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C" w:rsidRDefault="00C8317C" w:rsidP="001356EA">
      <w:pPr>
        <w:spacing w:after="0" w:line="240" w:lineRule="auto"/>
        <w:ind w:left="426"/>
        <w:jc w:val="center"/>
        <w:rPr>
          <w:rFonts w:ascii="Arial" w:hAnsi="Arial" w:cs="Arial"/>
          <w:b/>
          <w:bCs/>
          <w:i/>
          <w:iCs/>
          <w:sz w:val="36"/>
          <w:u w:val="single"/>
          <w:lang w:val="en-US"/>
        </w:rPr>
      </w:pPr>
      <w:r w:rsidRPr="00C8317C">
        <w:rPr>
          <w:rFonts w:ascii="Arial" w:hAnsi="Arial" w:cs="Arial"/>
          <w:b/>
          <w:bCs/>
          <w:i/>
          <w:iCs/>
          <w:sz w:val="36"/>
          <w:u w:val="single"/>
          <w:lang w:val="en-US"/>
        </w:rPr>
        <w:t>Original Research Article</w:t>
      </w:r>
    </w:p>
    <w:p w:rsidR="00970455" w:rsidRDefault="00970455" w:rsidP="001356EA">
      <w:pPr>
        <w:spacing w:after="0" w:line="240" w:lineRule="auto"/>
        <w:ind w:left="426"/>
        <w:jc w:val="center"/>
        <w:rPr>
          <w:rFonts w:ascii="Arial" w:hAnsi="Arial" w:cs="Arial"/>
          <w:b/>
          <w:sz w:val="36"/>
        </w:rPr>
      </w:pPr>
    </w:p>
    <w:p w:rsidR="005B2D33" w:rsidRPr="00F957CC" w:rsidRDefault="00A72816" w:rsidP="001356EA">
      <w:pPr>
        <w:spacing w:after="0" w:line="240" w:lineRule="auto"/>
        <w:ind w:left="426"/>
        <w:jc w:val="center"/>
        <w:rPr>
          <w:rFonts w:ascii="Arial" w:hAnsi="Arial" w:cs="Arial"/>
          <w:b/>
          <w:sz w:val="36"/>
        </w:rPr>
      </w:pPr>
      <w:r w:rsidRPr="00A72816">
        <w:rPr>
          <w:rFonts w:ascii="Arial" w:hAnsi="Arial" w:cs="Arial"/>
          <w:b/>
          <w:sz w:val="36"/>
        </w:rPr>
        <w:t>Genotypic Variation in Avocado (</w:t>
      </w:r>
      <w:r w:rsidRPr="005F4ED0">
        <w:rPr>
          <w:rFonts w:ascii="Arial" w:hAnsi="Arial" w:cs="Arial"/>
          <w:b/>
          <w:i/>
          <w:sz w:val="36"/>
        </w:rPr>
        <w:t>Perseaamericana</w:t>
      </w:r>
      <w:r w:rsidRPr="00A72816">
        <w:rPr>
          <w:rFonts w:ascii="Arial" w:hAnsi="Arial" w:cs="Arial"/>
          <w:b/>
          <w:sz w:val="36"/>
        </w:rPr>
        <w:t xml:space="preserve"> Mill.)</w:t>
      </w:r>
      <w:r>
        <w:rPr>
          <w:rFonts w:ascii="Arial" w:hAnsi="Arial" w:cs="Arial"/>
          <w:b/>
          <w:sz w:val="36"/>
        </w:rPr>
        <w:t xml:space="preserve"> Ecotypes for</w:t>
      </w:r>
      <w:r w:rsidRPr="00A72816">
        <w:rPr>
          <w:rFonts w:ascii="Arial" w:hAnsi="Arial" w:cs="Arial"/>
          <w:b/>
          <w:sz w:val="36"/>
        </w:rPr>
        <w:t xml:space="preserve"> Yield and Qualit</w:t>
      </w:r>
      <w:r>
        <w:rPr>
          <w:rFonts w:ascii="Arial" w:hAnsi="Arial" w:cs="Arial"/>
          <w:b/>
          <w:sz w:val="36"/>
        </w:rPr>
        <w:t>y</w:t>
      </w:r>
      <w:r w:rsidR="00A86E3D">
        <w:rPr>
          <w:rFonts w:ascii="Arial" w:hAnsi="Arial" w:cs="Arial"/>
          <w:b/>
          <w:sz w:val="36"/>
        </w:rPr>
        <w:t>Traits</w:t>
      </w:r>
    </w:p>
    <w:p w:rsidR="00A950EE" w:rsidRPr="00F957CC" w:rsidRDefault="00A950EE" w:rsidP="003D028A">
      <w:pPr>
        <w:spacing w:after="0" w:line="240" w:lineRule="auto"/>
        <w:ind w:left="426"/>
        <w:jc w:val="center"/>
        <w:rPr>
          <w:rFonts w:ascii="Arial" w:hAnsi="Arial" w:cs="Arial"/>
          <w:b/>
          <w:bCs/>
          <w:color w:val="000000" w:themeColor="text1"/>
          <w:sz w:val="32"/>
          <w:szCs w:val="28"/>
        </w:rPr>
      </w:pPr>
    </w:p>
    <w:p w:rsidR="00896315" w:rsidRPr="00F957CC" w:rsidRDefault="00896315" w:rsidP="003D028A">
      <w:pPr>
        <w:spacing w:after="0" w:line="240" w:lineRule="auto"/>
        <w:jc w:val="center"/>
        <w:rPr>
          <w:rFonts w:ascii="Arial" w:hAnsi="Arial" w:cs="Arial"/>
          <w:sz w:val="20"/>
          <w:szCs w:val="20"/>
        </w:rPr>
      </w:pPr>
    </w:p>
    <w:p w:rsidR="00FE4444" w:rsidRPr="00F957CC" w:rsidRDefault="00FE4444">
      <w:pPr>
        <w:rPr>
          <w:rFonts w:ascii="Arial" w:hAnsi="Arial" w:cs="Arial"/>
        </w:rPr>
      </w:pPr>
    </w:p>
    <w:p w:rsidR="00C255B0" w:rsidRPr="00F957CC" w:rsidRDefault="00276F5F" w:rsidP="00C255B0">
      <w:pPr>
        <w:spacing w:after="0" w:line="360" w:lineRule="auto"/>
        <w:jc w:val="both"/>
        <w:rPr>
          <w:rFonts w:ascii="Arial" w:hAnsi="Arial" w:cs="Arial"/>
          <w:b/>
          <w:bCs/>
          <w:szCs w:val="24"/>
        </w:rPr>
      </w:pPr>
      <w:r w:rsidRPr="00F957CC">
        <w:rPr>
          <w:rFonts w:ascii="Arial" w:hAnsi="Arial" w:cs="Arial"/>
          <w:b/>
          <w:bCs/>
          <w:szCs w:val="24"/>
        </w:rPr>
        <w:t>ABSTRACT</w:t>
      </w:r>
    </w:p>
    <w:p w:rsidR="008E6DFD" w:rsidRPr="00AD32AF" w:rsidRDefault="00100CF3" w:rsidP="00AD32AF">
      <w:pPr>
        <w:spacing w:line="240" w:lineRule="auto"/>
        <w:jc w:val="both"/>
        <w:rPr>
          <w:rFonts w:ascii="Arial" w:hAnsi="Arial" w:cs="Arial"/>
          <w:sz w:val="20"/>
          <w:szCs w:val="20"/>
        </w:rPr>
      </w:pPr>
      <w:r w:rsidRPr="00AD32AF">
        <w:rPr>
          <w:rFonts w:ascii="Arial" w:hAnsi="Arial" w:cs="Arial"/>
          <w:sz w:val="20"/>
          <w:szCs w:val="20"/>
        </w:rPr>
        <w:t xml:space="preserve">Avocado is a fruit crop which belongs to the family Lauraceae and order laurales </w:t>
      </w:r>
      <w:commentRangeStart w:id="0"/>
      <w:r w:rsidRPr="00AD32AF">
        <w:rPr>
          <w:rFonts w:ascii="Arial" w:hAnsi="Arial" w:cs="Arial"/>
          <w:sz w:val="20"/>
          <w:szCs w:val="20"/>
        </w:rPr>
        <w:t>which</w:t>
      </w:r>
      <w:commentRangeEnd w:id="0"/>
      <w:r w:rsidR="00233F0B">
        <w:rPr>
          <w:rStyle w:val="CommentReference"/>
        </w:rPr>
        <w:commentReference w:id="0"/>
      </w:r>
      <w:r w:rsidRPr="00AD32AF">
        <w:rPr>
          <w:rFonts w:ascii="Arial" w:hAnsi="Arial" w:cs="Arial"/>
          <w:sz w:val="20"/>
          <w:szCs w:val="20"/>
        </w:rPr>
        <w:t xml:space="preserve"> includes few </w:t>
      </w:r>
      <w:commentRangeStart w:id="1"/>
      <w:r w:rsidRPr="00AD32AF">
        <w:rPr>
          <w:rFonts w:ascii="Arial" w:hAnsi="Arial" w:cs="Arial"/>
          <w:sz w:val="20"/>
          <w:szCs w:val="20"/>
        </w:rPr>
        <w:t>important</w:t>
      </w:r>
      <w:commentRangeEnd w:id="1"/>
      <w:r w:rsidR="00871E72">
        <w:rPr>
          <w:rStyle w:val="CommentReference"/>
        </w:rPr>
        <w:commentReference w:id="1"/>
      </w:r>
      <w:r w:rsidRPr="00AD32AF">
        <w:rPr>
          <w:rFonts w:ascii="Arial" w:hAnsi="Arial" w:cs="Arial"/>
          <w:sz w:val="20"/>
          <w:szCs w:val="20"/>
        </w:rPr>
        <w:t xml:space="preserve"> spices like cinnamon, bay leaf</w:t>
      </w:r>
      <w:r w:rsidRPr="00AD32AF">
        <w:rPr>
          <w:rFonts w:ascii="Arial" w:eastAsia="Times New Roman" w:hAnsi="Arial" w:cs="Arial"/>
          <w:sz w:val="20"/>
          <w:szCs w:val="20"/>
        </w:rPr>
        <w:t>, camphor and sassafras</w:t>
      </w:r>
      <w:r w:rsidRPr="00AD32AF">
        <w:rPr>
          <w:rFonts w:ascii="Arial" w:hAnsi="Arial" w:cs="Arial"/>
          <w:sz w:val="20"/>
          <w:szCs w:val="20"/>
        </w:rPr>
        <w:t>. It is popularly known as A</w:t>
      </w:r>
      <w:r w:rsidRPr="00AD32AF">
        <w:rPr>
          <w:rFonts w:ascii="Arial" w:eastAsia="Times New Roman" w:hAnsi="Arial" w:cs="Arial"/>
          <w:sz w:val="20"/>
          <w:szCs w:val="20"/>
        </w:rPr>
        <w:t xml:space="preserve">guacate, Alligator pear and Butter fruit. </w:t>
      </w:r>
      <w:r w:rsidRPr="00AD32AF">
        <w:rPr>
          <w:rFonts w:ascii="Arial" w:hAnsi="Arial" w:cs="Arial"/>
          <w:sz w:val="20"/>
          <w:szCs w:val="20"/>
        </w:rPr>
        <w:t xml:space="preserve">The word “Avocado” got its derivation from the Spanish word “ahuacatl” which literally means “testicle” due to the resemblance of the shape. </w:t>
      </w:r>
      <w:r w:rsidR="008E6DFD" w:rsidRPr="00AD32AF">
        <w:rPr>
          <w:rFonts w:ascii="Arial" w:hAnsi="Arial" w:cs="Arial"/>
          <w:sz w:val="20"/>
          <w:szCs w:val="20"/>
        </w:rPr>
        <w:t>Around 31 ecotypes were selected from the survey using purposive sampling and interview methods during the year 2019-202</w:t>
      </w:r>
      <w:r w:rsidR="00FF2534" w:rsidRPr="00AD32AF">
        <w:rPr>
          <w:rFonts w:ascii="Arial" w:hAnsi="Arial" w:cs="Arial"/>
          <w:sz w:val="20"/>
          <w:szCs w:val="20"/>
        </w:rPr>
        <w:t>1</w:t>
      </w:r>
      <w:r w:rsidR="008E6DFD" w:rsidRPr="00AD32AF">
        <w:rPr>
          <w:rFonts w:ascii="Arial" w:hAnsi="Arial" w:cs="Arial"/>
          <w:sz w:val="20"/>
          <w:szCs w:val="20"/>
        </w:rPr>
        <w:t xml:space="preserve">. </w:t>
      </w:r>
      <w:r w:rsidR="008E6DFD" w:rsidRPr="00AD32AF">
        <w:rPr>
          <w:rFonts w:ascii="Arial" w:hAnsi="Arial" w:cs="Arial"/>
          <w:color w:val="000000"/>
          <w:sz w:val="20"/>
          <w:szCs w:val="20"/>
        </w:rPr>
        <w:t>T</w:t>
      </w:r>
      <w:r w:rsidR="008E6DFD" w:rsidRPr="00AD32AF">
        <w:rPr>
          <w:rFonts w:ascii="Arial" w:hAnsi="Arial" w:cs="Arial"/>
          <w:sz w:val="20"/>
          <w:szCs w:val="20"/>
        </w:rPr>
        <w:t xml:space="preserve">he pattern of variability exhibited by the ecotypes for various characters was substantially </w:t>
      </w:r>
      <w:commentRangeStart w:id="2"/>
      <w:r w:rsidR="008E6DFD" w:rsidRPr="00AD32AF">
        <w:rPr>
          <w:rFonts w:ascii="Arial" w:hAnsi="Arial" w:cs="Arial"/>
          <w:sz w:val="20"/>
          <w:szCs w:val="20"/>
        </w:rPr>
        <w:t>disparate</w:t>
      </w:r>
      <w:commentRangeEnd w:id="2"/>
      <w:r w:rsidR="00DD4EEE">
        <w:rPr>
          <w:rStyle w:val="CommentReference"/>
        </w:rPr>
        <w:commentReference w:id="2"/>
      </w:r>
      <w:r w:rsidR="008E6DFD" w:rsidRPr="00AD32AF">
        <w:rPr>
          <w:rFonts w:ascii="Arial" w:hAnsi="Arial" w:cs="Arial"/>
          <w:sz w:val="20"/>
          <w:szCs w:val="20"/>
        </w:rPr>
        <w:t>. The characters exhibited by the ecotypes resembled either West Indian race or Guatemalan race, most of them leaning towards West Indian. The results indicated the predominance of West Indian race and probable natural crosses between West Indian and Guatemalan trees</w:t>
      </w:r>
      <w:r w:rsidR="00FF2534" w:rsidRPr="00AD32AF">
        <w:rPr>
          <w:rFonts w:ascii="Arial" w:hAnsi="Arial" w:cs="Arial"/>
          <w:sz w:val="20"/>
          <w:szCs w:val="20"/>
        </w:rPr>
        <w:t>.</w:t>
      </w:r>
      <w:r w:rsidR="008E6DFD" w:rsidRPr="00AD32AF">
        <w:rPr>
          <w:rFonts w:ascii="Arial" w:hAnsi="Arial" w:cs="Arial"/>
          <w:sz w:val="20"/>
          <w:szCs w:val="20"/>
        </w:rPr>
        <w:t xml:space="preserve"> The ecotype MYH-1 exhibited good fruit characters like fruit weight (507.33g), fruit length (14.09cm), fruit volume (530ml) and pulp weight (447.67g). MMS-1, though small in size, showed highest fruit thickness (21mm) and pulp:seed ratio (13.7) due to low seed percentage. SGR-6 had </w:t>
      </w:r>
      <w:commentRangeStart w:id="3"/>
      <w:r w:rsidR="008E6DFD" w:rsidRPr="00AD32AF">
        <w:rPr>
          <w:rFonts w:ascii="Arial" w:hAnsi="Arial" w:cs="Arial"/>
          <w:sz w:val="20"/>
          <w:szCs w:val="20"/>
        </w:rPr>
        <w:t>highest</w:t>
      </w:r>
      <w:commentRangeEnd w:id="3"/>
      <w:r w:rsidR="00733FFB">
        <w:rPr>
          <w:rStyle w:val="CommentReference"/>
        </w:rPr>
        <w:commentReference w:id="3"/>
      </w:r>
      <w:r w:rsidR="008E6DFD" w:rsidRPr="00AD32AF">
        <w:rPr>
          <w:rFonts w:ascii="Arial" w:hAnsi="Arial" w:cs="Arial"/>
          <w:sz w:val="20"/>
          <w:szCs w:val="20"/>
        </w:rPr>
        <w:t xml:space="preserve"> amounts of total sugars (2.07%) and </w:t>
      </w:r>
      <w:commentRangeStart w:id="4"/>
      <w:r w:rsidR="008E6DFD" w:rsidRPr="00AD32AF">
        <w:rPr>
          <w:rFonts w:ascii="Arial" w:hAnsi="Arial" w:cs="Arial"/>
          <w:sz w:val="20"/>
          <w:szCs w:val="20"/>
        </w:rPr>
        <w:t>lowest</w:t>
      </w:r>
      <w:commentRangeEnd w:id="4"/>
      <w:r w:rsidR="00733FFB">
        <w:rPr>
          <w:rStyle w:val="CommentReference"/>
        </w:rPr>
        <w:commentReference w:id="4"/>
      </w:r>
      <w:r w:rsidR="008E6DFD" w:rsidRPr="00AD32AF">
        <w:rPr>
          <w:rFonts w:ascii="Arial" w:hAnsi="Arial" w:cs="Arial"/>
          <w:sz w:val="20"/>
          <w:szCs w:val="20"/>
        </w:rPr>
        <w:t xml:space="preserve"> fat content (4.74%). The ecotype SKA-2 had highest number of </w:t>
      </w:r>
      <w:commentRangeStart w:id="5"/>
      <w:r w:rsidR="008E6DFD" w:rsidRPr="00AD32AF">
        <w:rPr>
          <w:rFonts w:ascii="Arial" w:hAnsi="Arial" w:cs="Arial"/>
          <w:sz w:val="20"/>
          <w:szCs w:val="20"/>
        </w:rPr>
        <w:t>fruits</w:t>
      </w:r>
      <w:commentRangeEnd w:id="5"/>
      <w:r w:rsidR="006D418E">
        <w:rPr>
          <w:rStyle w:val="CommentReference"/>
        </w:rPr>
        <w:commentReference w:id="5"/>
      </w:r>
      <w:r w:rsidR="008E6DFD" w:rsidRPr="00AD32AF">
        <w:rPr>
          <w:rFonts w:ascii="Arial" w:hAnsi="Arial" w:cs="Arial"/>
          <w:sz w:val="20"/>
          <w:szCs w:val="20"/>
        </w:rPr>
        <w:t xml:space="preserve"> (550) with high TSS (9.17</w:t>
      </w:r>
      <w:r w:rsidR="008E6DFD" w:rsidRPr="00AD32AF">
        <w:rPr>
          <w:rFonts w:ascii="Arial" w:hAnsi="Arial" w:cs="Arial"/>
          <w:sz w:val="20"/>
          <w:szCs w:val="20"/>
          <w:vertAlign w:val="superscript"/>
        </w:rPr>
        <w:t>0</w:t>
      </w:r>
      <w:r w:rsidR="008E6DFD" w:rsidRPr="00AD32AF">
        <w:rPr>
          <w:rFonts w:ascii="Arial" w:hAnsi="Arial" w:cs="Arial"/>
          <w:sz w:val="20"/>
          <w:szCs w:val="20"/>
        </w:rPr>
        <w:t xml:space="preserve">B). SGR-3 had highest fat content (10.2%). </w:t>
      </w:r>
      <w:r w:rsidR="00042E7B" w:rsidRPr="00AD32AF">
        <w:rPr>
          <w:rFonts w:ascii="Arial" w:hAnsi="Arial" w:cs="Arial"/>
          <w:sz w:val="20"/>
          <w:szCs w:val="20"/>
        </w:rPr>
        <w:t>In the present investigation, high genotypic variation was seen in characters like pulp to seed ratio, number of fruits, fruit volume, average fruit weight, seed weight, fruit yield and pulp weight.</w:t>
      </w:r>
    </w:p>
    <w:p w:rsidR="0036659C" w:rsidRPr="00F957CC" w:rsidRDefault="0036659C" w:rsidP="00AD32AF">
      <w:pPr>
        <w:spacing w:line="240" w:lineRule="auto"/>
        <w:rPr>
          <w:rFonts w:ascii="Arial" w:hAnsi="Arial" w:cs="Arial"/>
          <w:i/>
          <w:iCs/>
          <w:sz w:val="20"/>
          <w:szCs w:val="20"/>
        </w:rPr>
      </w:pPr>
      <w:r w:rsidRPr="00F957CC">
        <w:rPr>
          <w:rFonts w:ascii="Arial" w:hAnsi="Arial" w:cs="Arial"/>
          <w:b/>
          <w:bCs/>
          <w:i/>
          <w:sz w:val="20"/>
          <w:szCs w:val="24"/>
        </w:rPr>
        <w:t>Keywords</w:t>
      </w:r>
      <w:r w:rsidRPr="00F957CC">
        <w:rPr>
          <w:rFonts w:ascii="Arial" w:hAnsi="Arial" w:cs="Arial"/>
          <w:b/>
          <w:bCs/>
          <w:sz w:val="20"/>
          <w:szCs w:val="24"/>
        </w:rPr>
        <w:t>:</w:t>
      </w:r>
      <w:r w:rsidR="00B946D4" w:rsidRPr="00F957CC">
        <w:rPr>
          <w:rFonts w:ascii="Arial" w:hAnsi="Arial" w:cs="Arial"/>
          <w:i/>
          <w:sz w:val="20"/>
          <w:szCs w:val="24"/>
        </w:rPr>
        <w:t xml:space="preserve">Avocado, ecotypes, </w:t>
      </w:r>
      <w:r w:rsidR="00697966">
        <w:rPr>
          <w:rFonts w:ascii="Arial" w:hAnsi="Arial" w:cs="Arial"/>
          <w:i/>
          <w:sz w:val="20"/>
          <w:szCs w:val="24"/>
        </w:rPr>
        <w:t>Genotypic</w:t>
      </w:r>
      <w:r w:rsidR="00B946D4" w:rsidRPr="00F957CC">
        <w:rPr>
          <w:rFonts w:ascii="Arial" w:hAnsi="Arial" w:cs="Arial"/>
          <w:i/>
          <w:sz w:val="20"/>
          <w:szCs w:val="24"/>
        </w:rPr>
        <w:t xml:space="preserve">, yield, quality. </w:t>
      </w:r>
    </w:p>
    <w:p w:rsidR="00D23748" w:rsidRPr="00F957CC" w:rsidRDefault="00AF6BD7" w:rsidP="00A35F3E">
      <w:pPr>
        <w:pStyle w:val="ListParagraph"/>
        <w:numPr>
          <w:ilvl w:val="0"/>
          <w:numId w:val="1"/>
        </w:numPr>
        <w:spacing w:line="240" w:lineRule="auto"/>
        <w:ind w:left="284"/>
        <w:rPr>
          <w:rFonts w:ascii="Arial" w:eastAsia="Times New Roman" w:hAnsi="Arial" w:cs="Arial"/>
          <w:b/>
          <w:bCs/>
          <w:sz w:val="24"/>
          <w:szCs w:val="20"/>
        </w:rPr>
      </w:pPr>
      <w:r w:rsidRPr="00F957CC">
        <w:rPr>
          <w:rFonts w:ascii="Arial" w:eastAsia="Times New Roman" w:hAnsi="Arial" w:cs="Arial"/>
          <w:b/>
          <w:bCs/>
          <w:sz w:val="24"/>
          <w:szCs w:val="20"/>
        </w:rPr>
        <w:t>INTRODUCTION</w:t>
      </w:r>
    </w:p>
    <w:p w:rsidR="00E37B54" w:rsidRPr="00AD32AF" w:rsidRDefault="00F40B42" w:rsidP="00AD32AF">
      <w:pPr>
        <w:spacing w:before="240" w:after="240" w:line="240" w:lineRule="auto"/>
        <w:jc w:val="both"/>
        <w:textAlignment w:val="baseline"/>
        <w:rPr>
          <w:rFonts w:ascii="Arial" w:hAnsi="Arial" w:cs="Arial"/>
          <w:color w:val="000000" w:themeColor="text1"/>
          <w:sz w:val="20"/>
          <w:szCs w:val="20"/>
          <w:shd w:val="clear" w:color="auto" w:fill="FFFFFF"/>
        </w:rPr>
      </w:pPr>
      <w:commentRangeStart w:id="6"/>
      <w:r w:rsidRPr="00AD32AF">
        <w:rPr>
          <w:rFonts w:ascii="Arial" w:hAnsi="Arial" w:cs="Arial"/>
          <w:sz w:val="20"/>
          <w:szCs w:val="20"/>
        </w:rPr>
        <w:t>Avocado</w:t>
      </w:r>
      <w:commentRangeEnd w:id="6"/>
      <w:r w:rsidR="00DA15FE">
        <w:rPr>
          <w:rStyle w:val="CommentReference"/>
        </w:rPr>
        <w:commentReference w:id="6"/>
      </w:r>
      <w:r w:rsidR="00E37B54" w:rsidRPr="00AD32AF">
        <w:rPr>
          <w:rFonts w:ascii="Arial" w:hAnsi="Arial" w:cs="Arial"/>
          <w:sz w:val="20"/>
          <w:szCs w:val="20"/>
        </w:rPr>
        <w:t xml:space="preserve"> is believed to have originated in Central America and more specifically Mexico and is considered as a relatively new fruit crop, since it is still emerging in major part of the world. It is said to be cultivated in Mexico for the first time as early as 500 BC (Duester, 2000; Rainey </w:t>
      </w:r>
      <w:r w:rsidR="00E37B54" w:rsidRPr="00AD32AF">
        <w:rPr>
          <w:rFonts w:ascii="Arial" w:hAnsi="Arial" w:cs="Arial"/>
          <w:i/>
          <w:sz w:val="20"/>
          <w:szCs w:val="20"/>
        </w:rPr>
        <w:t>et al</w:t>
      </w:r>
      <w:r w:rsidR="00E37B54" w:rsidRPr="00AD32AF">
        <w:rPr>
          <w:rFonts w:ascii="Arial" w:hAnsi="Arial" w:cs="Arial"/>
          <w:sz w:val="20"/>
          <w:szCs w:val="20"/>
        </w:rPr>
        <w:t>., 1994). It was mainly planted in Mexico, Central America, Colombia and Ecuador until 18</w:t>
      </w:r>
      <w:r w:rsidR="00E37B54" w:rsidRPr="00AD32AF">
        <w:rPr>
          <w:rFonts w:ascii="Arial" w:hAnsi="Arial" w:cs="Arial"/>
          <w:sz w:val="20"/>
          <w:szCs w:val="20"/>
          <w:vertAlign w:val="superscript"/>
        </w:rPr>
        <w:t>th</w:t>
      </w:r>
      <w:r w:rsidR="00E37B54" w:rsidRPr="00AD32AF">
        <w:rPr>
          <w:rFonts w:ascii="Arial" w:hAnsi="Arial" w:cs="Arial"/>
          <w:sz w:val="20"/>
          <w:szCs w:val="20"/>
        </w:rPr>
        <w:t xml:space="preserve"> century, when a selection from Mexico called 'Fuerte' was introduced to California in 1911. Since then the avocado </w:t>
      </w:r>
      <w:commentRangeStart w:id="7"/>
      <w:r w:rsidR="00E37B54" w:rsidRPr="00AD32AF">
        <w:rPr>
          <w:rFonts w:ascii="Arial" w:hAnsi="Arial" w:cs="Arial"/>
          <w:sz w:val="20"/>
          <w:szCs w:val="20"/>
        </w:rPr>
        <w:t>is being cultivated</w:t>
      </w:r>
      <w:commentRangeEnd w:id="7"/>
      <w:r w:rsidR="006C048F">
        <w:rPr>
          <w:rStyle w:val="CommentReference"/>
        </w:rPr>
        <w:commentReference w:id="7"/>
      </w:r>
      <w:r w:rsidR="00E37B54" w:rsidRPr="00AD32AF">
        <w:rPr>
          <w:rFonts w:ascii="Arial" w:hAnsi="Arial" w:cs="Arial"/>
          <w:sz w:val="20"/>
          <w:szCs w:val="20"/>
        </w:rPr>
        <w:t xml:space="preserve"> rapidly and has become an important commercial fruit crop in the United States, Puerto Rico, Brazil, Dominican Republic, Chile, Australia, Indonesia, Israel, South Africa and Spain (</w:t>
      </w:r>
      <w:r w:rsidR="00E37B54" w:rsidRPr="00AD32AF">
        <w:rPr>
          <w:rFonts w:ascii="Arial" w:hAnsi="Arial" w:cs="Arial"/>
          <w:sz w:val="20"/>
          <w:szCs w:val="20"/>
          <w:shd w:val="clear" w:color="auto" w:fill="FFFFFF"/>
        </w:rPr>
        <w:t xml:space="preserve">Ben-Ya'acov and </w:t>
      </w:r>
      <w:r w:rsidR="00E37B54" w:rsidRPr="00AD32AF">
        <w:rPr>
          <w:rFonts w:ascii="Arial" w:hAnsi="Arial" w:cs="Arial"/>
          <w:color w:val="000000" w:themeColor="text1"/>
          <w:sz w:val="20"/>
          <w:szCs w:val="20"/>
          <w:shd w:val="clear" w:color="auto" w:fill="FFFFFF"/>
        </w:rPr>
        <w:t>Michelson, 1995).</w:t>
      </w:r>
    </w:p>
    <w:p w:rsidR="00E37B54" w:rsidRPr="00AD32AF" w:rsidRDefault="00E37B54" w:rsidP="00AD32AF">
      <w:pPr>
        <w:shd w:val="clear" w:color="auto" w:fill="FFFFFF"/>
        <w:spacing w:line="240" w:lineRule="auto"/>
        <w:jc w:val="both"/>
        <w:rPr>
          <w:rFonts w:ascii="Arial" w:hAnsi="Arial" w:cs="Arial"/>
          <w:sz w:val="20"/>
          <w:szCs w:val="20"/>
          <w:shd w:val="clear" w:color="auto" w:fill="FFFFFF"/>
        </w:rPr>
      </w:pPr>
      <w:r w:rsidRPr="00AD32AF">
        <w:rPr>
          <w:rFonts w:ascii="Arial" w:hAnsi="Arial" w:cs="Arial"/>
          <w:sz w:val="20"/>
          <w:szCs w:val="20"/>
        </w:rPr>
        <w:t xml:space="preserve">Avocado fruit, botanically a single seeded berry is unique, due to its potential prolonged on-tree storage (pre-climacteric) which means that </w:t>
      </w:r>
      <w:r w:rsidRPr="00AD32AF">
        <w:rPr>
          <w:rFonts w:ascii="Arial" w:eastAsia="Times New Roman" w:hAnsi="Arial" w:cs="Arial"/>
          <w:sz w:val="20"/>
          <w:szCs w:val="20"/>
        </w:rPr>
        <w:t xml:space="preserve">it </w:t>
      </w:r>
      <w:commentRangeStart w:id="8"/>
      <w:r w:rsidRPr="00AD32AF">
        <w:rPr>
          <w:rFonts w:ascii="Arial" w:eastAsia="Times New Roman" w:hAnsi="Arial" w:cs="Arial"/>
          <w:sz w:val="20"/>
          <w:szCs w:val="20"/>
        </w:rPr>
        <w:t xml:space="preserve">will not </w:t>
      </w:r>
      <w:commentRangeEnd w:id="8"/>
      <w:r w:rsidR="00CE42E0">
        <w:rPr>
          <w:rStyle w:val="CommentReference"/>
        </w:rPr>
        <w:commentReference w:id="8"/>
      </w:r>
      <w:r w:rsidRPr="00AD32AF">
        <w:rPr>
          <w:rFonts w:ascii="Arial" w:eastAsia="Times New Roman" w:hAnsi="Arial" w:cs="Arial"/>
          <w:sz w:val="20"/>
          <w:szCs w:val="20"/>
        </w:rPr>
        <w:t>ripen until harvested and may be left on the tree for some time after reaching maturity</w:t>
      </w:r>
      <w:r w:rsidRPr="00AD32AF">
        <w:rPr>
          <w:rFonts w:ascii="Arial" w:hAnsi="Arial" w:cs="Arial"/>
          <w:sz w:val="20"/>
          <w:szCs w:val="20"/>
        </w:rPr>
        <w:t xml:space="preserve"> while still firmly attached to the tree and due to pronounced respiratory climacteric accompanying ripening (</w:t>
      </w:r>
      <w:r w:rsidRPr="00AD32AF">
        <w:rPr>
          <w:rFonts w:ascii="Arial" w:hAnsi="Arial" w:cs="Arial"/>
          <w:sz w:val="20"/>
          <w:szCs w:val="20"/>
          <w:shd w:val="clear" w:color="auto" w:fill="FFFFFF"/>
        </w:rPr>
        <w:t xml:space="preserve">Schaffer </w:t>
      </w:r>
      <w:r w:rsidRPr="00AD32AF">
        <w:rPr>
          <w:rFonts w:ascii="Arial" w:hAnsi="Arial" w:cs="Arial"/>
          <w:i/>
          <w:sz w:val="20"/>
          <w:szCs w:val="20"/>
          <w:shd w:val="clear" w:color="auto" w:fill="FFFFFF"/>
        </w:rPr>
        <w:t>et al.</w:t>
      </w:r>
      <w:r w:rsidRPr="00AD32AF">
        <w:rPr>
          <w:rFonts w:ascii="Arial" w:hAnsi="Arial" w:cs="Arial"/>
          <w:sz w:val="20"/>
          <w:szCs w:val="20"/>
          <w:shd w:val="clear" w:color="auto" w:fill="FFFFFF"/>
        </w:rPr>
        <w:t xml:space="preserve">, 2013). </w:t>
      </w:r>
    </w:p>
    <w:p w:rsidR="00E37B54" w:rsidRPr="00AD32AF" w:rsidRDefault="00E37B54" w:rsidP="00AD32AF">
      <w:pPr>
        <w:shd w:val="clear" w:color="auto" w:fill="FFFFFF"/>
        <w:spacing w:line="240" w:lineRule="auto"/>
        <w:jc w:val="both"/>
        <w:rPr>
          <w:rFonts w:ascii="Arial" w:eastAsia="Times New Roman" w:hAnsi="Arial" w:cs="Arial"/>
          <w:sz w:val="20"/>
          <w:szCs w:val="20"/>
        </w:rPr>
      </w:pPr>
      <w:r w:rsidRPr="00AD32AF">
        <w:rPr>
          <w:rFonts w:ascii="Arial" w:hAnsi="Arial" w:cs="Arial"/>
          <w:sz w:val="20"/>
          <w:szCs w:val="20"/>
        </w:rPr>
        <w:t>There are three races of avocado, West Indian (</w:t>
      </w:r>
      <w:r w:rsidRPr="00AD32AF">
        <w:rPr>
          <w:rFonts w:ascii="Arial" w:hAnsi="Arial" w:cs="Arial"/>
          <w:i/>
          <w:sz w:val="20"/>
          <w:szCs w:val="20"/>
        </w:rPr>
        <w:t>P. americana</w:t>
      </w:r>
      <w:r w:rsidRPr="00AD32AF">
        <w:rPr>
          <w:rFonts w:ascii="Arial" w:hAnsi="Arial" w:cs="Arial"/>
          <w:sz w:val="20"/>
          <w:szCs w:val="20"/>
        </w:rPr>
        <w:t xml:space="preserve"> var. </w:t>
      </w:r>
      <w:r w:rsidRPr="00AD32AF">
        <w:rPr>
          <w:rFonts w:ascii="Arial" w:hAnsi="Arial" w:cs="Arial"/>
          <w:i/>
          <w:sz w:val="20"/>
          <w:szCs w:val="20"/>
        </w:rPr>
        <w:t>americana</w:t>
      </w:r>
      <w:r w:rsidRPr="00AD32AF">
        <w:rPr>
          <w:rFonts w:ascii="Arial" w:hAnsi="Arial" w:cs="Arial"/>
          <w:sz w:val="20"/>
          <w:szCs w:val="20"/>
        </w:rPr>
        <w:t>), Mexican (</w:t>
      </w:r>
      <w:r w:rsidRPr="00AD32AF">
        <w:rPr>
          <w:rFonts w:ascii="Arial" w:hAnsi="Arial" w:cs="Arial"/>
          <w:i/>
          <w:sz w:val="20"/>
          <w:szCs w:val="20"/>
        </w:rPr>
        <w:t>P. americana</w:t>
      </w:r>
      <w:r w:rsidRPr="00AD32AF">
        <w:rPr>
          <w:rFonts w:ascii="Arial" w:hAnsi="Arial" w:cs="Arial"/>
          <w:sz w:val="20"/>
          <w:szCs w:val="20"/>
        </w:rPr>
        <w:t xml:space="preserve"> var. </w:t>
      </w:r>
      <w:r w:rsidRPr="00AD32AF">
        <w:rPr>
          <w:rFonts w:ascii="Arial" w:hAnsi="Arial" w:cs="Arial"/>
          <w:i/>
          <w:sz w:val="20"/>
          <w:szCs w:val="20"/>
        </w:rPr>
        <w:t>drymifolia</w:t>
      </w:r>
      <w:r w:rsidRPr="00AD32AF">
        <w:rPr>
          <w:rFonts w:ascii="Arial" w:hAnsi="Arial" w:cs="Arial"/>
          <w:sz w:val="20"/>
          <w:szCs w:val="20"/>
        </w:rPr>
        <w:t>) and Guatemalan (</w:t>
      </w:r>
      <w:r w:rsidRPr="00AD32AF">
        <w:rPr>
          <w:rFonts w:ascii="Arial" w:hAnsi="Arial" w:cs="Arial"/>
          <w:i/>
          <w:sz w:val="20"/>
          <w:szCs w:val="20"/>
        </w:rPr>
        <w:t>P. americana</w:t>
      </w:r>
      <w:r w:rsidRPr="00AD32AF">
        <w:rPr>
          <w:rFonts w:ascii="Arial" w:hAnsi="Arial" w:cs="Arial"/>
          <w:sz w:val="20"/>
          <w:szCs w:val="20"/>
        </w:rPr>
        <w:t xml:space="preserve"> var. </w:t>
      </w:r>
      <w:r w:rsidRPr="00AD32AF">
        <w:rPr>
          <w:rFonts w:ascii="Arial" w:hAnsi="Arial" w:cs="Arial"/>
          <w:i/>
          <w:sz w:val="20"/>
          <w:szCs w:val="20"/>
        </w:rPr>
        <w:t>guatemalensis</w:t>
      </w:r>
      <w:r w:rsidRPr="00AD32AF">
        <w:rPr>
          <w:rFonts w:ascii="Arial" w:hAnsi="Arial" w:cs="Arial"/>
          <w:sz w:val="20"/>
          <w:szCs w:val="20"/>
        </w:rPr>
        <w:t xml:space="preserve">). </w:t>
      </w:r>
      <w:r w:rsidRPr="00AD32AF">
        <w:rPr>
          <w:rFonts w:ascii="Arial" w:eastAsia="Times New Roman" w:hAnsi="Arial" w:cs="Arial"/>
          <w:sz w:val="20"/>
          <w:szCs w:val="20"/>
        </w:rPr>
        <w:t>Guatemalan types produce fairly medium to large ovoid or pear-shaped fruits (</w:t>
      </w:r>
      <w:r w:rsidRPr="00AD32AF">
        <w:rPr>
          <w:rFonts w:ascii="Arial" w:hAnsi="Arial" w:cs="Arial"/>
          <w:sz w:val="20"/>
          <w:szCs w:val="20"/>
        </w:rPr>
        <w:t>600 g)</w:t>
      </w:r>
      <w:r w:rsidRPr="00AD32AF">
        <w:rPr>
          <w:rFonts w:ascii="Arial" w:eastAsia="Times New Roman" w:hAnsi="Arial" w:cs="Arial"/>
          <w:sz w:val="20"/>
          <w:szCs w:val="20"/>
        </w:rPr>
        <w:t>,</w:t>
      </w:r>
      <w:r w:rsidRPr="00AD32AF">
        <w:rPr>
          <w:rFonts w:ascii="Arial" w:hAnsi="Arial" w:cs="Arial"/>
          <w:sz w:val="20"/>
          <w:szCs w:val="20"/>
        </w:rPr>
        <w:t xml:space="preserve"> borne on long stalks,</w:t>
      </w:r>
      <w:r w:rsidRPr="00AD32AF">
        <w:rPr>
          <w:rFonts w:ascii="Arial" w:eastAsia="Times New Roman" w:hAnsi="Arial" w:cs="Arial"/>
          <w:sz w:val="20"/>
          <w:szCs w:val="20"/>
        </w:rPr>
        <w:t xml:space="preserve"> with </w:t>
      </w:r>
      <w:r w:rsidRPr="00AD32AF">
        <w:rPr>
          <w:rFonts w:ascii="Arial" w:hAnsi="Arial" w:cs="Arial"/>
          <w:sz w:val="20"/>
          <w:szCs w:val="20"/>
        </w:rPr>
        <w:t>thick and often warty</w:t>
      </w:r>
      <w:r w:rsidRPr="00AD32AF">
        <w:rPr>
          <w:rFonts w:ascii="Arial" w:eastAsia="Times New Roman" w:hAnsi="Arial" w:cs="Arial"/>
          <w:sz w:val="20"/>
          <w:szCs w:val="20"/>
        </w:rPr>
        <w:t xml:space="preserve"> pebbled green fruit skin that turn blackish-green when ripe</w:t>
      </w:r>
      <w:r w:rsidRPr="00AD32AF">
        <w:rPr>
          <w:rFonts w:ascii="Arial" w:hAnsi="Arial" w:cs="Arial"/>
          <w:sz w:val="20"/>
          <w:szCs w:val="20"/>
        </w:rPr>
        <w:t xml:space="preserve">. The fruits take 9-12 months after flowering to reach maturity. Seeds are held tightly and are small. The oil content in fruits ranges between 8 and 15 per cent. </w:t>
      </w:r>
      <w:r w:rsidRPr="00AD32AF">
        <w:rPr>
          <w:rFonts w:ascii="Arial" w:eastAsia="Times New Roman" w:hAnsi="Arial" w:cs="Arial"/>
          <w:sz w:val="20"/>
          <w:szCs w:val="20"/>
        </w:rPr>
        <w:t xml:space="preserve"> The fruit of Mexican varieties are small (170–300g), take </w:t>
      </w:r>
      <w:r w:rsidRPr="00AD32AF">
        <w:rPr>
          <w:rFonts w:ascii="Arial" w:hAnsi="Arial" w:cs="Arial"/>
          <w:sz w:val="20"/>
          <w:szCs w:val="20"/>
        </w:rPr>
        <w:t xml:space="preserve">5 to 7 months after flowering to mature, </w:t>
      </w:r>
      <w:r w:rsidRPr="00AD32AF">
        <w:rPr>
          <w:rFonts w:ascii="Arial" w:eastAsia="Times New Roman" w:hAnsi="Arial" w:cs="Arial"/>
          <w:sz w:val="20"/>
          <w:szCs w:val="20"/>
        </w:rPr>
        <w:t xml:space="preserve">with high oil content (30 per cent). These have paper-thin skins that turn glossy green or black when ripe </w:t>
      </w:r>
      <w:r w:rsidRPr="00AD32AF">
        <w:rPr>
          <w:rFonts w:ascii="Arial" w:hAnsi="Arial" w:cs="Arial"/>
          <w:sz w:val="20"/>
          <w:szCs w:val="20"/>
        </w:rPr>
        <w:t>and a large seed fitting loosely in the cavity</w:t>
      </w:r>
      <w:r w:rsidRPr="00AD32AF">
        <w:rPr>
          <w:rFonts w:ascii="Arial" w:eastAsia="Times New Roman" w:hAnsi="Arial" w:cs="Arial"/>
          <w:sz w:val="20"/>
          <w:szCs w:val="20"/>
        </w:rPr>
        <w:t xml:space="preserve">. This race is </w:t>
      </w:r>
      <w:r w:rsidRPr="00AD32AF">
        <w:rPr>
          <w:rFonts w:ascii="Arial" w:hAnsi="Arial" w:cs="Arial"/>
          <w:sz w:val="20"/>
          <w:szCs w:val="20"/>
        </w:rPr>
        <w:t>cold hardy</w:t>
      </w:r>
      <w:r w:rsidRPr="00AD32AF">
        <w:rPr>
          <w:rFonts w:ascii="Arial" w:eastAsia="Times New Roman" w:hAnsi="Arial" w:cs="Arial"/>
          <w:sz w:val="20"/>
          <w:szCs w:val="20"/>
        </w:rPr>
        <w:t>. West Indian type avocados produce enormous, smooth, leathery and glossy green fruits (0.9 kg) that are low in oil (</w:t>
      </w:r>
      <w:r w:rsidRPr="00AD32AF">
        <w:rPr>
          <w:rFonts w:ascii="Arial" w:hAnsi="Arial" w:cs="Arial"/>
          <w:sz w:val="20"/>
          <w:szCs w:val="20"/>
        </w:rPr>
        <w:t>3-10 per cent</w:t>
      </w:r>
      <w:r w:rsidRPr="00AD32AF">
        <w:rPr>
          <w:rFonts w:ascii="Arial" w:eastAsia="Times New Roman" w:hAnsi="Arial" w:cs="Arial"/>
          <w:sz w:val="20"/>
          <w:szCs w:val="20"/>
        </w:rPr>
        <w:t xml:space="preserve">) and the </w:t>
      </w:r>
      <w:r w:rsidRPr="00AD32AF">
        <w:rPr>
          <w:rFonts w:ascii="Arial" w:hAnsi="Arial" w:cs="Arial"/>
          <w:sz w:val="20"/>
          <w:szCs w:val="20"/>
        </w:rPr>
        <w:t xml:space="preserve">seeds are large, loosely fitting in the cavity. Fruits are borne on long stalks and require 6 to 8 months for ripening from the date of flowering. Trees of this race are suitable for warm tropical climates (Storey </w:t>
      </w:r>
      <w:r w:rsidRPr="00AD32AF">
        <w:rPr>
          <w:rFonts w:ascii="Arial" w:hAnsi="Arial" w:cs="Arial"/>
          <w:i/>
          <w:sz w:val="20"/>
          <w:szCs w:val="20"/>
        </w:rPr>
        <w:t>et al</w:t>
      </w:r>
      <w:r w:rsidRPr="00AD32AF">
        <w:rPr>
          <w:rFonts w:ascii="Arial" w:hAnsi="Arial" w:cs="Arial"/>
          <w:sz w:val="20"/>
          <w:szCs w:val="20"/>
        </w:rPr>
        <w:t>., 1986)</w:t>
      </w:r>
      <w:r w:rsidRPr="00AD32AF">
        <w:rPr>
          <w:rFonts w:ascii="Arial" w:hAnsi="Arial" w:cs="Arial"/>
          <w:sz w:val="20"/>
          <w:szCs w:val="20"/>
          <w:shd w:val="clear" w:color="auto" w:fill="FFFFFF"/>
        </w:rPr>
        <w:t>.</w:t>
      </w:r>
    </w:p>
    <w:p w:rsidR="00E37B54" w:rsidRPr="00AD32AF" w:rsidRDefault="00E37B54" w:rsidP="00AD32AF">
      <w:pPr>
        <w:shd w:val="clear" w:color="auto" w:fill="FFFFFF"/>
        <w:spacing w:line="240" w:lineRule="auto"/>
        <w:jc w:val="both"/>
        <w:rPr>
          <w:rFonts w:ascii="Arial" w:hAnsi="Arial" w:cs="Arial"/>
          <w:sz w:val="20"/>
          <w:szCs w:val="20"/>
        </w:rPr>
      </w:pPr>
      <w:r w:rsidRPr="00AD32AF">
        <w:rPr>
          <w:rFonts w:ascii="Arial" w:hAnsi="Arial" w:cs="Arial"/>
          <w:sz w:val="20"/>
          <w:szCs w:val="20"/>
        </w:rPr>
        <w:lastRenderedPageBreak/>
        <w:t xml:space="preserve">Avocado is one of the most nutritive fruits and is regarded as a chief contribution of the New World to human diet. The fruit is relished by some people, but rejected by others due to its bland taste (Hodgson, 1950). Avocado has the highest energy value (245 cal/100 g) among the fresh fruits, besides being a reservoir of several key vitamins and minerals. A 100 g of avocado pulp contains 26.5 g of fat, 5.1 g carbohydrate, 1.8 g of protein and dietary fibre. It is also rich in minerals like potassium, calcium (10 mg), phosphorous (38 mg), sodium (368 mg), magnesium (35 g), sulphur (28.50 g) and vitamins like ascorbic acid (16 mg), niacin (1.10 mg) and carotene(0.17 mg) (Ghosh, 2000). </w:t>
      </w:r>
    </w:p>
    <w:p w:rsidR="00C601ED" w:rsidRDefault="00E37B54" w:rsidP="00AD32AF">
      <w:pPr>
        <w:spacing w:line="240" w:lineRule="auto"/>
        <w:jc w:val="both"/>
        <w:rPr>
          <w:rFonts w:ascii="Arial" w:eastAsia="Times New Roman" w:hAnsi="Arial" w:cs="Arial"/>
          <w:sz w:val="20"/>
          <w:szCs w:val="20"/>
        </w:rPr>
      </w:pPr>
      <w:r w:rsidRPr="00AD32AF">
        <w:rPr>
          <w:rFonts w:ascii="Arial" w:eastAsia="Times New Roman" w:hAnsi="Arial" w:cs="Arial"/>
          <w:sz w:val="20"/>
          <w:szCs w:val="20"/>
        </w:rPr>
        <w:t>Avocado is well known for its fat content. The oil content of avocados is second only to olives among fruits. The oil content varies from 5 to 40%, based on the variety, growing area and seasonal conditions. The lipids in avocado fruit contain a remarkable amount of monounsaturated fatty acids (MUFA) which is ~60% and ~13% essential fatty acids such as linoleic and linolenic acid, which are beneficial to human cardiovascular health (</w:t>
      </w:r>
      <w:commentRangeStart w:id="9"/>
      <w:r w:rsidRPr="00AD32AF">
        <w:rPr>
          <w:rFonts w:ascii="Arial" w:eastAsia="Times New Roman" w:hAnsi="Arial" w:cs="Arial"/>
          <w:sz w:val="20"/>
          <w:szCs w:val="20"/>
        </w:rPr>
        <w:t>Pedreschi</w:t>
      </w:r>
      <w:r w:rsidRPr="00AD32AF">
        <w:rPr>
          <w:rFonts w:ascii="Arial" w:eastAsia="Times New Roman" w:hAnsi="Arial" w:cs="Arial"/>
          <w:i/>
          <w:sz w:val="20"/>
          <w:szCs w:val="20"/>
        </w:rPr>
        <w:t>et</w:t>
      </w:r>
      <w:commentRangeEnd w:id="9"/>
      <w:r w:rsidR="00EA4A3F">
        <w:rPr>
          <w:rStyle w:val="CommentReference"/>
        </w:rPr>
        <w:commentReference w:id="9"/>
      </w:r>
      <w:r w:rsidRPr="00AD32AF">
        <w:rPr>
          <w:rFonts w:ascii="Arial" w:eastAsia="Times New Roman" w:hAnsi="Arial" w:cs="Arial"/>
          <w:i/>
          <w:sz w:val="20"/>
          <w:szCs w:val="20"/>
        </w:rPr>
        <w:t xml:space="preserve"> al</w:t>
      </w:r>
      <w:r w:rsidRPr="00AD32AF">
        <w:rPr>
          <w:rFonts w:ascii="Arial" w:eastAsia="Times New Roman" w:hAnsi="Arial" w:cs="Arial"/>
          <w:sz w:val="20"/>
          <w:szCs w:val="20"/>
        </w:rPr>
        <w:t>., 2016). Since in contrast to lipid content, the sugar content is relatively low, they are ideal for diabetics (Meyer and Terry, 2010). Avocados are “nutrient dense”, containing 25 essential nutrients, including protein, fibre (reduces the risk of heart disease, cancer, hypertension and obesity), vitamins A, B</w:t>
      </w:r>
      <w:r w:rsidRPr="00AD32AF">
        <w:rPr>
          <w:rFonts w:ascii="Arial" w:eastAsia="Times New Roman" w:hAnsi="Arial" w:cs="Arial"/>
          <w:sz w:val="20"/>
          <w:szCs w:val="20"/>
          <w:vertAlign w:val="subscript"/>
        </w:rPr>
        <w:t>6</w:t>
      </w:r>
      <w:r w:rsidRPr="00AD32AF">
        <w:rPr>
          <w:rFonts w:ascii="Arial" w:eastAsia="Times New Roman" w:hAnsi="Arial" w:cs="Arial"/>
          <w:sz w:val="20"/>
          <w:szCs w:val="20"/>
        </w:rPr>
        <w:t xml:space="preserve">, C and E as well as essential trace elements of copper, potassium and pantothenic acid. Avocados are </w:t>
      </w:r>
      <w:r w:rsidRPr="00AD32AF">
        <w:rPr>
          <w:rFonts w:ascii="Arial" w:eastAsia="Times New Roman" w:hAnsi="Arial" w:cs="Arial"/>
          <w:i/>
          <w:iCs/>
          <w:sz w:val="20"/>
          <w:szCs w:val="20"/>
        </w:rPr>
        <w:t>nutrient boosters </w:t>
      </w:r>
      <w:r w:rsidRPr="00AD32AF">
        <w:rPr>
          <w:rFonts w:ascii="Arial" w:eastAsia="Times New Roman" w:hAnsi="Arial" w:cs="Arial"/>
          <w:sz w:val="20"/>
          <w:szCs w:val="20"/>
        </w:rPr>
        <w:t>which enable our bodies to readily absorb fat-soluble nutrients in food eaten with the fruit (Senior, 2018).</w:t>
      </w:r>
    </w:p>
    <w:p w:rsidR="00AD32AF" w:rsidRPr="00AD32AF" w:rsidRDefault="00AD32AF" w:rsidP="00AD32AF">
      <w:pPr>
        <w:spacing w:line="240" w:lineRule="auto"/>
        <w:jc w:val="both"/>
        <w:rPr>
          <w:rFonts w:ascii="Arial" w:hAnsi="Arial" w:cs="Arial"/>
          <w:sz w:val="20"/>
          <w:szCs w:val="20"/>
          <w:shd w:val="clear" w:color="auto" w:fill="FFFFFF"/>
        </w:rPr>
      </w:pPr>
    </w:p>
    <w:p w:rsidR="00FB6671" w:rsidRPr="00F957CC" w:rsidRDefault="00C601ED" w:rsidP="00A35F3E">
      <w:pPr>
        <w:pStyle w:val="ListParagraph"/>
        <w:numPr>
          <w:ilvl w:val="0"/>
          <w:numId w:val="1"/>
        </w:numPr>
        <w:spacing w:line="360" w:lineRule="auto"/>
        <w:ind w:left="284"/>
        <w:rPr>
          <w:rFonts w:ascii="Arial" w:hAnsi="Arial" w:cs="Arial"/>
          <w:b/>
          <w:bCs/>
          <w:sz w:val="24"/>
          <w:szCs w:val="20"/>
        </w:rPr>
      </w:pPr>
      <w:r w:rsidRPr="00F957CC">
        <w:rPr>
          <w:rFonts w:ascii="Arial" w:hAnsi="Arial" w:cs="Arial"/>
          <w:b/>
          <w:bCs/>
          <w:sz w:val="24"/>
          <w:szCs w:val="20"/>
        </w:rPr>
        <w:t>MATERIAL AND METHODS</w:t>
      </w:r>
    </w:p>
    <w:p w:rsidR="004136A6" w:rsidRPr="00AD32AF" w:rsidRDefault="004136A6" w:rsidP="00AD32AF">
      <w:pPr>
        <w:spacing w:line="240" w:lineRule="auto"/>
        <w:jc w:val="both"/>
        <w:rPr>
          <w:rFonts w:ascii="Arial" w:hAnsi="Arial" w:cs="Arial"/>
          <w:sz w:val="20"/>
        </w:rPr>
      </w:pPr>
      <w:r w:rsidRPr="00AD32AF">
        <w:rPr>
          <w:rFonts w:ascii="Arial" w:hAnsi="Arial" w:cs="Arial"/>
          <w:sz w:val="20"/>
        </w:rPr>
        <w:t xml:space="preserve">The present investigation </w:t>
      </w:r>
      <w:r w:rsidR="00C26893" w:rsidRPr="00AD32AF">
        <w:rPr>
          <w:rFonts w:ascii="Arial" w:hAnsi="Arial" w:cs="Arial"/>
          <w:sz w:val="20"/>
        </w:rPr>
        <w:t xml:space="preserve">was </w:t>
      </w:r>
      <w:commentRangeStart w:id="10"/>
      <w:r w:rsidR="00C26893" w:rsidRPr="00AD32AF">
        <w:rPr>
          <w:rFonts w:ascii="Arial" w:hAnsi="Arial" w:cs="Arial"/>
          <w:sz w:val="20"/>
        </w:rPr>
        <w:t>carryout</w:t>
      </w:r>
      <w:commentRangeEnd w:id="10"/>
      <w:r w:rsidR="005D4DFF">
        <w:rPr>
          <w:rStyle w:val="CommentReference"/>
        </w:rPr>
        <w:commentReference w:id="10"/>
      </w:r>
      <w:r w:rsidR="00C26893" w:rsidRPr="00AD32AF">
        <w:rPr>
          <w:rFonts w:ascii="Arial" w:hAnsi="Arial" w:cs="Arial"/>
          <w:sz w:val="20"/>
        </w:rPr>
        <w:t xml:space="preserve"> </w:t>
      </w:r>
      <w:r w:rsidRPr="00AD32AF">
        <w:rPr>
          <w:rFonts w:ascii="Arial" w:hAnsi="Arial" w:cs="Arial"/>
          <w:sz w:val="20"/>
        </w:rPr>
        <w:t xml:space="preserve">in </w:t>
      </w:r>
      <w:r w:rsidR="00C26893" w:rsidRPr="00AD32AF">
        <w:rPr>
          <w:rFonts w:ascii="Arial" w:hAnsi="Arial" w:cs="Arial"/>
          <w:sz w:val="20"/>
        </w:rPr>
        <w:t xml:space="preserve">Department of Fruit Science, College of Horticulture, Mysuru. </w:t>
      </w:r>
      <w:r w:rsidRPr="00AD32AF">
        <w:rPr>
          <w:rFonts w:ascii="Arial" w:hAnsi="Arial" w:cs="Arial"/>
          <w:sz w:val="20"/>
        </w:rPr>
        <w:t>The survey was conducted during the years 2019-2</w:t>
      </w:r>
      <w:r w:rsidR="00C26893" w:rsidRPr="00AD32AF">
        <w:rPr>
          <w:rFonts w:ascii="Arial" w:hAnsi="Arial" w:cs="Arial"/>
          <w:sz w:val="20"/>
        </w:rPr>
        <w:t>1</w:t>
      </w:r>
      <w:r w:rsidRPr="00AD32AF">
        <w:rPr>
          <w:rFonts w:ascii="Arial" w:hAnsi="Arial" w:cs="Arial"/>
          <w:sz w:val="20"/>
        </w:rPr>
        <w:t xml:space="preserve"> to identify the elite promising avocado ecotypes in the districts of Kodagu and Mysuru</w:t>
      </w:r>
      <w:r w:rsidR="00C26893" w:rsidRPr="00AD32AF">
        <w:rPr>
          <w:rFonts w:ascii="Arial" w:hAnsi="Arial" w:cs="Arial"/>
          <w:sz w:val="20"/>
        </w:rPr>
        <w:t xml:space="preserve"> of Karnataka</w:t>
      </w:r>
      <w:r w:rsidR="00024198" w:rsidRPr="00AD32AF">
        <w:rPr>
          <w:rFonts w:ascii="Arial" w:hAnsi="Arial" w:cs="Arial"/>
          <w:sz w:val="20"/>
        </w:rPr>
        <w:t xml:space="preserve">. </w:t>
      </w:r>
      <w:r w:rsidR="00A059E3" w:rsidRPr="00AD32AF">
        <w:rPr>
          <w:rFonts w:ascii="Arial" w:hAnsi="Arial" w:cs="Arial"/>
          <w:sz w:val="20"/>
        </w:rPr>
        <w:t xml:space="preserve">The design followed was randomised </w:t>
      </w:r>
      <w:r w:rsidR="00A059E3" w:rsidRPr="00AD32AF">
        <w:rPr>
          <w:rFonts w:ascii="Arial" w:hAnsi="Arial" w:cs="Arial"/>
          <w:sz w:val="20"/>
          <w:szCs w:val="24"/>
        </w:rPr>
        <w:t xml:space="preserve">completely </w:t>
      </w:r>
      <w:r w:rsidR="00111518" w:rsidRPr="00AD32AF">
        <w:rPr>
          <w:rFonts w:ascii="Arial" w:hAnsi="Arial" w:cs="Arial"/>
          <w:sz w:val="20"/>
          <w:szCs w:val="24"/>
        </w:rPr>
        <w:t>block</w:t>
      </w:r>
      <w:r w:rsidR="00A059E3" w:rsidRPr="00AD32AF">
        <w:rPr>
          <w:rFonts w:ascii="Arial" w:hAnsi="Arial" w:cs="Arial"/>
          <w:sz w:val="20"/>
          <w:szCs w:val="24"/>
        </w:rPr>
        <w:t xml:space="preserve"> design (RCBD)</w:t>
      </w:r>
      <w:r w:rsidR="00AC69F3" w:rsidRPr="00AD32AF">
        <w:rPr>
          <w:rFonts w:ascii="Arial" w:hAnsi="Arial" w:cs="Arial"/>
          <w:sz w:val="20"/>
          <w:szCs w:val="24"/>
        </w:rPr>
        <w:t>.</w:t>
      </w:r>
      <w:r w:rsidRPr="00AD32AF">
        <w:rPr>
          <w:rFonts w:ascii="Arial" w:hAnsi="Arial" w:cs="Arial"/>
          <w:sz w:val="20"/>
        </w:rPr>
        <w:t xml:space="preserve">Around 31 ecotypes were selected from the survey using </w:t>
      </w:r>
      <w:r w:rsidRPr="00AD32AF">
        <w:rPr>
          <w:rFonts w:ascii="Arial" w:hAnsi="Arial" w:cs="Arial"/>
          <w:sz w:val="20"/>
          <w:szCs w:val="24"/>
        </w:rPr>
        <w:t>purposive sampling and interview methods</w:t>
      </w:r>
      <w:r w:rsidRPr="00AD32AF">
        <w:rPr>
          <w:rFonts w:ascii="Arial" w:hAnsi="Arial" w:cs="Arial"/>
          <w:sz w:val="20"/>
        </w:rPr>
        <w:t xml:space="preserve"> based on the elite yield and quality attributes</w:t>
      </w:r>
      <w:r w:rsidR="00AC69F3" w:rsidRPr="00AD32AF">
        <w:rPr>
          <w:rFonts w:ascii="Arial" w:hAnsi="Arial" w:cs="Arial"/>
          <w:sz w:val="20"/>
        </w:rPr>
        <w:t>.</w:t>
      </w:r>
      <w:r w:rsidR="00D9527A" w:rsidRPr="00AD32AF">
        <w:rPr>
          <w:rFonts w:ascii="Arial" w:hAnsi="Arial" w:cs="Arial"/>
          <w:sz w:val="20"/>
        </w:rPr>
        <w:t xml:space="preserve"> Procedure followed for estimation of some of the parameters is listed as below.</w:t>
      </w:r>
    </w:p>
    <w:p w:rsidR="00D9527A" w:rsidRPr="00B43DB6" w:rsidRDefault="000A6951" w:rsidP="00D9527A">
      <w:pPr>
        <w:tabs>
          <w:tab w:val="left" w:pos="1189"/>
          <w:tab w:val="left" w:pos="6946"/>
        </w:tabs>
        <w:spacing w:after="240" w:line="360" w:lineRule="auto"/>
        <w:rPr>
          <w:rFonts w:ascii="Arial" w:hAnsi="Arial" w:cs="Arial"/>
          <w:b/>
          <w:szCs w:val="24"/>
        </w:rPr>
      </w:pPr>
      <w:r w:rsidRPr="00B43DB6">
        <w:rPr>
          <w:rFonts w:ascii="Arial" w:hAnsi="Arial" w:cs="Arial"/>
          <w:b/>
          <w:szCs w:val="24"/>
        </w:rPr>
        <w:t xml:space="preserve">2.1 </w:t>
      </w:r>
      <w:r w:rsidR="00D9527A" w:rsidRPr="00B43DB6">
        <w:rPr>
          <w:rFonts w:ascii="Arial" w:hAnsi="Arial" w:cs="Arial"/>
          <w:b/>
          <w:szCs w:val="24"/>
        </w:rPr>
        <w:t>Pulp percentage (%)</w:t>
      </w:r>
    </w:p>
    <w:p w:rsidR="00D9527A" w:rsidRPr="00B43DB6" w:rsidRDefault="00D9527A" w:rsidP="000C2CAB">
      <w:pPr>
        <w:tabs>
          <w:tab w:val="left" w:pos="0"/>
        </w:tabs>
        <w:spacing w:after="240" w:line="240" w:lineRule="auto"/>
        <w:jc w:val="both"/>
        <w:rPr>
          <w:rFonts w:ascii="Arial" w:hAnsi="Arial" w:cs="Arial"/>
          <w:b/>
          <w:sz w:val="20"/>
          <w:szCs w:val="24"/>
        </w:rPr>
      </w:pPr>
      <w:r w:rsidRPr="00B43DB6">
        <w:rPr>
          <w:rFonts w:ascii="Arial" w:hAnsi="Arial" w:cs="Arial"/>
          <w:sz w:val="20"/>
          <w:szCs w:val="24"/>
        </w:rPr>
        <w:t xml:space="preserve">              Initially total fruit weight was recorded. Then the pulp was weighed separately. Pulp percentage was calculated using the formula given below:</w:t>
      </w:r>
    </w:p>
    <w:p w:rsidR="00D9527A" w:rsidRPr="00B43DB6" w:rsidRDefault="00D9527A" w:rsidP="000C2CAB">
      <w:pPr>
        <w:tabs>
          <w:tab w:val="left" w:pos="1189"/>
          <w:tab w:val="left" w:pos="6946"/>
        </w:tabs>
        <w:spacing w:after="0" w:line="240" w:lineRule="auto"/>
        <w:rPr>
          <w:rFonts w:ascii="Arial" w:hAnsi="Arial" w:cs="Arial"/>
          <w:sz w:val="20"/>
          <w:szCs w:val="24"/>
        </w:rPr>
      </w:pPr>
      <w:commentRangeStart w:id="11"/>
      <w:r w:rsidRPr="00B43DB6">
        <w:rPr>
          <w:rFonts w:ascii="Arial" w:hAnsi="Arial" w:cs="Arial"/>
          <w:sz w:val="20"/>
          <w:szCs w:val="24"/>
        </w:rPr>
        <w:t xml:space="preserve">                                                                     Pulp weight (g) </w:t>
      </w:r>
    </w:p>
    <w:p w:rsidR="00D9527A" w:rsidRPr="00B43DB6" w:rsidRDefault="00C92D54" w:rsidP="000C2CAB">
      <w:pPr>
        <w:tabs>
          <w:tab w:val="left" w:pos="1189"/>
          <w:tab w:val="left" w:pos="6946"/>
        </w:tabs>
        <w:spacing w:after="0" w:line="240" w:lineRule="auto"/>
        <w:rPr>
          <w:rFonts w:ascii="Arial" w:hAnsi="Arial" w:cs="Arial"/>
          <w:sz w:val="20"/>
          <w:szCs w:val="24"/>
        </w:rPr>
      </w:pPr>
      <w:r w:rsidRPr="00C92D54">
        <w:rPr>
          <w:rFonts w:ascii="Arial" w:hAnsi="Arial" w:cs="Arial"/>
          <w:noProof/>
          <w:sz w:val="18"/>
          <w:lang w:eastAsia="en-IN"/>
        </w:rPr>
        <w:pict>
          <v:shapetype id="_x0000_t32" coordsize="21600,21600" o:spt="32" o:oned="t" path="m,l21600,21600e" filled="f">
            <v:path arrowok="t" fillok="f" o:connecttype="none"/>
            <o:lock v:ext="edit" shapetype="t"/>
          </v:shapetype>
          <v:shape id="Straight Arrow Connector 19" o:spid="_x0000_s1026" type="#_x0000_t32" style="position:absolute;margin-left:158.25pt;margin-top:3.65pt;width:179.25pt;height:1.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"/>
        </w:pict>
      </w:r>
      <w:r w:rsidR="00D9527A" w:rsidRPr="00B43DB6">
        <w:rPr>
          <w:rFonts w:ascii="Arial" w:hAnsi="Arial" w:cs="Arial"/>
          <w:sz w:val="20"/>
          <w:szCs w:val="24"/>
        </w:rPr>
        <w:t xml:space="preserve">                   Pulp percentage = </w:t>
      </w:r>
    </w:p>
    <w:p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Total fruit weight (g)</w:t>
      </w:r>
    </w:p>
    <w:commentRangeEnd w:id="11"/>
    <w:p w:rsidR="00D9527A" w:rsidRPr="00F957CC" w:rsidRDefault="00023B87" w:rsidP="00D9527A">
      <w:pPr>
        <w:tabs>
          <w:tab w:val="left" w:pos="1189"/>
          <w:tab w:val="left" w:pos="6946"/>
        </w:tabs>
        <w:spacing w:after="0" w:line="360" w:lineRule="auto"/>
        <w:rPr>
          <w:rFonts w:ascii="Arial" w:hAnsi="Arial" w:cs="Arial"/>
          <w:sz w:val="8"/>
          <w:szCs w:val="24"/>
        </w:rPr>
      </w:pPr>
      <w:r>
        <w:rPr>
          <w:rStyle w:val="CommentReference"/>
        </w:rPr>
        <w:commentReference w:id="11"/>
      </w:r>
    </w:p>
    <w:p w:rsidR="00D9527A" w:rsidRPr="000C2CAB" w:rsidRDefault="000A6951" w:rsidP="00D9527A">
      <w:pPr>
        <w:tabs>
          <w:tab w:val="left" w:pos="1189"/>
          <w:tab w:val="left" w:pos="6946"/>
        </w:tabs>
        <w:spacing w:after="0" w:line="360" w:lineRule="auto"/>
        <w:rPr>
          <w:rFonts w:ascii="Arial" w:hAnsi="Arial" w:cs="Arial"/>
          <w:b/>
          <w:szCs w:val="24"/>
        </w:rPr>
      </w:pPr>
      <w:r w:rsidRPr="000C2CAB">
        <w:rPr>
          <w:rFonts w:ascii="Arial" w:hAnsi="Arial" w:cs="Arial"/>
          <w:b/>
          <w:szCs w:val="24"/>
        </w:rPr>
        <w:t xml:space="preserve">2.2 </w:t>
      </w:r>
      <w:r w:rsidR="00D9527A" w:rsidRPr="000C2CAB">
        <w:rPr>
          <w:rFonts w:ascii="Arial" w:hAnsi="Arial" w:cs="Arial"/>
          <w:b/>
          <w:szCs w:val="24"/>
        </w:rPr>
        <w:t>Seed percentage (%)</w:t>
      </w:r>
    </w:p>
    <w:p w:rsidR="00D9527A" w:rsidRPr="00F957CC" w:rsidRDefault="00D9527A" w:rsidP="00D9527A">
      <w:pPr>
        <w:tabs>
          <w:tab w:val="left" w:pos="1189"/>
          <w:tab w:val="left" w:pos="6946"/>
        </w:tabs>
        <w:spacing w:after="0" w:line="360" w:lineRule="auto"/>
        <w:rPr>
          <w:rFonts w:ascii="Arial" w:hAnsi="Arial" w:cs="Arial"/>
          <w:b/>
          <w:sz w:val="12"/>
          <w:szCs w:val="24"/>
        </w:rPr>
      </w:pPr>
    </w:p>
    <w:p w:rsidR="00D9527A" w:rsidRPr="000C2CAB" w:rsidRDefault="00D9527A" w:rsidP="00D9527A">
      <w:pPr>
        <w:tabs>
          <w:tab w:val="left" w:pos="1189"/>
          <w:tab w:val="left" w:pos="6946"/>
        </w:tabs>
        <w:spacing w:after="0" w:line="360" w:lineRule="auto"/>
        <w:jc w:val="both"/>
        <w:rPr>
          <w:rFonts w:ascii="Arial" w:hAnsi="Arial" w:cs="Arial"/>
          <w:sz w:val="20"/>
          <w:szCs w:val="24"/>
        </w:rPr>
      </w:pPr>
      <w:r w:rsidRPr="000C2CAB">
        <w:rPr>
          <w:rFonts w:ascii="Arial" w:hAnsi="Arial" w:cs="Arial"/>
          <w:sz w:val="20"/>
          <w:szCs w:val="24"/>
        </w:rPr>
        <w:t xml:space="preserve">               Initially total fruit weight was recorded. The seed was then separated to record seed weight. Seed percentage was calculated using the formula given below:</w:t>
      </w:r>
    </w:p>
    <w:p w:rsidR="00D9527A" w:rsidRPr="000C2CAB" w:rsidRDefault="00D9527A" w:rsidP="00D9527A">
      <w:pPr>
        <w:tabs>
          <w:tab w:val="left" w:pos="1189"/>
          <w:tab w:val="left" w:pos="6946"/>
        </w:tabs>
        <w:spacing w:after="0"/>
        <w:rPr>
          <w:rFonts w:ascii="Arial" w:hAnsi="Arial" w:cs="Arial"/>
          <w:sz w:val="20"/>
          <w:szCs w:val="24"/>
        </w:rPr>
      </w:pPr>
    </w:p>
    <w:p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Seed weight (g) </w:t>
      </w:r>
    </w:p>
    <w:p w:rsidR="00D9527A" w:rsidRPr="000C2CAB" w:rsidRDefault="00C92D54" w:rsidP="00D9527A">
      <w:pPr>
        <w:tabs>
          <w:tab w:val="left" w:pos="1189"/>
          <w:tab w:val="left" w:pos="6946"/>
        </w:tabs>
        <w:spacing w:after="0"/>
        <w:rPr>
          <w:rFonts w:ascii="Arial" w:hAnsi="Arial" w:cs="Arial"/>
          <w:sz w:val="20"/>
          <w:szCs w:val="24"/>
        </w:rPr>
      </w:pPr>
      <w:r w:rsidRPr="00C92D54">
        <w:rPr>
          <w:rFonts w:ascii="Arial" w:hAnsi="Arial" w:cs="Arial"/>
          <w:noProof/>
          <w:sz w:val="18"/>
          <w:lang w:eastAsia="en-IN"/>
        </w:rPr>
        <w:pict>
          <v:shape id="Straight Arrow Connector 18" o:spid="_x0000_s1030" type="#_x0000_t32" style="position:absolute;margin-left:158.25pt;margin-top:3.65pt;width:179.25pt;height:1.5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"/>
        </w:pict>
      </w:r>
      <w:r w:rsidR="00D9527A" w:rsidRPr="000C2CAB">
        <w:rPr>
          <w:rFonts w:ascii="Arial" w:hAnsi="Arial" w:cs="Arial"/>
          <w:sz w:val="20"/>
          <w:szCs w:val="24"/>
        </w:rPr>
        <w:t xml:space="preserve">                  </w:t>
      </w:r>
      <w:commentRangeStart w:id="12"/>
      <w:r w:rsidR="00D9527A" w:rsidRPr="000C2CAB">
        <w:rPr>
          <w:rFonts w:ascii="Arial" w:hAnsi="Arial" w:cs="Arial"/>
          <w:sz w:val="20"/>
          <w:szCs w:val="24"/>
        </w:rPr>
        <w:t xml:space="preserve">Seed percentage = </w:t>
      </w:r>
    </w:p>
    <w:p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Total fruit weight (g)</w:t>
      </w:r>
    </w:p>
    <w:commentRangeEnd w:id="12"/>
    <w:p w:rsidR="00D9527A" w:rsidRPr="000C2CAB" w:rsidRDefault="00DE50F4" w:rsidP="00D9527A">
      <w:pPr>
        <w:tabs>
          <w:tab w:val="left" w:pos="1189"/>
          <w:tab w:val="left" w:pos="6946"/>
        </w:tabs>
        <w:spacing w:after="240" w:line="360" w:lineRule="auto"/>
        <w:rPr>
          <w:rFonts w:ascii="Arial" w:hAnsi="Arial" w:cs="Arial"/>
          <w:b/>
          <w:szCs w:val="24"/>
        </w:rPr>
      </w:pPr>
      <w:r>
        <w:rPr>
          <w:rStyle w:val="CommentReference"/>
        </w:rPr>
        <w:commentReference w:id="12"/>
      </w:r>
      <w:r w:rsidR="000A6951" w:rsidRPr="000C2CAB">
        <w:rPr>
          <w:rFonts w:ascii="Arial" w:hAnsi="Arial" w:cs="Arial"/>
          <w:b/>
          <w:szCs w:val="24"/>
        </w:rPr>
        <w:t xml:space="preserve">2.3 </w:t>
      </w:r>
      <w:r w:rsidR="00D9527A" w:rsidRPr="000C2CAB">
        <w:rPr>
          <w:rFonts w:ascii="Arial" w:hAnsi="Arial" w:cs="Arial"/>
          <w:b/>
          <w:szCs w:val="24"/>
        </w:rPr>
        <w:t>Pulp to seed ratio</w:t>
      </w:r>
    </w:p>
    <w:p w:rsidR="00D9527A" w:rsidRPr="000C2CAB" w:rsidRDefault="00D9527A" w:rsidP="000C2CAB">
      <w:pPr>
        <w:tabs>
          <w:tab w:val="left" w:pos="1189"/>
          <w:tab w:val="left" w:pos="6946"/>
        </w:tabs>
        <w:spacing w:after="240" w:line="240" w:lineRule="auto"/>
        <w:jc w:val="both"/>
        <w:rPr>
          <w:rFonts w:ascii="Arial" w:hAnsi="Arial" w:cs="Arial"/>
          <w:b/>
          <w:szCs w:val="24"/>
        </w:rPr>
      </w:pPr>
      <w:r w:rsidRPr="000C2CAB">
        <w:rPr>
          <w:rFonts w:ascii="Arial" w:hAnsi="Arial" w:cs="Arial"/>
          <w:sz w:val="20"/>
        </w:rPr>
        <w:t xml:space="preserve">               Pulp to seed ratio was determined by dividing the pulp weight of the fruit by corresponding seed weight.</w:t>
      </w:r>
    </w:p>
    <w:p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2.4 </w:t>
      </w:r>
      <w:r w:rsidR="00D9527A" w:rsidRPr="000C2CAB">
        <w:rPr>
          <w:rFonts w:ascii="Arial" w:hAnsi="Arial" w:cs="Arial"/>
          <w:b/>
          <w:szCs w:val="24"/>
        </w:rPr>
        <w:t>Total soluble solids (</w:t>
      </w:r>
      <w:r w:rsidR="00D9527A" w:rsidRPr="000C2CAB">
        <w:rPr>
          <w:rFonts w:ascii="Arial" w:hAnsi="Arial" w:cs="Arial"/>
          <w:b/>
          <w:szCs w:val="24"/>
          <w:vertAlign w:val="superscript"/>
        </w:rPr>
        <w:t>0</w:t>
      </w:r>
      <w:r w:rsidR="00D9527A" w:rsidRPr="000C2CAB">
        <w:rPr>
          <w:rFonts w:ascii="Arial" w:hAnsi="Arial" w:cs="Arial"/>
          <w:b/>
          <w:szCs w:val="24"/>
        </w:rPr>
        <w:t>B)</w:t>
      </w:r>
    </w:p>
    <w:p w:rsidR="00D9527A" w:rsidRPr="00F957CC" w:rsidRDefault="00D9527A" w:rsidP="000C2CAB">
      <w:pPr>
        <w:tabs>
          <w:tab w:val="left" w:pos="1189"/>
          <w:tab w:val="left" w:pos="6946"/>
        </w:tabs>
        <w:spacing w:after="240" w:line="240" w:lineRule="auto"/>
        <w:jc w:val="both"/>
        <w:rPr>
          <w:rFonts w:ascii="Arial" w:hAnsi="Arial" w:cs="Arial"/>
          <w:b/>
          <w:sz w:val="28"/>
          <w:szCs w:val="24"/>
        </w:rPr>
      </w:pPr>
      <w:r w:rsidRPr="000C2CAB">
        <w:rPr>
          <w:rFonts w:ascii="Arial" w:hAnsi="Arial" w:cs="Arial"/>
          <w:sz w:val="20"/>
        </w:rPr>
        <w:t xml:space="preserve">The determination of total soluble solids was done by squeezing the pulp and placing the extract on the hand refractrometer scaling 0-32 per cent range and expressed in terms of degree Brix. </w:t>
      </w:r>
      <w:r w:rsidRPr="000C2CAB">
        <w:rPr>
          <w:rFonts w:ascii="Arial" w:hAnsi="Arial" w:cs="Arial"/>
          <w:sz w:val="20"/>
        </w:rPr>
        <w:lastRenderedPageBreak/>
        <w:t>Refractrometer readings of five fruits were taken separately, and then the average TSS content for each treatment was worked out.</w:t>
      </w:r>
    </w:p>
    <w:p w:rsidR="007F426A" w:rsidRPr="000C2CAB" w:rsidRDefault="000A6951" w:rsidP="007F426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2.5 </w:t>
      </w:r>
      <w:r w:rsidR="007F426A" w:rsidRPr="000C2CAB">
        <w:rPr>
          <w:rFonts w:ascii="Arial" w:hAnsi="Arial" w:cs="Arial"/>
          <w:b/>
          <w:szCs w:val="24"/>
        </w:rPr>
        <w:t>Fat content (g/100g)</w:t>
      </w:r>
    </w:p>
    <w:p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The fat content of the collected avocado samples was determined by the method of Latimer (2012) and Lee (1981), using a soxhlet apparatus. Petroleum ether was used as solvent. The samples were oven-dried at 60ºC until they reached a constant weight. The dried sample was then ground with a mortar and pestle. The weight of the beaker of the soxhlet apparatus was recorded (initial weight). A 10 g of ground avocado pulp was transferred to the thimble. Then the weight of the thimble containing ground tissue was recorded and placed in the apparatus. The sample was run in the apparatus for 45 min at 90</w:t>
      </w:r>
      <w:r w:rsidRPr="000C2CAB">
        <w:rPr>
          <w:rFonts w:ascii="Arial" w:hAnsi="Arial" w:cs="Arial"/>
          <w:sz w:val="20"/>
          <w:szCs w:val="24"/>
          <w:vertAlign w:val="superscript"/>
        </w:rPr>
        <w:t>0</w:t>
      </w:r>
      <w:r w:rsidRPr="000C2CAB">
        <w:rPr>
          <w:rFonts w:ascii="Arial" w:hAnsi="Arial" w:cs="Arial"/>
          <w:sz w:val="20"/>
          <w:szCs w:val="24"/>
        </w:rPr>
        <w:t>C and then at 180</w:t>
      </w:r>
      <w:r w:rsidRPr="000C2CAB">
        <w:rPr>
          <w:rFonts w:ascii="Arial" w:hAnsi="Arial" w:cs="Arial"/>
          <w:sz w:val="20"/>
          <w:szCs w:val="24"/>
          <w:vertAlign w:val="superscript"/>
        </w:rPr>
        <w:t>0</w:t>
      </w:r>
      <w:r w:rsidRPr="000C2CAB">
        <w:rPr>
          <w:rFonts w:ascii="Arial" w:hAnsi="Arial" w:cs="Arial"/>
          <w:sz w:val="20"/>
          <w:szCs w:val="24"/>
        </w:rPr>
        <w:t>C for 10-15 min after closing the knob of the condenser till the petroleum ether evaporated completely. The beaker was taken out and the thimble was removed. The beaker was placed in the oven for 10-15 min at 100</w:t>
      </w:r>
      <w:r w:rsidRPr="000C2CAB">
        <w:rPr>
          <w:rFonts w:ascii="Arial" w:hAnsi="Arial" w:cs="Arial"/>
          <w:sz w:val="20"/>
          <w:szCs w:val="24"/>
          <w:vertAlign w:val="superscript"/>
        </w:rPr>
        <w:t>0</w:t>
      </w:r>
      <w:r w:rsidRPr="000C2CAB">
        <w:rPr>
          <w:rFonts w:ascii="Arial" w:hAnsi="Arial" w:cs="Arial"/>
          <w:sz w:val="20"/>
          <w:szCs w:val="24"/>
        </w:rPr>
        <w:t xml:space="preserve">C, then cooled in the desiccators and weighed (final weight). </w:t>
      </w:r>
    </w:p>
    <w:p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ab/>
        <w:t>The fat content was calculated using the formula given below:</w:t>
      </w:r>
    </w:p>
    <w:p w:rsidR="007F426A" w:rsidRPr="000C2CAB" w:rsidRDefault="007F426A" w:rsidP="000C2CAB">
      <w:pPr>
        <w:tabs>
          <w:tab w:val="left" w:pos="1189"/>
          <w:tab w:val="left" w:pos="6946"/>
        </w:tabs>
        <w:spacing w:after="0" w:line="240" w:lineRule="auto"/>
        <w:jc w:val="both"/>
        <w:rPr>
          <w:rFonts w:ascii="Arial" w:hAnsi="Arial" w:cs="Arial"/>
          <w:sz w:val="14"/>
          <w:szCs w:val="24"/>
        </w:rPr>
      </w:pPr>
    </w:p>
    <w:p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Final weight-Initial weight x 100</w:t>
      </w:r>
    </w:p>
    <w:p w:rsidR="007F426A" w:rsidRPr="000C2CAB" w:rsidRDefault="00C92D54" w:rsidP="000C2CAB">
      <w:pPr>
        <w:tabs>
          <w:tab w:val="left" w:pos="1189"/>
          <w:tab w:val="left" w:pos="6946"/>
        </w:tabs>
        <w:spacing w:after="0" w:line="240" w:lineRule="auto"/>
        <w:jc w:val="both"/>
        <w:rPr>
          <w:rFonts w:ascii="Arial" w:hAnsi="Arial" w:cs="Arial"/>
          <w:sz w:val="20"/>
          <w:szCs w:val="24"/>
        </w:rPr>
      </w:pPr>
      <w:r w:rsidRPr="00C92D54">
        <w:rPr>
          <w:rFonts w:ascii="Arial" w:hAnsi="Arial" w:cs="Arial"/>
          <w:noProof/>
          <w:sz w:val="18"/>
          <w:lang w:eastAsia="en-IN"/>
        </w:rPr>
        <w:pict>
          <v:shape id="Straight Arrow Connector 17" o:spid="_x0000_s1029" type="#_x0000_t32" style="position:absolute;left:0;text-align:left;margin-left:171.85pt;margin-top:6pt;width:178.8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pv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"/>
        </w:pict>
      </w:r>
      <w:r w:rsidR="007F426A" w:rsidRPr="000C2CAB">
        <w:rPr>
          <w:rFonts w:ascii="Arial" w:hAnsi="Arial" w:cs="Arial"/>
          <w:sz w:val="20"/>
          <w:szCs w:val="24"/>
        </w:rPr>
        <w:t xml:space="preserve">              Fat content (g/100g) = </w:t>
      </w:r>
    </w:p>
    <w:p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Weight of the sample (g)</w:t>
      </w:r>
    </w:p>
    <w:p w:rsidR="007F426A" w:rsidRPr="00B65AA5" w:rsidRDefault="007F426A" w:rsidP="007F426A">
      <w:pPr>
        <w:tabs>
          <w:tab w:val="left" w:pos="1189"/>
          <w:tab w:val="left" w:pos="6946"/>
        </w:tabs>
        <w:spacing w:after="0" w:line="240" w:lineRule="auto"/>
        <w:jc w:val="both"/>
        <w:rPr>
          <w:rFonts w:ascii="Arial" w:hAnsi="Arial" w:cs="Arial"/>
          <w:szCs w:val="24"/>
        </w:rPr>
      </w:pPr>
    </w:p>
    <w:p w:rsidR="007F426A" w:rsidRPr="00B65AA5" w:rsidRDefault="000A6951" w:rsidP="007F426A">
      <w:pPr>
        <w:tabs>
          <w:tab w:val="left" w:pos="1189"/>
          <w:tab w:val="left" w:pos="6946"/>
        </w:tabs>
        <w:spacing w:after="240" w:line="360" w:lineRule="auto"/>
        <w:rPr>
          <w:rFonts w:ascii="Arial" w:hAnsi="Arial" w:cs="Arial"/>
          <w:b/>
          <w:szCs w:val="24"/>
        </w:rPr>
      </w:pPr>
      <w:r w:rsidRPr="00B65AA5">
        <w:rPr>
          <w:rFonts w:ascii="Arial" w:hAnsi="Arial" w:cs="Arial"/>
          <w:b/>
          <w:szCs w:val="24"/>
        </w:rPr>
        <w:t xml:space="preserve">2.6 </w:t>
      </w:r>
      <w:r w:rsidR="007F426A" w:rsidRPr="00B65AA5">
        <w:rPr>
          <w:rFonts w:ascii="Arial" w:hAnsi="Arial" w:cs="Arial"/>
          <w:b/>
          <w:szCs w:val="24"/>
        </w:rPr>
        <w:t>Reducing sugars (%)</w:t>
      </w:r>
    </w:p>
    <w:p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A known volume of sample was taken and volume made up to 100ml with distilled water. The solution was then used for analysis. </w:t>
      </w:r>
    </w:p>
    <w:p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ml of distilled water was taken in a conical flask, heated to boil and titrated against the sample using methylene blue as an indicator. The end point of titration was brick red colour. </w:t>
      </w:r>
    </w:p>
    <w:p w:rsidR="007F426A" w:rsidRPr="00B65AA5" w:rsidRDefault="007F426A" w:rsidP="00B65AA5">
      <w:pPr>
        <w:tabs>
          <w:tab w:val="left" w:pos="1189"/>
          <w:tab w:val="left" w:pos="6946"/>
        </w:tabs>
        <w:spacing w:after="240" w:line="240" w:lineRule="auto"/>
        <w:rPr>
          <w:rFonts w:ascii="Arial" w:hAnsi="Arial" w:cs="Arial"/>
          <w:b/>
          <w:sz w:val="20"/>
          <w:szCs w:val="24"/>
        </w:rPr>
      </w:pPr>
      <w:r w:rsidRPr="00B65AA5">
        <w:rPr>
          <w:rFonts w:ascii="Arial" w:hAnsi="Arial" w:cs="Arial"/>
          <w:b/>
          <w:sz w:val="20"/>
          <w:szCs w:val="24"/>
        </w:rPr>
        <w:t xml:space="preserve">Calculation </w:t>
      </w:r>
    </w:p>
    <w:p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sz w:val="20"/>
          <w:szCs w:val="24"/>
        </w:rPr>
        <w:t xml:space="preserve">                                                        Dilution Factor x Volume made up (ml) x 100 </w:t>
      </w:r>
    </w:p>
    <w:p w:rsidR="007F426A" w:rsidRPr="00B65AA5" w:rsidRDefault="00C92D54" w:rsidP="00B65AA5">
      <w:pPr>
        <w:tabs>
          <w:tab w:val="left" w:pos="1189"/>
          <w:tab w:val="left" w:pos="6946"/>
        </w:tabs>
        <w:spacing w:after="0" w:line="240" w:lineRule="auto"/>
        <w:rPr>
          <w:rFonts w:ascii="Arial" w:hAnsi="Arial" w:cs="Arial"/>
          <w:sz w:val="20"/>
          <w:szCs w:val="24"/>
        </w:rPr>
      </w:pPr>
      <w:r w:rsidRPr="00C92D54">
        <w:rPr>
          <w:rFonts w:ascii="Arial" w:hAnsi="Arial" w:cs="Arial"/>
          <w:noProof/>
          <w:sz w:val="18"/>
          <w:lang w:eastAsia="en-IN"/>
        </w:rPr>
        <w:pict>
          <v:shape id="Straight Arrow Connector 16" o:spid="_x0000_s1028" type="#_x0000_t32" style="position:absolute;margin-left:158.25pt;margin-top:3.65pt;width:243.7pt;height:1.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"/>
        </w:pict>
      </w:r>
      <w:r w:rsidR="007F426A" w:rsidRPr="00B65AA5">
        <w:rPr>
          <w:rFonts w:ascii="Arial" w:hAnsi="Arial" w:cs="Arial"/>
          <w:sz w:val="20"/>
          <w:szCs w:val="24"/>
        </w:rPr>
        <w:t xml:space="preserve">              Reducing sugars (%) =                                                                          </w:t>
      </w:r>
    </w:p>
    <w:p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sz w:val="20"/>
          <w:szCs w:val="24"/>
        </w:rPr>
        <w:t xml:space="preserve">                                                              Titre Value x Weight of sample taken (g)</w:t>
      </w:r>
    </w:p>
    <w:p w:rsidR="007F426A" w:rsidRPr="00F957CC" w:rsidRDefault="007F426A" w:rsidP="007F426A">
      <w:pPr>
        <w:tabs>
          <w:tab w:val="left" w:pos="1189"/>
          <w:tab w:val="left" w:pos="6946"/>
        </w:tabs>
        <w:spacing w:after="0" w:line="360" w:lineRule="auto"/>
        <w:rPr>
          <w:rFonts w:ascii="Arial" w:hAnsi="Arial" w:cs="Arial"/>
          <w:b/>
          <w:sz w:val="24"/>
          <w:szCs w:val="24"/>
        </w:rPr>
      </w:pPr>
    </w:p>
    <w:p w:rsidR="007F426A" w:rsidRPr="00B65AA5" w:rsidRDefault="000A6951" w:rsidP="007F426A">
      <w:pPr>
        <w:tabs>
          <w:tab w:val="left" w:pos="1189"/>
          <w:tab w:val="left" w:pos="6946"/>
        </w:tabs>
        <w:spacing w:after="0" w:line="360" w:lineRule="auto"/>
        <w:rPr>
          <w:rFonts w:ascii="Arial" w:hAnsi="Arial" w:cs="Arial"/>
          <w:b/>
          <w:szCs w:val="24"/>
        </w:rPr>
      </w:pPr>
      <w:r w:rsidRPr="00B65AA5">
        <w:rPr>
          <w:rFonts w:ascii="Arial" w:hAnsi="Arial" w:cs="Arial"/>
          <w:b/>
          <w:szCs w:val="24"/>
        </w:rPr>
        <w:t xml:space="preserve">2.7 </w:t>
      </w:r>
      <w:r w:rsidR="007F426A" w:rsidRPr="00B65AA5">
        <w:rPr>
          <w:rFonts w:ascii="Arial" w:hAnsi="Arial" w:cs="Arial"/>
          <w:b/>
          <w:szCs w:val="24"/>
        </w:rPr>
        <w:t>Total sugars (%)</w:t>
      </w:r>
    </w:p>
    <w:p w:rsidR="007F426A" w:rsidRPr="00F957CC" w:rsidRDefault="007F426A" w:rsidP="007F426A">
      <w:pPr>
        <w:tabs>
          <w:tab w:val="left" w:pos="1189"/>
          <w:tab w:val="left" w:pos="6946"/>
        </w:tabs>
        <w:spacing w:after="0" w:line="360" w:lineRule="auto"/>
        <w:rPr>
          <w:rFonts w:ascii="Arial" w:hAnsi="Arial" w:cs="Arial"/>
          <w:b/>
          <w:sz w:val="10"/>
          <w:szCs w:val="24"/>
        </w:rPr>
      </w:pPr>
    </w:p>
    <w:p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Twenty-five ml of the filtrate (prepared for reducing sugar estimation) was hydrolysed with 10 ml of 1:1 HCl at room temperature for 24 hours. All the sugars present in the sample were now converted to reducing sugars. The hydrolysed sample was neutralized with 20 per cent NaOH and the volume was made up to 100 ml with distilled water. </w:t>
      </w:r>
    </w:p>
    <w:p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to 50 ml of distilled water was taken in a conical flask, heated to boil and titrated against the sample using methylene blue as an indicator. The end point of titration was brick red colour. </w:t>
      </w:r>
    </w:p>
    <w:p w:rsidR="007F426A" w:rsidRPr="00F957CC" w:rsidRDefault="007F426A" w:rsidP="007F426A">
      <w:pPr>
        <w:tabs>
          <w:tab w:val="left" w:pos="1189"/>
          <w:tab w:val="left" w:pos="6946"/>
        </w:tabs>
        <w:spacing w:after="240" w:line="360" w:lineRule="auto"/>
        <w:rPr>
          <w:rFonts w:ascii="Arial" w:hAnsi="Arial" w:cs="Arial"/>
          <w:b/>
          <w:sz w:val="24"/>
          <w:szCs w:val="24"/>
        </w:rPr>
      </w:pPr>
      <w:r w:rsidRPr="00F957CC">
        <w:rPr>
          <w:rFonts w:ascii="Arial" w:hAnsi="Arial" w:cs="Arial"/>
          <w:b/>
          <w:sz w:val="24"/>
          <w:szCs w:val="24"/>
        </w:rPr>
        <w:t xml:space="preserve">Calculation </w:t>
      </w:r>
    </w:p>
    <w:p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sz w:val="20"/>
          <w:szCs w:val="24"/>
        </w:rPr>
        <w:t xml:space="preserve">                                                         Dilution Factor x Volume made up (ml) x 100 </w:t>
      </w:r>
    </w:p>
    <w:p w:rsidR="007F426A" w:rsidRPr="00D75223" w:rsidRDefault="00C92D54" w:rsidP="00D75223">
      <w:pPr>
        <w:tabs>
          <w:tab w:val="left" w:pos="1189"/>
          <w:tab w:val="left" w:pos="6946"/>
        </w:tabs>
        <w:spacing w:after="0" w:line="240" w:lineRule="auto"/>
        <w:rPr>
          <w:rFonts w:ascii="Arial" w:hAnsi="Arial" w:cs="Arial"/>
          <w:sz w:val="20"/>
          <w:szCs w:val="24"/>
        </w:rPr>
      </w:pPr>
      <w:r w:rsidRPr="00C92D54">
        <w:rPr>
          <w:rFonts w:ascii="Arial" w:hAnsi="Arial" w:cs="Arial"/>
          <w:noProof/>
          <w:sz w:val="18"/>
          <w:lang w:eastAsia="en-IN"/>
        </w:rPr>
        <w:pict>
          <v:shape id="Straight Arrow Connector 15" o:spid="_x0000_s1027" type="#_x0000_t32" style="position:absolute;margin-left:158.25pt;margin-top:5.15pt;width:252.4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zi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"/>
        </w:pict>
      </w:r>
      <w:r w:rsidR="007F426A" w:rsidRPr="00D75223">
        <w:rPr>
          <w:rFonts w:ascii="Arial" w:hAnsi="Arial" w:cs="Arial"/>
          <w:sz w:val="20"/>
          <w:szCs w:val="24"/>
        </w:rPr>
        <w:t xml:space="preserve">              Reducing sugars (%) =                                                                         </w:t>
      </w:r>
    </w:p>
    <w:p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sz w:val="20"/>
          <w:szCs w:val="24"/>
        </w:rPr>
        <w:t xml:space="preserve">                                                               Titre Value x Weight of sample taken (g)</w:t>
      </w:r>
    </w:p>
    <w:p w:rsidR="007F426A" w:rsidRPr="00D75223" w:rsidRDefault="007F426A" w:rsidP="00D75223">
      <w:pPr>
        <w:tabs>
          <w:tab w:val="left" w:pos="1189"/>
          <w:tab w:val="left" w:pos="6946"/>
        </w:tabs>
        <w:spacing w:after="0" w:line="240" w:lineRule="auto"/>
        <w:rPr>
          <w:rFonts w:ascii="Arial" w:hAnsi="Arial" w:cs="Arial"/>
          <w:b/>
          <w:sz w:val="20"/>
          <w:szCs w:val="24"/>
        </w:rPr>
      </w:pPr>
    </w:p>
    <w:p w:rsidR="007F426A" w:rsidRPr="00D75223" w:rsidRDefault="000A6951" w:rsidP="007F426A">
      <w:pPr>
        <w:tabs>
          <w:tab w:val="left" w:pos="1189"/>
          <w:tab w:val="left" w:pos="6946"/>
        </w:tabs>
        <w:spacing w:after="240" w:line="360" w:lineRule="auto"/>
        <w:rPr>
          <w:rFonts w:ascii="Arial" w:hAnsi="Arial" w:cs="Arial"/>
          <w:b/>
          <w:szCs w:val="24"/>
        </w:rPr>
      </w:pPr>
      <w:r w:rsidRPr="00D75223">
        <w:rPr>
          <w:rFonts w:ascii="Arial" w:hAnsi="Arial" w:cs="Arial"/>
          <w:b/>
          <w:szCs w:val="24"/>
        </w:rPr>
        <w:t xml:space="preserve">2.8 </w:t>
      </w:r>
      <w:r w:rsidR="007F426A" w:rsidRPr="00D75223">
        <w:rPr>
          <w:rFonts w:ascii="Arial" w:hAnsi="Arial" w:cs="Arial"/>
          <w:b/>
          <w:szCs w:val="24"/>
        </w:rPr>
        <w:t>Non reducing sugars (%)</w:t>
      </w:r>
    </w:p>
    <w:p w:rsidR="007F426A" w:rsidRPr="00D75223" w:rsidRDefault="007F426A" w:rsidP="007F426A">
      <w:pPr>
        <w:tabs>
          <w:tab w:val="left" w:pos="1189"/>
          <w:tab w:val="left" w:pos="6946"/>
        </w:tabs>
        <w:spacing w:after="240" w:line="360" w:lineRule="auto"/>
        <w:rPr>
          <w:rFonts w:ascii="Arial" w:hAnsi="Arial" w:cs="Arial"/>
          <w:sz w:val="20"/>
          <w:szCs w:val="24"/>
        </w:rPr>
      </w:pPr>
      <w:r w:rsidRPr="00D75223">
        <w:rPr>
          <w:rFonts w:ascii="Arial" w:hAnsi="Arial" w:cs="Arial"/>
          <w:sz w:val="20"/>
          <w:szCs w:val="24"/>
        </w:rPr>
        <w:t>Non reducing sugars (%) = Total sugars – Reducing sugars</w:t>
      </w:r>
    </w:p>
    <w:p w:rsidR="00E87C25" w:rsidRPr="00D75223" w:rsidRDefault="000A6951" w:rsidP="00E87C25">
      <w:pPr>
        <w:spacing w:before="120" w:after="0" w:line="360" w:lineRule="auto"/>
        <w:jc w:val="both"/>
        <w:rPr>
          <w:rFonts w:ascii="Arial" w:hAnsi="Arial" w:cs="Arial"/>
          <w:b/>
          <w:bCs/>
          <w:szCs w:val="24"/>
        </w:rPr>
      </w:pPr>
      <w:r w:rsidRPr="00D75223">
        <w:rPr>
          <w:rFonts w:ascii="Arial" w:hAnsi="Arial" w:cs="Arial"/>
          <w:b/>
          <w:bCs/>
        </w:rPr>
        <w:lastRenderedPageBreak/>
        <w:t xml:space="preserve">2.9 </w:t>
      </w:r>
      <w:r w:rsidR="00E87C25" w:rsidRPr="00D75223">
        <w:rPr>
          <w:rFonts w:ascii="Arial" w:hAnsi="Arial" w:cs="Arial"/>
          <w:b/>
          <w:bCs/>
          <w:szCs w:val="24"/>
        </w:rPr>
        <w:t xml:space="preserve">Statistical analyses </w:t>
      </w:r>
    </w:p>
    <w:p w:rsidR="00C20E04" w:rsidRDefault="00E44DE5" w:rsidP="00D75223">
      <w:pPr>
        <w:autoSpaceDE w:val="0"/>
        <w:autoSpaceDN w:val="0"/>
        <w:adjustRightInd w:val="0"/>
        <w:spacing w:before="120" w:after="120" w:line="240" w:lineRule="auto"/>
        <w:jc w:val="both"/>
        <w:rPr>
          <w:rFonts w:ascii="Arial" w:hAnsi="Arial" w:cs="Arial"/>
          <w:sz w:val="20"/>
          <w:szCs w:val="24"/>
        </w:rPr>
      </w:pPr>
      <w:r w:rsidRPr="00F957CC">
        <w:rPr>
          <w:rFonts w:ascii="Arial" w:hAnsi="Arial" w:cs="Arial"/>
          <w:sz w:val="20"/>
          <w:szCs w:val="24"/>
        </w:rPr>
        <w:t>The data recorded were subjected to statistical analysis by completely randomized design (CRD). Analysis of variance (ANOVA) was conducted to determine whether significant difference existed between different treatments on the recorded data. Interpretation of data was carried as per the guidelines suggested by Panse and Sukhatme (1985).</w:t>
      </w:r>
    </w:p>
    <w:p w:rsidR="003A739B" w:rsidRDefault="003A739B" w:rsidP="00D75223">
      <w:pPr>
        <w:autoSpaceDE w:val="0"/>
        <w:autoSpaceDN w:val="0"/>
        <w:adjustRightInd w:val="0"/>
        <w:spacing w:before="120" w:after="120" w:line="240" w:lineRule="auto"/>
        <w:jc w:val="both"/>
        <w:rPr>
          <w:rFonts w:ascii="Arial" w:hAnsi="Arial" w:cs="Arial"/>
          <w:sz w:val="20"/>
          <w:szCs w:val="24"/>
        </w:rPr>
      </w:pPr>
    </w:p>
    <w:p w:rsidR="003A739B" w:rsidRPr="003A739B" w:rsidRDefault="003A739B" w:rsidP="003A739B">
      <w:pPr>
        <w:tabs>
          <w:tab w:val="left" w:pos="1189"/>
          <w:tab w:val="left" w:pos="6946"/>
        </w:tabs>
        <w:spacing w:after="120" w:line="240" w:lineRule="auto"/>
        <w:jc w:val="both"/>
        <w:rPr>
          <w:rFonts w:ascii="Arial" w:eastAsia="Times New Roman" w:hAnsi="Arial" w:cs="Arial"/>
          <w:b/>
        </w:rPr>
      </w:pPr>
      <w:r w:rsidRPr="003A739B">
        <w:rPr>
          <w:rFonts w:ascii="Arial" w:eastAsia="Times New Roman" w:hAnsi="Arial" w:cs="Arial"/>
          <w:b/>
        </w:rPr>
        <w:t xml:space="preserve">3.0 Heritability </w:t>
      </w:r>
    </w:p>
    <w:p w:rsidR="003A739B" w:rsidRPr="003A739B" w:rsidRDefault="003A739B" w:rsidP="003A739B">
      <w:pPr>
        <w:tabs>
          <w:tab w:val="left" w:pos="0"/>
        </w:tabs>
        <w:spacing w:after="120" w:line="240" w:lineRule="auto"/>
        <w:jc w:val="both"/>
        <w:rPr>
          <w:rFonts w:ascii="Arial" w:eastAsia="Times New Roman" w:hAnsi="Arial" w:cs="Arial"/>
          <w:sz w:val="20"/>
        </w:rPr>
      </w:pPr>
      <w:r w:rsidRPr="003A739B">
        <w:rPr>
          <w:rFonts w:ascii="Arial" w:eastAsia="Times New Roman" w:hAnsi="Arial" w:cs="Arial"/>
          <w:sz w:val="20"/>
        </w:rPr>
        <w:tab/>
        <w:t>Heritability in broad sense was calculated as the ratio of genotypic variance to the phenotypic variance and expressed in percentage (</w:t>
      </w:r>
      <w:commentRangeStart w:id="13"/>
      <w:r w:rsidRPr="003A739B">
        <w:rPr>
          <w:rFonts w:ascii="Arial" w:eastAsia="Times New Roman" w:hAnsi="Arial" w:cs="Arial"/>
          <w:sz w:val="20"/>
        </w:rPr>
        <w:t>Falconer, 1981</w:t>
      </w:r>
      <w:commentRangeEnd w:id="13"/>
      <w:r w:rsidR="000A2CE0">
        <w:rPr>
          <w:rStyle w:val="CommentReference"/>
        </w:rPr>
        <w:commentReference w:id="13"/>
      </w:r>
      <w:r w:rsidRPr="003A739B">
        <w:rPr>
          <w:rFonts w:ascii="Arial" w:eastAsia="Times New Roman" w:hAnsi="Arial" w:cs="Arial"/>
          <w:sz w:val="20"/>
        </w:rPr>
        <w:t>).</w:t>
      </w:r>
    </w:p>
    <w:p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val="en-US"/>
        </w:rPr>
        <w:drawing>
          <wp:inline distT="0" distB="0" distL="0" distR="0">
            <wp:extent cx="260350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3500" cy="800100"/>
                    </a:xfrm>
                    <a:prstGeom prst="rect">
                      <a:avLst/>
                    </a:prstGeom>
                    <a:noFill/>
                    <a:ln>
                      <a:noFill/>
                    </a:ln>
                  </pic:spPr>
                </pic:pic>
              </a:graphicData>
            </a:graphic>
          </wp:inline>
        </w:drawing>
      </w:r>
    </w:p>
    <w:p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Where, </w:t>
      </w: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g</m:t>
            </m:r>
          </m:sub>
          <m:sup>
            <m:r>
              <w:rPr>
                <w:rFonts w:ascii="Cambria Math" w:hAnsi="Cambria Math" w:cs="Arial"/>
                <w:sz w:val="20"/>
              </w:rPr>
              <m:t>2</m:t>
            </m:r>
          </m:sup>
        </m:sSubSup>
      </m:oMath>
      <w:r w:rsidRPr="003A739B">
        <w:rPr>
          <w:rFonts w:ascii="Arial" w:eastAsia="Times New Roman" w:hAnsi="Arial" w:cs="Arial"/>
          <w:sz w:val="20"/>
        </w:rPr>
        <w:t>= Genotypic variance</w:t>
      </w:r>
    </w:p>
    <w:p w:rsidR="003A739B" w:rsidRPr="003A739B" w:rsidRDefault="00C92D54" w:rsidP="003A739B">
      <w:pPr>
        <w:tabs>
          <w:tab w:val="left" w:pos="1189"/>
          <w:tab w:val="left" w:pos="6946"/>
        </w:tabs>
        <w:spacing w:after="0" w:line="240" w:lineRule="auto"/>
        <w:rPr>
          <w:rFonts w:ascii="Arial" w:eastAsia="Times New Roman" w:hAnsi="Arial" w:cs="Arial"/>
          <w:sz w:val="20"/>
        </w:rPr>
      </w:pP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p</m:t>
            </m:r>
          </m:sub>
          <m:sup>
            <m:r>
              <w:rPr>
                <w:rFonts w:ascii="Cambria Math" w:hAnsi="Cambria Math" w:cs="Arial"/>
                <w:sz w:val="20"/>
              </w:rPr>
              <m:t>2</m:t>
            </m:r>
          </m:sup>
        </m:sSubSup>
      </m:oMath>
      <w:r w:rsidR="003A739B" w:rsidRPr="003A739B">
        <w:rPr>
          <w:rFonts w:ascii="Arial" w:eastAsia="Times New Roman" w:hAnsi="Arial" w:cs="Arial"/>
          <w:sz w:val="20"/>
        </w:rPr>
        <w:t>= Phenotypic variance</w:t>
      </w:r>
    </w:p>
    <w:p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Scales for broad sense heritability was given by </w:t>
      </w:r>
      <w:commentRangeStart w:id="14"/>
      <w:r w:rsidRPr="003A739B">
        <w:rPr>
          <w:rFonts w:ascii="Arial" w:eastAsia="Times New Roman" w:hAnsi="Arial" w:cs="Arial"/>
          <w:sz w:val="20"/>
        </w:rPr>
        <w:t xml:space="preserve">Searle (1965) </w:t>
      </w:r>
      <w:commentRangeEnd w:id="14"/>
      <w:r w:rsidR="000A2CE0">
        <w:rPr>
          <w:rStyle w:val="CommentReference"/>
        </w:rPr>
        <w:commentReference w:id="14"/>
      </w:r>
    </w:p>
    <w:p w:rsidR="003A739B" w:rsidRPr="003A739B" w:rsidRDefault="003A739B" w:rsidP="003A739B">
      <w:pPr>
        <w:tabs>
          <w:tab w:val="left" w:pos="1189"/>
          <w:tab w:val="left" w:pos="1985"/>
        </w:tabs>
        <w:spacing w:after="240" w:line="240" w:lineRule="auto"/>
        <w:rPr>
          <w:rFonts w:ascii="Arial" w:eastAsia="Times New Roman" w:hAnsi="Arial" w:cs="Arial"/>
          <w:sz w:val="20"/>
        </w:rPr>
      </w:pPr>
      <w:r w:rsidRPr="003A739B">
        <w:rPr>
          <w:rFonts w:ascii="Arial" w:eastAsia="Times New Roman" w:hAnsi="Arial" w:cs="Arial"/>
          <w:sz w:val="20"/>
        </w:rPr>
        <w:tab/>
        <w:t>Below 40 %</w:t>
      </w:r>
      <w:r w:rsidRPr="003A739B">
        <w:rPr>
          <w:rFonts w:ascii="Arial" w:eastAsia="Times New Roman" w:hAnsi="Arial" w:cs="Arial"/>
          <w:sz w:val="20"/>
        </w:rPr>
        <w:tab/>
        <w:t xml:space="preserve">: Low </w:t>
      </w:r>
    </w:p>
    <w:p w:rsidR="003A739B" w:rsidRPr="003A739B" w:rsidRDefault="003A739B" w:rsidP="003A739B">
      <w:pPr>
        <w:tabs>
          <w:tab w:val="left" w:pos="1276"/>
        </w:tabs>
        <w:spacing w:after="240" w:line="240" w:lineRule="auto"/>
        <w:rPr>
          <w:rFonts w:ascii="Arial" w:eastAsia="Times New Roman" w:hAnsi="Arial" w:cs="Arial"/>
          <w:sz w:val="20"/>
        </w:rPr>
      </w:pPr>
      <w:r w:rsidRPr="003A739B">
        <w:rPr>
          <w:rFonts w:ascii="Arial" w:eastAsia="Times New Roman" w:hAnsi="Arial" w:cs="Arial"/>
          <w:sz w:val="20"/>
        </w:rPr>
        <w:tab/>
        <w:t>40- 60 %</w:t>
      </w:r>
      <w:r w:rsidRPr="003A739B">
        <w:rPr>
          <w:rFonts w:ascii="Arial" w:eastAsia="Times New Roman" w:hAnsi="Arial" w:cs="Arial"/>
          <w:sz w:val="20"/>
        </w:rPr>
        <w:tab/>
      </w:r>
      <w:r w:rsidRPr="003A739B">
        <w:rPr>
          <w:rFonts w:ascii="Arial" w:eastAsia="Times New Roman" w:hAnsi="Arial" w:cs="Arial"/>
          <w:sz w:val="20"/>
        </w:rPr>
        <w:tab/>
        <w:t xml:space="preserve">: Moderate </w:t>
      </w:r>
    </w:p>
    <w:p w:rsidR="003A739B" w:rsidRPr="003A739B" w:rsidRDefault="003A739B" w:rsidP="003A739B">
      <w:pPr>
        <w:tabs>
          <w:tab w:val="left" w:pos="1276"/>
        </w:tabs>
        <w:spacing w:after="240" w:line="240" w:lineRule="auto"/>
        <w:jc w:val="both"/>
        <w:rPr>
          <w:rFonts w:ascii="Arial" w:eastAsia="Times New Roman" w:hAnsi="Arial" w:cs="Arial"/>
          <w:sz w:val="20"/>
        </w:rPr>
      </w:pPr>
      <w:r w:rsidRPr="003A739B">
        <w:rPr>
          <w:rFonts w:ascii="Arial" w:eastAsia="Times New Roman" w:hAnsi="Arial" w:cs="Arial"/>
          <w:sz w:val="20"/>
        </w:rPr>
        <w:tab/>
        <w:t>60- 80 %</w:t>
      </w:r>
      <w:r w:rsidRPr="003A739B">
        <w:rPr>
          <w:rFonts w:ascii="Arial" w:eastAsia="Times New Roman" w:hAnsi="Arial" w:cs="Arial"/>
          <w:sz w:val="20"/>
        </w:rPr>
        <w:tab/>
      </w:r>
      <w:r w:rsidRPr="003A739B">
        <w:rPr>
          <w:rFonts w:ascii="Arial" w:eastAsia="Times New Roman" w:hAnsi="Arial" w:cs="Arial"/>
          <w:sz w:val="20"/>
        </w:rPr>
        <w:tab/>
        <w:t xml:space="preserve">: High </w:t>
      </w:r>
    </w:p>
    <w:p w:rsidR="003A739B" w:rsidRPr="003A739B" w:rsidRDefault="003A739B" w:rsidP="003A739B">
      <w:pPr>
        <w:tabs>
          <w:tab w:val="left" w:pos="1189"/>
        </w:tabs>
        <w:spacing w:after="240" w:line="240" w:lineRule="auto"/>
        <w:jc w:val="both"/>
        <w:rPr>
          <w:rFonts w:ascii="Arial" w:eastAsia="Times New Roman" w:hAnsi="Arial" w:cs="Arial"/>
          <w:sz w:val="20"/>
        </w:rPr>
      </w:pPr>
      <w:r w:rsidRPr="003A739B">
        <w:rPr>
          <w:rFonts w:ascii="Arial" w:eastAsia="Times New Roman" w:hAnsi="Arial" w:cs="Arial"/>
          <w:sz w:val="20"/>
        </w:rPr>
        <w:tab/>
        <w:t>Above 80 %</w:t>
      </w:r>
      <w:r w:rsidRPr="003A739B">
        <w:rPr>
          <w:rFonts w:ascii="Arial" w:eastAsia="Times New Roman" w:hAnsi="Arial" w:cs="Arial"/>
          <w:sz w:val="20"/>
        </w:rPr>
        <w:tab/>
        <w:t>: Very high</w:t>
      </w:r>
    </w:p>
    <w:p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3.1</w:t>
      </w:r>
      <w:r w:rsidR="003A739B" w:rsidRPr="003A739B">
        <w:rPr>
          <w:rFonts w:ascii="Arial" w:eastAsia="Times New Roman" w:hAnsi="Arial" w:cs="Arial"/>
          <w:b/>
          <w:sz w:val="20"/>
        </w:rPr>
        <w:t xml:space="preserve"> Expected genetic advance  </w:t>
      </w:r>
    </w:p>
    <w:p w:rsidR="003A739B" w:rsidRPr="003A739B" w:rsidRDefault="003A739B" w:rsidP="003A739B">
      <w:pPr>
        <w:tabs>
          <w:tab w:val="left" w:pos="0"/>
        </w:tabs>
        <w:spacing w:after="240" w:line="240" w:lineRule="auto"/>
        <w:jc w:val="both"/>
        <w:rPr>
          <w:rFonts w:ascii="Arial" w:eastAsia="Times New Roman" w:hAnsi="Arial" w:cs="Arial"/>
          <w:sz w:val="20"/>
        </w:rPr>
      </w:pPr>
      <w:r w:rsidRPr="003A739B">
        <w:rPr>
          <w:rFonts w:ascii="Arial" w:eastAsia="Times New Roman" w:hAnsi="Arial" w:cs="Arial"/>
          <w:sz w:val="20"/>
        </w:rPr>
        <w:tab/>
        <w:t xml:space="preserve">Expected genetic advance (GA) was calculated using the formula given by </w:t>
      </w:r>
      <w:commentRangeStart w:id="15"/>
      <w:r w:rsidRPr="003A739B">
        <w:rPr>
          <w:rFonts w:ascii="Arial" w:eastAsia="Times New Roman" w:hAnsi="Arial" w:cs="Arial"/>
          <w:sz w:val="20"/>
        </w:rPr>
        <w:t xml:space="preserve">Robinson </w:t>
      </w:r>
      <w:r w:rsidRPr="003A739B">
        <w:rPr>
          <w:rFonts w:ascii="Arial" w:eastAsia="Times New Roman" w:hAnsi="Arial" w:cs="Arial"/>
          <w:i/>
          <w:sz w:val="20"/>
        </w:rPr>
        <w:t>et al</w:t>
      </w:r>
      <w:r w:rsidRPr="003A739B">
        <w:rPr>
          <w:rFonts w:ascii="Arial" w:eastAsia="Times New Roman" w:hAnsi="Arial" w:cs="Arial"/>
          <w:sz w:val="20"/>
        </w:rPr>
        <w:t xml:space="preserve">. (1949). </w:t>
      </w:r>
      <w:commentRangeEnd w:id="15"/>
      <w:r w:rsidR="007B1146">
        <w:rPr>
          <w:rStyle w:val="CommentReference"/>
        </w:rPr>
        <w:commentReference w:id="15"/>
      </w:r>
    </w:p>
    <w:p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Expected genetic advance (GA) = i × h</w:t>
      </w:r>
      <w:r w:rsidRPr="003A739B">
        <w:rPr>
          <w:rFonts w:ascii="Arial" w:eastAsia="Times New Roman" w:hAnsi="Arial" w:cs="Arial"/>
          <w:sz w:val="20"/>
          <w:vertAlign w:val="superscript"/>
        </w:rPr>
        <w:t>2</w:t>
      </w:r>
      <w:r w:rsidRPr="003A739B">
        <w:rPr>
          <w:rFonts w:ascii="Arial" w:eastAsia="Times New Roman" w:hAnsi="Arial" w:cs="Arial"/>
          <w:sz w:val="20"/>
        </w:rPr>
        <w:t xml:space="preserve"> × σ</w:t>
      </w:r>
      <w:r w:rsidRPr="003A739B">
        <w:rPr>
          <w:rFonts w:ascii="Arial" w:eastAsia="Times New Roman" w:hAnsi="Arial" w:cs="Arial"/>
          <w:sz w:val="20"/>
          <w:vertAlign w:val="subscript"/>
        </w:rPr>
        <w:t>p</w:t>
      </w:r>
    </w:p>
    <w:p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i = selection differential (2.06) at 5 per cent selection intensity </w:t>
      </w:r>
    </w:p>
    <w:p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 h</w:t>
      </w:r>
      <w:r w:rsidRPr="003A739B">
        <w:rPr>
          <w:rFonts w:ascii="Arial" w:eastAsia="Times New Roman" w:hAnsi="Arial" w:cs="Arial"/>
          <w:sz w:val="20"/>
          <w:vertAlign w:val="superscript"/>
        </w:rPr>
        <w:t>2</w:t>
      </w:r>
      <w:r w:rsidRPr="003A739B">
        <w:rPr>
          <w:rFonts w:ascii="Arial" w:eastAsia="Times New Roman" w:hAnsi="Arial" w:cs="Arial"/>
          <w:sz w:val="20"/>
        </w:rPr>
        <w:t xml:space="preserve"> = Heritability in broad sense </w:t>
      </w:r>
    </w:p>
    <w:p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σ</w:t>
      </w:r>
      <w:r w:rsidRPr="003A739B">
        <w:rPr>
          <w:rFonts w:ascii="Arial" w:eastAsia="Times New Roman" w:hAnsi="Arial" w:cs="Arial"/>
          <w:sz w:val="20"/>
          <w:vertAlign w:val="subscript"/>
        </w:rPr>
        <w:t>p</w:t>
      </w:r>
      <w:r w:rsidRPr="003A739B">
        <w:rPr>
          <w:rFonts w:ascii="Arial" w:eastAsia="Times New Roman" w:hAnsi="Arial" w:cs="Arial"/>
          <w:sz w:val="20"/>
        </w:rPr>
        <w:t xml:space="preserve">= Phenotypic standard deviation </w:t>
      </w:r>
    </w:p>
    <w:p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3.2</w:t>
      </w:r>
      <w:r w:rsidR="003A739B" w:rsidRPr="003A739B">
        <w:rPr>
          <w:rFonts w:ascii="Arial" w:eastAsia="Times New Roman" w:hAnsi="Arial" w:cs="Arial"/>
          <w:b/>
          <w:sz w:val="20"/>
        </w:rPr>
        <w:t xml:space="preserve"> Genetic gain </w:t>
      </w:r>
    </w:p>
    <w:p w:rsidR="003A739B" w:rsidRPr="003A739B" w:rsidRDefault="003A739B" w:rsidP="003A739B">
      <w:pPr>
        <w:tabs>
          <w:tab w:val="left" w:pos="0"/>
        </w:tabs>
        <w:spacing w:after="0" w:line="240" w:lineRule="auto"/>
        <w:jc w:val="both"/>
        <w:rPr>
          <w:rFonts w:ascii="Arial" w:eastAsia="Times New Roman" w:hAnsi="Arial" w:cs="Arial"/>
          <w:sz w:val="20"/>
        </w:rPr>
      </w:pPr>
      <w:r w:rsidRPr="003A739B">
        <w:rPr>
          <w:rFonts w:ascii="Arial" w:eastAsia="Times New Roman" w:hAnsi="Arial" w:cs="Arial"/>
          <w:sz w:val="20"/>
        </w:rPr>
        <w:tab/>
        <w:t xml:space="preserve">Genetic gain as percentage over mean was worked out as suggested by </w:t>
      </w:r>
      <w:commentRangeStart w:id="16"/>
      <w:r w:rsidRPr="003A739B">
        <w:rPr>
          <w:rFonts w:ascii="Arial" w:eastAsia="Times New Roman" w:hAnsi="Arial" w:cs="Arial"/>
          <w:sz w:val="20"/>
        </w:rPr>
        <w:t xml:space="preserve">Johnson </w:t>
      </w:r>
      <w:r w:rsidRPr="003A739B">
        <w:rPr>
          <w:rFonts w:ascii="Arial" w:eastAsia="Times New Roman" w:hAnsi="Arial" w:cs="Arial"/>
          <w:i/>
          <w:sz w:val="20"/>
        </w:rPr>
        <w:t>et al</w:t>
      </w:r>
      <w:r w:rsidRPr="003A739B">
        <w:rPr>
          <w:rFonts w:ascii="Arial" w:eastAsia="Times New Roman" w:hAnsi="Arial" w:cs="Arial"/>
          <w:sz w:val="20"/>
        </w:rPr>
        <w:t xml:space="preserve">. (1955). </w:t>
      </w:r>
      <w:commentRangeEnd w:id="16"/>
      <w:r w:rsidR="007B1146">
        <w:rPr>
          <w:rStyle w:val="CommentReference"/>
        </w:rPr>
        <w:commentReference w:id="16"/>
      </w:r>
    </w:p>
    <w:p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val="en-US"/>
        </w:rPr>
        <w:drawing>
          <wp:inline distT="0" distB="0" distL="0" distR="0">
            <wp:extent cx="22542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4250" cy="704850"/>
                    </a:xfrm>
                    <a:prstGeom prst="rect">
                      <a:avLst/>
                    </a:prstGeom>
                    <a:noFill/>
                    <a:ln>
                      <a:noFill/>
                    </a:ln>
                  </pic:spPr>
                </pic:pic>
              </a:graphicData>
            </a:graphic>
          </wp:inline>
        </w:drawing>
      </w:r>
    </w:p>
    <w:p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GA = Genetic advance </w:t>
      </w:r>
    </w:p>
    <w:p w:rsidR="003A739B" w:rsidRPr="003A739B" w:rsidRDefault="003A739B" w:rsidP="003A739B">
      <w:pPr>
        <w:tabs>
          <w:tab w:val="left" w:pos="1189"/>
          <w:tab w:val="left" w:pos="6946"/>
        </w:tabs>
        <w:spacing w:after="0" w:line="240" w:lineRule="auto"/>
        <w:jc w:val="both"/>
        <w:rPr>
          <w:rFonts w:ascii="Arial" w:hAnsi="Arial" w:cs="Arial"/>
          <w:sz w:val="20"/>
          <w:szCs w:val="24"/>
        </w:rPr>
      </w:pPr>
      <m:oMath>
        <m:r>
          <w:rPr>
            <w:rFonts w:ascii="Cambria Math" w:hAnsi="Cambria Math" w:cs="Arial"/>
            <w:i/>
            <w:color w:val="000000"/>
            <w:sz w:val="20"/>
            <w:szCs w:val="24"/>
          </w:rPr>
          <w:sym w:font="Symbol" w:char="F060"/>
        </m:r>
        <m:r>
          <m:rPr>
            <m:sty m:val="p"/>
          </m:rPr>
          <w:rPr>
            <w:rFonts w:ascii="Cambria Math" w:eastAsia="Times New Roman" w:hAnsi="Cambria Math" w:cs="Arial"/>
            <w:sz w:val="20"/>
          </w:rPr>
          <m:t>X</m:t>
        </m:r>
      </m:oMath>
      <w:r w:rsidRPr="003A739B">
        <w:rPr>
          <w:rFonts w:ascii="Arial" w:eastAsia="Times New Roman" w:hAnsi="Arial" w:cs="Arial"/>
          <w:sz w:val="20"/>
        </w:rPr>
        <w:t>= General mean</w:t>
      </w:r>
    </w:p>
    <w:p w:rsidR="003A739B" w:rsidRPr="003A739B" w:rsidRDefault="003A739B" w:rsidP="004D55E9">
      <w:pPr>
        <w:tabs>
          <w:tab w:val="left" w:pos="1189"/>
          <w:tab w:val="left" w:pos="6946"/>
        </w:tabs>
        <w:spacing w:after="240" w:line="240" w:lineRule="auto"/>
        <w:jc w:val="both"/>
        <w:rPr>
          <w:rFonts w:ascii="Arial" w:hAnsi="Arial" w:cs="Arial"/>
          <w:sz w:val="20"/>
          <w:szCs w:val="24"/>
        </w:rPr>
      </w:pPr>
      <w:r w:rsidRPr="003A739B">
        <w:rPr>
          <w:rFonts w:ascii="Arial" w:hAnsi="Arial" w:cs="Arial"/>
          <w:sz w:val="20"/>
          <w:szCs w:val="24"/>
        </w:rPr>
        <w:t xml:space="preserve">The gain was categorized as suggested by </w:t>
      </w:r>
      <w:commentRangeStart w:id="17"/>
      <w:r w:rsidRPr="003A739B">
        <w:rPr>
          <w:rFonts w:ascii="Arial" w:hAnsi="Arial" w:cs="Arial"/>
          <w:sz w:val="20"/>
          <w:szCs w:val="24"/>
        </w:rPr>
        <w:t xml:space="preserve">Johnson </w:t>
      </w:r>
      <w:r w:rsidRPr="003A739B">
        <w:rPr>
          <w:rFonts w:ascii="Arial" w:hAnsi="Arial" w:cs="Arial"/>
          <w:i/>
          <w:sz w:val="20"/>
          <w:szCs w:val="24"/>
        </w:rPr>
        <w:t>et al</w:t>
      </w:r>
      <w:r w:rsidRPr="003A739B">
        <w:rPr>
          <w:rFonts w:ascii="Arial" w:hAnsi="Arial" w:cs="Arial"/>
          <w:sz w:val="20"/>
          <w:szCs w:val="24"/>
        </w:rPr>
        <w:t xml:space="preserve">. (1955) </w:t>
      </w:r>
      <w:commentRangeEnd w:id="17"/>
      <w:r w:rsidR="00F66A99">
        <w:rPr>
          <w:rStyle w:val="CommentReference"/>
        </w:rPr>
        <w:commentReference w:id="17"/>
      </w:r>
    </w:p>
    <w:p w:rsidR="003A739B" w:rsidRPr="003A739B" w:rsidRDefault="003A739B" w:rsidP="004D55E9">
      <w:pPr>
        <w:tabs>
          <w:tab w:val="left" w:pos="1134"/>
          <w:tab w:val="left" w:pos="1189"/>
        </w:tabs>
        <w:spacing w:after="240" w:line="240" w:lineRule="auto"/>
        <w:jc w:val="both"/>
        <w:rPr>
          <w:rFonts w:ascii="Arial" w:hAnsi="Arial" w:cs="Arial"/>
          <w:sz w:val="20"/>
          <w:szCs w:val="24"/>
        </w:rPr>
      </w:pPr>
      <w:r w:rsidRPr="003A739B">
        <w:rPr>
          <w:rFonts w:ascii="Arial" w:hAnsi="Arial" w:cs="Arial"/>
          <w:sz w:val="20"/>
          <w:szCs w:val="24"/>
        </w:rPr>
        <w:tab/>
        <w:t>0-10 %</w:t>
      </w:r>
      <w:r w:rsidRPr="003A739B">
        <w:rPr>
          <w:rFonts w:ascii="Arial" w:hAnsi="Arial" w:cs="Arial"/>
          <w:sz w:val="20"/>
          <w:szCs w:val="24"/>
        </w:rPr>
        <w:tab/>
      </w:r>
      <w:r w:rsidRPr="003A739B">
        <w:rPr>
          <w:rFonts w:ascii="Arial" w:hAnsi="Arial" w:cs="Arial"/>
          <w:sz w:val="20"/>
          <w:szCs w:val="24"/>
        </w:rPr>
        <w:tab/>
        <w:t xml:space="preserve">: Low </w:t>
      </w:r>
    </w:p>
    <w:p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tab/>
        <w:t>11-20 %</w:t>
      </w:r>
      <w:r w:rsidRPr="003A739B">
        <w:rPr>
          <w:rFonts w:ascii="Arial" w:hAnsi="Arial" w:cs="Arial"/>
          <w:sz w:val="20"/>
          <w:szCs w:val="24"/>
        </w:rPr>
        <w:tab/>
      </w:r>
      <w:r w:rsidRPr="003A739B">
        <w:rPr>
          <w:rFonts w:ascii="Arial" w:hAnsi="Arial" w:cs="Arial"/>
          <w:sz w:val="20"/>
          <w:szCs w:val="24"/>
        </w:rPr>
        <w:tab/>
        <w:t xml:space="preserve">: Moderate </w:t>
      </w:r>
    </w:p>
    <w:p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lastRenderedPageBreak/>
        <w:tab/>
        <w:t>Above 20%</w:t>
      </w:r>
      <w:r w:rsidRPr="003A739B">
        <w:rPr>
          <w:rFonts w:ascii="Arial" w:hAnsi="Arial" w:cs="Arial"/>
          <w:sz w:val="20"/>
          <w:szCs w:val="24"/>
        </w:rPr>
        <w:tab/>
        <w:t xml:space="preserve">: High </w:t>
      </w:r>
    </w:p>
    <w:p w:rsidR="003A739B" w:rsidRPr="00F957CC" w:rsidRDefault="003A739B" w:rsidP="00D75223">
      <w:pPr>
        <w:autoSpaceDE w:val="0"/>
        <w:autoSpaceDN w:val="0"/>
        <w:adjustRightInd w:val="0"/>
        <w:spacing w:before="120" w:after="120" w:line="240" w:lineRule="auto"/>
        <w:jc w:val="both"/>
        <w:rPr>
          <w:rFonts w:ascii="Arial" w:hAnsi="Arial" w:cs="Arial"/>
          <w:sz w:val="20"/>
          <w:szCs w:val="24"/>
        </w:rPr>
      </w:pPr>
    </w:p>
    <w:p w:rsidR="00F050AD" w:rsidRPr="00F957CC" w:rsidRDefault="00F050AD" w:rsidP="00E87C25">
      <w:pPr>
        <w:autoSpaceDE w:val="0"/>
        <w:autoSpaceDN w:val="0"/>
        <w:adjustRightInd w:val="0"/>
        <w:spacing w:before="120" w:after="120" w:line="360" w:lineRule="auto"/>
        <w:jc w:val="both"/>
        <w:rPr>
          <w:rFonts w:ascii="Arial" w:hAnsi="Arial" w:cs="Arial"/>
          <w:b/>
          <w:bCs/>
          <w:sz w:val="24"/>
          <w:szCs w:val="24"/>
        </w:rPr>
      </w:pPr>
    </w:p>
    <w:p w:rsidR="00E87C25" w:rsidRPr="00F957CC" w:rsidRDefault="00405FE3" w:rsidP="00A35F3E">
      <w:pPr>
        <w:pStyle w:val="ListParagraph"/>
        <w:numPr>
          <w:ilvl w:val="0"/>
          <w:numId w:val="1"/>
        </w:numPr>
        <w:autoSpaceDE w:val="0"/>
        <w:autoSpaceDN w:val="0"/>
        <w:adjustRightInd w:val="0"/>
        <w:spacing w:before="120" w:after="120" w:line="360" w:lineRule="auto"/>
        <w:ind w:left="284"/>
        <w:jc w:val="both"/>
        <w:rPr>
          <w:rFonts w:ascii="Arial" w:hAnsi="Arial" w:cs="Arial"/>
          <w:b/>
          <w:bCs/>
          <w:sz w:val="24"/>
          <w:szCs w:val="24"/>
        </w:rPr>
      </w:pPr>
      <w:r w:rsidRPr="00F957CC">
        <w:rPr>
          <w:rFonts w:ascii="Arial" w:hAnsi="Arial" w:cs="Arial"/>
          <w:b/>
          <w:bCs/>
          <w:sz w:val="24"/>
          <w:szCs w:val="24"/>
        </w:rPr>
        <w:t>RESULTS AND DISCUSSION</w:t>
      </w:r>
    </w:p>
    <w:p w:rsidR="009244FC" w:rsidRPr="00D75223" w:rsidRDefault="000A6951" w:rsidP="009244FC">
      <w:pPr>
        <w:pStyle w:val="ListParagraph"/>
        <w:tabs>
          <w:tab w:val="left" w:pos="540"/>
          <w:tab w:val="left" w:pos="630"/>
          <w:tab w:val="left" w:pos="720"/>
          <w:tab w:val="left" w:pos="6946"/>
        </w:tabs>
        <w:spacing w:before="240" w:after="240" w:line="360" w:lineRule="auto"/>
        <w:ind w:left="0"/>
        <w:rPr>
          <w:rFonts w:ascii="Arial" w:hAnsi="Arial" w:cs="Arial"/>
          <w:b/>
          <w:szCs w:val="24"/>
        </w:rPr>
      </w:pPr>
      <w:r w:rsidRPr="00D75223">
        <w:rPr>
          <w:rFonts w:ascii="Arial" w:hAnsi="Arial" w:cs="Arial"/>
          <w:b/>
          <w:szCs w:val="24"/>
        </w:rPr>
        <w:t xml:space="preserve">3.1 </w:t>
      </w:r>
      <w:r w:rsidR="009244FC" w:rsidRPr="00D75223">
        <w:rPr>
          <w:rFonts w:ascii="Arial" w:hAnsi="Arial" w:cs="Arial"/>
          <w:b/>
          <w:szCs w:val="24"/>
        </w:rPr>
        <w:t>Number of fruits</w:t>
      </w:r>
    </w:p>
    <w:p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 ecotypes varied significantly with respect to the number of fruits per tree (Table </w:t>
      </w:r>
      <w:r w:rsidR="00937AE9" w:rsidRPr="00D75223">
        <w:rPr>
          <w:rFonts w:ascii="Arial" w:hAnsi="Arial" w:cs="Arial"/>
          <w:sz w:val="20"/>
          <w:szCs w:val="24"/>
        </w:rPr>
        <w:t>1</w:t>
      </w:r>
      <w:r w:rsidRPr="00D75223">
        <w:rPr>
          <w:rFonts w:ascii="Arial" w:hAnsi="Arial" w:cs="Arial"/>
          <w:sz w:val="20"/>
          <w:szCs w:val="24"/>
        </w:rPr>
        <w:t>). Highest number of fruits was noticed in SKA-2 (550) which was at par with SMB-1 (515) and VMS-1 (508.33)</w:t>
      </w:r>
      <w:r w:rsidRPr="00D75223">
        <w:rPr>
          <w:rFonts w:ascii="Arial" w:hAnsi="Arial" w:cs="Arial"/>
          <w:sz w:val="20"/>
        </w:rPr>
        <w:t>. Lowest number of fruits was seen in SKA-1 (160) which was at par with SGR-3 (200).</w:t>
      </w:r>
      <w:r w:rsidR="00156052" w:rsidRPr="00D75223">
        <w:rPr>
          <w:rFonts w:ascii="Arial" w:hAnsi="Arial" w:cs="Arial"/>
          <w:sz w:val="20"/>
          <w:szCs w:val="24"/>
        </w:rPr>
        <w:t xml:space="preserve"> Nkansah et al</w:t>
      </w:r>
      <w:r w:rsidR="00156052" w:rsidRPr="00D75223">
        <w:rPr>
          <w:rFonts w:ascii="Arial" w:hAnsi="Arial" w:cs="Arial"/>
          <w:i/>
          <w:sz w:val="20"/>
          <w:szCs w:val="24"/>
        </w:rPr>
        <w:t>.</w:t>
      </w:r>
      <w:r w:rsidR="00156052" w:rsidRPr="00D75223">
        <w:rPr>
          <w:rFonts w:ascii="Arial" w:hAnsi="Arial" w:cs="Arial"/>
          <w:sz w:val="20"/>
          <w:szCs w:val="24"/>
        </w:rPr>
        <w:t xml:space="preserve"> (2013) recorded the number of fruits per plant from 5 to 240 while fruit weight per plant ranged from 0.66kg to 78.6kg per plant.</w:t>
      </w:r>
    </w:p>
    <w:p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3.2 </w:t>
      </w:r>
      <w:r w:rsidR="009244FC" w:rsidRPr="00D75223">
        <w:rPr>
          <w:rFonts w:ascii="Arial" w:hAnsi="Arial" w:cs="Arial"/>
          <w:b/>
          <w:szCs w:val="24"/>
        </w:rPr>
        <w:t>Fruit yield (Kg/plant)</w:t>
      </w:r>
    </w:p>
    <w:p w:rsidR="009244FC" w:rsidRPr="00D75223" w:rsidRDefault="009244FC" w:rsidP="00D75223">
      <w:pPr>
        <w:tabs>
          <w:tab w:val="left" w:pos="630"/>
          <w:tab w:val="left" w:pos="720"/>
          <w:tab w:val="left" w:pos="810"/>
          <w:tab w:val="left" w:pos="6946"/>
        </w:tabs>
        <w:spacing w:after="240" w:line="240" w:lineRule="auto"/>
        <w:jc w:val="both"/>
        <w:rPr>
          <w:rFonts w:ascii="Arial" w:hAnsi="Arial" w:cs="Arial"/>
        </w:rPr>
      </w:pPr>
      <w:r w:rsidRPr="00D75223">
        <w:rPr>
          <w:rFonts w:ascii="Arial" w:hAnsi="Arial" w:cs="Arial"/>
          <w:sz w:val="20"/>
          <w:szCs w:val="24"/>
        </w:rPr>
        <w:tab/>
        <w:t xml:space="preserve">Significant variation was observed in the fruit yield per plant among the ecotypes (Table </w:t>
      </w:r>
      <w:r w:rsidR="00937AE9" w:rsidRPr="00D75223">
        <w:rPr>
          <w:rFonts w:ascii="Arial" w:hAnsi="Arial" w:cs="Arial"/>
          <w:sz w:val="20"/>
          <w:szCs w:val="24"/>
        </w:rPr>
        <w:t>1</w:t>
      </w:r>
      <w:r w:rsidRPr="00D75223">
        <w:rPr>
          <w:rFonts w:ascii="Arial" w:hAnsi="Arial" w:cs="Arial"/>
          <w:sz w:val="20"/>
          <w:szCs w:val="24"/>
        </w:rPr>
        <w:t xml:space="preserve">). The fruit yield was found to be highest in SGR-2 (230 kg) followed by VMS-1 (156.67 kg) which was at par with VMS-2 (140 kg), MYH-1 (136.67 kg), SKA-2 (143.33 kg), SMB-1 (150 kg) and VMS-5 (153.33 kg). Lowest fruit yield was noticed in SKA-1 (26.67 kg) which was at par with SGR-6 (43.33 </w:t>
      </w:r>
      <w:r w:rsidRPr="00D75223">
        <w:rPr>
          <w:rFonts w:ascii="Arial" w:hAnsi="Arial" w:cs="Arial"/>
          <w:sz w:val="20"/>
        </w:rPr>
        <w:t>kg) and VMS-10 (45 kg).</w:t>
      </w:r>
    </w:p>
    <w:p w:rsidR="009244FC" w:rsidRPr="00D75223" w:rsidRDefault="000A6951" w:rsidP="009244FC">
      <w:pPr>
        <w:tabs>
          <w:tab w:val="left" w:pos="630"/>
          <w:tab w:val="left" w:pos="720"/>
          <w:tab w:val="left" w:pos="810"/>
          <w:tab w:val="left" w:pos="6946"/>
        </w:tabs>
        <w:spacing w:after="240" w:line="360" w:lineRule="auto"/>
        <w:jc w:val="both"/>
        <w:rPr>
          <w:rFonts w:ascii="Arial" w:hAnsi="Arial" w:cs="Arial"/>
        </w:rPr>
      </w:pPr>
      <w:r w:rsidRPr="00D75223">
        <w:rPr>
          <w:rFonts w:ascii="Arial" w:hAnsi="Arial" w:cs="Arial"/>
          <w:b/>
        </w:rPr>
        <w:t xml:space="preserve">3.3 </w:t>
      </w:r>
      <w:r w:rsidR="009244FC" w:rsidRPr="00D75223">
        <w:rPr>
          <w:rFonts w:ascii="Arial" w:hAnsi="Arial" w:cs="Arial"/>
          <w:b/>
        </w:rPr>
        <w:t>Average fruit weight (g)</w:t>
      </w:r>
    </w:p>
    <w:p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There was a significant among the ecotypes with regard to average fruit weight (Table </w:t>
      </w:r>
      <w:r w:rsidR="00937AE9" w:rsidRPr="00D75223">
        <w:rPr>
          <w:rFonts w:ascii="Arial" w:hAnsi="Arial" w:cs="Arial"/>
          <w:sz w:val="20"/>
          <w:szCs w:val="24"/>
        </w:rPr>
        <w:t>1</w:t>
      </w:r>
      <w:r w:rsidRPr="00D75223">
        <w:rPr>
          <w:rFonts w:ascii="Arial" w:hAnsi="Arial" w:cs="Arial"/>
          <w:sz w:val="20"/>
          <w:szCs w:val="24"/>
        </w:rPr>
        <w:t>). Average fruit weight was found to be highest in MYH-1 (507.33 g) which was at par with SGR-2 (506.33 g) and SGR-1 (478.33 g). The fruit weight was lowest in ecotype, SKA-1 (149.33 g) which was at par with MMS-1 (151.67 g), SGR-6 (187 g) and VMS-10 (190.67 g)</w:t>
      </w:r>
      <w:r w:rsidRPr="00D75223">
        <w:rPr>
          <w:rFonts w:ascii="Arial" w:hAnsi="Arial" w:cs="Arial"/>
          <w:sz w:val="20"/>
        </w:rPr>
        <w:t>.</w:t>
      </w:r>
      <w:r w:rsidR="00156052" w:rsidRPr="00D75223">
        <w:rPr>
          <w:rFonts w:ascii="Arial" w:hAnsi="Arial" w:cs="Arial"/>
          <w:sz w:val="20"/>
          <w:szCs w:val="24"/>
        </w:rPr>
        <w:t xml:space="preserve"> The optimum range of fruit weight preferred in the market is 200-300 g (Lahav and Lavi, 2002).</w:t>
      </w:r>
    </w:p>
    <w:p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3.4 </w:t>
      </w:r>
      <w:r w:rsidR="009244FC" w:rsidRPr="00D75223">
        <w:rPr>
          <w:rFonts w:ascii="Arial" w:hAnsi="Arial" w:cs="Arial"/>
          <w:b/>
          <w:szCs w:val="24"/>
        </w:rPr>
        <w:t>Fruit length (cm)</w:t>
      </w:r>
    </w:p>
    <w:p w:rsidR="00156052" w:rsidRPr="00D75223" w:rsidRDefault="009244FC" w:rsidP="00156052">
      <w:pPr>
        <w:tabs>
          <w:tab w:val="left" w:pos="810"/>
          <w:tab w:val="left" w:pos="6946"/>
        </w:tabs>
        <w:spacing w:after="240" w:line="360" w:lineRule="auto"/>
        <w:jc w:val="both"/>
        <w:rPr>
          <w:rFonts w:ascii="Arial" w:hAnsi="Arial" w:cs="Arial"/>
          <w:sz w:val="20"/>
          <w:szCs w:val="24"/>
        </w:rPr>
      </w:pPr>
      <w:r w:rsidRPr="00D75223">
        <w:rPr>
          <w:rFonts w:ascii="Arial" w:hAnsi="Arial" w:cs="Arial"/>
          <w:sz w:val="20"/>
          <w:szCs w:val="24"/>
        </w:rPr>
        <w:tab/>
      </w:r>
      <w:commentRangeStart w:id="18"/>
      <w:r w:rsidRPr="00D75223">
        <w:rPr>
          <w:rFonts w:ascii="Arial" w:hAnsi="Arial" w:cs="Arial"/>
          <w:sz w:val="20"/>
          <w:szCs w:val="24"/>
        </w:rPr>
        <w:t xml:space="preserve">A significant difference in fruit length among the avocado ecotypes was observed (Table </w:t>
      </w:r>
      <w:r w:rsidR="00937AE9" w:rsidRPr="00D75223">
        <w:rPr>
          <w:rFonts w:ascii="Arial" w:hAnsi="Arial" w:cs="Arial"/>
          <w:sz w:val="20"/>
          <w:szCs w:val="24"/>
        </w:rPr>
        <w:t>1</w:t>
      </w:r>
      <w:r w:rsidRPr="00D75223">
        <w:rPr>
          <w:rFonts w:ascii="Arial" w:hAnsi="Arial" w:cs="Arial"/>
          <w:sz w:val="20"/>
          <w:szCs w:val="24"/>
        </w:rPr>
        <w:t>). The maximum fruit length was seen in MYH-1 (14.09 cm) followed by VMS-6 (13.44 cm) which was at par with MMN-1 (12.92 cm).  The fruit length was minimum in SGR-6 (7.37 cm) which was at par with VMS-1 (7.48 cm), SGR-7 (7.55 cm), VMS-7 (7.75 cm) and VMS-4 (7.90 cm).</w:t>
      </w:r>
      <w:r w:rsidR="00156052" w:rsidRPr="00D75223">
        <w:rPr>
          <w:rFonts w:ascii="Arial" w:hAnsi="Arial" w:cs="Arial"/>
          <w:sz w:val="20"/>
          <w:szCs w:val="24"/>
        </w:rPr>
        <w:t xml:space="preserve"> Similarly, </w:t>
      </w:r>
      <w:commentRangeStart w:id="19"/>
      <w:r w:rsidR="00156052" w:rsidRPr="00D75223">
        <w:rPr>
          <w:rFonts w:ascii="Arial" w:hAnsi="Arial" w:cs="Arial"/>
          <w:sz w:val="20"/>
          <w:szCs w:val="24"/>
        </w:rPr>
        <w:t>Abraham</w:t>
      </w:r>
      <w:commentRangeEnd w:id="19"/>
      <w:r w:rsidR="00CD23E2">
        <w:rPr>
          <w:rStyle w:val="CommentReference"/>
        </w:rPr>
        <w:commentReference w:id="19"/>
      </w:r>
      <w:r w:rsidR="00156052" w:rsidRPr="00D75223">
        <w:rPr>
          <w:rFonts w:ascii="Arial" w:hAnsi="Arial" w:cs="Arial"/>
          <w:sz w:val="20"/>
          <w:szCs w:val="24"/>
        </w:rPr>
        <w:t xml:space="preserve"> et al</w:t>
      </w:r>
      <w:r w:rsidR="00156052" w:rsidRPr="00D75223">
        <w:rPr>
          <w:rFonts w:ascii="Arial" w:hAnsi="Arial" w:cs="Arial"/>
          <w:i/>
          <w:sz w:val="20"/>
          <w:szCs w:val="24"/>
        </w:rPr>
        <w:t>.</w:t>
      </w:r>
      <w:r w:rsidR="00156052" w:rsidRPr="00D75223">
        <w:rPr>
          <w:rFonts w:ascii="Arial" w:hAnsi="Arial" w:cs="Arial"/>
          <w:sz w:val="20"/>
          <w:szCs w:val="24"/>
        </w:rPr>
        <w:t xml:space="preserve"> (2018) noticed the range of length of the fruits between 7 and 19 cm and fruit diameter between range of 7 and 9 cm.</w:t>
      </w:r>
      <w:commentRangeEnd w:id="18"/>
      <w:r w:rsidR="00B2591B">
        <w:rPr>
          <w:rStyle w:val="CommentReference"/>
        </w:rPr>
        <w:commentReference w:id="18"/>
      </w:r>
    </w:p>
    <w:p w:rsidR="009244FC" w:rsidRPr="00D75223" w:rsidRDefault="009244FC" w:rsidP="00D75223">
      <w:pPr>
        <w:spacing w:after="0" w:line="240" w:lineRule="auto"/>
        <w:ind w:left="851" w:hanging="993"/>
        <w:jc w:val="both"/>
        <w:rPr>
          <w:rFonts w:ascii="Arial" w:hAnsi="Arial" w:cs="Arial"/>
          <w:b/>
          <w:sz w:val="20"/>
          <w:szCs w:val="20"/>
        </w:rPr>
      </w:pPr>
      <w:r w:rsidRPr="00D75223">
        <w:rPr>
          <w:rFonts w:ascii="Arial" w:hAnsi="Arial" w:cs="Arial"/>
          <w:b/>
          <w:sz w:val="20"/>
          <w:szCs w:val="20"/>
        </w:rPr>
        <w:t xml:space="preserve">Table </w:t>
      </w:r>
      <w:r w:rsidR="00937AE9" w:rsidRPr="00D75223">
        <w:rPr>
          <w:rFonts w:ascii="Arial" w:hAnsi="Arial" w:cs="Arial"/>
          <w:b/>
          <w:sz w:val="20"/>
          <w:szCs w:val="20"/>
        </w:rPr>
        <w:t>1</w:t>
      </w:r>
      <w:r w:rsidRPr="00D75223">
        <w:rPr>
          <w:rFonts w:ascii="Arial" w:hAnsi="Arial" w:cs="Arial"/>
          <w:b/>
          <w:sz w:val="20"/>
          <w:szCs w:val="20"/>
        </w:rPr>
        <w:t>. Number of fruits, fruit yield, average fruit weight, fruit length, fruit  diameter and fruit volume of the avocado ecotypes</w:t>
      </w:r>
    </w:p>
    <w:p w:rsidR="009244FC" w:rsidRPr="00D75223" w:rsidRDefault="009244FC" w:rsidP="00D75223">
      <w:pPr>
        <w:tabs>
          <w:tab w:val="left" w:pos="3676"/>
        </w:tabs>
        <w:spacing w:after="0" w:line="240" w:lineRule="auto"/>
        <w:jc w:val="both"/>
        <w:rPr>
          <w:rFonts w:ascii="Arial" w:hAnsi="Arial" w:cs="Arial"/>
          <w:b/>
          <w:sz w:val="20"/>
          <w:szCs w:val="20"/>
        </w:rPr>
      </w:pPr>
      <w:r w:rsidRPr="00D75223">
        <w:rPr>
          <w:rFonts w:ascii="Arial" w:hAnsi="Arial" w:cs="Arial"/>
          <w:b/>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1224"/>
        <w:gridCol w:w="1253"/>
        <w:gridCol w:w="1164"/>
        <w:gridCol w:w="1253"/>
        <w:gridCol w:w="1157"/>
        <w:gridCol w:w="1283"/>
        <w:gridCol w:w="1203"/>
      </w:tblGrid>
      <w:tr w:rsidR="009244FC" w:rsidRPr="00D75223" w:rsidTr="008027F9">
        <w:trPr>
          <w:trHeight w:val="340"/>
        </w:trPr>
        <w:tc>
          <w:tcPr>
            <w:tcW w:w="381"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Sl. No.</w:t>
            </w:r>
          </w:p>
        </w:tc>
        <w:tc>
          <w:tcPr>
            <w:tcW w:w="662"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Ecotype</w:t>
            </w:r>
          </w:p>
        </w:tc>
        <w:tc>
          <w:tcPr>
            <w:tcW w:w="678"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Number of fruits</w:t>
            </w:r>
          </w:p>
        </w:tc>
        <w:tc>
          <w:tcPr>
            <w:tcW w:w="630"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yield (Kg)</w:t>
            </w:r>
          </w:p>
        </w:tc>
        <w:tc>
          <w:tcPr>
            <w:tcW w:w="678"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Average fruit weight (g)</w:t>
            </w:r>
          </w:p>
        </w:tc>
        <w:tc>
          <w:tcPr>
            <w:tcW w:w="626"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length (cm)</w:t>
            </w:r>
          </w:p>
        </w:tc>
        <w:tc>
          <w:tcPr>
            <w:tcW w:w="694"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diameter (cm)</w:t>
            </w:r>
          </w:p>
        </w:tc>
        <w:tc>
          <w:tcPr>
            <w:tcW w:w="652" w:type="pct"/>
            <w:vAlign w:val="center"/>
          </w:tcPr>
          <w:p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volume (ml)</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1</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MMM-1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301.67</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167.67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9.01</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6.53</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113.67</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sz w:val="20"/>
                <w:szCs w:val="20"/>
              </w:rPr>
              <w:t>2</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kern w:val="24"/>
                <w:sz w:val="20"/>
                <w:szCs w:val="20"/>
              </w:rPr>
            </w:pPr>
            <w:r w:rsidRPr="00D75223">
              <w:rPr>
                <w:rFonts w:ascii="Arial" w:eastAsia="Times New Roman" w:hAnsi="Arial" w:cs="Arial"/>
                <w:kern w:val="24"/>
                <w:sz w:val="20"/>
                <w:szCs w:val="20"/>
              </w:rPr>
              <w:t>MMN-1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357.00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12.92</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7.88</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283.33</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3</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MMS-1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323.33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151.67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6.91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103.67</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4</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MYH-1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225.00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136.67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507.33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14.09</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9.44</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530.00</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5</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SHS-1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256.67</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10.72</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8.81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337.67</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lastRenderedPageBreak/>
              <w:t>6</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149.33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5.95</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7</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SKA-2</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550.00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252.00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9.48</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204.00</w:t>
            </w:r>
          </w:p>
        </w:tc>
      </w:tr>
      <w:tr w:rsidR="009244FC" w:rsidRPr="00D75223" w:rsidTr="008027F9">
        <w:trPr>
          <w:trHeight w:val="340"/>
        </w:trPr>
        <w:tc>
          <w:tcPr>
            <w:tcW w:w="381"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8</w:t>
            </w:r>
          </w:p>
        </w:tc>
        <w:tc>
          <w:tcPr>
            <w:tcW w:w="662" w:type="pct"/>
            <w:vAlign w:val="center"/>
          </w:tcPr>
          <w:p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SKA-3</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339.67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10.30</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300.00</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233.33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116.67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478.33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9.54</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8.96</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441.67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10</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SGR-2</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448.33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230.00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506.33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9.66</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9.65</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485.33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SGR-3</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61.67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293.67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11.12</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7.00</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275.33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SGR-4</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265.67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8.62</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7.64</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197.00</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13</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SGR-5</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68.33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254.00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10.28</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7.28</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225.33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SGR-6</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186.67</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187.00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7.37</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142.33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SGR-7</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425.00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203.00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7.55</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7.22</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147.33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SGR-8</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118.33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287.67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8.94</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8.08</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243.33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17</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SGR-9</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393.33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101.67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242.00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9.86</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7.44</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170.67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 -10</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282.33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9.34</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8.24</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206.67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19</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SMB-1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515.00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8.95</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7.11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167.67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VRM-1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325.00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8.40</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215.00</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VRA-1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418.33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12.03</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8.50</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365.33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508.33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156.67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297.33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7.48</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241.00</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VMS-2</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356.33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10.81</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7.82</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310.67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24</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VMS-3</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376.67</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322.67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8.70</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8.30</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276.33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VMS-4</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256.00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7.90</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7.89</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178.00</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26</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VMS-5</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153.33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309.67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258.67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VMS-6</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275.00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121.67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13.44</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6.79</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346.33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28</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VMS-7</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470.00</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198.33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7.75</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152.67</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VMS-8</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333.33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218.67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160.33</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VMS-9</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355.33</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8.73</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286.00</w:t>
            </w:r>
          </w:p>
        </w:tc>
      </w:tr>
      <w:tr w:rsidR="009244FC" w:rsidRPr="00D75223" w:rsidTr="008027F9">
        <w:trPr>
          <w:trHeight w:val="340"/>
        </w:trPr>
        <w:tc>
          <w:tcPr>
            <w:tcW w:w="381"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w:t>
            </w:r>
          </w:p>
        </w:tc>
        <w:tc>
          <w:tcPr>
            <w:tcW w:w="66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VMS-10</w:t>
            </w:r>
          </w:p>
        </w:tc>
        <w:tc>
          <w:tcPr>
            <w:tcW w:w="678" w:type="pct"/>
            <w:vAlign w:val="bottom"/>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45.00</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190.67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8.39</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6.52</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111.33</w:t>
            </w:r>
          </w:p>
        </w:tc>
      </w:tr>
      <w:tr w:rsidR="009244FC" w:rsidRPr="00D75223" w:rsidTr="008027F9">
        <w:trPr>
          <w:trHeight w:val="340"/>
        </w:trPr>
        <w:tc>
          <w:tcPr>
            <w:tcW w:w="1043" w:type="pct"/>
            <w:gridSpan w:val="2"/>
          </w:tcPr>
          <w:p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S.E.m ±</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14.34</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7.48</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15.15</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16.96</w:t>
            </w:r>
          </w:p>
        </w:tc>
      </w:tr>
      <w:tr w:rsidR="009244FC" w:rsidRPr="00D75223" w:rsidTr="008027F9">
        <w:trPr>
          <w:trHeight w:val="340"/>
        </w:trPr>
        <w:tc>
          <w:tcPr>
            <w:tcW w:w="1043" w:type="pct"/>
            <w:gridSpan w:val="2"/>
          </w:tcPr>
          <w:p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C.D. @ 5%</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43.96</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21.17</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42.87</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0.60</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0.59</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47.98</w:t>
            </w:r>
          </w:p>
        </w:tc>
      </w:tr>
      <w:tr w:rsidR="009244FC" w:rsidRPr="00D75223" w:rsidTr="008027F9">
        <w:trPr>
          <w:trHeight w:val="340"/>
        </w:trPr>
        <w:tc>
          <w:tcPr>
            <w:tcW w:w="1043" w:type="pct"/>
            <w:gridSpan w:val="2"/>
          </w:tcPr>
          <w:p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C.V. (%)</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7.92</w:t>
            </w:r>
          </w:p>
        </w:tc>
        <w:tc>
          <w:tcPr>
            <w:tcW w:w="630"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12.11</w:t>
            </w:r>
          </w:p>
        </w:tc>
        <w:tc>
          <w:tcPr>
            <w:tcW w:w="678"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8.90</w:t>
            </w:r>
          </w:p>
        </w:tc>
        <w:tc>
          <w:tcPr>
            <w:tcW w:w="626"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3.83</w:t>
            </w:r>
          </w:p>
        </w:tc>
        <w:tc>
          <w:tcPr>
            <w:tcW w:w="694"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4.69</w:t>
            </w:r>
          </w:p>
        </w:tc>
        <w:tc>
          <w:tcPr>
            <w:tcW w:w="652" w:type="pct"/>
          </w:tcPr>
          <w:p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12.00</w:t>
            </w:r>
          </w:p>
        </w:tc>
      </w:tr>
    </w:tbl>
    <w:p w:rsidR="00CE1C36" w:rsidRPr="00D75223" w:rsidRDefault="00CE1C36" w:rsidP="00D75223">
      <w:pPr>
        <w:pStyle w:val="ListParagraph"/>
        <w:tabs>
          <w:tab w:val="left" w:pos="0"/>
          <w:tab w:val="left" w:pos="6946"/>
        </w:tabs>
        <w:spacing w:after="240" w:line="240" w:lineRule="auto"/>
        <w:ind w:left="0"/>
        <w:jc w:val="both"/>
        <w:rPr>
          <w:rFonts w:ascii="Arial" w:hAnsi="Arial" w:cs="Arial"/>
          <w:b/>
          <w:sz w:val="20"/>
          <w:szCs w:val="20"/>
        </w:rPr>
      </w:pPr>
    </w:p>
    <w:p w:rsidR="009244FC" w:rsidRPr="00EE76DE" w:rsidRDefault="000A6951" w:rsidP="009244FC">
      <w:pPr>
        <w:pStyle w:val="ListParagraph"/>
        <w:tabs>
          <w:tab w:val="left" w:pos="0"/>
          <w:tab w:val="left" w:pos="6946"/>
        </w:tabs>
        <w:spacing w:after="240" w:line="360" w:lineRule="auto"/>
        <w:ind w:left="0"/>
        <w:jc w:val="both"/>
        <w:rPr>
          <w:rFonts w:ascii="Arial" w:hAnsi="Arial" w:cs="Arial"/>
          <w:szCs w:val="24"/>
        </w:rPr>
      </w:pPr>
      <w:r w:rsidRPr="00EE76DE">
        <w:rPr>
          <w:rFonts w:ascii="Arial" w:hAnsi="Arial" w:cs="Arial"/>
          <w:b/>
          <w:szCs w:val="24"/>
        </w:rPr>
        <w:t xml:space="preserve">3.5 </w:t>
      </w:r>
      <w:r w:rsidR="009244FC" w:rsidRPr="00EE76DE">
        <w:rPr>
          <w:rFonts w:ascii="Arial" w:hAnsi="Arial" w:cs="Arial"/>
          <w:b/>
          <w:szCs w:val="24"/>
        </w:rPr>
        <w:t>Fruit diameter (cm)</w:t>
      </w:r>
    </w:p>
    <w:p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Fruit diameter varied significantly among the ecotypes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 xml:space="preserve">). </w:t>
      </w:r>
      <w:r w:rsidRPr="00EE76DE">
        <w:rPr>
          <w:rFonts w:ascii="Arial" w:hAnsi="Arial" w:cs="Arial"/>
          <w:sz w:val="20"/>
          <w:szCs w:val="24"/>
        </w:rPr>
        <w:t>Maximum fruit diameter was noticed in SGR-2 (9.65 cm) which was at par with MYH-1 (9.44 cm).  Fruit diameter was lowest in SKA-1 (5.95 cm) which was at par with MMM-1 (6.53 cm) and VMS-10 (6.52 cm)</w:t>
      </w:r>
      <w:r w:rsidRPr="00EE76DE">
        <w:rPr>
          <w:rFonts w:ascii="Arial" w:hAnsi="Arial" w:cs="Arial"/>
          <w:sz w:val="20"/>
        </w:rPr>
        <w:t>.</w:t>
      </w:r>
    </w:p>
    <w:p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3.6 </w:t>
      </w:r>
      <w:r w:rsidR="009244FC" w:rsidRPr="00EE76DE">
        <w:rPr>
          <w:rFonts w:ascii="Arial" w:hAnsi="Arial" w:cs="Arial"/>
          <w:b/>
          <w:szCs w:val="24"/>
        </w:rPr>
        <w:t>Fruit volume (ml)</w:t>
      </w:r>
    </w:p>
    <w:p w:rsidR="00156052"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The ecotypes varied significantly with respect to fruit volume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w:t>
      </w:r>
      <w:r w:rsidRPr="00EE76DE">
        <w:rPr>
          <w:rFonts w:ascii="Arial" w:hAnsi="Arial" w:cs="Arial"/>
          <w:sz w:val="20"/>
          <w:szCs w:val="24"/>
        </w:rPr>
        <w:t xml:space="preserve"> Fruit volume was found to be highest in MYH-1 (530 ml) which was at par with SGR-2 (485.33 ml). Lowest fruit volume was noticed in MMS-1 (103.67 ml) which was at par with SKA-1 (110 ml), VMS-10 (111.33 ml), MMM-1 (113.67 ml), SGR-6 (142.33 ml) and SGR-7 (147.33 ml).</w:t>
      </w:r>
      <w:r w:rsidR="00156052" w:rsidRPr="00EE76DE">
        <w:rPr>
          <w:rFonts w:ascii="Arial" w:hAnsi="Arial" w:cs="Arial"/>
          <w:sz w:val="20"/>
          <w:szCs w:val="24"/>
        </w:rPr>
        <w:t xml:space="preserve"> Lestari et al. (2016) recorded a pulp percentage between 48.20 % and 86.30 %.</w:t>
      </w:r>
    </w:p>
    <w:p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lastRenderedPageBreak/>
        <w:t xml:space="preserve">3.7 </w:t>
      </w:r>
      <w:r w:rsidR="009244FC" w:rsidRPr="00EE76DE">
        <w:rPr>
          <w:rFonts w:ascii="Arial" w:hAnsi="Arial" w:cs="Arial"/>
          <w:b/>
          <w:szCs w:val="24"/>
        </w:rPr>
        <w:t>Pulp weight (g)</w:t>
      </w:r>
    </w:p>
    <w:p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EE76DE">
        <w:rPr>
          <w:rFonts w:ascii="Arial" w:hAnsi="Arial" w:cs="Arial"/>
          <w:sz w:val="20"/>
          <w:szCs w:val="24"/>
        </w:rPr>
        <w:tab/>
        <w:t xml:space="preserve">Pulp weight was found to be varying significantly among the ecotypes (Table </w:t>
      </w:r>
      <w:r w:rsidR="00F050AD" w:rsidRPr="00EE76DE">
        <w:rPr>
          <w:rFonts w:ascii="Arial" w:hAnsi="Arial" w:cs="Arial"/>
          <w:sz w:val="20"/>
          <w:szCs w:val="24"/>
        </w:rPr>
        <w:t>2</w:t>
      </w:r>
      <w:r w:rsidRPr="00EE76DE">
        <w:rPr>
          <w:rFonts w:ascii="Arial" w:hAnsi="Arial" w:cs="Arial"/>
          <w:sz w:val="20"/>
          <w:szCs w:val="24"/>
        </w:rPr>
        <w:t xml:space="preserve">). Highest pulp weight was noticed in MYH-1 (447.67 g) which was at par with SGR-2 (423.33 g).  Lowest pulp weight was seen in SKA-1 (100 g) which was at par with VMS-7 (131.33 g), VMS-10 (132.33 g), MMM-1 (133 g), MMS-1 (134.2 g) and SGR-6 (146.33 g) </w:t>
      </w:r>
      <w:r w:rsidRPr="00EE76DE">
        <w:rPr>
          <w:rFonts w:ascii="Arial" w:hAnsi="Arial" w:cs="Arial"/>
          <w:sz w:val="20"/>
        </w:rPr>
        <w:t xml:space="preserve">(Table </w:t>
      </w:r>
      <w:r w:rsidR="00937AE9" w:rsidRPr="00EE76DE">
        <w:rPr>
          <w:rFonts w:ascii="Arial" w:hAnsi="Arial" w:cs="Arial"/>
          <w:sz w:val="20"/>
        </w:rPr>
        <w:t>2</w:t>
      </w:r>
      <w:r w:rsidRPr="00EE76DE">
        <w:rPr>
          <w:rFonts w:ascii="Arial" w:hAnsi="Arial" w:cs="Arial"/>
          <w:sz w:val="20"/>
        </w:rPr>
        <w:t>)</w:t>
      </w:r>
      <w:r w:rsidRPr="00EE76DE">
        <w:rPr>
          <w:rFonts w:ascii="Arial" w:hAnsi="Arial" w:cs="Arial"/>
          <w:sz w:val="20"/>
          <w:szCs w:val="24"/>
        </w:rPr>
        <w:t>.</w:t>
      </w:r>
    </w:p>
    <w:p w:rsidR="009244FC" w:rsidRPr="00175E26" w:rsidRDefault="000A6951" w:rsidP="00A92336">
      <w:pPr>
        <w:pStyle w:val="ListParagraph"/>
        <w:tabs>
          <w:tab w:val="left" w:pos="810"/>
          <w:tab w:val="left" w:pos="6946"/>
        </w:tabs>
        <w:spacing w:after="240" w:line="240" w:lineRule="auto"/>
        <w:ind w:left="0"/>
        <w:rPr>
          <w:rFonts w:ascii="Arial" w:hAnsi="Arial" w:cs="Arial"/>
          <w:b/>
          <w:szCs w:val="24"/>
        </w:rPr>
      </w:pPr>
      <w:r w:rsidRPr="00175E26">
        <w:rPr>
          <w:rFonts w:ascii="Arial" w:hAnsi="Arial" w:cs="Arial"/>
          <w:b/>
          <w:szCs w:val="24"/>
        </w:rPr>
        <w:t xml:space="preserve">3.8 </w:t>
      </w:r>
      <w:r w:rsidR="009244FC" w:rsidRPr="00175E26">
        <w:rPr>
          <w:rFonts w:ascii="Arial" w:hAnsi="Arial" w:cs="Arial"/>
          <w:b/>
          <w:szCs w:val="24"/>
        </w:rPr>
        <w:t>Seed weight (g)</w:t>
      </w:r>
    </w:p>
    <w:p w:rsidR="009244FC" w:rsidRPr="00F957CC" w:rsidRDefault="009244FC" w:rsidP="00175E2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175E26">
        <w:rPr>
          <w:rFonts w:ascii="Arial" w:hAnsi="Arial" w:cs="Arial"/>
          <w:sz w:val="20"/>
          <w:szCs w:val="24"/>
        </w:rPr>
        <w:t xml:space="preserve">A significant variation was observed among the ecotypes </w:t>
      </w:r>
      <w:r w:rsidRPr="00175E26">
        <w:rPr>
          <w:rFonts w:ascii="Arial" w:hAnsi="Arial" w:cs="Arial"/>
          <w:sz w:val="20"/>
        </w:rPr>
        <w:t xml:space="preserve">(Table </w:t>
      </w:r>
      <w:r w:rsidR="00937AE9" w:rsidRPr="00175E26">
        <w:rPr>
          <w:rFonts w:ascii="Arial" w:hAnsi="Arial" w:cs="Arial"/>
          <w:sz w:val="20"/>
        </w:rPr>
        <w:t>2</w:t>
      </w:r>
      <w:r w:rsidRPr="00175E26">
        <w:rPr>
          <w:rFonts w:ascii="Arial" w:hAnsi="Arial" w:cs="Arial"/>
          <w:sz w:val="20"/>
        </w:rPr>
        <w:t>)</w:t>
      </w:r>
      <w:r w:rsidRPr="00175E26">
        <w:rPr>
          <w:rFonts w:ascii="Arial" w:hAnsi="Arial" w:cs="Arial"/>
          <w:sz w:val="20"/>
          <w:szCs w:val="24"/>
        </w:rPr>
        <w:t>. Seed weight was highest in VMS-9 (98.33 g) which was at par with SGR-1 (91.67 g).  Lowest seed weight was found in MMS-1 (9.8 g), followed by MMM-1 (27 g), which was at par with SGR-6 (29 g) and SGR-4 (36 g).</w:t>
      </w:r>
    </w:p>
    <w:p w:rsidR="009244FC" w:rsidRPr="00A92336" w:rsidRDefault="000A6951" w:rsidP="009244FC">
      <w:pPr>
        <w:pStyle w:val="ListParagraph"/>
        <w:tabs>
          <w:tab w:val="left" w:pos="810"/>
          <w:tab w:val="left" w:pos="6946"/>
        </w:tabs>
        <w:spacing w:after="240" w:line="360" w:lineRule="auto"/>
        <w:ind w:left="0"/>
        <w:rPr>
          <w:rFonts w:ascii="Arial" w:hAnsi="Arial" w:cs="Arial"/>
          <w:b/>
          <w:szCs w:val="24"/>
        </w:rPr>
      </w:pPr>
      <w:r w:rsidRPr="00A92336">
        <w:rPr>
          <w:rFonts w:ascii="Arial" w:hAnsi="Arial" w:cs="Arial"/>
          <w:b/>
          <w:szCs w:val="24"/>
        </w:rPr>
        <w:t xml:space="preserve">3.9 </w:t>
      </w:r>
      <w:r w:rsidR="009244FC" w:rsidRPr="00A92336">
        <w:rPr>
          <w:rFonts w:ascii="Arial" w:hAnsi="Arial" w:cs="Arial"/>
          <w:b/>
          <w:szCs w:val="24"/>
        </w:rPr>
        <w:t>Pulp percentage (%)</w:t>
      </w:r>
    </w:p>
    <w:p w:rsidR="00156052" w:rsidRPr="00F957CC" w:rsidRDefault="009244FC" w:rsidP="00A9233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A92336">
        <w:rPr>
          <w:rFonts w:ascii="Arial" w:hAnsi="Arial" w:cs="Arial"/>
          <w:szCs w:val="24"/>
        </w:rPr>
        <w:t xml:space="preserve">Pulp percentage varied significantly among the ecotypes </w:t>
      </w:r>
      <w:r w:rsidRPr="00A92336">
        <w:rPr>
          <w:rFonts w:ascii="Arial" w:hAnsi="Arial" w:cs="Arial"/>
        </w:rPr>
        <w:t xml:space="preserve">(Table </w:t>
      </w:r>
      <w:r w:rsidR="00937AE9" w:rsidRPr="00A92336">
        <w:rPr>
          <w:rFonts w:ascii="Arial" w:hAnsi="Arial" w:cs="Arial"/>
        </w:rPr>
        <w:t>2</w:t>
      </w:r>
      <w:r w:rsidRPr="00A92336">
        <w:rPr>
          <w:rFonts w:ascii="Arial" w:hAnsi="Arial" w:cs="Arial"/>
        </w:rPr>
        <w:t>)</w:t>
      </w:r>
      <w:r w:rsidRPr="00A92336">
        <w:rPr>
          <w:rFonts w:ascii="Arial" w:hAnsi="Arial" w:cs="Arial"/>
          <w:szCs w:val="24"/>
        </w:rPr>
        <w:t>. Highest pulp percentage was found in MMS-1 (88.47%), MYH-1 (88.08%), VMS-2 (85.5%), VMS-6 (83.78%), SGR-3 (83.64%), SHS-1 (83.34%), SGR-2 (83.24%) and SGR-4 (82.37%) which were at par with each other.</w:t>
      </w:r>
      <w:r w:rsidR="00156052" w:rsidRPr="00A92336">
        <w:rPr>
          <w:rFonts w:ascii="Arial" w:hAnsi="Arial" w:cs="Arial"/>
          <w:szCs w:val="24"/>
          <w:shd w:val="clear" w:color="auto" w:fill="FFFFFF"/>
        </w:rPr>
        <w:t>The s</w:t>
      </w:r>
      <w:r w:rsidR="00156052" w:rsidRPr="00A92336">
        <w:rPr>
          <w:rFonts w:ascii="Arial" w:hAnsi="Arial" w:cs="Arial"/>
        </w:rPr>
        <w:t>eed proportion of total fruit weight varies markedly, but has high heritability in some lines (</w:t>
      </w:r>
      <w:commentRangeStart w:id="20"/>
      <w:r w:rsidR="00156052" w:rsidRPr="00A92336">
        <w:rPr>
          <w:rFonts w:ascii="Arial" w:hAnsi="Arial" w:cs="Arial"/>
        </w:rPr>
        <w:t>Bergh, 1976</w:t>
      </w:r>
      <w:commentRangeEnd w:id="20"/>
      <w:r w:rsidR="000D6F72">
        <w:rPr>
          <w:rStyle w:val="CommentReference"/>
        </w:rPr>
        <w:commentReference w:id="20"/>
      </w:r>
      <w:r w:rsidR="00156052" w:rsidRPr="00A92336">
        <w:rPr>
          <w:rFonts w:ascii="Arial" w:hAnsi="Arial" w:cs="Arial"/>
        </w:rPr>
        <w:t>).</w:t>
      </w:r>
    </w:p>
    <w:p w:rsidR="009244FC" w:rsidRPr="00A92336" w:rsidRDefault="009244FC" w:rsidP="00A92336">
      <w:pPr>
        <w:spacing w:after="0" w:line="240" w:lineRule="auto"/>
        <w:ind w:left="1134" w:hanging="1134"/>
        <w:jc w:val="both"/>
        <w:rPr>
          <w:rFonts w:ascii="Arial" w:hAnsi="Arial" w:cs="Arial"/>
          <w:b/>
          <w:sz w:val="20"/>
          <w:szCs w:val="20"/>
        </w:rPr>
      </w:pPr>
      <w:r w:rsidRPr="00A92336">
        <w:rPr>
          <w:rFonts w:ascii="Arial" w:hAnsi="Arial" w:cs="Arial"/>
          <w:b/>
          <w:sz w:val="20"/>
          <w:szCs w:val="20"/>
        </w:rPr>
        <w:t xml:space="preserve">Table </w:t>
      </w:r>
      <w:r w:rsidR="00937AE9" w:rsidRPr="00A92336">
        <w:rPr>
          <w:rFonts w:ascii="Arial" w:hAnsi="Arial" w:cs="Arial"/>
          <w:b/>
          <w:sz w:val="20"/>
          <w:szCs w:val="20"/>
        </w:rPr>
        <w:t>2</w:t>
      </w:r>
      <w:r w:rsidRPr="00A92336">
        <w:rPr>
          <w:rFonts w:ascii="Arial" w:hAnsi="Arial" w:cs="Arial"/>
          <w:b/>
          <w:sz w:val="20"/>
          <w:szCs w:val="20"/>
        </w:rPr>
        <w:t>. Pulp weight, seed weight, pulp percentage, seed percentage and pulp to seed ratio of the avocado ecotypes</w:t>
      </w:r>
    </w:p>
    <w:p w:rsidR="009244FC" w:rsidRPr="00A92336" w:rsidRDefault="009244FC" w:rsidP="00A92336">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226"/>
        <w:gridCol w:w="1458"/>
        <w:gridCol w:w="1458"/>
        <w:gridCol w:w="1458"/>
        <w:gridCol w:w="1458"/>
        <w:gridCol w:w="1458"/>
      </w:tblGrid>
      <w:tr w:rsidR="009244FC" w:rsidRPr="00A92336" w:rsidTr="008027F9">
        <w:trPr>
          <w:trHeight w:val="340"/>
        </w:trPr>
        <w:tc>
          <w:tcPr>
            <w:tcW w:w="392"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Sl. No.</w:t>
            </w:r>
          </w:p>
        </w:tc>
        <w:tc>
          <w:tcPr>
            <w:tcW w:w="663"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Ecotype</w:t>
            </w:r>
          </w:p>
        </w:tc>
        <w:tc>
          <w:tcPr>
            <w:tcW w:w="789"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weight (g)</w:t>
            </w:r>
          </w:p>
        </w:tc>
        <w:tc>
          <w:tcPr>
            <w:tcW w:w="789"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weight (g)</w:t>
            </w:r>
          </w:p>
        </w:tc>
        <w:tc>
          <w:tcPr>
            <w:tcW w:w="789"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percentage (%)</w:t>
            </w:r>
          </w:p>
        </w:tc>
        <w:tc>
          <w:tcPr>
            <w:tcW w:w="789"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percentage (%)</w:t>
            </w:r>
          </w:p>
        </w:tc>
        <w:tc>
          <w:tcPr>
            <w:tcW w:w="789" w:type="pct"/>
            <w:vAlign w:val="center"/>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to seed ratio</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1</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MMM-1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133.00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79.32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16.10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4.93</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2</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kern w:val="24"/>
                <w:sz w:val="20"/>
                <w:szCs w:val="20"/>
              </w:rPr>
            </w:pPr>
            <w:r w:rsidRPr="00A92336">
              <w:rPr>
                <w:rFonts w:ascii="Arial" w:eastAsia="Times New Roman" w:hAnsi="Arial" w:cs="Arial"/>
                <w:kern w:val="24"/>
                <w:sz w:val="20"/>
                <w:szCs w:val="20"/>
              </w:rPr>
              <w:t>MMN-1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249.00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69.87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21.02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3.34</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3</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MMS-1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134.20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88.47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6.46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13.70</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4</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MYH-1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447.67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46.67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88.08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9.29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9.68</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5</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SHS-1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338.67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58.33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83.34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14.36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6.06</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6</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100.00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39.67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66.96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7</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48.00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76.72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19.04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4.04</w:t>
            </w:r>
          </w:p>
        </w:tc>
      </w:tr>
      <w:tr w:rsidR="009244FC" w:rsidRPr="00A92336" w:rsidTr="008027F9">
        <w:trPr>
          <w:trHeight w:val="340"/>
        </w:trPr>
        <w:tc>
          <w:tcPr>
            <w:tcW w:w="392"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8</w:t>
            </w:r>
          </w:p>
        </w:tc>
        <w:tc>
          <w:tcPr>
            <w:tcW w:w="663" w:type="pct"/>
            <w:vAlign w:val="center"/>
          </w:tcPr>
          <w:p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74.49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22.77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9</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375.67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91.67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19.25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4.10</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423.33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83.24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14.49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5.99</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246.00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35.33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12.04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219.00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36.00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82.37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13.59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6.14</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163.67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63.99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14</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146.33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15.43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5.11</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150.67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74.19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21.38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205.00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71.26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26.38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2.71</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17</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171.00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70.52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24.83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2.84</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18</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 -10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206.67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72.63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3.15</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19</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SMB-1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167.67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69.38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25.80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2.70</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20</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VRM-1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180.67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74.86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21.68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lastRenderedPageBreak/>
              <w:t>21</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VRA-1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294.67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70.38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16.97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4.18</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86.00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67.94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28.92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2.35</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23</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304.67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85.50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11.31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7.59</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24</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261.67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81.10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12.25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5.21</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25</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162.00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63.12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32.86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26</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222.00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71.69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24.54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2.92</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VMS-6</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340.67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54.67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83.78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28</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131.33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55.00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66.17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27.75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29</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170.00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4.34</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30</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247.67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27.69</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2.54</w:t>
            </w:r>
          </w:p>
        </w:tc>
      </w:tr>
      <w:tr w:rsidR="009244FC" w:rsidRPr="00A92336" w:rsidTr="008027F9">
        <w:trPr>
          <w:trHeight w:val="340"/>
        </w:trPr>
        <w:tc>
          <w:tcPr>
            <w:tcW w:w="392"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31</w:t>
            </w:r>
          </w:p>
        </w:tc>
        <w:tc>
          <w:tcPr>
            <w:tcW w:w="663"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132.33</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50.67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69.41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2.66</w:t>
            </w:r>
          </w:p>
        </w:tc>
      </w:tr>
      <w:tr w:rsidR="009244FC" w:rsidRPr="00A92336" w:rsidTr="008027F9">
        <w:trPr>
          <w:trHeight w:val="340"/>
        </w:trPr>
        <w:tc>
          <w:tcPr>
            <w:tcW w:w="1055" w:type="pct"/>
            <w:gridSpan w:val="2"/>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S.E.m ±</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16.71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3.78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1.52</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0.41</w:t>
            </w:r>
          </w:p>
        </w:tc>
      </w:tr>
      <w:tr w:rsidR="009244FC" w:rsidRPr="00A92336" w:rsidTr="008027F9">
        <w:trPr>
          <w:trHeight w:val="340"/>
        </w:trPr>
        <w:tc>
          <w:tcPr>
            <w:tcW w:w="1055" w:type="pct"/>
            <w:gridSpan w:val="2"/>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C.D. @ 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47.28</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10.70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6.45</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4.30</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1.17</w:t>
            </w:r>
          </w:p>
        </w:tc>
      </w:tr>
      <w:tr w:rsidR="009244FC" w:rsidRPr="00A92336" w:rsidTr="008027F9">
        <w:trPr>
          <w:trHeight w:val="340"/>
        </w:trPr>
        <w:tc>
          <w:tcPr>
            <w:tcW w:w="1055" w:type="pct"/>
            <w:gridSpan w:val="2"/>
          </w:tcPr>
          <w:p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C.V. (%)</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12.87</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11.34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5.24</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13.01</w:t>
            </w:r>
          </w:p>
        </w:tc>
        <w:tc>
          <w:tcPr>
            <w:tcW w:w="789" w:type="pct"/>
          </w:tcPr>
          <w:p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16.05</w:t>
            </w:r>
          </w:p>
        </w:tc>
      </w:tr>
    </w:tbl>
    <w:p w:rsidR="009244FC" w:rsidRPr="00A92336" w:rsidRDefault="009244FC" w:rsidP="00A92336">
      <w:pPr>
        <w:tabs>
          <w:tab w:val="left" w:pos="540"/>
          <w:tab w:val="left" w:pos="720"/>
          <w:tab w:val="left" w:pos="810"/>
          <w:tab w:val="left" w:pos="6946"/>
        </w:tabs>
        <w:spacing w:after="240" w:line="240" w:lineRule="auto"/>
        <w:jc w:val="both"/>
        <w:rPr>
          <w:rFonts w:ascii="Arial" w:hAnsi="Arial" w:cs="Arial"/>
          <w:sz w:val="20"/>
          <w:szCs w:val="20"/>
        </w:rPr>
      </w:pPr>
      <w:r w:rsidRPr="00A92336">
        <w:rPr>
          <w:rFonts w:ascii="Arial" w:hAnsi="Arial" w:cs="Arial"/>
          <w:sz w:val="20"/>
          <w:szCs w:val="20"/>
        </w:rPr>
        <w:tab/>
        <w:t>Lowest pulp percentage was seen in VMS-4 (63.12%) which was at par with SGR-5 (63.99%), VMS-7 (66.17%), SKA-1 (66.96%), VMS-1 (67.94%), SMB-1 (69.38%) and VMS-10 (69.41%).</w:t>
      </w:r>
    </w:p>
    <w:p w:rsidR="009244FC" w:rsidRPr="00005A5E"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005A5E">
        <w:rPr>
          <w:rFonts w:ascii="Arial" w:hAnsi="Arial" w:cs="Arial"/>
          <w:b/>
          <w:szCs w:val="24"/>
        </w:rPr>
        <w:t xml:space="preserve">3.10 </w:t>
      </w:r>
      <w:r w:rsidR="009244FC" w:rsidRPr="00005A5E">
        <w:rPr>
          <w:rFonts w:ascii="Arial" w:hAnsi="Arial" w:cs="Arial"/>
          <w:b/>
          <w:szCs w:val="24"/>
        </w:rPr>
        <w:t>Seed percentage (%)</w:t>
      </w:r>
    </w:p>
    <w:p w:rsidR="009244FC" w:rsidRPr="00005A5E" w:rsidRDefault="009244FC" w:rsidP="009244FC">
      <w:pPr>
        <w:tabs>
          <w:tab w:val="left" w:pos="540"/>
          <w:tab w:val="left" w:pos="720"/>
          <w:tab w:val="left" w:pos="810"/>
          <w:tab w:val="left" w:pos="6946"/>
        </w:tabs>
        <w:spacing w:after="240" w:line="360" w:lineRule="auto"/>
        <w:jc w:val="both"/>
        <w:rPr>
          <w:rFonts w:ascii="Arial" w:hAnsi="Arial" w:cs="Arial"/>
          <w:szCs w:val="24"/>
        </w:rPr>
      </w:pPr>
      <w:r w:rsidRPr="00F957CC">
        <w:rPr>
          <w:rFonts w:ascii="Arial" w:hAnsi="Arial" w:cs="Arial"/>
          <w:sz w:val="24"/>
          <w:szCs w:val="24"/>
        </w:rPr>
        <w:tab/>
      </w:r>
      <w:commentRangeStart w:id="21"/>
      <w:r w:rsidRPr="00005A5E">
        <w:rPr>
          <w:rFonts w:ascii="Arial" w:hAnsi="Arial" w:cs="Arial"/>
          <w:szCs w:val="24"/>
        </w:rPr>
        <w:t xml:space="preserve">A significant difference in fruit length among the avocado ecotypes was observed </w:t>
      </w:r>
      <w:r w:rsidRPr="00005A5E">
        <w:rPr>
          <w:rFonts w:ascii="Arial" w:hAnsi="Arial" w:cs="Arial"/>
        </w:rPr>
        <w:t xml:space="preserve">(Table </w:t>
      </w:r>
      <w:r w:rsidR="00937AE9" w:rsidRPr="00005A5E">
        <w:rPr>
          <w:rFonts w:ascii="Arial" w:hAnsi="Arial" w:cs="Arial"/>
        </w:rPr>
        <w:t>2</w:t>
      </w:r>
      <w:r w:rsidRPr="00005A5E">
        <w:rPr>
          <w:rFonts w:ascii="Arial" w:hAnsi="Arial" w:cs="Arial"/>
        </w:rPr>
        <w:t>)</w:t>
      </w:r>
      <w:r w:rsidRPr="00005A5E">
        <w:rPr>
          <w:rFonts w:ascii="Arial" w:hAnsi="Arial" w:cs="Arial"/>
          <w:szCs w:val="24"/>
        </w:rPr>
        <w:t>. Highest seed percentage was found in VMS-4 (32.86%), SGR-5 (32.71%) and VMS-1 (28.92%) which were at par with each other. MMS-1 (6.46%) and MYH-1 (9.29%), which were at par with each other exhibited lowest seed percentage.</w:t>
      </w:r>
      <w:commentRangeEnd w:id="21"/>
      <w:r w:rsidR="00F2210E">
        <w:rPr>
          <w:rStyle w:val="CommentReference"/>
        </w:rPr>
        <w:commentReference w:id="21"/>
      </w:r>
    </w:p>
    <w:p w:rsidR="009244FC" w:rsidRPr="009A6BCC"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3.11 </w:t>
      </w:r>
      <w:r w:rsidR="009244FC" w:rsidRPr="009A6BCC">
        <w:rPr>
          <w:rFonts w:ascii="Arial" w:hAnsi="Arial" w:cs="Arial"/>
          <w:b/>
          <w:szCs w:val="24"/>
        </w:rPr>
        <w:t>Pulp to seed ratio</w:t>
      </w:r>
    </w:p>
    <w:p w:rsidR="009244FC" w:rsidRPr="009A6BCC" w:rsidRDefault="009244FC" w:rsidP="009A6BCC">
      <w:pPr>
        <w:tabs>
          <w:tab w:val="left" w:pos="540"/>
          <w:tab w:val="left" w:pos="630"/>
          <w:tab w:val="left" w:pos="720"/>
          <w:tab w:val="left" w:pos="810"/>
          <w:tab w:val="left" w:pos="6946"/>
        </w:tabs>
        <w:spacing w:after="240" w:line="240" w:lineRule="auto"/>
        <w:jc w:val="both"/>
        <w:rPr>
          <w:rFonts w:ascii="Arial" w:hAnsi="Arial" w:cs="Arial"/>
          <w:szCs w:val="24"/>
        </w:rPr>
      </w:pPr>
      <w:r w:rsidRPr="009A6BCC">
        <w:rPr>
          <w:rFonts w:ascii="Arial" w:hAnsi="Arial" w:cs="Arial"/>
          <w:szCs w:val="24"/>
        </w:rPr>
        <w:tab/>
        <w:t xml:space="preserve">There was a significant variation among the ecotypes with respect to pulp to seed ratio </w:t>
      </w:r>
      <w:r w:rsidRPr="009A6BCC">
        <w:rPr>
          <w:rFonts w:ascii="Arial" w:hAnsi="Arial" w:cs="Arial"/>
        </w:rPr>
        <w:t xml:space="preserve">(Table </w:t>
      </w:r>
      <w:r w:rsidR="00937AE9" w:rsidRPr="009A6BCC">
        <w:rPr>
          <w:rFonts w:ascii="Arial" w:hAnsi="Arial" w:cs="Arial"/>
        </w:rPr>
        <w:t>2</w:t>
      </w:r>
      <w:r w:rsidRPr="009A6BCC">
        <w:rPr>
          <w:rFonts w:ascii="Arial" w:hAnsi="Arial" w:cs="Arial"/>
        </w:rPr>
        <w:t xml:space="preserve">). </w:t>
      </w:r>
      <w:r w:rsidRPr="009A6BCC">
        <w:rPr>
          <w:rFonts w:ascii="Arial" w:hAnsi="Arial" w:cs="Arial"/>
          <w:szCs w:val="24"/>
        </w:rPr>
        <w:t xml:space="preserve">Pulp to seed ratio was found to be highest in MMS-1 (13.7), followed by MYH-1 (9.68). The lowest pulp to seed ratio was found in SGR-5 (1.93) which was at par with VMS-4 (2.02), VMS-1 (2.35), VMS-7 (2.39), VMS-9 (2.54), VMS-10 (2.66), SMB-1 (2.7), SGR-9 (2.84) and VMS-5 (2.92). </w:t>
      </w:r>
    </w:p>
    <w:p w:rsidR="009244FC" w:rsidRPr="009A6BCC" w:rsidRDefault="000A6951" w:rsidP="009244FC">
      <w:pPr>
        <w:tabs>
          <w:tab w:val="left" w:pos="540"/>
          <w:tab w:val="left" w:pos="630"/>
          <w:tab w:val="left" w:pos="720"/>
          <w:tab w:val="left" w:pos="810"/>
          <w:tab w:val="left" w:pos="6946"/>
        </w:tabs>
        <w:spacing w:after="240" w:line="360" w:lineRule="auto"/>
        <w:rPr>
          <w:rFonts w:ascii="Arial" w:hAnsi="Arial" w:cs="Arial"/>
          <w:b/>
          <w:szCs w:val="24"/>
        </w:rPr>
      </w:pPr>
      <w:r w:rsidRPr="009A6BCC">
        <w:rPr>
          <w:rFonts w:ascii="Arial" w:hAnsi="Arial" w:cs="Arial"/>
          <w:b/>
          <w:szCs w:val="24"/>
        </w:rPr>
        <w:t xml:space="preserve">3.12 </w:t>
      </w:r>
      <w:r w:rsidR="009244FC" w:rsidRPr="009A6BCC">
        <w:rPr>
          <w:rFonts w:ascii="Arial" w:hAnsi="Arial" w:cs="Arial"/>
          <w:b/>
          <w:szCs w:val="24"/>
        </w:rPr>
        <w:t>Total soluble solids (</w:t>
      </w:r>
      <w:r w:rsidR="009244FC" w:rsidRPr="009A6BCC">
        <w:rPr>
          <w:rFonts w:ascii="Arial" w:hAnsi="Arial" w:cs="Arial"/>
          <w:b/>
          <w:szCs w:val="24"/>
          <w:vertAlign w:val="superscript"/>
        </w:rPr>
        <w:t>0</w:t>
      </w:r>
      <w:r w:rsidR="009244FC" w:rsidRPr="009A6BCC">
        <w:rPr>
          <w:rFonts w:ascii="Arial" w:hAnsi="Arial" w:cs="Arial"/>
          <w:b/>
          <w:szCs w:val="24"/>
        </w:rPr>
        <w:t>B)</w:t>
      </w:r>
    </w:p>
    <w:p w:rsidR="005506A9" w:rsidRPr="009A6BCC" w:rsidRDefault="009244FC" w:rsidP="009A6BCC">
      <w:pPr>
        <w:tabs>
          <w:tab w:val="left" w:pos="810"/>
          <w:tab w:val="left" w:pos="6946"/>
        </w:tabs>
        <w:spacing w:after="240" w:line="240" w:lineRule="auto"/>
        <w:jc w:val="both"/>
        <w:rPr>
          <w:rFonts w:ascii="Arial" w:hAnsi="Arial" w:cs="Arial"/>
          <w:b/>
          <w:sz w:val="20"/>
          <w:szCs w:val="24"/>
          <w:shd w:val="clear" w:color="auto" w:fill="FFFFFF"/>
        </w:rPr>
      </w:pPr>
      <w:r w:rsidRPr="00F957CC">
        <w:rPr>
          <w:rFonts w:ascii="Arial" w:hAnsi="Arial" w:cs="Arial"/>
          <w:sz w:val="24"/>
          <w:szCs w:val="24"/>
        </w:rPr>
        <w:tab/>
      </w:r>
      <w:commentRangeStart w:id="22"/>
      <w:r w:rsidRPr="009A6BCC">
        <w:rPr>
          <w:rFonts w:ascii="Arial" w:hAnsi="Arial" w:cs="Arial"/>
          <w:sz w:val="20"/>
          <w:szCs w:val="24"/>
        </w:rPr>
        <w:t xml:space="preserve">A significant variation with respect to total soluble solids was seen in the ecotypes collected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The TSS content was found to be highest in SKA-2 (9.17</w:t>
      </w:r>
      <w:r w:rsidRPr="009A6BCC">
        <w:rPr>
          <w:rFonts w:ascii="Arial" w:hAnsi="Arial" w:cs="Arial"/>
          <w:sz w:val="20"/>
          <w:szCs w:val="24"/>
          <w:vertAlign w:val="superscript"/>
        </w:rPr>
        <w:t>0</w:t>
      </w:r>
      <w:r w:rsidRPr="009A6BCC">
        <w:rPr>
          <w:rFonts w:ascii="Arial" w:hAnsi="Arial" w:cs="Arial"/>
          <w:sz w:val="20"/>
          <w:szCs w:val="24"/>
        </w:rPr>
        <w:t>B) which was at par with VMS-3 (8.5</w:t>
      </w:r>
      <w:r w:rsidRPr="009A6BCC">
        <w:rPr>
          <w:rFonts w:ascii="Arial" w:hAnsi="Arial" w:cs="Arial"/>
          <w:sz w:val="20"/>
          <w:szCs w:val="24"/>
          <w:vertAlign w:val="superscript"/>
        </w:rPr>
        <w:t>0</w:t>
      </w:r>
      <w:r w:rsidRPr="009A6BCC">
        <w:rPr>
          <w:rFonts w:ascii="Arial" w:hAnsi="Arial" w:cs="Arial"/>
          <w:sz w:val="20"/>
          <w:szCs w:val="24"/>
        </w:rPr>
        <w:t>B).  Lowest TSS was found in SGR-3 (3.83</w:t>
      </w:r>
      <w:r w:rsidRPr="009A6BCC">
        <w:rPr>
          <w:rFonts w:ascii="Arial" w:hAnsi="Arial" w:cs="Arial"/>
          <w:sz w:val="20"/>
          <w:szCs w:val="24"/>
          <w:vertAlign w:val="superscript"/>
        </w:rPr>
        <w:t>0</w:t>
      </w:r>
      <w:r w:rsidRPr="009A6BCC">
        <w:rPr>
          <w:rFonts w:ascii="Arial" w:hAnsi="Arial" w:cs="Arial"/>
          <w:sz w:val="20"/>
          <w:szCs w:val="24"/>
        </w:rPr>
        <w:t>B) which was at par with VMS-8 (4.33</w:t>
      </w:r>
      <w:r w:rsidRPr="009A6BCC">
        <w:rPr>
          <w:rFonts w:ascii="Arial" w:hAnsi="Arial" w:cs="Arial"/>
          <w:sz w:val="20"/>
          <w:szCs w:val="24"/>
          <w:vertAlign w:val="superscript"/>
        </w:rPr>
        <w:t>0</w:t>
      </w:r>
      <w:r w:rsidRPr="009A6BCC">
        <w:rPr>
          <w:rFonts w:ascii="Arial" w:hAnsi="Arial" w:cs="Arial"/>
          <w:sz w:val="20"/>
          <w:szCs w:val="24"/>
        </w:rPr>
        <w:t>B).</w:t>
      </w:r>
      <w:r w:rsidR="005506A9" w:rsidRPr="009A6BCC">
        <w:rPr>
          <w:rFonts w:ascii="Arial" w:hAnsi="Arial" w:cs="Arial"/>
          <w:sz w:val="20"/>
          <w:szCs w:val="24"/>
        </w:rPr>
        <w:t xml:space="preserve"> A TSS content range of between 6.3°Brix and 8.4°Brix was recorded in West Java, Indonesia by Lestari </w:t>
      </w:r>
      <w:r w:rsidR="005506A9" w:rsidRPr="009A6BCC">
        <w:rPr>
          <w:rFonts w:ascii="Arial" w:hAnsi="Arial" w:cs="Arial"/>
          <w:i/>
          <w:sz w:val="20"/>
          <w:szCs w:val="24"/>
        </w:rPr>
        <w:t>et al</w:t>
      </w:r>
      <w:r w:rsidR="005506A9" w:rsidRPr="009A6BCC">
        <w:rPr>
          <w:rFonts w:ascii="Arial" w:hAnsi="Arial" w:cs="Arial"/>
          <w:sz w:val="20"/>
          <w:szCs w:val="24"/>
        </w:rPr>
        <w:t>. (2016).</w:t>
      </w:r>
      <w:commentRangeEnd w:id="22"/>
      <w:r w:rsidR="00F2210E">
        <w:rPr>
          <w:rStyle w:val="CommentReference"/>
        </w:rPr>
        <w:commentReference w:id="22"/>
      </w:r>
    </w:p>
    <w:p w:rsidR="009244FC" w:rsidRPr="009A6BCC" w:rsidRDefault="009244FC" w:rsidP="009A6BCC">
      <w:pPr>
        <w:tabs>
          <w:tab w:val="left" w:pos="540"/>
          <w:tab w:val="left" w:pos="630"/>
          <w:tab w:val="left" w:pos="720"/>
        </w:tabs>
        <w:spacing w:after="0" w:line="240" w:lineRule="auto"/>
        <w:jc w:val="both"/>
        <w:rPr>
          <w:rFonts w:ascii="Arial" w:hAnsi="Arial" w:cs="Arial"/>
          <w:b/>
          <w:sz w:val="20"/>
          <w:szCs w:val="24"/>
        </w:rPr>
      </w:pPr>
    </w:p>
    <w:p w:rsidR="009244FC" w:rsidRPr="009A6BCC" w:rsidRDefault="000A6951" w:rsidP="00CE1C36">
      <w:pPr>
        <w:tabs>
          <w:tab w:val="left" w:pos="540"/>
          <w:tab w:val="left" w:pos="630"/>
          <w:tab w:val="left" w:pos="720"/>
          <w:tab w:val="left" w:pos="810"/>
          <w:tab w:val="left" w:pos="6946"/>
        </w:tabs>
        <w:spacing w:after="240" w:line="360" w:lineRule="auto"/>
        <w:jc w:val="both"/>
        <w:rPr>
          <w:rFonts w:ascii="Arial" w:hAnsi="Arial" w:cs="Arial"/>
          <w:b/>
          <w:szCs w:val="24"/>
        </w:rPr>
      </w:pPr>
      <w:r w:rsidRPr="009A6BCC">
        <w:rPr>
          <w:rFonts w:ascii="Arial" w:hAnsi="Arial" w:cs="Arial"/>
          <w:b/>
          <w:szCs w:val="24"/>
        </w:rPr>
        <w:t xml:space="preserve">3.13 </w:t>
      </w:r>
      <w:r w:rsidR="009244FC" w:rsidRPr="009A6BCC">
        <w:rPr>
          <w:rFonts w:ascii="Arial" w:hAnsi="Arial" w:cs="Arial"/>
          <w:b/>
          <w:szCs w:val="24"/>
        </w:rPr>
        <w:t>Fat content (%)</w:t>
      </w:r>
    </w:p>
    <w:p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9A6BCC">
        <w:rPr>
          <w:rFonts w:ascii="Arial" w:hAnsi="Arial" w:cs="Arial"/>
          <w:sz w:val="20"/>
          <w:szCs w:val="24"/>
        </w:rPr>
        <w:t xml:space="preserve">There was a significant difference in the fat content of the fruits of different ecotypes (Table </w:t>
      </w:r>
      <w:r w:rsidR="00937AE9" w:rsidRPr="009A6BCC">
        <w:rPr>
          <w:rFonts w:ascii="Arial" w:hAnsi="Arial" w:cs="Arial"/>
          <w:sz w:val="20"/>
          <w:szCs w:val="24"/>
        </w:rPr>
        <w:t>3</w:t>
      </w:r>
      <w:r w:rsidRPr="009A6BCC">
        <w:rPr>
          <w:rFonts w:ascii="Arial" w:hAnsi="Arial" w:cs="Arial"/>
          <w:sz w:val="20"/>
          <w:szCs w:val="24"/>
        </w:rPr>
        <w:t xml:space="preserve">). The highest fat content was found in SGR-3 (10.2%) followed by VMS-2 (9.63%). SGR-6 (4.74%) had lowest fat content which was followed by SMB-1 (6.51%)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xml:space="preserve">. </w:t>
      </w:r>
      <w:r w:rsidR="005506A9" w:rsidRPr="009A6BCC">
        <w:rPr>
          <w:rFonts w:ascii="Arial" w:hAnsi="Arial" w:cs="Arial"/>
          <w:sz w:val="20"/>
          <w:szCs w:val="24"/>
        </w:rPr>
        <w:t xml:space="preserve"> The fat content of Hass avocado was 15.4 % as reported by </w:t>
      </w:r>
      <w:commentRangeStart w:id="23"/>
      <w:r w:rsidR="005506A9" w:rsidRPr="009A6BCC">
        <w:rPr>
          <w:rFonts w:ascii="Arial" w:hAnsi="Arial" w:cs="Arial"/>
          <w:sz w:val="20"/>
          <w:szCs w:val="24"/>
        </w:rPr>
        <w:t>Dreher and Davenport (2013)</w:t>
      </w:r>
      <w:commentRangeEnd w:id="23"/>
      <w:r w:rsidR="001A0BBD">
        <w:rPr>
          <w:rStyle w:val="CommentReference"/>
        </w:rPr>
        <w:commentReference w:id="23"/>
      </w:r>
      <w:r w:rsidR="005506A9" w:rsidRPr="009A6BCC">
        <w:rPr>
          <w:rFonts w:ascii="Arial" w:hAnsi="Arial" w:cs="Arial"/>
          <w:sz w:val="20"/>
          <w:szCs w:val="24"/>
        </w:rPr>
        <w:t xml:space="preserve">. Oil content or the fat content is the </w:t>
      </w:r>
      <w:r w:rsidR="005506A9" w:rsidRPr="009A6BCC">
        <w:rPr>
          <w:rFonts w:ascii="Arial" w:hAnsi="Arial" w:cs="Arial"/>
          <w:sz w:val="20"/>
          <w:szCs w:val="24"/>
        </w:rPr>
        <w:lastRenderedPageBreak/>
        <w:t>parameter of measurement of quality (</w:t>
      </w:r>
      <w:commentRangeStart w:id="24"/>
      <w:r w:rsidR="005506A9" w:rsidRPr="009A6BCC">
        <w:rPr>
          <w:rFonts w:ascii="Arial" w:hAnsi="Arial" w:cs="Arial"/>
          <w:sz w:val="20"/>
          <w:szCs w:val="24"/>
        </w:rPr>
        <w:t>Stahl</w:t>
      </w:r>
      <w:commentRangeEnd w:id="24"/>
      <w:r w:rsidR="001A0BBD">
        <w:rPr>
          <w:rStyle w:val="CommentReference"/>
        </w:rPr>
        <w:commentReference w:id="24"/>
      </w:r>
      <w:r w:rsidR="005506A9" w:rsidRPr="009A6BCC">
        <w:rPr>
          <w:rFonts w:ascii="Arial" w:hAnsi="Arial" w:cs="Arial"/>
          <w:sz w:val="20"/>
          <w:szCs w:val="24"/>
        </w:rPr>
        <w:t>, 1933). The West Indian race has an oil content of only 3–10% and the Guatemalan yields an oil content of 8–15% (</w:t>
      </w:r>
      <w:r w:rsidR="005506A9" w:rsidRPr="009A6BCC">
        <w:rPr>
          <w:rFonts w:ascii="Arial" w:hAnsi="Arial" w:cs="Arial"/>
          <w:sz w:val="20"/>
          <w:szCs w:val="24"/>
          <w:shd w:val="clear" w:color="auto" w:fill="FFFFFF"/>
        </w:rPr>
        <w:t>Bergh and Ellstrand, 1986)</w:t>
      </w:r>
      <w:r w:rsidR="005506A9" w:rsidRPr="009A6BCC">
        <w:rPr>
          <w:rFonts w:ascii="Arial" w:hAnsi="Arial" w:cs="Arial"/>
          <w:sz w:val="20"/>
          <w:szCs w:val="24"/>
        </w:rPr>
        <w:t>. Hence the ecotypes collected in the present study fall under either of these races.</w:t>
      </w:r>
    </w:p>
    <w:p w:rsidR="009244FC" w:rsidRPr="009A6BCC"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3.14 </w:t>
      </w:r>
      <w:r w:rsidR="009244FC" w:rsidRPr="009A6BCC">
        <w:rPr>
          <w:rFonts w:ascii="Arial" w:hAnsi="Arial" w:cs="Arial"/>
          <w:b/>
          <w:szCs w:val="24"/>
        </w:rPr>
        <w:t>Shelf life (days)</w:t>
      </w:r>
    </w:p>
    <w:p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9A6BCC">
        <w:rPr>
          <w:rFonts w:ascii="Arial" w:hAnsi="Arial" w:cs="Arial"/>
          <w:sz w:val="20"/>
          <w:szCs w:val="24"/>
        </w:rPr>
        <w:t xml:space="preserve">The ecotypes showed significant variation concerning shelf life (Table </w:t>
      </w:r>
      <w:r w:rsidR="00937AE9" w:rsidRPr="009A6BCC">
        <w:rPr>
          <w:rFonts w:ascii="Arial" w:hAnsi="Arial" w:cs="Arial"/>
          <w:sz w:val="20"/>
          <w:szCs w:val="24"/>
        </w:rPr>
        <w:t>3</w:t>
      </w:r>
      <w:r w:rsidRPr="009A6BCC">
        <w:rPr>
          <w:rFonts w:ascii="Arial" w:hAnsi="Arial" w:cs="Arial"/>
          <w:sz w:val="20"/>
          <w:szCs w:val="24"/>
        </w:rPr>
        <w:t>). Maximum shelf life was noticed in VMS-1 (6.67 days), followed by MMN-1, VMS-6, SGR-4 (5.33 days), SGR-5, SGR-6 and SGR-10 (4.67days). Minimum shelf life was seen in SKA-1 (2.33 days) and MYH-1 (2.33 days) followed by SKA-2, SGR-2, SGR-8 and VRA-1 (2.67 days)</w:t>
      </w:r>
      <w:r w:rsidR="00CE1C36" w:rsidRPr="009A6BCC">
        <w:rPr>
          <w:rFonts w:ascii="Arial" w:hAnsi="Arial" w:cs="Arial"/>
          <w:sz w:val="20"/>
          <w:szCs w:val="24"/>
        </w:rPr>
        <w:t xml:space="preserve">. </w:t>
      </w:r>
      <w:r w:rsidR="005506A9" w:rsidRPr="009A6BCC">
        <w:rPr>
          <w:rFonts w:ascii="Arial" w:hAnsi="Arial" w:cs="Arial"/>
          <w:sz w:val="20"/>
          <w:szCs w:val="24"/>
        </w:rPr>
        <w:t>The thickness of fruit skin is directly proportional to the shelf life (</w:t>
      </w:r>
      <w:commentRangeStart w:id="25"/>
      <w:r w:rsidR="005506A9" w:rsidRPr="009A6BCC">
        <w:rPr>
          <w:rFonts w:ascii="Arial" w:hAnsi="Arial" w:cs="Arial"/>
          <w:sz w:val="20"/>
          <w:szCs w:val="24"/>
        </w:rPr>
        <w:t>Bergh</w:t>
      </w:r>
      <w:commentRangeEnd w:id="25"/>
      <w:r w:rsidR="00E55A62">
        <w:rPr>
          <w:rStyle w:val="CommentReference"/>
        </w:rPr>
        <w:commentReference w:id="25"/>
      </w:r>
      <w:r w:rsidR="005506A9" w:rsidRPr="009A6BCC">
        <w:rPr>
          <w:rFonts w:ascii="Arial" w:hAnsi="Arial" w:cs="Arial"/>
          <w:sz w:val="20"/>
          <w:szCs w:val="24"/>
        </w:rPr>
        <w:t>, 1992). The present study confirms the previous statement, since VMS-1 which has a thick peel has a great shelf life.</w:t>
      </w:r>
    </w:p>
    <w:p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3.15 </w:t>
      </w:r>
      <w:r w:rsidR="009244FC" w:rsidRPr="00E35E8A">
        <w:rPr>
          <w:rFonts w:ascii="Arial" w:hAnsi="Arial" w:cs="Arial"/>
          <w:b/>
          <w:szCs w:val="24"/>
        </w:rPr>
        <w:t>Reducing sugars (%)</w:t>
      </w:r>
    </w:p>
    <w:p w:rsidR="00CE1C36" w:rsidRPr="00E35E8A" w:rsidRDefault="009244FC" w:rsidP="00E35E8A">
      <w:pPr>
        <w:tabs>
          <w:tab w:val="left" w:pos="630"/>
          <w:tab w:val="left" w:pos="720"/>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 xml:space="preserve">There was a significant difference in the reducing sugar present in the fruits of different ecotypes (Table </w:t>
      </w:r>
      <w:r w:rsidR="00937AE9" w:rsidRPr="00E35E8A">
        <w:rPr>
          <w:rFonts w:ascii="Arial" w:hAnsi="Arial" w:cs="Arial"/>
          <w:sz w:val="20"/>
          <w:szCs w:val="24"/>
        </w:rPr>
        <w:t>3</w:t>
      </w:r>
      <w:r w:rsidRPr="00E35E8A">
        <w:rPr>
          <w:rFonts w:ascii="Arial" w:hAnsi="Arial" w:cs="Arial"/>
          <w:sz w:val="20"/>
          <w:szCs w:val="24"/>
        </w:rPr>
        <w:t xml:space="preserve">). Reducing sugar was found to be highest in SGR-6 (1.51%) which was at par with MMM-1 (1.38%). Lowest reducing sugar content was found in SGR-5 (0.75%), VMS-2 (0.87%) and SHS-1 (0.92%)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p>
    <w:p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3.16 </w:t>
      </w:r>
      <w:r w:rsidR="009244FC" w:rsidRPr="00E35E8A">
        <w:rPr>
          <w:rFonts w:ascii="Arial" w:hAnsi="Arial" w:cs="Arial"/>
          <w:b/>
          <w:szCs w:val="24"/>
        </w:rPr>
        <w:t>Non-reducing sugars (%)</w:t>
      </w:r>
    </w:p>
    <w:p w:rsidR="009244FC" w:rsidRPr="00F957CC" w:rsidRDefault="009244FC" w:rsidP="00E35E8A">
      <w:pPr>
        <w:tabs>
          <w:tab w:val="left" w:pos="630"/>
          <w:tab w:val="left" w:pos="720"/>
        </w:tabs>
        <w:spacing w:line="240" w:lineRule="auto"/>
        <w:jc w:val="both"/>
        <w:rPr>
          <w:rFonts w:ascii="Arial" w:hAnsi="Arial" w:cs="Arial"/>
          <w:sz w:val="24"/>
          <w:szCs w:val="24"/>
        </w:rPr>
      </w:pPr>
      <w:r w:rsidRPr="00F957CC">
        <w:rPr>
          <w:rFonts w:ascii="Arial" w:hAnsi="Arial" w:cs="Arial"/>
          <w:sz w:val="24"/>
          <w:szCs w:val="24"/>
        </w:rPr>
        <w:tab/>
      </w:r>
      <w:r w:rsidRPr="00E35E8A">
        <w:rPr>
          <w:rFonts w:ascii="Arial" w:hAnsi="Arial" w:cs="Arial"/>
          <w:sz w:val="20"/>
        </w:rPr>
        <w:t xml:space="preserve">The content of non-reducing sugar was significantly different among the different avocado ecotypes (Table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ab/>
        <w:t>Non reducing sugar was found to be highest in SGR-6 (0.56%) which was at par with SGR-8 (0.51%). Lowest non reducing sugar content was found in VMS-2 (0.32%) which was at par with VRM-1 (0.33%), VMS-7 (0.34%), VMS-9 (0.34%), SKA-1 (0.36%), VMS-3 (0.36%), SGR-9, SHS-1, VMS-10 (0.37%), SKA-3 (0.38%) and VMS-8 (0.38%).</w:t>
      </w:r>
    </w:p>
    <w:p w:rsidR="009244FC" w:rsidRPr="00E35E8A"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E35E8A">
        <w:rPr>
          <w:rFonts w:ascii="Arial" w:hAnsi="Arial" w:cs="Arial"/>
          <w:b/>
          <w:szCs w:val="24"/>
        </w:rPr>
        <w:t xml:space="preserve">3.17 </w:t>
      </w:r>
      <w:r w:rsidR="009244FC" w:rsidRPr="00E35E8A">
        <w:rPr>
          <w:rFonts w:ascii="Arial" w:hAnsi="Arial" w:cs="Arial"/>
          <w:b/>
          <w:szCs w:val="24"/>
        </w:rPr>
        <w:t>Total sugars (%)</w:t>
      </w:r>
    </w:p>
    <w:p w:rsidR="009244FC" w:rsidRPr="00E35E8A" w:rsidRDefault="009244FC" w:rsidP="00E35E8A">
      <w:pPr>
        <w:tabs>
          <w:tab w:val="left" w:pos="630"/>
          <w:tab w:val="left" w:pos="720"/>
        </w:tabs>
        <w:spacing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ab/>
        <w:t>A significant difference in the total sugar content among the avocado ec</w:t>
      </w:r>
      <w:r w:rsidR="0021681E" w:rsidRPr="00E35E8A">
        <w:rPr>
          <w:rFonts w:ascii="Arial" w:hAnsi="Arial" w:cs="Arial"/>
          <w:sz w:val="20"/>
          <w:szCs w:val="24"/>
        </w:rPr>
        <w:t xml:space="preserve">otypes was observed (Table </w:t>
      </w:r>
      <w:r w:rsidR="00937AE9" w:rsidRPr="00E35E8A">
        <w:rPr>
          <w:rFonts w:ascii="Arial" w:hAnsi="Arial" w:cs="Arial"/>
          <w:sz w:val="20"/>
          <w:szCs w:val="24"/>
        </w:rPr>
        <w:t>3</w:t>
      </w:r>
      <w:r w:rsidR="0021681E" w:rsidRPr="00E35E8A">
        <w:rPr>
          <w:rFonts w:ascii="Arial" w:hAnsi="Arial" w:cs="Arial"/>
          <w:sz w:val="20"/>
          <w:szCs w:val="24"/>
        </w:rPr>
        <w:t xml:space="preserve">). </w:t>
      </w:r>
      <w:r w:rsidRPr="00E35E8A">
        <w:rPr>
          <w:rFonts w:ascii="Arial" w:hAnsi="Arial" w:cs="Arial"/>
          <w:sz w:val="20"/>
          <w:szCs w:val="24"/>
        </w:rPr>
        <w:t xml:space="preserve">Highest total sugar content was found in SGR-6 (2.07%) followed by MMM-1 (1.83%) which was at par with SGR-4 (1.79%). Lowest total sugar content was found in VMS-2 (1.19%) followed by SGR-3 (1.28%) and SHS-1 (1.29%)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p>
    <w:p w:rsidR="009244FC" w:rsidRPr="00E35E8A" w:rsidRDefault="009244FC" w:rsidP="00E35E8A">
      <w:pPr>
        <w:tabs>
          <w:tab w:val="left" w:pos="630"/>
          <w:tab w:val="left" w:pos="720"/>
          <w:tab w:val="left" w:pos="810"/>
          <w:tab w:val="left" w:pos="6946"/>
        </w:tabs>
        <w:spacing w:after="240" w:line="240" w:lineRule="auto"/>
        <w:jc w:val="both"/>
        <w:rPr>
          <w:rFonts w:ascii="Arial" w:hAnsi="Arial" w:cs="Arial"/>
          <w:b/>
          <w:sz w:val="20"/>
          <w:szCs w:val="20"/>
        </w:rPr>
      </w:pPr>
      <w:r w:rsidRPr="00E35E8A">
        <w:rPr>
          <w:rFonts w:ascii="Arial" w:hAnsi="Arial" w:cs="Arial"/>
          <w:b/>
          <w:sz w:val="20"/>
          <w:szCs w:val="20"/>
        </w:rPr>
        <w:t xml:space="preserve">Table </w:t>
      </w:r>
      <w:r w:rsidR="00937AE9" w:rsidRPr="00E35E8A">
        <w:rPr>
          <w:rFonts w:ascii="Arial" w:hAnsi="Arial" w:cs="Arial"/>
          <w:b/>
          <w:sz w:val="20"/>
          <w:szCs w:val="20"/>
        </w:rPr>
        <w:t>3</w:t>
      </w:r>
      <w:r w:rsidRPr="00E35E8A">
        <w:rPr>
          <w:rFonts w:ascii="Arial" w:hAnsi="Arial" w:cs="Arial"/>
          <w:b/>
          <w:sz w:val="20"/>
          <w:szCs w:val="20"/>
        </w:rPr>
        <w:t>. Total soluble solids, fat content, shelf life, reducing sugars, non-reducing   sugars and total sugars of the avocado ecotypes</w:t>
      </w:r>
    </w:p>
    <w:p w:rsidR="009244FC" w:rsidRPr="00E35E8A" w:rsidRDefault="009244FC" w:rsidP="00E35E8A">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1222"/>
        <w:gridCol w:w="1189"/>
        <w:gridCol w:w="1238"/>
        <w:gridCol w:w="1146"/>
        <w:gridCol w:w="1307"/>
        <w:gridCol w:w="1275"/>
        <w:gridCol w:w="1163"/>
      </w:tblGrid>
      <w:tr w:rsidR="009244FC" w:rsidRPr="00E35E8A" w:rsidTr="008027F9">
        <w:trPr>
          <w:trHeight w:val="340"/>
        </w:trPr>
        <w:tc>
          <w:tcPr>
            <w:tcW w:w="380" w:type="pct"/>
            <w:vAlign w:val="center"/>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Sl. No.</w:t>
            </w:r>
          </w:p>
        </w:tc>
        <w:tc>
          <w:tcPr>
            <w:tcW w:w="661" w:type="pct"/>
            <w:vAlign w:val="center"/>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Ecotype</w:t>
            </w:r>
          </w:p>
        </w:tc>
        <w:tc>
          <w:tcPr>
            <w:tcW w:w="643" w:type="pct"/>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soluble solids (</w:t>
            </w:r>
            <w:r w:rsidRPr="00E35E8A">
              <w:rPr>
                <w:rFonts w:ascii="Arial" w:hAnsi="Arial" w:cs="Arial"/>
                <w:b/>
                <w:sz w:val="20"/>
                <w:szCs w:val="20"/>
                <w:vertAlign w:val="superscript"/>
              </w:rPr>
              <w:t>0</w:t>
            </w:r>
            <w:r w:rsidRPr="00E35E8A">
              <w:rPr>
                <w:rFonts w:ascii="Arial" w:hAnsi="Arial" w:cs="Arial"/>
                <w:b/>
                <w:sz w:val="20"/>
                <w:szCs w:val="20"/>
              </w:rPr>
              <w:t>B)</w:t>
            </w:r>
          </w:p>
        </w:tc>
        <w:tc>
          <w:tcPr>
            <w:tcW w:w="670" w:type="pct"/>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Fat content (g/100g)</w:t>
            </w:r>
          </w:p>
        </w:tc>
        <w:tc>
          <w:tcPr>
            <w:tcW w:w="620" w:type="pct"/>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Shelf life (days)</w:t>
            </w:r>
          </w:p>
        </w:tc>
        <w:tc>
          <w:tcPr>
            <w:tcW w:w="707" w:type="pct"/>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Reducing sugars (%)</w:t>
            </w:r>
          </w:p>
        </w:tc>
        <w:tc>
          <w:tcPr>
            <w:tcW w:w="690" w:type="pct"/>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Non-reducing sugars (%)</w:t>
            </w:r>
          </w:p>
        </w:tc>
        <w:tc>
          <w:tcPr>
            <w:tcW w:w="630" w:type="pct"/>
          </w:tcPr>
          <w:p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sugars (%)</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1</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MMM-1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6.69</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1.83</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2</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kern w:val="24"/>
                <w:sz w:val="20"/>
                <w:szCs w:val="20"/>
              </w:rPr>
            </w:pPr>
            <w:r w:rsidRPr="00E35E8A">
              <w:rPr>
                <w:rFonts w:ascii="Arial" w:eastAsia="Times New Roman" w:hAnsi="Arial" w:cs="Arial"/>
                <w:kern w:val="24"/>
                <w:sz w:val="20"/>
                <w:szCs w:val="20"/>
              </w:rPr>
              <w:t>MMN-1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1.59</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3</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MMS-1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6.82</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4</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MYH-1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8.23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7.21</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1.10</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5</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SHS-1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9.05</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0.92</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1.29</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6</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5.10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7.67</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1.43</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7</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SKA-2</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9.17</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1.00</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0.40</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rsidTr="008027F9">
        <w:trPr>
          <w:trHeight w:val="340"/>
        </w:trPr>
        <w:tc>
          <w:tcPr>
            <w:tcW w:w="380"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8</w:t>
            </w:r>
          </w:p>
        </w:tc>
        <w:tc>
          <w:tcPr>
            <w:tcW w:w="661" w:type="pct"/>
            <w:vAlign w:val="center"/>
          </w:tcPr>
          <w:p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SKA-3</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5.77</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7.18</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1.09</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1.47</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7.06</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1.15</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SGR-2</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8.91</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1.36</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lastRenderedPageBreak/>
              <w:t>11</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SGR-3</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3.83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10.20</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0.83</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12</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SGR-4</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1.32</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0.47</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1.79</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13</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SGR-5</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7.30</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0.75</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1.50</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14</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SGR-6</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4.74</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0.56</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2.07</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SGR-7</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1.26</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16</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SGR-8</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6.37</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1.21</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0.51</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1.71</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SGR-9</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7.44</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18</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 -10</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7.64</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0.43</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19</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SMB-1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6.51</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1.77</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20</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VRM-1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8.40</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0.33</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21</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VRA-1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7.62</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22</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8.80</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0.99</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0.42</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23</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VMS-2</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9.63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0.87</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0.32</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24</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VMS-3</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8.50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1.54</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25</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VMS-4</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5.60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6.81</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4.00</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1.31</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1.75</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26</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VMS-5</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6.10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8.31</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1.42</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27</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VMS-6</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4.90</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7.93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28</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VMS-7</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1.62</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29</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VMS-8</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9.32</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0.94</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30</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VMS-9</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rsidTr="008027F9">
        <w:trPr>
          <w:trHeight w:val="340"/>
        </w:trPr>
        <w:tc>
          <w:tcPr>
            <w:tcW w:w="38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31</w:t>
            </w:r>
          </w:p>
        </w:tc>
        <w:tc>
          <w:tcPr>
            <w:tcW w:w="661"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VMS-10</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5.27</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1.12</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1.49</w:t>
            </w:r>
          </w:p>
        </w:tc>
      </w:tr>
      <w:tr w:rsidR="009244FC" w:rsidRPr="00E35E8A" w:rsidTr="008027F9">
        <w:trPr>
          <w:trHeight w:val="340"/>
        </w:trPr>
        <w:tc>
          <w:tcPr>
            <w:tcW w:w="1041" w:type="pct"/>
            <w:gridSpan w:val="2"/>
          </w:tcPr>
          <w:p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S.E.m ±</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0.29</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0.37</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0.02</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0.01</w:t>
            </w:r>
          </w:p>
        </w:tc>
      </w:tr>
      <w:tr w:rsidR="009244FC" w:rsidRPr="00E35E8A" w:rsidTr="008027F9">
        <w:trPr>
          <w:trHeight w:val="340"/>
        </w:trPr>
        <w:tc>
          <w:tcPr>
            <w:tcW w:w="1041" w:type="pct"/>
            <w:gridSpan w:val="2"/>
          </w:tcPr>
          <w:p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C.D. @ 5%</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0.81</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0.10</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1.06</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0.17</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r>
      <w:tr w:rsidR="009244FC" w:rsidRPr="00E35E8A" w:rsidTr="008027F9">
        <w:trPr>
          <w:trHeight w:val="340"/>
        </w:trPr>
        <w:tc>
          <w:tcPr>
            <w:tcW w:w="1041" w:type="pct"/>
            <w:gridSpan w:val="2"/>
          </w:tcPr>
          <w:p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C.V. (%)</w:t>
            </w:r>
          </w:p>
        </w:tc>
        <w:tc>
          <w:tcPr>
            <w:tcW w:w="643"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7.49</w:t>
            </w:r>
          </w:p>
        </w:tc>
        <w:tc>
          <w:tcPr>
            <w:tcW w:w="67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0.82</w:t>
            </w:r>
          </w:p>
        </w:tc>
        <w:tc>
          <w:tcPr>
            <w:tcW w:w="62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17.26</w:t>
            </w:r>
          </w:p>
        </w:tc>
        <w:tc>
          <w:tcPr>
            <w:tcW w:w="707"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9.57</w:t>
            </w:r>
          </w:p>
        </w:tc>
        <w:tc>
          <w:tcPr>
            <w:tcW w:w="69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8.53</w:t>
            </w:r>
          </w:p>
        </w:tc>
        <w:tc>
          <w:tcPr>
            <w:tcW w:w="630" w:type="pct"/>
          </w:tcPr>
          <w:p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1.52</w:t>
            </w:r>
          </w:p>
        </w:tc>
      </w:tr>
    </w:tbl>
    <w:p w:rsidR="000A6951" w:rsidRPr="00E35E8A" w:rsidRDefault="000A6951" w:rsidP="00E35E8A">
      <w:pPr>
        <w:spacing w:line="240" w:lineRule="auto"/>
        <w:rPr>
          <w:rFonts w:ascii="Arial" w:hAnsi="Arial" w:cs="Arial"/>
          <w:b/>
          <w:bCs/>
          <w:sz w:val="20"/>
          <w:szCs w:val="20"/>
        </w:rPr>
      </w:pPr>
    </w:p>
    <w:p w:rsidR="005F4ED0" w:rsidRPr="005D320A" w:rsidRDefault="002E2CE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b/>
          <w:sz w:val="20"/>
          <w:szCs w:val="20"/>
        </w:rPr>
        <w:t xml:space="preserve">3.18 </w:t>
      </w:r>
      <w:r w:rsidR="005F4ED0" w:rsidRPr="005D320A">
        <w:rPr>
          <w:rFonts w:ascii="Arial" w:hAnsi="Arial" w:cs="Arial"/>
          <w:b/>
          <w:sz w:val="20"/>
          <w:szCs w:val="20"/>
        </w:rPr>
        <w:t>Genetic variability parameters</w:t>
      </w:r>
    </w:p>
    <w:p w:rsidR="008027F9"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tab/>
        <w:t xml:space="preserve">Selection of elite ecotypes requires a scrupulous understanding of the existing genetic variation for yield and traits associated with it. The phenotypic variance is a combined </w:t>
      </w:r>
      <w:commentRangeStart w:id="26"/>
      <w:r w:rsidRPr="005D320A">
        <w:rPr>
          <w:rFonts w:ascii="Arial" w:hAnsi="Arial" w:cs="Arial"/>
          <w:sz w:val="20"/>
          <w:szCs w:val="20"/>
        </w:rPr>
        <w:t>estimate</w:t>
      </w:r>
      <w:commentRangeEnd w:id="26"/>
      <w:r w:rsidR="00F2210E">
        <w:rPr>
          <w:rStyle w:val="CommentReference"/>
        </w:rPr>
        <w:commentReference w:id="26"/>
      </w:r>
      <w:r w:rsidRPr="005D320A">
        <w:rPr>
          <w:rFonts w:ascii="Arial" w:hAnsi="Arial" w:cs="Arial"/>
          <w:sz w:val="20"/>
          <w:szCs w:val="20"/>
        </w:rPr>
        <w:t xml:space="preserve"> of genetic and environmental variance, of which only the former one is heritable. The avocado trees are cross-pollinated and the ecotypes collected were of seedling origin. Hence, high degree of variability is observed in the avocado ecotypes collected in the </w:t>
      </w:r>
    </w:p>
    <w:p w:rsidR="008027F9" w:rsidRPr="005D320A" w:rsidRDefault="008027F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br w:type="page"/>
      </w:r>
    </w:p>
    <w:p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2E2CE9" w:rsidRPr="005D320A" w:rsidRDefault="002E2CE9" w:rsidP="005D320A">
      <w:pPr>
        <w:pStyle w:val="Heading2"/>
        <w:spacing w:before="90"/>
        <w:ind w:left="220" w:hanging="220"/>
        <w:rPr>
          <w:rFonts w:ascii="Arial" w:hAnsi="Arial" w:cs="Arial"/>
          <w:sz w:val="20"/>
          <w:szCs w:val="20"/>
        </w:rPr>
      </w:pPr>
      <w:r w:rsidRPr="005D320A">
        <w:rPr>
          <w:rFonts w:ascii="Arial" w:hAnsi="Arial" w:cs="Arial"/>
          <w:sz w:val="20"/>
          <w:szCs w:val="20"/>
        </w:rPr>
        <w:lastRenderedPageBreak/>
        <w:t xml:space="preserve">Table </w:t>
      </w:r>
      <w:r w:rsidRPr="005D320A">
        <w:rPr>
          <w:rFonts w:ascii="Arial" w:hAnsi="Arial" w:cs="Arial"/>
          <w:sz w:val="20"/>
          <w:szCs w:val="20"/>
          <w:lang w:val="en-US"/>
        </w:rPr>
        <w:t>4</w:t>
      </w:r>
      <w:r w:rsidRPr="005D320A">
        <w:rPr>
          <w:rFonts w:ascii="Arial" w:hAnsi="Arial" w:cs="Arial"/>
          <w:sz w:val="20"/>
          <w:szCs w:val="20"/>
        </w:rPr>
        <w:t>. Estimates of mean, range and components of variance for fruit parameters in selected avocado ecotypes</w:t>
      </w:r>
    </w:p>
    <w:p w:rsidR="002E2CE9" w:rsidRPr="005D320A" w:rsidRDefault="002E2CE9" w:rsidP="005D320A">
      <w:pPr>
        <w:pStyle w:val="BodyText"/>
        <w:spacing w:line="240" w:lineRule="auto"/>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988"/>
        <w:gridCol w:w="4045"/>
        <w:gridCol w:w="1372"/>
        <w:gridCol w:w="1372"/>
        <w:gridCol w:w="1372"/>
        <w:gridCol w:w="1187"/>
        <w:gridCol w:w="1187"/>
        <w:gridCol w:w="1224"/>
        <w:gridCol w:w="1221"/>
      </w:tblGrid>
      <w:tr w:rsidR="002E2CE9" w:rsidRPr="005D320A" w:rsidTr="00233F0B">
        <w:trPr>
          <w:trHeight w:val="283"/>
        </w:trPr>
        <w:tc>
          <w:tcPr>
            <w:tcW w:w="354" w:type="pct"/>
            <w:vAlign w:val="center"/>
          </w:tcPr>
          <w:p w:rsidR="002E2CE9" w:rsidRPr="005D320A" w:rsidRDefault="002E2CE9" w:rsidP="005D320A">
            <w:pPr>
              <w:pStyle w:val="TableParagraph"/>
              <w:ind w:left="136" w:right="127"/>
              <w:contextualSpacing/>
              <w:rPr>
                <w:rFonts w:ascii="Arial" w:hAnsi="Arial" w:cs="Arial"/>
                <w:b/>
                <w:sz w:val="20"/>
                <w:szCs w:val="20"/>
              </w:rPr>
            </w:pPr>
            <w:r w:rsidRPr="005D320A">
              <w:rPr>
                <w:rFonts w:ascii="Arial" w:hAnsi="Arial" w:cs="Arial"/>
                <w:b/>
                <w:sz w:val="20"/>
                <w:szCs w:val="20"/>
              </w:rPr>
              <w:t>Sl. No.</w:t>
            </w:r>
          </w:p>
        </w:tc>
        <w:tc>
          <w:tcPr>
            <w:tcW w:w="1448" w:type="pct"/>
            <w:vAlign w:val="center"/>
          </w:tcPr>
          <w:p w:rsidR="002E2CE9" w:rsidRPr="005D320A" w:rsidRDefault="002E2CE9" w:rsidP="005D320A">
            <w:pPr>
              <w:pStyle w:val="TableParagraph"/>
              <w:ind w:left="1573" w:hanging="1573"/>
              <w:contextualSpacing/>
              <w:rPr>
                <w:rFonts w:ascii="Arial" w:hAnsi="Arial" w:cs="Arial"/>
                <w:b/>
                <w:sz w:val="20"/>
                <w:szCs w:val="20"/>
              </w:rPr>
            </w:pPr>
            <w:r w:rsidRPr="005D320A">
              <w:rPr>
                <w:rFonts w:ascii="Arial" w:hAnsi="Arial" w:cs="Arial"/>
                <w:b/>
                <w:sz w:val="20"/>
                <w:szCs w:val="20"/>
              </w:rPr>
              <w:t>Character</w:t>
            </w:r>
          </w:p>
        </w:tc>
        <w:tc>
          <w:tcPr>
            <w:tcW w:w="491" w:type="pct"/>
            <w:vAlign w:val="center"/>
          </w:tcPr>
          <w:p w:rsidR="002E2CE9" w:rsidRPr="005D320A" w:rsidRDefault="002E2CE9" w:rsidP="005D320A">
            <w:pPr>
              <w:pStyle w:val="TableParagraph"/>
              <w:ind w:left="133" w:right="128"/>
              <w:contextualSpacing/>
              <w:rPr>
                <w:rFonts w:ascii="Arial" w:hAnsi="Arial" w:cs="Arial"/>
                <w:b/>
                <w:sz w:val="20"/>
                <w:szCs w:val="20"/>
              </w:rPr>
            </w:pPr>
            <w:r w:rsidRPr="005D320A">
              <w:rPr>
                <w:rFonts w:ascii="Arial" w:hAnsi="Arial" w:cs="Arial"/>
                <w:b/>
                <w:sz w:val="20"/>
                <w:szCs w:val="20"/>
              </w:rPr>
              <w:t>Mean</w:t>
            </w:r>
          </w:p>
        </w:tc>
        <w:tc>
          <w:tcPr>
            <w:tcW w:w="491" w:type="pct"/>
            <w:vAlign w:val="center"/>
          </w:tcPr>
          <w:p w:rsidR="002E2CE9" w:rsidRPr="005D320A" w:rsidRDefault="002E2CE9" w:rsidP="005D320A">
            <w:pPr>
              <w:pStyle w:val="TableParagraph"/>
              <w:ind w:left="153" w:right="148"/>
              <w:contextualSpacing/>
              <w:rPr>
                <w:rFonts w:ascii="Arial" w:hAnsi="Arial" w:cs="Arial"/>
                <w:b/>
                <w:sz w:val="20"/>
                <w:szCs w:val="20"/>
              </w:rPr>
            </w:pPr>
            <w:r w:rsidRPr="005D320A">
              <w:rPr>
                <w:rFonts w:ascii="Arial" w:hAnsi="Arial" w:cs="Arial"/>
                <w:b/>
                <w:sz w:val="20"/>
                <w:szCs w:val="20"/>
              </w:rPr>
              <w:t>Minimum</w:t>
            </w:r>
          </w:p>
        </w:tc>
        <w:tc>
          <w:tcPr>
            <w:tcW w:w="491" w:type="pct"/>
            <w:vAlign w:val="center"/>
          </w:tcPr>
          <w:p w:rsidR="002E2CE9" w:rsidRPr="005D320A" w:rsidRDefault="002E2CE9" w:rsidP="005D320A">
            <w:pPr>
              <w:pStyle w:val="TableParagraph"/>
              <w:ind w:left="156" w:right="148"/>
              <w:contextualSpacing/>
              <w:rPr>
                <w:rFonts w:ascii="Arial" w:hAnsi="Arial" w:cs="Arial"/>
                <w:b/>
                <w:sz w:val="20"/>
                <w:szCs w:val="20"/>
              </w:rPr>
            </w:pPr>
            <w:r w:rsidRPr="005D320A">
              <w:rPr>
                <w:rFonts w:ascii="Arial" w:hAnsi="Arial" w:cs="Arial"/>
                <w:b/>
                <w:sz w:val="20"/>
                <w:szCs w:val="20"/>
              </w:rPr>
              <w:t>Maximum</w:t>
            </w:r>
          </w:p>
        </w:tc>
        <w:tc>
          <w:tcPr>
            <w:tcW w:w="425" w:type="pct"/>
            <w:vAlign w:val="center"/>
          </w:tcPr>
          <w:p w:rsidR="002E2CE9" w:rsidRPr="005D320A" w:rsidRDefault="002E2CE9" w:rsidP="005D320A">
            <w:pPr>
              <w:pStyle w:val="TableParagraph"/>
              <w:ind w:left="140" w:right="133"/>
              <w:contextualSpacing/>
              <w:rPr>
                <w:rFonts w:ascii="Arial" w:hAnsi="Arial" w:cs="Arial"/>
                <w:b/>
                <w:sz w:val="20"/>
                <w:szCs w:val="20"/>
              </w:rPr>
            </w:pPr>
            <w:r w:rsidRPr="005D320A">
              <w:rPr>
                <w:rFonts w:ascii="Arial" w:hAnsi="Arial" w:cs="Arial"/>
                <w:b/>
                <w:sz w:val="20"/>
                <w:szCs w:val="20"/>
              </w:rPr>
              <w:t>GV</w:t>
            </w:r>
          </w:p>
        </w:tc>
        <w:tc>
          <w:tcPr>
            <w:tcW w:w="425" w:type="pct"/>
            <w:vAlign w:val="center"/>
          </w:tcPr>
          <w:p w:rsidR="002E2CE9" w:rsidRPr="005D320A" w:rsidRDefault="002E2CE9" w:rsidP="005D320A">
            <w:pPr>
              <w:pStyle w:val="TableParagraph"/>
              <w:ind w:left="88" w:right="80"/>
              <w:contextualSpacing/>
              <w:rPr>
                <w:rFonts w:ascii="Arial" w:hAnsi="Arial" w:cs="Arial"/>
                <w:b/>
                <w:sz w:val="20"/>
                <w:szCs w:val="20"/>
              </w:rPr>
            </w:pPr>
            <w:r w:rsidRPr="005D320A">
              <w:rPr>
                <w:rFonts w:ascii="Arial" w:hAnsi="Arial" w:cs="Arial"/>
                <w:b/>
                <w:sz w:val="20"/>
                <w:szCs w:val="20"/>
              </w:rPr>
              <w:t>PV</w:t>
            </w:r>
          </w:p>
        </w:tc>
        <w:tc>
          <w:tcPr>
            <w:tcW w:w="438" w:type="pct"/>
            <w:vAlign w:val="center"/>
          </w:tcPr>
          <w:p w:rsidR="002E2CE9" w:rsidRPr="005D320A" w:rsidRDefault="002E2CE9" w:rsidP="005D320A">
            <w:pPr>
              <w:pStyle w:val="TableParagraph"/>
              <w:ind w:left="151" w:right="144"/>
              <w:contextualSpacing/>
              <w:rPr>
                <w:rFonts w:ascii="Arial" w:hAnsi="Arial" w:cs="Arial"/>
                <w:b/>
                <w:sz w:val="20"/>
                <w:szCs w:val="20"/>
              </w:rPr>
            </w:pPr>
            <w:r w:rsidRPr="005D320A">
              <w:rPr>
                <w:rFonts w:ascii="Arial" w:hAnsi="Arial" w:cs="Arial"/>
                <w:b/>
                <w:sz w:val="20"/>
                <w:szCs w:val="20"/>
              </w:rPr>
              <w:t>GCV (%)</w:t>
            </w:r>
          </w:p>
        </w:tc>
        <w:tc>
          <w:tcPr>
            <w:tcW w:w="438" w:type="pct"/>
            <w:vAlign w:val="center"/>
          </w:tcPr>
          <w:p w:rsidR="002E2CE9" w:rsidRPr="005D320A" w:rsidRDefault="002E2CE9" w:rsidP="005D320A">
            <w:pPr>
              <w:pStyle w:val="TableParagraph"/>
              <w:ind w:left="150" w:right="141"/>
              <w:contextualSpacing/>
              <w:rPr>
                <w:rFonts w:ascii="Arial" w:hAnsi="Arial" w:cs="Arial"/>
                <w:b/>
                <w:sz w:val="20"/>
                <w:szCs w:val="20"/>
              </w:rPr>
            </w:pPr>
            <w:r w:rsidRPr="005D320A">
              <w:rPr>
                <w:rFonts w:ascii="Arial" w:hAnsi="Arial" w:cs="Arial"/>
                <w:b/>
                <w:sz w:val="20"/>
                <w:szCs w:val="20"/>
              </w:rPr>
              <w:t>PCV (%)</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thickness (mm)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013.88</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0008.34</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021.00</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0011.38</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0012.19</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24.31</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25.17</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Peel thickness (mm)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000.86</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000.54</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001.16</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0000.02</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0000.02</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17.35</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17.59</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3</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cavity (cm)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005.34</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007.04</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0000.633</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14.89</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15.68</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4</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cavity (cm)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005.44</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004.09</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006.60</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0000.51</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0000.53</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13.15</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13.43</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5</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004.31</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003.06</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005.44</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0000.38</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0000.43</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14.37</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15.17</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6</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004.7</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002.42</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005.98</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0000.67</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0000.703</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17.44</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17.85</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7</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Number of fruits</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339.68</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160.00</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550.00</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11042.28</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11766.77</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30.94</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31.93</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8</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yield (Kg)</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107.01</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026.67</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230.00</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1697.55</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1865.58</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38.50</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40.36</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9</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Average fruit weight (g)</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294.97</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149.33</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507.33</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9653.15</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10342.1</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33.31</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34.48</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10</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length (cm)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019.65</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007.37</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014.09</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0002.84</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0002.98</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17.46</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17.88</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11</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diameter (cm)</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007.71</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005.95</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009.65</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0000.74</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000.87</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11.16</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12.11</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12</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volume (ml)</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244.73</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103.67</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530.00</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11559.50</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12422.58</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43.93</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45.54</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13</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weight (g)</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224.95</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100.00</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447.67</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7569.23</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8407.24</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38.68</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40.76</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14</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weight (g)</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057.78</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009.8</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098.33</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0421.19</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0464.14</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35.52</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37.29</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15</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percentage (%)</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075.38</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063.12</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088.47</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0046.01</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0061.63</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9.00</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10.41</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16</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percentage (g)</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020.6</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006.46</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032.86</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0045.98</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0052.93</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33.47</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35.91</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17</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to seed ratio</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004.47</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001.93</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013.7</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0006.17</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0006.69</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55.61</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57.88</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18</w:t>
            </w:r>
          </w:p>
        </w:tc>
        <w:tc>
          <w:tcPr>
            <w:tcW w:w="1448" w:type="pct"/>
            <w:vAlign w:val="center"/>
          </w:tcPr>
          <w:p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006.64</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009.17</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0001.63</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0001.88</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19.25</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20.66</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19</w:t>
            </w:r>
          </w:p>
        </w:tc>
        <w:tc>
          <w:tcPr>
            <w:tcW w:w="1448" w:type="pct"/>
            <w:vAlign w:val="center"/>
          </w:tcPr>
          <w:p w:rsidR="002E2CE9" w:rsidRPr="005D320A" w:rsidRDefault="002E2CE9" w:rsidP="005D320A">
            <w:pPr>
              <w:pStyle w:val="TableParagraph"/>
              <w:ind w:left="0"/>
              <w:contextualSpacing/>
              <w:jc w:val="left"/>
              <w:rPr>
                <w:rFonts w:ascii="Arial" w:hAnsi="Arial" w:cs="Arial"/>
                <w:sz w:val="20"/>
                <w:szCs w:val="20"/>
              </w:rPr>
            </w:pPr>
            <w:r w:rsidRPr="005D320A">
              <w:rPr>
                <w:rFonts w:ascii="Arial" w:hAnsi="Arial" w:cs="Arial"/>
                <w:sz w:val="20"/>
                <w:szCs w:val="20"/>
              </w:rPr>
              <w:t>Fat content (g/100g)</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007.64</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004.74</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010.20</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0001.19</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0001.19</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14.26</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14.28</w:t>
            </w:r>
          </w:p>
        </w:tc>
      </w:tr>
      <w:tr w:rsidR="002E2CE9" w:rsidRPr="005D320A" w:rsidTr="00233F0B">
        <w:trPr>
          <w:trHeight w:val="283"/>
        </w:trPr>
        <w:tc>
          <w:tcPr>
            <w:tcW w:w="354" w:type="pct"/>
            <w:vAlign w:val="center"/>
          </w:tcPr>
          <w:p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20</w:t>
            </w:r>
          </w:p>
        </w:tc>
        <w:tc>
          <w:tcPr>
            <w:tcW w:w="1448" w:type="pct"/>
            <w:vAlign w:val="center"/>
          </w:tcPr>
          <w:p w:rsidR="002E2CE9" w:rsidRPr="005D320A" w:rsidRDefault="002E2CE9" w:rsidP="005D320A">
            <w:pPr>
              <w:pStyle w:val="TableParagraph"/>
              <w:ind w:left="126" w:hanging="126"/>
              <w:contextualSpacing/>
              <w:jc w:val="left"/>
              <w:rPr>
                <w:rFonts w:ascii="Arial" w:hAnsi="Arial" w:cs="Arial"/>
                <w:sz w:val="20"/>
                <w:szCs w:val="20"/>
              </w:rPr>
            </w:pPr>
            <w:r w:rsidRPr="005D320A">
              <w:rPr>
                <w:rFonts w:ascii="Arial" w:hAnsi="Arial" w:cs="Arial"/>
                <w:sz w:val="20"/>
                <w:szCs w:val="20"/>
              </w:rPr>
              <w:t>Shelf life (days)</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003.76</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002.33</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006.67</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0000.92</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0001.34</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25.49</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30.78</w:t>
            </w:r>
          </w:p>
        </w:tc>
      </w:tr>
      <w:tr w:rsidR="002E2CE9" w:rsidRPr="005D320A" w:rsidTr="00233F0B">
        <w:trPr>
          <w:trHeight w:val="283"/>
        </w:trPr>
        <w:tc>
          <w:tcPr>
            <w:tcW w:w="354" w:type="pct"/>
            <w:vAlign w:val="center"/>
          </w:tcPr>
          <w:p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21</w:t>
            </w:r>
          </w:p>
        </w:tc>
        <w:tc>
          <w:tcPr>
            <w:tcW w:w="1448" w:type="pct"/>
            <w:vAlign w:val="center"/>
          </w:tcPr>
          <w:p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Reducing sugars (%)</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001.12</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000.75</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001.51</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0000.03</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14.35</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17.25</w:t>
            </w:r>
          </w:p>
        </w:tc>
      </w:tr>
      <w:tr w:rsidR="002E2CE9" w:rsidRPr="005D320A" w:rsidTr="00233F0B">
        <w:trPr>
          <w:trHeight w:val="283"/>
        </w:trPr>
        <w:tc>
          <w:tcPr>
            <w:tcW w:w="354" w:type="pct"/>
            <w:vAlign w:val="center"/>
          </w:tcPr>
          <w:p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22</w:t>
            </w:r>
          </w:p>
        </w:tc>
        <w:tc>
          <w:tcPr>
            <w:tcW w:w="1448" w:type="pct"/>
            <w:vAlign w:val="center"/>
          </w:tcPr>
          <w:p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Non-reducing sugars (%)</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000.41</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000.32</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000.56</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0000.00</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0000.00</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11.97</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14.70</w:t>
            </w:r>
          </w:p>
        </w:tc>
      </w:tr>
      <w:tr w:rsidR="002E2CE9" w:rsidRPr="005D320A" w:rsidTr="00233F0B">
        <w:trPr>
          <w:trHeight w:val="283"/>
        </w:trPr>
        <w:tc>
          <w:tcPr>
            <w:tcW w:w="354" w:type="pct"/>
            <w:vAlign w:val="center"/>
          </w:tcPr>
          <w:p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23</w:t>
            </w:r>
          </w:p>
        </w:tc>
        <w:tc>
          <w:tcPr>
            <w:tcW w:w="1448" w:type="pct"/>
            <w:vAlign w:val="center"/>
          </w:tcPr>
          <w:p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Total sugars (%)</w:t>
            </w:r>
          </w:p>
        </w:tc>
        <w:tc>
          <w:tcPr>
            <w:tcW w:w="491" w:type="pct"/>
            <w:vAlign w:val="center"/>
          </w:tcPr>
          <w:p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001.53</w:t>
            </w:r>
          </w:p>
        </w:tc>
        <w:tc>
          <w:tcPr>
            <w:tcW w:w="491" w:type="pct"/>
            <w:vAlign w:val="center"/>
          </w:tcPr>
          <w:p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001.19</w:t>
            </w:r>
          </w:p>
        </w:tc>
        <w:tc>
          <w:tcPr>
            <w:tcW w:w="491" w:type="pct"/>
            <w:vAlign w:val="center"/>
          </w:tcPr>
          <w:p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002.07</w:t>
            </w:r>
          </w:p>
        </w:tc>
        <w:tc>
          <w:tcPr>
            <w:tcW w:w="425" w:type="pct"/>
            <w:vAlign w:val="center"/>
          </w:tcPr>
          <w:p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0000.04</w:t>
            </w:r>
          </w:p>
        </w:tc>
        <w:tc>
          <w:tcPr>
            <w:tcW w:w="425" w:type="pct"/>
            <w:vAlign w:val="center"/>
          </w:tcPr>
          <w:p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12.50</w:t>
            </w:r>
          </w:p>
        </w:tc>
        <w:tc>
          <w:tcPr>
            <w:tcW w:w="438" w:type="pct"/>
            <w:vAlign w:val="center"/>
          </w:tcPr>
          <w:p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12.59</w:t>
            </w:r>
          </w:p>
        </w:tc>
      </w:tr>
    </w:tbl>
    <w:p w:rsidR="002E2CE9" w:rsidRPr="005D320A" w:rsidRDefault="002E2CE9" w:rsidP="005D320A">
      <w:pPr>
        <w:tabs>
          <w:tab w:val="left" w:pos="3227"/>
        </w:tabs>
        <w:spacing w:after="0" w:line="240" w:lineRule="auto"/>
        <w:ind w:left="221" w:right="6424"/>
        <w:rPr>
          <w:rFonts w:ascii="Arial" w:hAnsi="Arial" w:cs="Arial"/>
          <w:sz w:val="20"/>
          <w:szCs w:val="20"/>
        </w:rPr>
      </w:pPr>
    </w:p>
    <w:p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GV =Genotypic variance</w:t>
      </w:r>
      <w:r w:rsidRPr="005D320A">
        <w:rPr>
          <w:rFonts w:ascii="Arial" w:hAnsi="Arial" w:cs="Arial"/>
          <w:sz w:val="20"/>
          <w:szCs w:val="20"/>
        </w:rPr>
        <w:tab/>
        <w:t xml:space="preserve">GCV = Genotypic coefficient of variance </w:t>
      </w:r>
    </w:p>
    <w:p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PV =Phenotypic variance</w:t>
      </w:r>
      <w:r w:rsidRPr="005D320A">
        <w:rPr>
          <w:rFonts w:ascii="Arial" w:hAnsi="Arial" w:cs="Arial"/>
          <w:sz w:val="20"/>
          <w:szCs w:val="20"/>
        </w:rPr>
        <w:tab/>
        <w:t>PCV = Phenotypic coefficient ofvariance</w:t>
      </w:r>
    </w:p>
    <w:p w:rsidR="008027F9" w:rsidRPr="005D320A" w:rsidRDefault="008027F9" w:rsidP="005D320A">
      <w:pPr>
        <w:tabs>
          <w:tab w:val="left" w:pos="810"/>
          <w:tab w:val="left" w:pos="6946"/>
        </w:tabs>
        <w:spacing w:after="240" w:line="240" w:lineRule="auto"/>
        <w:jc w:val="both"/>
        <w:rPr>
          <w:rFonts w:ascii="Arial" w:hAnsi="Arial" w:cs="Arial"/>
          <w:sz w:val="20"/>
          <w:szCs w:val="20"/>
        </w:rPr>
      </w:pPr>
    </w:p>
    <w:p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rsidSect="002E2CE9">
          <w:headerReference w:type="even" r:id="rId17"/>
          <w:headerReference w:type="default" r:id="rId18"/>
          <w:footerReference w:type="even" r:id="rId19"/>
          <w:headerReference w:type="first" r:id="rId20"/>
          <w:pgSz w:w="16838" w:h="11906" w:orient="landscape"/>
          <w:pgMar w:top="1440" w:right="1440" w:bottom="1440" w:left="1440" w:header="709" w:footer="709" w:gutter="0"/>
          <w:cols w:space="708"/>
          <w:docGrid w:linePitch="360"/>
        </w:sectPr>
      </w:pPr>
    </w:p>
    <w:p w:rsidR="005F4ED0"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lastRenderedPageBreak/>
        <w:t xml:space="preserve">current investigation. The significant differences among avocado ecotypes indicate the presence of genetic variability and provide a good opportunity for selection. </w:t>
      </w:r>
    </w:p>
    <w:p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rPr>
        <w:t xml:space="preserve">In the present investigation, high genotypic variation was seen in characters like pulp to seed ratio, number of fruits, fruit volume, average fruit weight, seed weight, fruit yield and pulp weight (Table 4). These findings are in line with the observations by </w:t>
      </w:r>
      <w:r w:rsidRPr="005D320A">
        <w:rPr>
          <w:rFonts w:ascii="Arial" w:hAnsi="Arial" w:cs="Arial"/>
          <w:sz w:val="20"/>
          <w:szCs w:val="20"/>
          <w:shd w:val="clear" w:color="auto" w:fill="FFFFFF"/>
        </w:rPr>
        <w:t>Gutiérrez-Díez</w:t>
      </w:r>
      <w:r w:rsidRPr="005D320A">
        <w:rPr>
          <w:rFonts w:ascii="Arial" w:hAnsi="Arial" w:cs="Arial"/>
          <w:sz w:val="20"/>
          <w:szCs w:val="20"/>
        </w:rPr>
        <w:t xml:space="preserve"> et al. (2015), where they found high GCV for characters like seed weight and fruit weight. Similar results were recorded by Liu </w:t>
      </w:r>
      <w:r w:rsidRPr="005D320A">
        <w:rPr>
          <w:rFonts w:ascii="Arial" w:hAnsi="Arial" w:cs="Arial"/>
          <w:i/>
          <w:sz w:val="20"/>
          <w:szCs w:val="20"/>
        </w:rPr>
        <w:t>et al</w:t>
      </w:r>
      <w:r w:rsidRPr="005D320A">
        <w:rPr>
          <w:rFonts w:ascii="Arial" w:hAnsi="Arial" w:cs="Arial"/>
          <w:sz w:val="20"/>
          <w:szCs w:val="20"/>
        </w:rPr>
        <w:t>. (2020).</w:t>
      </w:r>
    </w:p>
    <w:p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5D320A">
        <w:rPr>
          <w:rFonts w:ascii="Arial" w:hAnsi="Arial" w:cs="Arial"/>
          <w:sz w:val="20"/>
          <w:szCs w:val="20"/>
          <w:shd w:val="clear" w:color="auto" w:fill="FFFFFF"/>
        </w:rPr>
        <w:t>High heritability may not always associate with large genetic advance. Since high heritability does not always indicate a high genetic gain, heritability is recommended to be considered in association with genetic advance to select elite ones from a population.</w:t>
      </w:r>
    </w:p>
    <w:p w:rsidR="008027F9" w:rsidRPr="005D320A" w:rsidRDefault="008027F9" w:rsidP="005D320A">
      <w:pPr>
        <w:spacing w:line="240" w:lineRule="auto"/>
        <w:ind w:firstLine="720"/>
        <w:jc w:val="both"/>
        <w:rPr>
          <w:rFonts w:ascii="Arial" w:hAnsi="Arial" w:cs="Arial"/>
          <w:sz w:val="20"/>
          <w:szCs w:val="20"/>
          <w:shd w:val="clear" w:color="auto" w:fill="FFFFFF"/>
        </w:rPr>
      </w:pPr>
    </w:p>
    <w:p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r w:rsidRPr="005D320A">
        <w:rPr>
          <w:rFonts w:ascii="Arial" w:hAnsi="Arial" w:cs="Arial"/>
          <w:sz w:val="20"/>
          <w:szCs w:val="20"/>
          <w:shd w:val="clear" w:color="auto" w:fill="FFFFFF"/>
        </w:rPr>
        <w:t>Nwangburuka and Denton, 2012).</w:t>
      </w:r>
    </w:p>
    <w:p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5). </w:t>
      </w:r>
      <w:r w:rsidRPr="005D320A">
        <w:rPr>
          <w:rFonts w:ascii="Arial" w:hAnsi="Arial" w:cs="Arial"/>
          <w:sz w:val="20"/>
          <w:szCs w:val="20"/>
        </w:rPr>
        <w:t xml:space="preserve">Selection can therefore be based on these characters and their phenotypic expression would be a good indicator of their genotypic potentiality. </w:t>
      </w:r>
      <w:r w:rsidRPr="005D320A">
        <w:rPr>
          <w:rFonts w:ascii="Arial" w:hAnsi="Arial" w:cs="Arial"/>
          <w:sz w:val="20"/>
          <w:szCs w:val="20"/>
          <w:shd w:val="clear" w:color="auto" w:fill="FFFFFF"/>
        </w:rPr>
        <w:t xml:space="preserve">These observations are comparable with that of Lavi et al. (1993) who found high estimated heritability values for seed weight and shelf life and with Chen et al. (2008) who reported </w:t>
      </w:r>
      <w:r w:rsidRPr="005D320A">
        <w:rPr>
          <w:rFonts w:ascii="Arial" w:hAnsi="Arial" w:cs="Arial"/>
          <w:sz w:val="20"/>
          <w:szCs w:val="20"/>
        </w:rPr>
        <w:t xml:space="preserve">high heritability value for pulp percentage. </w:t>
      </w:r>
    </w:p>
    <w:p w:rsidR="002E2CE9" w:rsidRDefault="002E2CE9" w:rsidP="002E2CE9">
      <w:pPr>
        <w:spacing w:before="79" w:after="0"/>
        <w:rPr>
          <w:rFonts w:ascii="Times New Roman" w:hAnsi="Times New Roman"/>
          <w:b/>
          <w:sz w:val="24"/>
        </w:rPr>
      </w:pPr>
    </w:p>
    <w:p w:rsidR="002E2CE9" w:rsidRPr="005D320A" w:rsidRDefault="002E2CE9" w:rsidP="005D320A">
      <w:pPr>
        <w:spacing w:before="79" w:after="0" w:line="240" w:lineRule="auto"/>
        <w:rPr>
          <w:rFonts w:ascii="Arial" w:hAnsi="Arial" w:cs="Arial"/>
          <w:b/>
          <w:sz w:val="20"/>
          <w:szCs w:val="20"/>
        </w:rPr>
      </w:pPr>
      <w:r w:rsidRPr="005D320A">
        <w:rPr>
          <w:rFonts w:ascii="Arial" w:hAnsi="Arial" w:cs="Arial"/>
          <w:b/>
          <w:sz w:val="20"/>
          <w:szCs w:val="20"/>
        </w:rPr>
        <w:t>Table 5. Heritability, genetic advance and genetic gain of different characters of</w:t>
      </w:r>
    </w:p>
    <w:p w:rsidR="002E2CE9" w:rsidRPr="005D320A" w:rsidRDefault="002E2CE9" w:rsidP="005D320A">
      <w:pPr>
        <w:spacing w:before="79" w:after="0" w:line="240" w:lineRule="auto"/>
        <w:ind w:firstLine="990"/>
        <w:rPr>
          <w:rFonts w:ascii="Arial" w:hAnsi="Arial" w:cs="Arial"/>
          <w:b/>
          <w:sz w:val="20"/>
          <w:szCs w:val="20"/>
        </w:rPr>
      </w:pPr>
      <w:r w:rsidRPr="005D320A">
        <w:rPr>
          <w:rFonts w:ascii="Arial" w:hAnsi="Arial" w:cs="Arial"/>
          <w:b/>
          <w:sz w:val="20"/>
          <w:szCs w:val="20"/>
        </w:rPr>
        <w:t xml:space="preserve"> avocado ecotypes</w:t>
      </w:r>
    </w:p>
    <w:p w:rsidR="002E2CE9" w:rsidRPr="005D320A" w:rsidRDefault="002E2CE9" w:rsidP="005D320A">
      <w:pPr>
        <w:pStyle w:val="BodyText"/>
        <w:spacing w:before="6" w:line="240" w:lineRule="auto"/>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10"/>
        <w:gridCol w:w="4326"/>
        <w:gridCol w:w="1366"/>
        <w:gridCol w:w="1366"/>
        <w:gridCol w:w="1368"/>
      </w:tblGrid>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Sl.</w:t>
            </w:r>
          </w:p>
          <w:p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No.</w:t>
            </w:r>
          </w:p>
        </w:tc>
        <w:tc>
          <w:tcPr>
            <w:tcW w:w="2394" w:type="pct"/>
            <w:vAlign w:val="center"/>
          </w:tcPr>
          <w:p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Characters</w:t>
            </w:r>
          </w:p>
        </w:tc>
        <w:tc>
          <w:tcPr>
            <w:tcW w:w="756" w:type="pct"/>
            <w:vAlign w:val="center"/>
          </w:tcPr>
          <w:p w:rsidR="002E2CE9" w:rsidRPr="005D320A" w:rsidRDefault="002E2CE9" w:rsidP="00E952F1">
            <w:pPr>
              <w:pStyle w:val="TableParagraph"/>
              <w:ind w:left="0" w:hanging="53"/>
              <w:rPr>
                <w:rFonts w:ascii="Arial" w:hAnsi="Arial" w:cs="Arial"/>
                <w:b/>
                <w:sz w:val="20"/>
                <w:szCs w:val="20"/>
              </w:rPr>
            </w:pPr>
            <w:r w:rsidRPr="005D320A">
              <w:rPr>
                <w:rFonts w:ascii="Arial" w:hAnsi="Arial" w:cs="Arial"/>
                <w:b/>
                <w:sz w:val="20"/>
                <w:szCs w:val="20"/>
              </w:rPr>
              <w:t>Heritability % (Broad sense)</w:t>
            </w:r>
          </w:p>
        </w:tc>
        <w:tc>
          <w:tcPr>
            <w:tcW w:w="756" w:type="pct"/>
            <w:vAlign w:val="center"/>
          </w:tcPr>
          <w:p w:rsidR="002E2CE9" w:rsidRPr="005D320A" w:rsidRDefault="002E2CE9" w:rsidP="00E952F1">
            <w:pPr>
              <w:pStyle w:val="TableParagraph"/>
              <w:ind w:left="0" w:firstLine="26"/>
              <w:rPr>
                <w:rFonts w:ascii="Arial" w:hAnsi="Arial" w:cs="Arial"/>
                <w:b/>
                <w:sz w:val="20"/>
                <w:szCs w:val="20"/>
              </w:rPr>
            </w:pPr>
            <w:r w:rsidRPr="005D320A">
              <w:rPr>
                <w:rFonts w:ascii="Arial" w:hAnsi="Arial" w:cs="Arial"/>
                <w:b/>
                <w:sz w:val="20"/>
                <w:szCs w:val="20"/>
              </w:rPr>
              <w:t>Genetic advance</w:t>
            </w:r>
          </w:p>
        </w:tc>
        <w:tc>
          <w:tcPr>
            <w:tcW w:w="757" w:type="pct"/>
            <w:vAlign w:val="center"/>
          </w:tcPr>
          <w:p w:rsidR="002E2CE9" w:rsidRPr="005D320A" w:rsidRDefault="002E2CE9" w:rsidP="00E952F1">
            <w:pPr>
              <w:pStyle w:val="TableParagraph"/>
              <w:ind w:left="0" w:firstLine="57"/>
              <w:rPr>
                <w:rFonts w:ascii="Arial" w:hAnsi="Arial" w:cs="Arial"/>
                <w:b/>
                <w:sz w:val="20"/>
                <w:szCs w:val="20"/>
              </w:rPr>
            </w:pPr>
            <w:r w:rsidRPr="005D320A">
              <w:rPr>
                <w:rFonts w:ascii="Arial" w:hAnsi="Arial" w:cs="Arial"/>
                <w:b/>
                <w:sz w:val="20"/>
                <w:szCs w:val="20"/>
              </w:rPr>
              <w:t>Genetic gain (%)</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thickness (mm)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6.71</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48.39</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Peel thickness (mm)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97.31</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0.30</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35.27</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cavity (cm)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90.21</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1.56</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29.13</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cavity (cm)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95.96</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1.44</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26.54</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5.</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89.78</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12.09</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28.05</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95.42</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1.65</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35.09</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Number of fruits</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93.84</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209.70</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61.73</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yield (Kg)</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90.99</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80.96</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75.66</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Average fruit weight (g)</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195.54</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66.29</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10.</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length (cm)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95.41</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3.392</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35.14</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lastRenderedPageBreak/>
              <w:t>11.</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diameter (cm)</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85.00</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21.20</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volume (ml)</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93.05</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213.65</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87.30</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weight (g)</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90.03</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170.06</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75.60</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weight (g)</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90.74</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40.27</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69.70</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percentage (%)</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74.66</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12.07</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16.02</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percentage (g)</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86.87</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13.02</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64.26</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to seed ratio</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92.31</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4.92</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110.08</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18.</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36.97</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Fat content (g/100g)</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99.67</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2.24</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29.32</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Shelf life (days)</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68.56</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43.47</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Reducing sugars (%)</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69.20</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0.27</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24.58</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Non-reducing sugars (%)</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66.33</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0.08</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20.09</w:t>
            </w:r>
          </w:p>
        </w:tc>
      </w:tr>
      <w:tr w:rsidR="002E2CE9" w:rsidRPr="005D320A" w:rsidTr="00233F0B">
        <w:trPr>
          <w:trHeight w:val="510"/>
          <w:jc w:val="center"/>
        </w:trPr>
        <w:tc>
          <w:tcPr>
            <w:tcW w:w="33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23.</w:t>
            </w:r>
          </w:p>
        </w:tc>
        <w:tc>
          <w:tcPr>
            <w:tcW w:w="2394" w:type="pct"/>
            <w:vAlign w:val="center"/>
          </w:tcPr>
          <w:p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sugars (%)</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0.39</w:t>
            </w:r>
          </w:p>
        </w:tc>
        <w:tc>
          <w:tcPr>
            <w:tcW w:w="757" w:type="pct"/>
            <w:vAlign w:val="center"/>
          </w:tcPr>
          <w:p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25.56</w:t>
            </w:r>
          </w:p>
        </w:tc>
      </w:tr>
    </w:tbl>
    <w:p w:rsidR="005D320A" w:rsidRDefault="005D320A" w:rsidP="008907D7">
      <w:pPr>
        <w:spacing w:line="360" w:lineRule="auto"/>
        <w:rPr>
          <w:rFonts w:ascii="Arial" w:hAnsi="Arial" w:cs="Arial"/>
          <w:b/>
          <w:bCs/>
          <w:sz w:val="24"/>
          <w:szCs w:val="24"/>
        </w:rPr>
      </w:pPr>
    </w:p>
    <w:p w:rsidR="000357D3" w:rsidRPr="00F957CC" w:rsidRDefault="00D1075E" w:rsidP="008907D7">
      <w:pPr>
        <w:spacing w:line="360" w:lineRule="auto"/>
        <w:rPr>
          <w:rFonts w:ascii="Arial" w:hAnsi="Arial" w:cs="Arial"/>
          <w:b/>
          <w:bCs/>
          <w:sz w:val="24"/>
          <w:szCs w:val="24"/>
        </w:rPr>
      </w:pPr>
      <w:r w:rsidRPr="00F957CC">
        <w:rPr>
          <w:rFonts w:ascii="Arial" w:hAnsi="Arial" w:cs="Arial"/>
          <w:b/>
          <w:bCs/>
          <w:sz w:val="24"/>
          <w:szCs w:val="24"/>
        </w:rPr>
        <w:t xml:space="preserve">CONCLUSION </w:t>
      </w:r>
    </w:p>
    <w:p w:rsidR="00B53526" w:rsidRPr="00E35E8A" w:rsidRDefault="008907D7" w:rsidP="00B53526">
      <w:pPr>
        <w:spacing w:line="240" w:lineRule="auto"/>
        <w:ind w:firstLine="720"/>
        <w:jc w:val="both"/>
        <w:rPr>
          <w:rFonts w:ascii="Arial" w:hAnsi="Arial" w:cs="Arial"/>
          <w:sz w:val="20"/>
          <w:szCs w:val="20"/>
        </w:rPr>
      </w:pPr>
      <w:r w:rsidRPr="00E35E8A">
        <w:rPr>
          <w:rFonts w:ascii="Arial" w:hAnsi="Arial" w:cs="Arial"/>
          <w:sz w:val="20"/>
          <w:szCs w:val="20"/>
        </w:rPr>
        <w:t>This study concludes that</w:t>
      </w:r>
      <w:r w:rsidR="00B53526" w:rsidRPr="00E35E8A">
        <w:rPr>
          <w:rFonts w:ascii="Arial" w:hAnsi="Arial" w:cs="Arial"/>
          <w:sz w:val="20"/>
          <w:szCs w:val="20"/>
        </w:rPr>
        <w:t xml:space="preserve"> t</w:t>
      </w:r>
      <w:r w:rsidR="00B53526" w:rsidRPr="00E35E8A">
        <w:rPr>
          <w:rFonts w:ascii="Arial" w:eastAsia="Calibri" w:hAnsi="Arial" w:cs="Arial"/>
          <w:sz w:val="20"/>
          <w:szCs w:val="20"/>
        </w:rPr>
        <w:t xml:space="preserve">he characters exhibited by the ecotypes resembled either West Indian race or Guatemalan race, most of them leaning towards West Indian. The results indicated the predominance of West Indian race and probable natural crosses between West Indian and Guatemalan trees, resulting in the representation of characters of both the races.No ecotypes reflected the characters of Mexican race. </w:t>
      </w:r>
      <w:r w:rsidR="00B53526" w:rsidRPr="00E35E8A">
        <w:rPr>
          <w:rFonts w:ascii="Arial" w:hAnsi="Arial" w:cs="Arial"/>
          <w:sz w:val="20"/>
          <w:szCs w:val="20"/>
        </w:rPr>
        <w:t>Pyriform, obovate and narrowly obovate fruit shapes and light green fruit colour were found to be dominant among the ecotypes. The ecotype MYH-1 exhibited good fruit characters like fruit weight, fruit length, fruit volume and pulp weight. The ecotype MMS-1, though small in size, showed highest fruit thickness and pulp:seed ratio due to low seed percentage. It had smallest seed cavity. The ecotype SGR-6 had highest amounts of total sugars and lowest fat content. The ecotype SKA-2 had good sensory qualities like pulp texture, sweetness and general taste and also had highest number of fruits with high TSS.</w:t>
      </w:r>
    </w:p>
    <w:p w:rsidR="00B53526" w:rsidRPr="00F957CC" w:rsidRDefault="00B53526" w:rsidP="00D1075E">
      <w:pPr>
        <w:spacing w:line="240" w:lineRule="auto"/>
        <w:ind w:firstLine="720"/>
        <w:jc w:val="both"/>
        <w:rPr>
          <w:rFonts w:ascii="Arial" w:hAnsi="Arial" w:cs="Arial"/>
          <w:sz w:val="20"/>
          <w:szCs w:val="24"/>
        </w:rPr>
      </w:pPr>
    </w:p>
    <w:p w:rsidR="00E7036C" w:rsidRPr="00F957CC" w:rsidRDefault="00E7036C" w:rsidP="0093022C">
      <w:pPr>
        <w:autoSpaceDE w:val="0"/>
        <w:autoSpaceDN w:val="0"/>
        <w:adjustRightInd w:val="0"/>
        <w:spacing w:after="0" w:line="360" w:lineRule="auto"/>
        <w:jc w:val="both"/>
        <w:rPr>
          <w:rFonts w:ascii="Arial" w:hAnsi="Arial" w:cs="Arial"/>
          <w:bCs/>
          <w:color w:val="000000"/>
          <w:sz w:val="20"/>
          <w:szCs w:val="20"/>
          <w:lang w:eastAsia="en-IN"/>
        </w:rPr>
      </w:pPr>
      <w:bookmarkStart w:id="27" w:name="_GoBack"/>
      <w:bookmarkEnd w:id="27"/>
    </w:p>
    <w:p w:rsidR="009B0061" w:rsidRDefault="000B54ED" w:rsidP="009B0061">
      <w:pPr>
        <w:spacing w:line="240" w:lineRule="auto"/>
        <w:jc w:val="both"/>
        <w:rPr>
          <w:rFonts w:ascii="Arial" w:eastAsia="TimesNewRomanPSMT" w:hAnsi="Arial" w:cs="Arial"/>
          <w:b/>
          <w:bCs/>
          <w:sz w:val="24"/>
          <w:szCs w:val="24"/>
        </w:rPr>
      </w:pPr>
      <w:r w:rsidRPr="00F957CC">
        <w:rPr>
          <w:rFonts w:ascii="Arial" w:eastAsia="TimesNewRomanPSMT" w:hAnsi="Arial" w:cs="Arial"/>
          <w:b/>
          <w:bCs/>
          <w:sz w:val="24"/>
          <w:szCs w:val="24"/>
        </w:rPr>
        <w:t>REFERENCES</w:t>
      </w:r>
    </w:p>
    <w:p w:rsidR="00B005DA" w:rsidRPr="00A277DF" w:rsidRDefault="00B005DA" w:rsidP="00B005DA">
      <w:pPr>
        <w:spacing w:after="0" w:line="240" w:lineRule="auto"/>
        <w:ind w:left="851" w:hanging="851"/>
        <w:jc w:val="both"/>
        <w:rPr>
          <w:rFonts w:ascii="Arial" w:hAnsi="Arial" w:cs="Arial"/>
          <w:sz w:val="20"/>
          <w:szCs w:val="24"/>
          <w:shd w:val="clear" w:color="auto" w:fill="FFFFFF"/>
        </w:rPr>
      </w:pPr>
      <w:r w:rsidRPr="00A277DF">
        <w:rPr>
          <w:rFonts w:ascii="Arial" w:hAnsi="Arial" w:cs="Arial"/>
          <w:sz w:val="20"/>
          <w:szCs w:val="24"/>
          <w:shd w:val="clear" w:color="auto" w:fill="FFFFFF"/>
        </w:rPr>
        <w:t xml:space="preserve">Chen, H., Morell,P.L., Cruz, M. </w:t>
      </w:r>
      <w:r w:rsidR="00EE5397" w:rsidRPr="00A277DF">
        <w:rPr>
          <w:rFonts w:ascii="Arial" w:hAnsi="Arial" w:cs="Arial"/>
          <w:sz w:val="20"/>
          <w:szCs w:val="24"/>
          <w:shd w:val="clear" w:color="auto" w:fill="FFFFFF"/>
        </w:rPr>
        <w:t>&amp;</w:t>
      </w:r>
      <w:r w:rsidRPr="00A277DF">
        <w:rPr>
          <w:rFonts w:ascii="Arial" w:hAnsi="Arial" w:cs="Arial"/>
          <w:sz w:val="20"/>
          <w:szCs w:val="24"/>
          <w:shd w:val="clear" w:color="auto" w:fill="FFFFFF"/>
        </w:rPr>
        <w:t xml:space="preserve"> Clegg, M. T., </w:t>
      </w:r>
      <w:r w:rsidR="00E310BD" w:rsidRPr="00A277DF">
        <w:rPr>
          <w:rFonts w:ascii="Arial" w:hAnsi="Arial" w:cs="Arial"/>
          <w:sz w:val="20"/>
          <w:szCs w:val="24"/>
          <w:shd w:val="clear" w:color="auto" w:fill="FFFFFF"/>
        </w:rPr>
        <w:t>(</w:t>
      </w:r>
      <w:r w:rsidRPr="00A277DF">
        <w:rPr>
          <w:rFonts w:ascii="Arial" w:hAnsi="Arial" w:cs="Arial"/>
          <w:sz w:val="20"/>
          <w:szCs w:val="24"/>
          <w:shd w:val="clear" w:color="auto" w:fill="FFFFFF"/>
        </w:rPr>
        <w:t>2008</w:t>
      </w:r>
      <w:r w:rsidR="00E310BD" w:rsidRPr="00A277DF">
        <w:rPr>
          <w:rFonts w:ascii="Arial" w:hAnsi="Arial" w:cs="Arial"/>
          <w:sz w:val="20"/>
          <w:szCs w:val="24"/>
          <w:shd w:val="clear" w:color="auto" w:fill="FFFFFF"/>
        </w:rPr>
        <w:t>).</w:t>
      </w:r>
      <w:r w:rsidRPr="00A277DF">
        <w:rPr>
          <w:rFonts w:ascii="Arial" w:hAnsi="Arial" w:cs="Arial"/>
          <w:sz w:val="20"/>
          <w:szCs w:val="24"/>
          <w:shd w:val="clear" w:color="auto" w:fill="FFFFFF"/>
        </w:rPr>
        <w:t xml:space="preserve"> Nucleotide diversity and linkage disequilibrium in wild avocado (</w:t>
      </w:r>
      <w:r w:rsidRPr="00A277DF">
        <w:rPr>
          <w:rFonts w:ascii="Arial" w:hAnsi="Arial" w:cs="Arial"/>
          <w:i/>
          <w:sz w:val="20"/>
          <w:szCs w:val="24"/>
          <w:shd w:val="clear" w:color="auto" w:fill="FFFFFF"/>
        </w:rPr>
        <w:t>Persea Americana</w:t>
      </w:r>
      <w:r w:rsidRPr="00A277DF">
        <w:rPr>
          <w:rFonts w:ascii="Arial" w:hAnsi="Arial" w:cs="Arial"/>
          <w:sz w:val="20"/>
          <w:szCs w:val="24"/>
          <w:shd w:val="clear" w:color="auto" w:fill="FFFFFF"/>
        </w:rPr>
        <w:t xml:space="preserve"> Mill). </w:t>
      </w:r>
      <w:r w:rsidRPr="00A277DF">
        <w:rPr>
          <w:rFonts w:ascii="Arial" w:hAnsi="Arial" w:cs="Arial"/>
          <w:i/>
          <w:sz w:val="20"/>
          <w:szCs w:val="24"/>
          <w:shd w:val="clear" w:color="auto" w:fill="FFFFFF"/>
        </w:rPr>
        <w:t>J</w:t>
      </w:r>
      <w:r w:rsidR="00E310BD" w:rsidRPr="00A277DF">
        <w:rPr>
          <w:rFonts w:ascii="Arial" w:hAnsi="Arial" w:cs="Arial"/>
          <w:i/>
          <w:sz w:val="20"/>
          <w:szCs w:val="24"/>
          <w:shd w:val="clear" w:color="auto" w:fill="FFFFFF"/>
        </w:rPr>
        <w:t>ournal of</w:t>
      </w:r>
      <w:r w:rsidRPr="00A277DF">
        <w:rPr>
          <w:rFonts w:ascii="Arial" w:hAnsi="Arial" w:cs="Arial"/>
          <w:i/>
          <w:sz w:val="20"/>
          <w:szCs w:val="24"/>
          <w:shd w:val="clear" w:color="auto" w:fill="FFFFFF"/>
        </w:rPr>
        <w:t>Heridity</w:t>
      </w:r>
      <w:r w:rsidRPr="00A277DF">
        <w:rPr>
          <w:rFonts w:ascii="Arial" w:hAnsi="Arial" w:cs="Arial"/>
          <w:sz w:val="20"/>
          <w:szCs w:val="24"/>
          <w:shd w:val="clear" w:color="auto" w:fill="FFFFFF"/>
        </w:rPr>
        <w:t xml:space="preserve">, </w:t>
      </w:r>
      <w:r w:rsidRPr="00A277DF">
        <w:rPr>
          <w:rFonts w:ascii="Arial" w:hAnsi="Arial" w:cs="Arial"/>
          <w:i/>
          <w:sz w:val="20"/>
          <w:szCs w:val="24"/>
          <w:shd w:val="clear" w:color="auto" w:fill="FFFFFF"/>
        </w:rPr>
        <w:t>99</w:t>
      </w:r>
      <w:r w:rsidRPr="00A277DF">
        <w:rPr>
          <w:rFonts w:ascii="Arial" w:hAnsi="Arial" w:cs="Arial"/>
          <w:sz w:val="20"/>
          <w:szCs w:val="24"/>
          <w:shd w:val="clear" w:color="auto" w:fill="FFFFFF"/>
        </w:rPr>
        <w:t>(4): 382-389.</w:t>
      </w:r>
    </w:p>
    <w:p w:rsidR="00B005DA" w:rsidRPr="00A277DF" w:rsidRDefault="00B005DA" w:rsidP="00B005DA">
      <w:pPr>
        <w:spacing w:after="0" w:line="240" w:lineRule="auto"/>
        <w:ind w:left="851" w:hanging="851"/>
        <w:jc w:val="both"/>
        <w:rPr>
          <w:rFonts w:ascii="Arial" w:hAnsi="Arial" w:cs="Arial"/>
          <w:sz w:val="20"/>
          <w:szCs w:val="24"/>
          <w:shd w:val="clear" w:color="auto" w:fill="FFFFFF"/>
        </w:rPr>
      </w:pPr>
    </w:p>
    <w:p w:rsidR="00194799" w:rsidRPr="00A277DF" w:rsidRDefault="00194799" w:rsidP="0070509C">
      <w:pPr>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Duester, K. C. </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2000</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Avocados a look beyond basic nutrition for one of nature's whole foods. </w:t>
      </w:r>
      <w:r w:rsidRPr="00A277DF">
        <w:rPr>
          <w:rFonts w:ascii="Arial" w:hAnsi="Arial" w:cs="Arial"/>
          <w:i/>
          <w:iCs/>
          <w:sz w:val="20"/>
          <w:szCs w:val="20"/>
          <w:shd w:val="clear" w:color="auto" w:fill="FFFFFF"/>
        </w:rPr>
        <w:t>Nutr</w:t>
      </w:r>
      <w:r w:rsidR="002A20C3" w:rsidRPr="00A277DF">
        <w:rPr>
          <w:rFonts w:ascii="Arial" w:hAnsi="Arial" w:cs="Arial"/>
          <w:i/>
          <w:iCs/>
          <w:sz w:val="20"/>
          <w:szCs w:val="20"/>
          <w:shd w:val="clear" w:color="auto" w:fill="FFFFFF"/>
        </w:rPr>
        <w:t>ition</w:t>
      </w:r>
      <w:r w:rsidRPr="00A277DF">
        <w:rPr>
          <w:rFonts w:ascii="Arial" w:hAnsi="Arial" w:cs="Arial"/>
          <w:i/>
          <w:iCs/>
          <w:sz w:val="20"/>
          <w:szCs w:val="20"/>
          <w:shd w:val="clear" w:color="auto" w:fill="FFFFFF"/>
        </w:rPr>
        <w:t xml:space="preserve"> Today</w:t>
      </w:r>
      <w:r w:rsidRPr="00A277DF">
        <w:rPr>
          <w:rFonts w:ascii="Arial" w:hAnsi="Arial" w:cs="Arial"/>
          <w:sz w:val="20"/>
          <w:szCs w:val="20"/>
          <w:shd w:val="clear" w:color="auto" w:fill="FFFFFF"/>
        </w:rPr>
        <w:t>, </w:t>
      </w:r>
      <w:r w:rsidRPr="00A277DF">
        <w:rPr>
          <w:rFonts w:ascii="Arial" w:hAnsi="Arial" w:cs="Arial"/>
          <w:i/>
          <w:iCs/>
          <w:sz w:val="20"/>
          <w:szCs w:val="20"/>
          <w:shd w:val="clear" w:color="auto" w:fill="FFFFFF"/>
        </w:rPr>
        <w:t>35</w:t>
      </w:r>
      <w:r w:rsidR="002A20C3" w:rsidRPr="00A277DF">
        <w:rPr>
          <w:rFonts w:ascii="Arial" w:hAnsi="Arial" w:cs="Arial"/>
          <w:sz w:val="20"/>
          <w:szCs w:val="20"/>
          <w:shd w:val="clear" w:color="auto" w:fill="FFFFFF"/>
        </w:rPr>
        <w:t>(4),</w:t>
      </w:r>
      <w:r w:rsidRPr="00A277DF">
        <w:rPr>
          <w:rFonts w:ascii="Arial" w:hAnsi="Arial" w:cs="Arial"/>
          <w:sz w:val="20"/>
          <w:szCs w:val="20"/>
          <w:shd w:val="clear" w:color="auto" w:fill="FFFFFF"/>
        </w:rPr>
        <w:t xml:space="preserve"> 151-157.</w:t>
      </w:r>
    </w:p>
    <w:p w:rsidR="00F2199E" w:rsidRPr="00A277DF" w:rsidRDefault="00F2199E" w:rsidP="0070509C">
      <w:pPr>
        <w:spacing w:after="0" w:line="240" w:lineRule="auto"/>
        <w:ind w:left="810" w:hanging="810"/>
        <w:jc w:val="both"/>
        <w:rPr>
          <w:rFonts w:ascii="Arial" w:hAnsi="Arial" w:cs="Arial"/>
          <w:sz w:val="20"/>
          <w:szCs w:val="20"/>
          <w:shd w:val="clear" w:color="auto" w:fill="FFFFFF"/>
        </w:rPr>
      </w:pPr>
    </w:p>
    <w:p w:rsidR="00194799" w:rsidRPr="00A277DF" w:rsidRDefault="00194799" w:rsidP="00E310BD">
      <w:pPr>
        <w:spacing w:after="0" w:line="240" w:lineRule="auto"/>
        <w:ind w:left="720" w:hanging="720"/>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Ben-Ya'acov, A. </w:t>
      </w:r>
      <w:r w:rsidR="002A20C3" w:rsidRPr="00A277DF">
        <w:rPr>
          <w:rFonts w:ascii="Arial" w:hAnsi="Arial" w:cs="Arial"/>
          <w:sz w:val="20"/>
          <w:szCs w:val="20"/>
          <w:shd w:val="clear" w:color="auto" w:fill="FFFFFF"/>
        </w:rPr>
        <w:t>&amp; Michelson, E.(</w:t>
      </w:r>
      <w:r w:rsidRPr="00A277DF">
        <w:rPr>
          <w:rFonts w:ascii="Arial" w:hAnsi="Arial" w:cs="Arial"/>
          <w:sz w:val="20"/>
          <w:szCs w:val="20"/>
          <w:shd w:val="clear" w:color="auto" w:fill="FFFFFF"/>
        </w:rPr>
        <w:t>1995</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Avocado rootstocks. </w:t>
      </w:r>
      <w:r w:rsidRPr="00A277DF">
        <w:rPr>
          <w:rFonts w:ascii="Arial" w:hAnsi="Arial" w:cs="Arial"/>
          <w:i/>
          <w:iCs/>
          <w:sz w:val="20"/>
          <w:szCs w:val="20"/>
          <w:shd w:val="clear" w:color="auto" w:fill="FFFFFF"/>
        </w:rPr>
        <w:t>Hortic</w:t>
      </w:r>
      <w:r w:rsidR="002A20C3" w:rsidRPr="00A277DF">
        <w:rPr>
          <w:rFonts w:ascii="Arial" w:hAnsi="Arial" w:cs="Arial"/>
          <w:i/>
          <w:iCs/>
          <w:sz w:val="20"/>
          <w:szCs w:val="20"/>
          <w:shd w:val="clear" w:color="auto" w:fill="FFFFFF"/>
        </w:rPr>
        <w:t>ultural</w:t>
      </w:r>
      <w:r w:rsidRPr="00A277DF">
        <w:rPr>
          <w:rFonts w:ascii="Arial" w:hAnsi="Arial" w:cs="Arial"/>
          <w:i/>
          <w:iCs/>
          <w:sz w:val="20"/>
          <w:szCs w:val="20"/>
          <w:shd w:val="clear" w:color="auto" w:fill="FFFFFF"/>
        </w:rPr>
        <w:t xml:space="preserve"> Rev</w:t>
      </w:r>
      <w:r w:rsidR="002A20C3" w:rsidRPr="00A277DF">
        <w:rPr>
          <w:rFonts w:ascii="Arial" w:hAnsi="Arial" w:cs="Arial"/>
          <w:i/>
          <w:iCs/>
          <w:sz w:val="20"/>
          <w:szCs w:val="20"/>
          <w:shd w:val="clear" w:color="auto" w:fill="FFFFFF"/>
        </w:rPr>
        <w:t>iew.</w:t>
      </w:r>
      <w:r w:rsidRPr="00A277DF">
        <w:rPr>
          <w:rFonts w:ascii="Arial" w:hAnsi="Arial" w:cs="Arial"/>
          <w:i/>
          <w:iCs/>
          <w:sz w:val="20"/>
          <w:szCs w:val="20"/>
          <w:shd w:val="clear" w:color="auto" w:fill="FFFFFF"/>
        </w:rPr>
        <w:t xml:space="preserve"> 17</w:t>
      </w:r>
      <w:r w:rsidRPr="00A277DF">
        <w:rPr>
          <w:rFonts w:ascii="Arial" w:hAnsi="Arial" w:cs="Arial"/>
          <w:sz w:val="20"/>
          <w:szCs w:val="20"/>
          <w:shd w:val="clear" w:color="auto" w:fill="FFFFFF"/>
        </w:rPr>
        <w:t>: 381-429.</w:t>
      </w:r>
    </w:p>
    <w:p w:rsidR="00B91C46" w:rsidRPr="00A277DF" w:rsidRDefault="00B91C46" w:rsidP="00E310BD">
      <w:pPr>
        <w:spacing w:after="0" w:line="240" w:lineRule="auto"/>
        <w:ind w:left="720" w:hanging="720"/>
        <w:jc w:val="both"/>
        <w:rPr>
          <w:rFonts w:ascii="Arial" w:hAnsi="Arial" w:cs="Arial"/>
          <w:sz w:val="20"/>
          <w:szCs w:val="20"/>
          <w:shd w:val="clear" w:color="auto" w:fill="FFFFFF"/>
        </w:rPr>
      </w:pPr>
    </w:p>
    <w:p w:rsidR="00194799" w:rsidRPr="00A277DF" w:rsidRDefault="00194799" w:rsidP="0070509C">
      <w:pPr>
        <w:tabs>
          <w:tab w:val="left" w:pos="810"/>
        </w:tabs>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lastRenderedPageBreak/>
        <w:t xml:space="preserve">Ghosh, S. P. </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2000</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Avocado production in India. </w:t>
      </w:r>
      <w:r w:rsidRPr="00A277DF">
        <w:rPr>
          <w:rFonts w:ascii="Arial" w:hAnsi="Arial" w:cs="Arial"/>
          <w:i/>
          <w:iCs/>
          <w:sz w:val="20"/>
          <w:szCs w:val="20"/>
          <w:shd w:val="clear" w:color="auto" w:fill="FFFFFF"/>
        </w:rPr>
        <w:t>Avocado production Asia and the Pacific. FAO publisher, Bangkok</w:t>
      </w:r>
      <w:r w:rsidRPr="00A277DF">
        <w:rPr>
          <w:rFonts w:ascii="Arial" w:hAnsi="Arial" w:cs="Arial"/>
          <w:sz w:val="20"/>
          <w:szCs w:val="20"/>
          <w:shd w:val="clear" w:color="auto" w:fill="FFFFFF"/>
        </w:rPr>
        <w:t>, pp.24-30.</w:t>
      </w:r>
    </w:p>
    <w:p w:rsidR="00F2199E" w:rsidRPr="00A277DF" w:rsidRDefault="00F2199E" w:rsidP="0070509C">
      <w:pPr>
        <w:tabs>
          <w:tab w:val="left" w:pos="810"/>
        </w:tabs>
        <w:spacing w:after="0" w:line="240" w:lineRule="auto"/>
        <w:ind w:left="810" w:hanging="810"/>
        <w:jc w:val="both"/>
        <w:rPr>
          <w:rFonts w:ascii="Arial" w:hAnsi="Arial" w:cs="Arial"/>
          <w:sz w:val="20"/>
          <w:szCs w:val="20"/>
          <w:shd w:val="clear" w:color="auto" w:fill="FFFFFF"/>
        </w:rPr>
      </w:pPr>
    </w:p>
    <w:p w:rsidR="00194799" w:rsidRPr="00A277DF" w:rsidRDefault="00194799" w:rsidP="0070509C">
      <w:pPr>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Bergh, B. </w:t>
      </w:r>
      <w:r w:rsidR="002A20C3" w:rsidRPr="00A277DF">
        <w:rPr>
          <w:rFonts w:ascii="Arial" w:hAnsi="Arial" w:cs="Arial"/>
          <w:sz w:val="20"/>
          <w:szCs w:val="20"/>
          <w:shd w:val="clear" w:color="auto" w:fill="FFFFFF"/>
        </w:rPr>
        <w:t>&amp;</w:t>
      </w:r>
      <w:r w:rsidRPr="00A277DF">
        <w:rPr>
          <w:rFonts w:ascii="Arial" w:hAnsi="Arial" w:cs="Arial"/>
          <w:sz w:val="20"/>
          <w:szCs w:val="20"/>
          <w:shd w:val="clear" w:color="auto" w:fill="FFFFFF"/>
        </w:rPr>
        <w:t xml:space="preserve">Ellstrand, N. </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1986</w:t>
      </w:r>
      <w:r w:rsidR="002A20C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Taxonomy of the avocado. </w:t>
      </w:r>
      <w:r w:rsidRPr="00A277DF">
        <w:rPr>
          <w:rFonts w:ascii="Arial" w:hAnsi="Arial" w:cs="Arial"/>
          <w:i/>
          <w:iCs/>
          <w:sz w:val="20"/>
          <w:szCs w:val="20"/>
          <w:shd w:val="clear" w:color="auto" w:fill="FFFFFF"/>
        </w:rPr>
        <w:t>California Avocado Soc</w:t>
      </w:r>
      <w:r w:rsidR="00F21CA4" w:rsidRPr="00A277DF">
        <w:rPr>
          <w:rFonts w:ascii="Arial" w:hAnsi="Arial" w:cs="Arial"/>
          <w:i/>
          <w:iCs/>
          <w:sz w:val="20"/>
          <w:szCs w:val="20"/>
          <w:shd w:val="clear" w:color="auto" w:fill="FFFFFF"/>
        </w:rPr>
        <w:t>iety</w:t>
      </w:r>
      <w:r w:rsidRPr="00A277DF">
        <w:rPr>
          <w:rFonts w:ascii="Arial" w:hAnsi="Arial" w:cs="Arial"/>
          <w:i/>
          <w:iCs/>
          <w:sz w:val="20"/>
          <w:szCs w:val="20"/>
          <w:shd w:val="clear" w:color="auto" w:fill="FFFFFF"/>
        </w:rPr>
        <w:t>. Yearb.</w:t>
      </w:r>
      <w:r w:rsidRPr="00A277DF">
        <w:rPr>
          <w:rFonts w:ascii="Arial" w:hAnsi="Arial" w:cs="Arial"/>
          <w:i/>
          <w:sz w:val="20"/>
          <w:szCs w:val="20"/>
          <w:shd w:val="clear" w:color="auto" w:fill="FFFFFF"/>
        </w:rPr>
        <w:t>, </w:t>
      </w:r>
      <w:r w:rsidRPr="00A277DF">
        <w:rPr>
          <w:rFonts w:ascii="Arial" w:hAnsi="Arial" w:cs="Arial"/>
          <w:i/>
          <w:iCs/>
          <w:sz w:val="20"/>
          <w:szCs w:val="20"/>
          <w:shd w:val="clear" w:color="auto" w:fill="FFFFFF"/>
        </w:rPr>
        <w:t>70</w:t>
      </w:r>
      <w:r w:rsidR="002A20C3" w:rsidRPr="00A277DF">
        <w:rPr>
          <w:rFonts w:ascii="Arial" w:hAnsi="Arial" w:cs="Arial"/>
          <w:iCs/>
          <w:sz w:val="20"/>
          <w:szCs w:val="20"/>
          <w:shd w:val="clear" w:color="auto" w:fill="FFFFFF"/>
        </w:rPr>
        <w:t>,</w:t>
      </w:r>
      <w:r w:rsidRPr="00A277DF">
        <w:rPr>
          <w:rFonts w:ascii="Arial" w:hAnsi="Arial" w:cs="Arial"/>
          <w:sz w:val="20"/>
          <w:szCs w:val="20"/>
          <w:shd w:val="clear" w:color="auto" w:fill="FFFFFF"/>
        </w:rPr>
        <w:t>135-145.</w:t>
      </w:r>
    </w:p>
    <w:p w:rsidR="00155C7B" w:rsidRPr="00A277DF" w:rsidRDefault="00155C7B" w:rsidP="00155C7B">
      <w:pPr>
        <w:spacing w:after="0" w:line="240" w:lineRule="auto"/>
        <w:ind w:left="810" w:hanging="810"/>
        <w:jc w:val="both"/>
        <w:rPr>
          <w:rFonts w:ascii="Arial" w:hAnsi="Arial" w:cs="Arial"/>
          <w:sz w:val="20"/>
          <w:szCs w:val="24"/>
          <w:shd w:val="clear" w:color="auto" w:fill="FFFFFF"/>
        </w:rPr>
      </w:pPr>
      <w:r w:rsidRPr="00A277DF">
        <w:rPr>
          <w:rFonts w:ascii="Arial" w:hAnsi="Arial" w:cs="Arial"/>
          <w:sz w:val="20"/>
          <w:szCs w:val="24"/>
          <w:shd w:val="clear" w:color="auto" w:fill="FFFFFF"/>
        </w:rPr>
        <w:t xml:space="preserve">Gutiérrez-Díez, A., Sánchez-González, E. I., Torres-Castillo, J. A., Cerda-Hurtado, I. M. &amp; Ojeda-Zacarías, M.D.C., </w:t>
      </w:r>
      <w:r w:rsidR="00F21CA4" w:rsidRPr="00A277DF">
        <w:rPr>
          <w:rFonts w:ascii="Arial" w:hAnsi="Arial" w:cs="Arial"/>
          <w:sz w:val="20"/>
          <w:szCs w:val="24"/>
          <w:shd w:val="clear" w:color="auto" w:fill="FFFFFF"/>
        </w:rPr>
        <w:t>(</w:t>
      </w:r>
      <w:r w:rsidRPr="00A277DF">
        <w:rPr>
          <w:rFonts w:ascii="Arial" w:hAnsi="Arial" w:cs="Arial"/>
          <w:sz w:val="20"/>
          <w:szCs w:val="24"/>
          <w:shd w:val="clear" w:color="auto" w:fill="FFFFFF"/>
        </w:rPr>
        <w:t>2015</w:t>
      </w:r>
      <w:r w:rsidR="00F21CA4" w:rsidRPr="00A277DF">
        <w:rPr>
          <w:rFonts w:ascii="Arial" w:hAnsi="Arial" w:cs="Arial"/>
          <w:sz w:val="20"/>
          <w:szCs w:val="24"/>
          <w:shd w:val="clear" w:color="auto" w:fill="FFFFFF"/>
        </w:rPr>
        <w:t>).</w:t>
      </w:r>
      <w:r w:rsidRPr="00A277DF">
        <w:rPr>
          <w:rFonts w:ascii="Arial" w:hAnsi="Arial" w:cs="Arial"/>
          <w:sz w:val="20"/>
          <w:szCs w:val="24"/>
          <w:shd w:val="clear" w:color="auto" w:fill="FFFFFF"/>
        </w:rPr>
        <w:t xml:space="preserve"> Genetic diversity of Mexican avocado in Nuevo Leon, Mexico. </w:t>
      </w:r>
      <w:r w:rsidRPr="00A277DF">
        <w:rPr>
          <w:rFonts w:ascii="Arial" w:hAnsi="Arial" w:cs="Arial"/>
          <w:i/>
          <w:iCs/>
          <w:sz w:val="20"/>
          <w:szCs w:val="24"/>
          <w:shd w:val="clear" w:color="auto" w:fill="FFFFFF"/>
        </w:rPr>
        <w:t>Mol. Approaches Genet. Div., Croatia: InTech</w:t>
      </w:r>
      <w:r w:rsidRPr="00A277DF">
        <w:rPr>
          <w:rFonts w:ascii="Arial" w:hAnsi="Arial" w:cs="Arial"/>
          <w:sz w:val="20"/>
          <w:szCs w:val="24"/>
          <w:shd w:val="clear" w:color="auto" w:fill="FFFFFF"/>
        </w:rPr>
        <w:t>, pp. 141-159.</w:t>
      </w:r>
    </w:p>
    <w:p w:rsidR="00F2199E" w:rsidRPr="00A277DF" w:rsidRDefault="00F2199E" w:rsidP="0070509C">
      <w:pPr>
        <w:spacing w:after="0" w:line="240" w:lineRule="auto"/>
        <w:ind w:left="810" w:hanging="810"/>
        <w:jc w:val="both"/>
        <w:rPr>
          <w:rFonts w:ascii="Arial" w:hAnsi="Arial" w:cs="Arial"/>
          <w:iCs/>
          <w:sz w:val="20"/>
          <w:szCs w:val="20"/>
          <w:shd w:val="clear" w:color="auto" w:fill="FFFFFF"/>
        </w:rPr>
      </w:pPr>
    </w:p>
    <w:p w:rsidR="00194799" w:rsidRPr="00A277DF" w:rsidRDefault="00194799" w:rsidP="0070509C">
      <w:pPr>
        <w:spacing w:after="0" w:line="240" w:lineRule="auto"/>
        <w:ind w:left="810" w:hanging="810"/>
        <w:jc w:val="both"/>
        <w:rPr>
          <w:rFonts w:ascii="Arial" w:hAnsi="Arial" w:cs="Arial"/>
          <w:sz w:val="20"/>
          <w:szCs w:val="20"/>
        </w:rPr>
      </w:pPr>
      <w:r w:rsidRPr="00A277DF">
        <w:rPr>
          <w:rFonts w:ascii="Arial" w:hAnsi="Arial" w:cs="Arial"/>
          <w:sz w:val="20"/>
          <w:szCs w:val="20"/>
        </w:rPr>
        <w:t xml:space="preserve">Hodgson, R. W. </w:t>
      </w:r>
      <w:r w:rsidR="002A20C3" w:rsidRPr="00A277DF">
        <w:rPr>
          <w:rFonts w:ascii="Arial" w:hAnsi="Arial" w:cs="Arial"/>
          <w:sz w:val="20"/>
          <w:szCs w:val="20"/>
        </w:rPr>
        <w:t>(</w:t>
      </w:r>
      <w:r w:rsidRPr="00A277DF">
        <w:rPr>
          <w:rFonts w:ascii="Arial" w:hAnsi="Arial" w:cs="Arial"/>
          <w:sz w:val="20"/>
          <w:szCs w:val="20"/>
        </w:rPr>
        <w:t>1950</w:t>
      </w:r>
      <w:r w:rsidR="002A20C3" w:rsidRPr="00A277DF">
        <w:rPr>
          <w:rFonts w:ascii="Arial" w:hAnsi="Arial" w:cs="Arial"/>
          <w:sz w:val="20"/>
          <w:szCs w:val="20"/>
        </w:rPr>
        <w:t>).</w:t>
      </w:r>
      <w:r w:rsidRPr="00A277DF">
        <w:rPr>
          <w:rFonts w:ascii="Arial" w:hAnsi="Arial" w:cs="Arial"/>
          <w:sz w:val="20"/>
          <w:szCs w:val="20"/>
        </w:rPr>
        <w:t xml:space="preserve"> The avocado - a gift from the middle Americas. </w:t>
      </w:r>
      <w:r w:rsidRPr="00A277DF">
        <w:rPr>
          <w:rFonts w:ascii="Arial" w:hAnsi="Arial" w:cs="Arial"/>
          <w:i/>
          <w:sz w:val="20"/>
          <w:szCs w:val="20"/>
        </w:rPr>
        <w:t>Econ</w:t>
      </w:r>
      <w:r w:rsidR="002A20C3" w:rsidRPr="00A277DF">
        <w:rPr>
          <w:rFonts w:ascii="Arial" w:hAnsi="Arial" w:cs="Arial"/>
          <w:i/>
          <w:sz w:val="20"/>
          <w:szCs w:val="20"/>
        </w:rPr>
        <w:t>omic</w:t>
      </w:r>
      <w:r w:rsidRPr="00A277DF">
        <w:rPr>
          <w:rFonts w:ascii="Arial" w:hAnsi="Arial" w:cs="Arial"/>
          <w:i/>
          <w:sz w:val="20"/>
          <w:szCs w:val="20"/>
        </w:rPr>
        <w:t xml:space="preserve"> Bot</w:t>
      </w:r>
      <w:r w:rsidR="002A20C3" w:rsidRPr="00A277DF">
        <w:rPr>
          <w:rFonts w:ascii="Arial" w:hAnsi="Arial" w:cs="Arial"/>
          <w:i/>
          <w:sz w:val="20"/>
          <w:szCs w:val="20"/>
        </w:rPr>
        <w:t>any.</w:t>
      </w:r>
      <w:r w:rsidRPr="00A277DF">
        <w:rPr>
          <w:rFonts w:ascii="Arial" w:hAnsi="Arial" w:cs="Arial"/>
          <w:i/>
          <w:sz w:val="20"/>
          <w:szCs w:val="20"/>
        </w:rPr>
        <w:t xml:space="preserve"> 4</w:t>
      </w:r>
      <w:r w:rsidR="002A20C3" w:rsidRPr="00A277DF">
        <w:rPr>
          <w:rFonts w:ascii="Arial" w:hAnsi="Arial" w:cs="Arial"/>
          <w:i/>
          <w:sz w:val="20"/>
          <w:szCs w:val="20"/>
        </w:rPr>
        <w:t>,</w:t>
      </w:r>
      <w:r w:rsidRPr="00A277DF">
        <w:rPr>
          <w:rFonts w:ascii="Arial" w:hAnsi="Arial" w:cs="Arial"/>
          <w:sz w:val="20"/>
          <w:szCs w:val="20"/>
        </w:rPr>
        <w:t xml:space="preserve"> 253-293. </w:t>
      </w:r>
    </w:p>
    <w:p w:rsidR="00F2199E" w:rsidRPr="00A277DF" w:rsidRDefault="00F2199E" w:rsidP="0070509C">
      <w:pPr>
        <w:spacing w:after="0" w:line="240" w:lineRule="auto"/>
        <w:ind w:left="810" w:hanging="810"/>
        <w:jc w:val="both"/>
        <w:rPr>
          <w:rFonts w:ascii="Arial" w:hAnsi="Arial" w:cs="Arial"/>
          <w:sz w:val="20"/>
          <w:szCs w:val="20"/>
        </w:rPr>
      </w:pPr>
    </w:p>
    <w:p w:rsidR="00194799" w:rsidRPr="00A277DF" w:rsidRDefault="00194799" w:rsidP="0070509C">
      <w:pPr>
        <w:pStyle w:val="NoSpacing"/>
        <w:ind w:left="810" w:hanging="810"/>
        <w:jc w:val="both"/>
        <w:rPr>
          <w:rFonts w:ascii="Arial" w:hAnsi="Arial" w:cs="Arial"/>
          <w:sz w:val="20"/>
          <w:shd w:val="clear" w:color="auto" w:fill="FFFFFF"/>
        </w:rPr>
      </w:pPr>
      <w:r w:rsidRPr="00A277DF">
        <w:rPr>
          <w:rFonts w:ascii="Arial" w:hAnsi="Arial" w:cs="Arial"/>
          <w:sz w:val="20"/>
          <w:shd w:val="clear" w:color="auto" w:fill="FFFFFF"/>
        </w:rPr>
        <w:t xml:space="preserve">Lahav, E. </w:t>
      </w:r>
      <w:r w:rsidR="002A20C3" w:rsidRPr="00A277DF">
        <w:rPr>
          <w:rFonts w:ascii="Arial" w:hAnsi="Arial" w:cs="Arial"/>
          <w:sz w:val="20"/>
          <w:shd w:val="clear" w:color="auto" w:fill="FFFFFF"/>
        </w:rPr>
        <w:t>&amp; Lavi, U.(</w:t>
      </w:r>
      <w:r w:rsidRPr="00A277DF">
        <w:rPr>
          <w:rFonts w:ascii="Arial" w:hAnsi="Arial" w:cs="Arial"/>
          <w:sz w:val="20"/>
          <w:shd w:val="clear" w:color="auto" w:fill="FFFFFF"/>
        </w:rPr>
        <w:t>2002</w:t>
      </w:r>
      <w:r w:rsidR="002A20C3" w:rsidRPr="00A277DF">
        <w:rPr>
          <w:rFonts w:ascii="Arial" w:hAnsi="Arial" w:cs="Arial"/>
          <w:sz w:val="20"/>
          <w:shd w:val="clear" w:color="auto" w:fill="FFFFFF"/>
        </w:rPr>
        <w:t>).</w:t>
      </w:r>
      <w:r w:rsidRPr="00A277DF">
        <w:rPr>
          <w:rFonts w:ascii="Arial" w:hAnsi="Arial" w:cs="Arial"/>
          <w:iCs/>
          <w:sz w:val="20"/>
          <w:shd w:val="clear" w:color="auto" w:fill="FFFFFF"/>
        </w:rPr>
        <w:t>The Avocado: botany, production and uses.</w:t>
      </w:r>
      <w:r w:rsidRPr="00A277DF">
        <w:rPr>
          <w:rFonts w:ascii="Arial" w:hAnsi="Arial" w:cs="Arial"/>
          <w:i/>
          <w:iCs/>
          <w:sz w:val="20"/>
          <w:shd w:val="clear" w:color="auto" w:fill="FFFFFF"/>
        </w:rPr>
        <w:t xml:space="preserve"> CABI, Wallingford, UK</w:t>
      </w:r>
      <w:r w:rsidRPr="00A277DF">
        <w:rPr>
          <w:rFonts w:ascii="Arial" w:hAnsi="Arial" w:cs="Arial"/>
          <w:sz w:val="20"/>
          <w:shd w:val="clear" w:color="auto" w:fill="FFFFFF"/>
        </w:rPr>
        <w:t>, pp. 39-69.</w:t>
      </w:r>
    </w:p>
    <w:p w:rsidR="00F2199E" w:rsidRPr="00A277DF" w:rsidRDefault="00F2199E" w:rsidP="0070509C">
      <w:pPr>
        <w:pStyle w:val="NoSpacing"/>
        <w:ind w:left="810" w:hanging="810"/>
        <w:jc w:val="both"/>
        <w:rPr>
          <w:rFonts w:ascii="Arial" w:hAnsi="Arial" w:cs="Arial"/>
          <w:i/>
          <w:iCs/>
          <w:sz w:val="20"/>
          <w:shd w:val="clear" w:color="auto" w:fill="FFFFFF"/>
        </w:rPr>
      </w:pPr>
    </w:p>
    <w:p w:rsidR="00194799" w:rsidRPr="00A277DF" w:rsidRDefault="00194799" w:rsidP="0070509C">
      <w:pPr>
        <w:pStyle w:val="NoSpacing"/>
        <w:ind w:left="810" w:hanging="810"/>
        <w:jc w:val="both"/>
        <w:rPr>
          <w:rFonts w:ascii="Arial" w:hAnsi="Arial" w:cs="Arial"/>
          <w:i/>
          <w:sz w:val="20"/>
          <w:shd w:val="clear" w:color="auto" w:fill="FFFFFF"/>
        </w:rPr>
      </w:pPr>
      <w:r w:rsidRPr="00A277DF">
        <w:rPr>
          <w:rFonts w:ascii="Arial" w:hAnsi="Arial" w:cs="Arial"/>
          <w:sz w:val="20"/>
          <w:shd w:val="clear" w:color="auto" w:fill="FFFFFF"/>
        </w:rPr>
        <w:t xml:space="preserve">Latimer, G. W. </w:t>
      </w:r>
      <w:r w:rsidR="002F189E" w:rsidRPr="00A277DF">
        <w:rPr>
          <w:rFonts w:ascii="Arial" w:hAnsi="Arial" w:cs="Arial"/>
          <w:sz w:val="20"/>
          <w:shd w:val="clear" w:color="auto" w:fill="FFFFFF"/>
        </w:rPr>
        <w:t>(</w:t>
      </w:r>
      <w:r w:rsidRPr="00A277DF">
        <w:rPr>
          <w:rFonts w:ascii="Arial" w:hAnsi="Arial" w:cs="Arial"/>
          <w:sz w:val="20"/>
          <w:shd w:val="clear" w:color="auto" w:fill="FFFFFF"/>
        </w:rPr>
        <w:t>2012</w:t>
      </w:r>
      <w:r w:rsidR="002F189E" w:rsidRPr="00A277DF">
        <w:rPr>
          <w:rFonts w:ascii="Arial" w:hAnsi="Arial" w:cs="Arial"/>
          <w:sz w:val="20"/>
          <w:shd w:val="clear" w:color="auto" w:fill="FFFFFF"/>
        </w:rPr>
        <w:t>).</w:t>
      </w:r>
      <w:r w:rsidRPr="00A277DF">
        <w:rPr>
          <w:rFonts w:ascii="Arial" w:hAnsi="Arial" w:cs="Arial"/>
          <w:sz w:val="20"/>
          <w:shd w:val="clear" w:color="auto" w:fill="FFFFFF"/>
        </w:rPr>
        <w:t xml:space="preserve"> Official methods of analysis of AOAC International (No. 543/L357). </w:t>
      </w:r>
      <w:r w:rsidRPr="00A277DF">
        <w:rPr>
          <w:rFonts w:ascii="Arial" w:hAnsi="Arial" w:cs="Arial"/>
          <w:i/>
          <w:sz w:val="20"/>
          <w:shd w:val="clear" w:color="auto" w:fill="FFFFFF"/>
        </w:rPr>
        <w:t>AOAC International.</w:t>
      </w:r>
    </w:p>
    <w:p w:rsidR="00CC2C87" w:rsidRPr="00A277DF" w:rsidRDefault="00CC2C87" w:rsidP="0070509C">
      <w:pPr>
        <w:pStyle w:val="NoSpacing"/>
        <w:ind w:left="810" w:hanging="810"/>
        <w:jc w:val="both"/>
        <w:rPr>
          <w:rFonts w:ascii="Arial" w:hAnsi="Arial" w:cs="Arial"/>
          <w:i/>
          <w:sz w:val="20"/>
          <w:shd w:val="clear" w:color="auto" w:fill="FFFFFF"/>
        </w:rPr>
      </w:pPr>
    </w:p>
    <w:p w:rsidR="00CC2C87" w:rsidRPr="00A277DF" w:rsidRDefault="00CC2C87" w:rsidP="00CC2C87">
      <w:pPr>
        <w:pStyle w:val="NoSpacing"/>
        <w:ind w:left="810" w:hanging="810"/>
        <w:jc w:val="both"/>
        <w:rPr>
          <w:rFonts w:ascii="Arial" w:hAnsi="Arial" w:cs="Arial"/>
          <w:sz w:val="20"/>
          <w:szCs w:val="24"/>
          <w:shd w:val="clear" w:color="auto" w:fill="FFFFFF"/>
        </w:rPr>
      </w:pPr>
      <w:r w:rsidRPr="00A277DF">
        <w:rPr>
          <w:rFonts w:ascii="Arial" w:hAnsi="Arial" w:cs="Arial"/>
          <w:sz w:val="20"/>
          <w:szCs w:val="24"/>
          <w:shd w:val="clear" w:color="auto" w:fill="FFFFFF"/>
        </w:rPr>
        <w:t xml:space="preserve">Lavi, U., Lahav, E., Degani, C., Gazit, S. </w:t>
      </w:r>
      <w:r w:rsidR="005D281E" w:rsidRPr="00A277DF">
        <w:rPr>
          <w:rFonts w:ascii="Arial" w:hAnsi="Arial" w:cs="Arial"/>
          <w:sz w:val="20"/>
          <w:szCs w:val="24"/>
          <w:shd w:val="clear" w:color="auto" w:fill="FFFFFF"/>
        </w:rPr>
        <w:t>&amp;</w:t>
      </w:r>
      <w:r w:rsidRPr="00A277DF">
        <w:rPr>
          <w:rFonts w:ascii="Arial" w:hAnsi="Arial" w:cs="Arial"/>
          <w:sz w:val="20"/>
          <w:szCs w:val="24"/>
          <w:shd w:val="clear" w:color="auto" w:fill="FFFFFF"/>
        </w:rPr>
        <w:t xml:space="preserve"> Hillel, J., </w:t>
      </w:r>
      <w:r w:rsidR="00F21CA4" w:rsidRPr="00A277DF">
        <w:rPr>
          <w:rFonts w:ascii="Arial" w:hAnsi="Arial" w:cs="Arial"/>
          <w:sz w:val="20"/>
          <w:szCs w:val="24"/>
          <w:shd w:val="clear" w:color="auto" w:fill="FFFFFF"/>
        </w:rPr>
        <w:t>(</w:t>
      </w:r>
      <w:r w:rsidRPr="00A277DF">
        <w:rPr>
          <w:rFonts w:ascii="Arial" w:hAnsi="Arial" w:cs="Arial"/>
          <w:sz w:val="20"/>
          <w:szCs w:val="24"/>
          <w:shd w:val="clear" w:color="auto" w:fill="FFFFFF"/>
        </w:rPr>
        <w:t>1993</w:t>
      </w:r>
      <w:r w:rsidR="00F21CA4" w:rsidRPr="00A277DF">
        <w:rPr>
          <w:rFonts w:ascii="Arial" w:hAnsi="Arial" w:cs="Arial"/>
          <w:sz w:val="20"/>
          <w:szCs w:val="24"/>
          <w:shd w:val="clear" w:color="auto" w:fill="FFFFFF"/>
        </w:rPr>
        <w:t>).</w:t>
      </w:r>
      <w:r w:rsidRPr="00A277DF">
        <w:rPr>
          <w:rFonts w:ascii="Arial" w:hAnsi="Arial" w:cs="Arial"/>
          <w:sz w:val="20"/>
          <w:szCs w:val="24"/>
          <w:shd w:val="clear" w:color="auto" w:fill="FFFFFF"/>
        </w:rPr>
        <w:t xml:space="preserve"> Genetic variance components and heritabilities of several avocado traits. </w:t>
      </w:r>
      <w:r w:rsidRPr="00A277DF">
        <w:rPr>
          <w:rFonts w:ascii="Arial" w:hAnsi="Arial" w:cs="Arial"/>
          <w:i/>
          <w:sz w:val="20"/>
          <w:szCs w:val="24"/>
          <w:shd w:val="clear" w:color="auto" w:fill="FFFFFF"/>
        </w:rPr>
        <w:t>J</w:t>
      </w:r>
      <w:r w:rsidR="00F21CA4" w:rsidRPr="00A277DF">
        <w:rPr>
          <w:rFonts w:ascii="Arial" w:hAnsi="Arial" w:cs="Arial"/>
          <w:i/>
          <w:sz w:val="20"/>
          <w:szCs w:val="24"/>
          <w:shd w:val="clear" w:color="auto" w:fill="FFFFFF"/>
        </w:rPr>
        <w:t>ournal of</w:t>
      </w:r>
      <w:r w:rsidRPr="00A277DF">
        <w:rPr>
          <w:rFonts w:ascii="Arial" w:hAnsi="Arial" w:cs="Arial"/>
          <w:i/>
          <w:sz w:val="20"/>
          <w:szCs w:val="24"/>
          <w:shd w:val="clear" w:color="auto" w:fill="FFFFFF"/>
        </w:rPr>
        <w:t xml:space="preserve"> American Soc</w:t>
      </w:r>
      <w:r w:rsidR="00F21CA4" w:rsidRPr="00A277DF">
        <w:rPr>
          <w:rFonts w:ascii="Arial" w:hAnsi="Arial" w:cs="Arial"/>
          <w:i/>
          <w:sz w:val="20"/>
          <w:szCs w:val="24"/>
          <w:shd w:val="clear" w:color="auto" w:fill="FFFFFF"/>
        </w:rPr>
        <w:t xml:space="preserve">ietyof </w:t>
      </w:r>
      <w:r w:rsidRPr="00A277DF">
        <w:rPr>
          <w:rFonts w:ascii="Arial" w:hAnsi="Arial" w:cs="Arial"/>
          <w:i/>
          <w:sz w:val="20"/>
          <w:szCs w:val="24"/>
          <w:shd w:val="clear" w:color="auto" w:fill="FFFFFF"/>
        </w:rPr>
        <w:t>Hortic</w:t>
      </w:r>
      <w:r w:rsidR="00F21CA4" w:rsidRPr="00A277DF">
        <w:rPr>
          <w:rFonts w:ascii="Arial" w:hAnsi="Arial" w:cs="Arial"/>
          <w:i/>
          <w:sz w:val="20"/>
          <w:szCs w:val="24"/>
          <w:shd w:val="clear" w:color="auto" w:fill="FFFFFF"/>
        </w:rPr>
        <w:t xml:space="preserve">ultural </w:t>
      </w:r>
      <w:r w:rsidRPr="00A277DF">
        <w:rPr>
          <w:rFonts w:ascii="Arial" w:hAnsi="Arial" w:cs="Arial"/>
          <w:i/>
          <w:sz w:val="20"/>
          <w:szCs w:val="24"/>
          <w:shd w:val="clear" w:color="auto" w:fill="FFFFFF"/>
        </w:rPr>
        <w:t xml:space="preserve"> Sci</w:t>
      </w:r>
      <w:r w:rsidR="00F21CA4" w:rsidRPr="00A277DF">
        <w:rPr>
          <w:rFonts w:ascii="Arial" w:hAnsi="Arial" w:cs="Arial"/>
          <w:i/>
          <w:sz w:val="20"/>
          <w:szCs w:val="24"/>
          <w:shd w:val="clear" w:color="auto" w:fill="FFFFFF"/>
        </w:rPr>
        <w:t>ences.</w:t>
      </w:r>
      <w:r w:rsidRPr="00A277DF">
        <w:rPr>
          <w:rFonts w:ascii="Arial" w:hAnsi="Arial" w:cs="Arial"/>
          <w:sz w:val="20"/>
          <w:szCs w:val="24"/>
          <w:shd w:val="clear" w:color="auto" w:fill="FFFFFF"/>
        </w:rPr>
        <w:t> </w:t>
      </w:r>
      <w:r w:rsidRPr="00A277DF">
        <w:rPr>
          <w:rFonts w:ascii="Arial" w:hAnsi="Arial" w:cs="Arial"/>
          <w:i/>
          <w:iCs/>
          <w:sz w:val="20"/>
          <w:szCs w:val="24"/>
          <w:shd w:val="clear" w:color="auto" w:fill="FFFFFF"/>
        </w:rPr>
        <w:t>118</w:t>
      </w:r>
      <w:r w:rsidRPr="00A277DF">
        <w:rPr>
          <w:rFonts w:ascii="Arial" w:hAnsi="Arial" w:cs="Arial"/>
          <w:sz w:val="20"/>
          <w:szCs w:val="24"/>
          <w:shd w:val="clear" w:color="auto" w:fill="FFFFFF"/>
        </w:rPr>
        <w:t xml:space="preserve">(3): 400-404. </w:t>
      </w:r>
    </w:p>
    <w:p w:rsidR="00CC2C87" w:rsidRPr="00A277DF" w:rsidRDefault="00CC2C87" w:rsidP="0070509C">
      <w:pPr>
        <w:pStyle w:val="NoSpacing"/>
        <w:ind w:left="810" w:hanging="810"/>
        <w:jc w:val="both"/>
        <w:rPr>
          <w:rFonts w:ascii="Arial" w:hAnsi="Arial" w:cs="Arial"/>
          <w:sz w:val="20"/>
          <w:shd w:val="clear" w:color="auto" w:fill="FFFFFF"/>
        </w:rPr>
      </w:pPr>
    </w:p>
    <w:p w:rsidR="00194799" w:rsidRPr="00A277DF" w:rsidRDefault="00194799" w:rsidP="0070509C">
      <w:pPr>
        <w:pStyle w:val="NoSpacing"/>
        <w:tabs>
          <w:tab w:val="left" w:pos="810"/>
        </w:tabs>
        <w:ind w:left="810" w:hanging="810"/>
        <w:jc w:val="both"/>
        <w:rPr>
          <w:rFonts w:ascii="Arial" w:hAnsi="Arial" w:cs="Arial"/>
          <w:sz w:val="20"/>
          <w:shd w:val="clear" w:color="auto" w:fill="FFFFFF"/>
        </w:rPr>
      </w:pPr>
      <w:r w:rsidRPr="00A277DF">
        <w:rPr>
          <w:rFonts w:ascii="Arial" w:hAnsi="Arial" w:cs="Arial"/>
          <w:sz w:val="20"/>
          <w:shd w:val="clear" w:color="auto" w:fill="FFFFFF"/>
        </w:rPr>
        <w:t xml:space="preserve">Lee, S. K. </w:t>
      </w:r>
      <w:r w:rsidR="002F189E" w:rsidRPr="00A277DF">
        <w:rPr>
          <w:rFonts w:ascii="Arial" w:hAnsi="Arial" w:cs="Arial"/>
          <w:sz w:val="20"/>
          <w:shd w:val="clear" w:color="auto" w:fill="FFFFFF"/>
        </w:rPr>
        <w:t>(</w:t>
      </w:r>
      <w:r w:rsidRPr="00A277DF">
        <w:rPr>
          <w:rFonts w:ascii="Arial" w:hAnsi="Arial" w:cs="Arial"/>
          <w:sz w:val="20"/>
          <w:shd w:val="clear" w:color="auto" w:fill="FFFFFF"/>
        </w:rPr>
        <w:t>1981</w:t>
      </w:r>
      <w:r w:rsidR="002F189E" w:rsidRPr="00A277DF">
        <w:rPr>
          <w:rFonts w:ascii="Arial" w:hAnsi="Arial" w:cs="Arial"/>
          <w:sz w:val="20"/>
          <w:shd w:val="clear" w:color="auto" w:fill="FFFFFF"/>
        </w:rPr>
        <w:t>).</w:t>
      </w:r>
      <w:r w:rsidRPr="00A277DF">
        <w:rPr>
          <w:rFonts w:ascii="Arial" w:hAnsi="Arial" w:cs="Arial"/>
          <w:sz w:val="20"/>
          <w:shd w:val="clear" w:color="auto" w:fill="FFFFFF"/>
        </w:rPr>
        <w:t xml:space="preserve"> Methods for per cent oil analysis of avocado fruit. </w:t>
      </w:r>
      <w:r w:rsidRPr="00A277DF">
        <w:rPr>
          <w:rFonts w:ascii="Arial" w:hAnsi="Arial" w:cs="Arial"/>
          <w:i/>
          <w:iCs/>
          <w:sz w:val="20"/>
          <w:shd w:val="clear" w:color="auto" w:fill="FFFFFF"/>
        </w:rPr>
        <w:t>California Avocado Soc</w:t>
      </w:r>
      <w:r w:rsidR="002F189E" w:rsidRPr="00A277DF">
        <w:rPr>
          <w:rFonts w:ascii="Arial" w:hAnsi="Arial" w:cs="Arial"/>
          <w:i/>
          <w:iCs/>
          <w:sz w:val="20"/>
          <w:shd w:val="clear" w:color="auto" w:fill="FFFFFF"/>
        </w:rPr>
        <w:t>iety</w:t>
      </w:r>
      <w:r w:rsidRPr="00A277DF">
        <w:rPr>
          <w:rFonts w:ascii="Arial" w:hAnsi="Arial" w:cs="Arial"/>
          <w:i/>
          <w:iCs/>
          <w:sz w:val="20"/>
          <w:shd w:val="clear" w:color="auto" w:fill="FFFFFF"/>
        </w:rPr>
        <w:t>. Yearb.</w:t>
      </w:r>
      <w:r w:rsidRPr="00A277DF">
        <w:rPr>
          <w:rFonts w:ascii="Arial" w:hAnsi="Arial" w:cs="Arial"/>
          <w:sz w:val="20"/>
          <w:shd w:val="clear" w:color="auto" w:fill="FFFFFF"/>
        </w:rPr>
        <w:t>, </w:t>
      </w:r>
      <w:r w:rsidRPr="00A277DF">
        <w:rPr>
          <w:rFonts w:ascii="Arial" w:hAnsi="Arial" w:cs="Arial"/>
          <w:i/>
          <w:iCs/>
          <w:sz w:val="20"/>
          <w:shd w:val="clear" w:color="auto" w:fill="FFFFFF"/>
        </w:rPr>
        <w:t>65</w:t>
      </w:r>
      <w:r w:rsidR="002F189E" w:rsidRPr="00A277DF">
        <w:rPr>
          <w:rFonts w:ascii="Arial" w:hAnsi="Arial" w:cs="Arial"/>
          <w:sz w:val="20"/>
          <w:shd w:val="clear" w:color="auto" w:fill="FFFFFF"/>
        </w:rPr>
        <w:t>,</w:t>
      </w:r>
      <w:r w:rsidRPr="00A277DF">
        <w:rPr>
          <w:rFonts w:ascii="Arial" w:hAnsi="Arial" w:cs="Arial"/>
          <w:sz w:val="20"/>
          <w:shd w:val="clear" w:color="auto" w:fill="FFFFFF"/>
        </w:rPr>
        <w:t xml:space="preserve"> 133-141.</w:t>
      </w:r>
    </w:p>
    <w:p w:rsidR="00F2199E" w:rsidRPr="00A277DF" w:rsidRDefault="00F2199E" w:rsidP="0070509C">
      <w:pPr>
        <w:pStyle w:val="NoSpacing"/>
        <w:tabs>
          <w:tab w:val="left" w:pos="810"/>
        </w:tabs>
        <w:ind w:left="810" w:hanging="810"/>
        <w:jc w:val="both"/>
        <w:rPr>
          <w:rFonts w:ascii="Arial" w:hAnsi="Arial" w:cs="Arial"/>
          <w:sz w:val="20"/>
          <w:shd w:val="clear" w:color="auto" w:fill="FFFFFF"/>
        </w:rPr>
      </w:pPr>
    </w:p>
    <w:p w:rsidR="00194799" w:rsidRPr="00A277DF" w:rsidRDefault="00194799" w:rsidP="0070509C">
      <w:pPr>
        <w:pStyle w:val="NoSpacing"/>
        <w:ind w:left="810" w:hanging="810"/>
        <w:jc w:val="both"/>
        <w:rPr>
          <w:rFonts w:ascii="Arial" w:hAnsi="Arial" w:cs="Arial"/>
          <w:sz w:val="20"/>
        </w:rPr>
      </w:pPr>
      <w:r w:rsidRPr="00A277DF">
        <w:rPr>
          <w:rFonts w:ascii="Arial" w:hAnsi="Arial" w:cs="Arial"/>
          <w:sz w:val="20"/>
        </w:rPr>
        <w:t xml:space="preserve">Lestari, R., Sukamto, L. A., Aprilianti, P., Wahyuni, S. </w:t>
      </w:r>
      <w:r w:rsidR="002F189E" w:rsidRPr="00A277DF">
        <w:rPr>
          <w:rFonts w:ascii="Arial" w:hAnsi="Arial" w:cs="Arial"/>
          <w:sz w:val="20"/>
        </w:rPr>
        <w:t>&amp; Putri, W. U.(</w:t>
      </w:r>
      <w:r w:rsidRPr="00A277DF">
        <w:rPr>
          <w:rFonts w:ascii="Arial" w:hAnsi="Arial" w:cs="Arial"/>
          <w:sz w:val="20"/>
        </w:rPr>
        <w:t>2016</w:t>
      </w:r>
      <w:r w:rsidR="002F189E" w:rsidRPr="00A277DF">
        <w:rPr>
          <w:rFonts w:ascii="Arial" w:hAnsi="Arial" w:cs="Arial"/>
          <w:sz w:val="20"/>
        </w:rPr>
        <w:t>).</w:t>
      </w:r>
      <w:r w:rsidRPr="00A277DF">
        <w:rPr>
          <w:rFonts w:ascii="Arial" w:hAnsi="Arial" w:cs="Arial"/>
          <w:sz w:val="20"/>
        </w:rPr>
        <w:t>Selection of avocado plants based on fruit characters, fat content, and continual harvest along the year in West Java-Indonesia</w:t>
      </w:r>
      <w:r w:rsidRPr="00A277DF">
        <w:rPr>
          <w:rFonts w:ascii="Arial" w:hAnsi="Arial" w:cs="Arial"/>
          <w:i/>
          <w:sz w:val="20"/>
        </w:rPr>
        <w:t>. Int</w:t>
      </w:r>
      <w:r w:rsidR="002F189E" w:rsidRPr="00A277DF">
        <w:rPr>
          <w:rFonts w:ascii="Arial" w:hAnsi="Arial" w:cs="Arial"/>
          <w:i/>
          <w:sz w:val="20"/>
        </w:rPr>
        <w:t>ernational</w:t>
      </w:r>
      <w:r w:rsidRPr="00A277DF">
        <w:rPr>
          <w:rFonts w:ascii="Arial" w:hAnsi="Arial" w:cs="Arial"/>
          <w:i/>
          <w:sz w:val="20"/>
        </w:rPr>
        <w:t xml:space="preserve"> J</w:t>
      </w:r>
      <w:r w:rsidR="002F189E" w:rsidRPr="00A277DF">
        <w:rPr>
          <w:rFonts w:ascii="Arial" w:hAnsi="Arial" w:cs="Arial"/>
          <w:i/>
          <w:sz w:val="20"/>
        </w:rPr>
        <w:t>ournal of</w:t>
      </w:r>
      <w:r w:rsidRPr="00A277DF">
        <w:rPr>
          <w:rFonts w:ascii="Arial" w:hAnsi="Arial" w:cs="Arial"/>
          <w:i/>
          <w:sz w:val="20"/>
        </w:rPr>
        <w:t xml:space="preserve"> Adv</w:t>
      </w:r>
      <w:r w:rsidR="002F189E" w:rsidRPr="00A277DF">
        <w:rPr>
          <w:rFonts w:ascii="Arial" w:hAnsi="Arial" w:cs="Arial"/>
          <w:i/>
          <w:sz w:val="20"/>
        </w:rPr>
        <w:t>ances in</w:t>
      </w:r>
      <w:r w:rsidRPr="00A277DF">
        <w:rPr>
          <w:rFonts w:ascii="Arial" w:hAnsi="Arial" w:cs="Arial"/>
          <w:i/>
          <w:sz w:val="20"/>
        </w:rPr>
        <w:t xml:space="preserve"> Sci</w:t>
      </w:r>
      <w:r w:rsidR="002F189E" w:rsidRPr="00A277DF">
        <w:rPr>
          <w:rFonts w:ascii="Arial" w:hAnsi="Arial" w:cs="Arial"/>
          <w:i/>
          <w:sz w:val="20"/>
        </w:rPr>
        <w:t>entificEngineering and</w:t>
      </w:r>
      <w:r w:rsidRPr="00A277DF">
        <w:rPr>
          <w:rFonts w:ascii="Arial" w:hAnsi="Arial" w:cs="Arial"/>
          <w:i/>
          <w:sz w:val="20"/>
        </w:rPr>
        <w:t xml:space="preserve"> Inf</w:t>
      </w:r>
      <w:r w:rsidR="002F189E" w:rsidRPr="00A277DF">
        <w:rPr>
          <w:rFonts w:ascii="Arial" w:hAnsi="Arial" w:cs="Arial"/>
          <w:i/>
          <w:sz w:val="20"/>
        </w:rPr>
        <w:t>ormation</w:t>
      </w:r>
      <w:r w:rsidRPr="00A277DF">
        <w:rPr>
          <w:rFonts w:ascii="Arial" w:hAnsi="Arial" w:cs="Arial"/>
          <w:i/>
          <w:sz w:val="20"/>
        </w:rPr>
        <w:t xml:space="preserve"> Technol</w:t>
      </w:r>
      <w:r w:rsidR="002F189E" w:rsidRPr="00A277DF">
        <w:rPr>
          <w:rFonts w:ascii="Arial" w:hAnsi="Arial" w:cs="Arial"/>
          <w:i/>
          <w:sz w:val="20"/>
        </w:rPr>
        <w:t>ogy.</w:t>
      </w:r>
      <w:r w:rsidRPr="00A277DF">
        <w:rPr>
          <w:rFonts w:ascii="Arial" w:hAnsi="Arial" w:cs="Arial"/>
          <w:i/>
          <w:sz w:val="20"/>
        </w:rPr>
        <w:t xml:space="preserve"> 1</w:t>
      </w:r>
      <w:r w:rsidRPr="00A277DF">
        <w:rPr>
          <w:rFonts w:ascii="Arial" w:hAnsi="Arial" w:cs="Arial"/>
          <w:sz w:val="20"/>
        </w:rPr>
        <w:t>(6)</w:t>
      </w:r>
      <w:r w:rsidR="002F189E" w:rsidRPr="00A277DF">
        <w:rPr>
          <w:rFonts w:ascii="Arial" w:hAnsi="Arial" w:cs="Arial"/>
          <w:sz w:val="20"/>
        </w:rPr>
        <w:t>,</w:t>
      </w:r>
      <w:r w:rsidRPr="00A277DF">
        <w:rPr>
          <w:rFonts w:ascii="Arial" w:hAnsi="Arial" w:cs="Arial"/>
          <w:sz w:val="20"/>
        </w:rPr>
        <w:t xml:space="preserve"> 77-83.</w:t>
      </w:r>
    </w:p>
    <w:p w:rsidR="00F21CA4" w:rsidRPr="00A277DF" w:rsidRDefault="00F21CA4" w:rsidP="0070509C">
      <w:pPr>
        <w:pStyle w:val="NoSpacing"/>
        <w:ind w:left="810" w:hanging="810"/>
        <w:jc w:val="both"/>
        <w:rPr>
          <w:rFonts w:ascii="Arial" w:hAnsi="Arial" w:cs="Arial"/>
          <w:sz w:val="20"/>
        </w:rPr>
      </w:pPr>
    </w:p>
    <w:p w:rsidR="007D1AA1" w:rsidRPr="00A277DF" w:rsidRDefault="007D1AA1" w:rsidP="007D1AA1">
      <w:pPr>
        <w:spacing w:after="0" w:line="240" w:lineRule="auto"/>
        <w:ind w:left="810" w:hanging="810"/>
        <w:jc w:val="both"/>
        <w:rPr>
          <w:rFonts w:ascii="Arial" w:hAnsi="Arial" w:cs="Arial"/>
          <w:sz w:val="20"/>
          <w:szCs w:val="24"/>
          <w:shd w:val="clear" w:color="auto" w:fill="FFFFFF"/>
        </w:rPr>
      </w:pPr>
      <w:r w:rsidRPr="00A277DF">
        <w:rPr>
          <w:rFonts w:ascii="Arial" w:hAnsi="Arial" w:cs="Arial"/>
          <w:sz w:val="20"/>
          <w:szCs w:val="24"/>
          <w:shd w:val="clear" w:color="auto" w:fill="FFFFFF"/>
        </w:rPr>
        <w:t>Liu, Y., Ge, Y., Zhan, R., Lin, X., Zang, X., Li, Y., Yang, Y. and Ma, W., 2020, Molecular markers and a quality trait evaluation for assessing the genetic diversity of avocado landraces from China. </w:t>
      </w:r>
      <w:r w:rsidRPr="00A277DF">
        <w:rPr>
          <w:rFonts w:ascii="Arial" w:hAnsi="Arial" w:cs="Arial"/>
          <w:i/>
          <w:iCs/>
          <w:sz w:val="20"/>
          <w:szCs w:val="24"/>
          <w:shd w:val="clear" w:color="auto" w:fill="FFFFFF"/>
        </w:rPr>
        <w:t>Agriculture</w:t>
      </w:r>
      <w:r w:rsidRPr="00A277DF">
        <w:rPr>
          <w:rFonts w:ascii="Arial" w:hAnsi="Arial" w:cs="Arial"/>
          <w:sz w:val="20"/>
          <w:szCs w:val="24"/>
          <w:shd w:val="clear" w:color="auto" w:fill="FFFFFF"/>
        </w:rPr>
        <w:t>, </w:t>
      </w:r>
      <w:r w:rsidRPr="00A277DF">
        <w:rPr>
          <w:rFonts w:ascii="Arial" w:hAnsi="Arial" w:cs="Arial"/>
          <w:b/>
          <w:iCs/>
          <w:sz w:val="20"/>
          <w:szCs w:val="24"/>
          <w:shd w:val="clear" w:color="auto" w:fill="FFFFFF"/>
        </w:rPr>
        <w:t>10</w:t>
      </w:r>
      <w:r w:rsidRPr="00A277DF">
        <w:rPr>
          <w:rFonts w:ascii="Arial" w:hAnsi="Arial" w:cs="Arial"/>
          <w:sz w:val="20"/>
          <w:szCs w:val="24"/>
          <w:shd w:val="clear" w:color="auto" w:fill="FFFFFF"/>
        </w:rPr>
        <w:t xml:space="preserve">(4): 102-113. </w:t>
      </w:r>
    </w:p>
    <w:p w:rsidR="007D1AA1" w:rsidRPr="00A277DF" w:rsidRDefault="007D1AA1" w:rsidP="0070509C">
      <w:pPr>
        <w:pStyle w:val="NoSpacing"/>
        <w:ind w:left="810" w:hanging="810"/>
        <w:jc w:val="both"/>
        <w:rPr>
          <w:rFonts w:ascii="Arial" w:hAnsi="Arial" w:cs="Arial"/>
          <w:sz w:val="20"/>
        </w:rPr>
      </w:pPr>
    </w:p>
    <w:p w:rsidR="00194799" w:rsidRPr="00A277DF" w:rsidRDefault="00194799" w:rsidP="0070509C">
      <w:pPr>
        <w:spacing w:before="240" w:after="240" w:line="240" w:lineRule="auto"/>
        <w:ind w:left="811" w:hanging="811"/>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Meyer, M. D. </w:t>
      </w:r>
      <w:r w:rsidR="00650A25" w:rsidRPr="00A277DF">
        <w:rPr>
          <w:rFonts w:ascii="Arial" w:hAnsi="Arial" w:cs="Arial"/>
          <w:sz w:val="20"/>
          <w:szCs w:val="20"/>
          <w:shd w:val="clear" w:color="auto" w:fill="FFFFFF"/>
        </w:rPr>
        <w:t>&amp;</w:t>
      </w:r>
      <w:r w:rsidRPr="00A277DF">
        <w:rPr>
          <w:rFonts w:ascii="Arial" w:hAnsi="Arial" w:cs="Arial"/>
          <w:sz w:val="20"/>
          <w:szCs w:val="20"/>
          <w:shd w:val="clear" w:color="auto" w:fill="FFFFFF"/>
        </w:rPr>
        <w:t xml:space="preserve"> Terry, L. </w:t>
      </w:r>
      <w:r w:rsidR="00650A25" w:rsidRPr="00A277DF">
        <w:rPr>
          <w:rFonts w:ascii="Arial" w:hAnsi="Arial" w:cs="Arial"/>
          <w:sz w:val="20"/>
          <w:szCs w:val="20"/>
          <w:shd w:val="clear" w:color="auto" w:fill="FFFFFF"/>
        </w:rPr>
        <w:t>A.(</w:t>
      </w:r>
      <w:r w:rsidRPr="00A277DF">
        <w:rPr>
          <w:rFonts w:ascii="Arial" w:hAnsi="Arial" w:cs="Arial"/>
          <w:sz w:val="20"/>
          <w:szCs w:val="20"/>
          <w:shd w:val="clear" w:color="auto" w:fill="FFFFFF"/>
        </w:rPr>
        <w:t>2010</w:t>
      </w:r>
      <w:r w:rsidR="00650A25"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Fatty acid and sugar composition of avocado, cv. Hass, in response to treatment with an ethylene scavenger or 1-methylcyclopropene to extend storage life. </w:t>
      </w:r>
      <w:r w:rsidRPr="00A277DF">
        <w:rPr>
          <w:rFonts w:ascii="Arial" w:hAnsi="Arial" w:cs="Arial"/>
          <w:i/>
          <w:sz w:val="20"/>
          <w:szCs w:val="20"/>
          <w:shd w:val="clear" w:color="auto" w:fill="FFFFFF"/>
        </w:rPr>
        <w:t>Food Chem</w:t>
      </w:r>
      <w:r w:rsidR="00650A25" w:rsidRPr="00A277DF">
        <w:rPr>
          <w:rFonts w:ascii="Arial" w:hAnsi="Arial" w:cs="Arial"/>
          <w:i/>
          <w:sz w:val="20"/>
          <w:szCs w:val="20"/>
          <w:shd w:val="clear" w:color="auto" w:fill="FFFFFF"/>
        </w:rPr>
        <w:t>istry.</w:t>
      </w:r>
      <w:r w:rsidRPr="00A277DF">
        <w:rPr>
          <w:rFonts w:ascii="Arial" w:hAnsi="Arial" w:cs="Arial"/>
          <w:i/>
          <w:sz w:val="20"/>
          <w:szCs w:val="20"/>
          <w:shd w:val="clear" w:color="auto" w:fill="FFFFFF"/>
        </w:rPr>
        <w:t>121</w:t>
      </w:r>
      <w:r w:rsidR="00650A25"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1203-1210.</w:t>
      </w:r>
    </w:p>
    <w:p w:rsidR="00194799" w:rsidRPr="00A277DF" w:rsidRDefault="00C92D54" w:rsidP="0070509C">
      <w:pPr>
        <w:spacing w:after="0" w:line="240" w:lineRule="auto"/>
        <w:ind w:left="810" w:hanging="810"/>
        <w:jc w:val="both"/>
        <w:rPr>
          <w:rStyle w:val="jtitle"/>
          <w:rFonts w:ascii="Arial" w:hAnsi="Arial" w:cs="Arial"/>
          <w:spacing w:val="15"/>
          <w:sz w:val="20"/>
          <w:szCs w:val="20"/>
          <w:bdr w:val="none" w:sz="0" w:space="0" w:color="auto" w:frame="1"/>
        </w:rPr>
      </w:pPr>
      <w:hyperlink r:id="rId21" w:tooltip="Click to find out more papers by George Oduro Nkansah" w:history="1">
        <w:r w:rsidR="00194799" w:rsidRPr="00A277DF">
          <w:rPr>
            <w:rFonts w:ascii="Arial" w:hAnsi="Arial" w:cs="Arial"/>
            <w:spacing w:val="8"/>
            <w:sz w:val="20"/>
            <w:szCs w:val="20"/>
          </w:rPr>
          <w:t>Nkansah</w:t>
        </w:r>
      </w:hyperlink>
      <w:r w:rsidR="00194799" w:rsidRPr="00A277DF">
        <w:rPr>
          <w:rFonts w:ascii="Arial" w:hAnsi="Arial" w:cs="Arial"/>
          <w:spacing w:val="8"/>
          <w:sz w:val="20"/>
          <w:szCs w:val="20"/>
        </w:rPr>
        <w:t xml:space="preserve">, G. O., </w:t>
      </w:r>
      <w:hyperlink r:id="rId22" w:tooltip="Click to find out more papers by Kwabena Godfred Ofosu-Budu" w:history="1">
        <w:r w:rsidR="00194799" w:rsidRPr="00A277DF">
          <w:rPr>
            <w:rFonts w:ascii="Arial" w:hAnsi="Arial" w:cs="Arial"/>
            <w:spacing w:val="8"/>
            <w:sz w:val="20"/>
            <w:szCs w:val="20"/>
          </w:rPr>
          <w:t>Ofosu-Budu</w:t>
        </w:r>
      </w:hyperlink>
      <w:r w:rsidR="00194799" w:rsidRPr="00A277DF">
        <w:rPr>
          <w:rFonts w:ascii="Arial" w:hAnsi="Arial" w:cs="Arial"/>
          <w:spacing w:val="8"/>
          <w:sz w:val="20"/>
          <w:szCs w:val="20"/>
        </w:rPr>
        <w:t xml:space="preserve">, K. G. </w:t>
      </w:r>
      <w:r w:rsidR="001C6997" w:rsidRPr="00A277DF">
        <w:rPr>
          <w:rFonts w:ascii="Arial" w:hAnsi="Arial" w:cs="Arial"/>
          <w:spacing w:val="8"/>
          <w:sz w:val="20"/>
          <w:szCs w:val="20"/>
        </w:rPr>
        <w:t>&amp;</w:t>
      </w:r>
      <w:hyperlink r:id="rId23" w:tooltip="Click to find out more papers by Alex Williams Ayarna" w:history="1">
        <w:r w:rsidR="00194799" w:rsidRPr="00A277DF">
          <w:rPr>
            <w:rFonts w:ascii="Arial" w:hAnsi="Arial" w:cs="Arial"/>
            <w:spacing w:val="8"/>
            <w:sz w:val="20"/>
            <w:szCs w:val="20"/>
          </w:rPr>
          <w:t>Ayarna</w:t>
        </w:r>
      </w:hyperlink>
      <w:r w:rsidR="00194799" w:rsidRPr="00A277DF">
        <w:rPr>
          <w:rFonts w:ascii="Arial" w:hAnsi="Arial" w:cs="Arial"/>
          <w:spacing w:val="8"/>
          <w:sz w:val="20"/>
          <w:szCs w:val="20"/>
        </w:rPr>
        <w:t xml:space="preserve">, A. </w:t>
      </w:r>
      <w:r w:rsidR="001C6997" w:rsidRPr="00A277DF">
        <w:rPr>
          <w:rFonts w:ascii="Arial" w:hAnsi="Arial" w:cs="Arial"/>
          <w:spacing w:val="8"/>
          <w:sz w:val="20"/>
          <w:szCs w:val="20"/>
        </w:rPr>
        <w:t>W.(</w:t>
      </w:r>
      <w:r w:rsidR="00194799" w:rsidRPr="00A277DF">
        <w:rPr>
          <w:rFonts w:ascii="Arial" w:hAnsi="Arial" w:cs="Arial"/>
          <w:spacing w:val="8"/>
          <w:sz w:val="20"/>
          <w:szCs w:val="20"/>
        </w:rPr>
        <w:t>2013</w:t>
      </w:r>
      <w:r w:rsidR="001C6997" w:rsidRPr="00A277DF">
        <w:rPr>
          <w:rFonts w:ascii="Arial" w:hAnsi="Arial" w:cs="Arial"/>
          <w:spacing w:val="8"/>
          <w:sz w:val="20"/>
          <w:szCs w:val="20"/>
        </w:rPr>
        <w:t>).</w:t>
      </w:r>
      <w:r w:rsidR="00194799" w:rsidRPr="00A277DF">
        <w:rPr>
          <w:rFonts w:ascii="Arial" w:hAnsi="Arial" w:cs="Arial"/>
          <w:spacing w:val="11"/>
          <w:sz w:val="20"/>
          <w:szCs w:val="20"/>
          <w:shd w:val="clear" w:color="auto" w:fill="FFFFFF"/>
        </w:rPr>
        <w:t>Genetic diversity among local and introduced avocado germplasm based on morpho-agronomic traits</w:t>
      </w:r>
      <w:r w:rsidR="00194799" w:rsidRPr="00A277DF">
        <w:rPr>
          <w:rFonts w:ascii="Arial" w:hAnsi="Arial" w:cs="Arial"/>
          <w:i/>
          <w:spacing w:val="11"/>
          <w:sz w:val="20"/>
          <w:szCs w:val="20"/>
          <w:shd w:val="clear" w:color="auto" w:fill="FFFFFF"/>
        </w:rPr>
        <w:t xml:space="preserve">. </w:t>
      </w:r>
      <w:r w:rsidR="00194799" w:rsidRPr="00A277DF">
        <w:rPr>
          <w:rStyle w:val="jtitle"/>
          <w:rFonts w:ascii="Arial" w:hAnsi="Arial" w:cs="Arial"/>
          <w:i/>
          <w:spacing w:val="15"/>
          <w:sz w:val="20"/>
          <w:szCs w:val="20"/>
          <w:bdr w:val="none" w:sz="0" w:space="0" w:color="auto" w:frame="1"/>
        </w:rPr>
        <w:t>Int</w:t>
      </w:r>
      <w:r w:rsidR="001C6997" w:rsidRPr="00A277DF">
        <w:rPr>
          <w:rStyle w:val="jtitle"/>
          <w:rFonts w:ascii="Arial" w:hAnsi="Arial" w:cs="Arial"/>
          <w:i/>
          <w:spacing w:val="15"/>
          <w:sz w:val="20"/>
          <w:szCs w:val="20"/>
          <w:bdr w:val="none" w:sz="0" w:space="0" w:color="auto" w:frame="1"/>
        </w:rPr>
        <w:t>ernational</w:t>
      </w:r>
      <w:r w:rsidR="00194799" w:rsidRPr="00A277DF">
        <w:rPr>
          <w:rStyle w:val="jtitle"/>
          <w:rFonts w:ascii="Arial" w:hAnsi="Arial" w:cs="Arial"/>
          <w:i/>
          <w:spacing w:val="15"/>
          <w:sz w:val="20"/>
          <w:szCs w:val="20"/>
          <w:bdr w:val="none" w:sz="0" w:space="0" w:color="auto" w:frame="1"/>
        </w:rPr>
        <w:t>J</w:t>
      </w:r>
      <w:r w:rsidR="001C6997" w:rsidRPr="00A277DF">
        <w:rPr>
          <w:rStyle w:val="jtitle"/>
          <w:rFonts w:ascii="Arial" w:hAnsi="Arial" w:cs="Arial"/>
          <w:i/>
          <w:spacing w:val="15"/>
          <w:sz w:val="20"/>
          <w:szCs w:val="20"/>
          <w:bdr w:val="none" w:sz="0" w:space="0" w:color="auto" w:frame="1"/>
        </w:rPr>
        <w:t>ournalof</w:t>
      </w:r>
      <w:r w:rsidR="00194799" w:rsidRPr="00A277DF">
        <w:rPr>
          <w:rStyle w:val="jtitle"/>
          <w:rFonts w:ascii="Arial" w:hAnsi="Arial" w:cs="Arial"/>
          <w:i/>
          <w:spacing w:val="15"/>
          <w:sz w:val="20"/>
          <w:szCs w:val="20"/>
          <w:bdr w:val="none" w:sz="0" w:space="0" w:color="auto" w:frame="1"/>
        </w:rPr>
        <w:t>PlantBreed</w:t>
      </w:r>
      <w:r w:rsidR="001C6997" w:rsidRPr="00A277DF">
        <w:rPr>
          <w:rStyle w:val="jtitle"/>
          <w:rFonts w:ascii="Arial" w:hAnsi="Arial" w:cs="Arial"/>
          <w:i/>
          <w:spacing w:val="15"/>
          <w:sz w:val="20"/>
          <w:szCs w:val="20"/>
          <w:bdr w:val="none" w:sz="0" w:space="0" w:color="auto" w:frame="1"/>
        </w:rPr>
        <w:t>ing and</w:t>
      </w:r>
      <w:r w:rsidR="00194799" w:rsidRPr="00A277DF">
        <w:rPr>
          <w:rStyle w:val="jtitle"/>
          <w:rFonts w:ascii="Arial" w:hAnsi="Arial" w:cs="Arial"/>
          <w:i/>
          <w:spacing w:val="15"/>
          <w:sz w:val="20"/>
          <w:szCs w:val="20"/>
          <w:bdr w:val="none" w:sz="0" w:space="0" w:color="auto" w:frame="1"/>
        </w:rPr>
        <w:t xml:space="preserve"> Genet</w:t>
      </w:r>
      <w:r w:rsidR="001C6997" w:rsidRPr="00A277DF">
        <w:rPr>
          <w:rStyle w:val="jtitle"/>
          <w:rFonts w:ascii="Arial" w:hAnsi="Arial" w:cs="Arial"/>
          <w:i/>
          <w:spacing w:val="15"/>
          <w:sz w:val="20"/>
          <w:szCs w:val="20"/>
          <w:bdr w:val="none" w:sz="0" w:space="0" w:color="auto" w:frame="1"/>
        </w:rPr>
        <w:t>ics.</w:t>
      </w:r>
      <w:r w:rsidR="00194799" w:rsidRPr="00A277DF">
        <w:rPr>
          <w:rStyle w:val="jtitle"/>
          <w:rFonts w:ascii="Arial" w:hAnsi="Arial" w:cs="Arial"/>
          <w:i/>
          <w:spacing w:val="15"/>
          <w:sz w:val="20"/>
          <w:szCs w:val="20"/>
          <w:bdr w:val="none" w:sz="0" w:space="0" w:color="auto" w:frame="1"/>
        </w:rPr>
        <w:t xml:space="preserve"> 7</w:t>
      </w:r>
      <w:r w:rsidR="00194799" w:rsidRPr="00A277DF">
        <w:rPr>
          <w:rStyle w:val="jtitle"/>
          <w:rFonts w:ascii="Arial" w:hAnsi="Arial" w:cs="Arial"/>
          <w:spacing w:val="15"/>
          <w:sz w:val="20"/>
          <w:szCs w:val="20"/>
          <w:bdr w:val="none" w:sz="0" w:space="0" w:color="auto" w:frame="1"/>
        </w:rPr>
        <w:t>(2)</w:t>
      </w:r>
      <w:r w:rsidR="001C6997" w:rsidRPr="00A277DF">
        <w:rPr>
          <w:rStyle w:val="jtitle"/>
          <w:rFonts w:ascii="Arial" w:hAnsi="Arial" w:cs="Arial"/>
          <w:spacing w:val="15"/>
          <w:sz w:val="20"/>
          <w:szCs w:val="20"/>
          <w:bdr w:val="none" w:sz="0" w:space="0" w:color="auto" w:frame="1"/>
        </w:rPr>
        <w:t>,</w:t>
      </w:r>
      <w:r w:rsidR="00194799" w:rsidRPr="00A277DF">
        <w:rPr>
          <w:rStyle w:val="jtitle"/>
          <w:rFonts w:ascii="Arial" w:hAnsi="Arial" w:cs="Arial"/>
          <w:spacing w:val="15"/>
          <w:sz w:val="20"/>
          <w:szCs w:val="20"/>
          <w:bdr w:val="none" w:sz="0" w:space="0" w:color="auto" w:frame="1"/>
        </w:rPr>
        <w:t xml:space="preserve"> 76-91.</w:t>
      </w:r>
    </w:p>
    <w:p w:rsidR="007B7AB2" w:rsidRPr="00A277DF" w:rsidRDefault="007B7AB2" w:rsidP="007B7AB2">
      <w:pPr>
        <w:spacing w:after="0" w:line="360" w:lineRule="auto"/>
        <w:ind w:left="810" w:hanging="810"/>
        <w:jc w:val="both"/>
        <w:rPr>
          <w:rFonts w:ascii="Times New Roman" w:hAnsi="Times New Roman"/>
          <w:sz w:val="24"/>
          <w:szCs w:val="24"/>
          <w:shd w:val="clear" w:color="auto" w:fill="FFFFFF"/>
        </w:rPr>
      </w:pPr>
    </w:p>
    <w:p w:rsidR="007B7AB2" w:rsidRPr="00A277DF" w:rsidRDefault="007B7AB2" w:rsidP="007B7AB2">
      <w:pPr>
        <w:spacing w:after="0" w:line="240" w:lineRule="auto"/>
        <w:ind w:left="810" w:hanging="810"/>
        <w:jc w:val="both"/>
        <w:rPr>
          <w:rFonts w:ascii="Arial" w:hAnsi="Arial" w:cs="Arial"/>
          <w:sz w:val="20"/>
          <w:szCs w:val="24"/>
          <w:shd w:val="clear" w:color="auto" w:fill="FFFFFF"/>
        </w:rPr>
      </w:pPr>
      <w:r w:rsidRPr="00A277DF">
        <w:rPr>
          <w:rFonts w:ascii="Arial" w:hAnsi="Arial" w:cs="Arial"/>
          <w:sz w:val="20"/>
          <w:szCs w:val="24"/>
          <w:shd w:val="clear" w:color="auto" w:fill="FFFFFF"/>
        </w:rPr>
        <w:t xml:space="preserve">Nwangburuka, C. C. </w:t>
      </w:r>
      <w:r w:rsidR="006E4BC3" w:rsidRPr="00A277DF">
        <w:rPr>
          <w:rFonts w:ascii="Arial" w:hAnsi="Arial" w:cs="Arial"/>
          <w:sz w:val="20"/>
          <w:szCs w:val="24"/>
          <w:shd w:val="clear" w:color="auto" w:fill="FFFFFF"/>
        </w:rPr>
        <w:t>&amp;</w:t>
      </w:r>
      <w:r w:rsidRPr="00A277DF">
        <w:rPr>
          <w:rFonts w:ascii="Arial" w:hAnsi="Arial" w:cs="Arial"/>
          <w:sz w:val="20"/>
          <w:szCs w:val="24"/>
          <w:shd w:val="clear" w:color="auto" w:fill="FFFFFF"/>
        </w:rPr>
        <w:t xml:space="preserve"> Denton, O. A., </w:t>
      </w:r>
      <w:r w:rsidR="00F21CA4" w:rsidRPr="00A277DF">
        <w:rPr>
          <w:rFonts w:ascii="Arial" w:hAnsi="Arial" w:cs="Arial"/>
          <w:sz w:val="20"/>
          <w:szCs w:val="24"/>
          <w:shd w:val="clear" w:color="auto" w:fill="FFFFFF"/>
        </w:rPr>
        <w:t>(</w:t>
      </w:r>
      <w:r w:rsidRPr="00A277DF">
        <w:rPr>
          <w:rFonts w:ascii="Arial" w:hAnsi="Arial" w:cs="Arial"/>
          <w:sz w:val="20"/>
          <w:szCs w:val="24"/>
          <w:shd w:val="clear" w:color="auto" w:fill="FFFFFF"/>
        </w:rPr>
        <w:t>2012</w:t>
      </w:r>
      <w:r w:rsidR="00F21CA4" w:rsidRPr="00A277DF">
        <w:rPr>
          <w:rFonts w:ascii="Arial" w:hAnsi="Arial" w:cs="Arial"/>
          <w:sz w:val="20"/>
          <w:szCs w:val="24"/>
          <w:shd w:val="clear" w:color="auto" w:fill="FFFFFF"/>
        </w:rPr>
        <w:t>).</w:t>
      </w:r>
      <w:r w:rsidRPr="00A277DF">
        <w:rPr>
          <w:rFonts w:ascii="Arial" w:hAnsi="Arial" w:cs="Arial"/>
          <w:sz w:val="20"/>
          <w:szCs w:val="24"/>
          <w:shd w:val="clear" w:color="auto" w:fill="FFFFFF"/>
        </w:rPr>
        <w:t xml:space="preserve"> Heritability, character association and genetic advance in six agronomic and yield related characters in leaf </w:t>
      </w:r>
      <w:r w:rsidRPr="00A277DF">
        <w:rPr>
          <w:rFonts w:ascii="Arial" w:hAnsi="Arial" w:cs="Arial"/>
          <w:i/>
          <w:sz w:val="20"/>
          <w:szCs w:val="24"/>
          <w:shd w:val="clear" w:color="auto" w:fill="FFFFFF"/>
        </w:rPr>
        <w:t>Corchorus olitorius</w:t>
      </w:r>
      <w:r w:rsidRPr="00A277DF">
        <w:rPr>
          <w:rFonts w:ascii="Arial" w:hAnsi="Arial" w:cs="Arial"/>
          <w:sz w:val="20"/>
          <w:szCs w:val="24"/>
          <w:shd w:val="clear" w:color="auto" w:fill="FFFFFF"/>
        </w:rPr>
        <w:t>. </w:t>
      </w:r>
      <w:r w:rsidRPr="00A277DF">
        <w:rPr>
          <w:rFonts w:ascii="Arial" w:hAnsi="Arial" w:cs="Arial"/>
          <w:i/>
          <w:iCs/>
          <w:sz w:val="20"/>
          <w:szCs w:val="24"/>
          <w:shd w:val="clear" w:color="auto" w:fill="FFFFFF"/>
        </w:rPr>
        <w:t>Int</w:t>
      </w:r>
      <w:r w:rsidR="00F21CA4" w:rsidRPr="00A277DF">
        <w:rPr>
          <w:rFonts w:ascii="Arial" w:hAnsi="Arial" w:cs="Arial"/>
          <w:i/>
          <w:iCs/>
          <w:sz w:val="20"/>
          <w:szCs w:val="24"/>
          <w:shd w:val="clear" w:color="auto" w:fill="FFFFFF"/>
        </w:rPr>
        <w:t>ernational Journal of</w:t>
      </w:r>
      <w:r w:rsidRPr="00A277DF">
        <w:rPr>
          <w:rFonts w:ascii="Arial" w:hAnsi="Arial" w:cs="Arial"/>
          <w:i/>
          <w:iCs/>
          <w:sz w:val="20"/>
          <w:szCs w:val="24"/>
          <w:shd w:val="clear" w:color="auto" w:fill="FFFFFF"/>
        </w:rPr>
        <w:t xml:space="preserve"> Agric</w:t>
      </w:r>
      <w:r w:rsidR="00F21CA4" w:rsidRPr="00A277DF">
        <w:rPr>
          <w:rFonts w:ascii="Arial" w:hAnsi="Arial" w:cs="Arial"/>
          <w:i/>
          <w:iCs/>
          <w:sz w:val="20"/>
          <w:szCs w:val="24"/>
          <w:shd w:val="clear" w:color="auto" w:fill="FFFFFF"/>
        </w:rPr>
        <w:t>ultural</w:t>
      </w:r>
      <w:r w:rsidRPr="00A277DF">
        <w:rPr>
          <w:rFonts w:ascii="Arial" w:hAnsi="Arial" w:cs="Arial"/>
          <w:i/>
          <w:iCs/>
          <w:sz w:val="20"/>
          <w:szCs w:val="24"/>
          <w:shd w:val="clear" w:color="auto" w:fill="FFFFFF"/>
        </w:rPr>
        <w:t xml:space="preserve"> Res</w:t>
      </w:r>
      <w:r w:rsidR="00F21CA4" w:rsidRPr="00A277DF">
        <w:rPr>
          <w:rFonts w:ascii="Arial" w:hAnsi="Arial" w:cs="Arial"/>
          <w:i/>
          <w:iCs/>
          <w:sz w:val="20"/>
          <w:szCs w:val="24"/>
          <w:shd w:val="clear" w:color="auto" w:fill="FFFFFF"/>
        </w:rPr>
        <w:t>earch</w:t>
      </w:r>
      <w:r w:rsidR="00F21CA4" w:rsidRPr="00A277DF">
        <w:rPr>
          <w:rFonts w:ascii="Arial" w:hAnsi="Arial" w:cs="Arial"/>
          <w:iCs/>
          <w:sz w:val="20"/>
          <w:szCs w:val="24"/>
          <w:shd w:val="clear" w:color="auto" w:fill="FFFFFF"/>
        </w:rPr>
        <w:t>.</w:t>
      </w:r>
      <w:r w:rsidRPr="00A277DF">
        <w:rPr>
          <w:rFonts w:ascii="Arial" w:hAnsi="Arial" w:cs="Arial"/>
          <w:sz w:val="20"/>
          <w:szCs w:val="24"/>
          <w:shd w:val="clear" w:color="auto" w:fill="FFFFFF"/>
        </w:rPr>
        <w:t> </w:t>
      </w:r>
      <w:r w:rsidRPr="00A277DF">
        <w:rPr>
          <w:rFonts w:ascii="Arial" w:hAnsi="Arial" w:cs="Arial"/>
          <w:iCs/>
          <w:sz w:val="20"/>
          <w:szCs w:val="24"/>
          <w:shd w:val="clear" w:color="auto" w:fill="FFFFFF"/>
        </w:rPr>
        <w:t>7</w:t>
      </w:r>
      <w:r w:rsidRPr="00A277DF">
        <w:rPr>
          <w:rFonts w:ascii="Arial" w:hAnsi="Arial" w:cs="Arial"/>
          <w:sz w:val="20"/>
          <w:szCs w:val="24"/>
          <w:shd w:val="clear" w:color="auto" w:fill="FFFFFF"/>
        </w:rPr>
        <w:t>(7): 365-375.</w:t>
      </w:r>
    </w:p>
    <w:p w:rsidR="00F2199E" w:rsidRPr="00A277DF" w:rsidRDefault="00F2199E" w:rsidP="007B7AB2">
      <w:pPr>
        <w:spacing w:after="0" w:line="240" w:lineRule="auto"/>
        <w:ind w:left="810" w:hanging="810"/>
        <w:jc w:val="both"/>
        <w:rPr>
          <w:rStyle w:val="jtitle"/>
          <w:rFonts w:ascii="Arial" w:hAnsi="Arial" w:cs="Arial"/>
          <w:spacing w:val="11"/>
          <w:sz w:val="16"/>
          <w:szCs w:val="20"/>
          <w:shd w:val="clear" w:color="auto" w:fill="FFFFFF"/>
        </w:rPr>
      </w:pPr>
    </w:p>
    <w:p w:rsidR="00194799" w:rsidRPr="00A277DF" w:rsidRDefault="00E840C5" w:rsidP="0070509C">
      <w:pPr>
        <w:spacing w:after="0" w:line="240" w:lineRule="auto"/>
        <w:ind w:left="810" w:hanging="810"/>
        <w:jc w:val="both"/>
        <w:rPr>
          <w:rStyle w:val="jtitle"/>
          <w:rFonts w:ascii="Arial" w:hAnsi="Arial" w:cs="Arial"/>
          <w:spacing w:val="11"/>
          <w:sz w:val="20"/>
          <w:szCs w:val="20"/>
          <w:shd w:val="clear" w:color="auto" w:fill="FFFFFF"/>
        </w:rPr>
      </w:pPr>
      <w:commentRangeStart w:id="28"/>
      <w:r w:rsidRPr="00A277DF">
        <w:rPr>
          <w:rStyle w:val="jtitle"/>
          <w:rFonts w:ascii="Arial" w:hAnsi="Arial" w:cs="Arial"/>
          <w:spacing w:val="11"/>
          <w:sz w:val="20"/>
          <w:szCs w:val="20"/>
          <w:shd w:val="clear" w:color="auto" w:fill="FFFFFF"/>
        </w:rPr>
        <w:t>Panse</w:t>
      </w:r>
      <w:r w:rsidR="00960D41" w:rsidRPr="00A277DF">
        <w:rPr>
          <w:rStyle w:val="jtitle"/>
          <w:rFonts w:ascii="Arial" w:hAnsi="Arial" w:cs="Arial"/>
          <w:spacing w:val="11"/>
          <w:sz w:val="20"/>
          <w:szCs w:val="20"/>
          <w:shd w:val="clear" w:color="auto" w:fill="FFFFFF"/>
        </w:rPr>
        <w:t>&amp;</w:t>
      </w:r>
      <w:r w:rsidR="00194799" w:rsidRPr="00A277DF">
        <w:rPr>
          <w:rStyle w:val="jtitle"/>
          <w:rFonts w:ascii="Arial" w:hAnsi="Arial" w:cs="Arial"/>
          <w:spacing w:val="11"/>
          <w:sz w:val="20"/>
          <w:szCs w:val="20"/>
          <w:shd w:val="clear" w:color="auto" w:fill="FFFFFF"/>
        </w:rPr>
        <w:t>Sukhatme</w:t>
      </w:r>
      <w:commentRangeEnd w:id="28"/>
      <w:r w:rsidRPr="00A277DF">
        <w:rPr>
          <w:rStyle w:val="CommentReference"/>
        </w:rPr>
        <w:commentReference w:id="28"/>
      </w:r>
      <w:r w:rsidR="00194799" w:rsidRPr="00A277DF">
        <w:rPr>
          <w:rStyle w:val="jtitle"/>
          <w:rFonts w:ascii="Arial" w:hAnsi="Arial" w:cs="Arial"/>
          <w:spacing w:val="11"/>
          <w:sz w:val="20"/>
          <w:szCs w:val="20"/>
          <w:shd w:val="clear" w:color="auto" w:fill="FFFFFF"/>
        </w:rPr>
        <w:t xml:space="preserve">, P. V. </w:t>
      </w:r>
      <w:r w:rsidR="00960D41" w:rsidRPr="00A277DF">
        <w:rPr>
          <w:rStyle w:val="jtitle"/>
          <w:rFonts w:ascii="Arial" w:hAnsi="Arial" w:cs="Arial"/>
          <w:spacing w:val="11"/>
          <w:sz w:val="20"/>
          <w:szCs w:val="20"/>
          <w:shd w:val="clear" w:color="auto" w:fill="FFFFFF"/>
        </w:rPr>
        <w:t>(</w:t>
      </w:r>
      <w:r w:rsidR="00194799" w:rsidRPr="00A277DF">
        <w:rPr>
          <w:rStyle w:val="jtitle"/>
          <w:rFonts w:ascii="Arial" w:hAnsi="Arial" w:cs="Arial"/>
          <w:spacing w:val="11"/>
          <w:sz w:val="20"/>
          <w:szCs w:val="20"/>
          <w:shd w:val="clear" w:color="auto" w:fill="FFFFFF"/>
        </w:rPr>
        <w:t>1985</w:t>
      </w:r>
      <w:r w:rsidR="00960D41" w:rsidRPr="00A277DF">
        <w:rPr>
          <w:rStyle w:val="jtitle"/>
          <w:rFonts w:ascii="Arial" w:hAnsi="Arial" w:cs="Arial"/>
          <w:spacing w:val="11"/>
          <w:sz w:val="20"/>
          <w:szCs w:val="20"/>
          <w:shd w:val="clear" w:color="auto" w:fill="FFFFFF"/>
        </w:rPr>
        <w:t>).</w:t>
      </w:r>
      <w:r w:rsidR="00194799" w:rsidRPr="00A277DF">
        <w:rPr>
          <w:rStyle w:val="jtitle"/>
          <w:rFonts w:ascii="Arial" w:hAnsi="Arial" w:cs="Arial"/>
          <w:spacing w:val="11"/>
          <w:sz w:val="20"/>
          <w:szCs w:val="20"/>
          <w:shd w:val="clear" w:color="auto" w:fill="FFFFFF"/>
        </w:rPr>
        <w:t xml:space="preserve"> Statistical methods for agricultural workers. Indian Council of Agricultural Research, New Delhi.</w:t>
      </w:r>
    </w:p>
    <w:p w:rsidR="00F2199E" w:rsidRPr="00A277DF" w:rsidRDefault="00F2199E" w:rsidP="0070509C">
      <w:pPr>
        <w:spacing w:after="0" w:line="240" w:lineRule="auto"/>
        <w:ind w:left="810" w:hanging="810"/>
        <w:jc w:val="both"/>
        <w:rPr>
          <w:rStyle w:val="jtitle"/>
          <w:rFonts w:ascii="Arial" w:hAnsi="Arial" w:cs="Arial"/>
          <w:spacing w:val="11"/>
          <w:sz w:val="20"/>
          <w:szCs w:val="20"/>
          <w:shd w:val="clear" w:color="auto" w:fill="FFFFFF"/>
        </w:rPr>
      </w:pPr>
    </w:p>
    <w:p w:rsidR="00194799" w:rsidRPr="00A277DF" w:rsidRDefault="00194799" w:rsidP="0070509C">
      <w:pPr>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Pedreschi, R., Hollak, S., Harkema, H., Otma, E., Robledo, P., Westra, E., Somhorst, D., Ferreyra, R. </w:t>
      </w:r>
      <w:r w:rsidR="00464143" w:rsidRPr="00A277DF">
        <w:rPr>
          <w:rFonts w:ascii="Arial" w:hAnsi="Arial" w:cs="Arial"/>
          <w:sz w:val="20"/>
          <w:szCs w:val="20"/>
          <w:shd w:val="clear" w:color="auto" w:fill="FFFFFF"/>
        </w:rPr>
        <w:t>&amp;</w:t>
      </w:r>
      <w:r w:rsidRPr="00A277DF">
        <w:rPr>
          <w:rFonts w:ascii="Arial" w:hAnsi="Arial" w:cs="Arial"/>
          <w:sz w:val="20"/>
          <w:szCs w:val="20"/>
          <w:shd w:val="clear" w:color="auto" w:fill="FFFFFF"/>
        </w:rPr>
        <w:t xml:space="preserve"> Defilippi, B. G. </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2016</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Impact of postharvest ripening strategies on ‘Hass’ avocado fatty acid profiles. </w:t>
      </w:r>
      <w:r w:rsidRPr="00A277DF">
        <w:rPr>
          <w:rFonts w:ascii="Arial" w:hAnsi="Arial" w:cs="Arial"/>
          <w:i/>
          <w:iCs/>
          <w:sz w:val="20"/>
          <w:szCs w:val="20"/>
          <w:shd w:val="clear" w:color="auto" w:fill="FFFFFF"/>
        </w:rPr>
        <w:t>South African J</w:t>
      </w:r>
      <w:r w:rsidR="00464143" w:rsidRPr="00A277DF">
        <w:rPr>
          <w:rFonts w:ascii="Arial" w:hAnsi="Arial" w:cs="Arial"/>
          <w:i/>
          <w:iCs/>
          <w:sz w:val="20"/>
          <w:szCs w:val="20"/>
          <w:shd w:val="clear" w:color="auto" w:fill="FFFFFF"/>
        </w:rPr>
        <w:t>ournal of</w:t>
      </w:r>
      <w:r w:rsidRPr="00A277DF">
        <w:rPr>
          <w:rFonts w:ascii="Arial" w:hAnsi="Arial" w:cs="Arial"/>
          <w:i/>
          <w:iCs/>
          <w:sz w:val="20"/>
          <w:szCs w:val="20"/>
          <w:shd w:val="clear" w:color="auto" w:fill="FFFFFF"/>
        </w:rPr>
        <w:t xml:space="preserve"> Bo</w:t>
      </w:r>
      <w:r w:rsidR="00464143" w:rsidRPr="00A277DF">
        <w:rPr>
          <w:rFonts w:ascii="Arial" w:hAnsi="Arial" w:cs="Arial"/>
          <w:i/>
          <w:iCs/>
          <w:sz w:val="20"/>
          <w:szCs w:val="20"/>
          <w:shd w:val="clear" w:color="auto" w:fill="FFFFFF"/>
        </w:rPr>
        <w:t>tany.</w:t>
      </w:r>
      <w:r w:rsidRPr="00A277DF">
        <w:rPr>
          <w:rFonts w:ascii="Arial" w:hAnsi="Arial" w:cs="Arial"/>
          <w:i/>
          <w:sz w:val="20"/>
          <w:szCs w:val="20"/>
          <w:shd w:val="clear" w:color="auto" w:fill="FFFFFF"/>
        </w:rPr>
        <w:t> </w:t>
      </w:r>
      <w:r w:rsidRPr="00A277DF">
        <w:rPr>
          <w:rFonts w:ascii="Arial" w:hAnsi="Arial" w:cs="Arial"/>
          <w:i/>
          <w:iCs/>
          <w:sz w:val="20"/>
          <w:szCs w:val="20"/>
          <w:shd w:val="clear" w:color="auto" w:fill="FFFFFF"/>
        </w:rPr>
        <w:t>103</w:t>
      </w:r>
      <w:r w:rsidR="00464143" w:rsidRPr="00A277DF">
        <w:rPr>
          <w:rFonts w:ascii="Arial" w:hAnsi="Arial" w:cs="Arial"/>
          <w:i/>
          <w:iCs/>
          <w:sz w:val="20"/>
          <w:szCs w:val="20"/>
          <w:shd w:val="clear" w:color="auto" w:fill="FFFFFF"/>
        </w:rPr>
        <w:t>,</w:t>
      </w:r>
      <w:r w:rsidRPr="00A277DF">
        <w:rPr>
          <w:rFonts w:ascii="Arial" w:hAnsi="Arial" w:cs="Arial"/>
          <w:sz w:val="20"/>
          <w:szCs w:val="20"/>
          <w:shd w:val="clear" w:color="auto" w:fill="FFFFFF"/>
        </w:rPr>
        <w:t xml:space="preserve"> 32-35.</w:t>
      </w:r>
    </w:p>
    <w:p w:rsidR="00F2199E" w:rsidRPr="00A277DF" w:rsidRDefault="00F2199E" w:rsidP="0070509C">
      <w:pPr>
        <w:spacing w:after="0" w:line="240" w:lineRule="auto"/>
        <w:ind w:left="810" w:hanging="810"/>
        <w:jc w:val="both"/>
        <w:rPr>
          <w:rFonts w:ascii="Arial" w:hAnsi="Arial" w:cs="Arial"/>
          <w:sz w:val="20"/>
          <w:szCs w:val="20"/>
          <w:shd w:val="clear" w:color="auto" w:fill="FFFFFF"/>
        </w:rPr>
      </w:pPr>
    </w:p>
    <w:p w:rsidR="00194799" w:rsidRPr="00A277DF" w:rsidRDefault="00194799" w:rsidP="0070509C">
      <w:pPr>
        <w:spacing w:line="240" w:lineRule="auto"/>
        <w:ind w:left="720" w:hanging="720"/>
        <w:rPr>
          <w:rFonts w:ascii="Arial" w:hAnsi="Arial" w:cs="Arial"/>
          <w:sz w:val="20"/>
          <w:szCs w:val="20"/>
        </w:rPr>
      </w:pPr>
      <w:r w:rsidRPr="00A277DF">
        <w:rPr>
          <w:rFonts w:ascii="Arial" w:hAnsi="Arial" w:cs="Arial"/>
          <w:sz w:val="20"/>
          <w:szCs w:val="20"/>
        </w:rPr>
        <w:t xml:space="preserve">Rainey, C., Affleck, M., Bretschger, K. </w:t>
      </w:r>
      <w:r w:rsidR="00464143" w:rsidRPr="00A277DF">
        <w:rPr>
          <w:rFonts w:ascii="Arial" w:hAnsi="Arial" w:cs="Arial"/>
          <w:sz w:val="20"/>
          <w:szCs w:val="20"/>
        </w:rPr>
        <w:t>&amp;</w:t>
      </w:r>
      <w:r w:rsidRPr="00A277DF">
        <w:rPr>
          <w:rFonts w:ascii="Arial" w:hAnsi="Arial" w:cs="Arial"/>
          <w:sz w:val="20"/>
          <w:szCs w:val="20"/>
        </w:rPr>
        <w:t xml:space="preserve"> Alfin-Slater, R. B. </w:t>
      </w:r>
      <w:r w:rsidR="00464143" w:rsidRPr="00A277DF">
        <w:rPr>
          <w:rFonts w:ascii="Arial" w:hAnsi="Arial" w:cs="Arial"/>
          <w:sz w:val="20"/>
          <w:szCs w:val="20"/>
        </w:rPr>
        <w:t>(</w:t>
      </w:r>
      <w:r w:rsidRPr="00A277DF">
        <w:rPr>
          <w:rFonts w:ascii="Arial" w:hAnsi="Arial" w:cs="Arial"/>
          <w:sz w:val="20"/>
          <w:szCs w:val="20"/>
        </w:rPr>
        <w:t>1994</w:t>
      </w:r>
      <w:r w:rsidR="00464143" w:rsidRPr="00A277DF">
        <w:rPr>
          <w:rFonts w:ascii="Arial" w:hAnsi="Arial" w:cs="Arial"/>
          <w:sz w:val="20"/>
          <w:szCs w:val="20"/>
        </w:rPr>
        <w:t>).</w:t>
      </w:r>
      <w:r w:rsidRPr="00A277DF">
        <w:rPr>
          <w:rFonts w:ascii="Arial" w:hAnsi="Arial" w:cs="Arial"/>
          <w:sz w:val="20"/>
          <w:szCs w:val="20"/>
        </w:rPr>
        <w:t xml:space="preserve"> The California avocado: a new look. </w:t>
      </w:r>
      <w:r w:rsidRPr="00A277DF">
        <w:rPr>
          <w:rFonts w:ascii="Arial" w:hAnsi="Arial" w:cs="Arial"/>
          <w:i/>
          <w:sz w:val="20"/>
          <w:szCs w:val="20"/>
        </w:rPr>
        <w:t>Nutr</w:t>
      </w:r>
      <w:r w:rsidR="00464143" w:rsidRPr="00A277DF">
        <w:rPr>
          <w:rFonts w:ascii="Arial" w:hAnsi="Arial" w:cs="Arial"/>
          <w:i/>
          <w:sz w:val="20"/>
          <w:szCs w:val="20"/>
        </w:rPr>
        <w:t>ition</w:t>
      </w:r>
      <w:r w:rsidRPr="00A277DF">
        <w:rPr>
          <w:rFonts w:ascii="Arial" w:hAnsi="Arial" w:cs="Arial"/>
          <w:i/>
          <w:sz w:val="20"/>
          <w:szCs w:val="20"/>
        </w:rPr>
        <w:t xml:space="preserve"> Today</w:t>
      </w:r>
      <w:r w:rsidR="00464143" w:rsidRPr="00A277DF">
        <w:rPr>
          <w:rFonts w:ascii="Arial" w:hAnsi="Arial" w:cs="Arial"/>
          <w:i/>
          <w:sz w:val="20"/>
          <w:szCs w:val="20"/>
        </w:rPr>
        <w:t>.</w:t>
      </w:r>
      <w:r w:rsidRPr="00A277DF">
        <w:rPr>
          <w:rFonts w:ascii="Arial" w:hAnsi="Arial" w:cs="Arial"/>
          <w:i/>
          <w:sz w:val="20"/>
          <w:szCs w:val="20"/>
        </w:rPr>
        <w:t>29</w:t>
      </w:r>
      <w:r w:rsidRPr="00A277DF">
        <w:rPr>
          <w:rFonts w:ascii="Arial" w:hAnsi="Arial" w:cs="Arial"/>
          <w:sz w:val="20"/>
          <w:szCs w:val="20"/>
        </w:rPr>
        <w:t>(3)</w:t>
      </w:r>
      <w:r w:rsidR="00464143" w:rsidRPr="00A277DF">
        <w:rPr>
          <w:rFonts w:ascii="Arial" w:hAnsi="Arial" w:cs="Arial"/>
          <w:sz w:val="20"/>
          <w:szCs w:val="20"/>
        </w:rPr>
        <w:t>,</w:t>
      </w:r>
      <w:r w:rsidRPr="00A277DF">
        <w:rPr>
          <w:rFonts w:ascii="Arial" w:hAnsi="Arial" w:cs="Arial"/>
          <w:sz w:val="20"/>
          <w:szCs w:val="20"/>
        </w:rPr>
        <w:t xml:space="preserve"> 23-27.</w:t>
      </w:r>
    </w:p>
    <w:p w:rsidR="00194799" w:rsidRPr="00A277DF" w:rsidRDefault="00194799" w:rsidP="0070509C">
      <w:pPr>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Schaffer, B.A., Wolstenholme, B. N. </w:t>
      </w:r>
      <w:r w:rsidR="00464143" w:rsidRPr="00A277DF">
        <w:rPr>
          <w:rFonts w:ascii="Arial" w:hAnsi="Arial" w:cs="Arial"/>
          <w:sz w:val="20"/>
          <w:szCs w:val="20"/>
          <w:shd w:val="clear" w:color="auto" w:fill="FFFFFF"/>
        </w:rPr>
        <w:t>&amp;</w:t>
      </w:r>
      <w:r w:rsidRPr="00A277DF">
        <w:rPr>
          <w:rFonts w:ascii="Arial" w:hAnsi="Arial" w:cs="Arial"/>
          <w:sz w:val="20"/>
          <w:szCs w:val="20"/>
          <w:shd w:val="clear" w:color="auto" w:fill="FFFFFF"/>
        </w:rPr>
        <w:t xml:space="preserve"> Whiley, A. W. </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2013</w:t>
      </w:r>
      <w:r w:rsidR="00464143" w:rsidRPr="00A277DF">
        <w:rPr>
          <w:rFonts w:ascii="Arial" w:hAnsi="Arial" w:cs="Arial"/>
          <w:sz w:val="20"/>
          <w:szCs w:val="20"/>
          <w:shd w:val="clear" w:color="auto" w:fill="FFFFFF"/>
        </w:rPr>
        <w:t>).</w:t>
      </w:r>
      <w:r w:rsidRPr="00A277DF">
        <w:rPr>
          <w:rFonts w:ascii="Arial" w:hAnsi="Arial" w:cs="Arial"/>
          <w:iCs/>
          <w:sz w:val="20"/>
          <w:szCs w:val="20"/>
          <w:shd w:val="clear" w:color="auto" w:fill="FFFFFF"/>
        </w:rPr>
        <w:t>The avocado: botany, production and uses</w:t>
      </w:r>
      <w:r w:rsidRPr="00A277DF">
        <w:rPr>
          <w:rFonts w:ascii="Arial" w:hAnsi="Arial" w:cs="Arial"/>
          <w:sz w:val="20"/>
          <w:szCs w:val="20"/>
          <w:shd w:val="clear" w:color="auto" w:fill="FFFFFF"/>
        </w:rPr>
        <w:t xml:space="preserve">, </w:t>
      </w:r>
      <w:r w:rsidRPr="00A277DF">
        <w:rPr>
          <w:rFonts w:ascii="Arial" w:hAnsi="Arial" w:cs="Arial"/>
          <w:i/>
          <w:iCs/>
          <w:sz w:val="20"/>
          <w:szCs w:val="20"/>
          <w:shd w:val="clear" w:color="auto" w:fill="FFFFFF"/>
        </w:rPr>
        <w:t>2</w:t>
      </w:r>
      <w:r w:rsidRPr="00A277DF">
        <w:rPr>
          <w:rFonts w:ascii="Arial" w:hAnsi="Arial" w:cs="Arial"/>
          <w:i/>
          <w:iCs/>
          <w:sz w:val="20"/>
          <w:szCs w:val="20"/>
          <w:shd w:val="clear" w:color="auto" w:fill="FFFFFF"/>
          <w:vertAlign w:val="superscript"/>
        </w:rPr>
        <w:t>nd</w:t>
      </w:r>
      <w:r w:rsidRPr="00A277DF">
        <w:rPr>
          <w:rFonts w:ascii="Arial" w:hAnsi="Arial" w:cs="Arial"/>
          <w:i/>
          <w:iCs/>
          <w:sz w:val="20"/>
          <w:szCs w:val="20"/>
          <w:shd w:val="clear" w:color="auto" w:fill="FFFFFF"/>
        </w:rPr>
        <w:t xml:space="preserve"> Edition,</w:t>
      </w:r>
      <w:r w:rsidRPr="00A277DF">
        <w:rPr>
          <w:rFonts w:ascii="Arial" w:hAnsi="Arial" w:cs="Arial"/>
          <w:i/>
          <w:sz w:val="20"/>
          <w:szCs w:val="20"/>
          <w:shd w:val="clear" w:color="auto" w:fill="FFFFFF"/>
        </w:rPr>
        <w:t>CABI</w:t>
      </w:r>
      <w:r w:rsidRPr="00A277DF">
        <w:rPr>
          <w:rFonts w:ascii="Arial" w:hAnsi="Arial" w:cs="Arial"/>
          <w:sz w:val="20"/>
          <w:szCs w:val="20"/>
          <w:shd w:val="clear" w:color="auto" w:fill="FFFFFF"/>
        </w:rPr>
        <w:t>.</w:t>
      </w:r>
    </w:p>
    <w:p w:rsidR="00F2199E" w:rsidRPr="00A277DF" w:rsidRDefault="00F2199E" w:rsidP="0070509C">
      <w:pPr>
        <w:spacing w:after="0" w:line="240" w:lineRule="auto"/>
        <w:ind w:left="810" w:hanging="810"/>
        <w:jc w:val="both"/>
        <w:rPr>
          <w:rFonts w:ascii="Arial" w:hAnsi="Arial" w:cs="Arial"/>
          <w:sz w:val="20"/>
          <w:szCs w:val="20"/>
          <w:shd w:val="clear" w:color="auto" w:fill="FFFFFF"/>
        </w:rPr>
      </w:pPr>
    </w:p>
    <w:p w:rsidR="00194799" w:rsidRPr="00A277DF" w:rsidRDefault="00194799" w:rsidP="0070509C">
      <w:pPr>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lastRenderedPageBreak/>
        <w:t xml:space="preserve">Senior, N. </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2018</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Communicating the Nutrition and Health Benefits of Avocados. </w:t>
      </w:r>
      <w:r w:rsidRPr="00A277DF">
        <w:rPr>
          <w:rFonts w:ascii="Arial" w:hAnsi="Arial" w:cs="Arial"/>
          <w:i/>
          <w:sz w:val="20"/>
          <w:szCs w:val="20"/>
          <w:shd w:val="clear" w:color="auto" w:fill="FFFFFF"/>
        </w:rPr>
        <w:t>Hort</w:t>
      </w:r>
      <w:r w:rsidR="00464143" w:rsidRPr="00A277DF">
        <w:rPr>
          <w:rFonts w:ascii="Arial" w:hAnsi="Arial" w:cs="Arial"/>
          <w:i/>
          <w:sz w:val="20"/>
          <w:szCs w:val="20"/>
          <w:shd w:val="clear" w:color="auto" w:fill="FFFFFF"/>
        </w:rPr>
        <w:t>iculture</w:t>
      </w:r>
      <w:r w:rsidRPr="00A277DF">
        <w:rPr>
          <w:rFonts w:ascii="Arial" w:hAnsi="Arial" w:cs="Arial"/>
          <w:i/>
          <w:sz w:val="20"/>
          <w:szCs w:val="20"/>
          <w:shd w:val="clear" w:color="auto" w:fill="FFFFFF"/>
        </w:rPr>
        <w:t xml:space="preserve"> Innovation</w:t>
      </w:r>
      <w:r w:rsidRPr="00A277DF">
        <w:rPr>
          <w:rFonts w:ascii="Arial" w:hAnsi="Arial" w:cs="Arial"/>
          <w:sz w:val="20"/>
          <w:szCs w:val="20"/>
          <w:shd w:val="clear" w:color="auto" w:fill="FFFFFF"/>
        </w:rPr>
        <w:t>, pp. 8.</w:t>
      </w:r>
    </w:p>
    <w:p w:rsidR="00F2199E" w:rsidRPr="00A277DF" w:rsidRDefault="00F2199E" w:rsidP="0070509C">
      <w:pPr>
        <w:spacing w:after="0" w:line="240" w:lineRule="auto"/>
        <w:ind w:left="810" w:hanging="810"/>
        <w:jc w:val="both"/>
        <w:rPr>
          <w:rFonts w:ascii="Arial" w:hAnsi="Arial" w:cs="Arial"/>
          <w:i/>
          <w:sz w:val="20"/>
          <w:szCs w:val="20"/>
          <w:shd w:val="clear" w:color="auto" w:fill="FFFFFF"/>
        </w:rPr>
      </w:pPr>
    </w:p>
    <w:p w:rsidR="00194799" w:rsidRPr="00A277DF" w:rsidRDefault="00194799" w:rsidP="0070509C">
      <w:pPr>
        <w:spacing w:after="0" w:line="240" w:lineRule="auto"/>
        <w:ind w:left="810" w:hanging="810"/>
        <w:jc w:val="both"/>
        <w:rPr>
          <w:rFonts w:ascii="Arial" w:hAnsi="Arial" w:cs="Arial"/>
          <w:sz w:val="20"/>
          <w:szCs w:val="20"/>
          <w:shd w:val="clear" w:color="auto" w:fill="FFFFFF"/>
        </w:rPr>
      </w:pPr>
      <w:r w:rsidRPr="00A277DF">
        <w:rPr>
          <w:rFonts w:ascii="Arial" w:hAnsi="Arial" w:cs="Arial"/>
          <w:sz w:val="20"/>
          <w:szCs w:val="20"/>
          <w:shd w:val="clear" w:color="auto" w:fill="FFFFFF"/>
        </w:rPr>
        <w:t xml:space="preserve">Storey, W. B., Bergh, B. </w:t>
      </w:r>
      <w:r w:rsidR="00464143" w:rsidRPr="00A277DF">
        <w:rPr>
          <w:rFonts w:ascii="Arial" w:hAnsi="Arial" w:cs="Arial"/>
          <w:sz w:val="20"/>
          <w:szCs w:val="20"/>
          <w:shd w:val="clear" w:color="auto" w:fill="FFFFFF"/>
        </w:rPr>
        <w:t>&amp;</w:t>
      </w:r>
      <w:r w:rsidRPr="00A277DF">
        <w:rPr>
          <w:rFonts w:ascii="Arial" w:hAnsi="Arial" w:cs="Arial"/>
          <w:sz w:val="20"/>
          <w:szCs w:val="20"/>
          <w:shd w:val="clear" w:color="auto" w:fill="FFFFFF"/>
        </w:rPr>
        <w:t xml:space="preserve"> Zentmyer, G. A. </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1986</w:t>
      </w:r>
      <w:r w:rsidR="00464143" w:rsidRPr="00A277DF">
        <w:rPr>
          <w:rFonts w:ascii="Arial" w:hAnsi="Arial" w:cs="Arial"/>
          <w:sz w:val="20"/>
          <w:szCs w:val="20"/>
          <w:shd w:val="clear" w:color="auto" w:fill="FFFFFF"/>
        </w:rPr>
        <w:t>).</w:t>
      </w:r>
      <w:r w:rsidRPr="00A277DF">
        <w:rPr>
          <w:rFonts w:ascii="Arial" w:hAnsi="Arial" w:cs="Arial"/>
          <w:sz w:val="20"/>
          <w:szCs w:val="20"/>
          <w:shd w:val="clear" w:color="auto" w:fill="FFFFFF"/>
        </w:rPr>
        <w:t xml:space="preserve"> The origin, indigenous range and dissemination of the avocado. </w:t>
      </w:r>
      <w:r w:rsidRPr="00A277DF">
        <w:rPr>
          <w:rFonts w:ascii="Arial" w:hAnsi="Arial" w:cs="Arial"/>
          <w:i/>
          <w:iCs/>
          <w:sz w:val="20"/>
          <w:szCs w:val="20"/>
          <w:shd w:val="clear" w:color="auto" w:fill="FFFFFF"/>
        </w:rPr>
        <w:t>California Avocado Soc. Yearb.</w:t>
      </w:r>
      <w:r w:rsidRPr="00A277DF">
        <w:rPr>
          <w:rFonts w:ascii="Arial" w:hAnsi="Arial" w:cs="Arial"/>
          <w:sz w:val="20"/>
          <w:szCs w:val="20"/>
          <w:shd w:val="clear" w:color="auto" w:fill="FFFFFF"/>
        </w:rPr>
        <w:t>, </w:t>
      </w:r>
      <w:r w:rsidRPr="00A277DF">
        <w:rPr>
          <w:rFonts w:ascii="Arial" w:hAnsi="Arial" w:cs="Arial"/>
          <w:i/>
          <w:iCs/>
          <w:sz w:val="20"/>
          <w:szCs w:val="20"/>
          <w:shd w:val="clear" w:color="auto" w:fill="FFFFFF"/>
        </w:rPr>
        <w:t>70</w:t>
      </w:r>
      <w:r w:rsidR="00464143" w:rsidRPr="00A277DF">
        <w:rPr>
          <w:rFonts w:ascii="Arial" w:hAnsi="Arial" w:cs="Arial"/>
          <w:i/>
          <w:sz w:val="20"/>
          <w:szCs w:val="20"/>
          <w:shd w:val="clear" w:color="auto" w:fill="FFFFFF"/>
        </w:rPr>
        <w:t>,</w:t>
      </w:r>
      <w:r w:rsidRPr="00A277DF">
        <w:rPr>
          <w:rFonts w:ascii="Arial" w:hAnsi="Arial" w:cs="Arial"/>
          <w:sz w:val="20"/>
          <w:szCs w:val="20"/>
          <w:shd w:val="clear" w:color="auto" w:fill="FFFFFF"/>
        </w:rPr>
        <w:t xml:space="preserve"> 127-133.</w:t>
      </w:r>
    </w:p>
    <w:p w:rsidR="00194799" w:rsidRPr="0070509C" w:rsidRDefault="00194799" w:rsidP="0070509C">
      <w:pPr>
        <w:spacing w:after="0" w:line="240" w:lineRule="auto"/>
        <w:ind w:left="810" w:hanging="810"/>
        <w:jc w:val="both"/>
        <w:rPr>
          <w:rFonts w:ascii="Arial" w:hAnsi="Arial" w:cs="Arial"/>
          <w:iCs/>
          <w:sz w:val="20"/>
          <w:szCs w:val="20"/>
          <w:shd w:val="clear" w:color="auto" w:fill="FFFFFF"/>
        </w:rPr>
      </w:pPr>
    </w:p>
    <w:p w:rsidR="00194799" w:rsidRPr="0070509C" w:rsidRDefault="00194799" w:rsidP="0070509C">
      <w:pPr>
        <w:spacing w:line="240" w:lineRule="auto"/>
        <w:rPr>
          <w:rFonts w:ascii="Arial" w:hAnsi="Arial" w:cs="Arial"/>
          <w:sz w:val="20"/>
          <w:szCs w:val="20"/>
        </w:rPr>
      </w:pPr>
    </w:p>
    <w:p w:rsidR="00C11B46" w:rsidRPr="0070509C" w:rsidRDefault="00C11B46" w:rsidP="0070509C">
      <w:pPr>
        <w:autoSpaceDE w:val="0"/>
        <w:autoSpaceDN w:val="0"/>
        <w:adjustRightInd w:val="0"/>
        <w:spacing w:after="0" w:line="240" w:lineRule="auto"/>
        <w:jc w:val="both"/>
        <w:rPr>
          <w:rFonts w:ascii="Arial" w:hAnsi="Arial" w:cs="Arial"/>
          <w:sz w:val="20"/>
          <w:szCs w:val="20"/>
          <w:shd w:val="clear" w:color="auto" w:fill="FFFFFF"/>
        </w:rPr>
      </w:pPr>
    </w:p>
    <w:sectPr w:rsidR="00C11B46" w:rsidRPr="0070509C" w:rsidSect="0053701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5-08-27T20:32:00Z" w:initials="D">
    <w:p w:rsidR="00233F0B" w:rsidRDefault="00233F0B">
      <w:pPr>
        <w:pStyle w:val="CommentText"/>
      </w:pPr>
      <w:r>
        <w:rPr>
          <w:rStyle w:val="CommentReference"/>
        </w:rPr>
        <w:annotationRef/>
      </w:r>
      <w:r>
        <w:t>Which also</w:t>
      </w:r>
    </w:p>
  </w:comment>
  <w:comment w:id="1" w:author="DELL" w:date="2025-08-27T20:32:00Z" w:initials="D">
    <w:p w:rsidR="00871E72" w:rsidRDefault="00871E72">
      <w:pPr>
        <w:pStyle w:val="CommentText"/>
      </w:pPr>
      <w:r>
        <w:rPr>
          <w:rStyle w:val="CommentReference"/>
        </w:rPr>
        <w:annotationRef/>
      </w:r>
      <w:r>
        <w:t>Other important</w:t>
      </w:r>
    </w:p>
  </w:comment>
  <w:comment w:id="2" w:author="DELL" w:date="2025-08-27T20:34:00Z" w:initials="D">
    <w:p w:rsidR="00DD4EEE" w:rsidRDefault="00DD4EEE">
      <w:pPr>
        <w:pStyle w:val="CommentText"/>
      </w:pPr>
      <w:r>
        <w:rPr>
          <w:rStyle w:val="CommentReference"/>
        </w:rPr>
        <w:annotationRef/>
      </w:r>
      <w:r>
        <w:t>distict</w:t>
      </w:r>
    </w:p>
  </w:comment>
  <w:comment w:id="3" w:author="DELL" w:date="2025-08-27T20:35:00Z" w:initials="D">
    <w:p w:rsidR="00733FFB" w:rsidRDefault="00733FFB">
      <w:pPr>
        <w:pStyle w:val="CommentText"/>
      </w:pPr>
      <w:r>
        <w:rPr>
          <w:rStyle w:val="CommentReference"/>
        </w:rPr>
        <w:annotationRef/>
      </w:r>
      <w:r>
        <w:t>the highest</w:t>
      </w:r>
    </w:p>
  </w:comment>
  <w:comment w:id="4" w:author="DELL" w:date="2025-08-27T20:36:00Z" w:initials="D">
    <w:p w:rsidR="00733FFB" w:rsidRDefault="00733FFB">
      <w:pPr>
        <w:pStyle w:val="CommentText"/>
      </w:pPr>
      <w:r>
        <w:rPr>
          <w:rStyle w:val="CommentReference"/>
        </w:rPr>
        <w:annotationRef/>
      </w:r>
      <w:r>
        <w:t>the lowest</w:t>
      </w:r>
    </w:p>
  </w:comment>
  <w:comment w:id="5" w:author="DELL" w:date="2025-08-27T20:36:00Z" w:initials="D">
    <w:p w:rsidR="006D418E" w:rsidRDefault="006D418E">
      <w:pPr>
        <w:pStyle w:val="CommentText"/>
      </w:pPr>
      <w:r>
        <w:rPr>
          <w:rStyle w:val="CommentReference"/>
        </w:rPr>
        <w:annotationRef/>
      </w:r>
      <w:r>
        <w:t>fruits/tree</w:t>
      </w:r>
    </w:p>
  </w:comment>
  <w:comment w:id="6" w:author="DELL" w:date="2025-08-27T20:38:00Z" w:initials="D">
    <w:p w:rsidR="00DA15FE" w:rsidRDefault="00DA15FE">
      <w:pPr>
        <w:pStyle w:val="CommentText"/>
      </w:pPr>
      <w:r>
        <w:rPr>
          <w:rStyle w:val="CommentReference"/>
        </w:rPr>
        <w:annotationRef/>
      </w:r>
      <w:r>
        <w:t>add scientific name in brackets here</w:t>
      </w:r>
    </w:p>
  </w:comment>
  <w:comment w:id="7" w:author="DELL" w:date="2025-08-27T20:40:00Z" w:initials="D">
    <w:p w:rsidR="006C048F" w:rsidRDefault="006C048F">
      <w:pPr>
        <w:pStyle w:val="CommentText"/>
      </w:pPr>
      <w:r>
        <w:rPr>
          <w:rStyle w:val="CommentReference"/>
        </w:rPr>
        <w:annotationRef/>
      </w:r>
      <w:r>
        <w:t xml:space="preserve">cultivation spread </w:t>
      </w:r>
    </w:p>
  </w:comment>
  <w:comment w:id="8" w:author="DELL" w:date="2025-08-27T20:46:00Z" w:initials="D">
    <w:p w:rsidR="00CE42E0" w:rsidRDefault="00CE42E0">
      <w:pPr>
        <w:pStyle w:val="CommentText"/>
      </w:pPr>
      <w:r>
        <w:rPr>
          <w:rStyle w:val="CommentReference"/>
        </w:rPr>
        <w:annotationRef/>
      </w:r>
      <w:r>
        <w:t>doesn’t</w:t>
      </w:r>
    </w:p>
  </w:comment>
  <w:comment w:id="9" w:author="DELL" w:date="2025-08-27T21:08:00Z" w:initials="D">
    <w:p w:rsidR="00EA4A3F" w:rsidRDefault="00EA4A3F">
      <w:pPr>
        <w:pStyle w:val="CommentText"/>
      </w:pPr>
      <w:r>
        <w:rPr>
          <w:rStyle w:val="CommentReference"/>
        </w:rPr>
        <w:annotationRef/>
      </w:r>
      <w:r>
        <w:t>add space</w:t>
      </w:r>
    </w:p>
  </w:comment>
  <w:comment w:id="10" w:author="DELL" w:date="2025-08-27T20:52:00Z" w:initials="D">
    <w:p w:rsidR="005D4DFF" w:rsidRDefault="005D4DFF">
      <w:pPr>
        <w:pStyle w:val="CommentText"/>
      </w:pPr>
      <w:r>
        <w:rPr>
          <w:rStyle w:val="CommentReference"/>
        </w:rPr>
        <w:annotationRef/>
      </w:r>
      <w:r w:rsidR="00DE50F4">
        <w:t>Carried</w:t>
      </w:r>
      <w:r>
        <w:t xml:space="preserve"> out </w:t>
      </w:r>
    </w:p>
  </w:comment>
  <w:comment w:id="11" w:author="DELL" w:date="2025-08-27T20:52:00Z" w:initials="D">
    <w:p w:rsidR="00023B87" w:rsidRDefault="00023B87">
      <w:pPr>
        <w:pStyle w:val="CommentText"/>
      </w:pPr>
      <w:r>
        <w:rPr>
          <w:rStyle w:val="CommentReference"/>
        </w:rPr>
        <w:annotationRef/>
      </w:r>
      <w:r w:rsidR="00DE50F4">
        <w:t>Multiply it with 100</w:t>
      </w:r>
    </w:p>
  </w:comment>
  <w:comment w:id="12" w:author="DELL" w:date="2025-08-27T20:52:00Z" w:initials="D">
    <w:p w:rsidR="00DE50F4" w:rsidRDefault="00DE50F4">
      <w:pPr>
        <w:pStyle w:val="CommentText"/>
      </w:pPr>
      <w:r>
        <w:rPr>
          <w:rStyle w:val="CommentReference"/>
        </w:rPr>
        <w:annotationRef/>
      </w:r>
      <w:r>
        <w:t>Multiply it with 100</w:t>
      </w:r>
    </w:p>
  </w:comment>
  <w:comment w:id="13" w:author="DELL" w:date="2025-08-27T21:13:00Z" w:initials="D">
    <w:p w:rsidR="000A2CE0" w:rsidRDefault="000A2CE0">
      <w:pPr>
        <w:pStyle w:val="CommentText"/>
      </w:pPr>
      <w:r>
        <w:rPr>
          <w:rStyle w:val="CommentReference"/>
        </w:rPr>
        <w:annotationRef/>
      </w:r>
      <w:r>
        <w:t>Missing in references</w:t>
      </w:r>
    </w:p>
  </w:comment>
  <w:comment w:id="14" w:author="DELL" w:date="2025-08-27T21:14:00Z" w:initials="D">
    <w:p w:rsidR="000A2CE0" w:rsidRDefault="000A2CE0">
      <w:pPr>
        <w:pStyle w:val="CommentText"/>
      </w:pPr>
      <w:r>
        <w:rPr>
          <w:rStyle w:val="CommentReference"/>
        </w:rPr>
        <w:annotationRef/>
      </w:r>
      <w:r>
        <w:t>Missing in references</w:t>
      </w:r>
    </w:p>
  </w:comment>
  <w:comment w:id="15" w:author="DELL" w:date="2025-08-27T21:15:00Z" w:initials="D">
    <w:p w:rsidR="007B1146" w:rsidRDefault="007B1146">
      <w:pPr>
        <w:pStyle w:val="CommentText"/>
      </w:pPr>
      <w:r>
        <w:rPr>
          <w:rStyle w:val="CommentReference"/>
        </w:rPr>
        <w:annotationRef/>
      </w:r>
      <w:r>
        <w:t>Missing in references</w:t>
      </w:r>
    </w:p>
  </w:comment>
  <w:comment w:id="16" w:author="DELL" w:date="2025-08-27T21:16:00Z" w:initials="D">
    <w:p w:rsidR="007B1146" w:rsidRDefault="007B1146">
      <w:pPr>
        <w:pStyle w:val="CommentText"/>
      </w:pPr>
      <w:r>
        <w:rPr>
          <w:rStyle w:val="CommentReference"/>
        </w:rPr>
        <w:annotationRef/>
      </w:r>
      <w:r>
        <w:t>Missing in references</w:t>
      </w:r>
    </w:p>
  </w:comment>
  <w:comment w:id="17" w:author="DELL" w:date="2025-08-27T21:16:00Z" w:initials="D">
    <w:p w:rsidR="00F66A99" w:rsidRDefault="00F66A99">
      <w:pPr>
        <w:pStyle w:val="CommentText"/>
      </w:pPr>
      <w:r>
        <w:rPr>
          <w:rStyle w:val="CommentReference"/>
        </w:rPr>
        <w:annotationRef/>
      </w:r>
      <w:r>
        <w:t>Missing in references</w:t>
      </w:r>
    </w:p>
  </w:comment>
  <w:comment w:id="19" w:author="DELL" w:date="2025-08-27T21:19:00Z" w:initials="D">
    <w:p w:rsidR="00CD23E2" w:rsidRDefault="00CD23E2">
      <w:pPr>
        <w:pStyle w:val="CommentText"/>
      </w:pPr>
      <w:r>
        <w:rPr>
          <w:rStyle w:val="CommentReference"/>
        </w:rPr>
        <w:annotationRef/>
      </w:r>
      <w:r>
        <w:t>Missing in references</w:t>
      </w:r>
    </w:p>
  </w:comment>
  <w:comment w:id="18" w:author="DELL" w:date="2025-08-27T20:58:00Z" w:initials="D">
    <w:p w:rsidR="00B2591B" w:rsidRDefault="00B2591B">
      <w:pPr>
        <w:pStyle w:val="CommentText"/>
      </w:pPr>
      <w:r>
        <w:rPr>
          <w:rStyle w:val="CommentReference"/>
        </w:rPr>
        <w:annotationRef/>
      </w:r>
      <w:r>
        <w:t>Spacing?</w:t>
      </w:r>
    </w:p>
  </w:comment>
  <w:comment w:id="20" w:author="DELL" w:date="2025-08-27T21:20:00Z" w:initials="D">
    <w:p w:rsidR="000D6F72" w:rsidRDefault="000D6F72">
      <w:pPr>
        <w:pStyle w:val="CommentText"/>
      </w:pPr>
      <w:r>
        <w:rPr>
          <w:rStyle w:val="CommentReference"/>
        </w:rPr>
        <w:annotationRef/>
      </w:r>
      <w:r>
        <w:t>Two scientists and year doesn’t match with references</w:t>
      </w:r>
    </w:p>
  </w:comment>
  <w:comment w:id="21" w:author="DELL" w:date="2025-08-27T21:00:00Z" w:initials="D">
    <w:p w:rsidR="00F2210E" w:rsidRDefault="00F2210E">
      <w:pPr>
        <w:pStyle w:val="CommentText"/>
      </w:pPr>
      <w:r>
        <w:rPr>
          <w:rStyle w:val="CommentReference"/>
        </w:rPr>
        <w:annotationRef/>
      </w:r>
      <w:r>
        <w:t>spacing</w:t>
      </w:r>
    </w:p>
  </w:comment>
  <w:comment w:id="22" w:author="DELL" w:date="2025-08-27T21:01:00Z" w:initials="D">
    <w:p w:rsidR="00F2210E" w:rsidRDefault="00F2210E">
      <w:pPr>
        <w:pStyle w:val="CommentText"/>
      </w:pPr>
      <w:r>
        <w:rPr>
          <w:rStyle w:val="CommentReference"/>
        </w:rPr>
        <w:annotationRef/>
      </w:r>
      <w:r>
        <w:t>change font</w:t>
      </w:r>
    </w:p>
  </w:comment>
  <w:comment w:id="23" w:author="DELL" w:date="2025-08-27T21:22:00Z" w:initials="D">
    <w:p w:rsidR="001A0BBD" w:rsidRDefault="001A0BBD">
      <w:pPr>
        <w:pStyle w:val="CommentText"/>
      </w:pPr>
      <w:r>
        <w:rPr>
          <w:rStyle w:val="CommentReference"/>
        </w:rPr>
        <w:annotationRef/>
      </w:r>
      <w:r>
        <w:t>missing in references</w:t>
      </w:r>
    </w:p>
  </w:comment>
  <w:comment w:id="24" w:author="DELL" w:date="2025-08-27T21:23:00Z" w:initials="D">
    <w:p w:rsidR="001A0BBD" w:rsidRDefault="001A0BBD">
      <w:pPr>
        <w:pStyle w:val="CommentText"/>
      </w:pPr>
      <w:r>
        <w:rPr>
          <w:rStyle w:val="CommentReference"/>
        </w:rPr>
        <w:annotationRef/>
      </w:r>
      <w:r>
        <w:t>missing in references</w:t>
      </w:r>
    </w:p>
  </w:comment>
  <w:comment w:id="25" w:author="DELL" w:date="2025-08-27T21:24:00Z" w:initials="D">
    <w:p w:rsidR="00E55A62" w:rsidRDefault="00E55A62">
      <w:pPr>
        <w:pStyle w:val="CommentText"/>
      </w:pPr>
      <w:r>
        <w:rPr>
          <w:rStyle w:val="CommentReference"/>
        </w:rPr>
        <w:annotationRef/>
      </w:r>
      <w:r>
        <w:t>missing in references</w:t>
      </w:r>
    </w:p>
  </w:comment>
  <w:comment w:id="26" w:author="DELL" w:date="2025-08-27T21:01:00Z" w:initials="D">
    <w:p w:rsidR="00F2210E" w:rsidRDefault="00F2210E">
      <w:pPr>
        <w:pStyle w:val="CommentText"/>
      </w:pPr>
      <w:r>
        <w:rPr>
          <w:rStyle w:val="CommentReference"/>
        </w:rPr>
        <w:annotationRef/>
      </w:r>
      <w:r>
        <w:t>effect</w:t>
      </w:r>
    </w:p>
  </w:comment>
  <w:comment w:id="28" w:author="DELL" w:date="2025-08-27T21:11:00Z" w:initials="D">
    <w:p w:rsidR="00E840C5" w:rsidRDefault="00E840C5">
      <w:pPr>
        <w:pStyle w:val="CommentText"/>
      </w:pPr>
      <w:r>
        <w:rPr>
          <w:rStyle w:val="CommentReference"/>
        </w:rPr>
        <w:annotationRef/>
      </w:r>
      <w:r>
        <w:t xml:space="preserve">add space and </w:t>
      </w:r>
      <w:r w:rsidRPr="00E840C5">
        <w:rPr>
          <w:b/>
          <w:bCs/>
        </w:rPr>
        <w:t>and</w:t>
      </w:r>
      <w:r>
        <w:rPr>
          <w:b/>
          <w:bCs/>
        </w:rPr>
        <w:t xml:space="preserve"> instead of &amp;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DC0" w:rsidRDefault="006C5DC0" w:rsidP="00CB67D7">
      <w:pPr>
        <w:spacing w:after="0" w:line="240" w:lineRule="auto"/>
      </w:pPr>
      <w:r>
        <w:separator/>
      </w:r>
    </w:p>
  </w:endnote>
  <w:endnote w:type="continuationSeparator" w:id="1">
    <w:p w:rsidR="006C5DC0" w:rsidRDefault="006C5DC0" w:rsidP="00CB6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Pr="00CB67D7" w:rsidRDefault="00233F0B" w:rsidP="00CB67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DC0" w:rsidRDefault="006C5DC0" w:rsidP="00CB67D7">
      <w:pPr>
        <w:spacing w:after="0" w:line="240" w:lineRule="auto"/>
      </w:pPr>
      <w:r>
        <w:separator/>
      </w:r>
    </w:p>
  </w:footnote>
  <w:footnote w:type="continuationSeparator" w:id="1">
    <w:p w:rsidR="006C5DC0" w:rsidRDefault="006C5DC0" w:rsidP="00CB6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Header"/>
    </w:pPr>
    <w:r w:rsidRPr="00C92D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Header"/>
    </w:pPr>
    <w:r w:rsidRPr="00C92D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Header"/>
    </w:pPr>
    <w:r w:rsidRPr="00C92D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Header"/>
    </w:pPr>
    <w:r w:rsidRPr="00C92D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2"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Header"/>
    </w:pPr>
    <w:r w:rsidRPr="00C92D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3"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F0B" w:rsidRDefault="00233F0B">
    <w:pPr>
      <w:pStyle w:val="Header"/>
    </w:pPr>
    <w:r w:rsidRPr="00C92D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1"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56950"/>
    <w:multiLevelType w:val="hybridMultilevel"/>
    <w:tmpl w:val="1DB640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255B0"/>
    <w:rsid w:val="00005A5E"/>
    <w:rsid w:val="0002242D"/>
    <w:rsid w:val="00023B87"/>
    <w:rsid w:val="00024198"/>
    <w:rsid w:val="0003483D"/>
    <w:rsid w:val="000357D3"/>
    <w:rsid w:val="00042E7B"/>
    <w:rsid w:val="00065FF9"/>
    <w:rsid w:val="00075BB2"/>
    <w:rsid w:val="000773E2"/>
    <w:rsid w:val="00077DDD"/>
    <w:rsid w:val="00092F5E"/>
    <w:rsid w:val="000A2CE0"/>
    <w:rsid w:val="000A6951"/>
    <w:rsid w:val="000B54ED"/>
    <w:rsid w:val="000C228C"/>
    <w:rsid w:val="000C2CAB"/>
    <w:rsid w:val="000D6F72"/>
    <w:rsid w:val="000E629E"/>
    <w:rsid w:val="0010082F"/>
    <w:rsid w:val="00100CF3"/>
    <w:rsid w:val="00107C79"/>
    <w:rsid w:val="00110B47"/>
    <w:rsid w:val="00111518"/>
    <w:rsid w:val="00127916"/>
    <w:rsid w:val="001313E9"/>
    <w:rsid w:val="001356EA"/>
    <w:rsid w:val="00141AE8"/>
    <w:rsid w:val="0014639D"/>
    <w:rsid w:val="001544EA"/>
    <w:rsid w:val="00155C7B"/>
    <w:rsid w:val="00156052"/>
    <w:rsid w:val="001733A5"/>
    <w:rsid w:val="001748D2"/>
    <w:rsid w:val="00175E26"/>
    <w:rsid w:val="00194799"/>
    <w:rsid w:val="001A0BBD"/>
    <w:rsid w:val="001A60AB"/>
    <w:rsid w:val="001B5EAA"/>
    <w:rsid w:val="001C251D"/>
    <w:rsid w:val="001C55FF"/>
    <w:rsid w:val="001C6997"/>
    <w:rsid w:val="0021681E"/>
    <w:rsid w:val="00217D89"/>
    <w:rsid w:val="00233F0B"/>
    <w:rsid w:val="0023495A"/>
    <w:rsid w:val="00237B17"/>
    <w:rsid w:val="0026209C"/>
    <w:rsid w:val="00276F5F"/>
    <w:rsid w:val="00281AE5"/>
    <w:rsid w:val="002A20C3"/>
    <w:rsid w:val="002B43A9"/>
    <w:rsid w:val="002D59F0"/>
    <w:rsid w:val="002E2CE9"/>
    <w:rsid w:val="002E541C"/>
    <w:rsid w:val="002F09D8"/>
    <w:rsid w:val="002F189E"/>
    <w:rsid w:val="002F410E"/>
    <w:rsid w:val="00302717"/>
    <w:rsid w:val="0030395A"/>
    <w:rsid w:val="003042DB"/>
    <w:rsid w:val="00327915"/>
    <w:rsid w:val="003309E4"/>
    <w:rsid w:val="00335804"/>
    <w:rsid w:val="0036659C"/>
    <w:rsid w:val="0037554B"/>
    <w:rsid w:val="00377280"/>
    <w:rsid w:val="003801A4"/>
    <w:rsid w:val="003A366F"/>
    <w:rsid w:val="003A739B"/>
    <w:rsid w:val="003C58D4"/>
    <w:rsid w:val="003C6A9A"/>
    <w:rsid w:val="003D028A"/>
    <w:rsid w:val="003D0D40"/>
    <w:rsid w:val="003D62A7"/>
    <w:rsid w:val="00405FE3"/>
    <w:rsid w:val="004136A6"/>
    <w:rsid w:val="004313AB"/>
    <w:rsid w:val="00464143"/>
    <w:rsid w:val="00476742"/>
    <w:rsid w:val="0048254E"/>
    <w:rsid w:val="00487A1A"/>
    <w:rsid w:val="004C02F5"/>
    <w:rsid w:val="004D55E9"/>
    <w:rsid w:val="004F73CC"/>
    <w:rsid w:val="004F7C94"/>
    <w:rsid w:val="005028D1"/>
    <w:rsid w:val="00525BE4"/>
    <w:rsid w:val="0052773C"/>
    <w:rsid w:val="00537017"/>
    <w:rsid w:val="005443A6"/>
    <w:rsid w:val="005506A9"/>
    <w:rsid w:val="0055202E"/>
    <w:rsid w:val="005543E3"/>
    <w:rsid w:val="005636FA"/>
    <w:rsid w:val="005B1923"/>
    <w:rsid w:val="005B2D33"/>
    <w:rsid w:val="005B73EC"/>
    <w:rsid w:val="005D281E"/>
    <w:rsid w:val="005D320A"/>
    <w:rsid w:val="005D4DFF"/>
    <w:rsid w:val="005D6CDB"/>
    <w:rsid w:val="005E13A5"/>
    <w:rsid w:val="005E1AF6"/>
    <w:rsid w:val="005F4ED0"/>
    <w:rsid w:val="0062046F"/>
    <w:rsid w:val="006257EE"/>
    <w:rsid w:val="00637528"/>
    <w:rsid w:val="00644ACA"/>
    <w:rsid w:val="0064647A"/>
    <w:rsid w:val="00650A25"/>
    <w:rsid w:val="00655974"/>
    <w:rsid w:val="00663EE0"/>
    <w:rsid w:val="0067735D"/>
    <w:rsid w:val="00697966"/>
    <w:rsid w:val="006A3D5F"/>
    <w:rsid w:val="006C048F"/>
    <w:rsid w:val="006C0F4A"/>
    <w:rsid w:val="006C5DC0"/>
    <w:rsid w:val="006C6331"/>
    <w:rsid w:val="006D418E"/>
    <w:rsid w:val="006E4BC3"/>
    <w:rsid w:val="007043A4"/>
    <w:rsid w:val="0070509C"/>
    <w:rsid w:val="00706219"/>
    <w:rsid w:val="007143DC"/>
    <w:rsid w:val="00717C9A"/>
    <w:rsid w:val="00733FFB"/>
    <w:rsid w:val="00735CD4"/>
    <w:rsid w:val="00756FA8"/>
    <w:rsid w:val="0076295A"/>
    <w:rsid w:val="00772148"/>
    <w:rsid w:val="00772C4F"/>
    <w:rsid w:val="00791C11"/>
    <w:rsid w:val="007A7965"/>
    <w:rsid w:val="007B1146"/>
    <w:rsid w:val="007B1532"/>
    <w:rsid w:val="007B7AB2"/>
    <w:rsid w:val="007C2893"/>
    <w:rsid w:val="007D1AA1"/>
    <w:rsid w:val="007D53A1"/>
    <w:rsid w:val="007F1C51"/>
    <w:rsid w:val="007F426A"/>
    <w:rsid w:val="008027F9"/>
    <w:rsid w:val="00823147"/>
    <w:rsid w:val="00825100"/>
    <w:rsid w:val="00827A49"/>
    <w:rsid w:val="008333B0"/>
    <w:rsid w:val="00871E72"/>
    <w:rsid w:val="008806B8"/>
    <w:rsid w:val="0088154E"/>
    <w:rsid w:val="00886B58"/>
    <w:rsid w:val="008907D7"/>
    <w:rsid w:val="00896315"/>
    <w:rsid w:val="008B6D83"/>
    <w:rsid w:val="008B7F7B"/>
    <w:rsid w:val="008C6785"/>
    <w:rsid w:val="008E11B2"/>
    <w:rsid w:val="008E6DFD"/>
    <w:rsid w:val="00914F98"/>
    <w:rsid w:val="00917F8B"/>
    <w:rsid w:val="009244FC"/>
    <w:rsid w:val="00924861"/>
    <w:rsid w:val="0093022C"/>
    <w:rsid w:val="00931DAF"/>
    <w:rsid w:val="00937AE9"/>
    <w:rsid w:val="00957D17"/>
    <w:rsid w:val="00960D41"/>
    <w:rsid w:val="00970455"/>
    <w:rsid w:val="00973A7C"/>
    <w:rsid w:val="00973D4E"/>
    <w:rsid w:val="0098095A"/>
    <w:rsid w:val="00982996"/>
    <w:rsid w:val="0099293B"/>
    <w:rsid w:val="009976D0"/>
    <w:rsid w:val="009A05F0"/>
    <w:rsid w:val="009A6BCC"/>
    <w:rsid w:val="009B0061"/>
    <w:rsid w:val="009D3733"/>
    <w:rsid w:val="009D7AED"/>
    <w:rsid w:val="009F03AD"/>
    <w:rsid w:val="00A0596F"/>
    <w:rsid w:val="00A059E3"/>
    <w:rsid w:val="00A14464"/>
    <w:rsid w:val="00A209B3"/>
    <w:rsid w:val="00A22419"/>
    <w:rsid w:val="00A27126"/>
    <w:rsid w:val="00A277DF"/>
    <w:rsid w:val="00A31FF7"/>
    <w:rsid w:val="00A35F3E"/>
    <w:rsid w:val="00A42268"/>
    <w:rsid w:val="00A664BA"/>
    <w:rsid w:val="00A70C13"/>
    <w:rsid w:val="00A72816"/>
    <w:rsid w:val="00A86E3D"/>
    <w:rsid w:val="00A92336"/>
    <w:rsid w:val="00A950EE"/>
    <w:rsid w:val="00AA506A"/>
    <w:rsid w:val="00AA53F9"/>
    <w:rsid w:val="00AB1A27"/>
    <w:rsid w:val="00AB3544"/>
    <w:rsid w:val="00AC69F3"/>
    <w:rsid w:val="00AD32AF"/>
    <w:rsid w:val="00AE201C"/>
    <w:rsid w:val="00AE246E"/>
    <w:rsid w:val="00AF332B"/>
    <w:rsid w:val="00AF3CCA"/>
    <w:rsid w:val="00AF5A5D"/>
    <w:rsid w:val="00AF6BD7"/>
    <w:rsid w:val="00B005DA"/>
    <w:rsid w:val="00B02818"/>
    <w:rsid w:val="00B05826"/>
    <w:rsid w:val="00B166C1"/>
    <w:rsid w:val="00B2591B"/>
    <w:rsid w:val="00B25A4E"/>
    <w:rsid w:val="00B43DB6"/>
    <w:rsid w:val="00B53526"/>
    <w:rsid w:val="00B65AA5"/>
    <w:rsid w:val="00B669DB"/>
    <w:rsid w:val="00B7062D"/>
    <w:rsid w:val="00B91C46"/>
    <w:rsid w:val="00B946D4"/>
    <w:rsid w:val="00BA3D57"/>
    <w:rsid w:val="00BB172B"/>
    <w:rsid w:val="00BB375A"/>
    <w:rsid w:val="00BC5A93"/>
    <w:rsid w:val="00BD50EC"/>
    <w:rsid w:val="00C02DDA"/>
    <w:rsid w:val="00C049DD"/>
    <w:rsid w:val="00C11B46"/>
    <w:rsid w:val="00C20E04"/>
    <w:rsid w:val="00C255B0"/>
    <w:rsid w:val="00C265A5"/>
    <w:rsid w:val="00C26893"/>
    <w:rsid w:val="00C37B31"/>
    <w:rsid w:val="00C4188B"/>
    <w:rsid w:val="00C50CAB"/>
    <w:rsid w:val="00C522B4"/>
    <w:rsid w:val="00C601ED"/>
    <w:rsid w:val="00C676C9"/>
    <w:rsid w:val="00C73133"/>
    <w:rsid w:val="00C760C8"/>
    <w:rsid w:val="00C8317C"/>
    <w:rsid w:val="00C92D54"/>
    <w:rsid w:val="00CB4F73"/>
    <w:rsid w:val="00CB67D7"/>
    <w:rsid w:val="00CC2C87"/>
    <w:rsid w:val="00CC3C37"/>
    <w:rsid w:val="00CC62BA"/>
    <w:rsid w:val="00CD0EA9"/>
    <w:rsid w:val="00CD23E2"/>
    <w:rsid w:val="00CE1C36"/>
    <w:rsid w:val="00CE42E0"/>
    <w:rsid w:val="00D05FCE"/>
    <w:rsid w:val="00D105C3"/>
    <w:rsid w:val="00D1075E"/>
    <w:rsid w:val="00D22BD0"/>
    <w:rsid w:val="00D23748"/>
    <w:rsid w:val="00D66E12"/>
    <w:rsid w:val="00D75223"/>
    <w:rsid w:val="00D86845"/>
    <w:rsid w:val="00D86E57"/>
    <w:rsid w:val="00D9527A"/>
    <w:rsid w:val="00DA15FE"/>
    <w:rsid w:val="00DA163B"/>
    <w:rsid w:val="00DB495A"/>
    <w:rsid w:val="00DC21F7"/>
    <w:rsid w:val="00DC2CD1"/>
    <w:rsid w:val="00DC6790"/>
    <w:rsid w:val="00DD4EEE"/>
    <w:rsid w:val="00DD6321"/>
    <w:rsid w:val="00DE50F4"/>
    <w:rsid w:val="00E13346"/>
    <w:rsid w:val="00E27E7A"/>
    <w:rsid w:val="00E310BD"/>
    <w:rsid w:val="00E33C79"/>
    <w:rsid w:val="00E35E8A"/>
    <w:rsid w:val="00E37B54"/>
    <w:rsid w:val="00E44DE5"/>
    <w:rsid w:val="00E54B6E"/>
    <w:rsid w:val="00E55A62"/>
    <w:rsid w:val="00E7036C"/>
    <w:rsid w:val="00E736C8"/>
    <w:rsid w:val="00E840C5"/>
    <w:rsid w:val="00E85341"/>
    <w:rsid w:val="00E87C25"/>
    <w:rsid w:val="00E952F1"/>
    <w:rsid w:val="00EA4A3F"/>
    <w:rsid w:val="00EC08A3"/>
    <w:rsid w:val="00ED33FA"/>
    <w:rsid w:val="00EE5397"/>
    <w:rsid w:val="00EE5E23"/>
    <w:rsid w:val="00EE76DE"/>
    <w:rsid w:val="00F000BA"/>
    <w:rsid w:val="00F050AD"/>
    <w:rsid w:val="00F14812"/>
    <w:rsid w:val="00F2199E"/>
    <w:rsid w:val="00F21CA4"/>
    <w:rsid w:val="00F2210E"/>
    <w:rsid w:val="00F22C63"/>
    <w:rsid w:val="00F30A97"/>
    <w:rsid w:val="00F40B42"/>
    <w:rsid w:val="00F46245"/>
    <w:rsid w:val="00F66A99"/>
    <w:rsid w:val="00F80116"/>
    <w:rsid w:val="00F957CC"/>
    <w:rsid w:val="00FB05D1"/>
    <w:rsid w:val="00FB2837"/>
    <w:rsid w:val="00FB3FAC"/>
    <w:rsid w:val="00FB46C1"/>
    <w:rsid w:val="00FB6671"/>
    <w:rsid w:val="00FC37B7"/>
    <w:rsid w:val="00FC71B0"/>
    <w:rsid w:val="00FE0270"/>
    <w:rsid w:val="00FE2AA1"/>
    <w:rsid w:val="00FE4444"/>
    <w:rsid w:val="00FF25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Straight Arrow Connector 19"/>
        <o:r id="V:Rule7" type="connector" idref="#Straight Arrow Connector 17"/>
        <o:r id="V:Rule8" type="connector" idref="#Straight Arrow Connector 18"/>
        <o:r id="V:Rule9" type="connector" idref="#Straight Arrow Connector 16"/>
        <o:r id="V:Rule10"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B0"/>
  </w:style>
  <w:style w:type="paragraph" w:styleId="Heading1">
    <w:name w:val="heading 1"/>
    <w:basedOn w:val="Normal"/>
    <w:link w:val="Heading1Char"/>
    <w:uiPriority w:val="9"/>
    <w:qFormat/>
    <w:rsid w:val="009244FC"/>
    <w:pPr>
      <w:widowControl w:val="0"/>
      <w:autoSpaceDE w:val="0"/>
      <w:autoSpaceDN w:val="0"/>
      <w:spacing w:before="59" w:after="0" w:line="240" w:lineRule="auto"/>
      <w:ind w:left="3151" w:hanging="639"/>
      <w:outlineLvl w:val="0"/>
    </w:pPr>
    <w:rPr>
      <w:rFonts w:ascii="Times New Roman" w:eastAsia="Times New Roman" w:hAnsi="Times New Roman" w:cs="Times New Roman"/>
      <w:b/>
      <w:bCs/>
      <w:kern w:val="0"/>
      <w:sz w:val="32"/>
      <w:szCs w:val="32"/>
      <w:lang w:bidi="en-US"/>
    </w:rPr>
  </w:style>
  <w:style w:type="paragraph" w:styleId="Heading2">
    <w:name w:val="heading 2"/>
    <w:basedOn w:val="Normal"/>
    <w:link w:val="Heading2Char"/>
    <w:uiPriority w:val="1"/>
    <w:qFormat/>
    <w:rsid w:val="009244FC"/>
    <w:pPr>
      <w:widowControl w:val="0"/>
      <w:autoSpaceDE w:val="0"/>
      <w:autoSpaceDN w:val="0"/>
      <w:spacing w:after="0" w:line="240" w:lineRule="auto"/>
      <w:ind w:left="1660" w:hanging="721"/>
      <w:outlineLvl w:val="1"/>
    </w:pPr>
    <w:rPr>
      <w:rFonts w:ascii="Times New Roman" w:eastAsia="Times New Roman" w:hAnsi="Times New Roman" w:cs="Times New Roman"/>
      <w:b/>
      <w:bCs/>
      <w:kern w:val="0"/>
      <w:sz w:val="24"/>
      <w:szCs w:val="24"/>
      <w:lang w:bidi="en-US"/>
    </w:rPr>
  </w:style>
  <w:style w:type="paragraph" w:styleId="Heading5">
    <w:name w:val="heading 5"/>
    <w:basedOn w:val="Normal"/>
    <w:next w:val="Normal"/>
    <w:link w:val="Heading5Char"/>
    <w:uiPriority w:val="9"/>
    <w:unhideWhenUsed/>
    <w:qFormat/>
    <w:rsid w:val="009244FC"/>
    <w:pPr>
      <w:spacing w:before="240" w:after="60" w:line="276" w:lineRule="auto"/>
      <w:outlineLvl w:val="4"/>
    </w:pPr>
    <w:rPr>
      <w:rFonts w:ascii="Calibri" w:eastAsia="Times New Roman" w:hAnsi="Calibri" w:cs="Times New Roman"/>
      <w:b/>
      <w:bCs/>
      <w:i/>
      <w:i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5B0"/>
    <w:rPr>
      <w:color w:val="0563C1" w:themeColor="hyperlink"/>
      <w:u w:val="single"/>
    </w:rPr>
  </w:style>
  <w:style w:type="paragraph" w:styleId="ListParagraph">
    <w:name w:val="List Paragraph"/>
    <w:basedOn w:val="Normal"/>
    <w:uiPriority w:val="34"/>
    <w:qFormat/>
    <w:rsid w:val="00791C11"/>
    <w:pPr>
      <w:spacing w:after="200" w:line="276" w:lineRule="auto"/>
      <w:ind w:left="720"/>
      <w:contextualSpacing/>
    </w:pPr>
    <w:rPr>
      <w:rFonts w:ascii="Calibri" w:eastAsia="MS Mincho" w:hAnsi="Calibri" w:cs="Times New Roman"/>
      <w:kern w:val="0"/>
      <w:lang w:val="en-US"/>
    </w:rPr>
  </w:style>
  <w:style w:type="table" w:styleId="TableGrid">
    <w:name w:val="Table Grid"/>
    <w:basedOn w:val="TableNormal"/>
    <w:uiPriority w:val="59"/>
    <w:rsid w:val="002E541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0357D3"/>
    <w:pPr>
      <w:spacing w:before="36" w:after="36" w:line="240" w:lineRule="auto"/>
    </w:pPr>
    <w:rPr>
      <w:kern w:val="0"/>
      <w:sz w:val="24"/>
      <w:szCs w:val="24"/>
      <w:lang w:val="en-US"/>
    </w:rPr>
  </w:style>
  <w:style w:type="paragraph" w:styleId="BodyText">
    <w:name w:val="Body Text"/>
    <w:basedOn w:val="Normal"/>
    <w:link w:val="BodyTextChar"/>
    <w:uiPriority w:val="1"/>
    <w:unhideWhenUsed/>
    <w:qFormat/>
    <w:rsid w:val="000357D3"/>
    <w:pPr>
      <w:spacing w:after="120"/>
    </w:pPr>
  </w:style>
  <w:style w:type="character" w:customStyle="1" w:styleId="BodyTextChar">
    <w:name w:val="Body Text Char"/>
    <w:basedOn w:val="DefaultParagraphFont"/>
    <w:link w:val="BodyText"/>
    <w:uiPriority w:val="1"/>
    <w:rsid w:val="000357D3"/>
  </w:style>
  <w:style w:type="paragraph" w:styleId="BalloonText">
    <w:name w:val="Balloon Text"/>
    <w:basedOn w:val="Normal"/>
    <w:link w:val="BalloonTextChar"/>
    <w:uiPriority w:val="99"/>
    <w:semiHidden/>
    <w:unhideWhenUsed/>
    <w:rsid w:val="0098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5A"/>
    <w:rPr>
      <w:rFonts w:ascii="Tahoma" w:hAnsi="Tahoma" w:cs="Tahoma"/>
      <w:sz w:val="16"/>
      <w:szCs w:val="16"/>
    </w:rPr>
  </w:style>
  <w:style w:type="paragraph" w:styleId="Header">
    <w:name w:val="header"/>
    <w:basedOn w:val="Normal"/>
    <w:link w:val="HeaderChar"/>
    <w:uiPriority w:val="99"/>
    <w:unhideWhenUsed/>
    <w:rsid w:val="00CB6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7D7"/>
  </w:style>
  <w:style w:type="paragraph" w:styleId="Footer">
    <w:name w:val="footer"/>
    <w:basedOn w:val="Normal"/>
    <w:link w:val="FooterChar"/>
    <w:uiPriority w:val="99"/>
    <w:unhideWhenUsed/>
    <w:rsid w:val="00CB6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7D7"/>
  </w:style>
  <w:style w:type="character" w:customStyle="1" w:styleId="Heading1Char">
    <w:name w:val="Heading 1 Char"/>
    <w:basedOn w:val="DefaultParagraphFont"/>
    <w:link w:val="Heading1"/>
    <w:uiPriority w:val="9"/>
    <w:rsid w:val="009244FC"/>
    <w:rPr>
      <w:rFonts w:ascii="Times New Roman" w:eastAsia="Times New Roman" w:hAnsi="Times New Roman" w:cs="Times New Roman"/>
      <w:b/>
      <w:bCs/>
      <w:kern w:val="0"/>
      <w:sz w:val="32"/>
      <w:szCs w:val="32"/>
      <w:lang w:bidi="en-US"/>
    </w:rPr>
  </w:style>
  <w:style w:type="character" w:customStyle="1" w:styleId="Heading2Char">
    <w:name w:val="Heading 2 Char"/>
    <w:basedOn w:val="DefaultParagraphFont"/>
    <w:link w:val="Heading2"/>
    <w:uiPriority w:val="1"/>
    <w:rsid w:val="009244FC"/>
    <w:rPr>
      <w:rFonts w:ascii="Times New Roman" w:eastAsia="Times New Roman" w:hAnsi="Times New Roman" w:cs="Times New Roman"/>
      <w:b/>
      <w:bCs/>
      <w:kern w:val="0"/>
      <w:sz w:val="24"/>
      <w:szCs w:val="24"/>
      <w:lang w:bidi="en-US"/>
    </w:rPr>
  </w:style>
  <w:style w:type="character" w:customStyle="1" w:styleId="Heading5Char">
    <w:name w:val="Heading 5 Char"/>
    <w:basedOn w:val="DefaultParagraphFont"/>
    <w:link w:val="Heading5"/>
    <w:uiPriority w:val="9"/>
    <w:rsid w:val="009244FC"/>
    <w:rPr>
      <w:rFonts w:ascii="Calibri" w:eastAsia="Times New Roman" w:hAnsi="Calibri" w:cs="Times New Roman"/>
      <w:b/>
      <w:bCs/>
      <w:i/>
      <w:iCs/>
      <w:kern w:val="0"/>
      <w:sz w:val="26"/>
      <w:szCs w:val="26"/>
    </w:rPr>
  </w:style>
  <w:style w:type="character" w:styleId="Emphasis">
    <w:name w:val="Emphasis"/>
    <w:uiPriority w:val="20"/>
    <w:qFormat/>
    <w:rsid w:val="009244FC"/>
    <w:rPr>
      <w:i/>
      <w:iCs/>
    </w:rPr>
  </w:style>
  <w:style w:type="character" w:styleId="Strong">
    <w:name w:val="Strong"/>
    <w:uiPriority w:val="22"/>
    <w:qFormat/>
    <w:rsid w:val="009244FC"/>
    <w:rPr>
      <w:b/>
      <w:bCs/>
    </w:rPr>
  </w:style>
  <w:style w:type="paragraph" w:styleId="NormalWeb">
    <w:name w:val="Normal (Web)"/>
    <w:basedOn w:val="Normal"/>
    <w:uiPriority w:val="99"/>
    <w:unhideWhenUsed/>
    <w:rsid w:val="009244F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HTMLCite">
    <w:name w:val="HTML Cite"/>
    <w:uiPriority w:val="99"/>
    <w:semiHidden/>
    <w:unhideWhenUsed/>
    <w:rsid w:val="009244FC"/>
    <w:rPr>
      <w:i/>
      <w:iCs/>
    </w:rPr>
  </w:style>
  <w:style w:type="character" w:customStyle="1" w:styleId="html-italic">
    <w:name w:val="html-italic"/>
    <w:basedOn w:val="DefaultParagraphFont"/>
    <w:rsid w:val="009244FC"/>
  </w:style>
  <w:style w:type="character" w:customStyle="1" w:styleId="indexed-hide">
    <w:name w:val="indexed-hide"/>
    <w:basedOn w:val="DefaultParagraphFont"/>
    <w:rsid w:val="009244FC"/>
  </w:style>
  <w:style w:type="paragraph" w:customStyle="1" w:styleId="TableParagraph">
    <w:name w:val="Table Paragraph"/>
    <w:basedOn w:val="Normal"/>
    <w:uiPriority w:val="1"/>
    <w:qFormat/>
    <w:rsid w:val="009244FC"/>
    <w:pPr>
      <w:widowControl w:val="0"/>
      <w:autoSpaceDE w:val="0"/>
      <w:autoSpaceDN w:val="0"/>
      <w:spacing w:after="0" w:line="240" w:lineRule="auto"/>
      <w:ind w:left="107"/>
      <w:jc w:val="center"/>
    </w:pPr>
    <w:rPr>
      <w:rFonts w:ascii="Times New Roman" w:eastAsia="Times New Roman" w:hAnsi="Times New Roman" w:cs="Times New Roman"/>
      <w:kern w:val="0"/>
      <w:lang w:val="en-US" w:bidi="en-US"/>
    </w:rPr>
  </w:style>
  <w:style w:type="character" w:customStyle="1" w:styleId="ff3">
    <w:name w:val="ff3"/>
    <w:basedOn w:val="DefaultParagraphFont"/>
    <w:rsid w:val="009244FC"/>
  </w:style>
  <w:style w:type="character" w:customStyle="1" w:styleId="a">
    <w:name w:val="_"/>
    <w:basedOn w:val="DefaultParagraphFont"/>
    <w:rsid w:val="009244FC"/>
  </w:style>
  <w:style w:type="character" w:customStyle="1" w:styleId="ls0">
    <w:name w:val="ls0"/>
    <w:basedOn w:val="DefaultParagraphFont"/>
    <w:rsid w:val="009244FC"/>
  </w:style>
  <w:style w:type="character" w:customStyle="1" w:styleId="cit-pub-date">
    <w:name w:val="cit-pub-date"/>
    <w:basedOn w:val="DefaultParagraphFont"/>
    <w:rsid w:val="009244FC"/>
  </w:style>
  <w:style w:type="paragraph" w:styleId="NoSpacing">
    <w:name w:val="No Spacing"/>
    <w:uiPriority w:val="1"/>
    <w:qFormat/>
    <w:rsid w:val="009244FC"/>
    <w:pPr>
      <w:spacing w:after="0" w:line="240" w:lineRule="auto"/>
    </w:pPr>
    <w:rPr>
      <w:rFonts w:ascii="Calibri" w:eastAsia="Times New Roman" w:hAnsi="Calibri" w:cs="Mangal"/>
      <w:kern w:val="0"/>
      <w:szCs w:val="20"/>
      <w:lang w:eastAsia="en-IN" w:bidi="hi-IN"/>
    </w:rPr>
  </w:style>
  <w:style w:type="character" w:customStyle="1" w:styleId="jtitle">
    <w:name w:val="jtitle"/>
    <w:basedOn w:val="DefaultParagraphFont"/>
    <w:rsid w:val="009244FC"/>
  </w:style>
  <w:style w:type="character" w:customStyle="1" w:styleId="ff2">
    <w:name w:val="ff2"/>
    <w:basedOn w:val="DefaultParagraphFont"/>
    <w:rsid w:val="009244FC"/>
  </w:style>
  <w:style w:type="character" w:customStyle="1" w:styleId="ff4">
    <w:name w:val="ff4"/>
    <w:basedOn w:val="DefaultParagraphFont"/>
    <w:rsid w:val="009244FC"/>
  </w:style>
  <w:style w:type="character" w:customStyle="1" w:styleId="cit-source">
    <w:name w:val="cit-source"/>
    <w:basedOn w:val="DefaultParagraphFont"/>
    <w:rsid w:val="009244FC"/>
  </w:style>
  <w:style w:type="character" w:customStyle="1" w:styleId="cit-vol">
    <w:name w:val="cit-vol"/>
    <w:basedOn w:val="DefaultParagraphFont"/>
    <w:rsid w:val="009244FC"/>
  </w:style>
  <w:style w:type="character" w:customStyle="1" w:styleId="cit-fpage">
    <w:name w:val="cit-fpage"/>
    <w:basedOn w:val="DefaultParagraphFont"/>
    <w:rsid w:val="009244FC"/>
  </w:style>
  <w:style w:type="character" w:customStyle="1" w:styleId="UnresolvedMention">
    <w:name w:val="Unresolved Mention"/>
    <w:basedOn w:val="DefaultParagraphFont"/>
    <w:uiPriority w:val="99"/>
    <w:semiHidden/>
    <w:unhideWhenUsed/>
    <w:rsid w:val="00973D4E"/>
    <w:rPr>
      <w:color w:val="605E5C"/>
      <w:shd w:val="clear" w:color="auto" w:fill="E1DFDD"/>
    </w:rPr>
  </w:style>
  <w:style w:type="character" w:styleId="CommentReference">
    <w:name w:val="annotation reference"/>
    <w:basedOn w:val="DefaultParagraphFont"/>
    <w:uiPriority w:val="99"/>
    <w:semiHidden/>
    <w:unhideWhenUsed/>
    <w:rsid w:val="00233F0B"/>
    <w:rPr>
      <w:sz w:val="16"/>
      <w:szCs w:val="16"/>
    </w:rPr>
  </w:style>
  <w:style w:type="paragraph" w:styleId="CommentText">
    <w:name w:val="annotation text"/>
    <w:basedOn w:val="Normal"/>
    <w:link w:val="CommentTextChar"/>
    <w:uiPriority w:val="99"/>
    <w:semiHidden/>
    <w:unhideWhenUsed/>
    <w:rsid w:val="00233F0B"/>
    <w:pPr>
      <w:spacing w:line="240" w:lineRule="auto"/>
    </w:pPr>
    <w:rPr>
      <w:sz w:val="20"/>
      <w:szCs w:val="20"/>
    </w:rPr>
  </w:style>
  <w:style w:type="character" w:customStyle="1" w:styleId="CommentTextChar">
    <w:name w:val="Comment Text Char"/>
    <w:basedOn w:val="DefaultParagraphFont"/>
    <w:link w:val="CommentText"/>
    <w:uiPriority w:val="99"/>
    <w:semiHidden/>
    <w:rsid w:val="00233F0B"/>
    <w:rPr>
      <w:sz w:val="20"/>
      <w:szCs w:val="20"/>
    </w:rPr>
  </w:style>
  <w:style w:type="paragraph" w:styleId="CommentSubject">
    <w:name w:val="annotation subject"/>
    <w:basedOn w:val="CommentText"/>
    <w:next w:val="CommentText"/>
    <w:link w:val="CommentSubjectChar"/>
    <w:uiPriority w:val="99"/>
    <w:semiHidden/>
    <w:unhideWhenUsed/>
    <w:rsid w:val="00233F0B"/>
    <w:rPr>
      <w:b/>
      <w:bCs/>
    </w:rPr>
  </w:style>
  <w:style w:type="character" w:customStyle="1" w:styleId="CommentSubjectChar">
    <w:name w:val="Comment Subject Char"/>
    <w:basedOn w:val="CommentTextChar"/>
    <w:link w:val="CommentSubject"/>
    <w:uiPriority w:val="99"/>
    <w:semiHidden/>
    <w:rsid w:val="00233F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ascidatabase.com/author.php?author=George%20Oduro&amp;last=Nkansah"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ascidatabase.com/author.php?author=Alex%20Williams&amp;last=Ayarna"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ascidatabase.com/author.php?author=Kwabena%20Godfred&amp;last=Ofosu-B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E27F-4463-4FA3-AD31-907DEFCF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oviya kavitha</dc:creator>
  <cp:lastModifiedBy>DELL</cp:lastModifiedBy>
  <cp:revision>5</cp:revision>
  <dcterms:created xsi:type="dcterms:W3CDTF">2025-08-27T14:58:00Z</dcterms:created>
  <dcterms:modified xsi:type="dcterms:W3CDTF">2025-08-27T15:58:00Z</dcterms:modified>
</cp:coreProperties>
</file>