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0F4F3" w14:textId="39141967" w:rsidR="00D52531" w:rsidRPr="0025713B" w:rsidRDefault="00D52531" w:rsidP="0025713B">
      <w:pPr>
        <w:jc w:val="center"/>
        <w:rPr>
          <w:rFonts w:ascii="Arial" w:hAnsi="Arial" w:cs="Arial"/>
          <w:b/>
          <w:sz w:val="28"/>
        </w:rPr>
      </w:pPr>
      <w:r w:rsidRPr="0025713B">
        <w:rPr>
          <w:rFonts w:ascii="Arial" w:hAnsi="Arial" w:cs="Arial"/>
          <w:b/>
          <w:sz w:val="28"/>
        </w:rPr>
        <w:t>Genetic insights into Pea genotypes: Exploring variability for crop improvement</w:t>
      </w:r>
    </w:p>
    <w:p w14:paraId="4CDA67C6" w14:textId="77777777" w:rsidR="0025713B" w:rsidRPr="000E2B6D" w:rsidRDefault="0025713B" w:rsidP="00D52531">
      <w:pPr>
        <w:jc w:val="both"/>
        <w:rPr>
          <w:rFonts w:ascii="Arial" w:hAnsi="Arial" w:cs="Arial"/>
        </w:rPr>
      </w:pPr>
    </w:p>
    <w:p w14:paraId="5A175985" w14:textId="4926BDD0" w:rsidR="00262337" w:rsidRPr="00E0623F" w:rsidRDefault="00262337" w:rsidP="00262337">
      <w:pPr>
        <w:rPr>
          <w:rFonts w:ascii="Arial" w:hAnsi="Arial" w:cs="Arial"/>
          <w:b/>
        </w:rPr>
      </w:pPr>
      <w:r w:rsidRPr="00E0623F">
        <w:rPr>
          <w:rFonts w:ascii="Arial" w:hAnsi="Arial" w:cs="Arial"/>
          <w:b/>
        </w:rPr>
        <w:t>ABSTRACT</w:t>
      </w:r>
    </w:p>
    <w:p w14:paraId="4CD223C0" w14:textId="77777777" w:rsidR="00BA7147" w:rsidRDefault="00BA7147" w:rsidP="00994A18">
      <w:pPr>
        <w:jc w:val="both"/>
        <w:rPr>
          <w:rFonts w:ascii="Arial" w:hAnsi="Arial" w:cs="Arial"/>
          <w:b/>
        </w:rPr>
      </w:pPr>
      <w:r>
        <w:rPr>
          <w:rFonts w:ascii="Arial" w:hAnsi="Arial" w:cs="Arial"/>
          <w:b/>
        </w:rPr>
        <w:t>Aim</w:t>
      </w:r>
    </w:p>
    <w:p w14:paraId="34B24DD3" w14:textId="77777777" w:rsidR="00BA7147" w:rsidRDefault="00BA7147" w:rsidP="00994A18">
      <w:pPr>
        <w:jc w:val="both"/>
        <w:rPr>
          <w:rFonts w:ascii="Arial" w:hAnsi="Arial" w:cs="Arial"/>
        </w:rPr>
      </w:pPr>
      <w:r>
        <w:rPr>
          <w:rFonts w:ascii="Arial" w:hAnsi="Arial" w:cs="Arial"/>
        </w:rPr>
        <w:t xml:space="preserve">The aim of the study to evaluate genetic variability in order to identify promising genotypes for selection and future breeding </w:t>
      </w:r>
      <w:r w:rsidR="00A9639F">
        <w:rPr>
          <w:rFonts w:ascii="Arial" w:hAnsi="Arial" w:cs="Arial"/>
        </w:rPr>
        <w:t>programmes.</w:t>
      </w:r>
    </w:p>
    <w:p w14:paraId="37605FA9" w14:textId="77777777" w:rsidR="004A2073" w:rsidRPr="00E0623F" w:rsidRDefault="004A2073" w:rsidP="00994A18">
      <w:pPr>
        <w:jc w:val="both"/>
        <w:rPr>
          <w:rFonts w:ascii="Arial" w:hAnsi="Arial" w:cs="Arial"/>
          <w:b/>
        </w:rPr>
      </w:pPr>
      <w:r w:rsidRPr="00E0623F">
        <w:rPr>
          <w:rFonts w:ascii="Arial" w:hAnsi="Arial" w:cs="Arial"/>
          <w:b/>
        </w:rPr>
        <w:t>Study Design:</w:t>
      </w:r>
    </w:p>
    <w:p w14:paraId="07429F3B" w14:textId="77777777" w:rsidR="0088738F" w:rsidRPr="00994A18" w:rsidRDefault="0088738F" w:rsidP="00994A18">
      <w:pPr>
        <w:jc w:val="both"/>
        <w:rPr>
          <w:rFonts w:ascii="Arial" w:hAnsi="Arial" w:cs="Arial"/>
        </w:rPr>
      </w:pPr>
      <w:r w:rsidRPr="00994A18">
        <w:rPr>
          <w:rFonts w:ascii="Arial" w:hAnsi="Arial" w:cs="Arial"/>
        </w:rPr>
        <w:t>The study was carried out in a randomized complete block design (RCBD)</w:t>
      </w:r>
      <w:r w:rsidR="00CA2F06" w:rsidRPr="00994A18">
        <w:rPr>
          <w:rFonts w:ascii="Arial" w:hAnsi="Arial" w:cs="Arial"/>
        </w:rPr>
        <w:t xml:space="preserve"> </w:t>
      </w:r>
      <w:r w:rsidRPr="00994A18">
        <w:rPr>
          <w:rFonts w:ascii="Arial" w:hAnsi="Arial" w:cs="Arial"/>
        </w:rPr>
        <w:t>with three replications.</w:t>
      </w:r>
    </w:p>
    <w:p w14:paraId="21E33CD4" w14:textId="77777777" w:rsidR="004A2073" w:rsidRPr="00E0623F" w:rsidRDefault="00CA2F06" w:rsidP="00994A18">
      <w:pPr>
        <w:jc w:val="both"/>
        <w:rPr>
          <w:rFonts w:ascii="Arial" w:hAnsi="Arial" w:cs="Arial"/>
          <w:b/>
        </w:rPr>
      </w:pPr>
      <w:r w:rsidRPr="00E0623F">
        <w:rPr>
          <w:rFonts w:ascii="Arial" w:hAnsi="Arial" w:cs="Arial"/>
          <w:b/>
        </w:rPr>
        <w:t>Place and Duration of Study:</w:t>
      </w:r>
    </w:p>
    <w:p w14:paraId="25A152CE" w14:textId="77777777" w:rsidR="00CA2F06" w:rsidRPr="00994A18" w:rsidRDefault="00F47C3D" w:rsidP="00994A18">
      <w:pPr>
        <w:jc w:val="both"/>
        <w:rPr>
          <w:rFonts w:ascii="Arial" w:hAnsi="Arial" w:cs="Arial"/>
        </w:rPr>
      </w:pPr>
      <w:r w:rsidRPr="00994A18">
        <w:rPr>
          <w:rFonts w:ascii="Arial" w:hAnsi="Arial" w:cs="Arial"/>
        </w:rPr>
        <w:t xml:space="preserve">The experiment was conducted at research farm, Department of Vegetable Science, Dr. </w:t>
      </w:r>
      <w:r w:rsidR="00ED734B">
        <w:rPr>
          <w:rFonts w:ascii="Arial" w:hAnsi="Arial" w:cs="Arial"/>
        </w:rPr>
        <w:t xml:space="preserve">YS Parmar </w:t>
      </w:r>
      <w:r w:rsidR="004C75CA" w:rsidRPr="00994A18">
        <w:rPr>
          <w:rFonts w:ascii="Arial" w:hAnsi="Arial" w:cs="Arial"/>
        </w:rPr>
        <w:t>University of Horticulture and Forestry, Nauni, Solan, Himachal Pradesh, during Rabi season 2022-2023.</w:t>
      </w:r>
    </w:p>
    <w:p w14:paraId="38F26EBF" w14:textId="77777777" w:rsidR="00D36579" w:rsidRPr="00E0623F" w:rsidRDefault="00D36579" w:rsidP="00994A18">
      <w:pPr>
        <w:pStyle w:val="NormalWeb"/>
        <w:jc w:val="both"/>
        <w:rPr>
          <w:rStyle w:val="Strong"/>
          <w:rFonts w:ascii="Arial" w:hAnsi="Arial" w:cs="Arial"/>
          <w:sz w:val="22"/>
          <w:szCs w:val="22"/>
        </w:rPr>
      </w:pPr>
      <w:r w:rsidRPr="00E0623F">
        <w:rPr>
          <w:rStyle w:val="Strong"/>
          <w:rFonts w:ascii="Arial" w:hAnsi="Arial" w:cs="Arial"/>
          <w:sz w:val="22"/>
          <w:szCs w:val="22"/>
        </w:rPr>
        <w:t>Methodology:</w:t>
      </w:r>
    </w:p>
    <w:p w14:paraId="478F5AEC" w14:textId="77777777" w:rsidR="00D36579" w:rsidRPr="00994A18" w:rsidRDefault="00D36579" w:rsidP="00994A18">
      <w:pPr>
        <w:pStyle w:val="NormalWeb"/>
        <w:jc w:val="both"/>
        <w:rPr>
          <w:rStyle w:val="Strong"/>
          <w:rFonts w:ascii="Arial" w:hAnsi="Arial" w:cs="Arial"/>
          <w:b w:val="0"/>
          <w:sz w:val="22"/>
          <w:szCs w:val="22"/>
        </w:rPr>
      </w:pPr>
      <w:r w:rsidRPr="00994A18">
        <w:rPr>
          <w:rStyle w:val="Strong"/>
          <w:rFonts w:ascii="Arial" w:hAnsi="Arial" w:cs="Arial"/>
          <w:b w:val="0"/>
          <w:sz w:val="22"/>
          <w:szCs w:val="22"/>
        </w:rPr>
        <w:t>Twenty-six pea genotypes, along with one check variety (Pb-89), were evaluated for yield and key horticultural traits. Standard agronomic practices were applied uniformly.</w:t>
      </w:r>
      <w:r w:rsidR="000C332D" w:rsidRPr="00994A18">
        <w:rPr>
          <w:rStyle w:val="Strong"/>
          <w:rFonts w:ascii="Arial" w:hAnsi="Arial" w:cs="Arial"/>
          <w:b w:val="0"/>
          <w:sz w:val="22"/>
          <w:szCs w:val="22"/>
        </w:rPr>
        <w:t xml:space="preserve"> Estimates of genetic variability, heritability and genetic gain were calculated </w:t>
      </w:r>
      <w:r w:rsidR="007A0CA7" w:rsidRPr="00994A18">
        <w:rPr>
          <w:rStyle w:val="Strong"/>
          <w:rFonts w:ascii="Arial" w:hAnsi="Arial" w:cs="Arial"/>
          <w:b w:val="0"/>
          <w:sz w:val="22"/>
          <w:szCs w:val="22"/>
        </w:rPr>
        <w:t>for different horticultural traits. Correlation</w:t>
      </w:r>
      <w:r w:rsidR="004B13C5" w:rsidRPr="00994A18">
        <w:rPr>
          <w:rStyle w:val="Strong"/>
          <w:rFonts w:ascii="Arial" w:hAnsi="Arial" w:cs="Arial"/>
          <w:b w:val="0"/>
          <w:sz w:val="22"/>
          <w:szCs w:val="22"/>
        </w:rPr>
        <w:t xml:space="preserve"> analysis determined relationships among traits, while path coefficient analysis assessed direct and indirect effects on yield. </w:t>
      </w:r>
    </w:p>
    <w:p w14:paraId="619FD8CA" w14:textId="77777777" w:rsidR="007A0CA7" w:rsidRPr="00E0623F" w:rsidRDefault="007A0CA7" w:rsidP="00994A18">
      <w:pPr>
        <w:pStyle w:val="NormalWeb"/>
        <w:jc w:val="both"/>
        <w:rPr>
          <w:rStyle w:val="Strong"/>
          <w:rFonts w:ascii="Arial" w:hAnsi="Arial" w:cs="Arial"/>
          <w:sz w:val="22"/>
          <w:szCs w:val="22"/>
        </w:rPr>
      </w:pPr>
      <w:r w:rsidRPr="00E0623F">
        <w:rPr>
          <w:rStyle w:val="Strong"/>
          <w:rFonts w:ascii="Arial" w:hAnsi="Arial" w:cs="Arial"/>
          <w:sz w:val="22"/>
          <w:szCs w:val="22"/>
        </w:rPr>
        <w:t>Results:</w:t>
      </w:r>
    </w:p>
    <w:p w14:paraId="4C4C9B0B" w14:textId="1088910E" w:rsidR="00644F6D" w:rsidRPr="00994A18" w:rsidRDefault="00EA3AF4" w:rsidP="00994A18">
      <w:pPr>
        <w:pStyle w:val="NormalWeb"/>
        <w:jc w:val="both"/>
        <w:rPr>
          <w:rStyle w:val="Strong"/>
          <w:rFonts w:ascii="Arial" w:hAnsi="Arial" w:cs="Arial"/>
          <w:b w:val="0"/>
          <w:sz w:val="22"/>
          <w:szCs w:val="22"/>
        </w:rPr>
      </w:pPr>
      <w:r w:rsidRPr="00994A18">
        <w:rPr>
          <w:rStyle w:val="Strong"/>
          <w:rFonts w:ascii="Arial" w:hAnsi="Arial" w:cs="Arial"/>
          <w:b w:val="0"/>
          <w:sz w:val="22"/>
          <w:szCs w:val="22"/>
        </w:rPr>
        <w:t xml:space="preserve">Wide variability was observed among genotypes. UHF Pea-67, UHF Pea-68, UHF Pea-79 and Pb-89 showed superior performance in yield and associated traits. </w:t>
      </w:r>
      <w:r w:rsidR="00B762DC" w:rsidRPr="00994A18">
        <w:rPr>
          <w:rStyle w:val="Strong"/>
          <w:rFonts w:ascii="Arial" w:hAnsi="Arial" w:cs="Arial"/>
          <w:b w:val="0"/>
          <w:sz w:val="22"/>
          <w:szCs w:val="22"/>
        </w:rPr>
        <w:t xml:space="preserve">In </w:t>
      </w:r>
      <w:r w:rsidRPr="00994A18">
        <w:rPr>
          <w:rStyle w:val="Strong"/>
          <w:rFonts w:ascii="Arial" w:hAnsi="Arial" w:cs="Arial"/>
          <w:b w:val="0"/>
          <w:sz w:val="22"/>
          <w:szCs w:val="22"/>
        </w:rPr>
        <w:t xml:space="preserve">Pod yield per plant and number of green pods per plant </w:t>
      </w:r>
      <w:r w:rsidR="00B762DC" w:rsidRPr="00994A18">
        <w:rPr>
          <w:rStyle w:val="Strong"/>
          <w:rFonts w:ascii="Arial" w:hAnsi="Arial" w:cs="Arial"/>
          <w:b w:val="0"/>
          <w:sz w:val="22"/>
          <w:szCs w:val="22"/>
        </w:rPr>
        <w:t>high genetic variability, heritability and genetic gain</w:t>
      </w:r>
      <w:r w:rsidR="00C86FC9" w:rsidRPr="00994A18">
        <w:rPr>
          <w:rStyle w:val="Strong"/>
          <w:rFonts w:ascii="Arial" w:hAnsi="Arial" w:cs="Arial"/>
          <w:b w:val="0"/>
          <w:sz w:val="22"/>
          <w:szCs w:val="22"/>
        </w:rPr>
        <w:t xml:space="preserve"> was observed indicating strong potential for selection. Green pod yield per plant showed positive, </w:t>
      </w:r>
      <w:r w:rsidR="00F57E9B" w:rsidRPr="00994A18">
        <w:rPr>
          <w:rStyle w:val="Strong"/>
          <w:rFonts w:ascii="Arial" w:hAnsi="Arial" w:cs="Arial"/>
          <w:b w:val="0"/>
          <w:sz w:val="22"/>
          <w:szCs w:val="22"/>
        </w:rPr>
        <w:t>significant correlations with number of green pods, pod length, pod width, weight of 100 pods, shelling percentage, harvest duration and days to marketable</w:t>
      </w:r>
      <w:r w:rsidR="00634D03" w:rsidRPr="00994A18">
        <w:rPr>
          <w:rStyle w:val="Strong"/>
          <w:rFonts w:ascii="Arial" w:hAnsi="Arial" w:cs="Arial"/>
          <w:b w:val="0"/>
          <w:sz w:val="22"/>
          <w:szCs w:val="22"/>
        </w:rPr>
        <w:t xml:space="preserve"> maturity. Path analysis revealed that number of green pods per plant, pod width, pod length, days to marketable maturity, shelling percentage and plant height which exerted the highest direct positive </w:t>
      </w:r>
      <w:r w:rsidR="00E85316" w:rsidRPr="00994A18">
        <w:rPr>
          <w:rStyle w:val="Strong"/>
          <w:rFonts w:ascii="Arial" w:hAnsi="Arial" w:cs="Arial"/>
          <w:b w:val="0"/>
          <w:sz w:val="22"/>
          <w:szCs w:val="22"/>
        </w:rPr>
        <w:t xml:space="preserve">effects on yields. </w:t>
      </w:r>
    </w:p>
    <w:p w14:paraId="31E4D0C9" w14:textId="202397F0" w:rsidR="00413CEF" w:rsidRPr="00994A18" w:rsidRDefault="00E85316" w:rsidP="00994A18">
      <w:pPr>
        <w:pStyle w:val="NormalWeb"/>
        <w:jc w:val="both"/>
        <w:rPr>
          <w:rStyle w:val="Strong"/>
          <w:rFonts w:ascii="Arial" w:hAnsi="Arial" w:cs="Arial"/>
          <w:b w:val="0"/>
          <w:sz w:val="22"/>
          <w:szCs w:val="22"/>
        </w:rPr>
      </w:pPr>
      <w:r w:rsidRPr="00E0623F">
        <w:rPr>
          <w:rStyle w:val="Strong"/>
          <w:rFonts w:ascii="Arial" w:hAnsi="Arial" w:cs="Arial"/>
          <w:sz w:val="22"/>
          <w:szCs w:val="22"/>
        </w:rPr>
        <w:t>Conclusion</w:t>
      </w:r>
      <w:r w:rsidR="00737BCC">
        <w:rPr>
          <w:rStyle w:val="Strong"/>
          <w:rFonts w:ascii="Arial" w:hAnsi="Arial" w:cs="Arial"/>
          <w:sz w:val="22"/>
          <w:szCs w:val="22"/>
        </w:rPr>
        <w:t>s</w:t>
      </w:r>
      <w:r w:rsidRPr="00E0623F">
        <w:rPr>
          <w:rStyle w:val="Strong"/>
          <w:rFonts w:ascii="Arial" w:hAnsi="Arial" w:cs="Arial"/>
          <w:sz w:val="22"/>
          <w:szCs w:val="22"/>
        </w:rPr>
        <w:t>:</w:t>
      </w:r>
      <w:r w:rsidRPr="00994A18">
        <w:rPr>
          <w:rStyle w:val="Strong"/>
          <w:rFonts w:ascii="Arial" w:hAnsi="Arial" w:cs="Arial"/>
          <w:b w:val="0"/>
          <w:sz w:val="22"/>
          <w:szCs w:val="22"/>
        </w:rPr>
        <w:t xml:space="preserve"> Genotypes UHF Pea-67, UHF Pea-68, UHF Pea-79 and Pb-89 emerged as promising </w:t>
      </w:r>
      <w:r w:rsidR="00F74CCF" w:rsidRPr="00994A18">
        <w:rPr>
          <w:rStyle w:val="Strong"/>
          <w:rFonts w:ascii="Arial" w:hAnsi="Arial" w:cs="Arial"/>
          <w:b w:val="0"/>
          <w:sz w:val="22"/>
          <w:szCs w:val="22"/>
        </w:rPr>
        <w:t>genotypes for</w:t>
      </w:r>
      <w:r w:rsidR="00413CEF" w:rsidRPr="00994A18">
        <w:rPr>
          <w:rStyle w:val="Strong"/>
          <w:rFonts w:ascii="Arial" w:hAnsi="Arial" w:cs="Arial"/>
          <w:b w:val="0"/>
          <w:sz w:val="22"/>
          <w:szCs w:val="22"/>
        </w:rPr>
        <w:t xml:space="preserve"> yield and yield related traits, these genotypes can be used further in breeding programmes. </w:t>
      </w:r>
    </w:p>
    <w:p w14:paraId="322A760D" w14:textId="77777777" w:rsidR="005541EC" w:rsidRPr="00E0623F" w:rsidRDefault="00262337" w:rsidP="00413CEF">
      <w:pPr>
        <w:pStyle w:val="NormalWeb"/>
        <w:rPr>
          <w:b/>
        </w:rPr>
      </w:pPr>
      <w:r w:rsidRPr="00E0623F">
        <w:rPr>
          <w:rFonts w:ascii="Arial" w:hAnsi="Arial" w:cs="Arial"/>
          <w:b/>
          <w:sz w:val="22"/>
          <w:szCs w:val="22"/>
        </w:rPr>
        <w:lastRenderedPageBreak/>
        <w:t>KEYWORDS</w:t>
      </w:r>
    </w:p>
    <w:p w14:paraId="21FFB20F" w14:textId="77777777" w:rsidR="00262337" w:rsidRPr="000E2B6D" w:rsidRDefault="00572E00" w:rsidP="00CA2579">
      <w:pPr>
        <w:jc w:val="both"/>
        <w:rPr>
          <w:rFonts w:ascii="Arial" w:hAnsi="Arial" w:cs="Arial"/>
          <w:kern w:val="0"/>
        </w:rPr>
      </w:pPr>
      <w:r w:rsidRPr="000E2B6D">
        <w:rPr>
          <w:rFonts w:ascii="Arial" w:hAnsi="Arial" w:cs="Arial"/>
          <w:kern w:val="0"/>
        </w:rPr>
        <w:t>Genetic evaluation    Pea    Phenotypic traits    Correlation</w:t>
      </w:r>
    </w:p>
    <w:p w14:paraId="4307E6C8" w14:textId="77777777" w:rsidR="00EC4DDE" w:rsidRDefault="00EC4DDE" w:rsidP="00CA2579">
      <w:pPr>
        <w:jc w:val="both"/>
        <w:rPr>
          <w:rFonts w:ascii="Arial" w:hAnsi="Arial" w:cs="Arial"/>
          <w:b/>
          <w:kern w:val="0"/>
        </w:rPr>
      </w:pPr>
    </w:p>
    <w:p w14:paraId="695E9B0D" w14:textId="212D5795" w:rsidR="005541EC" w:rsidRPr="00737BCC" w:rsidRDefault="00262337" w:rsidP="00CA2579">
      <w:pPr>
        <w:jc w:val="both"/>
        <w:rPr>
          <w:rFonts w:ascii="Arial" w:hAnsi="Arial" w:cs="Arial"/>
          <w:b/>
          <w:kern w:val="0"/>
        </w:rPr>
      </w:pPr>
      <w:r w:rsidRPr="00737BCC">
        <w:rPr>
          <w:rFonts w:ascii="Arial" w:hAnsi="Arial" w:cs="Arial"/>
          <w:b/>
          <w:kern w:val="0"/>
        </w:rPr>
        <w:t>INTRODUCTION</w:t>
      </w:r>
    </w:p>
    <w:p w14:paraId="6D6F2500" w14:textId="77777777" w:rsidR="00737618" w:rsidRPr="00B3792F" w:rsidRDefault="00737618" w:rsidP="00B3792F">
      <w:pPr>
        <w:spacing w:line="276" w:lineRule="auto"/>
        <w:jc w:val="both"/>
        <w:rPr>
          <w:rFonts w:ascii="Arial" w:hAnsi="Arial" w:cs="Arial"/>
        </w:rPr>
      </w:pPr>
      <w:r w:rsidRPr="00B3792F">
        <w:rPr>
          <w:rFonts w:ascii="Arial" w:hAnsi="Arial" w:cs="Arial"/>
        </w:rPr>
        <w:t>Garden pea (</w:t>
      </w:r>
      <w:r w:rsidRPr="00B3792F">
        <w:rPr>
          <w:rStyle w:val="Emphasis"/>
          <w:rFonts w:ascii="Arial" w:hAnsi="Arial" w:cs="Arial"/>
        </w:rPr>
        <w:t>Pisum sativum</w:t>
      </w:r>
      <w:r w:rsidRPr="00B3792F">
        <w:rPr>
          <w:rFonts w:ascii="Arial" w:hAnsi="Arial" w:cs="Arial"/>
        </w:rPr>
        <w:t xml:space="preserve"> L.) is an important vegetable crop belongs to the family Leguminosae. Peas are rich in proteins, vitamins, minerals and dietary fibers, making them a key component of human diets worldwide. Additionally, peas possess noteworthy processing capabilities, contributing to their wide use in various food products and thus also having high economic importance.  Despite their immense value, the productivity of peas remains low, particularly in off-season varieties. This presents a challenge for farmers and researchers alike, necessitating efforts to improve yield and adaptability through genetic evaluation and breeding programs.</w:t>
      </w:r>
    </w:p>
    <w:p w14:paraId="5BEB64B0" w14:textId="77777777" w:rsidR="00737618" w:rsidRPr="00B3792F" w:rsidRDefault="00737618" w:rsidP="00B3792F">
      <w:pPr>
        <w:pStyle w:val="NormalWeb"/>
        <w:spacing w:line="276" w:lineRule="auto"/>
        <w:jc w:val="both"/>
        <w:rPr>
          <w:rFonts w:ascii="Arial" w:hAnsi="Arial" w:cs="Arial"/>
          <w:sz w:val="22"/>
          <w:szCs w:val="22"/>
        </w:rPr>
      </w:pPr>
      <w:r w:rsidRPr="00B3792F">
        <w:rPr>
          <w:rFonts w:ascii="Arial" w:hAnsi="Arial" w:cs="Arial"/>
          <w:sz w:val="22"/>
          <w:szCs w:val="22"/>
        </w:rPr>
        <w:t xml:space="preserve">Pea production plays a crucial role in food security, farming practices and environmental sustainability. As a nutrient-dense leguminous crop, peas are known to have a protein content ranging from 15.5% to 39.7% </w:t>
      </w:r>
      <w:r w:rsidRPr="0001526C">
        <w:rPr>
          <w:rFonts w:ascii="Arial" w:hAnsi="Arial" w:cs="Arial"/>
          <w:color w:val="FFD966" w:themeColor="accent4" w:themeTint="99"/>
          <w:sz w:val="22"/>
          <w:szCs w:val="22"/>
        </w:rPr>
        <w:t xml:space="preserve">(Davies </w:t>
      </w:r>
      <w:r w:rsidRPr="0001526C">
        <w:rPr>
          <w:rFonts w:ascii="Arial" w:hAnsi="Arial" w:cs="Arial"/>
          <w:i/>
          <w:color w:val="FFD966" w:themeColor="accent4" w:themeTint="99"/>
          <w:sz w:val="22"/>
          <w:szCs w:val="22"/>
        </w:rPr>
        <w:t>et al.</w:t>
      </w:r>
      <w:r w:rsidRPr="0001526C">
        <w:rPr>
          <w:rFonts w:ascii="Arial" w:hAnsi="Arial" w:cs="Arial"/>
          <w:color w:val="FFD966" w:themeColor="accent4" w:themeTint="99"/>
          <w:sz w:val="22"/>
          <w:szCs w:val="22"/>
        </w:rPr>
        <w:t xml:space="preserve">, 1985). </w:t>
      </w:r>
      <w:r w:rsidRPr="00B3792F">
        <w:rPr>
          <w:rFonts w:ascii="Arial" w:hAnsi="Arial" w:cs="Arial"/>
          <w:sz w:val="22"/>
          <w:szCs w:val="22"/>
        </w:rPr>
        <w:t>They are also rich in phytonutrients, antioxidants and essential vitamins, while being low in calories and free from cholesterol. These qualities make peas an excellent choice for promoting health and well-being. The inclusion of peas in crop rotations also contributes to soil fertility by fixing atmospheric nitrogen, thereby reducing the need for synthetic fertilizers and supporting sustainable agricultural practices.</w:t>
      </w:r>
    </w:p>
    <w:p w14:paraId="70829F28" w14:textId="7E05C9D7" w:rsidR="00891B8E" w:rsidRDefault="00737618" w:rsidP="00B3792F">
      <w:pPr>
        <w:pStyle w:val="NormalWeb"/>
        <w:spacing w:line="276" w:lineRule="auto"/>
        <w:jc w:val="both"/>
        <w:rPr>
          <w:rFonts w:ascii="Arial" w:hAnsi="Arial" w:cs="Arial"/>
          <w:sz w:val="22"/>
          <w:szCs w:val="22"/>
        </w:rPr>
      </w:pPr>
      <w:r w:rsidRPr="00B3792F">
        <w:rPr>
          <w:rFonts w:ascii="Arial" w:hAnsi="Arial" w:cs="Arial"/>
          <w:sz w:val="22"/>
          <w:szCs w:val="22"/>
        </w:rPr>
        <w:t>However, one of the main limitations in improving pea productivity is the lack of genetic diversity among pea genotypes for economically important traits. Genetic evaluation is important in identifying such plants which having desirable characteristics such as higher yields and wider adaptability etc., these</w:t>
      </w:r>
      <w:r w:rsidR="00525FEE">
        <w:rPr>
          <w:rFonts w:ascii="Arial" w:hAnsi="Arial" w:cs="Arial"/>
          <w:sz w:val="22"/>
          <w:szCs w:val="22"/>
        </w:rPr>
        <w:t xml:space="preserve"> </w:t>
      </w:r>
      <w:r w:rsidRPr="00B3792F">
        <w:rPr>
          <w:rFonts w:ascii="Arial" w:hAnsi="Arial" w:cs="Arial"/>
          <w:sz w:val="22"/>
          <w:szCs w:val="22"/>
        </w:rPr>
        <w:t>genotype</w:t>
      </w:r>
      <w:r w:rsidR="00525FEE" w:rsidRPr="00525FEE">
        <w:rPr>
          <w:rFonts w:ascii="Arial" w:hAnsi="Arial" w:cs="Arial"/>
          <w:sz w:val="22"/>
          <w:szCs w:val="22"/>
          <w:highlight w:val="magenta"/>
        </w:rPr>
        <w:t>s</w:t>
      </w:r>
      <w:r w:rsidRPr="00B3792F">
        <w:rPr>
          <w:rFonts w:ascii="Arial" w:hAnsi="Arial" w:cs="Arial"/>
          <w:sz w:val="22"/>
          <w:szCs w:val="22"/>
        </w:rPr>
        <w:t xml:space="preserve"> can further </w:t>
      </w:r>
      <w:proofErr w:type="gramStart"/>
      <w:r w:rsidRPr="00B3792F">
        <w:rPr>
          <w:rFonts w:ascii="Arial" w:hAnsi="Arial" w:cs="Arial"/>
          <w:sz w:val="22"/>
          <w:szCs w:val="22"/>
        </w:rPr>
        <w:t>help</w:t>
      </w:r>
      <w:r w:rsidRPr="00525FEE">
        <w:rPr>
          <w:rFonts w:ascii="Arial" w:hAnsi="Arial" w:cs="Arial"/>
          <w:strike/>
          <w:color w:val="EE0000"/>
          <w:sz w:val="22"/>
          <w:szCs w:val="22"/>
        </w:rPr>
        <w:t>s</w:t>
      </w:r>
      <w:proofErr w:type="gramEnd"/>
      <w:r w:rsidRPr="00B3792F">
        <w:rPr>
          <w:rFonts w:ascii="Arial" w:hAnsi="Arial" w:cs="Arial"/>
          <w:sz w:val="22"/>
          <w:szCs w:val="22"/>
        </w:rPr>
        <w:t xml:space="preserve"> the breeder in crop improvement programs and can be directly released as variety if these varieties having characteristics of consumer preference. Germplasm act as an important source when there is less variability among exciting genotypes and therefore germplasm can effectively </w:t>
      </w:r>
      <w:proofErr w:type="gramStart"/>
      <w:r w:rsidRPr="00B3792F">
        <w:rPr>
          <w:rFonts w:ascii="Arial" w:hAnsi="Arial" w:cs="Arial"/>
          <w:sz w:val="22"/>
          <w:szCs w:val="22"/>
        </w:rPr>
        <w:t>serve</w:t>
      </w:r>
      <w:r w:rsidRPr="00525FEE">
        <w:rPr>
          <w:rFonts w:ascii="Arial" w:hAnsi="Arial" w:cs="Arial"/>
          <w:strike/>
          <w:color w:val="EE0000"/>
          <w:sz w:val="22"/>
          <w:szCs w:val="22"/>
        </w:rPr>
        <w:t>s</w:t>
      </w:r>
      <w:proofErr w:type="gramEnd"/>
      <w:r w:rsidRPr="00B3792F">
        <w:rPr>
          <w:rFonts w:ascii="Arial" w:hAnsi="Arial" w:cs="Arial"/>
          <w:sz w:val="22"/>
          <w:szCs w:val="22"/>
        </w:rPr>
        <w:t xml:space="preserve"> as the raw material needed for selecting superior genotypes in crop improvement programs. </w:t>
      </w:r>
    </w:p>
    <w:p w14:paraId="5E20BEF6" w14:textId="77777777" w:rsidR="00737618" w:rsidRPr="00B3792F" w:rsidRDefault="00737618" w:rsidP="00525FEE">
      <w:pPr>
        <w:pStyle w:val="NormalWeb"/>
        <w:spacing w:line="276" w:lineRule="auto"/>
        <w:jc w:val="both"/>
        <w:rPr>
          <w:rFonts w:ascii="Arial" w:hAnsi="Arial" w:cs="Arial"/>
          <w:sz w:val="22"/>
          <w:szCs w:val="22"/>
        </w:rPr>
      </w:pPr>
      <w:r w:rsidRPr="00B3792F">
        <w:rPr>
          <w:rFonts w:ascii="Arial" w:hAnsi="Arial" w:cs="Arial"/>
          <w:sz w:val="22"/>
          <w:szCs w:val="22"/>
        </w:rPr>
        <w:t>Therefore, this study was planned to estimate the extent of genetic variability and to analyze the correlations between different traits, apart from that path analysis was also done to identify the most influential traits affecting yield and yield contributing traits. Ultimately, this will help bridge the gap between current productivity levels and the potential yield of pea crops, ensuring sustainable crop improvement and better food security.</w:t>
      </w:r>
    </w:p>
    <w:p w14:paraId="62532D4F" w14:textId="77777777" w:rsidR="00554DED" w:rsidRDefault="00554DED" w:rsidP="00320089">
      <w:pPr>
        <w:spacing w:after="240" w:line="360" w:lineRule="auto"/>
        <w:ind w:right="90"/>
        <w:jc w:val="both"/>
        <w:rPr>
          <w:rFonts w:ascii="Arial" w:hAnsi="Arial" w:cs="Arial"/>
          <w:b/>
          <w:color w:val="000000" w:themeColor="text1"/>
          <w:spacing w:val="4"/>
          <w:kern w:val="0"/>
        </w:rPr>
      </w:pPr>
    </w:p>
    <w:p w14:paraId="294ABFC1" w14:textId="7003F176" w:rsidR="00320089" w:rsidRPr="00D72B9C" w:rsidRDefault="00320089" w:rsidP="00320089">
      <w:pPr>
        <w:spacing w:after="240" w:line="360" w:lineRule="auto"/>
        <w:ind w:right="90"/>
        <w:jc w:val="both"/>
        <w:rPr>
          <w:rFonts w:ascii="Arial" w:hAnsi="Arial" w:cs="Arial"/>
          <w:b/>
          <w:color w:val="000000" w:themeColor="text1"/>
          <w:spacing w:val="4"/>
          <w:kern w:val="0"/>
        </w:rPr>
      </w:pPr>
      <w:r w:rsidRPr="00D72B9C">
        <w:rPr>
          <w:rFonts w:ascii="Arial" w:hAnsi="Arial" w:cs="Arial"/>
          <w:b/>
          <w:color w:val="000000" w:themeColor="text1"/>
          <w:spacing w:val="4"/>
          <w:kern w:val="0"/>
        </w:rPr>
        <w:lastRenderedPageBreak/>
        <w:t>MATERIALS AND METHODS</w:t>
      </w:r>
    </w:p>
    <w:p w14:paraId="33AB2788" w14:textId="695603E9" w:rsidR="00320089" w:rsidRDefault="00320089" w:rsidP="00320089">
      <w:pPr>
        <w:spacing w:after="240" w:line="360" w:lineRule="auto"/>
        <w:ind w:right="90"/>
        <w:jc w:val="both"/>
        <w:rPr>
          <w:rFonts w:ascii="Arial" w:hAnsi="Arial" w:cs="Arial"/>
          <w:color w:val="000000" w:themeColor="text1"/>
          <w:kern w:val="0"/>
        </w:rPr>
      </w:pPr>
      <w:r w:rsidRPr="000E2B6D">
        <w:rPr>
          <w:rFonts w:ascii="Arial" w:hAnsi="Arial" w:cs="Arial"/>
          <w:color w:val="000000" w:themeColor="text1"/>
          <w:spacing w:val="4"/>
        </w:rPr>
        <w:t xml:space="preserve">The experiment was carried out </w:t>
      </w:r>
      <w:r w:rsidRPr="000E2B6D">
        <w:rPr>
          <w:rFonts w:ascii="Arial" w:hAnsi="Arial" w:cs="Arial"/>
          <w:color w:val="000000" w:themeColor="text1"/>
        </w:rPr>
        <w:t xml:space="preserve">during </w:t>
      </w:r>
      <w:r w:rsidRPr="000E2B6D">
        <w:rPr>
          <w:rFonts w:ascii="Arial" w:hAnsi="Arial" w:cs="Arial"/>
          <w:i/>
          <w:iCs/>
          <w:color w:val="000000" w:themeColor="text1"/>
        </w:rPr>
        <w:t>Rabi</w:t>
      </w:r>
      <w:r w:rsidRPr="000E2B6D">
        <w:rPr>
          <w:rFonts w:ascii="Arial" w:hAnsi="Arial" w:cs="Arial"/>
          <w:color w:val="000000" w:themeColor="text1"/>
        </w:rPr>
        <w:t xml:space="preserve">, 2022-2023 at Research Farm, Department of Vegetable Science, Dr. Yashwant Singh Parmar University of Horticulture and Forestry, Nauni, Solan, Himachal Pradesh. The experimental site is located at an altitude of about 1276 m above mean sea level, lying between 30° 52'30" N latitude and 77° 11’30" E longitude under sub- humid, sub-temperate and mid hill zone of Himachal Pradesh, India. The experimental material comprised of 26 genotypes of pea including the check variety Pb-89, which </w:t>
      </w:r>
      <w:r w:rsidRPr="000E2B6D">
        <w:rPr>
          <w:rFonts w:ascii="Arial" w:hAnsi="Arial" w:cs="Arial"/>
        </w:rPr>
        <w:t xml:space="preserve">were evaluated for testing the performance of each genotype for yield and other important horticultural traits. The experiment was laid out in a Randomized Complete Block Design (RCBD) with three replications at a spacing of 60 cm × 7.5 cm with a plot size of 1.8 m × 1.2 m. Ten competing plants from each entry across the replications were chosen at random and observations were recorded for thirteen quantitative traits </w:t>
      </w:r>
      <w:r w:rsidRPr="000E2B6D">
        <w:rPr>
          <w:rFonts w:ascii="Arial" w:hAnsi="Arial" w:cs="Arial"/>
          <w:i/>
          <w:iCs/>
        </w:rPr>
        <w:t>viz.</w:t>
      </w:r>
      <w:r w:rsidRPr="000E2B6D">
        <w:rPr>
          <w:rFonts w:ascii="Arial" w:hAnsi="Arial" w:cs="Arial"/>
        </w:rPr>
        <w:t xml:space="preserve"> days to 50 per cent flowering, node at which </w:t>
      </w:r>
      <w:r w:rsidR="009864F5" w:rsidRPr="009864F5">
        <w:rPr>
          <w:rFonts w:ascii="Arial" w:hAnsi="Arial" w:cs="Arial"/>
          <w:highlight w:val="magenta"/>
        </w:rPr>
        <w:t>1</w:t>
      </w:r>
      <w:r w:rsidRPr="000E2B6D">
        <w:rPr>
          <w:rFonts w:ascii="Arial" w:hAnsi="Arial" w:cs="Arial"/>
          <w:vertAlign w:val="superscript"/>
        </w:rPr>
        <w:t>st</w:t>
      </w:r>
      <w:r w:rsidRPr="000E2B6D">
        <w:rPr>
          <w:rFonts w:ascii="Arial" w:hAnsi="Arial" w:cs="Arial"/>
        </w:rPr>
        <w:t xml:space="preserve"> flower appear, no. of green pods per plant, pod length (cm), pod width (cm), no. of seeds per pod, plant height (cm), shelling percentage (%), TSS (</w:t>
      </w:r>
      <w:r w:rsidRPr="000E2B6D">
        <w:rPr>
          <w:rFonts w:ascii="Arial" w:hAnsi="Arial" w:cs="Arial"/>
        </w:rPr>
        <w:sym w:font="Symbol" w:char="F0B0"/>
      </w:r>
      <w:r w:rsidRPr="000E2B6D">
        <w:rPr>
          <w:rFonts w:ascii="Arial" w:hAnsi="Arial" w:cs="Arial"/>
        </w:rPr>
        <w:t xml:space="preserve">Brix), days to marketable maturity, harvest duration (days), weight of 100 pods (g), pod yield per plant (g). The data were statistically </w:t>
      </w:r>
      <w:r w:rsidR="00494F9A" w:rsidRPr="000E2B6D">
        <w:rPr>
          <w:rFonts w:ascii="Arial" w:hAnsi="Arial" w:cs="Arial"/>
        </w:rPr>
        <w:t>analy</w:t>
      </w:r>
      <w:r w:rsidR="00494F9A" w:rsidRPr="00494F9A">
        <w:rPr>
          <w:rFonts w:ascii="Arial" w:hAnsi="Arial" w:cs="Arial"/>
          <w:highlight w:val="magenta"/>
        </w:rPr>
        <w:t>z</w:t>
      </w:r>
      <w:r w:rsidR="00494F9A" w:rsidRPr="000E2B6D">
        <w:rPr>
          <w:rFonts w:ascii="Arial" w:hAnsi="Arial" w:cs="Arial"/>
        </w:rPr>
        <w:t>ed</w:t>
      </w:r>
      <w:r w:rsidRPr="000E2B6D">
        <w:rPr>
          <w:rFonts w:ascii="Arial" w:hAnsi="Arial" w:cs="Arial"/>
        </w:rPr>
        <w:t xml:space="preserve"> using standard statistical procedures for randomized complete block </w:t>
      </w:r>
      <w:r w:rsidRPr="009864F5">
        <w:rPr>
          <w:rFonts w:ascii="Arial" w:hAnsi="Arial" w:cs="Arial"/>
          <w:color w:val="000000" w:themeColor="text1"/>
        </w:rPr>
        <w:t xml:space="preserve">design (Gomez and Gomez 1984). The data collected on different quantitative traits were processed for the analysis of variance as suggested by Panse and </w:t>
      </w:r>
      <w:proofErr w:type="spellStart"/>
      <w:r w:rsidRPr="009864F5">
        <w:rPr>
          <w:rFonts w:ascii="Arial" w:hAnsi="Arial" w:cs="Arial"/>
          <w:color w:val="000000" w:themeColor="text1"/>
        </w:rPr>
        <w:t>Sukhatme</w:t>
      </w:r>
      <w:proofErr w:type="spellEnd"/>
      <w:r w:rsidRPr="009864F5">
        <w:rPr>
          <w:rFonts w:ascii="Arial" w:hAnsi="Arial" w:cs="Arial"/>
          <w:color w:val="000000" w:themeColor="text1"/>
        </w:rPr>
        <w:t xml:space="preserve"> (1985). Coefficients of variability were estimated as per formula given by Burton and De Vane (1953). Heritability in broad sense was calculated as per formula given by Burton </w:t>
      </w:r>
      <w:r w:rsidR="009864F5">
        <w:rPr>
          <w:rFonts w:ascii="Arial" w:hAnsi="Arial" w:cs="Arial"/>
          <w:color w:val="000000" w:themeColor="text1"/>
        </w:rPr>
        <w:t>&amp;</w:t>
      </w:r>
      <w:r w:rsidRPr="009864F5">
        <w:rPr>
          <w:rFonts w:ascii="Arial" w:hAnsi="Arial" w:cs="Arial"/>
          <w:color w:val="000000" w:themeColor="text1"/>
        </w:rPr>
        <w:t xml:space="preserve"> De Vane (1953) and Allard (1960). The expected genetic advance resulting from selection of five percent superior individuals was calculated as per Allard (1960).</w:t>
      </w:r>
      <w:r w:rsidR="00525FEE" w:rsidRPr="009864F5">
        <w:rPr>
          <w:rFonts w:ascii="Arial" w:hAnsi="Arial" w:cs="Arial"/>
          <w:color w:val="000000" w:themeColor="text1"/>
        </w:rPr>
        <w:t xml:space="preserve"> </w:t>
      </w:r>
      <w:r w:rsidRPr="009864F5">
        <w:rPr>
          <w:rFonts w:ascii="Arial" w:hAnsi="Arial" w:cs="Arial"/>
          <w:color w:val="000000" w:themeColor="text1"/>
          <w:kern w:val="0"/>
        </w:rPr>
        <w:t>Genetic gain expressed as per cent ratio of genetic advance and population mean was calculated by the method given by Joh</w:t>
      </w:r>
      <w:r w:rsidRPr="009864F5">
        <w:rPr>
          <w:rFonts w:ascii="Arial" w:hAnsi="Arial" w:cs="Arial"/>
          <w:strike/>
          <w:color w:val="EE0000"/>
          <w:kern w:val="0"/>
        </w:rPr>
        <w:t>a</w:t>
      </w:r>
      <w:r w:rsidRPr="009864F5">
        <w:rPr>
          <w:rFonts w:ascii="Arial" w:hAnsi="Arial" w:cs="Arial"/>
          <w:color w:val="000000" w:themeColor="text1"/>
          <w:kern w:val="0"/>
        </w:rPr>
        <w:t>nson et al. (1955). The genotypic and phenotypic correlation coefficient was calculated as per Al-</w:t>
      </w:r>
      <w:proofErr w:type="spellStart"/>
      <w:r w:rsidRPr="009864F5">
        <w:rPr>
          <w:rFonts w:ascii="Arial" w:hAnsi="Arial" w:cs="Arial"/>
          <w:color w:val="000000" w:themeColor="text1"/>
          <w:kern w:val="0"/>
        </w:rPr>
        <w:t>Jibouri</w:t>
      </w:r>
      <w:proofErr w:type="spellEnd"/>
      <w:r w:rsidRPr="009864F5">
        <w:rPr>
          <w:rFonts w:ascii="Arial" w:hAnsi="Arial" w:cs="Arial"/>
          <w:color w:val="000000" w:themeColor="text1"/>
          <w:kern w:val="0"/>
        </w:rPr>
        <w:t xml:space="preserve"> et al. (1958) by using analysis of variance and covariance matrix in which total variability had been split into replications, genotypes and errors. Dewey and Lu (1959) method was used to work out the direct and indirect paths.</w:t>
      </w:r>
    </w:p>
    <w:p w14:paraId="11DDD7D1" w14:textId="77777777" w:rsidR="00BA79A1" w:rsidRDefault="00BA79A1" w:rsidP="00320089">
      <w:pPr>
        <w:spacing w:after="240" w:line="360" w:lineRule="auto"/>
        <w:ind w:right="90"/>
        <w:jc w:val="both"/>
        <w:rPr>
          <w:rFonts w:ascii="Arial" w:hAnsi="Arial" w:cs="Arial"/>
          <w:color w:val="000000" w:themeColor="text1"/>
          <w:kern w:val="0"/>
        </w:rPr>
      </w:pPr>
    </w:p>
    <w:p w14:paraId="4BCC4449" w14:textId="77777777" w:rsidR="00554DED" w:rsidRDefault="00554DED" w:rsidP="00320089">
      <w:pPr>
        <w:spacing w:after="240" w:line="360" w:lineRule="auto"/>
        <w:ind w:right="90"/>
        <w:jc w:val="both"/>
        <w:rPr>
          <w:rFonts w:ascii="Arial" w:hAnsi="Arial" w:cs="Arial"/>
          <w:color w:val="000000" w:themeColor="text1"/>
          <w:kern w:val="0"/>
        </w:rPr>
      </w:pPr>
    </w:p>
    <w:p w14:paraId="0B867C1C" w14:textId="77777777" w:rsidR="00554DED" w:rsidRDefault="00554DED" w:rsidP="00320089">
      <w:pPr>
        <w:spacing w:after="240" w:line="360" w:lineRule="auto"/>
        <w:ind w:right="90"/>
        <w:jc w:val="both"/>
        <w:rPr>
          <w:rFonts w:ascii="Arial" w:hAnsi="Arial" w:cs="Arial"/>
          <w:color w:val="000000" w:themeColor="text1"/>
          <w:kern w:val="0"/>
        </w:rPr>
      </w:pPr>
    </w:p>
    <w:p w14:paraId="6F54BBD3" w14:textId="721E5CDF" w:rsidR="00E66C2E" w:rsidRPr="000E2B6D" w:rsidRDefault="00E66C2E" w:rsidP="00320089">
      <w:pPr>
        <w:spacing w:after="240" w:line="360" w:lineRule="auto"/>
        <w:ind w:right="90"/>
        <w:jc w:val="both"/>
        <w:rPr>
          <w:rFonts w:ascii="Arial" w:hAnsi="Arial" w:cs="Arial"/>
          <w:color w:val="000000" w:themeColor="text1"/>
          <w:kern w:val="0"/>
        </w:rPr>
      </w:pPr>
      <w:r>
        <w:rPr>
          <w:rFonts w:ascii="Arial" w:hAnsi="Arial" w:cs="Arial"/>
          <w:color w:val="000000" w:themeColor="text1"/>
          <w:kern w:val="0"/>
        </w:rPr>
        <w:lastRenderedPageBreak/>
        <w:t xml:space="preserve">Table 1. </w:t>
      </w:r>
      <w:r w:rsidR="00EB6534" w:rsidRPr="00EB6534">
        <w:rPr>
          <w:rFonts w:ascii="Arial" w:hAnsi="Arial" w:cs="Arial"/>
          <w:b/>
          <w:bCs/>
          <w:color w:val="000000" w:themeColor="text1"/>
          <w:kern w:val="0"/>
        </w:rPr>
        <w:t>Climate data 2022 and 2023</w:t>
      </w:r>
    </w:p>
    <w:tbl>
      <w:tblPr>
        <w:tblStyle w:val="TableGrid"/>
        <w:tblW w:w="5000" w:type="pct"/>
        <w:tblLook w:val="04A0" w:firstRow="1" w:lastRow="0" w:firstColumn="1" w:lastColumn="0" w:noHBand="0" w:noVBand="1"/>
      </w:tblPr>
      <w:tblGrid>
        <w:gridCol w:w="3493"/>
        <w:gridCol w:w="1166"/>
        <w:gridCol w:w="1166"/>
        <w:gridCol w:w="1207"/>
        <w:gridCol w:w="3219"/>
        <w:gridCol w:w="2699"/>
      </w:tblGrid>
      <w:tr w:rsidR="00F444B1" w:rsidRPr="000E2B6D" w14:paraId="4F2517AD" w14:textId="77777777" w:rsidTr="007F2851">
        <w:trPr>
          <w:trHeight w:val="20"/>
        </w:trPr>
        <w:tc>
          <w:tcPr>
            <w:tcW w:w="1349" w:type="pct"/>
            <w:vMerge w:val="restart"/>
            <w:vAlign w:val="center"/>
          </w:tcPr>
          <w:p w14:paraId="48184CC5" w14:textId="77777777" w:rsidR="00F444B1" w:rsidRPr="000E2B6D" w:rsidRDefault="00F444B1" w:rsidP="007F2851">
            <w:pPr>
              <w:spacing w:before="20" w:after="40"/>
              <w:jc w:val="center"/>
              <w:rPr>
                <w:rFonts w:ascii="Arial" w:hAnsi="Arial" w:cs="Arial"/>
                <w:b/>
                <w:bCs/>
                <w:color w:val="000000" w:themeColor="text1"/>
              </w:rPr>
            </w:pPr>
            <w:r w:rsidRPr="000E2B6D">
              <w:rPr>
                <w:rFonts w:ascii="Arial" w:hAnsi="Arial" w:cs="Arial"/>
                <w:b/>
                <w:bCs/>
                <w:color w:val="000000" w:themeColor="text1"/>
              </w:rPr>
              <w:t>Month</w:t>
            </w:r>
          </w:p>
        </w:tc>
        <w:tc>
          <w:tcPr>
            <w:tcW w:w="1366" w:type="pct"/>
            <w:gridSpan w:val="3"/>
            <w:vAlign w:val="center"/>
          </w:tcPr>
          <w:p w14:paraId="6745FC87" w14:textId="77777777" w:rsidR="00F444B1" w:rsidRPr="000E2B6D" w:rsidRDefault="00F444B1" w:rsidP="007F2851">
            <w:pPr>
              <w:spacing w:before="20" w:after="40"/>
              <w:jc w:val="center"/>
              <w:rPr>
                <w:rFonts w:ascii="Arial" w:hAnsi="Arial" w:cs="Arial"/>
                <w:b/>
                <w:bCs/>
                <w:color w:val="000000" w:themeColor="text1"/>
              </w:rPr>
            </w:pPr>
            <w:r w:rsidRPr="000E2B6D">
              <w:rPr>
                <w:rFonts w:ascii="Arial" w:hAnsi="Arial" w:cs="Arial"/>
                <w:b/>
                <w:bCs/>
                <w:color w:val="000000" w:themeColor="text1"/>
              </w:rPr>
              <w:t>Temperature (˚C)</w:t>
            </w:r>
          </w:p>
        </w:tc>
        <w:tc>
          <w:tcPr>
            <w:tcW w:w="1243" w:type="pct"/>
            <w:vMerge w:val="restart"/>
            <w:vAlign w:val="center"/>
          </w:tcPr>
          <w:p w14:paraId="02F5B484" w14:textId="77777777" w:rsidR="00F444B1" w:rsidRPr="000E2B6D" w:rsidRDefault="00F444B1" w:rsidP="007F2851">
            <w:pPr>
              <w:spacing w:before="20" w:after="40"/>
              <w:jc w:val="center"/>
              <w:rPr>
                <w:rFonts w:ascii="Arial" w:hAnsi="Arial" w:cs="Arial"/>
                <w:b/>
                <w:bCs/>
                <w:color w:val="000000" w:themeColor="text1"/>
              </w:rPr>
            </w:pPr>
            <w:r w:rsidRPr="000E2B6D">
              <w:rPr>
                <w:rFonts w:ascii="Arial" w:hAnsi="Arial" w:cs="Arial"/>
                <w:b/>
                <w:bCs/>
                <w:color w:val="000000" w:themeColor="text1"/>
              </w:rPr>
              <w:t>Relative Humidity (%)</w:t>
            </w:r>
          </w:p>
        </w:tc>
        <w:tc>
          <w:tcPr>
            <w:tcW w:w="1042" w:type="pct"/>
            <w:vMerge w:val="restart"/>
            <w:vAlign w:val="center"/>
          </w:tcPr>
          <w:p w14:paraId="271AEDE4" w14:textId="77777777" w:rsidR="00F444B1" w:rsidRPr="000E2B6D" w:rsidRDefault="00F444B1" w:rsidP="007F2851">
            <w:pPr>
              <w:spacing w:before="20" w:after="40"/>
              <w:jc w:val="center"/>
              <w:rPr>
                <w:rFonts w:ascii="Arial" w:hAnsi="Arial" w:cs="Arial"/>
                <w:b/>
                <w:bCs/>
                <w:color w:val="000000" w:themeColor="text1"/>
              </w:rPr>
            </w:pPr>
            <w:r w:rsidRPr="000E2B6D">
              <w:rPr>
                <w:rFonts w:ascii="Arial" w:hAnsi="Arial" w:cs="Arial"/>
                <w:b/>
                <w:bCs/>
                <w:color w:val="000000" w:themeColor="text1"/>
              </w:rPr>
              <w:t>Total Rainfall (mm)</w:t>
            </w:r>
          </w:p>
        </w:tc>
      </w:tr>
      <w:tr w:rsidR="00F444B1" w:rsidRPr="000E2B6D" w14:paraId="299FC701" w14:textId="77777777" w:rsidTr="007F2851">
        <w:trPr>
          <w:trHeight w:val="20"/>
        </w:trPr>
        <w:tc>
          <w:tcPr>
            <w:tcW w:w="1349" w:type="pct"/>
            <w:vMerge/>
          </w:tcPr>
          <w:p w14:paraId="5D0A1C24" w14:textId="77777777" w:rsidR="00F444B1" w:rsidRPr="000E2B6D" w:rsidRDefault="00F444B1" w:rsidP="007F2851">
            <w:pPr>
              <w:spacing w:before="20" w:after="40"/>
              <w:jc w:val="both"/>
              <w:rPr>
                <w:rFonts w:ascii="Arial" w:hAnsi="Arial" w:cs="Arial"/>
                <w:color w:val="000000" w:themeColor="text1"/>
              </w:rPr>
            </w:pPr>
          </w:p>
        </w:tc>
        <w:tc>
          <w:tcPr>
            <w:tcW w:w="450" w:type="pct"/>
          </w:tcPr>
          <w:p w14:paraId="67E6782D" w14:textId="77777777" w:rsidR="00F444B1" w:rsidRPr="000E2B6D" w:rsidRDefault="00F444B1" w:rsidP="00494F9A">
            <w:pPr>
              <w:spacing w:before="20" w:after="40"/>
              <w:jc w:val="center"/>
              <w:rPr>
                <w:rFonts w:ascii="Arial" w:hAnsi="Arial" w:cs="Arial"/>
                <w:b/>
                <w:bCs/>
                <w:color w:val="000000" w:themeColor="text1"/>
              </w:rPr>
            </w:pPr>
            <w:r w:rsidRPr="000E2B6D">
              <w:rPr>
                <w:rFonts w:ascii="Arial" w:hAnsi="Arial" w:cs="Arial"/>
                <w:b/>
                <w:bCs/>
                <w:color w:val="000000" w:themeColor="text1"/>
              </w:rPr>
              <w:t>Max</w:t>
            </w:r>
          </w:p>
        </w:tc>
        <w:tc>
          <w:tcPr>
            <w:tcW w:w="450" w:type="pct"/>
          </w:tcPr>
          <w:p w14:paraId="0F9D5428" w14:textId="77777777" w:rsidR="00F444B1" w:rsidRPr="000E2B6D" w:rsidRDefault="00F444B1" w:rsidP="00494F9A">
            <w:pPr>
              <w:spacing w:before="20" w:after="40"/>
              <w:jc w:val="center"/>
              <w:rPr>
                <w:rFonts w:ascii="Arial" w:hAnsi="Arial" w:cs="Arial"/>
                <w:b/>
                <w:bCs/>
                <w:color w:val="000000" w:themeColor="text1"/>
              </w:rPr>
            </w:pPr>
            <w:r w:rsidRPr="000E2B6D">
              <w:rPr>
                <w:rFonts w:ascii="Arial" w:hAnsi="Arial" w:cs="Arial"/>
                <w:b/>
                <w:bCs/>
                <w:color w:val="000000" w:themeColor="text1"/>
              </w:rPr>
              <w:t>Min</w:t>
            </w:r>
          </w:p>
        </w:tc>
        <w:tc>
          <w:tcPr>
            <w:tcW w:w="465" w:type="pct"/>
          </w:tcPr>
          <w:p w14:paraId="21B23509" w14:textId="77777777" w:rsidR="00F444B1" w:rsidRPr="000E2B6D" w:rsidRDefault="00F444B1" w:rsidP="00494F9A">
            <w:pPr>
              <w:spacing w:before="20" w:after="40"/>
              <w:jc w:val="center"/>
              <w:rPr>
                <w:rFonts w:ascii="Arial" w:hAnsi="Arial" w:cs="Arial"/>
                <w:b/>
                <w:bCs/>
                <w:color w:val="000000" w:themeColor="text1"/>
              </w:rPr>
            </w:pPr>
            <w:r w:rsidRPr="000E2B6D">
              <w:rPr>
                <w:rFonts w:ascii="Arial" w:hAnsi="Arial" w:cs="Arial"/>
                <w:b/>
                <w:bCs/>
                <w:color w:val="000000" w:themeColor="text1"/>
              </w:rPr>
              <w:t>Mean</w:t>
            </w:r>
          </w:p>
        </w:tc>
        <w:tc>
          <w:tcPr>
            <w:tcW w:w="1243" w:type="pct"/>
            <w:vMerge/>
          </w:tcPr>
          <w:p w14:paraId="4CA95E14" w14:textId="77777777" w:rsidR="00F444B1" w:rsidRPr="000E2B6D" w:rsidRDefault="00F444B1" w:rsidP="007F2851">
            <w:pPr>
              <w:spacing w:before="20" w:after="40"/>
              <w:jc w:val="both"/>
              <w:rPr>
                <w:rFonts w:ascii="Arial" w:hAnsi="Arial" w:cs="Arial"/>
                <w:color w:val="000000" w:themeColor="text1"/>
              </w:rPr>
            </w:pPr>
          </w:p>
        </w:tc>
        <w:tc>
          <w:tcPr>
            <w:tcW w:w="1042" w:type="pct"/>
            <w:vMerge/>
          </w:tcPr>
          <w:p w14:paraId="188B0DDE" w14:textId="77777777" w:rsidR="00F444B1" w:rsidRPr="000E2B6D" w:rsidRDefault="00F444B1" w:rsidP="007F2851">
            <w:pPr>
              <w:spacing w:before="20" w:after="40"/>
              <w:jc w:val="both"/>
              <w:rPr>
                <w:rFonts w:ascii="Arial" w:hAnsi="Arial" w:cs="Arial"/>
                <w:color w:val="000000" w:themeColor="text1"/>
              </w:rPr>
            </w:pPr>
          </w:p>
        </w:tc>
      </w:tr>
      <w:tr w:rsidR="00F444B1" w:rsidRPr="000E2B6D" w14:paraId="6380FA26" w14:textId="77777777" w:rsidTr="007F2851">
        <w:trPr>
          <w:trHeight w:val="20"/>
        </w:trPr>
        <w:tc>
          <w:tcPr>
            <w:tcW w:w="1349" w:type="pct"/>
            <w:vAlign w:val="center"/>
          </w:tcPr>
          <w:p w14:paraId="71A24488"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November, 2022</w:t>
            </w:r>
          </w:p>
        </w:tc>
        <w:tc>
          <w:tcPr>
            <w:tcW w:w="450" w:type="pct"/>
            <w:vAlign w:val="center"/>
          </w:tcPr>
          <w:p w14:paraId="792C0712"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24.10</w:t>
            </w:r>
          </w:p>
        </w:tc>
        <w:tc>
          <w:tcPr>
            <w:tcW w:w="450" w:type="pct"/>
            <w:vAlign w:val="center"/>
          </w:tcPr>
          <w:p w14:paraId="29182C82"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6.40</w:t>
            </w:r>
          </w:p>
        </w:tc>
        <w:tc>
          <w:tcPr>
            <w:tcW w:w="465" w:type="pct"/>
            <w:vAlign w:val="center"/>
          </w:tcPr>
          <w:p w14:paraId="1F705184"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15.25</w:t>
            </w:r>
          </w:p>
        </w:tc>
        <w:tc>
          <w:tcPr>
            <w:tcW w:w="1243" w:type="pct"/>
            <w:vAlign w:val="center"/>
          </w:tcPr>
          <w:p w14:paraId="32F40A13"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54.25</w:t>
            </w:r>
          </w:p>
        </w:tc>
        <w:tc>
          <w:tcPr>
            <w:tcW w:w="1042" w:type="pct"/>
            <w:vAlign w:val="center"/>
          </w:tcPr>
          <w:p w14:paraId="57333B90"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2.40</w:t>
            </w:r>
          </w:p>
        </w:tc>
      </w:tr>
      <w:tr w:rsidR="00F444B1" w:rsidRPr="000E2B6D" w14:paraId="12F3C3D9" w14:textId="77777777" w:rsidTr="007F2851">
        <w:trPr>
          <w:trHeight w:val="20"/>
        </w:trPr>
        <w:tc>
          <w:tcPr>
            <w:tcW w:w="1349" w:type="pct"/>
            <w:vAlign w:val="center"/>
          </w:tcPr>
          <w:p w14:paraId="660960CA"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December, 2022</w:t>
            </w:r>
          </w:p>
        </w:tc>
        <w:tc>
          <w:tcPr>
            <w:tcW w:w="450" w:type="pct"/>
            <w:vAlign w:val="center"/>
          </w:tcPr>
          <w:p w14:paraId="10D30F2F"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21.70</w:t>
            </w:r>
          </w:p>
        </w:tc>
        <w:tc>
          <w:tcPr>
            <w:tcW w:w="450" w:type="pct"/>
            <w:vAlign w:val="center"/>
          </w:tcPr>
          <w:p w14:paraId="0BFA43D6"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2.53</w:t>
            </w:r>
          </w:p>
        </w:tc>
        <w:tc>
          <w:tcPr>
            <w:tcW w:w="465" w:type="pct"/>
            <w:vAlign w:val="center"/>
          </w:tcPr>
          <w:p w14:paraId="1B092057"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12.10</w:t>
            </w:r>
          </w:p>
        </w:tc>
        <w:tc>
          <w:tcPr>
            <w:tcW w:w="1243" w:type="pct"/>
            <w:vAlign w:val="center"/>
          </w:tcPr>
          <w:p w14:paraId="482A7AE7"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51.03</w:t>
            </w:r>
          </w:p>
        </w:tc>
        <w:tc>
          <w:tcPr>
            <w:tcW w:w="1042" w:type="pct"/>
            <w:vAlign w:val="center"/>
          </w:tcPr>
          <w:p w14:paraId="20B9CCD5"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0.00</w:t>
            </w:r>
          </w:p>
        </w:tc>
      </w:tr>
      <w:tr w:rsidR="00F444B1" w:rsidRPr="000E2B6D" w14:paraId="3CB78F09" w14:textId="77777777" w:rsidTr="007F2851">
        <w:trPr>
          <w:trHeight w:val="20"/>
        </w:trPr>
        <w:tc>
          <w:tcPr>
            <w:tcW w:w="1349" w:type="pct"/>
            <w:vAlign w:val="center"/>
          </w:tcPr>
          <w:p w14:paraId="2CAD25B6"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January, 2023</w:t>
            </w:r>
          </w:p>
        </w:tc>
        <w:tc>
          <w:tcPr>
            <w:tcW w:w="450" w:type="pct"/>
            <w:vAlign w:val="center"/>
          </w:tcPr>
          <w:p w14:paraId="098C94B5"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18.75</w:t>
            </w:r>
          </w:p>
        </w:tc>
        <w:tc>
          <w:tcPr>
            <w:tcW w:w="450" w:type="pct"/>
            <w:vAlign w:val="center"/>
          </w:tcPr>
          <w:p w14:paraId="71319235"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2.85</w:t>
            </w:r>
          </w:p>
        </w:tc>
        <w:tc>
          <w:tcPr>
            <w:tcW w:w="465" w:type="pct"/>
            <w:vAlign w:val="center"/>
          </w:tcPr>
          <w:p w14:paraId="15C2ECC6"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10.85</w:t>
            </w:r>
          </w:p>
        </w:tc>
        <w:tc>
          <w:tcPr>
            <w:tcW w:w="1243" w:type="pct"/>
            <w:vAlign w:val="center"/>
          </w:tcPr>
          <w:p w14:paraId="72022299"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61.24</w:t>
            </w:r>
          </w:p>
        </w:tc>
        <w:tc>
          <w:tcPr>
            <w:tcW w:w="1042" w:type="pct"/>
            <w:vAlign w:val="center"/>
          </w:tcPr>
          <w:p w14:paraId="56F62A09"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39.20</w:t>
            </w:r>
          </w:p>
        </w:tc>
      </w:tr>
      <w:tr w:rsidR="00F444B1" w:rsidRPr="000E2B6D" w14:paraId="6F502418" w14:textId="77777777" w:rsidTr="007F2851">
        <w:trPr>
          <w:trHeight w:val="20"/>
        </w:trPr>
        <w:tc>
          <w:tcPr>
            <w:tcW w:w="1349" w:type="pct"/>
            <w:vAlign w:val="center"/>
          </w:tcPr>
          <w:p w14:paraId="68F71818"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February, 2023</w:t>
            </w:r>
          </w:p>
        </w:tc>
        <w:tc>
          <w:tcPr>
            <w:tcW w:w="450" w:type="pct"/>
            <w:vAlign w:val="center"/>
          </w:tcPr>
          <w:p w14:paraId="6A644A06"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22.78</w:t>
            </w:r>
          </w:p>
        </w:tc>
        <w:tc>
          <w:tcPr>
            <w:tcW w:w="450" w:type="pct"/>
            <w:vAlign w:val="center"/>
          </w:tcPr>
          <w:p w14:paraId="2478CB4E"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5.56</w:t>
            </w:r>
          </w:p>
        </w:tc>
        <w:tc>
          <w:tcPr>
            <w:tcW w:w="465" w:type="pct"/>
            <w:vAlign w:val="center"/>
          </w:tcPr>
          <w:p w14:paraId="491C443B"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14.70</w:t>
            </w:r>
          </w:p>
        </w:tc>
        <w:tc>
          <w:tcPr>
            <w:tcW w:w="1243" w:type="pct"/>
            <w:vAlign w:val="center"/>
          </w:tcPr>
          <w:p w14:paraId="5C725D8E"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52.48</w:t>
            </w:r>
          </w:p>
        </w:tc>
        <w:tc>
          <w:tcPr>
            <w:tcW w:w="1042" w:type="pct"/>
            <w:vAlign w:val="center"/>
          </w:tcPr>
          <w:p w14:paraId="2A7BED6C"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7.20</w:t>
            </w:r>
          </w:p>
        </w:tc>
      </w:tr>
      <w:tr w:rsidR="00F444B1" w:rsidRPr="000E2B6D" w14:paraId="04380D0A" w14:textId="77777777" w:rsidTr="007F2851">
        <w:trPr>
          <w:trHeight w:val="20"/>
        </w:trPr>
        <w:tc>
          <w:tcPr>
            <w:tcW w:w="1349" w:type="pct"/>
            <w:vAlign w:val="center"/>
          </w:tcPr>
          <w:p w14:paraId="7085A114"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March, 2023</w:t>
            </w:r>
          </w:p>
        </w:tc>
        <w:tc>
          <w:tcPr>
            <w:tcW w:w="450" w:type="pct"/>
            <w:vAlign w:val="center"/>
          </w:tcPr>
          <w:p w14:paraId="51817FEA"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23.58</w:t>
            </w:r>
          </w:p>
        </w:tc>
        <w:tc>
          <w:tcPr>
            <w:tcW w:w="450" w:type="pct"/>
            <w:vAlign w:val="center"/>
          </w:tcPr>
          <w:p w14:paraId="70151364"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8.04</w:t>
            </w:r>
          </w:p>
        </w:tc>
        <w:tc>
          <w:tcPr>
            <w:tcW w:w="465" w:type="pct"/>
            <w:vAlign w:val="center"/>
          </w:tcPr>
          <w:p w14:paraId="7395C5EE"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15.85</w:t>
            </w:r>
          </w:p>
        </w:tc>
        <w:tc>
          <w:tcPr>
            <w:tcW w:w="1243" w:type="pct"/>
            <w:vAlign w:val="center"/>
          </w:tcPr>
          <w:p w14:paraId="53D73D29"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63.77</w:t>
            </w:r>
          </w:p>
        </w:tc>
        <w:tc>
          <w:tcPr>
            <w:tcW w:w="1042" w:type="pct"/>
            <w:vAlign w:val="center"/>
          </w:tcPr>
          <w:p w14:paraId="035237EC"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130.6</w:t>
            </w:r>
          </w:p>
        </w:tc>
      </w:tr>
      <w:tr w:rsidR="00F444B1" w:rsidRPr="000E2B6D" w14:paraId="5E0B872A" w14:textId="77777777" w:rsidTr="007F2851">
        <w:trPr>
          <w:trHeight w:val="20"/>
        </w:trPr>
        <w:tc>
          <w:tcPr>
            <w:tcW w:w="1349" w:type="pct"/>
          </w:tcPr>
          <w:p w14:paraId="7558E3DE"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April, 2023</w:t>
            </w:r>
          </w:p>
        </w:tc>
        <w:tc>
          <w:tcPr>
            <w:tcW w:w="450" w:type="pct"/>
          </w:tcPr>
          <w:p w14:paraId="6E2AA511"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26.62</w:t>
            </w:r>
          </w:p>
        </w:tc>
        <w:tc>
          <w:tcPr>
            <w:tcW w:w="450" w:type="pct"/>
          </w:tcPr>
          <w:p w14:paraId="750B6540"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10.51</w:t>
            </w:r>
          </w:p>
        </w:tc>
        <w:tc>
          <w:tcPr>
            <w:tcW w:w="465" w:type="pct"/>
          </w:tcPr>
          <w:p w14:paraId="51382DA1"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18.55</w:t>
            </w:r>
          </w:p>
        </w:tc>
        <w:tc>
          <w:tcPr>
            <w:tcW w:w="1243" w:type="pct"/>
          </w:tcPr>
          <w:p w14:paraId="733B4A2F"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51.14</w:t>
            </w:r>
          </w:p>
        </w:tc>
        <w:tc>
          <w:tcPr>
            <w:tcW w:w="1042" w:type="pct"/>
          </w:tcPr>
          <w:p w14:paraId="4499DEF7" w14:textId="77777777" w:rsidR="00F444B1" w:rsidRPr="000E2B6D" w:rsidRDefault="00F444B1" w:rsidP="007F2851">
            <w:pPr>
              <w:spacing w:before="20" w:after="40"/>
              <w:jc w:val="center"/>
              <w:rPr>
                <w:rFonts w:ascii="Arial" w:hAnsi="Arial" w:cs="Arial"/>
                <w:color w:val="000000" w:themeColor="text1"/>
              </w:rPr>
            </w:pPr>
            <w:r w:rsidRPr="000E2B6D">
              <w:rPr>
                <w:rFonts w:ascii="Arial" w:hAnsi="Arial" w:cs="Arial"/>
                <w:color w:val="000000" w:themeColor="text1"/>
              </w:rPr>
              <w:t>114.3</w:t>
            </w:r>
          </w:p>
        </w:tc>
      </w:tr>
    </w:tbl>
    <w:p w14:paraId="5E237F42" w14:textId="77777777" w:rsidR="00F444B1" w:rsidRPr="000E2B6D" w:rsidRDefault="00F444B1" w:rsidP="00F444B1">
      <w:pPr>
        <w:spacing w:line="240" w:lineRule="auto"/>
        <w:jc w:val="both"/>
        <w:rPr>
          <w:rFonts w:ascii="Arial" w:hAnsi="Arial" w:cs="Arial"/>
          <w:color w:val="000000" w:themeColor="text1"/>
        </w:rPr>
      </w:pPr>
      <w:r w:rsidRPr="000E2B6D">
        <w:rPr>
          <w:rFonts w:ascii="Arial" w:hAnsi="Arial" w:cs="Arial"/>
          <w:b/>
          <w:bCs/>
          <w:color w:val="000000" w:themeColor="text1"/>
        </w:rPr>
        <w:t>Source:</w:t>
      </w:r>
      <w:r w:rsidRPr="000E2B6D">
        <w:rPr>
          <w:rFonts w:ascii="Arial" w:hAnsi="Arial" w:cs="Arial"/>
          <w:color w:val="000000" w:themeColor="text1"/>
        </w:rPr>
        <w:t xml:space="preserve"> Metrological Observatory, Department of Environmental Science, Dr YS Parmar University of Horticulture and Forestry, Nauni, Solan HP 173 230</w:t>
      </w:r>
    </w:p>
    <w:p w14:paraId="12D5E743" w14:textId="177EA59C" w:rsidR="00320089" w:rsidRPr="00494F9A" w:rsidRDefault="00320089" w:rsidP="00320089">
      <w:pPr>
        <w:spacing w:after="240" w:line="360" w:lineRule="auto"/>
        <w:ind w:right="90"/>
        <w:jc w:val="both"/>
        <w:rPr>
          <w:rFonts w:ascii="Arial" w:hAnsi="Arial" w:cs="Arial"/>
          <w:b/>
          <w:bCs/>
          <w:color w:val="000000" w:themeColor="text1"/>
          <w:kern w:val="0"/>
        </w:rPr>
      </w:pPr>
      <w:r w:rsidRPr="00494F9A">
        <w:rPr>
          <w:rFonts w:ascii="Arial" w:hAnsi="Arial" w:cs="Arial"/>
          <w:b/>
          <w:bCs/>
          <w:color w:val="000000" w:themeColor="text1"/>
          <w:kern w:val="0"/>
          <w:highlight w:val="magenta"/>
        </w:rPr>
        <w:t>RESULTS AND DISSCUSION</w:t>
      </w:r>
    </w:p>
    <w:p w14:paraId="3315B87A" w14:textId="77777777" w:rsidR="00770294" w:rsidRPr="000E2B6D" w:rsidRDefault="00DE6587" w:rsidP="00217946">
      <w:pPr>
        <w:spacing w:after="240" w:line="360" w:lineRule="auto"/>
        <w:ind w:right="90"/>
        <w:jc w:val="both"/>
        <w:rPr>
          <w:rFonts w:ascii="Arial" w:hAnsi="Arial" w:cs="Arial"/>
          <w:b/>
          <w:bCs/>
          <w:color w:val="000000" w:themeColor="text1"/>
          <w:kern w:val="0"/>
        </w:rPr>
      </w:pPr>
      <w:r w:rsidRPr="000E2B6D">
        <w:rPr>
          <w:rFonts w:ascii="Arial" w:hAnsi="Arial" w:cs="Arial"/>
          <w:b/>
          <w:bCs/>
          <w:color w:val="000000" w:themeColor="text1"/>
          <w:kern w:val="0"/>
        </w:rPr>
        <w:t>Mean performance of different traits</w:t>
      </w:r>
    </w:p>
    <w:p w14:paraId="24C59DEF" w14:textId="1DF89282" w:rsidR="00E66C2E" w:rsidRDefault="00157028" w:rsidP="00217946">
      <w:pPr>
        <w:spacing w:after="240" w:line="360" w:lineRule="auto"/>
        <w:ind w:right="90"/>
        <w:jc w:val="both"/>
        <w:rPr>
          <w:rFonts w:ascii="Arial" w:hAnsi="Arial" w:cs="Arial"/>
          <w:color w:val="000000" w:themeColor="text1"/>
          <w:spacing w:val="2"/>
        </w:rPr>
      </w:pPr>
      <w:r w:rsidRPr="000E2B6D">
        <w:rPr>
          <w:rFonts w:ascii="Arial" w:hAnsi="Arial" w:cs="Arial"/>
          <w:color w:val="000000" w:themeColor="text1"/>
          <w:kern w:val="0"/>
        </w:rPr>
        <w:t xml:space="preserve">Twenty- six genotypes of pea were evaluated for thirteen different traits. </w:t>
      </w:r>
      <w:r w:rsidR="00217946" w:rsidRPr="000E2B6D">
        <w:rPr>
          <w:rFonts w:ascii="Arial" w:hAnsi="Arial" w:cs="Arial"/>
          <w:color w:val="000000" w:themeColor="text1"/>
          <w:spacing w:val="4"/>
          <w:kern w:val="0"/>
        </w:rPr>
        <w:t xml:space="preserve">The variability of </w:t>
      </w:r>
      <w:r w:rsidR="00DC5741" w:rsidRPr="000E2B6D">
        <w:rPr>
          <w:rFonts w:ascii="Arial" w:hAnsi="Arial" w:cs="Arial"/>
          <w:color w:val="000000" w:themeColor="text1"/>
          <w:spacing w:val="4"/>
          <w:kern w:val="0"/>
        </w:rPr>
        <w:t xml:space="preserve">50 percent flowering ranged from </w:t>
      </w:r>
      <w:r w:rsidR="00DC5741" w:rsidRPr="000E2B6D">
        <w:rPr>
          <w:rFonts w:ascii="Arial" w:hAnsi="Arial" w:cs="Arial"/>
          <w:color w:val="000000" w:themeColor="text1"/>
        </w:rPr>
        <w:t>65.36- 98.56 days with a mean of 83.14 days, for node at which first flower appear 8.04-16.33</w:t>
      </w:r>
      <w:r w:rsidR="009864F5">
        <w:rPr>
          <w:rFonts w:ascii="Arial" w:hAnsi="Arial" w:cs="Arial"/>
          <w:color w:val="000000" w:themeColor="text1"/>
        </w:rPr>
        <w:t xml:space="preserve"> </w:t>
      </w:r>
      <w:r w:rsidR="00DC5741" w:rsidRPr="000E2B6D">
        <w:rPr>
          <w:rFonts w:ascii="Arial" w:hAnsi="Arial" w:cs="Arial"/>
          <w:color w:val="000000" w:themeColor="text1"/>
        </w:rPr>
        <w:t xml:space="preserve">with a mean of11.05, for number of green pods per plant </w:t>
      </w:r>
      <w:r w:rsidR="00DC5741" w:rsidRPr="000E2B6D">
        <w:rPr>
          <w:rFonts w:ascii="Arial" w:hAnsi="Arial" w:cs="Arial"/>
          <w:color w:val="000000" w:themeColor="text1"/>
          <w:spacing w:val="4"/>
        </w:rPr>
        <w:t xml:space="preserve">12.27-29.6 with a mean of 16.71, for pod length </w:t>
      </w:r>
      <w:r w:rsidR="00DC5741" w:rsidRPr="000E2B6D">
        <w:rPr>
          <w:rFonts w:ascii="Arial" w:hAnsi="Arial" w:cs="Arial"/>
          <w:color w:val="000000" w:themeColor="text1"/>
          <w:spacing w:val="2"/>
        </w:rPr>
        <w:t>6.65-9.75 cm with a mean of 8.35 cm whereas pod width ranged from 1.03-1.45 cm with a mean of 1.17 cm, for number of seeds per pod 5.61-</w:t>
      </w:r>
      <w:r w:rsidR="009864F5" w:rsidRPr="009864F5">
        <w:rPr>
          <w:rFonts w:ascii="Arial" w:hAnsi="Arial" w:cs="Arial"/>
          <w:color w:val="000000" w:themeColor="text1"/>
          <w:spacing w:val="2"/>
        </w:rPr>
        <w:t xml:space="preserve">11.39 with a mean of 7.40, for plant height </w:t>
      </w:r>
      <w:r w:rsidR="009864F5" w:rsidRPr="009864F5">
        <w:rPr>
          <w:rFonts w:ascii="Arial" w:hAnsi="Arial" w:cs="Arial"/>
          <w:color w:val="000000" w:themeColor="text1"/>
        </w:rPr>
        <w:t xml:space="preserve">58.18-126.22 </w:t>
      </w:r>
      <w:r w:rsidR="009864F5" w:rsidRPr="009864F5">
        <w:rPr>
          <w:rFonts w:ascii="Arial" w:hAnsi="Arial" w:cs="Arial"/>
          <w:color w:val="000000" w:themeColor="text1"/>
          <w:kern w:val="0"/>
        </w:rPr>
        <w:t xml:space="preserve">cm with a mean of </w:t>
      </w:r>
      <w:r w:rsidR="009864F5" w:rsidRPr="009864F5">
        <w:rPr>
          <w:rFonts w:ascii="Arial" w:hAnsi="Arial" w:cs="Arial"/>
          <w:color w:val="000000" w:themeColor="text1"/>
        </w:rPr>
        <w:t xml:space="preserve">76.19 </w:t>
      </w:r>
      <w:r w:rsidR="009864F5" w:rsidRPr="009864F5">
        <w:rPr>
          <w:rFonts w:ascii="Arial" w:hAnsi="Arial" w:cs="Arial"/>
          <w:color w:val="000000" w:themeColor="text1"/>
          <w:kern w:val="0"/>
        </w:rPr>
        <w:t xml:space="preserve">cm, for shelling percentage </w:t>
      </w:r>
      <w:r w:rsidR="009864F5" w:rsidRPr="009864F5">
        <w:rPr>
          <w:rFonts w:ascii="Arial" w:hAnsi="Arial" w:cs="Arial"/>
          <w:color w:val="000000" w:themeColor="text1"/>
        </w:rPr>
        <w:t xml:space="preserve">31.54-50.55 per cent with a mean of 42.80 per cent, for TSS </w:t>
      </w:r>
      <w:r w:rsidR="009864F5" w:rsidRPr="009864F5">
        <w:rPr>
          <w:rFonts w:ascii="Arial" w:hAnsi="Arial" w:cs="Arial"/>
          <w:color w:val="000000" w:themeColor="text1"/>
          <w:spacing w:val="4"/>
        </w:rPr>
        <w:t xml:space="preserve">11.04-17.48 </w:t>
      </w:r>
      <w:r w:rsidR="009864F5" w:rsidRPr="009864F5">
        <w:rPr>
          <w:rFonts w:ascii="Arial" w:hAnsi="Arial" w:cs="Arial"/>
          <w:color w:val="000000" w:themeColor="text1"/>
          <w:vertAlign w:val="superscript"/>
        </w:rPr>
        <w:t>˚</w:t>
      </w:r>
      <w:r w:rsidR="009864F5" w:rsidRPr="009864F5">
        <w:rPr>
          <w:rFonts w:ascii="Arial" w:hAnsi="Arial" w:cs="Arial"/>
          <w:color w:val="000000" w:themeColor="text1"/>
        </w:rPr>
        <w:t xml:space="preserve">B with a mean of </w:t>
      </w:r>
      <w:r w:rsidR="009864F5" w:rsidRPr="009864F5">
        <w:rPr>
          <w:rFonts w:ascii="Arial" w:hAnsi="Arial" w:cs="Arial"/>
          <w:color w:val="000000" w:themeColor="text1"/>
          <w:spacing w:val="4"/>
        </w:rPr>
        <w:t>14.38</w:t>
      </w:r>
      <w:r w:rsidR="009864F5">
        <w:rPr>
          <w:rFonts w:ascii="Arial" w:hAnsi="Arial" w:cs="Arial"/>
          <w:color w:val="000000" w:themeColor="text1"/>
          <w:spacing w:val="4"/>
        </w:rPr>
        <w:t xml:space="preserve"> </w:t>
      </w:r>
      <w:r w:rsidR="009864F5" w:rsidRPr="009864F5">
        <w:rPr>
          <w:rFonts w:ascii="Arial" w:hAnsi="Arial" w:cs="Arial"/>
          <w:color w:val="000000" w:themeColor="text1"/>
          <w:vertAlign w:val="superscript"/>
        </w:rPr>
        <w:t>˚</w:t>
      </w:r>
      <w:r w:rsidR="009864F5" w:rsidRPr="009864F5">
        <w:rPr>
          <w:rFonts w:ascii="Arial" w:hAnsi="Arial" w:cs="Arial"/>
          <w:color w:val="000000" w:themeColor="text1"/>
        </w:rPr>
        <w:t xml:space="preserve">B, for days to marketable maturity </w:t>
      </w:r>
      <w:r w:rsidR="009864F5" w:rsidRPr="009864F5">
        <w:rPr>
          <w:rFonts w:ascii="Arial" w:hAnsi="Arial" w:cs="Arial"/>
          <w:color w:val="000000" w:themeColor="text1"/>
          <w:spacing w:val="4"/>
        </w:rPr>
        <w:t xml:space="preserve">123.01-141.88 days with a mean of 130.73 days, for harvest duration </w:t>
      </w:r>
      <w:r w:rsidR="009864F5" w:rsidRPr="009864F5">
        <w:rPr>
          <w:rFonts w:ascii="Arial" w:hAnsi="Arial" w:cs="Arial"/>
          <w:color w:val="000000" w:themeColor="text1"/>
          <w:spacing w:val="6"/>
        </w:rPr>
        <w:t xml:space="preserve">20.21-29.89 days with a mean of 23.43 days. Similarly, weight of 100 pods varied from </w:t>
      </w:r>
      <w:r w:rsidR="009864F5" w:rsidRPr="009864F5">
        <w:rPr>
          <w:rFonts w:ascii="Arial" w:hAnsi="Arial" w:cs="Arial"/>
          <w:color w:val="000000" w:themeColor="text1"/>
        </w:rPr>
        <w:t>373.24-509.97 g with a mean of 422.13 g. Significant differences were observed for pod yield per plant among different genotypes which varied from 57.66-150.13 g with a mean of 76.85 g.</w:t>
      </w:r>
      <w:r w:rsidR="009864F5">
        <w:rPr>
          <w:rFonts w:ascii="Arial" w:hAnsi="Arial" w:cs="Arial"/>
          <w:color w:val="000000" w:themeColor="text1"/>
        </w:rPr>
        <w:t xml:space="preserve"> </w:t>
      </w:r>
      <w:r w:rsidR="009864F5" w:rsidRPr="009864F5">
        <w:rPr>
          <w:rFonts w:ascii="Arial" w:hAnsi="Arial" w:cs="Arial"/>
          <w:color w:val="000000" w:themeColor="text1"/>
        </w:rPr>
        <w:t>The maximum pod yield per plant was observed for the genotype UHF Pea-67 (150.13 g). The check variety Pb-89 recorded 119.83 g for pod yield per plant and genotype UHF Pea-67, UHF Pea-68 were reported for more pod yield per plant than check variety Pb-89.</w:t>
      </w:r>
    </w:p>
    <w:tbl>
      <w:tblPr>
        <w:tblpPr w:leftFromText="180" w:rightFromText="180" w:vertAnchor="page" w:horzAnchor="page" w:tblpX="665" w:tblpY="301"/>
        <w:tblW w:w="5541" w:type="pct"/>
        <w:tblLook w:val="04A0" w:firstRow="1" w:lastRow="0" w:firstColumn="1" w:lastColumn="0" w:noHBand="0" w:noVBand="1"/>
      </w:tblPr>
      <w:tblGrid>
        <w:gridCol w:w="2370"/>
        <w:gridCol w:w="978"/>
        <w:gridCol w:w="826"/>
        <w:gridCol w:w="826"/>
        <w:gridCol w:w="706"/>
        <w:gridCol w:w="706"/>
        <w:gridCol w:w="800"/>
        <w:gridCol w:w="872"/>
        <w:gridCol w:w="835"/>
        <w:gridCol w:w="835"/>
        <w:gridCol w:w="978"/>
        <w:gridCol w:w="1113"/>
        <w:gridCol w:w="975"/>
        <w:gridCol w:w="1520"/>
      </w:tblGrid>
      <w:tr w:rsidR="00E66C2E" w:rsidRPr="00E66C2E" w14:paraId="4C37EC0B" w14:textId="77777777" w:rsidTr="00A14CA7">
        <w:trPr>
          <w:trHeight w:val="43"/>
        </w:trPr>
        <w:tc>
          <w:tcPr>
            <w:tcW w:w="826" w:type="pct"/>
            <w:tcBorders>
              <w:top w:val="single" w:sz="8" w:space="0" w:color="auto"/>
              <w:left w:val="single" w:sz="8" w:space="0" w:color="auto"/>
              <w:bottom w:val="single" w:sz="8" w:space="0" w:color="auto"/>
              <w:right w:val="single" w:sz="8" w:space="0" w:color="auto"/>
            </w:tcBorders>
            <w:vAlign w:val="bottom"/>
            <w:hideMark/>
          </w:tcPr>
          <w:p w14:paraId="5822F11A"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lastRenderedPageBreak/>
              <w:t>Genotypes</w:t>
            </w:r>
          </w:p>
        </w:tc>
        <w:tc>
          <w:tcPr>
            <w:tcW w:w="341" w:type="pct"/>
            <w:tcBorders>
              <w:top w:val="single" w:sz="8" w:space="0" w:color="auto"/>
              <w:left w:val="nil"/>
              <w:bottom w:val="single" w:sz="8" w:space="0" w:color="auto"/>
              <w:right w:val="single" w:sz="8" w:space="0" w:color="auto"/>
            </w:tcBorders>
            <w:vAlign w:val="bottom"/>
            <w:hideMark/>
          </w:tcPr>
          <w:p w14:paraId="4F886204"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X1</w:t>
            </w:r>
          </w:p>
        </w:tc>
        <w:tc>
          <w:tcPr>
            <w:tcW w:w="288" w:type="pct"/>
            <w:tcBorders>
              <w:top w:val="single" w:sz="8" w:space="0" w:color="auto"/>
              <w:left w:val="nil"/>
              <w:bottom w:val="single" w:sz="8" w:space="0" w:color="auto"/>
              <w:right w:val="single" w:sz="8" w:space="0" w:color="auto"/>
            </w:tcBorders>
            <w:vAlign w:val="bottom"/>
            <w:hideMark/>
          </w:tcPr>
          <w:p w14:paraId="3E250427"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X2</w:t>
            </w:r>
          </w:p>
        </w:tc>
        <w:tc>
          <w:tcPr>
            <w:tcW w:w="288" w:type="pct"/>
            <w:tcBorders>
              <w:top w:val="single" w:sz="8" w:space="0" w:color="auto"/>
              <w:left w:val="nil"/>
              <w:bottom w:val="single" w:sz="8" w:space="0" w:color="auto"/>
              <w:right w:val="single" w:sz="8" w:space="0" w:color="auto"/>
            </w:tcBorders>
            <w:vAlign w:val="bottom"/>
            <w:hideMark/>
          </w:tcPr>
          <w:p w14:paraId="2D1D17B2"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X3</w:t>
            </w:r>
          </w:p>
        </w:tc>
        <w:tc>
          <w:tcPr>
            <w:tcW w:w="246" w:type="pct"/>
            <w:tcBorders>
              <w:top w:val="single" w:sz="8" w:space="0" w:color="auto"/>
              <w:left w:val="nil"/>
              <w:bottom w:val="single" w:sz="8" w:space="0" w:color="auto"/>
              <w:right w:val="single" w:sz="8" w:space="0" w:color="auto"/>
            </w:tcBorders>
            <w:vAlign w:val="bottom"/>
            <w:hideMark/>
          </w:tcPr>
          <w:p w14:paraId="5022E519"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X4</w:t>
            </w:r>
          </w:p>
        </w:tc>
        <w:tc>
          <w:tcPr>
            <w:tcW w:w="246" w:type="pct"/>
            <w:tcBorders>
              <w:top w:val="single" w:sz="8" w:space="0" w:color="auto"/>
              <w:left w:val="nil"/>
              <w:bottom w:val="single" w:sz="8" w:space="0" w:color="auto"/>
              <w:right w:val="single" w:sz="8" w:space="0" w:color="auto"/>
            </w:tcBorders>
            <w:vAlign w:val="bottom"/>
            <w:hideMark/>
          </w:tcPr>
          <w:p w14:paraId="65BBDD53"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X5</w:t>
            </w:r>
          </w:p>
        </w:tc>
        <w:tc>
          <w:tcPr>
            <w:tcW w:w="279" w:type="pct"/>
            <w:tcBorders>
              <w:top w:val="single" w:sz="8" w:space="0" w:color="auto"/>
              <w:left w:val="nil"/>
              <w:bottom w:val="single" w:sz="8" w:space="0" w:color="auto"/>
              <w:right w:val="single" w:sz="8" w:space="0" w:color="auto"/>
            </w:tcBorders>
            <w:vAlign w:val="bottom"/>
            <w:hideMark/>
          </w:tcPr>
          <w:p w14:paraId="7326B2E8"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X6</w:t>
            </w:r>
          </w:p>
        </w:tc>
        <w:tc>
          <w:tcPr>
            <w:tcW w:w="304" w:type="pct"/>
            <w:tcBorders>
              <w:top w:val="single" w:sz="8" w:space="0" w:color="auto"/>
              <w:left w:val="nil"/>
              <w:bottom w:val="single" w:sz="8" w:space="0" w:color="auto"/>
              <w:right w:val="single" w:sz="8" w:space="0" w:color="auto"/>
            </w:tcBorders>
            <w:vAlign w:val="bottom"/>
            <w:hideMark/>
          </w:tcPr>
          <w:p w14:paraId="2EAA74DB"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X7</w:t>
            </w:r>
          </w:p>
        </w:tc>
        <w:tc>
          <w:tcPr>
            <w:tcW w:w="291" w:type="pct"/>
            <w:tcBorders>
              <w:top w:val="single" w:sz="8" w:space="0" w:color="auto"/>
              <w:left w:val="nil"/>
              <w:bottom w:val="single" w:sz="8" w:space="0" w:color="auto"/>
              <w:right w:val="single" w:sz="8" w:space="0" w:color="auto"/>
            </w:tcBorders>
            <w:vAlign w:val="bottom"/>
            <w:hideMark/>
          </w:tcPr>
          <w:p w14:paraId="5C51B1BA"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X8</w:t>
            </w:r>
          </w:p>
        </w:tc>
        <w:tc>
          <w:tcPr>
            <w:tcW w:w="291" w:type="pct"/>
            <w:tcBorders>
              <w:top w:val="single" w:sz="8" w:space="0" w:color="auto"/>
              <w:left w:val="nil"/>
              <w:bottom w:val="single" w:sz="8" w:space="0" w:color="auto"/>
              <w:right w:val="single" w:sz="8" w:space="0" w:color="auto"/>
            </w:tcBorders>
            <w:vAlign w:val="bottom"/>
            <w:hideMark/>
          </w:tcPr>
          <w:p w14:paraId="451C00F1"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X9</w:t>
            </w:r>
          </w:p>
        </w:tc>
        <w:tc>
          <w:tcPr>
            <w:tcW w:w="341" w:type="pct"/>
            <w:tcBorders>
              <w:top w:val="single" w:sz="8" w:space="0" w:color="auto"/>
              <w:left w:val="nil"/>
              <w:bottom w:val="single" w:sz="8" w:space="0" w:color="auto"/>
              <w:right w:val="single" w:sz="8" w:space="0" w:color="auto"/>
            </w:tcBorders>
            <w:vAlign w:val="bottom"/>
            <w:hideMark/>
          </w:tcPr>
          <w:p w14:paraId="5E5CE541"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X10</w:t>
            </w:r>
          </w:p>
        </w:tc>
        <w:tc>
          <w:tcPr>
            <w:tcW w:w="388" w:type="pct"/>
            <w:tcBorders>
              <w:top w:val="single" w:sz="8" w:space="0" w:color="auto"/>
              <w:left w:val="nil"/>
              <w:bottom w:val="single" w:sz="8" w:space="0" w:color="auto"/>
              <w:right w:val="single" w:sz="8" w:space="0" w:color="auto"/>
            </w:tcBorders>
            <w:vAlign w:val="bottom"/>
            <w:hideMark/>
          </w:tcPr>
          <w:p w14:paraId="2CD3E84C"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X11</w:t>
            </w:r>
          </w:p>
        </w:tc>
        <w:tc>
          <w:tcPr>
            <w:tcW w:w="340" w:type="pct"/>
            <w:tcBorders>
              <w:top w:val="single" w:sz="8" w:space="0" w:color="auto"/>
              <w:left w:val="nil"/>
              <w:bottom w:val="single" w:sz="8" w:space="0" w:color="auto"/>
              <w:right w:val="single" w:sz="8" w:space="0" w:color="auto"/>
            </w:tcBorders>
            <w:vAlign w:val="bottom"/>
            <w:hideMark/>
          </w:tcPr>
          <w:p w14:paraId="588384D9"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hAnsi="Arial" w:cs="Arial"/>
                <w:sz w:val="20"/>
              </w:rPr>
              <w:t>X12</w:t>
            </w:r>
          </w:p>
        </w:tc>
        <w:tc>
          <w:tcPr>
            <w:tcW w:w="530" w:type="pct"/>
            <w:tcBorders>
              <w:top w:val="single" w:sz="8" w:space="0" w:color="auto"/>
              <w:left w:val="nil"/>
              <w:bottom w:val="single" w:sz="8" w:space="0" w:color="auto"/>
              <w:right w:val="single" w:sz="8" w:space="0" w:color="auto"/>
            </w:tcBorders>
          </w:tcPr>
          <w:p w14:paraId="488C5F7C" w14:textId="77777777" w:rsidR="00E66C2E" w:rsidRPr="00E66C2E" w:rsidRDefault="00E66C2E" w:rsidP="00A14CA7">
            <w:pPr>
              <w:spacing w:after="0" w:line="240" w:lineRule="auto"/>
              <w:jc w:val="center"/>
              <w:rPr>
                <w:rFonts w:ascii="Arial" w:eastAsia="Times New Roman" w:hAnsi="Arial" w:cs="Arial"/>
                <w:b/>
                <w:bCs/>
                <w:color w:val="000000" w:themeColor="text1"/>
                <w:kern w:val="0"/>
                <w:sz w:val="20"/>
              </w:rPr>
            </w:pPr>
            <w:r w:rsidRPr="00E66C2E">
              <w:rPr>
                <w:rFonts w:ascii="Arial" w:hAnsi="Arial" w:cs="Arial"/>
                <w:sz w:val="20"/>
              </w:rPr>
              <w:t>X13</w:t>
            </w:r>
          </w:p>
        </w:tc>
      </w:tr>
      <w:tr w:rsidR="00E66C2E" w:rsidRPr="00E66C2E" w14:paraId="1985A450" w14:textId="77777777" w:rsidTr="00A14CA7">
        <w:trPr>
          <w:trHeight w:val="90"/>
        </w:trPr>
        <w:tc>
          <w:tcPr>
            <w:tcW w:w="826" w:type="pct"/>
            <w:tcBorders>
              <w:top w:val="nil"/>
              <w:left w:val="single" w:sz="8" w:space="0" w:color="auto"/>
              <w:bottom w:val="single" w:sz="8" w:space="0" w:color="auto"/>
              <w:right w:val="single" w:sz="8" w:space="0" w:color="auto"/>
            </w:tcBorders>
            <w:vAlign w:val="bottom"/>
            <w:hideMark/>
          </w:tcPr>
          <w:p w14:paraId="18672D3A"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 UHF Pea- 56</w:t>
            </w:r>
          </w:p>
        </w:tc>
        <w:tc>
          <w:tcPr>
            <w:tcW w:w="341" w:type="pct"/>
            <w:tcBorders>
              <w:top w:val="nil"/>
              <w:left w:val="nil"/>
              <w:bottom w:val="single" w:sz="8" w:space="0" w:color="auto"/>
              <w:right w:val="single" w:sz="8" w:space="0" w:color="auto"/>
            </w:tcBorders>
            <w:vAlign w:val="bottom"/>
            <w:hideMark/>
          </w:tcPr>
          <w:p w14:paraId="493ECBA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90.16</w:t>
            </w:r>
          </w:p>
        </w:tc>
        <w:tc>
          <w:tcPr>
            <w:tcW w:w="288" w:type="pct"/>
            <w:tcBorders>
              <w:top w:val="nil"/>
              <w:left w:val="nil"/>
              <w:bottom w:val="single" w:sz="8" w:space="0" w:color="auto"/>
              <w:right w:val="single" w:sz="8" w:space="0" w:color="auto"/>
            </w:tcBorders>
            <w:vAlign w:val="bottom"/>
            <w:hideMark/>
          </w:tcPr>
          <w:p w14:paraId="0916DD3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10.40</w:t>
            </w:r>
          </w:p>
        </w:tc>
        <w:tc>
          <w:tcPr>
            <w:tcW w:w="288" w:type="pct"/>
            <w:tcBorders>
              <w:top w:val="nil"/>
              <w:left w:val="nil"/>
              <w:bottom w:val="single" w:sz="8" w:space="0" w:color="auto"/>
              <w:right w:val="single" w:sz="8" w:space="0" w:color="auto"/>
            </w:tcBorders>
            <w:vAlign w:val="bottom"/>
            <w:hideMark/>
          </w:tcPr>
          <w:p w14:paraId="4D317F3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15.95</w:t>
            </w:r>
          </w:p>
        </w:tc>
        <w:tc>
          <w:tcPr>
            <w:tcW w:w="246" w:type="pct"/>
            <w:tcBorders>
              <w:top w:val="nil"/>
              <w:left w:val="nil"/>
              <w:bottom w:val="single" w:sz="8" w:space="0" w:color="auto"/>
              <w:right w:val="single" w:sz="8" w:space="0" w:color="auto"/>
            </w:tcBorders>
            <w:vAlign w:val="bottom"/>
            <w:hideMark/>
          </w:tcPr>
          <w:p w14:paraId="7EEB357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7.80</w:t>
            </w:r>
          </w:p>
        </w:tc>
        <w:tc>
          <w:tcPr>
            <w:tcW w:w="246" w:type="pct"/>
            <w:tcBorders>
              <w:top w:val="nil"/>
              <w:left w:val="nil"/>
              <w:bottom w:val="single" w:sz="8" w:space="0" w:color="auto"/>
              <w:right w:val="single" w:sz="8" w:space="0" w:color="auto"/>
            </w:tcBorders>
            <w:vAlign w:val="bottom"/>
            <w:hideMark/>
          </w:tcPr>
          <w:p w14:paraId="206E8B5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w:t>
            </w:r>
          </w:p>
        </w:tc>
        <w:tc>
          <w:tcPr>
            <w:tcW w:w="279" w:type="pct"/>
            <w:tcBorders>
              <w:top w:val="nil"/>
              <w:left w:val="nil"/>
              <w:bottom w:val="single" w:sz="8" w:space="0" w:color="auto"/>
              <w:right w:val="single" w:sz="8" w:space="0" w:color="auto"/>
            </w:tcBorders>
            <w:vAlign w:val="bottom"/>
            <w:hideMark/>
          </w:tcPr>
          <w:p w14:paraId="4BE5621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5.63</w:t>
            </w:r>
          </w:p>
        </w:tc>
        <w:tc>
          <w:tcPr>
            <w:tcW w:w="304" w:type="pct"/>
            <w:tcBorders>
              <w:top w:val="nil"/>
              <w:left w:val="nil"/>
              <w:bottom w:val="single" w:sz="8" w:space="0" w:color="auto"/>
              <w:right w:val="single" w:sz="8" w:space="0" w:color="auto"/>
            </w:tcBorders>
            <w:vAlign w:val="bottom"/>
            <w:hideMark/>
          </w:tcPr>
          <w:p w14:paraId="39F147D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81.47</w:t>
            </w:r>
          </w:p>
        </w:tc>
        <w:tc>
          <w:tcPr>
            <w:tcW w:w="291" w:type="pct"/>
            <w:tcBorders>
              <w:top w:val="nil"/>
              <w:left w:val="nil"/>
              <w:bottom w:val="single" w:sz="8" w:space="0" w:color="auto"/>
              <w:right w:val="single" w:sz="8" w:space="0" w:color="auto"/>
            </w:tcBorders>
            <w:vAlign w:val="bottom"/>
            <w:hideMark/>
          </w:tcPr>
          <w:p w14:paraId="785D555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35.92</w:t>
            </w:r>
          </w:p>
        </w:tc>
        <w:tc>
          <w:tcPr>
            <w:tcW w:w="291" w:type="pct"/>
            <w:tcBorders>
              <w:top w:val="nil"/>
              <w:left w:val="nil"/>
              <w:bottom w:val="single" w:sz="8" w:space="0" w:color="auto"/>
              <w:right w:val="single" w:sz="8" w:space="0" w:color="auto"/>
            </w:tcBorders>
            <w:vAlign w:val="bottom"/>
            <w:hideMark/>
          </w:tcPr>
          <w:p w14:paraId="2F9F2BAB"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11.04</w:t>
            </w:r>
          </w:p>
        </w:tc>
        <w:tc>
          <w:tcPr>
            <w:tcW w:w="341" w:type="pct"/>
            <w:tcBorders>
              <w:top w:val="nil"/>
              <w:left w:val="nil"/>
              <w:bottom w:val="single" w:sz="8" w:space="0" w:color="auto"/>
              <w:right w:val="single" w:sz="8" w:space="0" w:color="auto"/>
            </w:tcBorders>
            <w:vAlign w:val="bottom"/>
            <w:hideMark/>
          </w:tcPr>
          <w:p w14:paraId="085B02C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131.32</w:t>
            </w:r>
          </w:p>
        </w:tc>
        <w:tc>
          <w:tcPr>
            <w:tcW w:w="388" w:type="pct"/>
            <w:tcBorders>
              <w:top w:val="nil"/>
              <w:left w:val="nil"/>
              <w:bottom w:val="single" w:sz="8" w:space="0" w:color="auto"/>
              <w:right w:val="single" w:sz="8" w:space="0" w:color="auto"/>
            </w:tcBorders>
            <w:vAlign w:val="bottom"/>
            <w:hideMark/>
          </w:tcPr>
          <w:p w14:paraId="26868D5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22.05</w:t>
            </w:r>
          </w:p>
        </w:tc>
        <w:tc>
          <w:tcPr>
            <w:tcW w:w="340" w:type="pct"/>
            <w:tcBorders>
              <w:top w:val="nil"/>
              <w:left w:val="nil"/>
              <w:bottom w:val="single" w:sz="8" w:space="0" w:color="auto"/>
              <w:right w:val="single" w:sz="8" w:space="0" w:color="auto"/>
            </w:tcBorders>
            <w:vAlign w:val="center"/>
            <w:hideMark/>
          </w:tcPr>
          <w:p w14:paraId="12E85464"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397.92</w:t>
            </w:r>
          </w:p>
        </w:tc>
        <w:tc>
          <w:tcPr>
            <w:tcW w:w="530" w:type="pct"/>
            <w:tcBorders>
              <w:top w:val="nil"/>
              <w:left w:val="nil"/>
              <w:bottom w:val="single" w:sz="8" w:space="0" w:color="auto"/>
              <w:right w:val="single" w:sz="8" w:space="0" w:color="auto"/>
            </w:tcBorders>
            <w:vAlign w:val="bottom"/>
          </w:tcPr>
          <w:p w14:paraId="75FA2C6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64.55</w:t>
            </w:r>
          </w:p>
        </w:tc>
      </w:tr>
      <w:tr w:rsidR="00E66C2E" w:rsidRPr="00E66C2E" w14:paraId="0F298914" w14:textId="77777777" w:rsidTr="00A14CA7">
        <w:trPr>
          <w:trHeight w:val="80"/>
        </w:trPr>
        <w:tc>
          <w:tcPr>
            <w:tcW w:w="826" w:type="pct"/>
            <w:tcBorders>
              <w:top w:val="nil"/>
              <w:left w:val="single" w:sz="8" w:space="0" w:color="auto"/>
              <w:bottom w:val="single" w:sz="8" w:space="0" w:color="auto"/>
              <w:right w:val="single" w:sz="8" w:space="0" w:color="auto"/>
            </w:tcBorders>
            <w:vAlign w:val="bottom"/>
            <w:hideMark/>
          </w:tcPr>
          <w:p w14:paraId="36FD5C84" w14:textId="77777777" w:rsidR="00E66C2E" w:rsidRPr="00E66C2E" w:rsidRDefault="00E66C2E" w:rsidP="00A14CA7">
            <w:pPr>
              <w:spacing w:after="0" w:line="240" w:lineRule="auto"/>
              <w:rPr>
                <w:rFonts w:ascii="Arial" w:eastAsia="Times New Roman" w:hAnsi="Arial" w:cs="Arial"/>
                <w:color w:val="000000"/>
                <w:kern w:val="0"/>
                <w:sz w:val="20"/>
              </w:rPr>
            </w:pPr>
            <w:bookmarkStart w:id="0" w:name="RANGE!A3"/>
            <w:r w:rsidRPr="00E66C2E">
              <w:rPr>
                <w:rFonts w:ascii="Arial" w:eastAsia="Times New Roman" w:hAnsi="Arial" w:cs="Arial"/>
                <w:color w:val="000000"/>
                <w:kern w:val="0"/>
                <w:sz w:val="20"/>
              </w:rPr>
              <w:t>2. UHF Pea- 57</w:t>
            </w:r>
            <w:bookmarkEnd w:id="0"/>
          </w:p>
        </w:tc>
        <w:tc>
          <w:tcPr>
            <w:tcW w:w="341" w:type="pct"/>
            <w:tcBorders>
              <w:top w:val="nil"/>
              <w:left w:val="nil"/>
              <w:bottom w:val="single" w:sz="8" w:space="0" w:color="auto"/>
              <w:right w:val="single" w:sz="8" w:space="0" w:color="auto"/>
            </w:tcBorders>
            <w:vAlign w:val="bottom"/>
            <w:hideMark/>
          </w:tcPr>
          <w:p w14:paraId="30D30A6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80.16</w:t>
            </w:r>
          </w:p>
        </w:tc>
        <w:tc>
          <w:tcPr>
            <w:tcW w:w="288" w:type="pct"/>
            <w:tcBorders>
              <w:top w:val="nil"/>
              <w:left w:val="nil"/>
              <w:bottom w:val="single" w:sz="8" w:space="0" w:color="auto"/>
              <w:right w:val="single" w:sz="8" w:space="0" w:color="auto"/>
            </w:tcBorders>
            <w:vAlign w:val="bottom"/>
            <w:hideMark/>
          </w:tcPr>
          <w:p w14:paraId="2B439C3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9.40</w:t>
            </w:r>
          </w:p>
        </w:tc>
        <w:tc>
          <w:tcPr>
            <w:tcW w:w="288" w:type="pct"/>
            <w:tcBorders>
              <w:top w:val="nil"/>
              <w:left w:val="nil"/>
              <w:bottom w:val="single" w:sz="8" w:space="0" w:color="auto"/>
              <w:right w:val="single" w:sz="8" w:space="0" w:color="auto"/>
            </w:tcBorders>
            <w:vAlign w:val="bottom"/>
            <w:hideMark/>
          </w:tcPr>
          <w:p w14:paraId="5BCDA32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13.72</w:t>
            </w:r>
          </w:p>
        </w:tc>
        <w:tc>
          <w:tcPr>
            <w:tcW w:w="246" w:type="pct"/>
            <w:tcBorders>
              <w:top w:val="nil"/>
              <w:left w:val="nil"/>
              <w:bottom w:val="single" w:sz="8" w:space="0" w:color="auto"/>
              <w:right w:val="single" w:sz="8" w:space="0" w:color="auto"/>
            </w:tcBorders>
            <w:vAlign w:val="bottom"/>
            <w:hideMark/>
          </w:tcPr>
          <w:p w14:paraId="7AF9FF7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8.13</w:t>
            </w:r>
          </w:p>
        </w:tc>
        <w:tc>
          <w:tcPr>
            <w:tcW w:w="246" w:type="pct"/>
            <w:tcBorders>
              <w:top w:val="nil"/>
              <w:left w:val="nil"/>
              <w:bottom w:val="single" w:sz="8" w:space="0" w:color="auto"/>
              <w:right w:val="single" w:sz="8" w:space="0" w:color="auto"/>
            </w:tcBorders>
            <w:vAlign w:val="bottom"/>
            <w:hideMark/>
          </w:tcPr>
          <w:p w14:paraId="63C962D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1.09</w:t>
            </w:r>
          </w:p>
        </w:tc>
        <w:tc>
          <w:tcPr>
            <w:tcW w:w="279" w:type="pct"/>
            <w:tcBorders>
              <w:top w:val="nil"/>
              <w:left w:val="nil"/>
              <w:bottom w:val="single" w:sz="8" w:space="0" w:color="auto"/>
              <w:right w:val="single" w:sz="8" w:space="0" w:color="auto"/>
            </w:tcBorders>
            <w:vAlign w:val="bottom"/>
            <w:hideMark/>
          </w:tcPr>
          <w:p w14:paraId="3FE10B4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6.36</w:t>
            </w:r>
          </w:p>
        </w:tc>
        <w:tc>
          <w:tcPr>
            <w:tcW w:w="304" w:type="pct"/>
            <w:tcBorders>
              <w:top w:val="nil"/>
              <w:left w:val="nil"/>
              <w:bottom w:val="single" w:sz="8" w:space="0" w:color="auto"/>
              <w:right w:val="single" w:sz="8" w:space="0" w:color="auto"/>
            </w:tcBorders>
            <w:vAlign w:val="bottom"/>
            <w:hideMark/>
          </w:tcPr>
          <w:p w14:paraId="377B49D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67.13</w:t>
            </w:r>
          </w:p>
        </w:tc>
        <w:tc>
          <w:tcPr>
            <w:tcW w:w="291" w:type="pct"/>
            <w:tcBorders>
              <w:top w:val="nil"/>
              <w:left w:val="nil"/>
              <w:bottom w:val="single" w:sz="8" w:space="0" w:color="auto"/>
              <w:right w:val="single" w:sz="8" w:space="0" w:color="auto"/>
            </w:tcBorders>
            <w:vAlign w:val="bottom"/>
            <w:hideMark/>
          </w:tcPr>
          <w:p w14:paraId="0FCD624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39.42</w:t>
            </w:r>
          </w:p>
        </w:tc>
        <w:tc>
          <w:tcPr>
            <w:tcW w:w="291" w:type="pct"/>
            <w:tcBorders>
              <w:top w:val="nil"/>
              <w:left w:val="nil"/>
              <w:bottom w:val="single" w:sz="8" w:space="0" w:color="auto"/>
              <w:right w:val="single" w:sz="8" w:space="0" w:color="auto"/>
            </w:tcBorders>
            <w:vAlign w:val="bottom"/>
            <w:hideMark/>
          </w:tcPr>
          <w:p w14:paraId="5540F49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12.07</w:t>
            </w:r>
          </w:p>
        </w:tc>
        <w:tc>
          <w:tcPr>
            <w:tcW w:w="341" w:type="pct"/>
            <w:tcBorders>
              <w:top w:val="nil"/>
              <w:left w:val="nil"/>
              <w:bottom w:val="single" w:sz="8" w:space="0" w:color="auto"/>
              <w:right w:val="single" w:sz="8" w:space="0" w:color="auto"/>
            </w:tcBorders>
            <w:vAlign w:val="bottom"/>
            <w:hideMark/>
          </w:tcPr>
          <w:p w14:paraId="37F4562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134.78</w:t>
            </w:r>
          </w:p>
        </w:tc>
        <w:tc>
          <w:tcPr>
            <w:tcW w:w="388" w:type="pct"/>
            <w:tcBorders>
              <w:top w:val="nil"/>
              <w:left w:val="nil"/>
              <w:bottom w:val="single" w:sz="8" w:space="0" w:color="auto"/>
              <w:right w:val="single" w:sz="8" w:space="0" w:color="auto"/>
            </w:tcBorders>
            <w:vAlign w:val="bottom"/>
          </w:tcPr>
          <w:p w14:paraId="339984A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24.81</w:t>
            </w:r>
          </w:p>
        </w:tc>
        <w:tc>
          <w:tcPr>
            <w:tcW w:w="340" w:type="pct"/>
            <w:tcBorders>
              <w:top w:val="nil"/>
              <w:left w:val="nil"/>
              <w:bottom w:val="single" w:sz="8" w:space="0" w:color="auto"/>
              <w:right w:val="single" w:sz="8" w:space="0" w:color="auto"/>
            </w:tcBorders>
            <w:vAlign w:val="center"/>
            <w:hideMark/>
          </w:tcPr>
          <w:p w14:paraId="238227B9"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390.83</w:t>
            </w:r>
          </w:p>
        </w:tc>
        <w:tc>
          <w:tcPr>
            <w:tcW w:w="530" w:type="pct"/>
            <w:tcBorders>
              <w:top w:val="nil"/>
              <w:left w:val="nil"/>
              <w:bottom w:val="single" w:sz="8" w:space="0" w:color="auto"/>
              <w:right w:val="single" w:sz="8" w:space="0" w:color="auto"/>
            </w:tcBorders>
            <w:vAlign w:val="bottom"/>
          </w:tcPr>
          <w:p w14:paraId="533ABB1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60.12</w:t>
            </w:r>
          </w:p>
        </w:tc>
      </w:tr>
      <w:tr w:rsidR="00E66C2E" w:rsidRPr="00E66C2E" w14:paraId="55E7EA15" w14:textId="77777777" w:rsidTr="00A14CA7">
        <w:trPr>
          <w:trHeight w:val="47"/>
        </w:trPr>
        <w:tc>
          <w:tcPr>
            <w:tcW w:w="826" w:type="pct"/>
            <w:tcBorders>
              <w:top w:val="nil"/>
              <w:left w:val="single" w:sz="8" w:space="0" w:color="auto"/>
              <w:bottom w:val="single" w:sz="8" w:space="0" w:color="auto"/>
              <w:right w:val="single" w:sz="8" w:space="0" w:color="auto"/>
            </w:tcBorders>
            <w:vAlign w:val="bottom"/>
            <w:hideMark/>
          </w:tcPr>
          <w:p w14:paraId="477C7E8F"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3. UHF Pea- 58</w:t>
            </w:r>
          </w:p>
        </w:tc>
        <w:tc>
          <w:tcPr>
            <w:tcW w:w="341" w:type="pct"/>
            <w:tcBorders>
              <w:top w:val="nil"/>
              <w:left w:val="nil"/>
              <w:bottom w:val="single" w:sz="8" w:space="0" w:color="auto"/>
              <w:right w:val="single" w:sz="8" w:space="0" w:color="auto"/>
            </w:tcBorders>
            <w:vAlign w:val="bottom"/>
            <w:hideMark/>
          </w:tcPr>
          <w:p w14:paraId="0E1019E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79.70</w:t>
            </w:r>
          </w:p>
        </w:tc>
        <w:tc>
          <w:tcPr>
            <w:tcW w:w="288" w:type="pct"/>
            <w:tcBorders>
              <w:top w:val="nil"/>
              <w:left w:val="nil"/>
              <w:bottom w:val="single" w:sz="8" w:space="0" w:color="auto"/>
              <w:right w:val="single" w:sz="8" w:space="0" w:color="auto"/>
            </w:tcBorders>
            <w:vAlign w:val="bottom"/>
            <w:hideMark/>
          </w:tcPr>
          <w:p w14:paraId="1ABF7B1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10.40</w:t>
            </w:r>
          </w:p>
        </w:tc>
        <w:tc>
          <w:tcPr>
            <w:tcW w:w="288" w:type="pct"/>
            <w:tcBorders>
              <w:top w:val="nil"/>
              <w:left w:val="nil"/>
              <w:bottom w:val="single" w:sz="8" w:space="0" w:color="auto"/>
              <w:right w:val="single" w:sz="8" w:space="0" w:color="auto"/>
            </w:tcBorders>
            <w:vAlign w:val="bottom"/>
            <w:hideMark/>
          </w:tcPr>
          <w:p w14:paraId="3EE284C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16.17</w:t>
            </w:r>
          </w:p>
        </w:tc>
        <w:tc>
          <w:tcPr>
            <w:tcW w:w="246" w:type="pct"/>
            <w:tcBorders>
              <w:top w:val="nil"/>
              <w:left w:val="nil"/>
              <w:bottom w:val="single" w:sz="8" w:space="0" w:color="auto"/>
              <w:right w:val="single" w:sz="8" w:space="0" w:color="auto"/>
            </w:tcBorders>
            <w:vAlign w:val="bottom"/>
            <w:hideMark/>
          </w:tcPr>
          <w:p w14:paraId="130C116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8.22</w:t>
            </w:r>
          </w:p>
        </w:tc>
        <w:tc>
          <w:tcPr>
            <w:tcW w:w="246" w:type="pct"/>
            <w:tcBorders>
              <w:top w:val="nil"/>
              <w:left w:val="nil"/>
              <w:bottom w:val="single" w:sz="8" w:space="0" w:color="auto"/>
              <w:right w:val="single" w:sz="8" w:space="0" w:color="auto"/>
            </w:tcBorders>
            <w:vAlign w:val="bottom"/>
            <w:hideMark/>
          </w:tcPr>
          <w:p w14:paraId="5104206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1.14</w:t>
            </w:r>
          </w:p>
        </w:tc>
        <w:tc>
          <w:tcPr>
            <w:tcW w:w="279" w:type="pct"/>
            <w:tcBorders>
              <w:top w:val="nil"/>
              <w:left w:val="nil"/>
              <w:bottom w:val="single" w:sz="8" w:space="0" w:color="auto"/>
              <w:right w:val="single" w:sz="8" w:space="0" w:color="auto"/>
            </w:tcBorders>
            <w:vAlign w:val="bottom"/>
            <w:hideMark/>
          </w:tcPr>
          <w:p w14:paraId="265B67D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5.73</w:t>
            </w:r>
          </w:p>
        </w:tc>
        <w:tc>
          <w:tcPr>
            <w:tcW w:w="304" w:type="pct"/>
            <w:tcBorders>
              <w:top w:val="nil"/>
              <w:left w:val="nil"/>
              <w:bottom w:val="single" w:sz="8" w:space="0" w:color="auto"/>
              <w:right w:val="single" w:sz="8" w:space="0" w:color="auto"/>
            </w:tcBorders>
            <w:vAlign w:val="bottom"/>
            <w:hideMark/>
          </w:tcPr>
          <w:p w14:paraId="1BAC19F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76.25</w:t>
            </w:r>
          </w:p>
        </w:tc>
        <w:tc>
          <w:tcPr>
            <w:tcW w:w="291" w:type="pct"/>
            <w:tcBorders>
              <w:top w:val="nil"/>
              <w:left w:val="nil"/>
              <w:bottom w:val="single" w:sz="8" w:space="0" w:color="auto"/>
              <w:right w:val="single" w:sz="8" w:space="0" w:color="auto"/>
            </w:tcBorders>
            <w:vAlign w:val="bottom"/>
            <w:hideMark/>
          </w:tcPr>
          <w:p w14:paraId="346E128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38.52</w:t>
            </w:r>
          </w:p>
        </w:tc>
        <w:tc>
          <w:tcPr>
            <w:tcW w:w="291" w:type="pct"/>
            <w:tcBorders>
              <w:top w:val="nil"/>
              <w:left w:val="nil"/>
              <w:bottom w:val="single" w:sz="8" w:space="0" w:color="auto"/>
              <w:right w:val="single" w:sz="8" w:space="0" w:color="auto"/>
            </w:tcBorders>
            <w:vAlign w:val="bottom"/>
            <w:hideMark/>
          </w:tcPr>
          <w:p w14:paraId="7DC94BB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11.8</w:t>
            </w:r>
          </w:p>
        </w:tc>
        <w:tc>
          <w:tcPr>
            <w:tcW w:w="341" w:type="pct"/>
            <w:tcBorders>
              <w:top w:val="nil"/>
              <w:left w:val="nil"/>
              <w:bottom w:val="single" w:sz="8" w:space="0" w:color="auto"/>
              <w:right w:val="single" w:sz="8" w:space="0" w:color="auto"/>
            </w:tcBorders>
            <w:vAlign w:val="bottom"/>
            <w:hideMark/>
          </w:tcPr>
          <w:p w14:paraId="2E6A655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131.18</w:t>
            </w:r>
          </w:p>
        </w:tc>
        <w:tc>
          <w:tcPr>
            <w:tcW w:w="388" w:type="pct"/>
            <w:tcBorders>
              <w:top w:val="nil"/>
              <w:left w:val="nil"/>
              <w:bottom w:val="single" w:sz="8" w:space="0" w:color="auto"/>
              <w:right w:val="single" w:sz="8" w:space="0" w:color="auto"/>
            </w:tcBorders>
            <w:vAlign w:val="bottom"/>
          </w:tcPr>
          <w:p w14:paraId="42BE03A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20.26</w:t>
            </w:r>
          </w:p>
        </w:tc>
        <w:tc>
          <w:tcPr>
            <w:tcW w:w="340" w:type="pct"/>
            <w:tcBorders>
              <w:top w:val="nil"/>
              <w:left w:val="nil"/>
              <w:bottom w:val="single" w:sz="8" w:space="0" w:color="auto"/>
              <w:right w:val="single" w:sz="8" w:space="0" w:color="auto"/>
            </w:tcBorders>
            <w:vAlign w:val="center"/>
            <w:hideMark/>
          </w:tcPr>
          <w:p w14:paraId="0EA024F2"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b/>
                <w:bCs/>
                <w:color w:val="000000" w:themeColor="text1"/>
                <w:sz w:val="20"/>
              </w:rPr>
              <w:t>373.24</w:t>
            </w:r>
          </w:p>
        </w:tc>
        <w:tc>
          <w:tcPr>
            <w:tcW w:w="530" w:type="pct"/>
            <w:tcBorders>
              <w:top w:val="nil"/>
              <w:left w:val="nil"/>
              <w:bottom w:val="single" w:sz="8" w:space="0" w:color="auto"/>
              <w:right w:val="single" w:sz="8" w:space="0" w:color="auto"/>
            </w:tcBorders>
            <w:vAlign w:val="bottom"/>
          </w:tcPr>
          <w:p w14:paraId="30B61F9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67.45</w:t>
            </w:r>
          </w:p>
        </w:tc>
      </w:tr>
      <w:tr w:rsidR="00E66C2E" w:rsidRPr="00E66C2E" w14:paraId="058BBD08" w14:textId="77777777" w:rsidTr="00A14CA7">
        <w:trPr>
          <w:trHeight w:val="68"/>
        </w:trPr>
        <w:tc>
          <w:tcPr>
            <w:tcW w:w="826" w:type="pct"/>
            <w:tcBorders>
              <w:top w:val="nil"/>
              <w:left w:val="single" w:sz="8" w:space="0" w:color="auto"/>
              <w:bottom w:val="single" w:sz="8" w:space="0" w:color="auto"/>
              <w:right w:val="single" w:sz="8" w:space="0" w:color="auto"/>
            </w:tcBorders>
            <w:vAlign w:val="bottom"/>
            <w:hideMark/>
          </w:tcPr>
          <w:p w14:paraId="3D0C00DE"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4.  UHF Pea- 59</w:t>
            </w:r>
          </w:p>
        </w:tc>
        <w:tc>
          <w:tcPr>
            <w:tcW w:w="341" w:type="pct"/>
            <w:tcBorders>
              <w:top w:val="nil"/>
              <w:left w:val="nil"/>
              <w:bottom w:val="single" w:sz="8" w:space="0" w:color="auto"/>
              <w:right w:val="single" w:sz="8" w:space="0" w:color="auto"/>
            </w:tcBorders>
            <w:vAlign w:val="bottom"/>
            <w:hideMark/>
          </w:tcPr>
          <w:p w14:paraId="108A2B4E"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65.36</w:t>
            </w:r>
          </w:p>
        </w:tc>
        <w:tc>
          <w:tcPr>
            <w:tcW w:w="288" w:type="pct"/>
            <w:tcBorders>
              <w:top w:val="nil"/>
              <w:left w:val="nil"/>
              <w:bottom w:val="single" w:sz="8" w:space="0" w:color="auto"/>
              <w:right w:val="single" w:sz="8" w:space="0" w:color="auto"/>
            </w:tcBorders>
            <w:vAlign w:val="bottom"/>
            <w:hideMark/>
          </w:tcPr>
          <w:p w14:paraId="1FABFCF8"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8.04</w:t>
            </w:r>
          </w:p>
        </w:tc>
        <w:tc>
          <w:tcPr>
            <w:tcW w:w="288" w:type="pct"/>
            <w:tcBorders>
              <w:top w:val="nil"/>
              <w:left w:val="nil"/>
              <w:bottom w:val="single" w:sz="8" w:space="0" w:color="auto"/>
              <w:right w:val="single" w:sz="8" w:space="0" w:color="auto"/>
            </w:tcBorders>
            <w:vAlign w:val="bottom"/>
            <w:hideMark/>
          </w:tcPr>
          <w:p w14:paraId="2414815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20.99</w:t>
            </w:r>
          </w:p>
        </w:tc>
        <w:tc>
          <w:tcPr>
            <w:tcW w:w="246" w:type="pct"/>
            <w:tcBorders>
              <w:top w:val="nil"/>
              <w:left w:val="nil"/>
              <w:bottom w:val="single" w:sz="8" w:space="0" w:color="auto"/>
              <w:right w:val="single" w:sz="8" w:space="0" w:color="auto"/>
            </w:tcBorders>
            <w:vAlign w:val="bottom"/>
            <w:hideMark/>
          </w:tcPr>
          <w:p w14:paraId="41B20EB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8.73</w:t>
            </w:r>
          </w:p>
        </w:tc>
        <w:tc>
          <w:tcPr>
            <w:tcW w:w="246" w:type="pct"/>
            <w:tcBorders>
              <w:top w:val="nil"/>
              <w:left w:val="nil"/>
              <w:bottom w:val="single" w:sz="8" w:space="0" w:color="auto"/>
              <w:right w:val="single" w:sz="8" w:space="0" w:color="auto"/>
            </w:tcBorders>
            <w:vAlign w:val="bottom"/>
            <w:hideMark/>
          </w:tcPr>
          <w:p w14:paraId="66EB59D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1.29</w:t>
            </w:r>
          </w:p>
        </w:tc>
        <w:tc>
          <w:tcPr>
            <w:tcW w:w="279" w:type="pct"/>
            <w:tcBorders>
              <w:top w:val="nil"/>
              <w:left w:val="nil"/>
              <w:bottom w:val="single" w:sz="8" w:space="0" w:color="auto"/>
              <w:right w:val="single" w:sz="8" w:space="0" w:color="auto"/>
            </w:tcBorders>
            <w:vAlign w:val="bottom"/>
            <w:hideMark/>
          </w:tcPr>
          <w:p w14:paraId="6DE2ABB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6.17</w:t>
            </w:r>
          </w:p>
        </w:tc>
        <w:tc>
          <w:tcPr>
            <w:tcW w:w="304" w:type="pct"/>
            <w:tcBorders>
              <w:top w:val="nil"/>
              <w:left w:val="nil"/>
              <w:bottom w:val="single" w:sz="8" w:space="0" w:color="auto"/>
              <w:right w:val="single" w:sz="8" w:space="0" w:color="auto"/>
            </w:tcBorders>
            <w:vAlign w:val="bottom"/>
            <w:hideMark/>
          </w:tcPr>
          <w:p w14:paraId="2BE2ECD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75.96</w:t>
            </w:r>
          </w:p>
        </w:tc>
        <w:tc>
          <w:tcPr>
            <w:tcW w:w="291" w:type="pct"/>
            <w:tcBorders>
              <w:top w:val="nil"/>
              <w:left w:val="nil"/>
              <w:bottom w:val="single" w:sz="8" w:space="0" w:color="auto"/>
              <w:right w:val="single" w:sz="8" w:space="0" w:color="auto"/>
            </w:tcBorders>
            <w:vAlign w:val="bottom"/>
            <w:hideMark/>
          </w:tcPr>
          <w:p w14:paraId="3BA5C28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36.28</w:t>
            </w:r>
          </w:p>
        </w:tc>
        <w:tc>
          <w:tcPr>
            <w:tcW w:w="291" w:type="pct"/>
            <w:tcBorders>
              <w:top w:val="nil"/>
              <w:left w:val="nil"/>
              <w:bottom w:val="single" w:sz="8" w:space="0" w:color="auto"/>
              <w:right w:val="single" w:sz="8" w:space="0" w:color="auto"/>
            </w:tcBorders>
            <w:vAlign w:val="bottom"/>
            <w:hideMark/>
          </w:tcPr>
          <w:p w14:paraId="6123E87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14.09</w:t>
            </w:r>
          </w:p>
        </w:tc>
        <w:tc>
          <w:tcPr>
            <w:tcW w:w="341" w:type="pct"/>
            <w:tcBorders>
              <w:top w:val="nil"/>
              <w:left w:val="nil"/>
              <w:bottom w:val="single" w:sz="8" w:space="0" w:color="auto"/>
              <w:right w:val="single" w:sz="8" w:space="0" w:color="auto"/>
            </w:tcBorders>
            <w:vAlign w:val="bottom"/>
            <w:hideMark/>
          </w:tcPr>
          <w:p w14:paraId="399A050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128.23</w:t>
            </w:r>
          </w:p>
        </w:tc>
        <w:tc>
          <w:tcPr>
            <w:tcW w:w="388" w:type="pct"/>
            <w:tcBorders>
              <w:top w:val="nil"/>
              <w:left w:val="nil"/>
              <w:bottom w:val="single" w:sz="8" w:space="0" w:color="auto"/>
              <w:right w:val="single" w:sz="8" w:space="0" w:color="auto"/>
            </w:tcBorders>
            <w:vAlign w:val="bottom"/>
          </w:tcPr>
          <w:p w14:paraId="64BEE72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23.78</w:t>
            </w:r>
          </w:p>
        </w:tc>
        <w:tc>
          <w:tcPr>
            <w:tcW w:w="340" w:type="pct"/>
            <w:tcBorders>
              <w:top w:val="nil"/>
              <w:left w:val="nil"/>
              <w:bottom w:val="single" w:sz="8" w:space="0" w:color="auto"/>
              <w:right w:val="single" w:sz="8" w:space="0" w:color="auto"/>
            </w:tcBorders>
            <w:vAlign w:val="center"/>
            <w:hideMark/>
          </w:tcPr>
          <w:p w14:paraId="0AB6C3AC"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407.21</w:t>
            </w:r>
          </w:p>
        </w:tc>
        <w:tc>
          <w:tcPr>
            <w:tcW w:w="530" w:type="pct"/>
            <w:tcBorders>
              <w:top w:val="nil"/>
              <w:left w:val="nil"/>
              <w:bottom w:val="single" w:sz="8" w:space="0" w:color="auto"/>
              <w:right w:val="single" w:sz="8" w:space="0" w:color="auto"/>
            </w:tcBorders>
            <w:vAlign w:val="bottom"/>
          </w:tcPr>
          <w:p w14:paraId="207D64A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83.62</w:t>
            </w:r>
          </w:p>
        </w:tc>
      </w:tr>
      <w:tr w:rsidR="00E66C2E" w:rsidRPr="00E66C2E" w14:paraId="0540D04F" w14:textId="77777777" w:rsidTr="00A14CA7">
        <w:trPr>
          <w:trHeight w:val="87"/>
        </w:trPr>
        <w:tc>
          <w:tcPr>
            <w:tcW w:w="826" w:type="pct"/>
            <w:tcBorders>
              <w:top w:val="nil"/>
              <w:left w:val="single" w:sz="8" w:space="0" w:color="auto"/>
              <w:bottom w:val="single" w:sz="8" w:space="0" w:color="auto"/>
              <w:right w:val="single" w:sz="8" w:space="0" w:color="auto"/>
            </w:tcBorders>
            <w:vAlign w:val="bottom"/>
            <w:hideMark/>
          </w:tcPr>
          <w:p w14:paraId="5CDF8544"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5. UHF Pea- 60</w:t>
            </w:r>
          </w:p>
        </w:tc>
        <w:tc>
          <w:tcPr>
            <w:tcW w:w="341" w:type="pct"/>
            <w:tcBorders>
              <w:top w:val="nil"/>
              <w:left w:val="nil"/>
              <w:bottom w:val="single" w:sz="8" w:space="0" w:color="auto"/>
              <w:right w:val="single" w:sz="8" w:space="0" w:color="auto"/>
            </w:tcBorders>
            <w:vAlign w:val="bottom"/>
            <w:hideMark/>
          </w:tcPr>
          <w:p w14:paraId="060865B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73.10</w:t>
            </w:r>
          </w:p>
        </w:tc>
        <w:tc>
          <w:tcPr>
            <w:tcW w:w="288" w:type="pct"/>
            <w:tcBorders>
              <w:top w:val="nil"/>
              <w:left w:val="nil"/>
              <w:bottom w:val="single" w:sz="8" w:space="0" w:color="auto"/>
              <w:right w:val="single" w:sz="8" w:space="0" w:color="auto"/>
            </w:tcBorders>
            <w:vAlign w:val="bottom"/>
            <w:hideMark/>
          </w:tcPr>
          <w:p w14:paraId="0B33A39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11.43</w:t>
            </w:r>
          </w:p>
        </w:tc>
        <w:tc>
          <w:tcPr>
            <w:tcW w:w="288" w:type="pct"/>
            <w:tcBorders>
              <w:top w:val="nil"/>
              <w:left w:val="nil"/>
              <w:bottom w:val="single" w:sz="8" w:space="0" w:color="auto"/>
              <w:right w:val="single" w:sz="8" w:space="0" w:color="auto"/>
            </w:tcBorders>
            <w:vAlign w:val="bottom"/>
            <w:hideMark/>
          </w:tcPr>
          <w:p w14:paraId="57174D2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14.12</w:t>
            </w:r>
          </w:p>
        </w:tc>
        <w:tc>
          <w:tcPr>
            <w:tcW w:w="246" w:type="pct"/>
            <w:tcBorders>
              <w:top w:val="nil"/>
              <w:left w:val="nil"/>
              <w:bottom w:val="single" w:sz="8" w:space="0" w:color="auto"/>
              <w:right w:val="single" w:sz="8" w:space="0" w:color="auto"/>
            </w:tcBorders>
            <w:vAlign w:val="bottom"/>
            <w:hideMark/>
          </w:tcPr>
          <w:p w14:paraId="33F738E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8.06</w:t>
            </w:r>
          </w:p>
        </w:tc>
        <w:tc>
          <w:tcPr>
            <w:tcW w:w="246" w:type="pct"/>
            <w:tcBorders>
              <w:top w:val="nil"/>
              <w:left w:val="nil"/>
              <w:bottom w:val="single" w:sz="8" w:space="0" w:color="auto"/>
              <w:right w:val="single" w:sz="8" w:space="0" w:color="auto"/>
            </w:tcBorders>
            <w:vAlign w:val="bottom"/>
            <w:hideMark/>
          </w:tcPr>
          <w:p w14:paraId="2E4E625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1.18</w:t>
            </w:r>
          </w:p>
        </w:tc>
        <w:tc>
          <w:tcPr>
            <w:tcW w:w="279" w:type="pct"/>
            <w:tcBorders>
              <w:top w:val="nil"/>
              <w:left w:val="nil"/>
              <w:bottom w:val="single" w:sz="8" w:space="0" w:color="auto"/>
              <w:right w:val="single" w:sz="8" w:space="0" w:color="auto"/>
            </w:tcBorders>
            <w:vAlign w:val="bottom"/>
            <w:hideMark/>
          </w:tcPr>
          <w:p w14:paraId="102053F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7.74</w:t>
            </w:r>
          </w:p>
        </w:tc>
        <w:tc>
          <w:tcPr>
            <w:tcW w:w="304" w:type="pct"/>
            <w:tcBorders>
              <w:top w:val="nil"/>
              <w:left w:val="nil"/>
              <w:bottom w:val="single" w:sz="8" w:space="0" w:color="auto"/>
              <w:right w:val="single" w:sz="8" w:space="0" w:color="auto"/>
            </w:tcBorders>
            <w:vAlign w:val="bottom"/>
            <w:hideMark/>
          </w:tcPr>
          <w:p w14:paraId="4341FDD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65.52</w:t>
            </w:r>
          </w:p>
        </w:tc>
        <w:tc>
          <w:tcPr>
            <w:tcW w:w="291" w:type="pct"/>
            <w:tcBorders>
              <w:top w:val="nil"/>
              <w:left w:val="nil"/>
              <w:bottom w:val="single" w:sz="8" w:space="0" w:color="auto"/>
              <w:right w:val="single" w:sz="8" w:space="0" w:color="auto"/>
            </w:tcBorders>
            <w:vAlign w:val="bottom"/>
            <w:hideMark/>
          </w:tcPr>
          <w:p w14:paraId="55B3725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37.91</w:t>
            </w:r>
          </w:p>
        </w:tc>
        <w:tc>
          <w:tcPr>
            <w:tcW w:w="291" w:type="pct"/>
            <w:tcBorders>
              <w:top w:val="nil"/>
              <w:left w:val="nil"/>
              <w:bottom w:val="single" w:sz="8" w:space="0" w:color="auto"/>
              <w:right w:val="single" w:sz="8" w:space="0" w:color="auto"/>
            </w:tcBorders>
            <w:vAlign w:val="bottom"/>
            <w:hideMark/>
          </w:tcPr>
          <w:p w14:paraId="6036B35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15.13</w:t>
            </w:r>
          </w:p>
        </w:tc>
        <w:tc>
          <w:tcPr>
            <w:tcW w:w="341" w:type="pct"/>
            <w:tcBorders>
              <w:top w:val="nil"/>
              <w:left w:val="nil"/>
              <w:bottom w:val="single" w:sz="8" w:space="0" w:color="auto"/>
              <w:right w:val="single" w:sz="8" w:space="0" w:color="auto"/>
            </w:tcBorders>
            <w:vAlign w:val="bottom"/>
            <w:hideMark/>
          </w:tcPr>
          <w:p w14:paraId="2D8B303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127.43</w:t>
            </w:r>
          </w:p>
        </w:tc>
        <w:tc>
          <w:tcPr>
            <w:tcW w:w="388" w:type="pct"/>
            <w:tcBorders>
              <w:top w:val="nil"/>
              <w:left w:val="nil"/>
              <w:bottom w:val="single" w:sz="8" w:space="0" w:color="auto"/>
              <w:right w:val="single" w:sz="8" w:space="0" w:color="auto"/>
            </w:tcBorders>
            <w:vAlign w:val="bottom"/>
          </w:tcPr>
          <w:p w14:paraId="4FC510A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24.62</w:t>
            </w:r>
          </w:p>
        </w:tc>
        <w:tc>
          <w:tcPr>
            <w:tcW w:w="340" w:type="pct"/>
            <w:tcBorders>
              <w:top w:val="nil"/>
              <w:left w:val="nil"/>
              <w:bottom w:val="single" w:sz="8" w:space="0" w:color="auto"/>
              <w:right w:val="single" w:sz="8" w:space="0" w:color="auto"/>
            </w:tcBorders>
            <w:vAlign w:val="center"/>
            <w:hideMark/>
          </w:tcPr>
          <w:p w14:paraId="561DE297"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419.58</w:t>
            </w:r>
          </w:p>
        </w:tc>
        <w:tc>
          <w:tcPr>
            <w:tcW w:w="530" w:type="pct"/>
            <w:tcBorders>
              <w:top w:val="nil"/>
              <w:left w:val="nil"/>
              <w:bottom w:val="single" w:sz="8" w:space="0" w:color="auto"/>
              <w:right w:val="single" w:sz="8" w:space="0" w:color="auto"/>
            </w:tcBorders>
            <w:vAlign w:val="bottom"/>
          </w:tcPr>
          <w:p w14:paraId="538A8C9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61.65</w:t>
            </w:r>
          </w:p>
        </w:tc>
      </w:tr>
      <w:tr w:rsidR="00E66C2E" w:rsidRPr="00E66C2E" w14:paraId="50AB28A2" w14:textId="77777777" w:rsidTr="00A14CA7">
        <w:trPr>
          <w:trHeight w:val="106"/>
        </w:trPr>
        <w:tc>
          <w:tcPr>
            <w:tcW w:w="826" w:type="pct"/>
            <w:tcBorders>
              <w:top w:val="nil"/>
              <w:left w:val="single" w:sz="8" w:space="0" w:color="auto"/>
              <w:bottom w:val="single" w:sz="8" w:space="0" w:color="auto"/>
              <w:right w:val="single" w:sz="8" w:space="0" w:color="auto"/>
            </w:tcBorders>
            <w:vAlign w:val="bottom"/>
            <w:hideMark/>
          </w:tcPr>
          <w:p w14:paraId="22840A71" w14:textId="77777777" w:rsidR="00E66C2E" w:rsidRPr="00E66C2E" w:rsidRDefault="00E66C2E" w:rsidP="00A14CA7">
            <w:pPr>
              <w:spacing w:after="0" w:line="240" w:lineRule="auto"/>
              <w:rPr>
                <w:rFonts w:ascii="Arial" w:eastAsia="Times New Roman" w:hAnsi="Arial" w:cs="Arial"/>
                <w:color w:val="000000"/>
                <w:kern w:val="0"/>
                <w:sz w:val="20"/>
              </w:rPr>
            </w:pPr>
            <w:bookmarkStart w:id="1" w:name="RANGE!A7"/>
            <w:r w:rsidRPr="00E66C2E">
              <w:rPr>
                <w:rFonts w:ascii="Arial" w:eastAsia="Times New Roman" w:hAnsi="Arial" w:cs="Arial"/>
                <w:color w:val="000000"/>
                <w:kern w:val="0"/>
                <w:sz w:val="20"/>
              </w:rPr>
              <w:t>6. UHF Pea- 61</w:t>
            </w:r>
            <w:bookmarkEnd w:id="1"/>
          </w:p>
        </w:tc>
        <w:tc>
          <w:tcPr>
            <w:tcW w:w="341" w:type="pct"/>
            <w:tcBorders>
              <w:top w:val="nil"/>
              <w:left w:val="nil"/>
              <w:bottom w:val="single" w:sz="8" w:space="0" w:color="auto"/>
              <w:right w:val="single" w:sz="8" w:space="0" w:color="auto"/>
            </w:tcBorders>
            <w:vAlign w:val="bottom"/>
            <w:hideMark/>
          </w:tcPr>
          <w:p w14:paraId="3E915D2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78.80</w:t>
            </w:r>
          </w:p>
        </w:tc>
        <w:tc>
          <w:tcPr>
            <w:tcW w:w="288" w:type="pct"/>
            <w:tcBorders>
              <w:top w:val="nil"/>
              <w:left w:val="nil"/>
              <w:bottom w:val="single" w:sz="8" w:space="0" w:color="auto"/>
              <w:right w:val="single" w:sz="8" w:space="0" w:color="auto"/>
            </w:tcBorders>
            <w:vAlign w:val="bottom"/>
            <w:hideMark/>
          </w:tcPr>
          <w:p w14:paraId="69B0762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10.43</w:t>
            </w:r>
          </w:p>
        </w:tc>
        <w:tc>
          <w:tcPr>
            <w:tcW w:w="288" w:type="pct"/>
            <w:tcBorders>
              <w:top w:val="nil"/>
              <w:left w:val="nil"/>
              <w:bottom w:val="single" w:sz="8" w:space="0" w:color="auto"/>
              <w:right w:val="single" w:sz="8" w:space="0" w:color="auto"/>
            </w:tcBorders>
            <w:vAlign w:val="bottom"/>
            <w:hideMark/>
          </w:tcPr>
          <w:p w14:paraId="31B21BE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14.43</w:t>
            </w:r>
          </w:p>
        </w:tc>
        <w:tc>
          <w:tcPr>
            <w:tcW w:w="246" w:type="pct"/>
            <w:tcBorders>
              <w:top w:val="nil"/>
              <w:left w:val="nil"/>
              <w:bottom w:val="single" w:sz="8" w:space="0" w:color="auto"/>
              <w:right w:val="single" w:sz="8" w:space="0" w:color="auto"/>
            </w:tcBorders>
            <w:vAlign w:val="bottom"/>
            <w:hideMark/>
          </w:tcPr>
          <w:p w14:paraId="18E51CF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8.43</w:t>
            </w:r>
          </w:p>
        </w:tc>
        <w:tc>
          <w:tcPr>
            <w:tcW w:w="246" w:type="pct"/>
            <w:tcBorders>
              <w:top w:val="nil"/>
              <w:left w:val="nil"/>
              <w:bottom w:val="single" w:sz="8" w:space="0" w:color="auto"/>
              <w:right w:val="single" w:sz="8" w:space="0" w:color="auto"/>
            </w:tcBorders>
            <w:vAlign w:val="bottom"/>
            <w:hideMark/>
          </w:tcPr>
          <w:p w14:paraId="28945A5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1.22</w:t>
            </w:r>
          </w:p>
        </w:tc>
        <w:tc>
          <w:tcPr>
            <w:tcW w:w="279" w:type="pct"/>
            <w:tcBorders>
              <w:top w:val="nil"/>
              <w:left w:val="nil"/>
              <w:bottom w:val="single" w:sz="8" w:space="0" w:color="auto"/>
              <w:right w:val="single" w:sz="8" w:space="0" w:color="auto"/>
            </w:tcBorders>
            <w:vAlign w:val="bottom"/>
            <w:hideMark/>
          </w:tcPr>
          <w:p w14:paraId="5E59863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6.87</w:t>
            </w:r>
          </w:p>
        </w:tc>
        <w:tc>
          <w:tcPr>
            <w:tcW w:w="304" w:type="pct"/>
            <w:tcBorders>
              <w:top w:val="nil"/>
              <w:left w:val="nil"/>
              <w:bottom w:val="single" w:sz="8" w:space="0" w:color="auto"/>
              <w:right w:val="single" w:sz="8" w:space="0" w:color="auto"/>
            </w:tcBorders>
            <w:vAlign w:val="bottom"/>
            <w:hideMark/>
          </w:tcPr>
          <w:p w14:paraId="2B7E5C3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70.8</w:t>
            </w:r>
          </w:p>
        </w:tc>
        <w:tc>
          <w:tcPr>
            <w:tcW w:w="291" w:type="pct"/>
            <w:tcBorders>
              <w:top w:val="nil"/>
              <w:left w:val="nil"/>
              <w:bottom w:val="single" w:sz="8" w:space="0" w:color="auto"/>
              <w:right w:val="single" w:sz="8" w:space="0" w:color="auto"/>
            </w:tcBorders>
            <w:vAlign w:val="bottom"/>
            <w:hideMark/>
          </w:tcPr>
          <w:p w14:paraId="29A5B12F"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31.54</w:t>
            </w:r>
          </w:p>
        </w:tc>
        <w:tc>
          <w:tcPr>
            <w:tcW w:w="291" w:type="pct"/>
            <w:tcBorders>
              <w:top w:val="nil"/>
              <w:left w:val="nil"/>
              <w:bottom w:val="single" w:sz="8" w:space="0" w:color="auto"/>
              <w:right w:val="single" w:sz="8" w:space="0" w:color="auto"/>
            </w:tcBorders>
            <w:vAlign w:val="bottom"/>
            <w:hideMark/>
          </w:tcPr>
          <w:p w14:paraId="548B18D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15.67</w:t>
            </w:r>
          </w:p>
        </w:tc>
        <w:tc>
          <w:tcPr>
            <w:tcW w:w="341" w:type="pct"/>
            <w:tcBorders>
              <w:top w:val="nil"/>
              <w:left w:val="nil"/>
              <w:bottom w:val="single" w:sz="8" w:space="0" w:color="auto"/>
              <w:right w:val="single" w:sz="8" w:space="0" w:color="auto"/>
            </w:tcBorders>
            <w:vAlign w:val="bottom"/>
            <w:hideMark/>
          </w:tcPr>
          <w:p w14:paraId="7743BB0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127.28</w:t>
            </w:r>
          </w:p>
        </w:tc>
        <w:tc>
          <w:tcPr>
            <w:tcW w:w="388" w:type="pct"/>
            <w:tcBorders>
              <w:top w:val="nil"/>
              <w:left w:val="nil"/>
              <w:bottom w:val="single" w:sz="8" w:space="0" w:color="auto"/>
              <w:right w:val="single" w:sz="8" w:space="0" w:color="auto"/>
            </w:tcBorders>
            <w:vAlign w:val="bottom"/>
          </w:tcPr>
          <w:p w14:paraId="7C69EE3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21.93</w:t>
            </w:r>
          </w:p>
        </w:tc>
        <w:tc>
          <w:tcPr>
            <w:tcW w:w="340" w:type="pct"/>
            <w:tcBorders>
              <w:top w:val="nil"/>
              <w:left w:val="nil"/>
              <w:bottom w:val="single" w:sz="8" w:space="0" w:color="auto"/>
              <w:right w:val="single" w:sz="8" w:space="0" w:color="auto"/>
            </w:tcBorders>
            <w:vAlign w:val="center"/>
            <w:hideMark/>
          </w:tcPr>
          <w:p w14:paraId="06E51166"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390.72</w:t>
            </w:r>
          </w:p>
        </w:tc>
        <w:tc>
          <w:tcPr>
            <w:tcW w:w="530" w:type="pct"/>
            <w:tcBorders>
              <w:top w:val="nil"/>
              <w:left w:val="nil"/>
              <w:bottom w:val="single" w:sz="8" w:space="0" w:color="auto"/>
              <w:right w:val="single" w:sz="8" w:space="0" w:color="auto"/>
            </w:tcBorders>
            <w:vAlign w:val="bottom"/>
          </w:tcPr>
          <w:p w14:paraId="1CD91FF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62.17</w:t>
            </w:r>
          </w:p>
        </w:tc>
      </w:tr>
      <w:tr w:rsidR="00E66C2E" w:rsidRPr="00E66C2E" w14:paraId="4505E1A2" w14:textId="77777777" w:rsidTr="00A14CA7">
        <w:trPr>
          <w:trHeight w:val="89"/>
        </w:trPr>
        <w:tc>
          <w:tcPr>
            <w:tcW w:w="826" w:type="pct"/>
            <w:tcBorders>
              <w:top w:val="nil"/>
              <w:left w:val="single" w:sz="8" w:space="0" w:color="auto"/>
              <w:bottom w:val="single" w:sz="8" w:space="0" w:color="auto"/>
              <w:right w:val="single" w:sz="8" w:space="0" w:color="auto"/>
            </w:tcBorders>
            <w:vAlign w:val="bottom"/>
            <w:hideMark/>
          </w:tcPr>
          <w:p w14:paraId="51429EA6"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7. UHF Pea- 62</w:t>
            </w:r>
          </w:p>
        </w:tc>
        <w:tc>
          <w:tcPr>
            <w:tcW w:w="341" w:type="pct"/>
            <w:tcBorders>
              <w:top w:val="nil"/>
              <w:left w:val="nil"/>
              <w:bottom w:val="single" w:sz="8" w:space="0" w:color="auto"/>
              <w:right w:val="single" w:sz="8" w:space="0" w:color="auto"/>
            </w:tcBorders>
            <w:vAlign w:val="bottom"/>
            <w:hideMark/>
          </w:tcPr>
          <w:p w14:paraId="03CD314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76.61</w:t>
            </w:r>
          </w:p>
        </w:tc>
        <w:tc>
          <w:tcPr>
            <w:tcW w:w="288" w:type="pct"/>
            <w:tcBorders>
              <w:top w:val="nil"/>
              <w:left w:val="nil"/>
              <w:bottom w:val="single" w:sz="8" w:space="0" w:color="auto"/>
              <w:right w:val="single" w:sz="8" w:space="0" w:color="auto"/>
            </w:tcBorders>
            <w:vAlign w:val="bottom"/>
            <w:hideMark/>
          </w:tcPr>
          <w:p w14:paraId="71E93F7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10.63</w:t>
            </w:r>
          </w:p>
        </w:tc>
        <w:tc>
          <w:tcPr>
            <w:tcW w:w="288" w:type="pct"/>
            <w:tcBorders>
              <w:top w:val="nil"/>
              <w:left w:val="nil"/>
              <w:bottom w:val="single" w:sz="8" w:space="0" w:color="auto"/>
              <w:right w:val="single" w:sz="8" w:space="0" w:color="auto"/>
            </w:tcBorders>
            <w:vAlign w:val="bottom"/>
            <w:hideMark/>
          </w:tcPr>
          <w:p w14:paraId="1C35D3E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12.59</w:t>
            </w:r>
          </w:p>
        </w:tc>
        <w:tc>
          <w:tcPr>
            <w:tcW w:w="246" w:type="pct"/>
            <w:tcBorders>
              <w:top w:val="nil"/>
              <w:left w:val="nil"/>
              <w:bottom w:val="single" w:sz="8" w:space="0" w:color="auto"/>
              <w:right w:val="single" w:sz="8" w:space="0" w:color="auto"/>
            </w:tcBorders>
            <w:vAlign w:val="bottom"/>
            <w:hideMark/>
          </w:tcPr>
          <w:p w14:paraId="580E82E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8.33</w:t>
            </w:r>
          </w:p>
        </w:tc>
        <w:tc>
          <w:tcPr>
            <w:tcW w:w="246" w:type="pct"/>
            <w:tcBorders>
              <w:top w:val="nil"/>
              <w:left w:val="nil"/>
              <w:bottom w:val="single" w:sz="8" w:space="0" w:color="auto"/>
              <w:right w:val="single" w:sz="8" w:space="0" w:color="auto"/>
            </w:tcBorders>
            <w:vAlign w:val="bottom"/>
            <w:hideMark/>
          </w:tcPr>
          <w:p w14:paraId="3FC0D72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w:t>
            </w:r>
          </w:p>
        </w:tc>
        <w:tc>
          <w:tcPr>
            <w:tcW w:w="279" w:type="pct"/>
            <w:tcBorders>
              <w:top w:val="nil"/>
              <w:left w:val="nil"/>
              <w:bottom w:val="single" w:sz="8" w:space="0" w:color="auto"/>
              <w:right w:val="single" w:sz="8" w:space="0" w:color="auto"/>
            </w:tcBorders>
            <w:vAlign w:val="bottom"/>
            <w:hideMark/>
          </w:tcPr>
          <w:p w14:paraId="640A909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7.48</w:t>
            </w:r>
          </w:p>
        </w:tc>
        <w:tc>
          <w:tcPr>
            <w:tcW w:w="304" w:type="pct"/>
            <w:tcBorders>
              <w:top w:val="nil"/>
              <w:left w:val="nil"/>
              <w:bottom w:val="single" w:sz="8" w:space="0" w:color="auto"/>
              <w:right w:val="single" w:sz="8" w:space="0" w:color="auto"/>
            </w:tcBorders>
            <w:vAlign w:val="bottom"/>
            <w:hideMark/>
          </w:tcPr>
          <w:p w14:paraId="045ABFA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83.47</w:t>
            </w:r>
          </w:p>
        </w:tc>
        <w:tc>
          <w:tcPr>
            <w:tcW w:w="291" w:type="pct"/>
            <w:tcBorders>
              <w:top w:val="nil"/>
              <w:left w:val="nil"/>
              <w:bottom w:val="single" w:sz="8" w:space="0" w:color="auto"/>
              <w:right w:val="single" w:sz="8" w:space="0" w:color="auto"/>
            </w:tcBorders>
            <w:vAlign w:val="bottom"/>
            <w:hideMark/>
          </w:tcPr>
          <w:p w14:paraId="2876999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37.61</w:t>
            </w:r>
          </w:p>
        </w:tc>
        <w:tc>
          <w:tcPr>
            <w:tcW w:w="291" w:type="pct"/>
            <w:tcBorders>
              <w:top w:val="nil"/>
              <w:left w:val="nil"/>
              <w:bottom w:val="single" w:sz="8" w:space="0" w:color="auto"/>
              <w:right w:val="single" w:sz="8" w:space="0" w:color="auto"/>
            </w:tcBorders>
            <w:vAlign w:val="bottom"/>
            <w:hideMark/>
          </w:tcPr>
          <w:p w14:paraId="68EE493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12.9</w:t>
            </w:r>
          </w:p>
        </w:tc>
        <w:tc>
          <w:tcPr>
            <w:tcW w:w="341" w:type="pct"/>
            <w:tcBorders>
              <w:top w:val="nil"/>
              <w:left w:val="nil"/>
              <w:bottom w:val="single" w:sz="8" w:space="0" w:color="auto"/>
              <w:right w:val="single" w:sz="8" w:space="0" w:color="auto"/>
            </w:tcBorders>
            <w:vAlign w:val="bottom"/>
            <w:hideMark/>
          </w:tcPr>
          <w:p w14:paraId="187B67E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128.35</w:t>
            </w:r>
          </w:p>
        </w:tc>
        <w:tc>
          <w:tcPr>
            <w:tcW w:w="388" w:type="pct"/>
            <w:tcBorders>
              <w:top w:val="nil"/>
              <w:left w:val="nil"/>
              <w:bottom w:val="single" w:sz="8" w:space="0" w:color="auto"/>
              <w:right w:val="single" w:sz="8" w:space="0" w:color="auto"/>
            </w:tcBorders>
            <w:vAlign w:val="bottom"/>
          </w:tcPr>
          <w:p w14:paraId="514E914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24.22</w:t>
            </w:r>
          </w:p>
        </w:tc>
        <w:tc>
          <w:tcPr>
            <w:tcW w:w="340" w:type="pct"/>
            <w:tcBorders>
              <w:top w:val="nil"/>
              <w:left w:val="nil"/>
              <w:bottom w:val="single" w:sz="8" w:space="0" w:color="auto"/>
              <w:right w:val="single" w:sz="8" w:space="0" w:color="auto"/>
            </w:tcBorders>
            <w:vAlign w:val="center"/>
            <w:hideMark/>
          </w:tcPr>
          <w:p w14:paraId="4E27B0F3"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398.00</w:t>
            </w:r>
          </w:p>
        </w:tc>
        <w:tc>
          <w:tcPr>
            <w:tcW w:w="530" w:type="pct"/>
            <w:tcBorders>
              <w:top w:val="nil"/>
              <w:left w:val="nil"/>
              <w:bottom w:val="single" w:sz="8" w:space="0" w:color="auto"/>
              <w:right w:val="single" w:sz="8" w:space="0" w:color="auto"/>
            </w:tcBorders>
            <w:vAlign w:val="bottom"/>
          </w:tcPr>
          <w:p w14:paraId="63BC2C8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63.3</w:t>
            </w:r>
          </w:p>
        </w:tc>
      </w:tr>
      <w:tr w:rsidR="00E66C2E" w:rsidRPr="00E66C2E" w14:paraId="2B23C616" w14:textId="77777777" w:rsidTr="00A14CA7">
        <w:trPr>
          <w:trHeight w:val="120"/>
        </w:trPr>
        <w:tc>
          <w:tcPr>
            <w:tcW w:w="826" w:type="pct"/>
            <w:tcBorders>
              <w:top w:val="nil"/>
              <w:left w:val="single" w:sz="8" w:space="0" w:color="auto"/>
              <w:bottom w:val="single" w:sz="8" w:space="0" w:color="auto"/>
              <w:right w:val="single" w:sz="8" w:space="0" w:color="auto"/>
            </w:tcBorders>
            <w:vAlign w:val="bottom"/>
            <w:hideMark/>
          </w:tcPr>
          <w:p w14:paraId="0DADD77A"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8.  UHF Pea- 63</w:t>
            </w:r>
          </w:p>
        </w:tc>
        <w:tc>
          <w:tcPr>
            <w:tcW w:w="341" w:type="pct"/>
            <w:tcBorders>
              <w:top w:val="nil"/>
              <w:left w:val="nil"/>
              <w:bottom w:val="single" w:sz="8" w:space="0" w:color="auto"/>
              <w:right w:val="single" w:sz="8" w:space="0" w:color="auto"/>
            </w:tcBorders>
            <w:vAlign w:val="bottom"/>
            <w:hideMark/>
          </w:tcPr>
          <w:p w14:paraId="61300BB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83.95</w:t>
            </w:r>
          </w:p>
        </w:tc>
        <w:tc>
          <w:tcPr>
            <w:tcW w:w="288" w:type="pct"/>
            <w:tcBorders>
              <w:top w:val="nil"/>
              <w:left w:val="nil"/>
              <w:bottom w:val="single" w:sz="8" w:space="0" w:color="auto"/>
              <w:right w:val="single" w:sz="8" w:space="0" w:color="auto"/>
            </w:tcBorders>
            <w:vAlign w:val="bottom"/>
            <w:hideMark/>
          </w:tcPr>
          <w:p w14:paraId="0B3DF4E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11.53</w:t>
            </w:r>
          </w:p>
        </w:tc>
        <w:tc>
          <w:tcPr>
            <w:tcW w:w="288" w:type="pct"/>
            <w:tcBorders>
              <w:top w:val="nil"/>
              <w:left w:val="nil"/>
              <w:bottom w:val="single" w:sz="8" w:space="0" w:color="auto"/>
              <w:right w:val="single" w:sz="8" w:space="0" w:color="auto"/>
            </w:tcBorders>
            <w:vAlign w:val="bottom"/>
            <w:hideMark/>
          </w:tcPr>
          <w:p w14:paraId="62E9D73A"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12.27</w:t>
            </w:r>
          </w:p>
        </w:tc>
        <w:tc>
          <w:tcPr>
            <w:tcW w:w="246" w:type="pct"/>
            <w:tcBorders>
              <w:top w:val="nil"/>
              <w:left w:val="nil"/>
              <w:bottom w:val="single" w:sz="8" w:space="0" w:color="auto"/>
              <w:right w:val="single" w:sz="8" w:space="0" w:color="auto"/>
            </w:tcBorders>
            <w:vAlign w:val="bottom"/>
            <w:hideMark/>
          </w:tcPr>
          <w:p w14:paraId="3FF2AF9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9.08</w:t>
            </w:r>
          </w:p>
        </w:tc>
        <w:tc>
          <w:tcPr>
            <w:tcW w:w="246" w:type="pct"/>
            <w:tcBorders>
              <w:top w:val="nil"/>
              <w:left w:val="nil"/>
              <w:bottom w:val="single" w:sz="8" w:space="0" w:color="auto"/>
              <w:right w:val="single" w:sz="8" w:space="0" w:color="auto"/>
            </w:tcBorders>
            <w:vAlign w:val="bottom"/>
            <w:hideMark/>
          </w:tcPr>
          <w:p w14:paraId="5C467CA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1.16</w:t>
            </w:r>
          </w:p>
        </w:tc>
        <w:tc>
          <w:tcPr>
            <w:tcW w:w="279" w:type="pct"/>
            <w:tcBorders>
              <w:top w:val="nil"/>
              <w:left w:val="nil"/>
              <w:bottom w:val="single" w:sz="8" w:space="0" w:color="auto"/>
              <w:right w:val="single" w:sz="8" w:space="0" w:color="auto"/>
            </w:tcBorders>
            <w:vAlign w:val="bottom"/>
            <w:hideMark/>
          </w:tcPr>
          <w:p w14:paraId="172831B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7.71</w:t>
            </w:r>
          </w:p>
        </w:tc>
        <w:tc>
          <w:tcPr>
            <w:tcW w:w="304" w:type="pct"/>
            <w:tcBorders>
              <w:top w:val="nil"/>
              <w:left w:val="nil"/>
              <w:bottom w:val="single" w:sz="8" w:space="0" w:color="auto"/>
              <w:right w:val="single" w:sz="8" w:space="0" w:color="auto"/>
            </w:tcBorders>
            <w:vAlign w:val="bottom"/>
            <w:hideMark/>
          </w:tcPr>
          <w:p w14:paraId="7C07EB4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77.48</w:t>
            </w:r>
          </w:p>
        </w:tc>
        <w:tc>
          <w:tcPr>
            <w:tcW w:w="291" w:type="pct"/>
            <w:tcBorders>
              <w:top w:val="nil"/>
              <w:left w:val="nil"/>
              <w:bottom w:val="single" w:sz="8" w:space="0" w:color="auto"/>
              <w:right w:val="single" w:sz="8" w:space="0" w:color="auto"/>
            </w:tcBorders>
            <w:vAlign w:val="bottom"/>
            <w:hideMark/>
          </w:tcPr>
          <w:p w14:paraId="56DB078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43.12</w:t>
            </w:r>
          </w:p>
        </w:tc>
        <w:tc>
          <w:tcPr>
            <w:tcW w:w="291" w:type="pct"/>
            <w:tcBorders>
              <w:top w:val="nil"/>
              <w:left w:val="nil"/>
              <w:bottom w:val="single" w:sz="8" w:space="0" w:color="auto"/>
              <w:right w:val="single" w:sz="8" w:space="0" w:color="auto"/>
            </w:tcBorders>
            <w:vAlign w:val="bottom"/>
            <w:hideMark/>
          </w:tcPr>
          <w:p w14:paraId="2BBC60A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14.12</w:t>
            </w:r>
          </w:p>
        </w:tc>
        <w:tc>
          <w:tcPr>
            <w:tcW w:w="341" w:type="pct"/>
            <w:tcBorders>
              <w:top w:val="nil"/>
              <w:left w:val="nil"/>
              <w:bottom w:val="single" w:sz="8" w:space="0" w:color="auto"/>
              <w:right w:val="single" w:sz="8" w:space="0" w:color="auto"/>
            </w:tcBorders>
            <w:vAlign w:val="bottom"/>
            <w:hideMark/>
          </w:tcPr>
          <w:p w14:paraId="74D45FE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129.47</w:t>
            </w:r>
          </w:p>
        </w:tc>
        <w:tc>
          <w:tcPr>
            <w:tcW w:w="388" w:type="pct"/>
            <w:tcBorders>
              <w:top w:val="nil"/>
              <w:left w:val="nil"/>
              <w:bottom w:val="single" w:sz="8" w:space="0" w:color="auto"/>
              <w:right w:val="single" w:sz="8" w:space="0" w:color="auto"/>
            </w:tcBorders>
            <w:vAlign w:val="bottom"/>
          </w:tcPr>
          <w:p w14:paraId="1270D39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22.68</w:t>
            </w:r>
          </w:p>
        </w:tc>
        <w:tc>
          <w:tcPr>
            <w:tcW w:w="340" w:type="pct"/>
            <w:tcBorders>
              <w:top w:val="nil"/>
              <w:left w:val="nil"/>
              <w:bottom w:val="single" w:sz="8" w:space="0" w:color="auto"/>
              <w:right w:val="single" w:sz="8" w:space="0" w:color="auto"/>
            </w:tcBorders>
            <w:vAlign w:val="center"/>
            <w:hideMark/>
          </w:tcPr>
          <w:p w14:paraId="0D727FF5"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417.33</w:t>
            </w:r>
          </w:p>
        </w:tc>
        <w:tc>
          <w:tcPr>
            <w:tcW w:w="530" w:type="pct"/>
            <w:tcBorders>
              <w:top w:val="nil"/>
              <w:left w:val="nil"/>
              <w:bottom w:val="single" w:sz="8" w:space="0" w:color="auto"/>
              <w:right w:val="single" w:sz="8" w:space="0" w:color="auto"/>
            </w:tcBorders>
            <w:vAlign w:val="bottom"/>
          </w:tcPr>
          <w:p w14:paraId="7CA398A4"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57.66</w:t>
            </w:r>
          </w:p>
        </w:tc>
      </w:tr>
      <w:tr w:rsidR="00E66C2E" w:rsidRPr="00E66C2E" w14:paraId="22010A90" w14:textId="77777777" w:rsidTr="00A14CA7">
        <w:trPr>
          <w:trHeight w:val="87"/>
        </w:trPr>
        <w:tc>
          <w:tcPr>
            <w:tcW w:w="826" w:type="pct"/>
            <w:tcBorders>
              <w:top w:val="nil"/>
              <w:left w:val="single" w:sz="8" w:space="0" w:color="auto"/>
              <w:bottom w:val="single" w:sz="8" w:space="0" w:color="auto"/>
              <w:right w:val="single" w:sz="8" w:space="0" w:color="auto"/>
            </w:tcBorders>
            <w:vAlign w:val="bottom"/>
            <w:hideMark/>
          </w:tcPr>
          <w:p w14:paraId="1673133C"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9.  UHF Pea- 64</w:t>
            </w:r>
          </w:p>
        </w:tc>
        <w:tc>
          <w:tcPr>
            <w:tcW w:w="341" w:type="pct"/>
            <w:tcBorders>
              <w:top w:val="nil"/>
              <w:left w:val="nil"/>
              <w:bottom w:val="single" w:sz="8" w:space="0" w:color="auto"/>
              <w:right w:val="single" w:sz="8" w:space="0" w:color="auto"/>
            </w:tcBorders>
            <w:vAlign w:val="bottom"/>
            <w:hideMark/>
          </w:tcPr>
          <w:p w14:paraId="57B5A51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77.80</w:t>
            </w:r>
          </w:p>
        </w:tc>
        <w:tc>
          <w:tcPr>
            <w:tcW w:w="288" w:type="pct"/>
            <w:tcBorders>
              <w:top w:val="nil"/>
              <w:left w:val="nil"/>
              <w:bottom w:val="single" w:sz="8" w:space="0" w:color="auto"/>
              <w:right w:val="single" w:sz="8" w:space="0" w:color="auto"/>
            </w:tcBorders>
            <w:vAlign w:val="bottom"/>
            <w:hideMark/>
          </w:tcPr>
          <w:p w14:paraId="6E8B10F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9.27</w:t>
            </w:r>
          </w:p>
        </w:tc>
        <w:tc>
          <w:tcPr>
            <w:tcW w:w="288" w:type="pct"/>
            <w:tcBorders>
              <w:top w:val="nil"/>
              <w:left w:val="nil"/>
              <w:bottom w:val="single" w:sz="8" w:space="0" w:color="auto"/>
              <w:right w:val="single" w:sz="8" w:space="0" w:color="auto"/>
            </w:tcBorders>
            <w:vAlign w:val="bottom"/>
            <w:hideMark/>
          </w:tcPr>
          <w:p w14:paraId="6817852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17.10</w:t>
            </w:r>
          </w:p>
        </w:tc>
        <w:tc>
          <w:tcPr>
            <w:tcW w:w="246" w:type="pct"/>
            <w:tcBorders>
              <w:top w:val="nil"/>
              <w:left w:val="nil"/>
              <w:bottom w:val="single" w:sz="8" w:space="0" w:color="auto"/>
              <w:right w:val="single" w:sz="8" w:space="0" w:color="auto"/>
            </w:tcBorders>
            <w:vAlign w:val="bottom"/>
            <w:hideMark/>
          </w:tcPr>
          <w:p w14:paraId="695B77A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8.34</w:t>
            </w:r>
          </w:p>
        </w:tc>
        <w:tc>
          <w:tcPr>
            <w:tcW w:w="246" w:type="pct"/>
            <w:tcBorders>
              <w:top w:val="nil"/>
              <w:left w:val="nil"/>
              <w:bottom w:val="single" w:sz="8" w:space="0" w:color="auto"/>
              <w:right w:val="single" w:sz="8" w:space="0" w:color="auto"/>
            </w:tcBorders>
            <w:vAlign w:val="bottom"/>
            <w:hideMark/>
          </w:tcPr>
          <w:p w14:paraId="7509A5F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1.20</w:t>
            </w:r>
          </w:p>
        </w:tc>
        <w:tc>
          <w:tcPr>
            <w:tcW w:w="279" w:type="pct"/>
            <w:tcBorders>
              <w:top w:val="nil"/>
              <w:left w:val="nil"/>
              <w:bottom w:val="single" w:sz="8" w:space="0" w:color="auto"/>
              <w:right w:val="single" w:sz="8" w:space="0" w:color="auto"/>
            </w:tcBorders>
            <w:vAlign w:val="bottom"/>
            <w:hideMark/>
          </w:tcPr>
          <w:p w14:paraId="0E3006D0"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5.61</w:t>
            </w:r>
          </w:p>
        </w:tc>
        <w:tc>
          <w:tcPr>
            <w:tcW w:w="304" w:type="pct"/>
            <w:tcBorders>
              <w:top w:val="nil"/>
              <w:left w:val="nil"/>
              <w:bottom w:val="single" w:sz="8" w:space="0" w:color="auto"/>
              <w:right w:val="single" w:sz="8" w:space="0" w:color="auto"/>
            </w:tcBorders>
            <w:vAlign w:val="bottom"/>
            <w:hideMark/>
          </w:tcPr>
          <w:p w14:paraId="6382219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74.89</w:t>
            </w:r>
          </w:p>
        </w:tc>
        <w:tc>
          <w:tcPr>
            <w:tcW w:w="291" w:type="pct"/>
            <w:tcBorders>
              <w:top w:val="nil"/>
              <w:left w:val="nil"/>
              <w:bottom w:val="single" w:sz="8" w:space="0" w:color="auto"/>
              <w:right w:val="single" w:sz="8" w:space="0" w:color="auto"/>
            </w:tcBorders>
            <w:vAlign w:val="bottom"/>
            <w:hideMark/>
          </w:tcPr>
          <w:p w14:paraId="124EA6D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42.82</w:t>
            </w:r>
          </w:p>
        </w:tc>
        <w:tc>
          <w:tcPr>
            <w:tcW w:w="291" w:type="pct"/>
            <w:tcBorders>
              <w:top w:val="nil"/>
              <w:left w:val="nil"/>
              <w:bottom w:val="single" w:sz="8" w:space="0" w:color="auto"/>
              <w:right w:val="single" w:sz="8" w:space="0" w:color="auto"/>
            </w:tcBorders>
            <w:vAlign w:val="bottom"/>
            <w:hideMark/>
          </w:tcPr>
          <w:p w14:paraId="6E6481C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12.86</w:t>
            </w:r>
          </w:p>
        </w:tc>
        <w:tc>
          <w:tcPr>
            <w:tcW w:w="341" w:type="pct"/>
            <w:tcBorders>
              <w:top w:val="nil"/>
              <w:left w:val="nil"/>
              <w:bottom w:val="single" w:sz="8" w:space="0" w:color="auto"/>
              <w:right w:val="single" w:sz="8" w:space="0" w:color="auto"/>
            </w:tcBorders>
            <w:vAlign w:val="bottom"/>
            <w:hideMark/>
          </w:tcPr>
          <w:p w14:paraId="20D3245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135.99</w:t>
            </w:r>
          </w:p>
        </w:tc>
        <w:tc>
          <w:tcPr>
            <w:tcW w:w="388" w:type="pct"/>
            <w:tcBorders>
              <w:top w:val="nil"/>
              <w:left w:val="nil"/>
              <w:bottom w:val="single" w:sz="8" w:space="0" w:color="auto"/>
              <w:right w:val="single" w:sz="8" w:space="0" w:color="auto"/>
            </w:tcBorders>
            <w:vAlign w:val="bottom"/>
          </w:tcPr>
          <w:p w14:paraId="5F267D1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22.68</w:t>
            </w:r>
          </w:p>
        </w:tc>
        <w:tc>
          <w:tcPr>
            <w:tcW w:w="340" w:type="pct"/>
            <w:tcBorders>
              <w:top w:val="nil"/>
              <w:left w:val="nil"/>
              <w:bottom w:val="single" w:sz="8" w:space="0" w:color="auto"/>
              <w:right w:val="single" w:sz="8" w:space="0" w:color="auto"/>
            </w:tcBorders>
            <w:vAlign w:val="center"/>
            <w:hideMark/>
          </w:tcPr>
          <w:p w14:paraId="629ABB5E"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401.06</w:t>
            </w:r>
          </w:p>
        </w:tc>
        <w:tc>
          <w:tcPr>
            <w:tcW w:w="530" w:type="pct"/>
            <w:tcBorders>
              <w:top w:val="nil"/>
              <w:left w:val="nil"/>
              <w:bottom w:val="single" w:sz="8" w:space="0" w:color="auto"/>
              <w:right w:val="single" w:sz="8" w:space="0" w:color="auto"/>
            </w:tcBorders>
            <w:vAlign w:val="bottom"/>
          </w:tcPr>
          <w:p w14:paraId="6512EC5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74.25</w:t>
            </w:r>
          </w:p>
        </w:tc>
      </w:tr>
      <w:tr w:rsidR="00E66C2E" w:rsidRPr="00E66C2E" w14:paraId="21F50BD4" w14:textId="77777777" w:rsidTr="00A14CA7">
        <w:trPr>
          <w:trHeight w:val="113"/>
        </w:trPr>
        <w:tc>
          <w:tcPr>
            <w:tcW w:w="826" w:type="pct"/>
            <w:tcBorders>
              <w:top w:val="nil"/>
              <w:left w:val="single" w:sz="8" w:space="0" w:color="auto"/>
              <w:bottom w:val="single" w:sz="8" w:space="0" w:color="auto"/>
              <w:right w:val="single" w:sz="8" w:space="0" w:color="auto"/>
            </w:tcBorders>
            <w:vAlign w:val="bottom"/>
            <w:hideMark/>
          </w:tcPr>
          <w:p w14:paraId="1CFF0B0F"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10.  UHF Pea- 65</w:t>
            </w:r>
          </w:p>
        </w:tc>
        <w:tc>
          <w:tcPr>
            <w:tcW w:w="341" w:type="pct"/>
            <w:tcBorders>
              <w:top w:val="nil"/>
              <w:left w:val="nil"/>
              <w:bottom w:val="single" w:sz="8" w:space="0" w:color="auto"/>
              <w:right w:val="single" w:sz="8" w:space="0" w:color="auto"/>
            </w:tcBorders>
            <w:vAlign w:val="bottom"/>
            <w:hideMark/>
          </w:tcPr>
          <w:p w14:paraId="7F5802A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76.63</w:t>
            </w:r>
          </w:p>
        </w:tc>
        <w:tc>
          <w:tcPr>
            <w:tcW w:w="288" w:type="pct"/>
            <w:tcBorders>
              <w:top w:val="nil"/>
              <w:left w:val="nil"/>
              <w:bottom w:val="single" w:sz="8" w:space="0" w:color="auto"/>
              <w:right w:val="single" w:sz="8" w:space="0" w:color="auto"/>
            </w:tcBorders>
            <w:vAlign w:val="bottom"/>
            <w:hideMark/>
          </w:tcPr>
          <w:p w14:paraId="6E69E5E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8.38</w:t>
            </w:r>
          </w:p>
        </w:tc>
        <w:tc>
          <w:tcPr>
            <w:tcW w:w="288" w:type="pct"/>
            <w:tcBorders>
              <w:top w:val="nil"/>
              <w:left w:val="nil"/>
              <w:bottom w:val="single" w:sz="8" w:space="0" w:color="auto"/>
              <w:right w:val="single" w:sz="8" w:space="0" w:color="auto"/>
            </w:tcBorders>
            <w:vAlign w:val="bottom"/>
            <w:hideMark/>
          </w:tcPr>
          <w:p w14:paraId="6FA6B6A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12.41</w:t>
            </w:r>
          </w:p>
        </w:tc>
        <w:tc>
          <w:tcPr>
            <w:tcW w:w="246" w:type="pct"/>
            <w:tcBorders>
              <w:top w:val="nil"/>
              <w:left w:val="nil"/>
              <w:bottom w:val="single" w:sz="8" w:space="0" w:color="auto"/>
              <w:right w:val="single" w:sz="8" w:space="0" w:color="auto"/>
            </w:tcBorders>
            <w:vAlign w:val="bottom"/>
            <w:hideMark/>
          </w:tcPr>
          <w:p w14:paraId="69B9DA6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7.29</w:t>
            </w:r>
          </w:p>
        </w:tc>
        <w:tc>
          <w:tcPr>
            <w:tcW w:w="246" w:type="pct"/>
            <w:tcBorders>
              <w:top w:val="nil"/>
              <w:left w:val="nil"/>
              <w:bottom w:val="single" w:sz="8" w:space="0" w:color="auto"/>
              <w:right w:val="single" w:sz="8" w:space="0" w:color="auto"/>
            </w:tcBorders>
            <w:vAlign w:val="bottom"/>
            <w:hideMark/>
          </w:tcPr>
          <w:p w14:paraId="19FC115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1.22</w:t>
            </w:r>
          </w:p>
        </w:tc>
        <w:tc>
          <w:tcPr>
            <w:tcW w:w="279" w:type="pct"/>
            <w:tcBorders>
              <w:top w:val="nil"/>
              <w:left w:val="nil"/>
              <w:bottom w:val="single" w:sz="8" w:space="0" w:color="auto"/>
              <w:right w:val="single" w:sz="8" w:space="0" w:color="auto"/>
            </w:tcBorders>
            <w:vAlign w:val="bottom"/>
            <w:hideMark/>
          </w:tcPr>
          <w:p w14:paraId="7630DB8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5.76</w:t>
            </w:r>
          </w:p>
        </w:tc>
        <w:tc>
          <w:tcPr>
            <w:tcW w:w="304" w:type="pct"/>
            <w:tcBorders>
              <w:top w:val="nil"/>
              <w:left w:val="nil"/>
              <w:bottom w:val="single" w:sz="8" w:space="0" w:color="auto"/>
              <w:right w:val="single" w:sz="8" w:space="0" w:color="auto"/>
            </w:tcBorders>
            <w:vAlign w:val="bottom"/>
            <w:hideMark/>
          </w:tcPr>
          <w:p w14:paraId="4B622C4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62.55</w:t>
            </w:r>
          </w:p>
        </w:tc>
        <w:tc>
          <w:tcPr>
            <w:tcW w:w="291" w:type="pct"/>
            <w:tcBorders>
              <w:top w:val="nil"/>
              <w:left w:val="nil"/>
              <w:bottom w:val="single" w:sz="8" w:space="0" w:color="auto"/>
              <w:right w:val="single" w:sz="8" w:space="0" w:color="auto"/>
            </w:tcBorders>
            <w:vAlign w:val="bottom"/>
            <w:hideMark/>
          </w:tcPr>
          <w:p w14:paraId="104A354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45.93</w:t>
            </w:r>
          </w:p>
        </w:tc>
        <w:tc>
          <w:tcPr>
            <w:tcW w:w="291" w:type="pct"/>
            <w:tcBorders>
              <w:top w:val="nil"/>
              <w:left w:val="nil"/>
              <w:bottom w:val="single" w:sz="8" w:space="0" w:color="auto"/>
              <w:right w:val="single" w:sz="8" w:space="0" w:color="auto"/>
            </w:tcBorders>
            <w:vAlign w:val="bottom"/>
            <w:hideMark/>
          </w:tcPr>
          <w:p w14:paraId="09E9C9B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14.37</w:t>
            </w:r>
          </w:p>
        </w:tc>
        <w:tc>
          <w:tcPr>
            <w:tcW w:w="341" w:type="pct"/>
            <w:tcBorders>
              <w:top w:val="nil"/>
              <w:left w:val="nil"/>
              <w:bottom w:val="single" w:sz="8" w:space="0" w:color="auto"/>
              <w:right w:val="single" w:sz="8" w:space="0" w:color="auto"/>
            </w:tcBorders>
            <w:vAlign w:val="bottom"/>
            <w:hideMark/>
          </w:tcPr>
          <w:p w14:paraId="68EB654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132.31</w:t>
            </w:r>
          </w:p>
        </w:tc>
        <w:tc>
          <w:tcPr>
            <w:tcW w:w="388" w:type="pct"/>
            <w:tcBorders>
              <w:top w:val="nil"/>
              <w:left w:val="nil"/>
              <w:bottom w:val="single" w:sz="8" w:space="0" w:color="auto"/>
              <w:right w:val="single" w:sz="8" w:space="0" w:color="auto"/>
            </w:tcBorders>
            <w:vAlign w:val="bottom"/>
          </w:tcPr>
          <w:p w14:paraId="2999A77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21.01</w:t>
            </w:r>
          </w:p>
        </w:tc>
        <w:tc>
          <w:tcPr>
            <w:tcW w:w="340" w:type="pct"/>
            <w:tcBorders>
              <w:top w:val="nil"/>
              <w:left w:val="nil"/>
              <w:bottom w:val="single" w:sz="8" w:space="0" w:color="auto"/>
              <w:right w:val="single" w:sz="8" w:space="0" w:color="auto"/>
            </w:tcBorders>
            <w:vAlign w:val="center"/>
            <w:hideMark/>
          </w:tcPr>
          <w:p w14:paraId="06BB5DED"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409.98</w:t>
            </w:r>
          </w:p>
        </w:tc>
        <w:tc>
          <w:tcPr>
            <w:tcW w:w="530" w:type="pct"/>
            <w:tcBorders>
              <w:top w:val="nil"/>
              <w:left w:val="nil"/>
              <w:bottom w:val="single" w:sz="8" w:space="0" w:color="auto"/>
              <w:right w:val="single" w:sz="8" w:space="0" w:color="auto"/>
            </w:tcBorders>
            <w:vAlign w:val="bottom"/>
          </w:tcPr>
          <w:p w14:paraId="5D0EF5B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61.1</w:t>
            </w:r>
          </w:p>
        </w:tc>
      </w:tr>
      <w:tr w:rsidR="00E66C2E" w:rsidRPr="00E66C2E" w14:paraId="425F81FD" w14:textId="77777777" w:rsidTr="00A14CA7">
        <w:trPr>
          <w:trHeight w:val="89"/>
        </w:trPr>
        <w:tc>
          <w:tcPr>
            <w:tcW w:w="826" w:type="pct"/>
            <w:tcBorders>
              <w:top w:val="nil"/>
              <w:left w:val="single" w:sz="8" w:space="0" w:color="auto"/>
              <w:bottom w:val="single" w:sz="8" w:space="0" w:color="auto"/>
              <w:right w:val="single" w:sz="8" w:space="0" w:color="auto"/>
            </w:tcBorders>
            <w:vAlign w:val="bottom"/>
            <w:hideMark/>
          </w:tcPr>
          <w:p w14:paraId="50D38D25" w14:textId="77777777" w:rsidR="00E66C2E" w:rsidRPr="00E66C2E" w:rsidRDefault="00E66C2E" w:rsidP="00A14CA7">
            <w:pPr>
              <w:spacing w:after="0" w:line="240" w:lineRule="auto"/>
              <w:rPr>
                <w:rFonts w:ascii="Arial" w:eastAsia="Times New Roman" w:hAnsi="Arial" w:cs="Arial"/>
                <w:color w:val="000000"/>
                <w:kern w:val="0"/>
                <w:sz w:val="20"/>
              </w:rPr>
            </w:pPr>
            <w:bookmarkStart w:id="2" w:name="RANGE!A12"/>
            <w:r w:rsidRPr="00E66C2E">
              <w:rPr>
                <w:rFonts w:ascii="Arial" w:eastAsia="Times New Roman" w:hAnsi="Arial" w:cs="Arial"/>
                <w:color w:val="000000"/>
                <w:kern w:val="0"/>
                <w:sz w:val="20"/>
              </w:rPr>
              <w:t>11.  UHF Pea- 66</w:t>
            </w:r>
            <w:bookmarkEnd w:id="2"/>
          </w:p>
        </w:tc>
        <w:tc>
          <w:tcPr>
            <w:tcW w:w="341" w:type="pct"/>
            <w:tcBorders>
              <w:top w:val="nil"/>
              <w:left w:val="nil"/>
              <w:bottom w:val="single" w:sz="8" w:space="0" w:color="auto"/>
              <w:right w:val="single" w:sz="8" w:space="0" w:color="auto"/>
            </w:tcBorders>
            <w:vAlign w:val="bottom"/>
            <w:hideMark/>
          </w:tcPr>
          <w:p w14:paraId="5EDAA91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80.14</w:t>
            </w:r>
          </w:p>
        </w:tc>
        <w:tc>
          <w:tcPr>
            <w:tcW w:w="288" w:type="pct"/>
            <w:tcBorders>
              <w:top w:val="nil"/>
              <w:left w:val="nil"/>
              <w:bottom w:val="single" w:sz="8" w:space="0" w:color="auto"/>
              <w:right w:val="single" w:sz="8" w:space="0" w:color="auto"/>
            </w:tcBorders>
            <w:vAlign w:val="bottom"/>
            <w:hideMark/>
          </w:tcPr>
          <w:p w14:paraId="0594EF3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9.24</w:t>
            </w:r>
          </w:p>
        </w:tc>
        <w:tc>
          <w:tcPr>
            <w:tcW w:w="288" w:type="pct"/>
            <w:tcBorders>
              <w:top w:val="nil"/>
              <w:left w:val="nil"/>
              <w:bottom w:val="single" w:sz="8" w:space="0" w:color="auto"/>
              <w:right w:val="single" w:sz="8" w:space="0" w:color="auto"/>
            </w:tcBorders>
            <w:vAlign w:val="bottom"/>
            <w:hideMark/>
          </w:tcPr>
          <w:p w14:paraId="3DA98BA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13.08</w:t>
            </w:r>
          </w:p>
        </w:tc>
        <w:tc>
          <w:tcPr>
            <w:tcW w:w="246" w:type="pct"/>
            <w:tcBorders>
              <w:top w:val="nil"/>
              <w:left w:val="nil"/>
              <w:bottom w:val="single" w:sz="8" w:space="0" w:color="auto"/>
              <w:right w:val="single" w:sz="8" w:space="0" w:color="auto"/>
            </w:tcBorders>
            <w:vAlign w:val="bottom"/>
            <w:hideMark/>
          </w:tcPr>
          <w:p w14:paraId="2C5FB035"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6.65</w:t>
            </w:r>
          </w:p>
        </w:tc>
        <w:tc>
          <w:tcPr>
            <w:tcW w:w="246" w:type="pct"/>
            <w:tcBorders>
              <w:top w:val="nil"/>
              <w:left w:val="nil"/>
              <w:bottom w:val="single" w:sz="8" w:space="0" w:color="auto"/>
              <w:right w:val="single" w:sz="8" w:space="0" w:color="auto"/>
            </w:tcBorders>
            <w:vAlign w:val="bottom"/>
            <w:hideMark/>
          </w:tcPr>
          <w:p w14:paraId="6DF7A49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1.19</w:t>
            </w:r>
          </w:p>
        </w:tc>
        <w:tc>
          <w:tcPr>
            <w:tcW w:w="279" w:type="pct"/>
            <w:tcBorders>
              <w:top w:val="nil"/>
              <w:left w:val="nil"/>
              <w:bottom w:val="single" w:sz="8" w:space="0" w:color="auto"/>
              <w:right w:val="single" w:sz="8" w:space="0" w:color="auto"/>
            </w:tcBorders>
            <w:vAlign w:val="bottom"/>
            <w:hideMark/>
          </w:tcPr>
          <w:p w14:paraId="5073003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w:t>
            </w:r>
          </w:p>
        </w:tc>
        <w:tc>
          <w:tcPr>
            <w:tcW w:w="304" w:type="pct"/>
            <w:tcBorders>
              <w:top w:val="nil"/>
              <w:left w:val="nil"/>
              <w:bottom w:val="single" w:sz="8" w:space="0" w:color="auto"/>
              <w:right w:val="single" w:sz="8" w:space="0" w:color="auto"/>
            </w:tcBorders>
            <w:vAlign w:val="bottom"/>
            <w:hideMark/>
          </w:tcPr>
          <w:p w14:paraId="66DB13A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71.59</w:t>
            </w:r>
          </w:p>
        </w:tc>
        <w:tc>
          <w:tcPr>
            <w:tcW w:w="291" w:type="pct"/>
            <w:tcBorders>
              <w:top w:val="nil"/>
              <w:left w:val="nil"/>
              <w:bottom w:val="single" w:sz="8" w:space="0" w:color="auto"/>
              <w:right w:val="single" w:sz="8" w:space="0" w:color="auto"/>
            </w:tcBorders>
            <w:vAlign w:val="bottom"/>
            <w:hideMark/>
          </w:tcPr>
          <w:p w14:paraId="7D8E65F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45.66</w:t>
            </w:r>
          </w:p>
        </w:tc>
        <w:tc>
          <w:tcPr>
            <w:tcW w:w="291" w:type="pct"/>
            <w:tcBorders>
              <w:top w:val="nil"/>
              <w:left w:val="nil"/>
              <w:bottom w:val="single" w:sz="8" w:space="0" w:color="auto"/>
              <w:right w:val="single" w:sz="8" w:space="0" w:color="auto"/>
            </w:tcBorders>
            <w:vAlign w:val="bottom"/>
            <w:hideMark/>
          </w:tcPr>
          <w:p w14:paraId="5AEB265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12.98</w:t>
            </w:r>
          </w:p>
        </w:tc>
        <w:tc>
          <w:tcPr>
            <w:tcW w:w="341" w:type="pct"/>
            <w:tcBorders>
              <w:top w:val="nil"/>
              <w:left w:val="nil"/>
              <w:bottom w:val="single" w:sz="8" w:space="0" w:color="auto"/>
              <w:right w:val="single" w:sz="8" w:space="0" w:color="auto"/>
            </w:tcBorders>
            <w:vAlign w:val="bottom"/>
            <w:hideMark/>
          </w:tcPr>
          <w:p w14:paraId="0A2C02C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137.94</w:t>
            </w:r>
          </w:p>
        </w:tc>
        <w:tc>
          <w:tcPr>
            <w:tcW w:w="388" w:type="pct"/>
            <w:tcBorders>
              <w:top w:val="nil"/>
              <w:left w:val="nil"/>
              <w:bottom w:val="single" w:sz="8" w:space="0" w:color="auto"/>
              <w:right w:val="single" w:sz="8" w:space="0" w:color="auto"/>
            </w:tcBorders>
            <w:vAlign w:val="bottom"/>
          </w:tcPr>
          <w:p w14:paraId="55732DD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22.28</w:t>
            </w:r>
          </w:p>
        </w:tc>
        <w:tc>
          <w:tcPr>
            <w:tcW w:w="340" w:type="pct"/>
            <w:tcBorders>
              <w:top w:val="nil"/>
              <w:left w:val="nil"/>
              <w:bottom w:val="single" w:sz="8" w:space="0" w:color="auto"/>
              <w:right w:val="single" w:sz="8" w:space="0" w:color="auto"/>
            </w:tcBorders>
            <w:vAlign w:val="center"/>
            <w:hideMark/>
          </w:tcPr>
          <w:p w14:paraId="3EB33926"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418.47</w:t>
            </w:r>
          </w:p>
        </w:tc>
        <w:tc>
          <w:tcPr>
            <w:tcW w:w="530" w:type="pct"/>
            <w:tcBorders>
              <w:top w:val="nil"/>
              <w:left w:val="nil"/>
              <w:bottom w:val="single" w:sz="8" w:space="0" w:color="auto"/>
              <w:right w:val="single" w:sz="8" w:space="0" w:color="auto"/>
            </w:tcBorders>
            <w:vAlign w:val="bottom"/>
          </w:tcPr>
          <w:p w14:paraId="7CA433A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61.19</w:t>
            </w:r>
          </w:p>
        </w:tc>
      </w:tr>
      <w:tr w:rsidR="00E66C2E" w:rsidRPr="00E66C2E" w14:paraId="3D9BA4D4" w14:textId="77777777" w:rsidTr="00A14CA7">
        <w:trPr>
          <w:trHeight w:val="80"/>
        </w:trPr>
        <w:tc>
          <w:tcPr>
            <w:tcW w:w="826" w:type="pct"/>
            <w:tcBorders>
              <w:top w:val="nil"/>
              <w:left w:val="single" w:sz="8" w:space="0" w:color="auto"/>
              <w:bottom w:val="single" w:sz="8" w:space="0" w:color="auto"/>
              <w:right w:val="single" w:sz="8" w:space="0" w:color="auto"/>
            </w:tcBorders>
            <w:vAlign w:val="bottom"/>
            <w:hideMark/>
          </w:tcPr>
          <w:p w14:paraId="650A906A"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12.  UHF Pea- 67</w:t>
            </w:r>
          </w:p>
        </w:tc>
        <w:tc>
          <w:tcPr>
            <w:tcW w:w="341" w:type="pct"/>
            <w:tcBorders>
              <w:top w:val="nil"/>
              <w:left w:val="nil"/>
              <w:bottom w:val="single" w:sz="8" w:space="0" w:color="auto"/>
              <w:right w:val="single" w:sz="8" w:space="0" w:color="auto"/>
            </w:tcBorders>
            <w:vAlign w:val="bottom"/>
            <w:hideMark/>
          </w:tcPr>
          <w:p w14:paraId="6153139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82.70</w:t>
            </w:r>
          </w:p>
        </w:tc>
        <w:tc>
          <w:tcPr>
            <w:tcW w:w="288" w:type="pct"/>
            <w:tcBorders>
              <w:top w:val="nil"/>
              <w:left w:val="nil"/>
              <w:bottom w:val="single" w:sz="8" w:space="0" w:color="auto"/>
              <w:right w:val="single" w:sz="8" w:space="0" w:color="auto"/>
            </w:tcBorders>
            <w:vAlign w:val="bottom"/>
            <w:hideMark/>
          </w:tcPr>
          <w:p w14:paraId="4B24577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10.63</w:t>
            </w:r>
          </w:p>
        </w:tc>
        <w:tc>
          <w:tcPr>
            <w:tcW w:w="288" w:type="pct"/>
            <w:tcBorders>
              <w:top w:val="nil"/>
              <w:left w:val="nil"/>
              <w:bottom w:val="single" w:sz="8" w:space="0" w:color="auto"/>
              <w:right w:val="single" w:sz="8" w:space="0" w:color="auto"/>
            </w:tcBorders>
            <w:vAlign w:val="bottom"/>
            <w:hideMark/>
          </w:tcPr>
          <w:p w14:paraId="4C3C1326"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29.60</w:t>
            </w:r>
          </w:p>
        </w:tc>
        <w:tc>
          <w:tcPr>
            <w:tcW w:w="246" w:type="pct"/>
            <w:tcBorders>
              <w:top w:val="nil"/>
              <w:left w:val="nil"/>
              <w:bottom w:val="single" w:sz="8" w:space="0" w:color="auto"/>
              <w:right w:val="single" w:sz="8" w:space="0" w:color="auto"/>
            </w:tcBorders>
            <w:vAlign w:val="bottom"/>
            <w:hideMark/>
          </w:tcPr>
          <w:p w14:paraId="37B76502"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9.75</w:t>
            </w:r>
          </w:p>
        </w:tc>
        <w:tc>
          <w:tcPr>
            <w:tcW w:w="246" w:type="pct"/>
            <w:tcBorders>
              <w:top w:val="nil"/>
              <w:left w:val="nil"/>
              <w:bottom w:val="single" w:sz="8" w:space="0" w:color="auto"/>
              <w:right w:val="single" w:sz="8" w:space="0" w:color="auto"/>
            </w:tcBorders>
            <w:vAlign w:val="bottom"/>
            <w:hideMark/>
          </w:tcPr>
          <w:p w14:paraId="11AACD27"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1.45</w:t>
            </w:r>
          </w:p>
        </w:tc>
        <w:tc>
          <w:tcPr>
            <w:tcW w:w="279" w:type="pct"/>
            <w:tcBorders>
              <w:top w:val="nil"/>
              <w:left w:val="nil"/>
              <w:bottom w:val="single" w:sz="8" w:space="0" w:color="auto"/>
              <w:right w:val="single" w:sz="8" w:space="0" w:color="auto"/>
            </w:tcBorders>
            <w:vAlign w:val="bottom"/>
            <w:hideMark/>
          </w:tcPr>
          <w:p w14:paraId="608D1952"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11.39</w:t>
            </w:r>
          </w:p>
        </w:tc>
        <w:tc>
          <w:tcPr>
            <w:tcW w:w="304" w:type="pct"/>
            <w:tcBorders>
              <w:top w:val="nil"/>
              <w:left w:val="nil"/>
              <w:bottom w:val="single" w:sz="8" w:space="0" w:color="auto"/>
              <w:right w:val="single" w:sz="8" w:space="0" w:color="auto"/>
            </w:tcBorders>
            <w:vAlign w:val="bottom"/>
            <w:hideMark/>
          </w:tcPr>
          <w:p w14:paraId="20115BE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82.58</w:t>
            </w:r>
          </w:p>
        </w:tc>
        <w:tc>
          <w:tcPr>
            <w:tcW w:w="291" w:type="pct"/>
            <w:tcBorders>
              <w:top w:val="nil"/>
              <w:left w:val="nil"/>
              <w:bottom w:val="single" w:sz="8" w:space="0" w:color="auto"/>
              <w:right w:val="single" w:sz="8" w:space="0" w:color="auto"/>
            </w:tcBorders>
            <w:vAlign w:val="bottom"/>
            <w:hideMark/>
          </w:tcPr>
          <w:p w14:paraId="55002D3F"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50.55</w:t>
            </w:r>
          </w:p>
        </w:tc>
        <w:tc>
          <w:tcPr>
            <w:tcW w:w="291" w:type="pct"/>
            <w:tcBorders>
              <w:top w:val="nil"/>
              <w:left w:val="nil"/>
              <w:bottom w:val="single" w:sz="8" w:space="0" w:color="auto"/>
              <w:right w:val="single" w:sz="8" w:space="0" w:color="auto"/>
            </w:tcBorders>
            <w:vAlign w:val="bottom"/>
            <w:hideMark/>
          </w:tcPr>
          <w:p w14:paraId="02D4B2C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15.22</w:t>
            </w:r>
          </w:p>
        </w:tc>
        <w:tc>
          <w:tcPr>
            <w:tcW w:w="341" w:type="pct"/>
            <w:tcBorders>
              <w:top w:val="nil"/>
              <w:left w:val="nil"/>
              <w:bottom w:val="single" w:sz="8" w:space="0" w:color="auto"/>
              <w:right w:val="single" w:sz="8" w:space="0" w:color="auto"/>
            </w:tcBorders>
            <w:vAlign w:val="bottom"/>
            <w:hideMark/>
          </w:tcPr>
          <w:p w14:paraId="34DBAE40"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141.88</w:t>
            </w:r>
          </w:p>
        </w:tc>
        <w:tc>
          <w:tcPr>
            <w:tcW w:w="388" w:type="pct"/>
            <w:tcBorders>
              <w:top w:val="nil"/>
              <w:left w:val="nil"/>
              <w:bottom w:val="single" w:sz="8" w:space="0" w:color="auto"/>
              <w:right w:val="single" w:sz="8" w:space="0" w:color="auto"/>
            </w:tcBorders>
            <w:vAlign w:val="bottom"/>
          </w:tcPr>
          <w:p w14:paraId="6AB88FF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29.89</w:t>
            </w:r>
          </w:p>
        </w:tc>
        <w:tc>
          <w:tcPr>
            <w:tcW w:w="340" w:type="pct"/>
            <w:tcBorders>
              <w:top w:val="nil"/>
              <w:left w:val="nil"/>
              <w:bottom w:val="single" w:sz="8" w:space="0" w:color="auto"/>
              <w:right w:val="single" w:sz="8" w:space="0" w:color="auto"/>
            </w:tcBorders>
            <w:vAlign w:val="center"/>
            <w:hideMark/>
          </w:tcPr>
          <w:p w14:paraId="4576CDFE"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b/>
                <w:bCs/>
                <w:color w:val="000000" w:themeColor="text1"/>
                <w:sz w:val="20"/>
              </w:rPr>
              <w:t>509.97</w:t>
            </w:r>
          </w:p>
        </w:tc>
        <w:tc>
          <w:tcPr>
            <w:tcW w:w="530" w:type="pct"/>
            <w:tcBorders>
              <w:top w:val="nil"/>
              <w:left w:val="nil"/>
              <w:bottom w:val="single" w:sz="8" w:space="0" w:color="auto"/>
              <w:right w:val="single" w:sz="8" w:space="0" w:color="auto"/>
            </w:tcBorders>
            <w:vAlign w:val="bottom"/>
          </w:tcPr>
          <w:p w14:paraId="79C96103"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150.13</w:t>
            </w:r>
          </w:p>
        </w:tc>
      </w:tr>
      <w:tr w:rsidR="00E66C2E" w:rsidRPr="00E66C2E" w14:paraId="73D2C270" w14:textId="77777777" w:rsidTr="00A14CA7">
        <w:trPr>
          <w:trHeight w:val="103"/>
        </w:trPr>
        <w:tc>
          <w:tcPr>
            <w:tcW w:w="826" w:type="pct"/>
            <w:tcBorders>
              <w:top w:val="nil"/>
              <w:left w:val="single" w:sz="8" w:space="0" w:color="auto"/>
              <w:bottom w:val="single" w:sz="8" w:space="0" w:color="auto"/>
              <w:right w:val="single" w:sz="8" w:space="0" w:color="auto"/>
            </w:tcBorders>
            <w:vAlign w:val="bottom"/>
            <w:hideMark/>
          </w:tcPr>
          <w:p w14:paraId="170F32DC"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13.  UHF Pea- 68</w:t>
            </w:r>
          </w:p>
        </w:tc>
        <w:tc>
          <w:tcPr>
            <w:tcW w:w="341" w:type="pct"/>
            <w:tcBorders>
              <w:top w:val="nil"/>
              <w:left w:val="nil"/>
              <w:bottom w:val="single" w:sz="8" w:space="0" w:color="auto"/>
              <w:right w:val="single" w:sz="8" w:space="0" w:color="auto"/>
            </w:tcBorders>
            <w:vAlign w:val="bottom"/>
            <w:hideMark/>
          </w:tcPr>
          <w:p w14:paraId="3D1ECD3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78.94</w:t>
            </w:r>
          </w:p>
        </w:tc>
        <w:tc>
          <w:tcPr>
            <w:tcW w:w="288" w:type="pct"/>
            <w:tcBorders>
              <w:top w:val="nil"/>
              <w:left w:val="nil"/>
              <w:bottom w:val="single" w:sz="8" w:space="0" w:color="auto"/>
              <w:right w:val="single" w:sz="8" w:space="0" w:color="auto"/>
            </w:tcBorders>
            <w:vAlign w:val="bottom"/>
            <w:hideMark/>
          </w:tcPr>
          <w:p w14:paraId="61B429D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11.19</w:t>
            </w:r>
          </w:p>
        </w:tc>
        <w:tc>
          <w:tcPr>
            <w:tcW w:w="288" w:type="pct"/>
            <w:tcBorders>
              <w:top w:val="nil"/>
              <w:left w:val="nil"/>
              <w:bottom w:val="single" w:sz="8" w:space="0" w:color="auto"/>
              <w:right w:val="single" w:sz="8" w:space="0" w:color="auto"/>
            </w:tcBorders>
            <w:vAlign w:val="bottom"/>
            <w:hideMark/>
          </w:tcPr>
          <w:p w14:paraId="57B551E0" w14:textId="77777777" w:rsidR="00E66C2E" w:rsidRPr="00E66C2E" w:rsidRDefault="00E66C2E" w:rsidP="00A14CA7">
            <w:pPr>
              <w:spacing w:after="0" w:line="240" w:lineRule="auto"/>
              <w:jc w:val="center"/>
              <w:rPr>
                <w:rFonts w:ascii="Arial" w:eastAsia="Times New Roman" w:hAnsi="Arial" w:cs="Arial"/>
                <w:color w:val="000000"/>
                <w:kern w:val="0"/>
                <w:sz w:val="20"/>
              </w:rPr>
            </w:pPr>
            <w:bookmarkStart w:id="3" w:name="RANGE!D14"/>
            <w:r w:rsidRPr="00E66C2E">
              <w:rPr>
                <w:rFonts w:ascii="Arial" w:eastAsia="Times New Roman" w:hAnsi="Arial" w:cs="Arial"/>
                <w:color w:val="000000" w:themeColor="text1"/>
                <w:kern w:val="0"/>
                <w:sz w:val="20"/>
              </w:rPr>
              <w:t>27.91</w:t>
            </w:r>
            <w:bookmarkEnd w:id="3"/>
          </w:p>
        </w:tc>
        <w:tc>
          <w:tcPr>
            <w:tcW w:w="246" w:type="pct"/>
            <w:tcBorders>
              <w:top w:val="nil"/>
              <w:left w:val="nil"/>
              <w:bottom w:val="single" w:sz="8" w:space="0" w:color="auto"/>
              <w:right w:val="single" w:sz="8" w:space="0" w:color="auto"/>
            </w:tcBorders>
            <w:vAlign w:val="bottom"/>
            <w:hideMark/>
          </w:tcPr>
          <w:p w14:paraId="6212F07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9.43</w:t>
            </w:r>
          </w:p>
        </w:tc>
        <w:tc>
          <w:tcPr>
            <w:tcW w:w="246" w:type="pct"/>
            <w:tcBorders>
              <w:top w:val="nil"/>
              <w:left w:val="nil"/>
              <w:bottom w:val="single" w:sz="8" w:space="0" w:color="auto"/>
              <w:right w:val="single" w:sz="8" w:space="0" w:color="auto"/>
            </w:tcBorders>
            <w:vAlign w:val="bottom"/>
            <w:hideMark/>
          </w:tcPr>
          <w:p w14:paraId="0BA0DDC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1.30</w:t>
            </w:r>
          </w:p>
        </w:tc>
        <w:tc>
          <w:tcPr>
            <w:tcW w:w="279" w:type="pct"/>
            <w:tcBorders>
              <w:top w:val="nil"/>
              <w:left w:val="nil"/>
              <w:bottom w:val="single" w:sz="8" w:space="0" w:color="auto"/>
              <w:right w:val="single" w:sz="8" w:space="0" w:color="auto"/>
            </w:tcBorders>
            <w:vAlign w:val="bottom"/>
            <w:hideMark/>
          </w:tcPr>
          <w:p w14:paraId="3567EFA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10.52</w:t>
            </w:r>
          </w:p>
        </w:tc>
        <w:tc>
          <w:tcPr>
            <w:tcW w:w="304" w:type="pct"/>
            <w:tcBorders>
              <w:top w:val="nil"/>
              <w:left w:val="nil"/>
              <w:bottom w:val="single" w:sz="8" w:space="0" w:color="auto"/>
              <w:right w:val="single" w:sz="8" w:space="0" w:color="auto"/>
            </w:tcBorders>
            <w:vAlign w:val="bottom"/>
            <w:hideMark/>
          </w:tcPr>
          <w:p w14:paraId="6F60EE5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79.89</w:t>
            </w:r>
          </w:p>
        </w:tc>
        <w:tc>
          <w:tcPr>
            <w:tcW w:w="291" w:type="pct"/>
            <w:tcBorders>
              <w:top w:val="nil"/>
              <w:left w:val="nil"/>
              <w:bottom w:val="single" w:sz="8" w:space="0" w:color="auto"/>
              <w:right w:val="single" w:sz="8" w:space="0" w:color="auto"/>
            </w:tcBorders>
            <w:vAlign w:val="bottom"/>
            <w:hideMark/>
          </w:tcPr>
          <w:p w14:paraId="74A5882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48.59</w:t>
            </w:r>
          </w:p>
        </w:tc>
        <w:tc>
          <w:tcPr>
            <w:tcW w:w="291" w:type="pct"/>
            <w:tcBorders>
              <w:top w:val="nil"/>
              <w:left w:val="nil"/>
              <w:bottom w:val="single" w:sz="8" w:space="0" w:color="auto"/>
              <w:right w:val="single" w:sz="8" w:space="0" w:color="auto"/>
            </w:tcBorders>
            <w:vAlign w:val="bottom"/>
            <w:hideMark/>
          </w:tcPr>
          <w:p w14:paraId="0D6531B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16.09</w:t>
            </w:r>
          </w:p>
        </w:tc>
        <w:tc>
          <w:tcPr>
            <w:tcW w:w="341" w:type="pct"/>
            <w:tcBorders>
              <w:top w:val="nil"/>
              <w:left w:val="nil"/>
              <w:bottom w:val="single" w:sz="8" w:space="0" w:color="auto"/>
              <w:right w:val="single" w:sz="8" w:space="0" w:color="auto"/>
            </w:tcBorders>
            <w:vAlign w:val="bottom"/>
            <w:hideMark/>
          </w:tcPr>
          <w:p w14:paraId="7E2FE79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136.53</w:t>
            </w:r>
          </w:p>
        </w:tc>
        <w:tc>
          <w:tcPr>
            <w:tcW w:w="388" w:type="pct"/>
            <w:tcBorders>
              <w:top w:val="nil"/>
              <w:left w:val="nil"/>
              <w:bottom w:val="single" w:sz="8" w:space="0" w:color="auto"/>
              <w:right w:val="single" w:sz="8" w:space="0" w:color="auto"/>
            </w:tcBorders>
            <w:vAlign w:val="bottom"/>
          </w:tcPr>
          <w:p w14:paraId="0ED507C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26.97</w:t>
            </w:r>
          </w:p>
        </w:tc>
        <w:tc>
          <w:tcPr>
            <w:tcW w:w="340" w:type="pct"/>
            <w:tcBorders>
              <w:top w:val="nil"/>
              <w:left w:val="nil"/>
              <w:bottom w:val="single" w:sz="8" w:space="0" w:color="auto"/>
              <w:right w:val="single" w:sz="8" w:space="0" w:color="auto"/>
            </w:tcBorders>
            <w:vAlign w:val="center"/>
            <w:hideMark/>
          </w:tcPr>
          <w:p w14:paraId="1D97B7C2"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492.21</w:t>
            </w:r>
          </w:p>
        </w:tc>
        <w:tc>
          <w:tcPr>
            <w:tcW w:w="530" w:type="pct"/>
            <w:tcBorders>
              <w:top w:val="nil"/>
              <w:left w:val="nil"/>
              <w:bottom w:val="single" w:sz="8" w:space="0" w:color="auto"/>
              <w:right w:val="single" w:sz="8" w:space="0" w:color="auto"/>
            </w:tcBorders>
            <w:vAlign w:val="bottom"/>
          </w:tcPr>
          <w:p w14:paraId="607140E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132.6</w:t>
            </w:r>
          </w:p>
        </w:tc>
      </w:tr>
      <w:tr w:rsidR="00E66C2E" w:rsidRPr="00E66C2E" w14:paraId="39844913" w14:textId="77777777" w:rsidTr="00A14CA7">
        <w:trPr>
          <w:trHeight w:val="89"/>
        </w:trPr>
        <w:tc>
          <w:tcPr>
            <w:tcW w:w="826" w:type="pct"/>
            <w:tcBorders>
              <w:top w:val="nil"/>
              <w:left w:val="single" w:sz="8" w:space="0" w:color="auto"/>
              <w:bottom w:val="single" w:sz="8" w:space="0" w:color="auto"/>
              <w:right w:val="single" w:sz="8" w:space="0" w:color="auto"/>
            </w:tcBorders>
            <w:vAlign w:val="bottom"/>
            <w:hideMark/>
          </w:tcPr>
          <w:p w14:paraId="777A468F" w14:textId="77777777" w:rsidR="00E66C2E" w:rsidRPr="00E66C2E" w:rsidRDefault="00E66C2E" w:rsidP="00A14CA7">
            <w:pPr>
              <w:spacing w:after="0" w:line="240" w:lineRule="auto"/>
              <w:rPr>
                <w:rFonts w:ascii="Arial" w:eastAsia="Times New Roman" w:hAnsi="Arial" w:cs="Arial"/>
                <w:color w:val="000000"/>
                <w:kern w:val="0"/>
                <w:sz w:val="20"/>
              </w:rPr>
            </w:pPr>
            <w:bookmarkStart w:id="4" w:name="RANGE!A15"/>
            <w:r w:rsidRPr="00E66C2E">
              <w:rPr>
                <w:rFonts w:ascii="Arial" w:eastAsia="Times New Roman" w:hAnsi="Arial" w:cs="Arial"/>
                <w:color w:val="000000"/>
                <w:kern w:val="0"/>
                <w:sz w:val="20"/>
              </w:rPr>
              <w:t>14.  UHF Pea- 69</w:t>
            </w:r>
            <w:bookmarkEnd w:id="4"/>
          </w:p>
        </w:tc>
        <w:tc>
          <w:tcPr>
            <w:tcW w:w="341" w:type="pct"/>
            <w:tcBorders>
              <w:top w:val="nil"/>
              <w:left w:val="nil"/>
              <w:bottom w:val="single" w:sz="8" w:space="0" w:color="auto"/>
              <w:right w:val="single" w:sz="8" w:space="0" w:color="auto"/>
            </w:tcBorders>
            <w:vAlign w:val="bottom"/>
            <w:hideMark/>
          </w:tcPr>
          <w:p w14:paraId="28F1D02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86.83</w:t>
            </w:r>
          </w:p>
        </w:tc>
        <w:tc>
          <w:tcPr>
            <w:tcW w:w="288" w:type="pct"/>
            <w:tcBorders>
              <w:top w:val="nil"/>
              <w:left w:val="nil"/>
              <w:bottom w:val="single" w:sz="8" w:space="0" w:color="auto"/>
              <w:right w:val="single" w:sz="8" w:space="0" w:color="auto"/>
            </w:tcBorders>
            <w:vAlign w:val="bottom"/>
            <w:hideMark/>
          </w:tcPr>
          <w:p w14:paraId="5FCBAA9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9.50</w:t>
            </w:r>
          </w:p>
        </w:tc>
        <w:tc>
          <w:tcPr>
            <w:tcW w:w="288" w:type="pct"/>
            <w:tcBorders>
              <w:top w:val="nil"/>
              <w:left w:val="nil"/>
              <w:bottom w:val="single" w:sz="8" w:space="0" w:color="auto"/>
              <w:right w:val="single" w:sz="8" w:space="0" w:color="auto"/>
            </w:tcBorders>
            <w:vAlign w:val="bottom"/>
            <w:hideMark/>
          </w:tcPr>
          <w:p w14:paraId="235CE3D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12.83</w:t>
            </w:r>
          </w:p>
        </w:tc>
        <w:tc>
          <w:tcPr>
            <w:tcW w:w="246" w:type="pct"/>
            <w:tcBorders>
              <w:top w:val="nil"/>
              <w:left w:val="nil"/>
              <w:bottom w:val="single" w:sz="8" w:space="0" w:color="auto"/>
              <w:right w:val="single" w:sz="8" w:space="0" w:color="auto"/>
            </w:tcBorders>
            <w:vAlign w:val="bottom"/>
            <w:hideMark/>
          </w:tcPr>
          <w:p w14:paraId="3D9E49C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8.48</w:t>
            </w:r>
          </w:p>
        </w:tc>
        <w:tc>
          <w:tcPr>
            <w:tcW w:w="246" w:type="pct"/>
            <w:tcBorders>
              <w:top w:val="nil"/>
              <w:left w:val="nil"/>
              <w:bottom w:val="single" w:sz="8" w:space="0" w:color="auto"/>
              <w:right w:val="single" w:sz="8" w:space="0" w:color="auto"/>
            </w:tcBorders>
            <w:vAlign w:val="bottom"/>
            <w:hideMark/>
          </w:tcPr>
          <w:p w14:paraId="7C8270B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1.20</w:t>
            </w:r>
          </w:p>
        </w:tc>
        <w:tc>
          <w:tcPr>
            <w:tcW w:w="279" w:type="pct"/>
            <w:tcBorders>
              <w:top w:val="nil"/>
              <w:left w:val="nil"/>
              <w:bottom w:val="single" w:sz="8" w:space="0" w:color="auto"/>
              <w:right w:val="single" w:sz="8" w:space="0" w:color="auto"/>
            </w:tcBorders>
            <w:vAlign w:val="bottom"/>
            <w:hideMark/>
          </w:tcPr>
          <w:p w14:paraId="332A6F7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7.42</w:t>
            </w:r>
          </w:p>
        </w:tc>
        <w:tc>
          <w:tcPr>
            <w:tcW w:w="304" w:type="pct"/>
            <w:tcBorders>
              <w:top w:val="nil"/>
              <w:left w:val="nil"/>
              <w:bottom w:val="single" w:sz="8" w:space="0" w:color="auto"/>
              <w:right w:val="single" w:sz="8" w:space="0" w:color="auto"/>
            </w:tcBorders>
            <w:vAlign w:val="bottom"/>
            <w:hideMark/>
          </w:tcPr>
          <w:p w14:paraId="7E02625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82.24</w:t>
            </w:r>
          </w:p>
        </w:tc>
        <w:tc>
          <w:tcPr>
            <w:tcW w:w="291" w:type="pct"/>
            <w:tcBorders>
              <w:top w:val="nil"/>
              <w:left w:val="nil"/>
              <w:bottom w:val="single" w:sz="8" w:space="0" w:color="auto"/>
              <w:right w:val="single" w:sz="8" w:space="0" w:color="auto"/>
            </w:tcBorders>
            <w:vAlign w:val="bottom"/>
            <w:hideMark/>
          </w:tcPr>
          <w:p w14:paraId="3C82D1E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45.65</w:t>
            </w:r>
          </w:p>
        </w:tc>
        <w:tc>
          <w:tcPr>
            <w:tcW w:w="291" w:type="pct"/>
            <w:tcBorders>
              <w:top w:val="nil"/>
              <w:left w:val="nil"/>
              <w:bottom w:val="single" w:sz="8" w:space="0" w:color="auto"/>
              <w:right w:val="single" w:sz="8" w:space="0" w:color="auto"/>
            </w:tcBorders>
            <w:vAlign w:val="bottom"/>
            <w:hideMark/>
          </w:tcPr>
          <w:p w14:paraId="01BC984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17.11</w:t>
            </w:r>
          </w:p>
        </w:tc>
        <w:tc>
          <w:tcPr>
            <w:tcW w:w="341" w:type="pct"/>
            <w:tcBorders>
              <w:top w:val="nil"/>
              <w:left w:val="nil"/>
              <w:bottom w:val="single" w:sz="8" w:space="0" w:color="auto"/>
              <w:right w:val="single" w:sz="8" w:space="0" w:color="auto"/>
            </w:tcBorders>
            <w:vAlign w:val="bottom"/>
            <w:hideMark/>
          </w:tcPr>
          <w:p w14:paraId="3B2A256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126.81</w:t>
            </w:r>
          </w:p>
        </w:tc>
        <w:tc>
          <w:tcPr>
            <w:tcW w:w="388" w:type="pct"/>
            <w:tcBorders>
              <w:top w:val="nil"/>
              <w:left w:val="nil"/>
              <w:bottom w:val="single" w:sz="8" w:space="0" w:color="auto"/>
              <w:right w:val="single" w:sz="8" w:space="0" w:color="auto"/>
            </w:tcBorders>
            <w:vAlign w:val="bottom"/>
          </w:tcPr>
          <w:p w14:paraId="5AE9727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21.28</w:t>
            </w:r>
          </w:p>
        </w:tc>
        <w:tc>
          <w:tcPr>
            <w:tcW w:w="340" w:type="pct"/>
            <w:tcBorders>
              <w:top w:val="nil"/>
              <w:left w:val="nil"/>
              <w:bottom w:val="single" w:sz="8" w:space="0" w:color="auto"/>
              <w:right w:val="single" w:sz="8" w:space="0" w:color="auto"/>
            </w:tcBorders>
            <w:vAlign w:val="center"/>
            <w:hideMark/>
          </w:tcPr>
          <w:p w14:paraId="48D99A8C"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454.06</w:t>
            </w:r>
          </w:p>
        </w:tc>
        <w:tc>
          <w:tcPr>
            <w:tcW w:w="530" w:type="pct"/>
            <w:tcBorders>
              <w:top w:val="nil"/>
              <w:left w:val="nil"/>
              <w:bottom w:val="single" w:sz="8" w:space="0" w:color="auto"/>
              <w:right w:val="single" w:sz="8" w:space="0" w:color="auto"/>
            </w:tcBorders>
            <w:vAlign w:val="bottom"/>
          </w:tcPr>
          <w:p w14:paraId="5F0AB9B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65.98</w:t>
            </w:r>
          </w:p>
        </w:tc>
      </w:tr>
      <w:tr w:rsidR="00E66C2E" w:rsidRPr="00E66C2E" w14:paraId="711AFBB8" w14:textId="77777777" w:rsidTr="00A14CA7">
        <w:trPr>
          <w:trHeight w:val="80"/>
        </w:trPr>
        <w:tc>
          <w:tcPr>
            <w:tcW w:w="826" w:type="pct"/>
            <w:tcBorders>
              <w:top w:val="nil"/>
              <w:left w:val="single" w:sz="8" w:space="0" w:color="auto"/>
              <w:bottom w:val="single" w:sz="8" w:space="0" w:color="auto"/>
              <w:right w:val="single" w:sz="8" w:space="0" w:color="auto"/>
            </w:tcBorders>
            <w:vAlign w:val="bottom"/>
            <w:hideMark/>
          </w:tcPr>
          <w:p w14:paraId="22F42756" w14:textId="77777777" w:rsidR="00E66C2E" w:rsidRPr="00E66C2E" w:rsidRDefault="00E66C2E" w:rsidP="00A14CA7">
            <w:pPr>
              <w:spacing w:after="0" w:line="240" w:lineRule="auto"/>
              <w:rPr>
                <w:rFonts w:ascii="Arial" w:eastAsia="Times New Roman" w:hAnsi="Arial" w:cs="Arial"/>
                <w:color w:val="000000"/>
                <w:kern w:val="0"/>
                <w:sz w:val="20"/>
              </w:rPr>
            </w:pPr>
            <w:bookmarkStart w:id="5" w:name="RANGE!A16"/>
            <w:r w:rsidRPr="00E66C2E">
              <w:rPr>
                <w:rFonts w:ascii="Arial" w:eastAsia="Times New Roman" w:hAnsi="Arial" w:cs="Arial"/>
                <w:color w:val="000000"/>
                <w:kern w:val="0"/>
                <w:sz w:val="20"/>
              </w:rPr>
              <w:t>15.  UHF Pea- 70</w:t>
            </w:r>
            <w:bookmarkEnd w:id="5"/>
          </w:p>
        </w:tc>
        <w:tc>
          <w:tcPr>
            <w:tcW w:w="341" w:type="pct"/>
            <w:tcBorders>
              <w:top w:val="nil"/>
              <w:left w:val="nil"/>
              <w:bottom w:val="single" w:sz="8" w:space="0" w:color="auto"/>
              <w:right w:val="single" w:sz="8" w:space="0" w:color="auto"/>
            </w:tcBorders>
            <w:vAlign w:val="bottom"/>
            <w:hideMark/>
          </w:tcPr>
          <w:p w14:paraId="0B95C20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88.16</w:t>
            </w:r>
          </w:p>
        </w:tc>
        <w:tc>
          <w:tcPr>
            <w:tcW w:w="288" w:type="pct"/>
            <w:tcBorders>
              <w:top w:val="nil"/>
              <w:left w:val="nil"/>
              <w:bottom w:val="single" w:sz="8" w:space="0" w:color="auto"/>
              <w:right w:val="single" w:sz="8" w:space="0" w:color="auto"/>
            </w:tcBorders>
            <w:vAlign w:val="bottom"/>
            <w:hideMark/>
          </w:tcPr>
          <w:p w14:paraId="0B41010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10.73</w:t>
            </w:r>
          </w:p>
        </w:tc>
        <w:tc>
          <w:tcPr>
            <w:tcW w:w="288" w:type="pct"/>
            <w:tcBorders>
              <w:top w:val="nil"/>
              <w:left w:val="nil"/>
              <w:bottom w:val="single" w:sz="8" w:space="0" w:color="auto"/>
              <w:right w:val="single" w:sz="8" w:space="0" w:color="auto"/>
            </w:tcBorders>
            <w:vAlign w:val="bottom"/>
            <w:hideMark/>
          </w:tcPr>
          <w:p w14:paraId="57D025E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15.78</w:t>
            </w:r>
          </w:p>
        </w:tc>
        <w:tc>
          <w:tcPr>
            <w:tcW w:w="246" w:type="pct"/>
            <w:tcBorders>
              <w:top w:val="nil"/>
              <w:left w:val="nil"/>
              <w:bottom w:val="single" w:sz="8" w:space="0" w:color="auto"/>
              <w:right w:val="single" w:sz="8" w:space="0" w:color="auto"/>
            </w:tcBorders>
            <w:vAlign w:val="bottom"/>
            <w:hideMark/>
          </w:tcPr>
          <w:p w14:paraId="674B050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8.64</w:t>
            </w:r>
          </w:p>
        </w:tc>
        <w:tc>
          <w:tcPr>
            <w:tcW w:w="246" w:type="pct"/>
            <w:tcBorders>
              <w:top w:val="nil"/>
              <w:left w:val="nil"/>
              <w:bottom w:val="single" w:sz="8" w:space="0" w:color="auto"/>
              <w:right w:val="single" w:sz="8" w:space="0" w:color="auto"/>
            </w:tcBorders>
            <w:vAlign w:val="bottom"/>
            <w:hideMark/>
          </w:tcPr>
          <w:p w14:paraId="440BDB6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1.14</w:t>
            </w:r>
          </w:p>
        </w:tc>
        <w:tc>
          <w:tcPr>
            <w:tcW w:w="279" w:type="pct"/>
            <w:tcBorders>
              <w:top w:val="nil"/>
              <w:left w:val="nil"/>
              <w:bottom w:val="single" w:sz="8" w:space="0" w:color="auto"/>
              <w:right w:val="single" w:sz="8" w:space="0" w:color="auto"/>
            </w:tcBorders>
            <w:vAlign w:val="bottom"/>
            <w:hideMark/>
          </w:tcPr>
          <w:p w14:paraId="15EC77F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8.32</w:t>
            </w:r>
          </w:p>
        </w:tc>
        <w:tc>
          <w:tcPr>
            <w:tcW w:w="304" w:type="pct"/>
            <w:tcBorders>
              <w:top w:val="nil"/>
              <w:left w:val="nil"/>
              <w:bottom w:val="single" w:sz="8" w:space="0" w:color="auto"/>
              <w:right w:val="single" w:sz="8" w:space="0" w:color="auto"/>
            </w:tcBorders>
            <w:vAlign w:val="bottom"/>
            <w:hideMark/>
          </w:tcPr>
          <w:p w14:paraId="2BC373D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66.94</w:t>
            </w:r>
          </w:p>
        </w:tc>
        <w:tc>
          <w:tcPr>
            <w:tcW w:w="291" w:type="pct"/>
            <w:tcBorders>
              <w:top w:val="nil"/>
              <w:left w:val="nil"/>
              <w:bottom w:val="single" w:sz="8" w:space="0" w:color="auto"/>
              <w:right w:val="single" w:sz="8" w:space="0" w:color="auto"/>
            </w:tcBorders>
            <w:vAlign w:val="bottom"/>
            <w:hideMark/>
          </w:tcPr>
          <w:p w14:paraId="043F8D3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44.63</w:t>
            </w:r>
          </w:p>
        </w:tc>
        <w:tc>
          <w:tcPr>
            <w:tcW w:w="291" w:type="pct"/>
            <w:tcBorders>
              <w:top w:val="nil"/>
              <w:left w:val="nil"/>
              <w:bottom w:val="single" w:sz="8" w:space="0" w:color="auto"/>
              <w:right w:val="single" w:sz="8" w:space="0" w:color="auto"/>
            </w:tcBorders>
            <w:vAlign w:val="bottom"/>
            <w:hideMark/>
          </w:tcPr>
          <w:p w14:paraId="1518705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13.27</w:t>
            </w:r>
          </w:p>
        </w:tc>
        <w:tc>
          <w:tcPr>
            <w:tcW w:w="341" w:type="pct"/>
            <w:tcBorders>
              <w:top w:val="nil"/>
              <w:left w:val="nil"/>
              <w:bottom w:val="single" w:sz="8" w:space="0" w:color="auto"/>
              <w:right w:val="single" w:sz="8" w:space="0" w:color="auto"/>
            </w:tcBorders>
            <w:vAlign w:val="bottom"/>
            <w:hideMark/>
          </w:tcPr>
          <w:p w14:paraId="659A5D6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128.82</w:t>
            </w:r>
          </w:p>
        </w:tc>
        <w:tc>
          <w:tcPr>
            <w:tcW w:w="388" w:type="pct"/>
            <w:tcBorders>
              <w:top w:val="nil"/>
              <w:left w:val="nil"/>
              <w:bottom w:val="single" w:sz="8" w:space="0" w:color="auto"/>
              <w:right w:val="single" w:sz="8" w:space="0" w:color="auto"/>
            </w:tcBorders>
            <w:vAlign w:val="bottom"/>
          </w:tcPr>
          <w:p w14:paraId="6DFECB5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20.67</w:t>
            </w:r>
          </w:p>
        </w:tc>
        <w:tc>
          <w:tcPr>
            <w:tcW w:w="340" w:type="pct"/>
            <w:tcBorders>
              <w:top w:val="nil"/>
              <w:left w:val="nil"/>
              <w:bottom w:val="single" w:sz="8" w:space="0" w:color="auto"/>
              <w:right w:val="single" w:sz="8" w:space="0" w:color="auto"/>
            </w:tcBorders>
            <w:vAlign w:val="center"/>
            <w:hideMark/>
          </w:tcPr>
          <w:p w14:paraId="62CB4036"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379.3</w:t>
            </w:r>
          </w:p>
        </w:tc>
        <w:tc>
          <w:tcPr>
            <w:tcW w:w="530" w:type="pct"/>
            <w:tcBorders>
              <w:top w:val="nil"/>
              <w:left w:val="nil"/>
              <w:bottom w:val="single" w:sz="8" w:space="0" w:color="auto"/>
              <w:right w:val="single" w:sz="8" w:space="0" w:color="auto"/>
            </w:tcBorders>
            <w:vAlign w:val="bottom"/>
          </w:tcPr>
          <w:p w14:paraId="2A6B4AA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67.514</w:t>
            </w:r>
          </w:p>
        </w:tc>
      </w:tr>
      <w:tr w:rsidR="00E66C2E" w:rsidRPr="00E66C2E" w14:paraId="3D564858" w14:textId="77777777" w:rsidTr="00A14CA7">
        <w:trPr>
          <w:trHeight w:val="73"/>
        </w:trPr>
        <w:tc>
          <w:tcPr>
            <w:tcW w:w="826" w:type="pct"/>
            <w:tcBorders>
              <w:top w:val="nil"/>
              <w:left w:val="single" w:sz="8" w:space="0" w:color="auto"/>
              <w:bottom w:val="single" w:sz="8" w:space="0" w:color="auto"/>
              <w:right w:val="single" w:sz="8" w:space="0" w:color="auto"/>
            </w:tcBorders>
            <w:vAlign w:val="bottom"/>
            <w:hideMark/>
          </w:tcPr>
          <w:p w14:paraId="3337BE00" w14:textId="77777777" w:rsidR="00E66C2E" w:rsidRPr="00E66C2E" w:rsidRDefault="00E66C2E" w:rsidP="00A14CA7">
            <w:pPr>
              <w:spacing w:after="0" w:line="240" w:lineRule="auto"/>
              <w:rPr>
                <w:rFonts w:ascii="Arial" w:eastAsia="Times New Roman" w:hAnsi="Arial" w:cs="Arial"/>
                <w:color w:val="000000"/>
                <w:kern w:val="0"/>
                <w:sz w:val="20"/>
              </w:rPr>
            </w:pPr>
            <w:bookmarkStart w:id="6" w:name="RANGE!A17"/>
            <w:r w:rsidRPr="00E66C2E">
              <w:rPr>
                <w:rFonts w:ascii="Arial" w:eastAsia="Times New Roman" w:hAnsi="Arial" w:cs="Arial"/>
                <w:color w:val="000000"/>
                <w:kern w:val="0"/>
                <w:sz w:val="20"/>
              </w:rPr>
              <w:t>16.  UHF Pea- 71</w:t>
            </w:r>
            <w:bookmarkEnd w:id="6"/>
          </w:p>
        </w:tc>
        <w:tc>
          <w:tcPr>
            <w:tcW w:w="341" w:type="pct"/>
            <w:tcBorders>
              <w:top w:val="nil"/>
              <w:left w:val="nil"/>
              <w:bottom w:val="single" w:sz="8" w:space="0" w:color="auto"/>
              <w:right w:val="single" w:sz="8" w:space="0" w:color="auto"/>
            </w:tcBorders>
            <w:vAlign w:val="bottom"/>
            <w:hideMark/>
          </w:tcPr>
          <w:p w14:paraId="7C80DF1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77.54</w:t>
            </w:r>
          </w:p>
        </w:tc>
        <w:tc>
          <w:tcPr>
            <w:tcW w:w="288" w:type="pct"/>
            <w:tcBorders>
              <w:top w:val="nil"/>
              <w:left w:val="nil"/>
              <w:bottom w:val="single" w:sz="8" w:space="0" w:color="auto"/>
              <w:right w:val="single" w:sz="8" w:space="0" w:color="auto"/>
            </w:tcBorders>
            <w:vAlign w:val="bottom"/>
            <w:hideMark/>
          </w:tcPr>
          <w:p w14:paraId="76FB4E1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12.53</w:t>
            </w:r>
          </w:p>
        </w:tc>
        <w:tc>
          <w:tcPr>
            <w:tcW w:w="288" w:type="pct"/>
            <w:tcBorders>
              <w:top w:val="nil"/>
              <w:left w:val="nil"/>
              <w:bottom w:val="single" w:sz="8" w:space="0" w:color="auto"/>
              <w:right w:val="single" w:sz="8" w:space="0" w:color="auto"/>
            </w:tcBorders>
            <w:vAlign w:val="bottom"/>
            <w:hideMark/>
          </w:tcPr>
          <w:p w14:paraId="21EEE4C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17.67</w:t>
            </w:r>
          </w:p>
        </w:tc>
        <w:tc>
          <w:tcPr>
            <w:tcW w:w="246" w:type="pct"/>
            <w:tcBorders>
              <w:top w:val="nil"/>
              <w:left w:val="nil"/>
              <w:bottom w:val="single" w:sz="8" w:space="0" w:color="auto"/>
              <w:right w:val="single" w:sz="8" w:space="0" w:color="auto"/>
            </w:tcBorders>
            <w:vAlign w:val="bottom"/>
            <w:hideMark/>
          </w:tcPr>
          <w:p w14:paraId="64CB70D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8.29</w:t>
            </w:r>
          </w:p>
        </w:tc>
        <w:tc>
          <w:tcPr>
            <w:tcW w:w="246" w:type="pct"/>
            <w:tcBorders>
              <w:top w:val="nil"/>
              <w:left w:val="nil"/>
              <w:bottom w:val="single" w:sz="8" w:space="0" w:color="auto"/>
              <w:right w:val="single" w:sz="8" w:space="0" w:color="auto"/>
            </w:tcBorders>
            <w:vAlign w:val="bottom"/>
            <w:hideMark/>
          </w:tcPr>
          <w:p w14:paraId="6BB5046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1.12</w:t>
            </w:r>
          </w:p>
        </w:tc>
        <w:tc>
          <w:tcPr>
            <w:tcW w:w="279" w:type="pct"/>
            <w:tcBorders>
              <w:top w:val="nil"/>
              <w:left w:val="nil"/>
              <w:bottom w:val="single" w:sz="8" w:space="0" w:color="auto"/>
              <w:right w:val="single" w:sz="8" w:space="0" w:color="auto"/>
            </w:tcBorders>
            <w:vAlign w:val="bottom"/>
            <w:hideMark/>
          </w:tcPr>
          <w:p w14:paraId="1A76DFE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7.12</w:t>
            </w:r>
          </w:p>
        </w:tc>
        <w:tc>
          <w:tcPr>
            <w:tcW w:w="304" w:type="pct"/>
            <w:tcBorders>
              <w:top w:val="nil"/>
              <w:left w:val="nil"/>
              <w:bottom w:val="single" w:sz="8" w:space="0" w:color="auto"/>
              <w:right w:val="single" w:sz="8" w:space="0" w:color="auto"/>
            </w:tcBorders>
            <w:vAlign w:val="bottom"/>
            <w:hideMark/>
          </w:tcPr>
          <w:p w14:paraId="5D7762F9"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58.18</w:t>
            </w:r>
          </w:p>
        </w:tc>
        <w:tc>
          <w:tcPr>
            <w:tcW w:w="291" w:type="pct"/>
            <w:tcBorders>
              <w:top w:val="nil"/>
              <w:left w:val="nil"/>
              <w:bottom w:val="single" w:sz="8" w:space="0" w:color="auto"/>
              <w:right w:val="single" w:sz="8" w:space="0" w:color="auto"/>
            </w:tcBorders>
            <w:vAlign w:val="bottom"/>
            <w:hideMark/>
          </w:tcPr>
          <w:p w14:paraId="481CD90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41.89</w:t>
            </w:r>
          </w:p>
        </w:tc>
        <w:tc>
          <w:tcPr>
            <w:tcW w:w="291" w:type="pct"/>
            <w:tcBorders>
              <w:top w:val="nil"/>
              <w:left w:val="nil"/>
              <w:bottom w:val="single" w:sz="8" w:space="0" w:color="auto"/>
              <w:right w:val="single" w:sz="8" w:space="0" w:color="auto"/>
            </w:tcBorders>
            <w:vAlign w:val="bottom"/>
            <w:hideMark/>
          </w:tcPr>
          <w:p w14:paraId="15BFA57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16.12</w:t>
            </w:r>
          </w:p>
        </w:tc>
        <w:tc>
          <w:tcPr>
            <w:tcW w:w="341" w:type="pct"/>
            <w:tcBorders>
              <w:top w:val="nil"/>
              <w:left w:val="nil"/>
              <w:bottom w:val="single" w:sz="8" w:space="0" w:color="auto"/>
              <w:right w:val="single" w:sz="8" w:space="0" w:color="auto"/>
            </w:tcBorders>
            <w:vAlign w:val="bottom"/>
            <w:hideMark/>
          </w:tcPr>
          <w:p w14:paraId="743B5C4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127.75</w:t>
            </w:r>
          </w:p>
        </w:tc>
        <w:tc>
          <w:tcPr>
            <w:tcW w:w="388" w:type="pct"/>
            <w:tcBorders>
              <w:top w:val="nil"/>
              <w:left w:val="nil"/>
              <w:bottom w:val="single" w:sz="8" w:space="0" w:color="auto"/>
              <w:right w:val="single" w:sz="8" w:space="0" w:color="auto"/>
            </w:tcBorders>
            <w:vAlign w:val="bottom"/>
          </w:tcPr>
          <w:p w14:paraId="244F394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24.75</w:t>
            </w:r>
          </w:p>
        </w:tc>
        <w:tc>
          <w:tcPr>
            <w:tcW w:w="340" w:type="pct"/>
            <w:tcBorders>
              <w:top w:val="nil"/>
              <w:left w:val="nil"/>
              <w:bottom w:val="single" w:sz="8" w:space="0" w:color="auto"/>
              <w:right w:val="single" w:sz="8" w:space="0" w:color="auto"/>
            </w:tcBorders>
            <w:vAlign w:val="center"/>
            <w:hideMark/>
          </w:tcPr>
          <w:p w14:paraId="0E542E09"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449.17</w:t>
            </w:r>
          </w:p>
        </w:tc>
        <w:tc>
          <w:tcPr>
            <w:tcW w:w="530" w:type="pct"/>
            <w:tcBorders>
              <w:top w:val="nil"/>
              <w:left w:val="nil"/>
              <w:bottom w:val="single" w:sz="8" w:space="0" w:color="auto"/>
              <w:right w:val="single" w:sz="8" w:space="0" w:color="auto"/>
            </w:tcBorders>
            <w:vAlign w:val="bottom"/>
          </w:tcPr>
          <w:p w14:paraId="4E76C45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82.2</w:t>
            </w:r>
          </w:p>
        </w:tc>
      </w:tr>
      <w:tr w:rsidR="00E66C2E" w:rsidRPr="00E66C2E" w14:paraId="0D690D83" w14:textId="77777777" w:rsidTr="00A14CA7">
        <w:trPr>
          <w:trHeight w:val="97"/>
        </w:trPr>
        <w:tc>
          <w:tcPr>
            <w:tcW w:w="826" w:type="pct"/>
            <w:tcBorders>
              <w:top w:val="nil"/>
              <w:left w:val="single" w:sz="8" w:space="0" w:color="auto"/>
              <w:bottom w:val="single" w:sz="8" w:space="0" w:color="auto"/>
              <w:right w:val="single" w:sz="8" w:space="0" w:color="auto"/>
            </w:tcBorders>
            <w:vAlign w:val="bottom"/>
            <w:hideMark/>
          </w:tcPr>
          <w:p w14:paraId="3222278B"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17.  UHF Pea- 72</w:t>
            </w:r>
          </w:p>
        </w:tc>
        <w:tc>
          <w:tcPr>
            <w:tcW w:w="341" w:type="pct"/>
            <w:tcBorders>
              <w:top w:val="nil"/>
              <w:left w:val="nil"/>
              <w:bottom w:val="single" w:sz="8" w:space="0" w:color="auto"/>
              <w:right w:val="single" w:sz="8" w:space="0" w:color="auto"/>
            </w:tcBorders>
            <w:vAlign w:val="bottom"/>
            <w:hideMark/>
          </w:tcPr>
          <w:p w14:paraId="6353D59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95.36</w:t>
            </w:r>
          </w:p>
        </w:tc>
        <w:tc>
          <w:tcPr>
            <w:tcW w:w="288" w:type="pct"/>
            <w:tcBorders>
              <w:top w:val="nil"/>
              <w:left w:val="nil"/>
              <w:bottom w:val="single" w:sz="8" w:space="0" w:color="auto"/>
              <w:right w:val="single" w:sz="8" w:space="0" w:color="auto"/>
            </w:tcBorders>
            <w:vAlign w:val="bottom"/>
            <w:hideMark/>
          </w:tcPr>
          <w:p w14:paraId="2235D06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14.20</w:t>
            </w:r>
          </w:p>
        </w:tc>
        <w:tc>
          <w:tcPr>
            <w:tcW w:w="288" w:type="pct"/>
            <w:tcBorders>
              <w:top w:val="nil"/>
              <w:left w:val="nil"/>
              <w:bottom w:val="single" w:sz="8" w:space="0" w:color="auto"/>
              <w:right w:val="single" w:sz="8" w:space="0" w:color="auto"/>
            </w:tcBorders>
            <w:vAlign w:val="bottom"/>
            <w:hideMark/>
          </w:tcPr>
          <w:p w14:paraId="058800D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17.72</w:t>
            </w:r>
          </w:p>
        </w:tc>
        <w:tc>
          <w:tcPr>
            <w:tcW w:w="246" w:type="pct"/>
            <w:tcBorders>
              <w:top w:val="nil"/>
              <w:left w:val="nil"/>
              <w:bottom w:val="single" w:sz="8" w:space="0" w:color="auto"/>
              <w:right w:val="single" w:sz="8" w:space="0" w:color="auto"/>
            </w:tcBorders>
            <w:vAlign w:val="bottom"/>
            <w:hideMark/>
          </w:tcPr>
          <w:p w14:paraId="4D96002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7.53</w:t>
            </w:r>
          </w:p>
        </w:tc>
        <w:tc>
          <w:tcPr>
            <w:tcW w:w="246" w:type="pct"/>
            <w:tcBorders>
              <w:top w:val="nil"/>
              <w:left w:val="nil"/>
              <w:bottom w:val="single" w:sz="8" w:space="0" w:color="auto"/>
              <w:right w:val="single" w:sz="8" w:space="0" w:color="auto"/>
            </w:tcBorders>
            <w:vAlign w:val="bottom"/>
            <w:hideMark/>
          </w:tcPr>
          <w:p w14:paraId="0E904776"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1.03</w:t>
            </w:r>
          </w:p>
        </w:tc>
        <w:tc>
          <w:tcPr>
            <w:tcW w:w="279" w:type="pct"/>
            <w:tcBorders>
              <w:top w:val="nil"/>
              <w:left w:val="nil"/>
              <w:bottom w:val="single" w:sz="8" w:space="0" w:color="auto"/>
              <w:right w:val="single" w:sz="8" w:space="0" w:color="auto"/>
            </w:tcBorders>
            <w:vAlign w:val="bottom"/>
            <w:hideMark/>
          </w:tcPr>
          <w:p w14:paraId="5012404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7.47</w:t>
            </w:r>
          </w:p>
        </w:tc>
        <w:tc>
          <w:tcPr>
            <w:tcW w:w="304" w:type="pct"/>
            <w:tcBorders>
              <w:top w:val="nil"/>
              <w:left w:val="nil"/>
              <w:bottom w:val="single" w:sz="8" w:space="0" w:color="auto"/>
              <w:right w:val="single" w:sz="8" w:space="0" w:color="auto"/>
            </w:tcBorders>
            <w:vAlign w:val="bottom"/>
            <w:hideMark/>
          </w:tcPr>
          <w:p w14:paraId="673999E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63.37</w:t>
            </w:r>
          </w:p>
        </w:tc>
        <w:tc>
          <w:tcPr>
            <w:tcW w:w="291" w:type="pct"/>
            <w:tcBorders>
              <w:top w:val="nil"/>
              <w:left w:val="nil"/>
              <w:bottom w:val="single" w:sz="8" w:space="0" w:color="auto"/>
              <w:right w:val="single" w:sz="8" w:space="0" w:color="auto"/>
            </w:tcBorders>
            <w:vAlign w:val="bottom"/>
            <w:hideMark/>
          </w:tcPr>
          <w:p w14:paraId="27D2C54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42.71</w:t>
            </w:r>
          </w:p>
        </w:tc>
        <w:tc>
          <w:tcPr>
            <w:tcW w:w="291" w:type="pct"/>
            <w:tcBorders>
              <w:top w:val="nil"/>
              <w:left w:val="nil"/>
              <w:bottom w:val="single" w:sz="8" w:space="0" w:color="auto"/>
              <w:right w:val="single" w:sz="8" w:space="0" w:color="auto"/>
            </w:tcBorders>
            <w:vAlign w:val="bottom"/>
            <w:hideMark/>
          </w:tcPr>
          <w:p w14:paraId="5BE8219E"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17.48</w:t>
            </w:r>
          </w:p>
        </w:tc>
        <w:tc>
          <w:tcPr>
            <w:tcW w:w="341" w:type="pct"/>
            <w:tcBorders>
              <w:top w:val="nil"/>
              <w:left w:val="nil"/>
              <w:bottom w:val="single" w:sz="8" w:space="0" w:color="auto"/>
              <w:right w:val="single" w:sz="8" w:space="0" w:color="auto"/>
            </w:tcBorders>
            <w:vAlign w:val="bottom"/>
            <w:hideMark/>
          </w:tcPr>
          <w:p w14:paraId="735E93E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128.81</w:t>
            </w:r>
          </w:p>
        </w:tc>
        <w:tc>
          <w:tcPr>
            <w:tcW w:w="388" w:type="pct"/>
            <w:tcBorders>
              <w:top w:val="nil"/>
              <w:left w:val="nil"/>
              <w:bottom w:val="single" w:sz="8" w:space="0" w:color="auto"/>
              <w:right w:val="single" w:sz="8" w:space="0" w:color="auto"/>
            </w:tcBorders>
            <w:vAlign w:val="bottom"/>
          </w:tcPr>
          <w:p w14:paraId="0E5CAECE"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kern w:val="0"/>
                <w:sz w:val="20"/>
              </w:rPr>
              <w:t>20.21</w:t>
            </w:r>
          </w:p>
        </w:tc>
        <w:tc>
          <w:tcPr>
            <w:tcW w:w="340" w:type="pct"/>
            <w:tcBorders>
              <w:top w:val="nil"/>
              <w:left w:val="nil"/>
              <w:bottom w:val="single" w:sz="8" w:space="0" w:color="auto"/>
              <w:right w:val="single" w:sz="8" w:space="0" w:color="auto"/>
            </w:tcBorders>
            <w:vAlign w:val="center"/>
            <w:hideMark/>
          </w:tcPr>
          <w:p w14:paraId="14AADCFF"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427.06</w:t>
            </w:r>
          </w:p>
        </w:tc>
        <w:tc>
          <w:tcPr>
            <w:tcW w:w="530" w:type="pct"/>
            <w:tcBorders>
              <w:top w:val="nil"/>
              <w:left w:val="nil"/>
              <w:bottom w:val="single" w:sz="8" w:space="0" w:color="auto"/>
              <w:right w:val="single" w:sz="8" w:space="0" w:color="auto"/>
            </w:tcBorders>
            <w:vAlign w:val="bottom"/>
          </w:tcPr>
          <w:p w14:paraId="79ECD30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83.63</w:t>
            </w:r>
          </w:p>
        </w:tc>
      </w:tr>
      <w:tr w:rsidR="00E66C2E" w:rsidRPr="00E66C2E" w14:paraId="0056AAE4" w14:textId="77777777" w:rsidTr="00A14CA7">
        <w:trPr>
          <w:trHeight w:val="87"/>
        </w:trPr>
        <w:tc>
          <w:tcPr>
            <w:tcW w:w="826" w:type="pct"/>
            <w:tcBorders>
              <w:top w:val="nil"/>
              <w:left w:val="single" w:sz="8" w:space="0" w:color="auto"/>
              <w:bottom w:val="single" w:sz="8" w:space="0" w:color="auto"/>
              <w:right w:val="single" w:sz="8" w:space="0" w:color="auto"/>
            </w:tcBorders>
            <w:vAlign w:val="bottom"/>
            <w:hideMark/>
          </w:tcPr>
          <w:p w14:paraId="12381D34" w14:textId="77777777" w:rsidR="00E66C2E" w:rsidRPr="00E66C2E" w:rsidRDefault="00E66C2E" w:rsidP="00A14CA7">
            <w:pPr>
              <w:spacing w:after="0" w:line="240" w:lineRule="auto"/>
              <w:rPr>
                <w:rFonts w:ascii="Arial" w:eastAsia="Times New Roman" w:hAnsi="Arial" w:cs="Arial"/>
                <w:color w:val="000000"/>
                <w:kern w:val="0"/>
                <w:sz w:val="20"/>
              </w:rPr>
            </w:pPr>
            <w:bookmarkStart w:id="7" w:name="RANGE!A19"/>
            <w:r w:rsidRPr="00E66C2E">
              <w:rPr>
                <w:rFonts w:ascii="Arial" w:eastAsia="Times New Roman" w:hAnsi="Arial" w:cs="Arial"/>
                <w:color w:val="000000"/>
                <w:kern w:val="0"/>
                <w:sz w:val="20"/>
              </w:rPr>
              <w:t>18.  UHF Pea- 73</w:t>
            </w:r>
            <w:bookmarkEnd w:id="7"/>
          </w:p>
        </w:tc>
        <w:tc>
          <w:tcPr>
            <w:tcW w:w="341" w:type="pct"/>
            <w:tcBorders>
              <w:top w:val="nil"/>
              <w:left w:val="nil"/>
              <w:bottom w:val="single" w:sz="8" w:space="0" w:color="auto"/>
              <w:right w:val="single" w:sz="8" w:space="0" w:color="auto"/>
            </w:tcBorders>
            <w:vAlign w:val="bottom"/>
            <w:hideMark/>
          </w:tcPr>
          <w:p w14:paraId="0DC519B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86.22</w:t>
            </w:r>
          </w:p>
        </w:tc>
        <w:tc>
          <w:tcPr>
            <w:tcW w:w="288" w:type="pct"/>
            <w:tcBorders>
              <w:top w:val="nil"/>
              <w:left w:val="nil"/>
              <w:bottom w:val="single" w:sz="8" w:space="0" w:color="auto"/>
              <w:right w:val="single" w:sz="8" w:space="0" w:color="auto"/>
            </w:tcBorders>
            <w:vAlign w:val="bottom"/>
            <w:hideMark/>
          </w:tcPr>
          <w:p w14:paraId="5D78B32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10.63</w:t>
            </w:r>
          </w:p>
        </w:tc>
        <w:tc>
          <w:tcPr>
            <w:tcW w:w="288" w:type="pct"/>
            <w:tcBorders>
              <w:top w:val="nil"/>
              <w:left w:val="nil"/>
              <w:bottom w:val="single" w:sz="8" w:space="0" w:color="auto"/>
              <w:right w:val="single" w:sz="8" w:space="0" w:color="auto"/>
            </w:tcBorders>
            <w:vAlign w:val="bottom"/>
            <w:hideMark/>
          </w:tcPr>
          <w:p w14:paraId="7A7D12E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18.51</w:t>
            </w:r>
          </w:p>
        </w:tc>
        <w:tc>
          <w:tcPr>
            <w:tcW w:w="246" w:type="pct"/>
            <w:tcBorders>
              <w:top w:val="nil"/>
              <w:left w:val="nil"/>
              <w:bottom w:val="single" w:sz="8" w:space="0" w:color="auto"/>
              <w:right w:val="single" w:sz="8" w:space="0" w:color="auto"/>
            </w:tcBorders>
            <w:vAlign w:val="bottom"/>
            <w:hideMark/>
          </w:tcPr>
          <w:p w14:paraId="2B4A921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8.16</w:t>
            </w:r>
          </w:p>
        </w:tc>
        <w:tc>
          <w:tcPr>
            <w:tcW w:w="246" w:type="pct"/>
            <w:tcBorders>
              <w:top w:val="nil"/>
              <w:left w:val="nil"/>
              <w:bottom w:val="single" w:sz="8" w:space="0" w:color="auto"/>
              <w:right w:val="single" w:sz="8" w:space="0" w:color="auto"/>
            </w:tcBorders>
            <w:vAlign w:val="bottom"/>
            <w:hideMark/>
          </w:tcPr>
          <w:p w14:paraId="66D441E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1.11</w:t>
            </w:r>
          </w:p>
        </w:tc>
        <w:tc>
          <w:tcPr>
            <w:tcW w:w="279" w:type="pct"/>
            <w:tcBorders>
              <w:top w:val="nil"/>
              <w:left w:val="nil"/>
              <w:bottom w:val="single" w:sz="8" w:space="0" w:color="auto"/>
              <w:right w:val="single" w:sz="8" w:space="0" w:color="auto"/>
            </w:tcBorders>
            <w:vAlign w:val="bottom"/>
            <w:hideMark/>
          </w:tcPr>
          <w:p w14:paraId="77F1B6F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7.38</w:t>
            </w:r>
          </w:p>
        </w:tc>
        <w:tc>
          <w:tcPr>
            <w:tcW w:w="304" w:type="pct"/>
            <w:tcBorders>
              <w:top w:val="nil"/>
              <w:left w:val="nil"/>
              <w:bottom w:val="single" w:sz="8" w:space="0" w:color="auto"/>
              <w:right w:val="single" w:sz="8" w:space="0" w:color="auto"/>
            </w:tcBorders>
            <w:vAlign w:val="bottom"/>
            <w:hideMark/>
          </w:tcPr>
          <w:p w14:paraId="0F05702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66.05</w:t>
            </w:r>
          </w:p>
        </w:tc>
        <w:tc>
          <w:tcPr>
            <w:tcW w:w="291" w:type="pct"/>
            <w:tcBorders>
              <w:top w:val="nil"/>
              <w:left w:val="nil"/>
              <w:bottom w:val="single" w:sz="8" w:space="0" w:color="auto"/>
              <w:right w:val="single" w:sz="8" w:space="0" w:color="auto"/>
            </w:tcBorders>
            <w:vAlign w:val="bottom"/>
            <w:hideMark/>
          </w:tcPr>
          <w:p w14:paraId="5EAC988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44.76</w:t>
            </w:r>
          </w:p>
        </w:tc>
        <w:tc>
          <w:tcPr>
            <w:tcW w:w="291" w:type="pct"/>
            <w:tcBorders>
              <w:top w:val="nil"/>
              <w:left w:val="nil"/>
              <w:bottom w:val="single" w:sz="8" w:space="0" w:color="auto"/>
              <w:right w:val="single" w:sz="8" w:space="0" w:color="auto"/>
            </w:tcBorders>
            <w:vAlign w:val="bottom"/>
            <w:hideMark/>
          </w:tcPr>
          <w:p w14:paraId="1E655A4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15.73</w:t>
            </w:r>
          </w:p>
        </w:tc>
        <w:tc>
          <w:tcPr>
            <w:tcW w:w="341" w:type="pct"/>
            <w:tcBorders>
              <w:top w:val="nil"/>
              <w:left w:val="nil"/>
              <w:bottom w:val="single" w:sz="8" w:space="0" w:color="auto"/>
              <w:right w:val="single" w:sz="8" w:space="0" w:color="auto"/>
            </w:tcBorders>
            <w:vAlign w:val="bottom"/>
            <w:hideMark/>
          </w:tcPr>
          <w:p w14:paraId="31441AD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130.04</w:t>
            </w:r>
          </w:p>
        </w:tc>
        <w:tc>
          <w:tcPr>
            <w:tcW w:w="388" w:type="pct"/>
            <w:tcBorders>
              <w:top w:val="nil"/>
              <w:left w:val="nil"/>
              <w:bottom w:val="single" w:sz="8" w:space="0" w:color="auto"/>
              <w:right w:val="single" w:sz="8" w:space="0" w:color="auto"/>
            </w:tcBorders>
            <w:vAlign w:val="bottom"/>
          </w:tcPr>
          <w:p w14:paraId="1CC6C94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23.49</w:t>
            </w:r>
          </w:p>
        </w:tc>
        <w:tc>
          <w:tcPr>
            <w:tcW w:w="340" w:type="pct"/>
            <w:tcBorders>
              <w:top w:val="nil"/>
              <w:left w:val="nil"/>
              <w:bottom w:val="single" w:sz="8" w:space="0" w:color="auto"/>
              <w:right w:val="single" w:sz="8" w:space="0" w:color="auto"/>
            </w:tcBorders>
            <w:vAlign w:val="center"/>
            <w:hideMark/>
          </w:tcPr>
          <w:p w14:paraId="112394F6"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405.69</w:t>
            </w:r>
          </w:p>
        </w:tc>
        <w:tc>
          <w:tcPr>
            <w:tcW w:w="530" w:type="pct"/>
            <w:tcBorders>
              <w:top w:val="nil"/>
              <w:left w:val="nil"/>
              <w:bottom w:val="single" w:sz="8" w:space="0" w:color="auto"/>
              <w:right w:val="single" w:sz="8" w:space="0" w:color="auto"/>
            </w:tcBorders>
            <w:vAlign w:val="bottom"/>
          </w:tcPr>
          <w:p w14:paraId="1D166CB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78.56</w:t>
            </w:r>
          </w:p>
        </w:tc>
      </w:tr>
      <w:tr w:rsidR="00E66C2E" w:rsidRPr="00E66C2E" w14:paraId="3D90A1E3" w14:textId="77777777" w:rsidTr="00A14CA7">
        <w:trPr>
          <w:trHeight w:val="106"/>
        </w:trPr>
        <w:tc>
          <w:tcPr>
            <w:tcW w:w="826" w:type="pct"/>
            <w:tcBorders>
              <w:top w:val="nil"/>
              <w:left w:val="single" w:sz="8" w:space="0" w:color="auto"/>
              <w:bottom w:val="single" w:sz="8" w:space="0" w:color="auto"/>
              <w:right w:val="single" w:sz="8" w:space="0" w:color="auto"/>
            </w:tcBorders>
            <w:vAlign w:val="bottom"/>
            <w:hideMark/>
          </w:tcPr>
          <w:p w14:paraId="17E69598"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19.  UHF Pea- 74</w:t>
            </w:r>
          </w:p>
        </w:tc>
        <w:tc>
          <w:tcPr>
            <w:tcW w:w="341" w:type="pct"/>
            <w:tcBorders>
              <w:top w:val="nil"/>
              <w:left w:val="nil"/>
              <w:bottom w:val="single" w:sz="8" w:space="0" w:color="auto"/>
              <w:right w:val="single" w:sz="8" w:space="0" w:color="auto"/>
            </w:tcBorders>
            <w:vAlign w:val="bottom"/>
            <w:hideMark/>
          </w:tcPr>
          <w:p w14:paraId="0405948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75.25</w:t>
            </w:r>
          </w:p>
        </w:tc>
        <w:tc>
          <w:tcPr>
            <w:tcW w:w="288" w:type="pct"/>
            <w:tcBorders>
              <w:top w:val="nil"/>
              <w:left w:val="nil"/>
              <w:bottom w:val="single" w:sz="8" w:space="0" w:color="auto"/>
              <w:right w:val="single" w:sz="8" w:space="0" w:color="auto"/>
            </w:tcBorders>
            <w:vAlign w:val="bottom"/>
            <w:hideMark/>
          </w:tcPr>
          <w:p w14:paraId="651EE81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12.43</w:t>
            </w:r>
          </w:p>
        </w:tc>
        <w:tc>
          <w:tcPr>
            <w:tcW w:w="288" w:type="pct"/>
            <w:tcBorders>
              <w:top w:val="nil"/>
              <w:left w:val="nil"/>
              <w:bottom w:val="single" w:sz="8" w:space="0" w:color="auto"/>
              <w:right w:val="single" w:sz="8" w:space="0" w:color="auto"/>
            </w:tcBorders>
            <w:vAlign w:val="bottom"/>
            <w:hideMark/>
          </w:tcPr>
          <w:p w14:paraId="6DBBAF5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12.79</w:t>
            </w:r>
          </w:p>
        </w:tc>
        <w:tc>
          <w:tcPr>
            <w:tcW w:w="246" w:type="pct"/>
            <w:tcBorders>
              <w:top w:val="nil"/>
              <w:left w:val="nil"/>
              <w:bottom w:val="single" w:sz="8" w:space="0" w:color="auto"/>
              <w:right w:val="single" w:sz="8" w:space="0" w:color="auto"/>
            </w:tcBorders>
            <w:vAlign w:val="bottom"/>
            <w:hideMark/>
          </w:tcPr>
          <w:p w14:paraId="5442132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8.62</w:t>
            </w:r>
          </w:p>
        </w:tc>
        <w:tc>
          <w:tcPr>
            <w:tcW w:w="246" w:type="pct"/>
            <w:tcBorders>
              <w:top w:val="nil"/>
              <w:left w:val="nil"/>
              <w:bottom w:val="single" w:sz="8" w:space="0" w:color="auto"/>
              <w:right w:val="single" w:sz="8" w:space="0" w:color="auto"/>
            </w:tcBorders>
            <w:vAlign w:val="bottom"/>
            <w:hideMark/>
          </w:tcPr>
          <w:p w14:paraId="05E6109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1.09</w:t>
            </w:r>
          </w:p>
        </w:tc>
        <w:tc>
          <w:tcPr>
            <w:tcW w:w="279" w:type="pct"/>
            <w:tcBorders>
              <w:top w:val="nil"/>
              <w:left w:val="nil"/>
              <w:bottom w:val="single" w:sz="8" w:space="0" w:color="auto"/>
              <w:right w:val="single" w:sz="8" w:space="0" w:color="auto"/>
            </w:tcBorders>
            <w:vAlign w:val="bottom"/>
            <w:hideMark/>
          </w:tcPr>
          <w:p w14:paraId="661764F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6.57</w:t>
            </w:r>
          </w:p>
        </w:tc>
        <w:tc>
          <w:tcPr>
            <w:tcW w:w="304" w:type="pct"/>
            <w:tcBorders>
              <w:top w:val="nil"/>
              <w:left w:val="nil"/>
              <w:bottom w:val="single" w:sz="8" w:space="0" w:color="auto"/>
              <w:right w:val="single" w:sz="8" w:space="0" w:color="auto"/>
            </w:tcBorders>
            <w:vAlign w:val="bottom"/>
            <w:hideMark/>
          </w:tcPr>
          <w:p w14:paraId="2A8A52F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67.72</w:t>
            </w:r>
          </w:p>
        </w:tc>
        <w:tc>
          <w:tcPr>
            <w:tcW w:w="291" w:type="pct"/>
            <w:tcBorders>
              <w:top w:val="nil"/>
              <w:left w:val="nil"/>
              <w:bottom w:val="single" w:sz="8" w:space="0" w:color="auto"/>
              <w:right w:val="single" w:sz="8" w:space="0" w:color="auto"/>
            </w:tcBorders>
            <w:vAlign w:val="bottom"/>
            <w:hideMark/>
          </w:tcPr>
          <w:p w14:paraId="179CCC4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41.3</w:t>
            </w:r>
          </w:p>
        </w:tc>
        <w:tc>
          <w:tcPr>
            <w:tcW w:w="291" w:type="pct"/>
            <w:tcBorders>
              <w:top w:val="nil"/>
              <w:left w:val="nil"/>
              <w:bottom w:val="single" w:sz="8" w:space="0" w:color="auto"/>
              <w:right w:val="single" w:sz="8" w:space="0" w:color="auto"/>
            </w:tcBorders>
            <w:vAlign w:val="bottom"/>
            <w:hideMark/>
          </w:tcPr>
          <w:p w14:paraId="7554B83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14.4</w:t>
            </w:r>
          </w:p>
        </w:tc>
        <w:tc>
          <w:tcPr>
            <w:tcW w:w="341" w:type="pct"/>
            <w:tcBorders>
              <w:top w:val="nil"/>
              <w:left w:val="nil"/>
              <w:bottom w:val="single" w:sz="8" w:space="0" w:color="auto"/>
              <w:right w:val="single" w:sz="8" w:space="0" w:color="auto"/>
            </w:tcBorders>
            <w:vAlign w:val="bottom"/>
            <w:hideMark/>
          </w:tcPr>
          <w:p w14:paraId="4E2D328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127.84</w:t>
            </w:r>
          </w:p>
        </w:tc>
        <w:tc>
          <w:tcPr>
            <w:tcW w:w="388" w:type="pct"/>
            <w:tcBorders>
              <w:top w:val="nil"/>
              <w:left w:val="nil"/>
              <w:bottom w:val="single" w:sz="8" w:space="0" w:color="auto"/>
              <w:right w:val="single" w:sz="8" w:space="0" w:color="auto"/>
            </w:tcBorders>
            <w:vAlign w:val="bottom"/>
          </w:tcPr>
          <w:p w14:paraId="36F8901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23.33</w:t>
            </w:r>
          </w:p>
        </w:tc>
        <w:tc>
          <w:tcPr>
            <w:tcW w:w="340" w:type="pct"/>
            <w:tcBorders>
              <w:top w:val="nil"/>
              <w:left w:val="nil"/>
              <w:bottom w:val="single" w:sz="8" w:space="0" w:color="auto"/>
              <w:right w:val="single" w:sz="8" w:space="0" w:color="auto"/>
            </w:tcBorders>
            <w:vAlign w:val="center"/>
            <w:hideMark/>
          </w:tcPr>
          <w:p w14:paraId="78BD2995"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405.69</w:t>
            </w:r>
          </w:p>
        </w:tc>
        <w:tc>
          <w:tcPr>
            <w:tcW w:w="530" w:type="pct"/>
            <w:tcBorders>
              <w:top w:val="nil"/>
              <w:left w:val="nil"/>
              <w:bottom w:val="single" w:sz="8" w:space="0" w:color="auto"/>
              <w:right w:val="single" w:sz="8" w:space="0" w:color="auto"/>
            </w:tcBorders>
            <w:vAlign w:val="bottom"/>
          </w:tcPr>
          <w:p w14:paraId="0BF127C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64.42</w:t>
            </w:r>
          </w:p>
        </w:tc>
      </w:tr>
      <w:tr w:rsidR="00E66C2E" w:rsidRPr="00E66C2E" w14:paraId="5006B97E" w14:textId="77777777" w:rsidTr="00A14CA7">
        <w:trPr>
          <w:trHeight w:val="97"/>
        </w:trPr>
        <w:tc>
          <w:tcPr>
            <w:tcW w:w="826" w:type="pct"/>
            <w:tcBorders>
              <w:top w:val="nil"/>
              <w:left w:val="single" w:sz="8" w:space="0" w:color="auto"/>
              <w:bottom w:val="single" w:sz="8" w:space="0" w:color="auto"/>
              <w:right w:val="single" w:sz="8" w:space="0" w:color="auto"/>
            </w:tcBorders>
            <w:vAlign w:val="bottom"/>
            <w:hideMark/>
          </w:tcPr>
          <w:p w14:paraId="709F6711" w14:textId="77777777" w:rsidR="00E66C2E" w:rsidRPr="00E66C2E" w:rsidRDefault="00E66C2E" w:rsidP="00A14CA7">
            <w:pPr>
              <w:spacing w:after="0" w:line="240" w:lineRule="auto"/>
              <w:rPr>
                <w:rFonts w:ascii="Arial" w:eastAsia="Times New Roman" w:hAnsi="Arial" w:cs="Arial"/>
                <w:color w:val="000000"/>
                <w:kern w:val="0"/>
                <w:sz w:val="20"/>
              </w:rPr>
            </w:pPr>
            <w:bookmarkStart w:id="8" w:name="RANGE!A21"/>
            <w:r w:rsidRPr="00E66C2E">
              <w:rPr>
                <w:rFonts w:ascii="Arial" w:eastAsia="Times New Roman" w:hAnsi="Arial" w:cs="Arial"/>
                <w:color w:val="000000"/>
                <w:kern w:val="0"/>
                <w:sz w:val="20"/>
              </w:rPr>
              <w:t>20.  UHF Pea- 75</w:t>
            </w:r>
            <w:bookmarkEnd w:id="8"/>
          </w:p>
        </w:tc>
        <w:tc>
          <w:tcPr>
            <w:tcW w:w="341" w:type="pct"/>
            <w:tcBorders>
              <w:top w:val="nil"/>
              <w:left w:val="nil"/>
              <w:bottom w:val="single" w:sz="8" w:space="0" w:color="auto"/>
              <w:right w:val="single" w:sz="8" w:space="0" w:color="auto"/>
            </w:tcBorders>
            <w:vAlign w:val="bottom"/>
            <w:hideMark/>
          </w:tcPr>
          <w:p w14:paraId="2E41DCB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96.44</w:t>
            </w:r>
          </w:p>
        </w:tc>
        <w:tc>
          <w:tcPr>
            <w:tcW w:w="288" w:type="pct"/>
            <w:tcBorders>
              <w:top w:val="nil"/>
              <w:left w:val="nil"/>
              <w:bottom w:val="single" w:sz="8" w:space="0" w:color="auto"/>
              <w:right w:val="single" w:sz="8" w:space="0" w:color="auto"/>
            </w:tcBorders>
            <w:vAlign w:val="bottom"/>
            <w:hideMark/>
          </w:tcPr>
          <w:p w14:paraId="2FBCC407"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16.33</w:t>
            </w:r>
          </w:p>
        </w:tc>
        <w:tc>
          <w:tcPr>
            <w:tcW w:w="288" w:type="pct"/>
            <w:tcBorders>
              <w:top w:val="nil"/>
              <w:left w:val="nil"/>
              <w:bottom w:val="single" w:sz="8" w:space="0" w:color="auto"/>
              <w:right w:val="single" w:sz="8" w:space="0" w:color="auto"/>
            </w:tcBorders>
            <w:vAlign w:val="bottom"/>
            <w:hideMark/>
          </w:tcPr>
          <w:p w14:paraId="77B903D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13.21</w:t>
            </w:r>
          </w:p>
        </w:tc>
        <w:tc>
          <w:tcPr>
            <w:tcW w:w="246" w:type="pct"/>
            <w:tcBorders>
              <w:top w:val="nil"/>
              <w:left w:val="nil"/>
              <w:bottom w:val="single" w:sz="8" w:space="0" w:color="auto"/>
              <w:right w:val="single" w:sz="8" w:space="0" w:color="auto"/>
            </w:tcBorders>
            <w:vAlign w:val="bottom"/>
            <w:hideMark/>
          </w:tcPr>
          <w:p w14:paraId="0FD4BA3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7.79</w:t>
            </w:r>
          </w:p>
        </w:tc>
        <w:tc>
          <w:tcPr>
            <w:tcW w:w="246" w:type="pct"/>
            <w:tcBorders>
              <w:top w:val="nil"/>
              <w:left w:val="nil"/>
              <w:bottom w:val="single" w:sz="8" w:space="0" w:color="auto"/>
              <w:right w:val="single" w:sz="8" w:space="0" w:color="auto"/>
            </w:tcBorders>
            <w:vAlign w:val="bottom"/>
            <w:hideMark/>
          </w:tcPr>
          <w:p w14:paraId="6EF81CC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1.04</w:t>
            </w:r>
          </w:p>
        </w:tc>
        <w:tc>
          <w:tcPr>
            <w:tcW w:w="279" w:type="pct"/>
            <w:tcBorders>
              <w:top w:val="nil"/>
              <w:left w:val="nil"/>
              <w:bottom w:val="single" w:sz="8" w:space="0" w:color="auto"/>
              <w:right w:val="single" w:sz="8" w:space="0" w:color="auto"/>
            </w:tcBorders>
            <w:vAlign w:val="bottom"/>
            <w:hideMark/>
          </w:tcPr>
          <w:p w14:paraId="3F75E25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5.75</w:t>
            </w:r>
          </w:p>
        </w:tc>
        <w:tc>
          <w:tcPr>
            <w:tcW w:w="304" w:type="pct"/>
            <w:tcBorders>
              <w:top w:val="nil"/>
              <w:left w:val="nil"/>
              <w:bottom w:val="single" w:sz="8" w:space="0" w:color="auto"/>
              <w:right w:val="single" w:sz="8" w:space="0" w:color="auto"/>
            </w:tcBorders>
            <w:vAlign w:val="bottom"/>
            <w:hideMark/>
          </w:tcPr>
          <w:p w14:paraId="2879768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109.47</w:t>
            </w:r>
          </w:p>
        </w:tc>
        <w:tc>
          <w:tcPr>
            <w:tcW w:w="291" w:type="pct"/>
            <w:tcBorders>
              <w:top w:val="nil"/>
              <w:left w:val="nil"/>
              <w:bottom w:val="single" w:sz="8" w:space="0" w:color="auto"/>
              <w:right w:val="single" w:sz="8" w:space="0" w:color="auto"/>
            </w:tcBorders>
            <w:vAlign w:val="bottom"/>
            <w:hideMark/>
          </w:tcPr>
          <w:p w14:paraId="56C4FF1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39.47</w:t>
            </w:r>
          </w:p>
        </w:tc>
        <w:tc>
          <w:tcPr>
            <w:tcW w:w="291" w:type="pct"/>
            <w:tcBorders>
              <w:top w:val="nil"/>
              <w:left w:val="nil"/>
              <w:bottom w:val="single" w:sz="8" w:space="0" w:color="auto"/>
              <w:right w:val="single" w:sz="8" w:space="0" w:color="auto"/>
            </w:tcBorders>
            <w:vAlign w:val="bottom"/>
            <w:hideMark/>
          </w:tcPr>
          <w:p w14:paraId="5E7B24B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14.6</w:t>
            </w:r>
          </w:p>
        </w:tc>
        <w:tc>
          <w:tcPr>
            <w:tcW w:w="341" w:type="pct"/>
            <w:tcBorders>
              <w:top w:val="nil"/>
              <w:left w:val="nil"/>
              <w:bottom w:val="single" w:sz="8" w:space="0" w:color="auto"/>
              <w:right w:val="single" w:sz="8" w:space="0" w:color="auto"/>
            </w:tcBorders>
            <w:vAlign w:val="bottom"/>
            <w:hideMark/>
          </w:tcPr>
          <w:p w14:paraId="353B8680"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123.01</w:t>
            </w:r>
          </w:p>
        </w:tc>
        <w:tc>
          <w:tcPr>
            <w:tcW w:w="388" w:type="pct"/>
            <w:tcBorders>
              <w:top w:val="nil"/>
              <w:left w:val="nil"/>
              <w:bottom w:val="single" w:sz="8" w:space="0" w:color="auto"/>
              <w:right w:val="single" w:sz="8" w:space="0" w:color="auto"/>
            </w:tcBorders>
            <w:vAlign w:val="bottom"/>
          </w:tcPr>
          <w:p w14:paraId="47A39B1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20.36</w:t>
            </w:r>
          </w:p>
        </w:tc>
        <w:tc>
          <w:tcPr>
            <w:tcW w:w="340" w:type="pct"/>
            <w:tcBorders>
              <w:top w:val="nil"/>
              <w:left w:val="nil"/>
              <w:bottom w:val="single" w:sz="8" w:space="0" w:color="auto"/>
              <w:right w:val="single" w:sz="8" w:space="0" w:color="auto"/>
            </w:tcBorders>
            <w:vAlign w:val="center"/>
            <w:hideMark/>
          </w:tcPr>
          <w:p w14:paraId="6A80A85A"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382.46</w:t>
            </w:r>
          </w:p>
        </w:tc>
        <w:tc>
          <w:tcPr>
            <w:tcW w:w="530" w:type="pct"/>
            <w:tcBorders>
              <w:top w:val="nil"/>
              <w:left w:val="nil"/>
              <w:bottom w:val="single" w:sz="8" w:space="0" w:color="auto"/>
              <w:right w:val="single" w:sz="8" w:space="0" w:color="auto"/>
            </w:tcBorders>
            <w:vAlign w:val="bottom"/>
          </w:tcPr>
          <w:p w14:paraId="64C761F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60.54</w:t>
            </w:r>
          </w:p>
        </w:tc>
      </w:tr>
      <w:tr w:rsidR="00E66C2E" w:rsidRPr="00E66C2E" w14:paraId="25DFC43D" w14:textId="77777777" w:rsidTr="00A14CA7">
        <w:trPr>
          <w:trHeight w:val="120"/>
        </w:trPr>
        <w:tc>
          <w:tcPr>
            <w:tcW w:w="826" w:type="pct"/>
            <w:tcBorders>
              <w:top w:val="nil"/>
              <w:left w:val="single" w:sz="8" w:space="0" w:color="auto"/>
              <w:bottom w:val="single" w:sz="8" w:space="0" w:color="auto"/>
              <w:right w:val="single" w:sz="8" w:space="0" w:color="auto"/>
            </w:tcBorders>
            <w:vAlign w:val="bottom"/>
            <w:hideMark/>
          </w:tcPr>
          <w:p w14:paraId="2D06F26A" w14:textId="77777777" w:rsidR="00E66C2E" w:rsidRPr="00E66C2E" w:rsidRDefault="00E66C2E" w:rsidP="00A14CA7">
            <w:pPr>
              <w:spacing w:after="0" w:line="240" w:lineRule="auto"/>
              <w:rPr>
                <w:rFonts w:ascii="Arial" w:eastAsia="Times New Roman" w:hAnsi="Arial" w:cs="Arial"/>
                <w:color w:val="000000"/>
                <w:kern w:val="0"/>
                <w:sz w:val="20"/>
              </w:rPr>
            </w:pPr>
            <w:bookmarkStart w:id="9" w:name="RANGE!A22"/>
            <w:r w:rsidRPr="00E66C2E">
              <w:rPr>
                <w:rFonts w:ascii="Arial" w:eastAsia="Times New Roman" w:hAnsi="Arial" w:cs="Arial"/>
                <w:color w:val="000000"/>
                <w:kern w:val="0"/>
                <w:sz w:val="20"/>
              </w:rPr>
              <w:t>21.  UHF Pea- 76</w:t>
            </w:r>
            <w:bookmarkEnd w:id="9"/>
          </w:p>
        </w:tc>
        <w:tc>
          <w:tcPr>
            <w:tcW w:w="341" w:type="pct"/>
            <w:tcBorders>
              <w:top w:val="nil"/>
              <w:left w:val="nil"/>
              <w:bottom w:val="single" w:sz="8" w:space="0" w:color="auto"/>
              <w:right w:val="single" w:sz="8" w:space="0" w:color="auto"/>
            </w:tcBorders>
            <w:vAlign w:val="bottom"/>
            <w:hideMark/>
          </w:tcPr>
          <w:p w14:paraId="7E8E859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88.83</w:t>
            </w:r>
          </w:p>
        </w:tc>
        <w:tc>
          <w:tcPr>
            <w:tcW w:w="288" w:type="pct"/>
            <w:tcBorders>
              <w:top w:val="nil"/>
              <w:left w:val="nil"/>
              <w:bottom w:val="single" w:sz="8" w:space="0" w:color="auto"/>
              <w:right w:val="single" w:sz="8" w:space="0" w:color="auto"/>
            </w:tcBorders>
            <w:vAlign w:val="bottom"/>
            <w:hideMark/>
          </w:tcPr>
          <w:p w14:paraId="3CA84E8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10.03</w:t>
            </w:r>
          </w:p>
        </w:tc>
        <w:tc>
          <w:tcPr>
            <w:tcW w:w="288" w:type="pct"/>
            <w:tcBorders>
              <w:top w:val="nil"/>
              <w:left w:val="nil"/>
              <w:bottom w:val="single" w:sz="8" w:space="0" w:color="auto"/>
              <w:right w:val="single" w:sz="8" w:space="0" w:color="auto"/>
            </w:tcBorders>
            <w:vAlign w:val="bottom"/>
            <w:hideMark/>
          </w:tcPr>
          <w:p w14:paraId="1FD91B9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13.22</w:t>
            </w:r>
          </w:p>
        </w:tc>
        <w:tc>
          <w:tcPr>
            <w:tcW w:w="246" w:type="pct"/>
            <w:tcBorders>
              <w:top w:val="nil"/>
              <w:left w:val="nil"/>
              <w:bottom w:val="single" w:sz="8" w:space="0" w:color="auto"/>
              <w:right w:val="single" w:sz="8" w:space="0" w:color="auto"/>
            </w:tcBorders>
            <w:vAlign w:val="bottom"/>
            <w:hideMark/>
          </w:tcPr>
          <w:p w14:paraId="6704FA9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9.14</w:t>
            </w:r>
          </w:p>
        </w:tc>
        <w:tc>
          <w:tcPr>
            <w:tcW w:w="246" w:type="pct"/>
            <w:tcBorders>
              <w:top w:val="nil"/>
              <w:left w:val="nil"/>
              <w:bottom w:val="single" w:sz="8" w:space="0" w:color="auto"/>
              <w:right w:val="single" w:sz="8" w:space="0" w:color="auto"/>
            </w:tcBorders>
            <w:vAlign w:val="bottom"/>
            <w:hideMark/>
          </w:tcPr>
          <w:p w14:paraId="450EB1FF"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1.03</w:t>
            </w:r>
          </w:p>
        </w:tc>
        <w:tc>
          <w:tcPr>
            <w:tcW w:w="279" w:type="pct"/>
            <w:tcBorders>
              <w:top w:val="nil"/>
              <w:left w:val="nil"/>
              <w:bottom w:val="single" w:sz="8" w:space="0" w:color="auto"/>
              <w:right w:val="single" w:sz="8" w:space="0" w:color="auto"/>
            </w:tcBorders>
            <w:vAlign w:val="bottom"/>
            <w:hideMark/>
          </w:tcPr>
          <w:p w14:paraId="5FCF6B7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7.75</w:t>
            </w:r>
          </w:p>
        </w:tc>
        <w:tc>
          <w:tcPr>
            <w:tcW w:w="304" w:type="pct"/>
            <w:tcBorders>
              <w:top w:val="nil"/>
              <w:left w:val="nil"/>
              <w:bottom w:val="single" w:sz="8" w:space="0" w:color="auto"/>
              <w:right w:val="single" w:sz="8" w:space="0" w:color="auto"/>
            </w:tcBorders>
            <w:vAlign w:val="bottom"/>
            <w:hideMark/>
          </w:tcPr>
          <w:p w14:paraId="335B6AC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63.91</w:t>
            </w:r>
          </w:p>
        </w:tc>
        <w:tc>
          <w:tcPr>
            <w:tcW w:w="291" w:type="pct"/>
            <w:tcBorders>
              <w:top w:val="nil"/>
              <w:left w:val="nil"/>
              <w:bottom w:val="single" w:sz="8" w:space="0" w:color="auto"/>
              <w:right w:val="single" w:sz="8" w:space="0" w:color="auto"/>
            </w:tcBorders>
            <w:vAlign w:val="bottom"/>
            <w:hideMark/>
          </w:tcPr>
          <w:p w14:paraId="551D5D3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43.59</w:t>
            </w:r>
          </w:p>
        </w:tc>
        <w:tc>
          <w:tcPr>
            <w:tcW w:w="291" w:type="pct"/>
            <w:tcBorders>
              <w:top w:val="nil"/>
              <w:left w:val="nil"/>
              <w:bottom w:val="single" w:sz="8" w:space="0" w:color="auto"/>
              <w:right w:val="single" w:sz="8" w:space="0" w:color="auto"/>
            </w:tcBorders>
            <w:vAlign w:val="bottom"/>
            <w:hideMark/>
          </w:tcPr>
          <w:p w14:paraId="628DF4E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13.52</w:t>
            </w:r>
          </w:p>
        </w:tc>
        <w:tc>
          <w:tcPr>
            <w:tcW w:w="341" w:type="pct"/>
            <w:tcBorders>
              <w:top w:val="nil"/>
              <w:left w:val="nil"/>
              <w:bottom w:val="single" w:sz="8" w:space="0" w:color="auto"/>
              <w:right w:val="single" w:sz="8" w:space="0" w:color="auto"/>
            </w:tcBorders>
            <w:vAlign w:val="bottom"/>
            <w:hideMark/>
          </w:tcPr>
          <w:p w14:paraId="7AF9074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126.86</w:t>
            </w:r>
          </w:p>
        </w:tc>
        <w:tc>
          <w:tcPr>
            <w:tcW w:w="388" w:type="pct"/>
            <w:tcBorders>
              <w:top w:val="nil"/>
              <w:left w:val="nil"/>
              <w:bottom w:val="single" w:sz="8" w:space="0" w:color="auto"/>
              <w:right w:val="single" w:sz="8" w:space="0" w:color="auto"/>
            </w:tcBorders>
            <w:vAlign w:val="bottom"/>
          </w:tcPr>
          <w:p w14:paraId="3E99F67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22.45</w:t>
            </w:r>
          </w:p>
        </w:tc>
        <w:tc>
          <w:tcPr>
            <w:tcW w:w="340" w:type="pct"/>
            <w:tcBorders>
              <w:top w:val="nil"/>
              <w:left w:val="nil"/>
              <w:bottom w:val="single" w:sz="8" w:space="0" w:color="auto"/>
              <w:right w:val="single" w:sz="8" w:space="0" w:color="auto"/>
            </w:tcBorders>
            <w:vAlign w:val="center"/>
            <w:hideMark/>
          </w:tcPr>
          <w:p w14:paraId="3390A61E"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452.75</w:t>
            </w:r>
          </w:p>
        </w:tc>
        <w:tc>
          <w:tcPr>
            <w:tcW w:w="530" w:type="pct"/>
            <w:tcBorders>
              <w:top w:val="nil"/>
              <w:left w:val="nil"/>
              <w:bottom w:val="single" w:sz="8" w:space="0" w:color="auto"/>
              <w:right w:val="single" w:sz="8" w:space="0" w:color="auto"/>
            </w:tcBorders>
            <w:vAlign w:val="bottom"/>
          </w:tcPr>
          <w:p w14:paraId="4F41AEE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64.07</w:t>
            </w:r>
          </w:p>
        </w:tc>
      </w:tr>
      <w:tr w:rsidR="00E66C2E" w:rsidRPr="00E66C2E" w14:paraId="775E2367" w14:textId="77777777" w:rsidTr="00A14CA7">
        <w:trPr>
          <w:trHeight w:val="68"/>
        </w:trPr>
        <w:tc>
          <w:tcPr>
            <w:tcW w:w="826" w:type="pct"/>
            <w:tcBorders>
              <w:top w:val="nil"/>
              <w:left w:val="single" w:sz="8" w:space="0" w:color="auto"/>
              <w:bottom w:val="single" w:sz="8" w:space="0" w:color="auto"/>
              <w:right w:val="single" w:sz="8" w:space="0" w:color="auto"/>
            </w:tcBorders>
            <w:vAlign w:val="bottom"/>
            <w:hideMark/>
          </w:tcPr>
          <w:p w14:paraId="1478165B"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22.  UHF Pea- 77</w:t>
            </w:r>
          </w:p>
        </w:tc>
        <w:tc>
          <w:tcPr>
            <w:tcW w:w="341" w:type="pct"/>
            <w:tcBorders>
              <w:top w:val="nil"/>
              <w:left w:val="nil"/>
              <w:bottom w:val="single" w:sz="8" w:space="0" w:color="auto"/>
              <w:right w:val="single" w:sz="8" w:space="0" w:color="auto"/>
            </w:tcBorders>
            <w:vAlign w:val="bottom"/>
            <w:hideMark/>
          </w:tcPr>
          <w:p w14:paraId="5DFE4B6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87.80</w:t>
            </w:r>
          </w:p>
        </w:tc>
        <w:tc>
          <w:tcPr>
            <w:tcW w:w="288" w:type="pct"/>
            <w:tcBorders>
              <w:top w:val="nil"/>
              <w:left w:val="nil"/>
              <w:bottom w:val="single" w:sz="8" w:space="0" w:color="auto"/>
              <w:right w:val="single" w:sz="8" w:space="0" w:color="auto"/>
            </w:tcBorders>
            <w:vAlign w:val="bottom"/>
            <w:hideMark/>
          </w:tcPr>
          <w:p w14:paraId="7F9F2D3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13.21</w:t>
            </w:r>
          </w:p>
        </w:tc>
        <w:tc>
          <w:tcPr>
            <w:tcW w:w="288" w:type="pct"/>
            <w:tcBorders>
              <w:top w:val="nil"/>
              <w:left w:val="nil"/>
              <w:bottom w:val="single" w:sz="8" w:space="0" w:color="auto"/>
              <w:right w:val="single" w:sz="8" w:space="0" w:color="auto"/>
            </w:tcBorders>
            <w:vAlign w:val="bottom"/>
            <w:hideMark/>
          </w:tcPr>
          <w:p w14:paraId="18969AC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13.86</w:t>
            </w:r>
          </w:p>
        </w:tc>
        <w:tc>
          <w:tcPr>
            <w:tcW w:w="246" w:type="pct"/>
            <w:tcBorders>
              <w:top w:val="nil"/>
              <w:left w:val="nil"/>
              <w:bottom w:val="single" w:sz="8" w:space="0" w:color="auto"/>
              <w:right w:val="single" w:sz="8" w:space="0" w:color="auto"/>
            </w:tcBorders>
            <w:vAlign w:val="bottom"/>
            <w:hideMark/>
          </w:tcPr>
          <w:p w14:paraId="64BCB19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8.24</w:t>
            </w:r>
          </w:p>
        </w:tc>
        <w:tc>
          <w:tcPr>
            <w:tcW w:w="246" w:type="pct"/>
            <w:tcBorders>
              <w:top w:val="nil"/>
              <w:left w:val="nil"/>
              <w:bottom w:val="single" w:sz="8" w:space="0" w:color="auto"/>
              <w:right w:val="single" w:sz="8" w:space="0" w:color="auto"/>
            </w:tcBorders>
            <w:vAlign w:val="bottom"/>
            <w:hideMark/>
          </w:tcPr>
          <w:p w14:paraId="35F6AE6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1.05</w:t>
            </w:r>
          </w:p>
        </w:tc>
        <w:tc>
          <w:tcPr>
            <w:tcW w:w="279" w:type="pct"/>
            <w:tcBorders>
              <w:top w:val="nil"/>
              <w:left w:val="nil"/>
              <w:bottom w:val="single" w:sz="8" w:space="0" w:color="auto"/>
              <w:right w:val="single" w:sz="8" w:space="0" w:color="auto"/>
            </w:tcBorders>
            <w:vAlign w:val="bottom"/>
            <w:hideMark/>
          </w:tcPr>
          <w:p w14:paraId="538D5B2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6.92</w:t>
            </w:r>
          </w:p>
        </w:tc>
        <w:tc>
          <w:tcPr>
            <w:tcW w:w="304" w:type="pct"/>
            <w:tcBorders>
              <w:top w:val="nil"/>
              <w:left w:val="nil"/>
              <w:bottom w:val="single" w:sz="8" w:space="0" w:color="auto"/>
              <w:right w:val="single" w:sz="8" w:space="0" w:color="auto"/>
            </w:tcBorders>
            <w:vAlign w:val="bottom"/>
            <w:hideMark/>
          </w:tcPr>
          <w:p w14:paraId="70EE56F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76.69</w:t>
            </w:r>
          </w:p>
        </w:tc>
        <w:tc>
          <w:tcPr>
            <w:tcW w:w="291" w:type="pct"/>
            <w:tcBorders>
              <w:top w:val="nil"/>
              <w:left w:val="nil"/>
              <w:bottom w:val="single" w:sz="8" w:space="0" w:color="auto"/>
              <w:right w:val="single" w:sz="8" w:space="0" w:color="auto"/>
            </w:tcBorders>
            <w:vAlign w:val="bottom"/>
            <w:hideMark/>
          </w:tcPr>
          <w:p w14:paraId="028BD26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47.24</w:t>
            </w:r>
          </w:p>
        </w:tc>
        <w:tc>
          <w:tcPr>
            <w:tcW w:w="291" w:type="pct"/>
            <w:tcBorders>
              <w:top w:val="nil"/>
              <w:left w:val="nil"/>
              <w:bottom w:val="single" w:sz="8" w:space="0" w:color="auto"/>
              <w:right w:val="single" w:sz="8" w:space="0" w:color="auto"/>
            </w:tcBorders>
            <w:vAlign w:val="bottom"/>
            <w:hideMark/>
          </w:tcPr>
          <w:p w14:paraId="4913463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13.33</w:t>
            </w:r>
          </w:p>
        </w:tc>
        <w:tc>
          <w:tcPr>
            <w:tcW w:w="341" w:type="pct"/>
            <w:tcBorders>
              <w:top w:val="nil"/>
              <w:left w:val="nil"/>
              <w:bottom w:val="single" w:sz="8" w:space="0" w:color="auto"/>
              <w:right w:val="single" w:sz="8" w:space="0" w:color="auto"/>
            </w:tcBorders>
            <w:vAlign w:val="bottom"/>
            <w:hideMark/>
          </w:tcPr>
          <w:p w14:paraId="037A219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124.78</w:t>
            </w:r>
          </w:p>
        </w:tc>
        <w:tc>
          <w:tcPr>
            <w:tcW w:w="388" w:type="pct"/>
            <w:tcBorders>
              <w:top w:val="nil"/>
              <w:left w:val="nil"/>
              <w:bottom w:val="single" w:sz="8" w:space="0" w:color="auto"/>
              <w:right w:val="single" w:sz="8" w:space="0" w:color="auto"/>
            </w:tcBorders>
            <w:vAlign w:val="bottom"/>
          </w:tcPr>
          <w:p w14:paraId="7F67C51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23.84</w:t>
            </w:r>
          </w:p>
        </w:tc>
        <w:tc>
          <w:tcPr>
            <w:tcW w:w="340" w:type="pct"/>
            <w:tcBorders>
              <w:top w:val="nil"/>
              <w:left w:val="nil"/>
              <w:bottom w:val="single" w:sz="8" w:space="0" w:color="auto"/>
              <w:right w:val="single" w:sz="8" w:space="0" w:color="auto"/>
            </w:tcBorders>
            <w:vAlign w:val="center"/>
            <w:hideMark/>
          </w:tcPr>
          <w:p w14:paraId="4B0113BE"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419.45</w:t>
            </w:r>
          </w:p>
        </w:tc>
        <w:tc>
          <w:tcPr>
            <w:tcW w:w="530" w:type="pct"/>
            <w:tcBorders>
              <w:top w:val="nil"/>
              <w:left w:val="nil"/>
              <w:bottom w:val="single" w:sz="8" w:space="0" w:color="auto"/>
              <w:right w:val="single" w:sz="8" w:space="0" w:color="auto"/>
            </w:tcBorders>
            <w:vAlign w:val="bottom"/>
          </w:tcPr>
          <w:p w14:paraId="035F3AC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61.25</w:t>
            </w:r>
          </w:p>
        </w:tc>
      </w:tr>
      <w:tr w:rsidR="00E66C2E" w:rsidRPr="00E66C2E" w14:paraId="4F595FE3" w14:textId="77777777" w:rsidTr="00A14CA7">
        <w:trPr>
          <w:trHeight w:val="80"/>
        </w:trPr>
        <w:tc>
          <w:tcPr>
            <w:tcW w:w="826" w:type="pct"/>
            <w:tcBorders>
              <w:top w:val="nil"/>
              <w:left w:val="single" w:sz="8" w:space="0" w:color="auto"/>
              <w:bottom w:val="single" w:sz="8" w:space="0" w:color="auto"/>
              <w:right w:val="single" w:sz="8" w:space="0" w:color="auto"/>
            </w:tcBorders>
            <w:vAlign w:val="bottom"/>
            <w:hideMark/>
          </w:tcPr>
          <w:p w14:paraId="71811B14"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23.  UHF Pea- 78</w:t>
            </w:r>
          </w:p>
        </w:tc>
        <w:tc>
          <w:tcPr>
            <w:tcW w:w="341" w:type="pct"/>
            <w:tcBorders>
              <w:top w:val="nil"/>
              <w:left w:val="nil"/>
              <w:bottom w:val="single" w:sz="8" w:space="0" w:color="auto"/>
              <w:right w:val="single" w:sz="8" w:space="0" w:color="auto"/>
            </w:tcBorders>
            <w:vAlign w:val="bottom"/>
            <w:hideMark/>
          </w:tcPr>
          <w:p w14:paraId="00F8C76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92.47</w:t>
            </w:r>
          </w:p>
        </w:tc>
        <w:tc>
          <w:tcPr>
            <w:tcW w:w="288" w:type="pct"/>
            <w:tcBorders>
              <w:top w:val="nil"/>
              <w:left w:val="nil"/>
              <w:bottom w:val="single" w:sz="8" w:space="0" w:color="auto"/>
              <w:right w:val="single" w:sz="8" w:space="0" w:color="auto"/>
            </w:tcBorders>
            <w:vAlign w:val="bottom"/>
            <w:hideMark/>
          </w:tcPr>
          <w:p w14:paraId="63076F7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10.63</w:t>
            </w:r>
          </w:p>
        </w:tc>
        <w:tc>
          <w:tcPr>
            <w:tcW w:w="288" w:type="pct"/>
            <w:tcBorders>
              <w:top w:val="nil"/>
              <w:left w:val="nil"/>
              <w:bottom w:val="single" w:sz="8" w:space="0" w:color="auto"/>
              <w:right w:val="single" w:sz="8" w:space="0" w:color="auto"/>
            </w:tcBorders>
            <w:vAlign w:val="bottom"/>
            <w:hideMark/>
          </w:tcPr>
          <w:p w14:paraId="2F4D3F3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13.79</w:t>
            </w:r>
          </w:p>
        </w:tc>
        <w:tc>
          <w:tcPr>
            <w:tcW w:w="246" w:type="pct"/>
            <w:tcBorders>
              <w:top w:val="nil"/>
              <w:left w:val="nil"/>
              <w:bottom w:val="single" w:sz="8" w:space="0" w:color="auto"/>
              <w:right w:val="single" w:sz="8" w:space="0" w:color="auto"/>
            </w:tcBorders>
            <w:vAlign w:val="bottom"/>
            <w:hideMark/>
          </w:tcPr>
          <w:p w14:paraId="4180063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8.32</w:t>
            </w:r>
          </w:p>
        </w:tc>
        <w:tc>
          <w:tcPr>
            <w:tcW w:w="246" w:type="pct"/>
            <w:tcBorders>
              <w:top w:val="nil"/>
              <w:left w:val="nil"/>
              <w:bottom w:val="single" w:sz="8" w:space="0" w:color="auto"/>
              <w:right w:val="single" w:sz="8" w:space="0" w:color="auto"/>
            </w:tcBorders>
            <w:vAlign w:val="bottom"/>
            <w:hideMark/>
          </w:tcPr>
          <w:p w14:paraId="677C2E6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1.06</w:t>
            </w:r>
          </w:p>
        </w:tc>
        <w:tc>
          <w:tcPr>
            <w:tcW w:w="279" w:type="pct"/>
            <w:tcBorders>
              <w:top w:val="nil"/>
              <w:left w:val="nil"/>
              <w:bottom w:val="single" w:sz="8" w:space="0" w:color="auto"/>
              <w:right w:val="single" w:sz="8" w:space="0" w:color="auto"/>
            </w:tcBorders>
            <w:vAlign w:val="bottom"/>
            <w:hideMark/>
          </w:tcPr>
          <w:p w14:paraId="220CC98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6.18</w:t>
            </w:r>
          </w:p>
        </w:tc>
        <w:tc>
          <w:tcPr>
            <w:tcW w:w="304" w:type="pct"/>
            <w:tcBorders>
              <w:top w:val="nil"/>
              <w:left w:val="nil"/>
              <w:bottom w:val="single" w:sz="8" w:space="0" w:color="auto"/>
              <w:right w:val="single" w:sz="8" w:space="0" w:color="auto"/>
            </w:tcBorders>
            <w:vAlign w:val="bottom"/>
            <w:hideMark/>
          </w:tcPr>
          <w:p w14:paraId="5F9C5560"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126.22</w:t>
            </w:r>
          </w:p>
        </w:tc>
        <w:tc>
          <w:tcPr>
            <w:tcW w:w="291" w:type="pct"/>
            <w:tcBorders>
              <w:top w:val="nil"/>
              <w:left w:val="nil"/>
              <w:bottom w:val="single" w:sz="8" w:space="0" w:color="auto"/>
              <w:right w:val="single" w:sz="8" w:space="0" w:color="auto"/>
            </w:tcBorders>
            <w:vAlign w:val="bottom"/>
            <w:hideMark/>
          </w:tcPr>
          <w:p w14:paraId="0B841E1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46.89</w:t>
            </w:r>
          </w:p>
        </w:tc>
        <w:tc>
          <w:tcPr>
            <w:tcW w:w="291" w:type="pct"/>
            <w:tcBorders>
              <w:top w:val="nil"/>
              <w:left w:val="nil"/>
              <w:bottom w:val="single" w:sz="8" w:space="0" w:color="auto"/>
              <w:right w:val="single" w:sz="8" w:space="0" w:color="auto"/>
            </w:tcBorders>
            <w:vAlign w:val="bottom"/>
            <w:hideMark/>
          </w:tcPr>
          <w:p w14:paraId="6683268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14.63</w:t>
            </w:r>
          </w:p>
        </w:tc>
        <w:tc>
          <w:tcPr>
            <w:tcW w:w="341" w:type="pct"/>
            <w:tcBorders>
              <w:top w:val="nil"/>
              <w:left w:val="nil"/>
              <w:bottom w:val="single" w:sz="8" w:space="0" w:color="auto"/>
              <w:right w:val="single" w:sz="8" w:space="0" w:color="auto"/>
            </w:tcBorders>
            <w:vAlign w:val="bottom"/>
            <w:hideMark/>
          </w:tcPr>
          <w:p w14:paraId="50690E0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127.71</w:t>
            </w:r>
          </w:p>
        </w:tc>
        <w:tc>
          <w:tcPr>
            <w:tcW w:w="388" w:type="pct"/>
            <w:tcBorders>
              <w:top w:val="nil"/>
              <w:left w:val="nil"/>
              <w:bottom w:val="single" w:sz="8" w:space="0" w:color="auto"/>
              <w:right w:val="single" w:sz="8" w:space="0" w:color="auto"/>
            </w:tcBorders>
            <w:vAlign w:val="bottom"/>
          </w:tcPr>
          <w:p w14:paraId="694B593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23.16</w:t>
            </w:r>
          </w:p>
        </w:tc>
        <w:tc>
          <w:tcPr>
            <w:tcW w:w="340" w:type="pct"/>
            <w:tcBorders>
              <w:top w:val="nil"/>
              <w:left w:val="nil"/>
              <w:bottom w:val="single" w:sz="8" w:space="0" w:color="auto"/>
              <w:right w:val="single" w:sz="8" w:space="0" w:color="auto"/>
            </w:tcBorders>
            <w:vAlign w:val="center"/>
            <w:hideMark/>
          </w:tcPr>
          <w:p w14:paraId="0AA966F3"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385.09</w:t>
            </w:r>
          </w:p>
        </w:tc>
        <w:tc>
          <w:tcPr>
            <w:tcW w:w="530" w:type="pct"/>
            <w:tcBorders>
              <w:top w:val="nil"/>
              <w:left w:val="nil"/>
              <w:bottom w:val="single" w:sz="8" w:space="0" w:color="auto"/>
              <w:right w:val="single" w:sz="8" w:space="0" w:color="auto"/>
            </w:tcBorders>
            <w:vAlign w:val="bottom"/>
          </w:tcPr>
          <w:p w14:paraId="1FDF29F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63.11</w:t>
            </w:r>
          </w:p>
        </w:tc>
      </w:tr>
      <w:tr w:rsidR="00E66C2E" w:rsidRPr="00E66C2E" w14:paraId="65AED450" w14:textId="77777777" w:rsidTr="00A14CA7">
        <w:trPr>
          <w:trHeight w:val="103"/>
        </w:trPr>
        <w:tc>
          <w:tcPr>
            <w:tcW w:w="826" w:type="pct"/>
            <w:tcBorders>
              <w:top w:val="nil"/>
              <w:left w:val="single" w:sz="8" w:space="0" w:color="auto"/>
              <w:bottom w:val="single" w:sz="8" w:space="0" w:color="auto"/>
              <w:right w:val="single" w:sz="8" w:space="0" w:color="auto"/>
            </w:tcBorders>
            <w:vAlign w:val="bottom"/>
            <w:hideMark/>
          </w:tcPr>
          <w:p w14:paraId="32C07709"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24.  UHF Pea- 79</w:t>
            </w:r>
          </w:p>
        </w:tc>
        <w:tc>
          <w:tcPr>
            <w:tcW w:w="341" w:type="pct"/>
            <w:tcBorders>
              <w:top w:val="nil"/>
              <w:left w:val="nil"/>
              <w:bottom w:val="single" w:sz="8" w:space="0" w:color="auto"/>
              <w:right w:val="single" w:sz="8" w:space="0" w:color="auto"/>
            </w:tcBorders>
            <w:vAlign w:val="bottom"/>
            <w:hideMark/>
          </w:tcPr>
          <w:p w14:paraId="1CA3598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81.80</w:t>
            </w:r>
          </w:p>
        </w:tc>
        <w:tc>
          <w:tcPr>
            <w:tcW w:w="288" w:type="pct"/>
            <w:tcBorders>
              <w:top w:val="nil"/>
              <w:left w:val="nil"/>
              <w:bottom w:val="single" w:sz="8" w:space="0" w:color="auto"/>
              <w:right w:val="single" w:sz="8" w:space="0" w:color="auto"/>
            </w:tcBorders>
            <w:vAlign w:val="bottom"/>
            <w:hideMark/>
          </w:tcPr>
          <w:p w14:paraId="41AD7D6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11.67</w:t>
            </w:r>
          </w:p>
        </w:tc>
        <w:tc>
          <w:tcPr>
            <w:tcW w:w="288" w:type="pct"/>
            <w:tcBorders>
              <w:top w:val="nil"/>
              <w:left w:val="nil"/>
              <w:bottom w:val="single" w:sz="8" w:space="0" w:color="auto"/>
              <w:right w:val="single" w:sz="8" w:space="0" w:color="auto"/>
            </w:tcBorders>
            <w:vAlign w:val="bottom"/>
            <w:hideMark/>
          </w:tcPr>
          <w:p w14:paraId="37B0ECE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25.84</w:t>
            </w:r>
          </w:p>
        </w:tc>
        <w:tc>
          <w:tcPr>
            <w:tcW w:w="246" w:type="pct"/>
            <w:tcBorders>
              <w:top w:val="nil"/>
              <w:left w:val="nil"/>
              <w:bottom w:val="single" w:sz="8" w:space="0" w:color="auto"/>
              <w:right w:val="single" w:sz="8" w:space="0" w:color="auto"/>
            </w:tcBorders>
            <w:vAlign w:val="bottom"/>
            <w:hideMark/>
          </w:tcPr>
          <w:p w14:paraId="197E1A6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8.90</w:t>
            </w:r>
          </w:p>
        </w:tc>
        <w:tc>
          <w:tcPr>
            <w:tcW w:w="246" w:type="pct"/>
            <w:tcBorders>
              <w:top w:val="nil"/>
              <w:left w:val="nil"/>
              <w:bottom w:val="single" w:sz="8" w:space="0" w:color="auto"/>
              <w:right w:val="single" w:sz="8" w:space="0" w:color="auto"/>
            </w:tcBorders>
            <w:vAlign w:val="bottom"/>
            <w:hideMark/>
          </w:tcPr>
          <w:p w14:paraId="15C71D1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1.23</w:t>
            </w:r>
          </w:p>
        </w:tc>
        <w:tc>
          <w:tcPr>
            <w:tcW w:w="279" w:type="pct"/>
            <w:tcBorders>
              <w:top w:val="nil"/>
              <w:left w:val="nil"/>
              <w:bottom w:val="single" w:sz="8" w:space="0" w:color="auto"/>
              <w:right w:val="single" w:sz="8" w:space="0" w:color="auto"/>
            </w:tcBorders>
            <w:vAlign w:val="bottom"/>
            <w:hideMark/>
          </w:tcPr>
          <w:p w14:paraId="12B395A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8.08</w:t>
            </w:r>
          </w:p>
        </w:tc>
        <w:tc>
          <w:tcPr>
            <w:tcW w:w="304" w:type="pct"/>
            <w:tcBorders>
              <w:top w:val="nil"/>
              <w:left w:val="nil"/>
              <w:bottom w:val="single" w:sz="8" w:space="0" w:color="auto"/>
              <w:right w:val="single" w:sz="8" w:space="0" w:color="auto"/>
            </w:tcBorders>
            <w:vAlign w:val="bottom"/>
            <w:hideMark/>
          </w:tcPr>
          <w:p w14:paraId="0E811E8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59.42</w:t>
            </w:r>
          </w:p>
        </w:tc>
        <w:tc>
          <w:tcPr>
            <w:tcW w:w="291" w:type="pct"/>
            <w:tcBorders>
              <w:top w:val="nil"/>
              <w:left w:val="nil"/>
              <w:bottom w:val="single" w:sz="8" w:space="0" w:color="auto"/>
              <w:right w:val="single" w:sz="8" w:space="0" w:color="auto"/>
            </w:tcBorders>
            <w:vAlign w:val="bottom"/>
            <w:hideMark/>
          </w:tcPr>
          <w:p w14:paraId="0A7C17D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48.31</w:t>
            </w:r>
          </w:p>
        </w:tc>
        <w:tc>
          <w:tcPr>
            <w:tcW w:w="291" w:type="pct"/>
            <w:tcBorders>
              <w:top w:val="nil"/>
              <w:left w:val="nil"/>
              <w:bottom w:val="single" w:sz="8" w:space="0" w:color="auto"/>
              <w:right w:val="single" w:sz="8" w:space="0" w:color="auto"/>
            </w:tcBorders>
            <w:vAlign w:val="bottom"/>
            <w:hideMark/>
          </w:tcPr>
          <w:p w14:paraId="55ABC9A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17.06</w:t>
            </w:r>
          </w:p>
        </w:tc>
        <w:tc>
          <w:tcPr>
            <w:tcW w:w="341" w:type="pct"/>
            <w:tcBorders>
              <w:top w:val="nil"/>
              <w:left w:val="nil"/>
              <w:bottom w:val="single" w:sz="8" w:space="0" w:color="auto"/>
              <w:right w:val="single" w:sz="8" w:space="0" w:color="auto"/>
            </w:tcBorders>
            <w:vAlign w:val="bottom"/>
            <w:hideMark/>
          </w:tcPr>
          <w:p w14:paraId="3A63119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126.62</w:t>
            </w:r>
          </w:p>
        </w:tc>
        <w:tc>
          <w:tcPr>
            <w:tcW w:w="388" w:type="pct"/>
            <w:tcBorders>
              <w:top w:val="nil"/>
              <w:left w:val="nil"/>
              <w:bottom w:val="single" w:sz="8" w:space="0" w:color="auto"/>
              <w:right w:val="single" w:sz="8" w:space="0" w:color="auto"/>
            </w:tcBorders>
            <w:vAlign w:val="bottom"/>
          </w:tcPr>
          <w:p w14:paraId="05A76BA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26.11</w:t>
            </w:r>
          </w:p>
        </w:tc>
        <w:tc>
          <w:tcPr>
            <w:tcW w:w="340" w:type="pct"/>
            <w:tcBorders>
              <w:top w:val="nil"/>
              <w:left w:val="nil"/>
              <w:bottom w:val="single" w:sz="8" w:space="0" w:color="auto"/>
              <w:right w:val="single" w:sz="8" w:space="0" w:color="auto"/>
            </w:tcBorders>
            <w:vAlign w:val="center"/>
            <w:hideMark/>
          </w:tcPr>
          <w:p w14:paraId="02D8F727"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486.12</w:t>
            </w:r>
          </w:p>
        </w:tc>
        <w:tc>
          <w:tcPr>
            <w:tcW w:w="530" w:type="pct"/>
            <w:tcBorders>
              <w:top w:val="nil"/>
              <w:left w:val="nil"/>
              <w:bottom w:val="single" w:sz="8" w:space="0" w:color="auto"/>
              <w:right w:val="single" w:sz="8" w:space="0" w:color="auto"/>
            </w:tcBorders>
            <w:vAlign w:val="bottom"/>
          </w:tcPr>
          <w:p w14:paraId="588E49B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114.07</w:t>
            </w:r>
          </w:p>
        </w:tc>
      </w:tr>
      <w:tr w:rsidR="00E66C2E" w:rsidRPr="00E66C2E" w14:paraId="448B9643" w14:textId="77777777" w:rsidTr="00A14CA7">
        <w:trPr>
          <w:trHeight w:val="57"/>
        </w:trPr>
        <w:tc>
          <w:tcPr>
            <w:tcW w:w="826" w:type="pct"/>
            <w:tcBorders>
              <w:top w:val="nil"/>
              <w:left w:val="single" w:sz="8" w:space="0" w:color="auto"/>
              <w:bottom w:val="single" w:sz="8" w:space="0" w:color="auto"/>
              <w:right w:val="single" w:sz="8" w:space="0" w:color="auto"/>
            </w:tcBorders>
            <w:vAlign w:val="bottom"/>
            <w:hideMark/>
          </w:tcPr>
          <w:p w14:paraId="7F13E1F1"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kern w:val="0"/>
                <w:sz w:val="20"/>
              </w:rPr>
              <w:t xml:space="preserve">25.  Solan </w:t>
            </w:r>
            <w:proofErr w:type="spellStart"/>
            <w:r w:rsidRPr="00E66C2E">
              <w:rPr>
                <w:rFonts w:ascii="Arial" w:eastAsia="Times New Roman" w:hAnsi="Arial" w:cs="Arial"/>
                <w:color w:val="000000"/>
                <w:kern w:val="0"/>
                <w:sz w:val="20"/>
              </w:rPr>
              <w:t>Nirog</w:t>
            </w:r>
            <w:proofErr w:type="spellEnd"/>
          </w:p>
        </w:tc>
        <w:tc>
          <w:tcPr>
            <w:tcW w:w="341" w:type="pct"/>
            <w:tcBorders>
              <w:top w:val="nil"/>
              <w:left w:val="nil"/>
              <w:bottom w:val="single" w:sz="8" w:space="0" w:color="auto"/>
              <w:right w:val="single" w:sz="8" w:space="0" w:color="auto"/>
            </w:tcBorders>
            <w:vAlign w:val="bottom"/>
            <w:hideMark/>
          </w:tcPr>
          <w:p w14:paraId="38CFD56F" w14:textId="77777777" w:rsidR="00E66C2E" w:rsidRPr="00E66C2E" w:rsidRDefault="00E66C2E" w:rsidP="00A14CA7">
            <w:pPr>
              <w:spacing w:after="0" w:line="240" w:lineRule="auto"/>
              <w:jc w:val="center"/>
              <w:rPr>
                <w:rFonts w:ascii="Arial" w:eastAsia="Times New Roman" w:hAnsi="Arial" w:cs="Arial"/>
                <w:b/>
                <w:bCs/>
                <w:color w:val="000000"/>
                <w:kern w:val="0"/>
                <w:sz w:val="20"/>
              </w:rPr>
            </w:pPr>
            <w:r w:rsidRPr="00E66C2E">
              <w:rPr>
                <w:rFonts w:ascii="Arial" w:eastAsia="Times New Roman" w:hAnsi="Arial" w:cs="Arial"/>
                <w:b/>
                <w:bCs/>
                <w:color w:val="000000" w:themeColor="text1"/>
                <w:kern w:val="0"/>
                <w:sz w:val="20"/>
              </w:rPr>
              <w:t>98.56</w:t>
            </w:r>
          </w:p>
        </w:tc>
        <w:tc>
          <w:tcPr>
            <w:tcW w:w="288" w:type="pct"/>
            <w:tcBorders>
              <w:top w:val="nil"/>
              <w:left w:val="nil"/>
              <w:bottom w:val="single" w:sz="8" w:space="0" w:color="auto"/>
              <w:right w:val="single" w:sz="8" w:space="0" w:color="auto"/>
            </w:tcBorders>
            <w:vAlign w:val="bottom"/>
            <w:hideMark/>
          </w:tcPr>
          <w:p w14:paraId="183BD8F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11.18</w:t>
            </w:r>
          </w:p>
        </w:tc>
        <w:tc>
          <w:tcPr>
            <w:tcW w:w="288" w:type="pct"/>
            <w:tcBorders>
              <w:top w:val="nil"/>
              <w:left w:val="nil"/>
              <w:bottom w:val="single" w:sz="8" w:space="0" w:color="auto"/>
              <w:right w:val="single" w:sz="8" w:space="0" w:color="auto"/>
            </w:tcBorders>
            <w:vAlign w:val="bottom"/>
            <w:hideMark/>
          </w:tcPr>
          <w:p w14:paraId="4AFF6D2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15.96</w:t>
            </w:r>
          </w:p>
        </w:tc>
        <w:tc>
          <w:tcPr>
            <w:tcW w:w="246" w:type="pct"/>
            <w:tcBorders>
              <w:top w:val="nil"/>
              <w:left w:val="nil"/>
              <w:bottom w:val="single" w:sz="8" w:space="0" w:color="auto"/>
              <w:right w:val="single" w:sz="8" w:space="0" w:color="auto"/>
            </w:tcBorders>
            <w:vAlign w:val="bottom"/>
            <w:hideMark/>
          </w:tcPr>
          <w:p w14:paraId="440C0AF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7.44</w:t>
            </w:r>
          </w:p>
        </w:tc>
        <w:tc>
          <w:tcPr>
            <w:tcW w:w="246" w:type="pct"/>
            <w:tcBorders>
              <w:top w:val="nil"/>
              <w:left w:val="nil"/>
              <w:bottom w:val="single" w:sz="8" w:space="0" w:color="auto"/>
              <w:right w:val="single" w:sz="8" w:space="0" w:color="auto"/>
            </w:tcBorders>
            <w:vAlign w:val="bottom"/>
            <w:hideMark/>
          </w:tcPr>
          <w:p w14:paraId="1D0DD21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1.12</w:t>
            </w:r>
          </w:p>
        </w:tc>
        <w:tc>
          <w:tcPr>
            <w:tcW w:w="279" w:type="pct"/>
            <w:tcBorders>
              <w:top w:val="nil"/>
              <w:left w:val="nil"/>
              <w:bottom w:val="single" w:sz="8" w:space="0" w:color="auto"/>
              <w:right w:val="single" w:sz="8" w:space="0" w:color="auto"/>
            </w:tcBorders>
            <w:vAlign w:val="bottom"/>
            <w:hideMark/>
          </w:tcPr>
          <w:p w14:paraId="3640A75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w:t>
            </w:r>
          </w:p>
        </w:tc>
        <w:tc>
          <w:tcPr>
            <w:tcW w:w="304" w:type="pct"/>
            <w:tcBorders>
              <w:top w:val="nil"/>
              <w:left w:val="nil"/>
              <w:bottom w:val="single" w:sz="8" w:space="0" w:color="auto"/>
              <w:right w:val="single" w:sz="8" w:space="0" w:color="auto"/>
            </w:tcBorders>
            <w:vAlign w:val="bottom"/>
            <w:hideMark/>
          </w:tcPr>
          <w:p w14:paraId="695FEA2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81.51</w:t>
            </w:r>
          </w:p>
        </w:tc>
        <w:tc>
          <w:tcPr>
            <w:tcW w:w="291" w:type="pct"/>
            <w:tcBorders>
              <w:top w:val="nil"/>
              <w:left w:val="nil"/>
              <w:bottom w:val="single" w:sz="8" w:space="0" w:color="auto"/>
              <w:right w:val="single" w:sz="8" w:space="0" w:color="auto"/>
            </w:tcBorders>
            <w:vAlign w:val="bottom"/>
            <w:hideMark/>
          </w:tcPr>
          <w:p w14:paraId="1FA5B8B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44.34</w:t>
            </w:r>
          </w:p>
        </w:tc>
        <w:tc>
          <w:tcPr>
            <w:tcW w:w="291" w:type="pct"/>
            <w:tcBorders>
              <w:top w:val="nil"/>
              <w:left w:val="nil"/>
              <w:bottom w:val="single" w:sz="8" w:space="0" w:color="auto"/>
              <w:right w:val="single" w:sz="8" w:space="0" w:color="auto"/>
            </w:tcBorders>
            <w:vAlign w:val="bottom"/>
            <w:hideMark/>
          </w:tcPr>
          <w:p w14:paraId="33AB742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14.15</w:t>
            </w:r>
          </w:p>
        </w:tc>
        <w:tc>
          <w:tcPr>
            <w:tcW w:w="341" w:type="pct"/>
            <w:tcBorders>
              <w:top w:val="nil"/>
              <w:left w:val="nil"/>
              <w:bottom w:val="single" w:sz="8" w:space="0" w:color="auto"/>
              <w:right w:val="single" w:sz="8" w:space="0" w:color="auto"/>
            </w:tcBorders>
            <w:vAlign w:val="bottom"/>
            <w:hideMark/>
          </w:tcPr>
          <w:p w14:paraId="5394072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135.56</w:t>
            </w:r>
          </w:p>
        </w:tc>
        <w:tc>
          <w:tcPr>
            <w:tcW w:w="388" w:type="pct"/>
            <w:tcBorders>
              <w:top w:val="nil"/>
              <w:left w:val="nil"/>
              <w:bottom w:val="single" w:sz="8" w:space="0" w:color="auto"/>
              <w:right w:val="single" w:sz="8" w:space="0" w:color="auto"/>
            </w:tcBorders>
            <w:vAlign w:val="bottom"/>
          </w:tcPr>
          <w:p w14:paraId="70E3878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24.81</w:t>
            </w:r>
          </w:p>
        </w:tc>
        <w:tc>
          <w:tcPr>
            <w:tcW w:w="340" w:type="pct"/>
            <w:tcBorders>
              <w:top w:val="nil"/>
              <w:left w:val="nil"/>
              <w:bottom w:val="single" w:sz="8" w:space="0" w:color="auto"/>
              <w:right w:val="single" w:sz="8" w:space="0" w:color="auto"/>
            </w:tcBorders>
            <w:vAlign w:val="center"/>
            <w:hideMark/>
          </w:tcPr>
          <w:p w14:paraId="63D466B8"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424.69</w:t>
            </w:r>
          </w:p>
        </w:tc>
        <w:tc>
          <w:tcPr>
            <w:tcW w:w="530" w:type="pct"/>
            <w:tcBorders>
              <w:top w:val="nil"/>
              <w:left w:val="nil"/>
              <w:bottom w:val="single" w:sz="8" w:space="0" w:color="auto"/>
              <w:right w:val="single" w:sz="8" w:space="0" w:color="auto"/>
            </w:tcBorders>
            <w:vAlign w:val="bottom"/>
          </w:tcPr>
          <w:p w14:paraId="66757EB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73.1</w:t>
            </w:r>
          </w:p>
        </w:tc>
      </w:tr>
      <w:tr w:rsidR="00E66C2E" w:rsidRPr="00E66C2E" w14:paraId="072CBFCC" w14:textId="77777777" w:rsidTr="00A14CA7">
        <w:trPr>
          <w:trHeight w:val="90"/>
        </w:trPr>
        <w:tc>
          <w:tcPr>
            <w:tcW w:w="826" w:type="pct"/>
            <w:tcBorders>
              <w:top w:val="nil"/>
              <w:left w:val="single" w:sz="8" w:space="0" w:color="auto"/>
              <w:bottom w:val="single" w:sz="8" w:space="0" w:color="auto"/>
              <w:right w:val="single" w:sz="8" w:space="0" w:color="auto"/>
            </w:tcBorders>
            <w:vAlign w:val="bottom"/>
            <w:hideMark/>
          </w:tcPr>
          <w:p w14:paraId="3A10695F"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26. Pb-89 (Check)</w:t>
            </w:r>
          </w:p>
        </w:tc>
        <w:tc>
          <w:tcPr>
            <w:tcW w:w="341" w:type="pct"/>
            <w:tcBorders>
              <w:top w:val="nil"/>
              <w:left w:val="nil"/>
              <w:bottom w:val="single" w:sz="8" w:space="0" w:color="auto"/>
              <w:right w:val="single" w:sz="8" w:space="0" w:color="auto"/>
            </w:tcBorders>
            <w:vAlign w:val="bottom"/>
            <w:hideMark/>
          </w:tcPr>
          <w:p w14:paraId="22A743F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82.43</w:t>
            </w:r>
          </w:p>
        </w:tc>
        <w:tc>
          <w:tcPr>
            <w:tcW w:w="288" w:type="pct"/>
            <w:tcBorders>
              <w:top w:val="nil"/>
              <w:left w:val="nil"/>
              <w:bottom w:val="single" w:sz="8" w:space="0" w:color="auto"/>
              <w:right w:val="single" w:sz="8" w:space="0" w:color="auto"/>
            </w:tcBorders>
            <w:vAlign w:val="bottom"/>
            <w:hideMark/>
          </w:tcPr>
          <w:p w14:paraId="05E74E8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13.27</w:t>
            </w:r>
          </w:p>
        </w:tc>
        <w:tc>
          <w:tcPr>
            <w:tcW w:w="288" w:type="pct"/>
            <w:tcBorders>
              <w:top w:val="nil"/>
              <w:left w:val="nil"/>
              <w:bottom w:val="single" w:sz="8" w:space="0" w:color="auto"/>
              <w:right w:val="single" w:sz="8" w:space="0" w:color="auto"/>
            </w:tcBorders>
            <w:vAlign w:val="bottom"/>
            <w:hideMark/>
          </w:tcPr>
          <w:p w14:paraId="15BB29F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23.00</w:t>
            </w:r>
          </w:p>
        </w:tc>
        <w:tc>
          <w:tcPr>
            <w:tcW w:w="246" w:type="pct"/>
            <w:tcBorders>
              <w:top w:val="nil"/>
              <w:left w:val="nil"/>
              <w:bottom w:val="single" w:sz="8" w:space="0" w:color="auto"/>
              <w:right w:val="single" w:sz="8" w:space="0" w:color="auto"/>
            </w:tcBorders>
            <w:vAlign w:val="bottom"/>
            <w:hideMark/>
          </w:tcPr>
          <w:p w14:paraId="4845BBA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9.25</w:t>
            </w:r>
          </w:p>
        </w:tc>
        <w:tc>
          <w:tcPr>
            <w:tcW w:w="246" w:type="pct"/>
            <w:tcBorders>
              <w:top w:val="nil"/>
              <w:left w:val="nil"/>
              <w:bottom w:val="single" w:sz="8" w:space="0" w:color="auto"/>
              <w:right w:val="single" w:sz="8" w:space="0" w:color="auto"/>
            </w:tcBorders>
            <w:vAlign w:val="bottom"/>
            <w:hideMark/>
          </w:tcPr>
          <w:p w14:paraId="363DB89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1.30</w:t>
            </w:r>
          </w:p>
        </w:tc>
        <w:tc>
          <w:tcPr>
            <w:tcW w:w="279" w:type="pct"/>
            <w:tcBorders>
              <w:top w:val="nil"/>
              <w:left w:val="nil"/>
              <w:bottom w:val="single" w:sz="8" w:space="0" w:color="auto"/>
              <w:right w:val="single" w:sz="8" w:space="0" w:color="auto"/>
            </w:tcBorders>
            <w:vAlign w:val="bottom"/>
            <w:hideMark/>
          </w:tcPr>
          <w:p w14:paraId="78E00D9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11.21</w:t>
            </w:r>
          </w:p>
        </w:tc>
        <w:tc>
          <w:tcPr>
            <w:tcW w:w="304" w:type="pct"/>
            <w:tcBorders>
              <w:top w:val="nil"/>
              <w:left w:val="nil"/>
              <w:bottom w:val="single" w:sz="8" w:space="0" w:color="auto"/>
              <w:right w:val="single" w:sz="8" w:space="0" w:color="auto"/>
            </w:tcBorders>
            <w:vAlign w:val="bottom"/>
            <w:hideMark/>
          </w:tcPr>
          <w:p w14:paraId="467545C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89.75</w:t>
            </w:r>
          </w:p>
        </w:tc>
        <w:tc>
          <w:tcPr>
            <w:tcW w:w="291" w:type="pct"/>
            <w:tcBorders>
              <w:top w:val="nil"/>
              <w:left w:val="nil"/>
              <w:bottom w:val="single" w:sz="8" w:space="0" w:color="auto"/>
              <w:right w:val="single" w:sz="8" w:space="0" w:color="auto"/>
            </w:tcBorders>
            <w:vAlign w:val="bottom"/>
            <w:hideMark/>
          </w:tcPr>
          <w:p w14:paraId="1C037FF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48.24</w:t>
            </w:r>
          </w:p>
        </w:tc>
        <w:tc>
          <w:tcPr>
            <w:tcW w:w="291" w:type="pct"/>
            <w:tcBorders>
              <w:top w:val="nil"/>
              <w:left w:val="nil"/>
              <w:bottom w:val="single" w:sz="8" w:space="0" w:color="auto"/>
              <w:right w:val="single" w:sz="8" w:space="0" w:color="auto"/>
            </w:tcBorders>
            <w:vAlign w:val="bottom"/>
            <w:hideMark/>
          </w:tcPr>
          <w:p w14:paraId="4D5042C7"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14.22</w:t>
            </w:r>
          </w:p>
        </w:tc>
        <w:tc>
          <w:tcPr>
            <w:tcW w:w="341" w:type="pct"/>
            <w:tcBorders>
              <w:top w:val="nil"/>
              <w:left w:val="nil"/>
              <w:bottom w:val="single" w:sz="8" w:space="0" w:color="auto"/>
              <w:right w:val="single" w:sz="8" w:space="0" w:color="auto"/>
            </w:tcBorders>
            <w:vAlign w:val="bottom"/>
            <w:hideMark/>
          </w:tcPr>
          <w:p w14:paraId="1B1E9A4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141.6</w:t>
            </w:r>
          </w:p>
        </w:tc>
        <w:tc>
          <w:tcPr>
            <w:tcW w:w="388" w:type="pct"/>
            <w:tcBorders>
              <w:top w:val="nil"/>
              <w:left w:val="nil"/>
              <w:bottom w:val="single" w:sz="8" w:space="0" w:color="auto"/>
              <w:right w:val="single" w:sz="8" w:space="0" w:color="auto"/>
            </w:tcBorders>
            <w:vAlign w:val="bottom"/>
          </w:tcPr>
          <w:p w14:paraId="00120C7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kern w:val="0"/>
                <w:sz w:val="20"/>
              </w:rPr>
              <w:t>27.72</w:t>
            </w:r>
          </w:p>
        </w:tc>
        <w:tc>
          <w:tcPr>
            <w:tcW w:w="340" w:type="pct"/>
            <w:tcBorders>
              <w:top w:val="nil"/>
              <w:left w:val="nil"/>
              <w:bottom w:val="single" w:sz="8" w:space="0" w:color="auto"/>
              <w:right w:val="single" w:sz="8" w:space="0" w:color="auto"/>
            </w:tcBorders>
            <w:vAlign w:val="center"/>
            <w:hideMark/>
          </w:tcPr>
          <w:p w14:paraId="4F74BCD8"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477.25</w:t>
            </w:r>
          </w:p>
        </w:tc>
        <w:tc>
          <w:tcPr>
            <w:tcW w:w="530" w:type="pct"/>
            <w:tcBorders>
              <w:top w:val="nil"/>
              <w:left w:val="nil"/>
              <w:bottom w:val="single" w:sz="8" w:space="0" w:color="auto"/>
              <w:right w:val="single" w:sz="8" w:space="0" w:color="auto"/>
            </w:tcBorders>
            <w:vAlign w:val="bottom"/>
          </w:tcPr>
          <w:p w14:paraId="4C7D8A3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119.83</w:t>
            </w:r>
          </w:p>
        </w:tc>
      </w:tr>
      <w:tr w:rsidR="00E66C2E" w:rsidRPr="00E66C2E" w14:paraId="6A4323A2" w14:textId="77777777" w:rsidTr="00A14CA7">
        <w:trPr>
          <w:trHeight w:val="120"/>
        </w:trPr>
        <w:tc>
          <w:tcPr>
            <w:tcW w:w="826" w:type="pct"/>
            <w:tcBorders>
              <w:top w:val="nil"/>
              <w:left w:val="single" w:sz="8" w:space="0" w:color="auto"/>
              <w:bottom w:val="single" w:sz="8" w:space="0" w:color="auto"/>
              <w:right w:val="single" w:sz="8" w:space="0" w:color="auto"/>
            </w:tcBorders>
            <w:vAlign w:val="bottom"/>
            <w:hideMark/>
          </w:tcPr>
          <w:p w14:paraId="5AC697B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Mean</w:t>
            </w:r>
          </w:p>
        </w:tc>
        <w:tc>
          <w:tcPr>
            <w:tcW w:w="341" w:type="pct"/>
            <w:tcBorders>
              <w:top w:val="nil"/>
              <w:left w:val="nil"/>
              <w:bottom w:val="single" w:sz="8" w:space="0" w:color="auto"/>
              <w:right w:val="single" w:sz="8" w:space="0" w:color="auto"/>
            </w:tcBorders>
            <w:vAlign w:val="bottom"/>
            <w:hideMark/>
          </w:tcPr>
          <w:p w14:paraId="0FB7914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83.14</w:t>
            </w:r>
          </w:p>
        </w:tc>
        <w:tc>
          <w:tcPr>
            <w:tcW w:w="288" w:type="pct"/>
            <w:tcBorders>
              <w:top w:val="nil"/>
              <w:left w:val="nil"/>
              <w:bottom w:val="single" w:sz="8" w:space="0" w:color="auto"/>
              <w:right w:val="single" w:sz="8" w:space="0" w:color="auto"/>
            </w:tcBorders>
            <w:vAlign w:val="bottom"/>
            <w:hideMark/>
          </w:tcPr>
          <w:p w14:paraId="104C974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11.05</w:t>
            </w:r>
          </w:p>
        </w:tc>
        <w:tc>
          <w:tcPr>
            <w:tcW w:w="288" w:type="pct"/>
            <w:tcBorders>
              <w:top w:val="nil"/>
              <w:left w:val="nil"/>
              <w:bottom w:val="single" w:sz="8" w:space="0" w:color="auto"/>
              <w:right w:val="single" w:sz="8" w:space="0" w:color="auto"/>
            </w:tcBorders>
            <w:vAlign w:val="bottom"/>
            <w:hideMark/>
          </w:tcPr>
          <w:p w14:paraId="655338E8" w14:textId="77777777" w:rsidR="00E66C2E" w:rsidRPr="00E66C2E" w:rsidRDefault="00E66C2E" w:rsidP="00A14CA7">
            <w:pPr>
              <w:spacing w:after="0" w:line="240" w:lineRule="auto"/>
              <w:jc w:val="center"/>
              <w:rPr>
                <w:rFonts w:ascii="Arial" w:eastAsia="Times New Roman" w:hAnsi="Arial" w:cs="Arial"/>
                <w:color w:val="000000"/>
                <w:kern w:val="0"/>
                <w:sz w:val="20"/>
              </w:rPr>
            </w:pPr>
            <w:bookmarkStart w:id="10" w:name="RANGE!D28"/>
            <w:r w:rsidRPr="00E66C2E">
              <w:rPr>
                <w:rFonts w:ascii="Arial" w:eastAsia="Times New Roman" w:hAnsi="Arial" w:cs="Arial"/>
                <w:color w:val="000000" w:themeColor="text1"/>
                <w:kern w:val="0"/>
                <w:sz w:val="20"/>
              </w:rPr>
              <w:t>16.71</w:t>
            </w:r>
            <w:bookmarkEnd w:id="10"/>
          </w:p>
        </w:tc>
        <w:tc>
          <w:tcPr>
            <w:tcW w:w="246" w:type="pct"/>
            <w:tcBorders>
              <w:top w:val="nil"/>
              <w:left w:val="nil"/>
              <w:bottom w:val="single" w:sz="8" w:space="0" w:color="auto"/>
              <w:right w:val="single" w:sz="8" w:space="0" w:color="auto"/>
            </w:tcBorders>
            <w:vAlign w:val="bottom"/>
            <w:hideMark/>
          </w:tcPr>
          <w:p w14:paraId="44BB012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8.35</w:t>
            </w:r>
          </w:p>
        </w:tc>
        <w:tc>
          <w:tcPr>
            <w:tcW w:w="246" w:type="pct"/>
            <w:tcBorders>
              <w:top w:val="nil"/>
              <w:left w:val="nil"/>
              <w:bottom w:val="single" w:sz="8" w:space="0" w:color="auto"/>
              <w:right w:val="single" w:sz="8" w:space="0" w:color="auto"/>
            </w:tcBorders>
            <w:vAlign w:val="bottom"/>
            <w:hideMark/>
          </w:tcPr>
          <w:p w14:paraId="552761E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1.17</w:t>
            </w:r>
          </w:p>
        </w:tc>
        <w:tc>
          <w:tcPr>
            <w:tcW w:w="279" w:type="pct"/>
            <w:tcBorders>
              <w:top w:val="nil"/>
              <w:left w:val="nil"/>
              <w:bottom w:val="single" w:sz="8" w:space="0" w:color="auto"/>
              <w:right w:val="single" w:sz="8" w:space="0" w:color="auto"/>
            </w:tcBorders>
            <w:vAlign w:val="bottom"/>
            <w:hideMark/>
          </w:tcPr>
          <w:p w14:paraId="62E47C2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7.4</w:t>
            </w:r>
          </w:p>
        </w:tc>
        <w:tc>
          <w:tcPr>
            <w:tcW w:w="304" w:type="pct"/>
            <w:tcBorders>
              <w:top w:val="nil"/>
              <w:left w:val="nil"/>
              <w:bottom w:val="single" w:sz="8" w:space="0" w:color="auto"/>
              <w:right w:val="single" w:sz="8" w:space="0" w:color="auto"/>
            </w:tcBorders>
            <w:vAlign w:val="bottom"/>
            <w:hideMark/>
          </w:tcPr>
          <w:p w14:paraId="727B500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76.19</w:t>
            </w:r>
          </w:p>
        </w:tc>
        <w:tc>
          <w:tcPr>
            <w:tcW w:w="291" w:type="pct"/>
            <w:tcBorders>
              <w:top w:val="nil"/>
              <w:left w:val="nil"/>
              <w:bottom w:val="single" w:sz="8" w:space="0" w:color="auto"/>
              <w:right w:val="single" w:sz="8" w:space="0" w:color="auto"/>
            </w:tcBorders>
            <w:vAlign w:val="bottom"/>
            <w:hideMark/>
          </w:tcPr>
          <w:p w14:paraId="7FB9623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42.8</w:t>
            </w:r>
          </w:p>
        </w:tc>
        <w:tc>
          <w:tcPr>
            <w:tcW w:w="291" w:type="pct"/>
            <w:tcBorders>
              <w:top w:val="nil"/>
              <w:left w:val="nil"/>
              <w:bottom w:val="single" w:sz="8" w:space="0" w:color="auto"/>
              <w:right w:val="single" w:sz="8" w:space="0" w:color="auto"/>
            </w:tcBorders>
            <w:vAlign w:val="bottom"/>
            <w:hideMark/>
          </w:tcPr>
          <w:p w14:paraId="05FAFF1B"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14.38</w:t>
            </w:r>
          </w:p>
        </w:tc>
        <w:tc>
          <w:tcPr>
            <w:tcW w:w="341" w:type="pct"/>
            <w:tcBorders>
              <w:top w:val="nil"/>
              <w:left w:val="nil"/>
              <w:bottom w:val="single" w:sz="8" w:space="0" w:color="auto"/>
              <w:right w:val="single" w:sz="8" w:space="0" w:color="auto"/>
            </w:tcBorders>
            <w:vAlign w:val="bottom"/>
            <w:hideMark/>
          </w:tcPr>
          <w:p w14:paraId="091957C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130.73</w:t>
            </w:r>
          </w:p>
        </w:tc>
        <w:tc>
          <w:tcPr>
            <w:tcW w:w="388" w:type="pct"/>
            <w:tcBorders>
              <w:top w:val="nil"/>
              <w:left w:val="nil"/>
              <w:bottom w:val="single" w:sz="8" w:space="0" w:color="auto"/>
              <w:right w:val="single" w:sz="8" w:space="0" w:color="auto"/>
            </w:tcBorders>
            <w:vAlign w:val="bottom"/>
            <w:hideMark/>
          </w:tcPr>
          <w:p w14:paraId="2C49EE4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23.43</w:t>
            </w:r>
          </w:p>
        </w:tc>
        <w:tc>
          <w:tcPr>
            <w:tcW w:w="340" w:type="pct"/>
            <w:tcBorders>
              <w:top w:val="nil"/>
              <w:left w:val="nil"/>
              <w:bottom w:val="single" w:sz="8" w:space="0" w:color="auto"/>
              <w:right w:val="single" w:sz="8" w:space="0" w:color="auto"/>
            </w:tcBorders>
            <w:vAlign w:val="center"/>
            <w:hideMark/>
          </w:tcPr>
          <w:p w14:paraId="2B47B480"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422.13</w:t>
            </w:r>
          </w:p>
        </w:tc>
        <w:tc>
          <w:tcPr>
            <w:tcW w:w="530" w:type="pct"/>
            <w:tcBorders>
              <w:top w:val="nil"/>
              <w:left w:val="nil"/>
              <w:bottom w:val="single" w:sz="8" w:space="0" w:color="auto"/>
              <w:right w:val="single" w:sz="8" w:space="0" w:color="auto"/>
            </w:tcBorders>
            <w:vAlign w:val="bottom"/>
          </w:tcPr>
          <w:p w14:paraId="78E452A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76.85</w:t>
            </w:r>
          </w:p>
        </w:tc>
      </w:tr>
      <w:tr w:rsidR="00E66C2E" w:rsidRPr="00E66C2E" w14:paraId="61799E2C" w14:textId="77777777" w:rsidTr="00A14CA7">
        <w:trPr>
          <w:trHeight w:val="101"/>
        </w:trPr>
        <w:tc>
          <w:tcPr>
            <w:tcW w:w="826" w:type="pct"/>
            <w:tcBorders>
              <w:top w:val="nil"/>
              <w:left w:val="single" w:sz="8" w:space="0" w:color="auto"/>
              <w:bottom w:val="single" w:sz="8" w:space="0" w:color="auto"/>
              <w:right w:val="single" w:sz="8" w:space="0" w:color="auto"/>
            </w:tcBorders>
            <w:vAlign w:val="bottom"/>
            <w:hideMark/>
          </w:tcPr>
          <w:p w14:paraId="2CBAF7C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Range</w:t>
            </w:r>
          </w:p>
        </w:tc>
        <w:tc>
          <w:tcPr>
            <w:tcW w:w="341" w:type="pct"/>
            <w:tcBorders>
              <w:top w:val="nil"/>
              <w:left w:val="nil"/>
              <w:bottom w:val="single" w:sz="8" w:space="0" w:color="auto"/>
              <w:right w:val="single" w:sz="8" w:space="0" w:color="auto"/>
            </w:tcBorders>
            <w:vAlign w:val="bottom"/>
            <w:hideMark/>
          </w:tcPr>
          <w:p w14:paraId="1BBFBBA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65.36- 98.56</w:t>
            </w:r>
          </w:p>
        </w:tc>
        <w:tc>
          <w:tcPr>
            <w:tcW w:w="288" w:type="pct"/>
            <w:tcBorders>
              <w:top w:val="nil"/>
              <w:left w:val="nil"/>
              <w:bottom w:val="single" w:sz="8" w:space="0" w:color="auto"/>
              <w:right w:val="single" w:sz="8" w:space="0" w:color="auto"/>
            </w:tcBorders>
            <w:vAlign w:val="bottom"/>
            <w:hideMark/>
          </w:tcPr>
          <w:p w14:paraId="258D9D0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8.04-16.33</w:t>
            </w:r>
          </w:p>
        </w:tc>
        <w:tc>
          <w:tcPr>
            <w:tcW w:w="288" w:type="pct"/>
            <w:tcBorders>
              <w:top w:val="nil"/>
              <w:left w:val="nil"/>
              <w:bottom w:val="single" w:sz="8" w:space="0" w:color="auto"/>
              <w:right w:val="single" w:sz="8" w:space="0" w:color="auto"/>
            </w:tcBorders>
            <w:vAlign w:val="bottom"/>
            <w:hideMark/>
          </w:tcPr>
          <w:p w14:paraId="44CED0D7" w14:textId="77777777" w:rsidR="00E66C2E" w:rsidRPr="00E66C2E" w:rsidRDefault="00E66C2E" w:rsidP="00A14CA7">
            <w:pPr>
              <w:spacing w:after="0" w:line="240" w:lineRule="auto"/>
              <w:jc w:val="center"/>
              <w:rPr>
                <w:rFonts w:ascii="Arial" w:eastAsia="Times New Roman" w:hAnsi="Arial" w:cs="Arial"/>
                <w:color w:val="000000"/>
                <w:kern w:val="0"/>
                <w:sz w:val="20"/>
              </w:rPr>
            </w:pPr>
            <w:bookmarkStart w:id="11" w:name="RANGE!D29"/>
            <w:r w:rsidRPr="00E66C2E">
              <w:rPr>
                <w:rFonts w:ascii="Arial" w:eastAsia="Times New Roman" w:hAnsi="Arial" w:cs="Arial"/>
                <w:color w:val="000000" w:themeColor="text1"/>
                <w:kern w:val="0"/>
                <w:sz w:val="20"/>
              </w:rPr>
              <w:t>12.27- 29.6</w:t>
            </w:r>
            <w:bookmarkEnd w:id="11"/>
            <w:r w:rsidRPr="00E66C2E">
              <w:rPr>
                <w:rFonts w:ascii="Arial" w:eastAsia="Times New Roman" w:hAnsi="Arial" w:cs="Arial"/>
                <w:color w:val="000000" w:themeColor="text1"/>
                <w:kern w:val="0"/>
                <w:sz w:val="20"/>
              </w:rPr>
              <w:t>0</w:t>
            </w:r>
          </w:p>
        </w:tc>
        <w:tc>
          <w:tcPr>
            <w:tcW w:w="246" w:type="pct"/>
            <w:tcBorders>
              <w:top w:val="nil"/>
              <w:left w:val="nil"/>
              <w:bottom w:val="single" w:sz="8" w:space="0" w:color="auto"/>
              <w:right w:val="single" w:sz="8" w:space="0" w:color="auto"/>
            </w:tcBorders>
            <w:vAlign w:val="bottom"/>
            <w:hideMark/>
          </w:tcPr>
          <w:p w14:paraId="4D2EAF2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7.29- 9.75</w:t>
            </w:r>
          </w:p>
        </w:tc>
        <w:tc>
          <w:tcPr>
            <w:tcW w:w="246" w:type="pct"/>
            <w:tcBorders>
              <w:top w:val="nil"/>
              <w:left w:val="nil"/>
              <w:bottom w:val="single" w:sz="8" w:space="0" w:color="auto"/>
              <w:right w:val="single" w:sz="8" w:space="0" w:color="auto"/>
            </w:tcBorders>
            <w:vAlign w:val="bottom"/>
            <w:hideMark/>
          </w:tcPr>
          <w:p w14:paraId="13017BD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1.09- 1.45</w:t>
            </w:r>
          </w:p>
        </w:tc>
        <w:tc>
          <w:tcPr>
            <w:tcW w:w="279" w:type="pct"/>
            <w:tcBorders>
              <w:top w:val="nil"/>
              <w:left w:val="nil"/>
              <w:bottom w:val="single" w:sz="8" w:space="0" w:color="auto"/>
              <w:right w:val="single" w:sz="8" w:space="0" w:color="auto"/>
            </w:tcBorders>
            <w:vAlign w:val="bottom"/>
            <w:hideMark/>
          </w:tcPr>
          <w:p w14:paraId="3AF82AA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5.61- 11.39</w:t>
            </w:r>
          </w:p>
        </w:tc>
        <w:tc>
          <w:tcPr>
            <w:tcW w:w="304" w:type="pct"/>
            <w:tcBorders>
              <w:top w:val="nil"/>
              <w:left w:val="nil"/>
              <w:bottom w:val="single" w:sz="8" w:space="0" w:color="auto"/>
              <w:right w:val="single" w:sz="8" w:space="0" w:color="auto"/>
            </w:tcBorders>
            <w:vAlign w:val="bottom"/>
            <w:hideMark/>
          </w:tcPr>
          <w:p w14:paraId="5D88990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59.42- 126.22</w:t>
            </w:r>
          </w:p>
        </w:tc>
        <w:tc>
          <w:tcPr>
            <w:tcW w:w="291" w:type="pct"/>
            <w:tcBorders>
              <w:top w:val="nil"/>
              <w:left w:val="nil"/>
              <w:bottom w:val="single" w:sz="8" w:space="0" w:color="auto"/>
              <w:right w:val="single" w:sz="8" w:space="0" w:color="auto"/>
            </w:tcBorders>
            <w:vAlign w:val="bottom"/>
            <w:hideMark/>
          </w:tcPr>
          <w:p w14:paraId="5C62F43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31.54-50.55</w:t>
            </w:r>
          </w:p>
        </w:tc>
        <w:tc>
          <w:tcPr>
            <w:tcW w:w="291" w:type="pct"/>
            <w:tcBorders>
              <w:top w:val="nil"/>
              <w:left w:val="nil"/>
              <w:bottom w:val="single" w:sz="8" w:space="0" w:color="auto"/>
              <w:right w:val="single" w:sz="8" w:space="0" w:color="auto"/>
            </w:tcBorders>
            <w:vAlign w:val="bottom"/>
            <w:hideMark/>
          </w:tcPr>
          <w:p w14:paraId="5B3F999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11.04- 17.48</w:t>
            </w:r>
          </w:p>
        </w:tc>
        <w:tc>
          <w:tcPr>
            <w:tcW w:w="341" w:type="pct"/>
            <w:tcBorders>
              <w:top w:val="nil"/>
              <w:left w:val="nil"/>
              <w:bottom w:val="single" w:sz="8" w:space="0" w:color="auto"/>
              <w:right w:val="single" w:sz="8" w:space="0" w:color="auto"/>
            </w:tcBorders>
            <w:vAlign w:val="bottom"/>
            <w:hideMark/>
          </w:tcPr>
          <w:p w14:paraId="31F3941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123.01-141.88</w:t>
            </w:r>
          </w:p>
        </w:tc>
        <w:tc>
          <w:tcPr>
            <w:tcW w:w="388" w:type="pct"/>
            <w:tcBorders>
              <w:top w:val="nil"/>
              <w:left w:val="nil"/>
              <w:bottom w:val="single" w:sz="8" w:space="0" w:color="auto"/>
              <w:right w:val="single" w:sz="8" w:space="0" w:color="auto"/>
            </w:tcBorders>
            <w:vAlign w:val="bottom"/>
            <w:hideMark/>
          </w:tcPr>
          <w:p w14:paraId="688406B9" w14:textId="77777777" w:rsidR="00E66C2E" w:rsidRPr="00E66C2E" w:rsidRDefault="00E66C2E" w:rsidP="00A14CA7">
            <w:pPr>
              <w:spacing w:after="0" w:line="240" w:lineRule="auto"/>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20.21-29.89</w:t>
            </w:r>
          </w:p>
        </w:tc>
        <w:tc>
          <w:tcPr>
            <w:tcW w:w="340" w:type="pct"/>
            <w:tcBorders>
              <w:top w:val="nil"/>
              <w:left w:val="nil"/>
              <w:bottom w:val="single" w:sz="8" w:space="0" w:color="auto"/>
              <w:right w:val="single" w:sz="8" w:space="0" w:color="auto"/>
            </w:tcBorders>
            <w:vAlign w:val="center"/>
            <w:hideMark/>
          </w:tcPr>
          <w:p w14:paraId="2C02CA0A"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373.24- 509.97</w:t>
            </w:r>
          </w:p>
        </w:tc>
        <w:tc>
          <w:tcPr>
            <w:tcW w:w="530" w:type="pct"/>
            <w:tcBorders>
              <w:top w:val="nil"/>
              <w:left w:val="nil"/>
              <w:bottom w:val="single" w:sz="8" w:space="0" w:color="auto"/>
              <w:right w:val="single" w:sz="8" w:space="0" w:color="auto"/>
            </w:tcBorders>
            <w:vAlign w:val="bottom"/>
          </w:tcPr>
          <w:p w14:paraId="020DAB8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57.66- 150.13</w:t>
            </w:r>
          </w:p>
        </w:tc>
      </w:tr>
      <w:tr w:rsidR="00E66C2E" w:rsidRPr="00E66C2E" w14:paraId="32953E07" w14:textId="77777777" w:rsidTr="00A14CA7">
        <w:trPr>
          <w:trHeight w:val="15"/>
        </w:trPr>
        <w:tc>
          <w:tcPr>
            <w:tcW w:w="826" w:type="pct"/>
            <w:tcBorders>
              <w:top w:val="nil"/>
              <w:left w:val="single" w:sz="8" w:space="0" w:color="auto"/>
              <w:bottom w:val="single" w:sz="8" w:space="0" w:color="auto"/>
              <w:right w:val="single" w:sz="8" w:space="0" w:color="auto"/>
            </w:tcBorders>
            <w:vAlign w:val="bottom"/>
            <w:hideMark/>
          </w:tcPr>
          <w:p w14:paraId="11B5F92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SE ± (m)</w:t>
            </w:r>
          </w:p>
        </w:tc>
        <w:tc>
          <w:tcPr>
            <w:tcW w:w="341" w:type="pct"/>
            <w:tcBorders>
              <w:top w:val="nil"/>
              <w:left w:val="nil"/>
              <w:bottom w:val="single" w:sz="8" w:space="0" w:color="auto"/>
              <w:right w:val="single" w:sz="8" w:space="0" w:color="auto"/>
            </w:tcBorders>
            <w:vAlign w:val="bottom"/>
            <w:hideMark/>
          </w:tcPr>
          <w:p w14:paraId="0D24C8C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1.18</w:t>
            </w:r>
          </w:p>
        </w:tc>
        <w:tc>
          <w:tcPr>
            <w:tcW w:w="288" w:type="pct"/>
            <w:tcBorders>
              <w:top w:val="nil"/>
              <w:left w:val="nil"/>
              <w:bottom w:val="single" w:sz="8" w:space="0" w:color="auto"/>
              <w:right w:val="single" w:sz="8" w:space="0" w:color="auto"/>
            </w:tcBorders>
            <w:vAlign w:val="bottom"/>
            <w:hideMark/>
          </w:tcPr>
          <w:p w14:paraId="5737522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0.14</w:t>
            </w:r>
          </w:p>
        </w:tc>
        <w:tc>
          <w:tcPr>
            <w:tcW w:w="288" w:type="pct"/>
            <w:tcBorders>
              <w:top w:val="nil"/>
              <w:left w:val="nil"/>
              <w:bottom w:val="single" w:sz="8" w:space="0" w:color="auto"/>
              <w:right w:val="single" w:sz="8" w:space="0" w:color="auto"/>
            </w:tcBorders>
            <w:vAlign w:val="bottom"/>
            <w:hideMark/>
          </w:tcPr>
          <w:p w14:paraId="0058B16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1.14</w:t>
            </w:r>
          </w:p>
        </w:tc>
        <w:tc>
          <w:tcPr>
            <w:tcW w:w="246" w:type="pct"/>
            <w:tcBorders>
              <w:top w:val="nil"/>
              <w:left w:val="nil"/>
              <w:bottom w:val="single" w:sz="8" w:space="0" w:color="auto"/>
              <w:right w:val="single" w:sz="8" w:space="0" w:color="auto"/>
            </w:tcBorders>
            <w:vAlign w:val="bottom"/>
            <w:hideMark/>
          </w:tcPr>
          <w:p w14:paraId="6599F46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0.13</w:t>
            </w:r>
          </w:p>
        </w:tc>
        <w:tc>
          <w:tcPr>
            <w:tcW w:w="246" w:type="pct"/>
            <w:tcBorders>
              <w:top w:val="nil"/>
              <w:left w:val="nil"/>
              <w:bottom w:val="single" w:sz="8" w:space="0" w:color="auto"/>
              <w:right w:val="single" w:sz="8" w:space="0" w:color="auto"/>
            </w:tcBorders>
            <w:vAlign w:val="bottom"/>
            <w:hideMark/>
          </w:tcPr>
          <w:p w14:paraId="5E424AF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0.03</w:t>
            </w:r>
          </w:p>
        </w:tc>
        <w:tc>
          <w:tcPr>
            <w:tcW w:w="279" w:type="pct"/>
            <w:tcBorders>
              <w:top w:val="nil"/>
              <w:left w:val="nil"/>
              <w:bottom w:val="single" w:sz="8" w:space="0" w:color="auto"/>
              <w:right w:val="single" w:sz="8" w:space="0" w:color="auto"/>
            </w:tcBorders>
            <w:vAlign w:val="bottom"/>
            <w:hideMark/>
          </w:tcPr>
          <w:p w14:paraId="3043DB40"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0.11</w:t>
            </w:r>
          </w:p>
        </w:tc>
        <w:tc>
          <w:tcPr>
            <w:tcW w:w="304" w:type="pct"/>
            <w:tcBorders>
              <w:top w:val="nil"/>
              <w:left w:val="nil"/>
              <w:bottom w:val="single" w:sz="8" w:space="0" w:color="auto"/>
              <w:right w:val="single" w:sz="8" w:space="0" w:color="auto"/>
            </w:tcBorders>
            <w:vAlign w:val="bottom"/>
            <w:hideMark/>
          </w:tcPr>
          <w:p w14:paraId="363EEC16"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0.59</w:t>
            </w:r>
          </w:p>
        </w:tc>
        <w:tc>
          <w:tcPr>
            <w:tcW w:w="291" w:type="pct"/>
            <w:tcBorders>
              <w:top w:val="nil"/>
              <w:left w:val="nil"/>
              <w:bottom w:val="single" w:sz="8" w:space="0" w:color="auto"/>
              <w:right w:val="single" w:sz="8" w:space="0" w:color="auto"/>
            </w:tcBorders>
            <w:vAlign w:val="bottom"/>
            <w:hideMark/>
          </w:tcPr>
          <w:p w14:paraId="26F3C68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0.72</w:t>
            </w:r>
          </w:p>
        </w:tc>
        <w:tc>
          <w:tcPr>
            <w:tcW w:w="291" w:type="pct"/>
            <w:tcBorders>
              <w:top w:val="nil"/>
              <w:left w:val="nil"/>
              <w:bottom w:val="single" w:sz="8" w:space="0" w:color="auto"/>
              <w:right w:val="single" w:sz="8" w:space="0" w:color="auto"/>
            </w:tcBorders>
            <w:vAlign w:val="bottom"/>
            <w:hideMark/>
          </w:tcPr>
          <w:p w14:paraId="7115291F"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0.22</w:t>
            </w:r>
          </w:p>
        </w:tc>
        <w:tc>
          <w:tcPr>
            <w:tcW w:w="341" w:type="pct"/>
            <w:tcBorders>
              <w:top w:val="nil"/>
              <w:left w:val="nil"/>
              <w:bottom w:val="single" w:sz="8" w:space="0" w:color="auto"/>
              <w:right w:val="single" w:sz="8" w:space="0" w:color="auto"/>
            </w:tcBorders>
            <w:vAlign w:val="bottom"/>
            <w:hideMark/>
          </w:tcPr>
          <w:p w14:paraId="53D78DE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0.94</w:t>
            </w:r>
          </w:p>
        </w:tc>
        <w:tc>
          <w:tcPr>
            <w:tcW w:w="388" w:type="pct"/>
            <w:tcBorders>
              <w:top w:val="nil"/>
              <w:left w:val="nil"/>
              <w:bottom w:val="single" w:sz="8" w:space="0" w:color="auto"/>
              <w:right w:val="single" w:sz="8" w:space="0" w:color="auto"/>
            </w:tcBorders>
            <w:vAlign w:val="bottom"/>
            <w:hideMark/>
          </w:tcPr>
          <w:p w14:paraId="0F6C0308"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0.76</w:t>
            </w:r>
          </w:p>
        </w:tc>
        <w:tc>
          <w:tcPr>
            <w:tcW w:w="340" w:type="pct"/>
            <w:tcBorders>
              <w:top w:val="nil"/>
              <w:left w:val="nil"/>
              <w:bottom w:val="single" w:sz="8" w:space="0" w:color="auto"/>
              <w:right w:val="single" w:sz="8" w:space="0" w:color="auto"/>
            </w:tcBorders>
            <w:vAlign w:val="center"/>
            <w:hideMark/>
          </w:tcPr>
          <w:p w14:paraId="3DBD0626"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4.45</w:t>
            </w:r>
          </w:p>
        </w:tc>
        <w:tc>
          <w:tcPr>
            <w:tcW w:w="530" w:type="pct"/>
            <w:tcBorders>
              <w:top w:val="nil"/>
              <w:left w:val="nil"/>
              <w:bottom w:val="single" w:sz="8" w:space="0" w:color="auto"/>
              <w:right w:val="single" w:sz="8" w:space="0" w:color="auto"/>
            </w:tcBorders>
            <w:vAlign w:val="bottom"/>
          </w:tcPr>
          <w:p w14:paraId="17A1BB2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2.19</w:t>
            </w:r>
          </w:p>
        </w:tc>
      </w:tr>
      <w:tr w:rsidR="00E66C2E" w:rsidRPr="00E66C2E" w14:paraId="526E37DE" w14:textId="77777777" w:rsidTr="00A14CA7">
        <w:trPr>
          <w:trHeight w:val="143"/>
        </w:trPr>
        <w:tc>
          <w:tcPr>
            <w:tcW w:w="826" w:type="pct"/>
            <w:tcBorders>
              <w:top w:val="nil"/>
              <w:left w:val="single" w:sz="8" w:space="0" w:color="auto"/>
              <w:bottom w:val="single" w:sz="8" w:space="0" w:color="auto"/>
              <w:right w:val="single" w:sz="8" w:space="0" w:color="auto"/>
            </w:tcBorders>
            <w:vAlign w:val="bottom"/>
            <w:hideMark/>
          </w:tcPr>
          <w:p w14:paraId="2279663D" w14:textId="77777777" w:rsidR="00E66C2E" w:rsidRPr="00E66C2E" w:rsidRDefault="00E66C2E" w:rsidP="00A14CA7">
            <w:pPr>
              <w:spacing w:after="0" w:line="240" w:lineRule="auto"/>
              <w:jc w:val="center"/>
              <w:rPr>
                <w:rFonts w:ascii="Arial" w:eastAsia="Times New Roman" w:hAnsi="Arial" w:cs="Arial"/>
                <w:color w:val="000000"/>
                <w:kern w:val="0"/>
                <w:sz w:val="20"/>
              </w:rPr>
            </w:pPr>
            <w:proofErr w:type="gramStart"/>
            <w:r w:rsidRPr="00E66C2E">
              <w:rPr>
                <w:rFonts w:ascii="Arial" w:eastAsia="Times New Roman" w:hAnsi="Arial" w:cs="Arial"/>
                <w:color w:val="000000" w:themeColor="text1"/>
                <w:kern w:val="0"/>
                <w:sz w:val="20"/>
              </w:rPr>
              <w:t>CD</w:t>
            </w:r>
            <w:r w:rsidRPr="00E66C2E">
              <w:rPr>
                <w:rFonts w:ascii="Arial" w:eastAsia="Times New Roman" w:hAnsi="Arial" w:cs="Arial"/>
                <w:color w:val="000000"/>
                <w:kern w:val="0"/>
                <w:sz w:val="20"/>
                <w:vertAlign w:val="subscript"/>
              </w:rPr>
              <w:t>(</w:t>
            </w:r>
            <w:proofErr w:type="gramEnd"/>
            <w:r w:rsidRPr="00E66C2E">
              <w:rPr>
                <w:rFonts w:ascii="Arial" w:eastAsia="Times New Roman" w:hAnsi="Arial" w:cs="Arial"/>
                <w:color w:val="000000"/>
                <w:kern w:val="0"/>
                <w:sz w:val="20"/>
                <w:vertAlign w:val="subscript"/>
              </w:rPr>
              <w:t>0.05)</w:t>
            </w:r>
          </w:p>
        </w:tc>
        <w:tc>
          <w:tcPr>
            <w:tcW w:w="341" w:type="pct"/>
            <w:tcBorders>
              <w:top w:val="nil"/>
              <w:left w:val="nil"/>
              <w:bottom w:val="single" w:sz="8" w:space="0" w:color="auto"/>
              <w:right w:val="single" w:sz="8" w:space="0" w:color="auto"/>
            </w:tcBorders>
            <w:vAlign w:val="bottom"/>
            <w:hideMark/>
          </w:tcPr>
          <w:p w14:paraId="265407E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3.38</w:t>
            </w:r>
          </w:p>
        </w:tc>
        <w:tc>
          <w:tcPr>
            <w:tcW w:w="288" w:type="pct"/>
            <w:tcBorders>
              <w:top w:val="nil"/>
              <w:left w:val="nil"/>
              <w:bottom w:val="single" w:sz="8" w:space="0" w:color="auto"/>
              <w:right w:val="single" w:sz="8" w:space="0" w:color="auto"/>
            </w:tcBorders>
            <w:vAlign w:val="bottom"/>
            <w:hideMark/>
          </w:tcPr>
          <w:p w14:paraId="00BF14CA"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0.41</w:t>
            </w:r>
          </w:p>
        </w:tc>
        <w:tc>
          <w:tcPr>
            <w:tcW w:w="288" w:type="pct"/>
            <w:tcBorders>
              <w:top w:val="nil"/>
              <w:left w:val="nil"/>
              <w:bottom w:val="single" w:sz="8" w:space="0" w:color="auto"/>
              <w:right w:val="single" w:sz="8" w:space="0" w:color="auto"/>
            </w:tcBorders>
            <w:vAlign w:val="bottom"/>
            <w:hideMark/>
          </w:tcPr>
          <w:p w14:paraId="3D8D38E3"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3.25</w:t>
            </w:r>
          </w:p>
        </w:tc>
        <w:tc>
          <w:tcPr>
            <w:tcW w:w="246" w:type="pct"/>
            <w:tcBorders>
              <w:top w:val="nil"/>
              <w:left w:val="nil"/>
              <w:bottom w:val="single" w:sz="8" w:space="0" w:color="auto"/>
              <w:right w:val="single" w:sz="8" w:space="0" w:color="auto"/>
            </w:tcBorders>
            <w:vAlign w:val="bottom"/>
            <w:hideMark/>
          </w:tcPr>
          <w:p w14:paraId="6DCC3C72"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0.37</w:t>
            </w:r>
          </w:p>
        </w:tc>
        <w:tc>
          <w:tcPr>
            <w:tcW w:w="246" w:type="pct"/>
            <w:tcBorders>
              <w:top w:val="nil"/>
              <w:left w:val="nil"/>
              <w:bottom w:val="single" w:sz="8" w:space="0" w:color="auto"/>
              <w:right w:val="single" w:sz="8" w:space="0" w:color="auto"/>
            </w:tcBorders>
            <w:vAlign w:val="bottom"/>
            <w:hideMark/>
          </w:tcPr>
          <w:p w14:paraId="4F37E0DE"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0.11</w:t>
            </w:r>
          </w:p>
        </w:tc>
        <w:tc>
          <w:tcPr>
            <w:tcW w:w="279" w:type="pct"/>
            <w:tcBorders>
              <w:top w:val="nil"/>
              <w:left w:val="nil"/>
              <w:bottom w:val="single" w:sz="8" w:space="0" w:color="auto"/>
              <w:right w:val="single" w:sz="8" w:space="0" w:color="auto"/>
            </w:tcBorders>
            <w:vAlign w:val="bottom"/>
            <w:hideMark/>
          </w:tcPr>
          <w:p w14:paraId="2DBA7D71"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0.32</w:t>
            </w:r>
          </w:p>
        </w:tc>
        <w:tc>
          <w:tcPr>
            <w:tcW w:w="304" w:type="pct"/>
            <w:tcBorders>
              <w:top w:val="nil"/>
              <w:left w:val="nil"/>
              <w:bottom w:val="single" w:sz="8" w:space="0" w:color="auto"/>
              <w:right w:val="single" w:sz="8" w:space="0" w:color="auto"/>
            </w:tcBorders>
            <w:vAlign w:val="bottom"/>
            <w:hideMark/>
          </w:tcPr>
          <w:p w14:paraId="666B14E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1.7</w:t>
            </w:r>
          </w:p>
        </w:tc>
        <w:tc>
          <w:tcPr>
            <w:tcW w:w="291" w:type="pct"/>
            <w:tcBorders>
              <w:top w:val="nil"/>
              <w:left w:val="nil"/>
              <w:bottom w:val="single" w:sz="8" w:space="0" w:color="auto"/>
              <w:right w:val="single" w:sz="8" w:space="0" w:color="auto"/>
            </w:tcBorders>
            <w:vAlign w:val="bottom"/>
            <w:hideMark/>
          </w:tcPr>
          <w:p w14:paraId="350D5B8D"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2.06</w:t>
            </w:r>
          </w:p>
        </w:tc>
        <w:tc>
          <w:tcPr>
            <w:tcW w:w="291" w:type="pct"/>
            <w:tcBorders>
              <w:top w:val="nil"/>
              <w:left w:val="nil"/>
              <w:bottom w:val="single" w:sz="8" w:space="0" w:color="auto"/>
              <w:right w:val="single" w:sz="8" w:space="0" w:color="auto"/>
            </w:tcBorders>
            <w:vAlign w:val="bottom"/>
            <w:hideMark/>
          </w:tcPr>
          <w:p w14:paraId="5C7DF934"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0.65</w:t>
            </w:r>
          </w:p>
        </w:tc>
        <w:tc>
          <w:tcPr>
            <w:tcW w:w="341" w:type="pct"/>
            <w:tcBorders>
              <w:top w:val="nil"/>
              <w:left w:val="nil"/>
              <w:bottom w:val="single" w:sz="8" w:space="0" w:color="auto"/>
              <w:right w:val="single" w:sz="8" w:space="0" w:color="auto"/>
            </w:tcBorders>
            <w:vAlign w:val="bottom"/>
            <w:hideMark/>
          </w:tcPr>
          <w:p w14:paraId="67CE1695"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2.69</w:t>
            </w:r>
          </w:p>
        </w:tc>
        <w:tc>
          <w:tcPr>
            <w:tcW w:w="388" w:type="pct"/>
            <w:tcBorders>
              <w:top w:val="nil"/>
              <w:left w:val="nil"/>
              <w:bottom w:val="single" w:sz="8" w:space="0" w:color="auto"/>
              <w:right w:val="single" w:sz="8" w:space="0" w:color="auto"/>
            </w:tcBorders>
            <w:vAlign w:val="bottom"/>
            <w:hideMark/>
          </w:tcPr>
          <w:p w14:paraId="68453209"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2.19</w:t>
            </w:r>
          </w:p>
        </w:tc>
        <w:tc>
          <w:tcPr>
            <w:tcW w:w="340" w:type="pct"/>
            <w:tcBorders>
              <w:top w:val="nil"/>
              <w:left w:val="nil"/>
              <w:bottom w:val="single" w:sz="8" w:space="0" w:color="auto"/>
              <w:right w:val="single" w:sz="8" w:space="0" w:color="auto"/>
            </w:tcBorders>
            <w:vAlign w:val="center"/>
            <w:hideMark/>
          </w:tcPr>
          <w:p w14:paraId="419D704A" w14:textId="77777777" w:rsidR="00E66C2E" w:rsidRPr="00E66C2E" w:rsidRDefault="00E66C2E" w:rsidP="00A14CA7">
            <w:pPr>
              <w:spacing w:after="20"/>
              <w:jc w:val="center"/>
              <w:rPr>
                <w:rFonts w:ascii="Arial" w:hAnsi="Arial" w:cs="Arial"/>
                <w:color w:val="000000" w:themeColor="text1"/>
                <w:sz w:val="20"/>
              </w:rPr>
            </w:pPr>
            <w:r w:rsidRPr="00E66C2E">
              <w:rPr>
                <w:rFonts w:ascii="Arial" w:hAnsi="Arial" w:cs="Arial"/>
                <w:color w:val="000000" w:themeColor="text1"/>
                <w:sz w:val="20"/>
              </w:rPr>
              <w:t>12.34</w:t>
            </w:r>
          </w:p>
        </w:tc>
        <w:tc>
          <w:tcPr>
            <w:tcW w:w="530" w:type="pct"/>
            <w:tcBorders>
              <w:top w:val="nil"/>
              <w:left w:val="nil"/>
              <w:bottom w:val="single" w:sz="8" w:space="0" w:color="auto"/>
              <w:right w:val="single" w:sz="8" w:space="0" w:color="auto"/>
            </w:tcBorders>
            <w:vAlign w:val="bottom"/>
          </w:tcPr>
          <w:p w14:paraId="4FE9ABBC" w14:textId="77777777" w:rsidR="00E66C2E" w:rsidRPr="00E66C2E" w:rsidRDefault="00E66C2E" w:rsidP="00A14CA7">
            <w:pPr>
              <w:spacing w:after="0" w:line="240" w:lineRule="auto"/>
              <w:jc w:val="center"/>
              <w:rPr>
                <w:rFonts w:ascii="Arial" w:eastAsia="Times New Roman" w:hAnsi="Arial" w:cs="Arial"/>
                <w:color w:val="000000"/>
                <w:kern w:val="0"/>
                <w:sz w:val="20"/>
              </w:rPr>
            </w:pPr>
            <w:r w:rsidRPr="00E66C2E">
              <w:rPr>
                <w:rFonts w:ascii="Arial" w:eastAsia="Times New Roman" w:hAnsi="Arial" w:cs="Arial"/>
                <w:color w:val="000000" w:themeColor="text1"/>
                <w:kern w:val="0"/>
                <w:sz w:val="20"/>
              </w:rPr>
              <w:t>6.25</w:t>
            </w:r>
          </w:p>
        </w:tc>
      </w:tr>
    </w:tbl>
    <w:p w14:paraId="1675B3BE" w14:textId="4015E3C4" w:rsidR="00E66C2E" w:rsidRDefault="00E66C2E" w:rsidP="00525FEE">
      <w:pPr>
        <w:spacing w:after="240" w:line="240" w:lineRule="auto"/>
        <w:ind w:right="90"/>
        <w:jc w:val="both"/>
        <w:rPr>
          <w:rFonts w:ascii="Arial" w:hAnsi="Arial" w:cs="Arial"/>
          <w:color w:val="000000" w:themeColor="text1"/>
          <w:spacing w:val="2"/>
        </w:rPr>
      </w:pPr>
      <w:r w:rsidRPr="00E66C2E">
        <w:rPr>
          <w:rFonts w:ascii="Arial" w:hAnsi="Arial" w:cs="Arial"/>
          <w:color w:val="000000" w:themeColor="text1"/>
          <w:spacing w:val="2"/>
        </w:rPr>
        <w:t>Table 2.</w:t>
      </w:r>
      <w:r w:rsidRPr="00E66C2E">
        <w:t xml:space="preserve"> </w:t>
      </w:r>
      <w:r w:rsidRPr="00E66C2E">
        <w:rPr>
          <w:rFonts w:ascii="Arial" w:hAnsi="Arial" w:cs="Arial"/>
          <w:color w:val="000000" w:themeColor="text1"/>
          <w:spacing w:val="2"/>
        </w:rPr>
        <w:t>Mean performance of pea genotypes for X1- Days to 50 per cent flowering, X2- Node at which first flower appear, X3- No. of green pods per plant, X4- Pod length(cm), X5- Pod width(cm), X6- Number of seeds per pod, X7- Plant height(cm), X8- Shelling percentage, X9- TSS(˚B), X10- Days to marketable maturity, X11- Harvest duration(days), X12- Weight of 100 pods(g), X13- Pod yield per plant (g)</w:t>
      </w:r>
    </w:p>
    <w:p w14:paraId="484BE7B6" w14:textId="54E4D8F5" w:rsidR="00262337" w:rsidRPr="009864F5" w:rsidRDefault="00DF2FCE" w:rsidP="00195484">
      <w:pPr>
        <w:jc w:val="both"/>
        <w:rPr>
          <w:rFonts w:ascii="Arial" w:hAnsi="Arial" w:cs="Arial"/>
          <w:color w:val="000000" w:themeColor="text1"/>
          <w:spacing w:val="2"/>
        </w:rPr>
      </w:pPr>
      <w:r w:rsidRPr="009864F5">
        <w:rPr>
          <w:rFonts w:ascii="Arial" w:hAnsi="Arial" w:cs="Arial"/>
          <w:color w:val="000000" w:themeColor="text1"/>
        </w:rPr>
        <w:lastRenderedPageBreak/>
        <w:t xml:space="preserve">These genotypes also performed well </w:t>
      </w:r>
      <w:r w:rsidR="00FB257D" w:rsidRPr="009864F5">
        <w:rPr>
          <w:rFonts w:ascii="Arial" w:hAnsi="Arial" w:cs="Arial"/>
          <w:color w:val="000000" w:themeColor="text1"/>
        </w:rPr>
        <w:t xml:space="preserve">for </w:t>
      </w:r>
      <w:r w:rsidRPr="009864F5">
        <w:rPr>
          <w:rFonts w:ascii="Arial" w:hAnsi="Arial" w:cs="Arial"/>
          <w:color w:val="000000" w:themeColor="text1"/>
        </w:rPr>
        <w:t>number of pods per plant, pod length, pod width, number of seeds per pod, shelling percentage, days to marketable maturity, harvest duration and weight of 100 pods</w:t>
      </w:r>
      <w:r w:rsidR="00FB257D" w:rsidRPr="009864F5">
        <w:rPr>
          <w:rFonts w:ascii="Arial" w:hAnsi="Arial" w:cs="Arial"/>
          <w:color w:val="000000" w:themeColor="text1"/>
        </w:rPr>
        <w:t xml:space="preserve"> (as shown in Table </w:t>
      </w:r>
      <w:r w:rsidR="004F475C" w:rsidRPr="009864F5">
        <w:rPr>
          <w:rFonts w:ascii="Arial" w:hAnsi="Arial" w:cs="Arial"/>
          <w:color w:val="000000" w:themeColor="text1"/>
        </w:rPr>
        <w:t>2</w:t>
      </w:r>
      <w:r w:rsidR="00FB257D" w:rsidRPr="009864F5">
        <w:rPr>
          <w:rFonts w:ascii="Arial" w:hAnsi="Arial" w:cs="Arial"/>
          <w:color w:val="000000" w:themeColor="text1"/>
        </w:rPr>
        <w:t>)</w:t>
      </w:r>
      <w:r w:rsidR="004F475C" w:rsidRPr="009864F5">
        <w:rPr>
          <w:rFonts w:ascii="Arial" w:hAnsi="Arial" w:cs="Arial"/>
          <w:color w:val="000000" w:themeColor="text1"/>
        </w:rPr>
        <w:t xml:space="preserve"> </w:t>
      </w:r>
      <w:r w:rsidR="00E74A90" w:rsidRPr="009864F5">
        <w:rPr>
          <w:rFonts w:ascii="Arial" w:hAnsi="Arial" w:cs="Arial"/>
          <w:color w:val="000000" w:themeColor="text1"/>
        </w:rPr>
        <w:t>Nawab et al. (2008), Kumar et al. (2015), Katoch et al. (2016), Singh and Dhall (2018) reported significant difference in the mean performance of genotypes</w:t>
      </w:r>
      <w:r w:rsidR="00525FEE" w:rsidRPr="009864F5">
        <w:rPr>
          <w:rFonts w:ascii="Arial" w:hAnsi="Arial" w:cs="Arial"/>
          <w:color w:val="000000" w:themeColor="text1"/>
        </w:rPr>
        <w:t xml:space="preserve"> </w:t>
      </w:r>
      <w:r w:rsidR="00E74A90" w:rsidRPr="009864F5">
        <w:rPr>
          <w:rFonts w:ascii="Arial" w:hAnsi="Arial" w:cs="Arial"/>
          <w:color w:val="000000" w:themeColor="text1"/>
        </w:rPr>
        <w:t>for green pod yield per plant.</w:t>
      </w:r>
    </w:p>
    <w:p w14:paraId="230505B7" w14:textId="77777777" w:rsidR="00770294" w:rsidRPr="000E2B6D" w:rsidRDefault="00F9321F" w:rsidP="00770294">
      <w:pPr>
        <w:spacing w:after="240" w:line="360" w:lineRule="auto"/>
        <w:ind w:right="90"/>
        <w:jc w:val="both"/>
        <w:rPr>
          <w:rFonts w:ascii="Arial" w:hAnsi="Arial" w:cs="Arial"/>
          <w:b/>
          <w:bCs/>
          <w:color w:val="000000" w:themeColor="text1"/>
        </w:rPr>
      </w:pPr>
      <w:r w:rsidRPr="000E2B6D">
        <w:rPr>
          <w:rFonts w:ascii="Arial" w:hAnsi="Arial" w:cs="Arial"/>
          <w:b/>
          <w:bCs/>
          <w:color w:val="000000" w:themeColor="text1"/>
        </w:rPr>
        <w:t>PARAMETERS OF VARIABILITY</w:t>
      </w:r>
    </w:p>
    <w:p w14:paraId="12B8F3BB" w14:textId="77777777" w:rsidR="00770294" w:rsidRPr="000E2B6D" w:rsidRDefault="00F9321F" w:rsidP="00770294">
      <w:pPr>
        <w:spacing w:after="240" w:line="360" w:lineRule="auto"/>
        <w:ind w:right="90"/>
        <w:jc w:val="both"/>
        <w:rPr>
          <w:rFonts w:ascii="Arial" w:hAnsi="Arial" w:cs="Arial"/>
          <w:b/>
          <w:bCs/>
          <w:color w:val="000000" w:themeColor="text1"/>
        </w:rPr>
      </w:pPr>
      <w:r w:rsidRPr="000E2B6D">
        <w:rPr>
          <w:rFonts w:ascii="Arial" w:hAnsi="Arial" w:cs="Arial"/>
          <w:b/>
          <w:bCs/>
          <w:color w:val="000000" w:themeColor="text1"/>
        </w:rPr>
        <w:t>Coefficient of Variability</w:t>
      </w:r>
    </w:p>
    <w:p w14:paraId="5C6B13E4" w14:textId="7905245F" w:rsidR="00B835BB" w:rsidRPr="009864F5" w:rsidRDefault="00F9321F" w:rsidP="00770294">
      <w:pPr>
        <w:spacing w:after="240" w:line="360" w:lineRule="auto"/>
        <w:ind w:right="90"/>
        <w:jc w:val="both"/>
        <w:rPr>
          <w:rFonts w:ascii="Arial" w:hAnsi="Arial" w:cs="Arial"/>
          <w:color w:val="000000" w:themeColor="text1"/>
          <w:spacing w:val="4"/>
        </w:rPr>
      </w:pPr>
      <w:r w:rsidRPr="009864F5">
        <w:rPr>
          <w:rFonts w:ascii="Arial" w:hAnsi="Arial" w:cs="Arial"/>
          <w:color w:val="000000" w:themeColor="text1"/>
        </w:rPr>
        <w:t>Variability in genotypes is essential for an efficient breeding effort. All the traits that were being studied showed a large range of variation.</w:t>
      </w:r>
      <w:r w:rsidR="00B835BB" w:rsidRPr="009864F5">
        <w:rPr>
          <w:rFonts w:ascii="Arial" w:hAnsi="Arial" w:cs="Arial"/>
          <w:color w:val="000000" w:themeColor="text1"/>
        </w:rPr>
        <w:t xml:space="preserve"> It is observed that the phenotypic coefficient of variation (PCV) was higher than the genotypic coefficient of variation (GCV) which showed that the genotypes were least affected by environment and the variations among genotypes were due to genetic factors. </w:t>
      </w:r>
      <w:r w:rsidR="00B835BB" w:rsidRPr="009864F5">
        <w:rPr>
          <w:rFonts w:ascii="Arial" w:hAnsi="Arial" w:cs="Arial"/>
          <w:color w:val="000000" w:themeColor="text1"/>
          <w:spacing w:val="2"/>
        </w:rPr>
        <w:t>Pod yield per plant had the highest PCV (32.21%) and GCV (31.83%) amongst all the characters. Similar results were also reported earlier by Lal et al. (2011), Pal and Singh (2013), Kumar et al. (2015), Katoch et al. (2016), Ali et al. (2018) and Kaur et al. (2018).</w:t>
      </w:r>
      <w:r w:rsidR="007953F6" w:rsidRPr="009864F5">
        <w:rPr>
          <w:rFonts w:ascii="Arial" w:hAnsi="Arial" w:cs="Arial"/>
          <w:color w:val="000000" w:themeColor="text1"/>
          <w:spacing w:val="2"/>
        </w:rPr>
        <w:t xml:space="preserve"> </w:t>
      </w:r>
      <w:r w:rsidR="00B835BB" w:rsidRPr="009864F5">
        <w:rPr>
          <w:rFonts w:ascii="Arial" w:hAnsi="Arial" w:cs="Arial"/>
          <w:color w:val="000000" w:themeColor="text1"/>
          <w:spacing w:val="6"/>
        </w:rPr>
        <w:t>This study reported low, medium, and high PCV and GCV values, demonstrating how the coefficient of variability varied in magnitude from character to character and pointing to a wide range of germplasm variety.</w:t>
      </w:r>
      <w:r w:rsidR="009864F5">
        <w:rPr>
          <w:rFonts w:ascii="Arial" w:hAnsi="Arial" w:cs="Arial"/>
          <w:color w:val="000000" w:themeColor="text1"/>
          <w:spacing w:val="6"/>
        </w:rPr>
        <w:t xml:space="preserve"> </w:t>
      </w:r>
      <w:r w:rsidR="00B835BB" w:rsidRPr="009864F5">
        <w:rPr>
          <w:rFonts w:ascii="Arial" w:hAnsi="Arial" w:cs="Arial"/>
          <w:color w:val="000000" w:themeColor="text1"/>
          <w:spacing w:val="4"/>
        </w:rPr>
        <w:t xml:space="preserve">High heritability was observed for the traits </w:t>
      </w:r>
      <w:r w:rsidR="00B835BB" w:rsidRPr="009864F5">
        <w:rPr>
          <w:rFonts w:ascii="Arial" w:hAnsi="Arial" w:cs="Arial"/>
          <w:i/>
          <w:iCs/>
          <w:color w:val="000000" w:themeColor="text1"/>
          <w:spacing w:val="4"/>
        </w:rPr>
        <w:t>viz.</w:t>
      </w:r>
      <w:r w:rsidR="00B835BB" w:rsidRPr="009864F5">
        <w:rPr>
          <w:rFonts w:ascii="Arial" w:hAnsi="Arial" w:cs="Arial"/>
          <w:color w:val="000000" w:themeColor="text1"/>
          <w:spacing w:val="4"/>
        </w:rPr>
        <w:t xml:space="preserve"> plant height, number of seeds per pod, node at which first flower appear, pod yield per plant, weight of 100 pods, TSS, days to 50 per cent flowering, shelling percentage, pod length, days to marketable maturity and number of green pods per plant</w:t>
      </w:r>
      <w:r w:rsidR="00FB257D" w:rsidRPr="009864F5">
        <w:rPr>
          <w:rFonts w:ascii="Arial" w:hAnsi="Arial" w:cs="Arial"/>
          <w:color w:val="000000" w:themeColor="text1"/>
          <w:spacing w:val="4"/>
        </w:rPr>
        <w:t xml:space="preserve"> (shown in Table </w:t>
      </w:r>
      <w:r w:rsidR="004F475C" w:rsidRPr="009864F5">
        <w:rPr>
          <w:rFonts w:ascii="Arial" w:hAnsi="Arial" w:cs="Arial"/>
          <w:color w:val="000000" w:themeColor="text1"/>
          <w:spacing w:val="4"/>
        </w:rPr>
        <w:t>3</w:t>
      </w:r>
      <w:r w:rsidR="00FB257D" w:rsidRPr="009864F5">
        <w:rPr>
          <w:rFonts w:ascii="Arial" w:hAnsi="Arial" w:cs="Arial"/>
          <w:color w:val="000000" w:themeColor="text1"/>
          <w:spacing w:val="4"/>
        </w:rPr>
        <w:t>).</w:t>
      </w:r>
      <w:r w:rsidR="009864F5">
        <w:rPr>
          <w:rFonts w:ascii="Arial" w:hAnsi="Arial" w:cs="Arial"/>
          <w:color w:val="000000" w:themeColor="text1"/>
          <w:spacing w:val="4"/>
        </w:rPr>
        <w:t xml:space="preserve"> </w:t>
      </w:r>
      <w:proofErr w:type="spellStart"/>
      <w:r w:rsidR="00047635" w:rsidRPr="009864F5">
        <w:rPr>
          <w:rFonts w:ascii="Arial" w:hAnsi="Arial" w:cs="Arial"/>
          <w:color w:val="000000" w:themeColor="text1"/>
          <w:spacing w:val="4"/>
        </w:rPr>
        <w:t>Yumkhaibham</w:t>
      </w:r>
      <w:proofErr w:type="spellEnd"/>
      <w:r w:rsidR="00047635" w:rsidRPr="009864F5">
        <w:rPr>
          <w:rFonts w:ascii="Arial" w:hAnsi="Arial" w:cs="Arial"/>
          <w:color w:val="000000" w:themeColor="text1"/>
          <w:spacing w:val="4"/>
        </w:rPr>
        <w:t xml:space="preserve"> et al. (2019) also reported high heritability for pod weight.</w:t>
      </w:r>
    </w:p>
    <w:p w14:paraId="7516E6C7" w14:textId="77777777" w:rsidR="00525FEE" w:rsidRDefault="00525FEE" w:rsidP="00770294">
      <w:pPr>
        <w:spacing w:after="240" w:line="360" w:lineRule="auto"/>
        <w:ind w:right="90"/>
        <w:jc w:val="both"/>
        <w:rPr>
          <w:rFonts w:ascii="Arial" w:hAnsi="Arial" w:cs="Arial"/>
          <w:b/>
          <w:bCs/>
          <w:color w:val="000000" w:themeColor="text1"/>
        </w:rPr>
      </w:pPr>
    </w:p>
    <w:p w14:paraId="3AD152D3" w14:textId="77777777" w:rsidR="009864F5" w:rsidRDefault="009864F5" w:rsidP="00770294">
      <w:pPr>
        <w:spacing w:after="240" w:line="360" w:lineRule="auto"/>
        <w:ind w:right="90"/>
        <w:jc w:val="both"/>
        <w:rPr>
          <w:rFonts w:ascii="Arial" w:hAnsi="Arial" w:cs="Arial"/>
          <w:b/>
          <w:bCs/>
          <w:color w:val="000000" w:themeColor="text1"/>
        </w:rPr>
      </w:pPr>
    </w:p>
    <w:p w14:paraId="7984D2BF" w14:textId="77777777" w:rsidR="009864F5" w:rsidRDefault="009864F5" w:rsidP="00770294">
      <w:pPr>
        <w:spacing w:after="240" w:line="360" w:lineRule="auto"/>
        <w:ind w:right="90"/>
        <w:jc w:val="both"/>
        <w:rPr>
          <w:rFonts w:ascii="Arial" w:hAnsi="Arial" w:cs="Arial"/>
          <w:b/>
          <w:bCs/>
          <w:color w:val="000000" w:themeColor="text1"/>
        </w:rPr>
      </w:pPr>
    </w:p>
    <w:p w14:paraId="49B11FBF" w14:textId="77777777" w:rsidR="009864F5" w:rsidRDefault="009864F5" w:rsidP="00770294">
      <w:pPr>
        <w:spacing w:after="240" w:line="360" w:lineRule="auto"/>
        <w:ind w:right="90"/>
        <w:jc w:val="both"/>
        <w:rPr>
          <w:rFonts w:ascii="Arial" w:hAnsi="Arial" w:cs="Arial"/>
          <w:b/>
          <w:bCs/>
          <w:color w:val="000000" w:themeColor="text1"/>
        </w:rPr>
      </w:pPr>
    </w:p>
    <w:p w14:paraId="02D75322" w14:textId="5F37C72E" w:rsidR="00E66C2E" w:rsidRPr="000E2B6D" w:rsidRDefault="00E66C2E" w:rsidP="00770294">
      <w:pPr>
        <w:spacing w:after="240" w:line="360" w:lineRule="auto"/>
        <w:ind w:right="90"/>
        <w:jc w:val="both"/>
        <w:rPr>
          <w:rFonts w:ascii="Arial" w:hAnsi="Arial" w:cs="Arial"/>
          <w:b/>
          <w:bCs/>
          <w:color w:val="000000" w:themeColor="text1"/>
        </w:rPr>
      </w:pPr>
      <w:r w:rsidRPr="00E66C2E">
        <w:rPr>
          <w:rFonts w:ascii="Arial" w:hAnsi="Arial" w:cs="Arial"/>
          <w:b/>
          <w:bCs/>
          <w:color w:val="000000" w:themeColor="text1"/>
        </w:rPr>
        <w:t>Table 3. Estimates of parameters of variability for various traits in Pea genotypes</w:t>
      </w:r>
    </w:p>
    <w:p w14:paraId="12E6EC32" w14:textId="77777777" w:rsidR="00F9321F" w:rsidRDefault="00F9321F" w:rsidP="00F9321F">
      <w:pPr>
        <w:spacing w:after="240" w:line="360" w:lineRule="auto"/>
        <w:jc w:val="both"/>
        <w:rPr>
          <w:rFonts w:ascii="Arial" w:hAnsi="Arial" w:cs="Arial"/>
          <w:b/>
          <w:bCs/>
          <w:color w:val="000000" w:themeColor="text1"/>
        </w:rPr>
      </w:pPr>
    </w:p>
    <w:p w14:paraId="3FFFEFE3" w14:textId="77777777" w:rsidR="000008B1" w:rsidRPr="000E2B6D" w:rsidRDefault="000008B1" w:rsidP="00F9321F">
      <w:pPr>
        <w:spacing w:after="240" w:line="360" w:lineRule="auto"/>
        <w:jc w:val="both"/>
        <w:rPr>
          <w:rFonts w:ascii="Arial" w:hAnsi="Arial" w:cs="Arial"/>
          <w:b/>
          <w:bCs/>
          <w:color w:val="000000" w:themeColor="text1"/>
        </w:rPr>
      </w:pPr>
    </w:p>
    <w:tbl>
      <w:tblPr>
        <w:tblStyle w:val="TableGrid"/>
        <w:tblpPr w:leftFromText="180" w:rightFromText="180" w:vertAnchor="page" w:horzAnchor="margin" w:tblpY="1442"/>
        <w:tblW w:w="0" w:type="auto"/>
        <w:tblLook w:val="04A0" w:firstRow="1" w:lastRow="0" w:firstColumn="1" w:lastColumn="0" w:noHBand="0" w:noVBand="1"/>
      </w:tblPr>
      <w:tblGrid>
        <w:gridCol w:w="691"/>
        <w:gridCol w:w="2097"/>
        <w:gridCol w:w="1213"/>
        <w:gridCol w:w="1092"/>
        <w:gridCol w:w="1417"/>
        <w:gridCol w:w="1559"/>
        <w:gridCol w:w="2268"/>
        <w:gridCol w:w="1276"/>
        <w:gridCol w:w="1337"/>
      </w:tblGrid>
      <w:tr w:rsidR="000E2B6D" w:rsidRPr="000E2B6D" w14:paraId="12A06B42" w14:textId="77777777" w:rsidTr="00323800">
        <w:trPr>
          <w:trHeight w:val="39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8A2BA5E"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Sr. No.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5D49F5B"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Parameters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8F265E2"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Range</w:t>
            </w:r>
          </w:p>
        </w:tc>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063B8AAA"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Mean</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35433D1A"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Coefficients of Variability</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F8BE1C3"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Heritability (BS)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460F571"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Genetic advance</w:t>
            </w:r>
          </w:p>
        </w:tc>
        <w:tc>
          <w:tcPr>
            <w:tcW w:w="1337" w:type="dxa"/>
            <w:vMerge w:val="restart"/>
            <w:tcBorders>
              <w:top w:val="single" w:sz="4" w:space="0" w:color="auto"/>
              <w:left w:val="single" w:sz="4" w:space="0" w:color="auto"/>
              <w:bottom w:val="single" w:sz="4" w:space="0" w:color="auto"/>
              <w:right w:val="single" w:sz="4" w:space="0" w:color="auto"/>
            </w:tcBorders>
            <w:vAlign w:val="center"/>
            <w:hideMark/>
          </w:tcPr>
          <w:p w14:paraId="76B4D6C6" w14:textId="77777777" w:rsidR="000E2B6D" w:rsidRPr="000E2B6D" w:rsidRDefault="000E2B6D" w:rsidP="00323800">
            <w:pPr>
              <w:jc w:val="center"/>
              <w:rPr>
                <w:rFonts w:ascii="Arial" w:hAnsi="Arial" w:cs="Arial"/>
                <w:b/>
                <w:bCs/>
                <w:color w:val="000000" w:themeColor="text1"/>
              </w:rPr>
            </w:pPr>
            <w:r w:rsidRPr="000E2B6D">
              <w:rPr>
                <w:rFonts w:ascii="Arial" w:hAnsi="Arial" w:cs="Arial"/>
                <w:b/>
                <w:bCs/>
                <w:color w:val="000000" w:themeColor="text1"/>
              </w:rPr>
              <w:t>Genetic Gain (%)</w:t>
            </w:r>
          </w:p>
        </w:tc>
      </w:tr>
      <w:tr w:rsidR="000E2B6D" w:rsidRPr="000E2B6D" w14:paraId="635F4FF2" w14:textId="77777777" w:rsidTr="0032380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F8A16" w14:textId="77777777" w:rsidR="000E2B6D" w:rsidRPr="000E2B6D" w:rsidRDefault="000E2B6D" w:rsidP="00323800">
            <w:pPr>
              <w:jc w:val="center"/>
              <w:rPr>
                <w:rFonts w:ascii="Arial" w:hAnsi="Arial" w:cs="Arial"/>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12FEE" w14:textId="77777777" w:rsidR="000E2B6D" w:rsidRPr="000E2B6D" w:rsidRDefault="000E2B6D" w:rsidP="00323800">
            <w:pPr>
              <w:jc w:val="center"/>
              <w:rPr>
                <w:rFonts w:ascii="Arial" w:hAnsi="Arial" w:cs="Arial"/>
                <w:b/>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8914E" w14:textId="77777777" w:rsidR="000E2B6D" w:rsidRPr="000E2B6D" w:rsidRDefault="000E2B6D" w:rsidP="00323800">
            <w:pPr>
              <w:jc w:val="center"/>
              <w:rPr>
                <w:rFonts w:ascii="Arial" w:hAnsi="Arial" w:cs="Arial"/>
                <w:b/>
                <w:bCs/>
                <w:color w:val="000000" w:themeColor="text1"/>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48AB40FE" w14:textId="77777777" w:rsidR="000E2B6D" w:rsidRPr="000E2B6D" w:rsidRDefault="000E2B6D" w:rsidP="00323800">
            <w:pPr>
              <w:jc w:val="center"/>
              <w:rPr>
                <w:rFonts w:ascii="Arial" w:hAnsi="Arial" w:cs="Arial"/>
                <w:b/>
                <w:bCs/>
                <w:color w:val="000000" w:themeColor="text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CE91A13" w14:textId="77777777" w:rsidR="000E2B6D" w:rsidRPr="000E2B6D" w:rsidRDefault="000E2B6D" w:rsidP="00323800">
            <w:pPr>
              <w:tabs>
                <w:tab w:val="left" w:pos="810"/>
              </w:tabs>
              <w:jc w:val="center"/>
              <w:rPr>
                <w:rFonts w:ascii="Arial" w:hAnsi="Arial" w:cs="Arial"/>
                <w:color w:val="000000" w:themeColor="text1"/>
              </w:rPr>
            </w:pPr>
            <w:r w:rsidRPr="000E2B6D">
              <w:rPr>
                <w:rFonts w:ascii="Arial" w:hAnsi="Arial" w:cs="Arial"/>
                <w:color w:val="000000" w:themeColor="text1"/>
              </w:rPr>
              <w:t>Phenotypic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9A47E2" w14:textId="77777777" w:rsidR="000E2B6D" w:rsidRPr="000E2B6D" w:rsidRDefault="000E2B6D" w:rsidP="00323800">
            <w:pPr>
              <w:tabs>
                <w:tab w:val="left" w:pos="810"/>
              </w:tabs>
              <w:jc w:val="center"/>
              <w:rPr>
                <w:rFonts w:ascii="Arial" w:hAnsi="Arial" w:cs="Arial"/>
                <w:color w:val="000000" w:themeColor="text1"/>
              </w:rPr>
            </w:pPr>
            <w:r w:rsidRPr="000E2B6D">
              <w:rPr>
                <w:rFonts w:ascii="Arial" w:hAnsi="Arial" w:cs="Arial"/>
                <w:color w:val="000000" w:themeColor="text1"/>
              </w:rPr>
              <w:t>Genotypic</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AC4820B" w14:textId="77777777" w:rsidR="000E2B6D" w:rsidRPr="000E2B6D" w:rsidRDefault="000E2B6D" w:rsidP="00323800">
            <w:pPr>
              <w:jc w:val="center"/>
              <w:rPr>
                <w:rFonts w:ascii="Arial" w:hAnsi="Arial" w:cs="Arial"/>
                <w:b/>
                <w:bCs/>
                <w:color w:val="000000" w:themeColor="text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FBDAAC6" w14:textId="77777777" w:rsidR="000E2B6D" w:rsidRPr="000E2B6D" w:rsidRDefault="000E2B6D" w:rsidP="00323800">
            <w:pPr>
              <w:jc w:val="center"/>
              <w:rPr>
                <w:rFonts w:ascii="Arial" w:hAnsi="Arial" w:cs="Arial"/>
                <w:b/>
                <w:bCs/>
                <w:color w:val="000000" w:themeColor="text1"/>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5A4D5268" w14:textId="77777777" w:rsidR="000E2B6D" w:rsidRPr="000E2B6D" w:rsidRDefault="000E2B6D" w:rsidP="00323800">
            <w:pPr>
              <w:jc w:val="center"/>
              <w:rPr>
                <w:rFonts w:ascii="Arial" w:hAnsi="Arial" w:cs="Arial"/>
                <w:b/>
                <w:bCs/>
                <w:color w:val="000000" w:themeColor="text1"/>
              </w:rPr>
            </w:pPr>
          </w:p>
        </w:tc>
      </w:tr>
      <w:tr w:rsidR="000E2B6D" w:rsidRPr="000E2B6D" w14:paraId="4BF7B8DD"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5A8AF3E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1FBB712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Days to 50 per cent flowering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4EFF021"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65.36- 98.56</w:t>
            </w:r>
          </w:p>
        </w:tc>
        <w:tc>
          <w:tcPr>
            <w:tcW w:w="1092" w:type="dxa"/>
            <w:tcBorders>
              <w:top w:val="single" w:sz="4" w:space="0" w:color="auto"/>
              <w:left w:val="single" w:sz="4" w:space="0" w:color="auto"/>
              <w:bottom w:val="single" w:sz="4" w:space="0" w:color="auto"/>
              <w:right w:val="single" w:sz="4" w:space="0" w:color="auto"/>
            </w:tcBorders>
            <w:vAlign w:val="center"/>
            <w:hideMark/>
          </w:tcPr>
          <w:p w14:paraId="33DC067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83.14</w:t>
            </w:r>
          </w:p>
        </w:tc>
        <w:tc>
          <w:tcPr>
            <w:tcW w:w="1417" w:type="dxa"/>
            <w:tcBorders>
              <w:top w:val="single" w:sz="4" w:space="0" w:color="auto"/>
              <w:left w:val="single" w:sz="4" w:space="0" w:color="auto"/>
              <w:bottom w:val="single" w:sz="4" w:space="0" w:color="auto"/>
              <w:right w:val="single" w:sz="4" w:space="0" w:color="auto"/>
            </w:tcBorders>
            <w:vAlign w:val="center"/>
          </w:tcPr>
          <w:p w14:paraId="1AF0F367"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9.52</w:t>
            </w:r>
          </w:p>
        </w:tc>
        <w:tc>
          <w:tcPr>
            <w:tcW w:w="1559" w:type="dxa"/>
            <w:tcBorders>
              <w:top w:val="single" w:sz="4" w:space="0" w:color="auto"/>
              <w:left w:val="single" w:sz="4" w:space="0" w:color="auto"/>
              <w:bottom w:val="single" w:sz="4" w:space="0" w:color="auto"/>
              <w:right w:val="single" w:sz="4" w:space="0" w:color="auto"/>
            </w:tcBorders>
            <w:vAlign w:val="center"/>
          </w:tcPr>
          <w:p w14:paraId="28B666A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9.19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88DAD6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93.26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42F960"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15.20</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A65BC5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18.29</w:t>
            </w:r>
          </w:p>
        </w:tc>
      </w:tr>
      <w:tr w:rsidR="000E2B6D" w:rsidRPr="000E2B6D" w14:paraId="648C8F10"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797BCCE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D7092D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Node at which first flower appear</w:t>
            </w:r>
          </w:p>
        </w:tc>
        <w:tc>
          <w:tcPr>
            <w:tcW w:w="0" w:type="auto"/>
            <w:tcBorders>
              <w:top w:val="single" w:sz="4" w:space="0" w:color="auto"/>
              <w:left w:val="single" w:sz="4" w:space="0" w:color="auto"/>
              <w:bottom w:val="single" w:sz="4" w:space="0" w:color="auto"/>
              <w:right w:val="single" w:sz="4" w:space="0" w:color="auto"/>
            </w:tcBorders>
            <w:vAlign w:val="center"/>
            <w:hideMark/>
          </w:tcPr>
          <w:p w14:paraId="02BECCC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8.04-16.33</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CC2B360"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11.05</w:t>
            </w:r>
          </w:p>
        </w:tc>
        <w:tc>
          <w:tcPr>
            <w:tcW w:w="1417" w:type="dxa"/>
            <w:tcBorders>
              <w:top w:val="single" w:sz="4" w:space="0" w:color="auto"/>
              <w:left w:val="single" w:sz="4" w:space="0" w:color="auto"/>
              <w:bottom w:val="single" w:sz="4" w:space="0" w:color="auto"/>
              <w:right w:val="single" w:sz="4" w:space="0" w:color="auto"/>
            </w:tcBorders>
            <w:vAlign w:val="center"/>
          </w:tcPr>
          <w:p w14:paraId="046855D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16.60</w:t>
            </w:r>
          </w:p>
        </w:tc>
        <w:tc>
          <w:tcPr>
            <w:tcW w:w="1559" w:type="dxa"/>
            <w:tcBorders>
              <w:top w:val="single" w:sz="4" w:space="0" w:color="auto"/>
              <w:left w:val="single" w:sz="4" w:space="0" w:color="auto"/>
              <w:bottom w:val="single" w:sz="4" w:space="0" w:color="auto"/>
              <w:right w:val="single" w:sz="4" w:space="0" w:color="auto"/>
            </w:tcBorders>
            <w:vAlign w:val="center"/>
          </w:tcPr>
          <w:p w14:paraId="31B24CD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16.44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3B646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98.11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8753AE"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3.71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FA1FDA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33.56</w:t>
            </w:r>
          </w:p>
        </w:tc>
      </w:tr>
      <w:tr w:rsidR="000E2B6D" w:rsidRPr="000E2B6D" w14:paraId="2B74D34B"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7F5936C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71B3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No. of green pods per plant</w:t>
            </w:r>
          </w:p>
        </w:tc>
        <w:tc>
          <w:tcPr>
            <w:tcW w:w="0" w:type="auto"/>
            <w:tcBorders>
              <w:top w:val="single" w:sz="4" w:space="0" w:color="auto"/>
              <w:left w:val="single" w:sz="4" w:space="0" w:color="auto"/>
              <w:bottom w:val="single" w:sz="4" w:space="0" w:color="auto"/>
              <w:right w:val="single" w:sz="4" w:space="0" w:color="auto"/>
            </w:tcBorders>
            <w:vAlign w:val="center"/>
            <w:hideMark/>
          </w:tcPr>
          <w:p w14:paraId="6BFC5D0E"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12.27- 29.6</w:t>
            </w:r>
          </w:p>
        </w:tc>
        <w:tc>
          <w:tcPr>
            <w:tcW w:w="1092" w:type="dxa"/>
            <w:tcBorders>
              <w:top w:val="single" w:sz="4" w:space="0" w:color="auto"/>
              <w:left w:val="single" w:sz="4" w:space="0" w:color="auto"/>
              <w:bottom w:val="single" w:sz="4" w:space="0" w:color="auto"/>
              <w:right w:val="single" w:sz="4" w:space="0" w:color="auto"/>
            </w:tcBorders>
            <w:vAlign w:val="center"/>
            <w:hideMark/>
          </w:tcPr>
          <w:p w14:paraId="4B8ACBE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16.71</w:t>
            </w:r>
          </w:p>
        </w:tc>
        <w:tc>
          <w:tcPr>
            <w:tcW w:w="1417" w:type="dxa"/>
            <w:tcBorders>
              <w:top w:val="single" w:sz="4" w:space="0" w:color="auto"/>
              <w:left w:val="single" w:sz="4" w:space="0" w:color="auto"/>
              <w:bottom w:val="single" w:sz="4" w:space="0" w:color="auto"/>
              <w:right w:val="single" w:sz="4" w:space="0" w:color="auto"/>
            </w:tcBorders>
            <w:vAlign w:val="center"/>
          </w:tcPr>
          <w:p w14:paraId="26BC893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30.88</w:t>
            </w:r>
          </w:p>
        </w:tc>
        <w:tc>
          <w:tcPr>
            <w:tcW w:w="1559" w:type="dxa"/>
            <w:tcBorders>
              <w:top w:val="single" w:sz="4" w:space="0" w:color="auto"/>
              <w:left w:val="single" w:sz="4" w:space="0" w:color="auto"/>
              <w:bottom w:val="single" w:sz="4" w:space="0" w:color="auto"/>
              <w:right w:val="single" w:sz="4" w:space="0" w:color="auto"/>
            </w:tcBorders>
            <w:vAlign w:val="center"/>
          </w:tcPr>
          <w:p w14:paraId="29E92DA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28.27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89CA6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85.33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2747C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9.07</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3F9A67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54.28</w:t>
            </w:r>
          </w:p>
        </w:tc>
      </w:tr>
      <w:tr w:rsidR="000E2B6D" w:rsidRPr="000E2B6D" w14:paraId="339131C8"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3BDA9B7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B1F6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Pod length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1040F0A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7.29- 9.75</w:t>
            </w:r>
          </w:p>
        </w:tc>
        <w:tc>
          <w:tcPr>
            <w:tcW w:w="1092" w:type="dxa"/>
            <w:tcBorders>
              <w:top w:val="single" w:sz="4" w:space="0" w:color="auto"/>
              <w:left w:val="single" w:sz="4" w:space="0" w:color="auto"/>
              <w:bottom w:val="single" w:sz="4" w:space="0" w:color="auto"/>
              <w:right w:val="single" w:sz="4" w:space="0" w:color="auto"/>
            </w:tcBorders>
            <w:vAlign w:val="center"/>
            <w:hideMark/>
          </w:tcPr>
          <w:p w14:paraId="265D645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8.35</w:t>
            </w:r>
          </w:p>
        </w:tc>
        <w:tc>
          <w:tcPr>
            <w:tcW w:w="1417" w:type="dxa"/>
            <w:tcBorders>
              <w:top w:val="single" w:sz="4" w:space="0" w:color="auto"/>
              <w:left w:val="single" w:sz="4" w:space="0" w:color="auto"/>
              <w:bottom w:val="single" w:sz="4" w:space="0" w:color="auto"/>
              <w:right w:val="single" w:sz="4" w:space="0" w:color="auto"/>
            </w:tcBorders>
            <w:vAlign w:val="center"/>
          </w:tcPr>
          <w:p w14:paraId="67DFAC2E"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8.60</w:t>
            </w:r>
          </w:p>
        </w:tc>
        <w:tc>
          <w:tcPr>
            <w:tcW w:w="1559" w:type="dxa"/>
            <w:tcBorders>
              <w:top w:val="single" w:sz="4" w:space="0" w:color="auto"/>
              <w:left w:val="single" w:sz="4" w:space="0" w:color="auto"/>
              <w:bottom w:val="single" w:sz="4" w:space="0" w:color="auto"/>
              <w:right w:val="single" w:sz="4" w:space="0" w:color="auto"/>
            </w:tcBorders>
            <w:vAlign w:val="center"/>
          </w:tcPr>
          <w:p w14:paraId="0ADD589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8.16</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9CB10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90.13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407CB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1.33</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AFE29A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15.97</w:t>
            </w:r>
          </w:p>
        </w:tc>
      </w:tr>
      <w:tr w:rsidR="000E2B6D" w:rsidRPr="000E2B6D" w14:paraId="6684191B"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642F830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DC24DF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Pod width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72355C2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1.09- 1.45</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41C840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1.17</w:t>
            </w:r>
          </w:p>
        </w:tc>
        <w:tc>
          <w:tcPr>
            <w:tcW w:w="1417" w:type="dxa"/>
            <w:tcBorders>
              <w:top w:val="single" w:sz="4" w:space="0" w:color="auto"/>
              <w:left w:val="single" w:sz="4" w:space="0" w:color="auto"/>
              <w:bottom w:val="single" w:sz="4" w:space="0" w:color="auto"/>
              <w:right w:val="single" w:sz="4" w:space="0" w:color="auto"/>
            </w:tcBorders>
            <w:vAlign w:val="center"/>
          </w:tcPr>
          <w:p w14:paraId="5501EE2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10.02</w:t>
            </w:r>
          </w:p>
        </w:tc>
        <w:tc>
          <w:tcPr>
            <w:tcW w:w="1559" w:type="dxa"/>
            <w:tcBorders>
              <w:top w:val="single" w:sz="4" w:space="0" w:color="auto"/>
              <w:left w:val="single" w:sz="4" w:space="0" w:color="auto"/>
              <w:bottom w:val="single" w:sz="4" w:space="0" w:color="auto"/>
              <w:right w:val="single" w:sz="4" w:space="0" w:color="auto"/>
            </w:tcBorders>
            <w:vAlign w:val="center"/>
          </w:tcPr>
          <w:p w14:paraId="461A912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3E90F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67.46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4BC50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0.16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8D3201F"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13.92</w:t>
            </w:r>
          </w:p>
        </w:tc>
      </w:tr>
      <w:tr w:rsidR="000E2B6D" w:rsidRPr="000E2B6D" w14:paraId="591400D3"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74C4047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1EEC130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No. of seeds per pod</w:t>
            </w:r>
          </w:p>
        </w:tc>
        <w:tc>
          <w:tcPr>
            <w:tcW w:w="0" w:type="auto"/>
            <w:tcBorders>
              <w:top w:val="single" w:sz="4" w:space="0" w:color="auto"/>
              <w:left w:val="single" w:sz="4" w:space="0" w:color="auto"/>
              <w:bottom w:val="single" w:sz="4" w:space="0" w:color="auto"/>
              <w:right w:val="single" w:sz="4" w:space="0" w:color="auto"/>
            </w:tcBorders>
            <w:vAlign w:val="center"/>
            <w:hideMark/>
          </w:tcPr>
          <w:p w14:paraId="61A316F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5.61- 11.39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48B4BB4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7.40</w:t>
            </w:r>
          </w:p>
        </w:tc>
        <w:tc>
          <w:tcPr>
            <w:tcW w:w="1417" w:type="dxa"/>
            <w:tcBorders>
              <w:top w:val="single" w:sz="4" w:space="0" w:color="auto"/>
              <w:left w:val="single" w:sz="4" w:space="0" w:color="auto"/>
              <w:bottom w:val="single" w:sz="4" w:space="0" w:color="auto"/>
              <w:right w:val="single" w:sz="4" w:space="0" w:color="auto"/>
            </w:tcBorders>
            <w:vAlign w:val="center"/>
          </w:tcPr>
          <w:p w14:paraId="58815973"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21.33</w:t>
            </w:r>
          </w:p>
        </w:tc>
        <w:tc>
          <w:tcPr>
            <w:tcW w:w="1559" w:type="dxa"/>
            <w:tcBorders>
              <w:top w:val="single" w:sz="4" w:space="0" w:color="auto"/>
              <w:left w:val="single" w:sz="4" w:space="0" w:color="auto"/>
              <w:bottom w:val="single" w:sz="4" w:space="0" w:color="auto"/>
              <w:right w:val="single" w:sz="4" w:space="0" w:color="auto"/>
            </w:tcBorders>
            <w:vAlign w:val="center"/>
          </w:tcPr>
          <w:p w14:paraId="755175A1"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21.17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1A8E0F"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98.48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C8B6EF"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3.20</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91EAE5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43.28</w:t>
            </w:r>
          </w:p>
        </w:tc>
      </w:tr>
      <w:tr w:rsidR="000E2B6D" w:rsidRPr="000E2B6D" w14:paraId="6A8E3366"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6F7083B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4A7A780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Plant height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575C3967"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59.42- 126.22</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813047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76.19</w:t>
            </w:r>
          </w:p>
        </w:tc>
        <w:tc>
          <w:tcPr>
            <w:tcW w:w="1417" w:type="dxa"/>
            <w:tcBorders>
              <w:top w:val="single" w:sz="4" w:space="0" w:color="auto"/>
              <w:left w:val="single" w:sz="4" w:space="0" w:color="auto"/>
              <w:bottom w:val="single" w:sz="4" w:space="0" w:color="auto"/>
              <w:right w:val="single" w:sz="4" w:space="0" w:color="auto"/>
            </w:tcBorders>
            <w:vAlign w:val="center"/>
          </w:tcPr>
          <w:p w14:paraId="5C9F90E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19.69</w:t>
            </w:r>
          </w:p>
        </w:tc>
        <w:tc>
          <w:tcPr>
            <w:tcW w:w="1559" w:type="dxa"/>
            <w:tcBorders>
              <w:top w:val="single" w:sz="4" w:space="0" w:color="auto"/>
              <w:left w:val="single" w:sz="4" w:space="0" w:color="auto"/>
              <w:bottom w:val="single" w:sz="4" w:space="0" w:color="auto"/>
              <w:right w:val="single" w:sz="4" w:space="0" w:color="auto"/>
            </w:tcBorders>
            <w:vAlign w:val="center"/>
          </w:tcPr>
          <w:p w14:paraId="70873D9E"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19.64</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53C3B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99.52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88444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30.76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5B0613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40.37</w:t>
            </w:r>
          </w:p>
        </w:tc>
      </w:tr>
      <w:tr w:rsidR="000E2B6D" w:rsidRPr="000E2B6D" w14:paraId="25D20728"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6C56C7A3"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5835B48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Shelling percentage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5B395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31.54- 50.55</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9B3B57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42.80</w:t>
            </w:r>
          </w:p>
        </w:tc>
        <w:tc>
          <w:tcPr>
            <w:tcW w:w="1417" w:type="dxa"/>
            <w:tcBorders>
              <w:top w:val="single" w:sz="4" w:space="0" w:color="auto"/>
              <w:left w:val="single" w:sz="4" w:space="0" w:color="auto"/>
              <w:bottom w:val="single" w:sz="4" w:space="0" w:color="auto"/>
              <w:right w:val="single" w:sz="4" w:space="0" w:color="auto"/>
            </w:tcBorders>
            <w:vAlign w:val="center"/>
          </w:tcPr>
          <w:p w14:paraId="4E448D0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11.09</w:t>
            </w:r>
          </w:p>
        </w:tc>
        <w:tc>
          <w:tcPr>
            <w:tcW w:w="1559" w:type="dxa"/>
            <w:tcBorders>
              <w:top w:val="single" w:sz="4" w:space="0" w:color="auto"/>
              <w:left w:val="single" w:sz="4" w:space="0" w:color="auto"/>
              <w:bottom w:val="single" w:sz="4" w:space="0" w:color="auto"/>
              <w:right w:val="single" w:sz="4" w:space="0" w:color="auto"/>
            </w:tcBorders>
            <w:vAlign w:val="center"/>
          </w:tcPr>
          <w:p w14:paraId="36E37C1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10.70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1B844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92.99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AF359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9.09</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EA6F35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21.25</w:t>
            </w:r>
          </w:p>
        </w:tc>
      </w:tr>
      <w:tr w:rsidR="000E2B6D" w:rsidRPr="000E2B6D" w14:paraId="705827B3"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05694601"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F37E1"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TSS (˚B)</w:t>
            </w:r>
          </w:p>
        </w:tc>
        <w:tc>
          <w:tcPr>
            <w:tcW w:w="0" w:type="auto"/>
            <w:tcBorders>
              <w:top w:val="single" w:sz="4" w:space="0" w:color="auto"/>
              <w:left w:val="single" w:sz="4" w:space="0" w:color="auto"/>
              <w:bottom w:val="single" w:sz="4" w:space="0" w:color="auto"/>
              <w:right w:val="single" w:sz="4" w:space="0" w:color="auto"/>
            </w:tcBorders>
            <w:vAlign w:val="center"/>
            <w:hideMark/>
          </w:tcPr>
          <w:p w14:paraId="06FF9054"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11.04- 17.48</w:t>
            </w:r>
          </w:p>
        </w:tc>
        <w:tc>
          <w:tcPr>
            <w:tcW w:w="1092" w:type="dxa"/>
            <w:tcBorders>
              <w:top w:val="single" w:sz="4" w:space="0" w:color="auto"/>
              <w:left w:val="single" w:sz="4" w:space="0" w:color="auto"/>
              <w:bottom w:val="single" w:sz="4" w:space="0" w:color="auto"/>
              <w:right w:val="single" w:sz="4" w:space="0" w:color="auto"/>
            </w:tcBorders>
            <w:vAlign w:val="center"/>
            <w:hideMark/>
          </w:tcPr>
          <w:p w14:paraId="155094F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14.38</w:t>
            </w:r>
          </w:p>
        </w:tc>
        <w:tc>
          <w:tcPr>
            <w:tcW w:w="1417" w:type="dxa"/>
            <w:tcBorders>
              <w:top w:val="single" w:sz="4" w:space="0" w:color="auto"/>
              <w:left w:val="single" w:sz="4" w:space="0" w:color="auto"/>
              <w:bottom w:val="single" w:sz="4" w:space="0" w:color="auto"/>
              <w:right w:val="single" w:sz="4" w:space="0" w:color="auto"/>
            </w:tcBorders>
            <w:vAlign w:val="center"/>
          </w:tcPr>
          <w:p w14:paraId="4F6FDF9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11.68</w:t>
            </w:r>
          </w:p>
        </w:tc>
        <w:tc>
          <w:tcPr>
            <w:tcW w:w="1559" w:type="dxa"/>
            <w:tcBorders>
              <w:top w:val="single" w:sz="4" w:space="0" w:color="auto"/>
              <w:left w:val="single" w:sz="4" w:space="0" w:color="auto"/>
              <w:bottom w:val="single" w:sz="4" w:space="0" w:color="auto"/>
              <w:right w:val="single" w:sz="4" w:space="0" w:color="auto"/>
            </w:tcBorders>
            <w:vAlign w:val="center"/>
          </w:tcPr>
          <w:p w14:paraId="11E244A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06FAFF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94.46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BEDB5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3.27</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FF18A6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22.72</w:t>
            </w:r>
          </w:p>
        </w:tc>
      </w:tr>
      <w:tr w:rsidR="000E2B6D" w:rsidRPr="000E2B6D" w14:paraId="0DB516C9"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00F7EF6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2A7C8C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Days to marketable maturity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39CEB1B8" w14:textId="77777777" w:rsidR="000E2B6D" w:rsidRPr="000E2B6D" w:rsidRDefault="000E2B6D" w:rsidP="00323800">
            <w:pPr>
              <w:ind w:left="-139" w:right="-63"/>
              <w:jc w:val="center"/>
              <w:rPr>
                <w:rFonts w:ascii="Arial" w:hAnsi="Arial" w:cs="Arial"/>
                <w:color w:val="000000" w:themeColor="text1"/>
                <w:spacing w:val="-6"/>
              </w:rPr>
            </w:pPr>
            <w:r w:rsidRPr="000E2B6D">
              <w:rPr>
                <w:rFonts w:ascii="Arial" w:hAnsi="Arial" w:cs="Arial"/>
                <w:color w:val="000000" w:themeColor="text1"/>
                <w:spacing w:val="-6"/>
              </w:rPr>
              <w:t>123.01-141.88</w:t>
            </w:r>
          </w:p>
        </w:tc>
        <w:tc>
          <w:tcPr>
            <w:tcW w:w="1092" w:type="dxa"/>
            <w:tcBorders>
              <w:top w:val="single" w:sz="4" w:space="0" w:color="auto"/>
              <w:left w:val="single" w:sz="4" w:space="0" w:color="auto"/>
              <w:bottom w:val="single" w:sz="4" w:space="0" w:color="auto"/>
              <w:right w:val="single" w:sz="4" w:space="0" w:color="auto"/>
            </w:tcBorders>
            <w:vAlign w:val="center"/>
            <w:hideMark/>
          </w:tcPr>
          <w:p w14:paraId="4984B7F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130.73</w:t>
            </w:r>
          </w:p>
        </w:tc>
        <w:tc>
          <w:tcPr>
            <w:tcW w:w="1417" w:type="dxa"/>
            <w:tcBorders>
              <w:top w:val="single" w:sz="4" w:space="0" w:color="auto"/>
              <w:left w:val="single" w:sz="4" w:space="0" w:color="auto"/>
              <w:bottom w:val="single" w:sz="4" w:space="0" w:color="auto"/>
              <w:right w:val="single" w:sz="4" w:space="0" w:color="auto"/>
            </w:tcBorders>
            <w:vAlign w:val="center"/>
          </w:tcPr>
          <w:p w14:paraId="0392233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3.91</w:t>
            </w:r>
          </w:p>
        </w:tc>
        <w:tc>
          <w:tcPr>
            <w:tcW w:w="1559" w:type="dxa"/>
            <w:tcBorders>
              <w:top w:val="single" w:sz="4" w:space="0" w:color="auto"/>
              <w:left w:val="single" w:sz="4" w:space="0" w:color="auto"/>
              <w:bottom w:val="single" w:sz="4" w:space="0" w:color="auto"/>
              <w:right w:val="single" w:sz="4" w:space="0" w:color="auto"/>
            </w:tcBorders>
            <w:vAlign w:val="center"/>
          </w:tcPr>
          <w:p w14:paraId="185E06C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3.71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375F5A"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89.76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51F614"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9.47</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85A5D2C"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7.24</w:t>
            </w:r>
          </w:p>
        </w:tc>
      </w:tr>
      <w:tr w:rsidR="000E2B6D" w:rsidRPr="000E2B6D" w14:paraId="1D9C786E"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7737E087"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5AD8E2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Harvest duration (days)</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28830"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20.21-29.89</w:t>
            </w:r>
          </w:p>
        </w:tc>
        <w:tc>
          <w:tcPr>
            <w:tcW w:w="1092" w:type="dxa"/>
            <w:tcBorders>
              <w:top w:val="single" w:sz="4" w:space="0" w:color="auto"/>
              <w:left w:val="single" w:sz="4" w:space="0" w:color="auto"/>
              <w:bottom w:val="single" w:sz="4" w:space="0" w:color="auto"/>
              <w:right w:val="single" w:sz="4" w:space="0" w:color="auto"/>
            </w:tcBorders>
            <w:vAlign w:val="center"/>
            <w:hideMark/>
          </w:tcPr>
          <w:p w14:paraId="539F917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23.43</w:t>
            </w:r>
          </w:p>
        </w:tc>
        <w:tc>
          <w:tcPr>
            <w:tcW w:w="1417" w:type="dxa"/>
            <w:tcBorders>
              <w:top w:val="single" w:sz="4" w:space="0" w:color="auto"/>
              <w:left w:val="single" w:sz="4" w:space="0" w:color="auto"/>
              <w:bottom w:val="single" w:sz="4" w:space="0" w:color="auto"/>
              <w:right w:val="single" w:sz="4" w:space="0" w:color="auto"/>
            </w:tcBorders>
            <w:vAlign w:val="center"/>
          </w:tcPr>
          <w:p w14:paraId="2B9CA85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11.21</w:t>
            </w:r>
          </w:p>
        </w:tc>
        <w:tc>
          <w:tcPr>
            <w:tcW w:w="1559" w:type="dxa"/>
            <w:tcBorders>
              <w:top w:val="single" w:sz="4" w:space="0" w:color="auto"/>
              <w:left w:val="single" w:sz="4" w:space="0" w:color="auto"/>
              <w:bottom w:val="single" w:sz="4" w:space="0" w:color="auto"/>
              <w:right w:val="single" w:sz="4" w:space="0" w:color="auto"/>
            </w:tcBorders>
            <w:vAlign w:val="center"/>
          </w:tcPr>
          <w:p w14:paraId="33F32C8F"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9.67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0135B4"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74.34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76065F"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4.02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ADF250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17.18</w:t>
            </w:r>
          </w:p>
        </w:tc>
      </w:tr>
      <w:tr w:rsidR="000E2B6D" w:rsidRPr="000E2B6D" w14:paraId="66FA531B"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16C4C33E"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582EC9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Weight of 100 pods (g)</w:t>
            </w:r>
          </w:p>
        </w:tc>
        <w:tc>
          <w:tcPr>
            <w:tcW w:w="0" w:type="auto"/>
            <w:tcBorders>
              <w:top w:val="single" w:sz="4" w:space="0" w:color="auto"/>
              <w:left w:val="single" w:sz="4" w:space="0" w:color="auto"/>
              <w:bottom w:val="single" w:sz="4" w:space="0" w:color="auto"/>
              <w:right w:val="single" w:sz="4" w:space="0" w:color="auto"/>
            </w:tcBorders>
            <w:vAlign w:val="center"/>
            <w:hideMark/>
          </w:tcPr>
          <w:p w14:paraId="5ABBA9EF"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373.24- 509.97</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C73156E"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422.13</w:t>
            </w:r>
          </w:p>
        </w:tc>
        <w:tc>
          <w:tcPr>
            <w:tcW w:w="1417" w:type="dxa"/>
            <w:tcBorders>
              <w:top w:val="single" w:sz="4" w:space="0" w:color="auto"/>
              <w:left w:val="single" w:sz="4" w:space="0" w:color="auto"/>
              <w:bottom w:val="single" w:sz="4" w:space="0" w:color="auto"/>
              <w:right w:val="single" w:sz="4" w:space="0" w:color="auto"/>
            </w:tcBorders>
            <w:vAlign w:val="center"/>
          </w:tcPr>
          <w:p w14:paraId="160A147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8.88</w:t>
            </w:r>
          </w:p>
        </w:tc>
        <w:tc>
          <w:tcPr>
            <w:tcW w:w="1559" w:type="dxa"/>
            <w:tcBorders>
              <w:top w:val="single" w:sz="4" w:space="0" w:color="auto"/>
              <w:left w:val="single" w:sz="4" w:space="0" w:color="auto"/>
              <w:bottom w:val="single" w:sz="4" w:space="0" w:color="auto"/>
              <w:right w:val="single" w:sz="4" w:space="0" w:color="auto"/>
            </w:tcBorders>
            <w:vAlign w:val="center"/>
          </w:tcPr>
          <w:p w14:paraId="1BC0350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8.70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BE5968"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78AFCB"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74.12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5CFCBD6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17.56</w:t>
            </w:r>
          </w:p>
        </w:tc>
      </w:tr>
      <w:tr w:rsidR="000E2B6D" w:rsidRPr="000E2B6D" w14:paraId="14AED4DE" w14:textId="77777777" w:rsidTr="00323800">
        <w:trPr>
          <w:trHeight w:val="397"/>
        </w:trPr>
        <w:tc>
          <w:tcPr>
            <w:tcW w:w="0" w:type="auto"/>
            <w:tcBorders>
              <w:top w:val="single" w:sz="4" w:space="0" w:color="auto"/>
              <w:left w:val="single" w:sz="4" w:space="0" w:color="auto"/>
              <w:bottom w:val="single" w:sz="4" w:space="0" w:color="auto"/>
              <w:right w:val="single" w:sz="4" w:space="0" w:color="auto"/>
            </w:tcBorders>
            <w:vAlign w:val="center"/>
            <w:hideMark/>
          </w:tcPr>
          <w:p w14:paraId="2C533257"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EBEECEE"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Pod yield per plant (g)</w:t>
            </w:r>
          </w:p>
        </w:tc>
        <w:tc>
          <w:tcPr>
            <w:tcW w:w="0" w:type="auto"/>
            <w:tcBorders>
              <w:top w:val="single" w:sz="4" w:space="0" w:color="auto"/>
              <w:left w:val="single" w:sz="4" w:space="0" w:color="auto"/>
              <w:bottom w:val="single" w:sz="4" w:space="0" w:color="auto"/>
              <w:right w:val="single" w:sz="4" w:space="0" w:color="auto"/>
            </w:tcBorders>
            <w:vAlign w:val="center"/>
            <w:hideMark/>
          </w:tcPr>
          <w:p w14:paraId="4D94183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57.66- 150.13</w:t>
            </w:r>
          </w:p>
        </w:tc>
        <w:tc>
          <w:tcPr>
            <w:tcW w:w="1092" w:type="dxa"/>
            <w:tcBorders>
              <w:top w:val="single" w:sz="4" w:space="0" w:color="auto"/>
              <w:left w:val="single" w:sz="4" w:space="0" w:color="auto"/>
              <w:bottom w:val="single" w:sz="4" w:space="0" w:color="auto"/>
              <w:right w:val="single" w:sz="4" w:space="0" w:color="auto"/>
            </w:tcBorders>
            <w:vAlign w:val="center"/>
            <w:hideMark/>
          </w:tcPr>
          <w:p w14:paraId="4571C0D5"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76.85</w:t>
            </w:r>
          </w:p>
        </w:tc>
        <w:tc>
          <w:tcPr>
            <w:tcW w:w="1417" w:type="dxa"/>
            <w:tcBorders>
              <w:top w:val="single" w:sz="4" w:space="0" w:color="auto"/>
              <w:left w:val="single" w:sz="4" w:space="0" w:color="auto"/>
              <w:bottom w:val="single" w:sz="4" w:space="0" w:color="auto"/>
              <w:right w:val="single" w:sz="4" w:space="0" w:color="auto"/>
            </w:tcBorders>
            <w:vAlign w:val="center"/>
          </w:tcPr>
          <w:p w14:paraId="37FF96D4"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32.21</w:t>
            </w:r>
          </w:p>
        </w:tc>
        <w:tc>
          <w:tcPr>
            <w:tcW w:w="1559" w:type="dxa"/>
            <w:tcBorders>
              <w:top w:val="single" w:sz="4" w:space="0" w:color="auto"/>
              <w:left w:val="single" w:sz="4" w:space="0" w:color="auto"/>
              <w:bottom w:val="single" w:sz="4" w:space="0" w:color="auto"/>
              <w:right w:val="single" w:sz="4" w:space="0" w:color="auto"/>
            </w:tcBorders>
            <w:vAlign w:val="center"/>
          </w:tcPr>
          <w:p w14:paraId="634A089F"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31.83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39B226"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97.64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743559"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49.80</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F2F4D22" w14:textId="77777777" w:rsidR="000E2B6D" w:rsidRPr="000E2B6D" w:rsidRDefault="000E2B6D" w:rsidP="00323800">
            <w:pPr>
              <w:jc w:val="center"/>
              <w:rPr>
                <w:rFonts w:ascii="Arial" w:hAnsi="Arial" w:cs="Arial"/>
                <w:color w:val="000000" w:themeColor="text1"/>
              </w:rPr>
            </w:pPr>
            <w:r w:rsidRPr="000E2B6D">
              <w:rPr>
                <w:rFonts w:ascii="Arial" w:hAnsi="Arial" w:cs="Arial"/>
                <w:color w:val="000000" w:themeColor="text1"/>
              </w:rPr>
              <w:t>64.80</w:t>
            </w:r>
          </w:p>
        </w:tc>
      </w:tr>
    </w:tbl>
    <w:p w14:paraId="12290605" w14:textId="1E47BBB5" w:rsidR="00BD4E84" w:rsidRPr="000E2B6D" w:rsidRDefault="00BD4E84" w:rsidP="00217946">
      <w:pPr>
        <w:spacing w:after="240" w:line="360" w:lineRule="auto"/>
        <w:ind w:right="90"/>
        <w:jc w:val="both"/>
        <w:rPr>
          <w:rFonts w:ascii="Arial" w:hAnsi="Arial" w:cs="Arial"/>
          <w:color w:val="000000" w:themeColor="text1"/>
        </w:rPr>
        <w:sectPr w:rsidR="00BD4E84" w:rsidRPr="000E2B6D" w:rsidSect="00B835BB">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pPr>
    </w:p>
    <w:p w14:paraId="4AD8983A" w14:textId="77777777" w:rsidR="00BD4E84" w:rsidRPr="009864F5" w:rsidRDefault="00BD4E84" w:rsidP="00BD4E84">
      <w:pPr>
        <w:spacing w:after="200" w:line="360" w:lineRule="auto"/>
        <w:ind w:firstLine="720"/>
        <w:jc w:val="both"/>
        <w:rPr>
          <w:rFonts w:ascii="Arial" w:hAnsi="Arial" w:cs="Arial"/>
          <w:color w:val="000000" w:themeColor="text1"/>
        </w:rPr>
      </w:pPr>
      <w:r w:rsidRPr="009864F5">
        <w:rPr>
          <w:rFonts w:ascii="Arial" w:hAnsi="Arial" w:cs="Arial"/>
          <w:color w:val="000000" w:themeColor="text1"/>
        </w:rPr>
        <w:lastRenderedPageBreak/>
        <w:t>In this study the range of genetic gain varies from 7.24-64.80 per cent for different characters.</w:t>
      </w:r>
      <w:r w:rsidR="00A2280B" w:rsidRPr="009864F5">
        <w:rPr>
          <w:rFonts w:ascii="Arial" w:hAnsi="Arial" w:cs="Arial"/>
          <w:color w:val="000000" w:themeColor="text1"/>
        </w:rPr>
        <w:t xml:space="preserve"> </w:t>
      </w:r>
      <w:r w:rsidRPr="009864F5">
        <w:rPr>
          <w:rFonts w:ascii="Arial" w:hAnsi="Arial" w:cs="Arial"/>
          <w:color w:val="000000" w:themeColor="text1"/>
        </w:rPr>
        <w:t>Genetic gain was found high for pod yield per plant (64.80%) and number of green pods per plant (54.28%). Kumar and Kumar (2016) &amp; Singh et al. (2019) in their works reported high genetic gain for green pod yield per plant. Heritability encompasses both additive and non-additive gene action. Therefore, in addition to heritability, the estimation of genetic gain is crucial for efficient selection.</w:t>
      </w:r>
    </w:p>
    <w:p w14:paraId="7254BB90" w14:textId="6E13355D" w:rsidR="00BD4E84" w:rsidRPr="009864F5" w:rsidRDefault="00BD4E84" w:rsidP="00A2280B">
      <w:pPr>
        <w:spacing w:after="200" w:line="360" w:lineRule="auto"/>
        <w:ind w:firstLine="720"/>
        <w:jc w:val="both"/>
        <w:rPr>
          <w:rFonts w:ascii="Arial" w:hAnsi="Arial" w:cs="Arial"/>
          <w:color w:val="000000" w:themeColor="text1"/>
        </w:rPr>
      </w:pPr>
      <w:r w:rsidRPr="009864F5">
        <w:rPr>
          <w:rFonts w:ascii="Arial" w:hAnsi="Arial" w:cs="Arial"/>
          <w:color w:val="000000" w:themeColor="text1"/>
        </w:rPr>
        <w:t xml:space="preserve">In the present study, </w:t>
      </w:r>
      <w:bookmarkStart w:id="12" w:name="_Hlk139199172"/>
      <w:bookmarkStart w:id="13" w:name="_Hlk159187145"/>
      <w:r w:rsidRPr="009864F5">
        <w:rPr>
          <w:rFonts w:ascii="Arial" w:hAnsi="Arial" w:cs="Arial"/>
          <w:color w:val="000000" w:themeColor="text1"/>
        </w:rPr>
        <w:t xml:space="preserve">high heritability values coupled with high genetic gain was observed for pod yield per plant (97.64% and 64.80%) and number of green pods per plant </w:t>
      </w:r>
      <w:bookmarkEnd w:id="12"/>
      <w:r w:rsidRPr="009864F5">
        <w:rPr>
          <w:rFonts w:ascii="Arial" w:hAnsi="Arial" w:cs="Arial"/>
          <w:color w:val="000000" w:themeColor="text1"/>
        </w:rPr>
        <w:t>(85.33% and 54.28%), respectively which was indicating the presence of additive genes which would be effective for better selection. Pal and Singh (2013) &amp;</w:t>
      </w:r>
      <w:r w:rsidR="00525FEE" w:rsidRPr="009864F5">
        <w:rPr>
          <w:rFonts w:ascii="Arial" w:hAnsi="Arial" w:cs="Arial"/>
          <w:color w:val="000000" w:themeColor="text1"/>
        </w:rPr>
        <w:t xml:space="preserve"> </w:t>
      </w:r>
      <w:proofErr w:type="spellStart"/>
      <w:r w:rsidRPr="009864F5">
        <w:rPr>
          <w:rFonts w:ascii="Arial" w:hAnsi="Arial" w:cs="Arial"/>
          <w:color w:val="000000" w:themeColor="text1"/>
        </w:rPr>
        <w:t>Barcchiya</w:t>
      </w:r>
      <w:proofErr w:type="spellEnd"/>
      <w:r w:rsidRPr="009864F5">
        <w:rPr>
          <w:rFonts w:ascii="Arial" w:hAnsi="Arial" w:cs="Arial"/>
          <w:color w:val="000000" w:themeColor="text1"/>
        </w:rPr>
        <w:t xml:space="preserve"> et al. (2018) reported high heritability and high genetic gain for green pod yield per plant</w:t>
      </w:r>
      <w:bookmarkEnd w:id="13"/>
      <w:r w:rsidRPr="009864F5">
        <w:rPr>
          <w:rFonts w:ascii="Arial" w:hAnsi="Arial" w:cs="Arial"/>
          <w:color w:val="000000" w:themeColor="text1"/>
        </w:rPr>
        <w:t>.</w:t>
      </w:r>
    </w:p>
    <w:p w14:paraId="37AC82FE" w14:textId="77777777" w:rsidR="00F444B1" w:rsidRPr="009864F5" w:rsidRDefault="00F444B1" w:rsidP="00BD4E84">
      <w:pPr>
        <w:spacing w:after="200" w:line="360" w:lineRule="auto"/>
        <w:jc w:val="both"/>
        <w:rPr>
          <w:rStyle w:val="Strong"/>
          <w:rFonts w:ascii="Arial" w:hAnsi="Arial" w:cs="Arial"/>
          <w:b w:val="0"/>
          <w:bCs w:val="0"/>
          <w:color w:val="000000" w:themeColor="text1"/>
        </w:rPr>
      </w:pPr>
      <w:r w:rsidRPr="009864F5">
        <w:rPr>
          <w:rStyle w:val="Strong"/>
          <w:rFonts w:ascii="Arial" w:hAnsi="Arial" w:cs="Arial"/>
          <w:color w:val="000000" w:themeColor="text1"/>
          <w:shd w:val="clear" w:color="auto" w:fill="FFFFFF"/>
        </w:rPr>
        <w:t>Correlation coefficients</w:t>
      </w:r>
    </w:p>
    <w:p w14:paraId="702A1187" w14:textId="71F3138A" w:rsidR="00673BFD" w:rsidRPr="009864F5" w:rsidRDefault="00710E46" w:rsidP="00320916">
      <w:pPr>
        <w:spacing w:after="240" w:line="360" w:lineRule="auto"/>
        <w:ind w:firstLine="720"/>
        <w:jc w:val="both"/>
        <w:rPr>
          <w:rFonts w:ascii="Arial" w:hAnsi="Arial" w:cs="Arial"/>
          <w:color w:val="000000" w:themeColor="text1"/>
        </w:rPr>
      </w:pPr>
      <w:r w:rsidRPr="009864F5">
        <w:rPr>
          <w:rFonts w:ascii="Arial" w:hAnsi="Arial" w:cs="Arial"/>
          <w:color w:val="000000" w:themeColor="text1"/>
        </w:rPr>
        <w:t>Both phenotypic and genotypic data were included in the correlation study. In comparison to phenotypic correlation, the genotypic correlation coefficient was higher in all the genotypes. Correlation coefficient results showed that green pod yield per plant was positively and significantly correlated with number of green pods per plant, weight of 100 pods, harvest duration, number of seeds per pod, pod width, pod length, days to marketable maturity and shelling percentage.</w:t>
      </w:r>
      <w:r w:rsidR="00525FEE" w:rsidRPr="009864F5">
        <w:rPr>
          <w:rFonts w:ascii="Arial" w:hAnsi="Arial" w:cs="Arial"/>
          <w:color w:val="000000" w:themeColor="text1"/>
        </w:rPr>
        <w:t xml:space="preserve"> </w:t>
      </w:r>
      <w:r w:rsidR="00BD4E84" w:rsidRPr="009864F5">
        <w:rPr>
          <w:rFonts w:ascii="Arial" w:hAnsi="Arial" w:cs="Arial"/>
          <w:color w:val="000000" w:themeColor="text1"/>
        </w:rPr>
        <w:t xml:space="preserve">Gautam et al. (2017) also have the same findings, they reported </w:t>
      </w:r>
      <w:r w:rsidR="00673BFD" w:rsidRPr="009864F5">
        <w:rPr>
          <w:rFonts w:ascii="Arial" w:hAnsi="Arial" w:cs="Arial"/>
          <w:color w:val="000000" w:themeColor="text1"/>
        </w:rPr>
        <w:t>that the green pod yield per plant exhibited positive and highly significant correlation with number of green pods per plant.</w:t>
      </w:r>
    </w:p>
    <w:p w14:paraId="18EF5E48" w14:textId="77777777" w:rsidR="00710E46" w:rsidRPr="009864F5" w:rsidRDefault="00710E46" w:rsidP="00673BFD">
      <w:pPr>
        <w:spacing w:after="240" w:line="360" w:lineRule="auto"/>
        <w:jc w:val="both"/>
        <w:rPr>
          <w:rFonts w:ascii="Arial" w:hAnsi="Arial" w:cs="Arial"/>
          <w:color w:val="000000" w:themeColor="text1"/>
        </w:rPr>
      </w:pPr>
      <w:r w:rsidRPr="009864F5">
        <w:rPr>
          <w:rFonts w:ascii="Arial" w:hAnsi="Arial" w:cs="Arial"/>
          <w:b/>
          <w:bCs/>
          <w:color w:val="000000" w:themeColor="text1"/>
        </w:rPr>
        <w:t>Path analysis</w:t>
      </w:r>
    </w:p>
    <w:p w14:paraId="3200BBC3" w14:textId="6E797C8F" w:rsidR="00673BFD" w:rsidRPr="009864F5" w:rsidRDefault="004B3CC1" w:rsidP="00673BFD">
      <w:pPr>
        <w:spacing w:after="240" w:line="360" w:lineRule="auto"/>
        <w:ind w:firstLine="720"/>
        <w:jc w:val="both"/>
        <w:rPr>
          <w:rFonts w:ascii="Arial" w:hAnsi="Arial" w:cs="Arial"/>
          <w:color w:val="000000" w:themeColor="text1"/>
        </w:rPr>
      </w:pPr>
      <w:r w:rsidRPr="009864F5">
        <w:rPr>
          <w:rFonts w:ascii="Arial" w:hAnsi="Arial" w:cs="Arial"/>
          <w:color w:val="000000" w:themeColor="text1"/>
        </w:rPr>
        <w:t>The path coefficient analysis revealed that number of green pods per plant, days to marketable maturity, node at which first flower appear, pod width, weight of 100 pods, pod length, shelling percentage, TSS, plant height showed positive direct effect on green pod yield per plant</w:t>
      </w:r>
      <w:r w:rsidR="00E66C2E" w:rsidRPr="009864F5">
        <w:rPr>
          <w:rFonts w:ascii="Arial" w:hAnsi="Arial" w:cs="Arial"/>
          <w:color w:val="000000" w:themeColor="text1"/>
        </w:rPr>
        <w:t xml:space="preserve"> whereas harvest duration, number of seeds per pod and days to 50 per cent flowering showed negative direct effect on green pod yield per plant (shown in Table </w:t>
      </w:r>
      <w:r w:rsidR="004F475C" w:rsidRPr="009864F5">
        <w:rPr>
          <w:rFonts w:ascii="Arial" w:hAnsi="Arial" w:cs="Arial"/>
          <w:color w:val="000000" w:themeColor="text1"/>
        </w:rPr>
        <w:t>4</w:t>
      </w:r>
      <w:r w:rsidR="00E66C2E" w:rsidRPr="009864F5">
        <w:rPr>
          <w:rFonts w:ascii="Arial" w:hAnsi="Arial" w:cs="Arial"/>
          <w:color w:val="000000" w:themeColor="text1"/>
        </w:rPr>
        <w:t>). Nawab et al. (2008) and Kumawat et al. (2018) also reported that number of pods per plant had positive direct effect on green pod yield per plant.</w:t>
      </w:r>
      <w:r w:rsidRPr="009864F5">
        <w:rPr>
          <w:rFonts w:ascii="Arial" w:hAnsi="Arial" w:cs="Arial"/>
          <w:color w:val="000000" w:themeColor="text1"/>
        </w:rPr>
        <w:t xml:space="preserve"> </w:t>
      </w:r>
    </w:p>
    <w:p w14:paraId="612FE5E1" w14:textId="5F3FAD65" w:rsidR="00673BFD" w:rsidRPr="000E2B6D" w:rsidRDefault="00673BFD">
      <w:pPr>
        <w:rPr>
          <w:rFonts w:ascii="Arial" w:hAnsi="Arial" w:cs="Arial"/>
        </w:rPr>
      </w:pPr>
      <w:r w:rsidRPr="000E2B6D">
        <w:rPr>
          <w:rFonts w:ascii="Arial" w:hAnsi="Arial" w:cs="Arial"/>
        </w:rPr>
        <w:br w:type="page"/>
      </w:r>
    </w:p>
    <w:p w14:paraId="0592D1DE" w14:textId="77777777" w:rsidR="00673BFD" w:rsidRPr="000E2B6D" w:rsidRDefault="00673BFD" w:rsidP="00673BFD">
      <w:pPr>
        <w:spacing w:after="240" w:line="360" w:lineRule="auto"/>
        <w:ind w:firstLine="720"/>
        <w:jc w:val="both"/>
        <w:rPr>
          <w:rFonts w:ascii="Arial" w:hAnsi="Arial" w:cs="Arial"/>
        </w:rPr>
        <w:sectPr w:rsidR="00673BFD" w:rsidRPr="000E2B6D" w:rsidSect="00BD4E84">
          <w:pgSz w:w="12240" w:h="15840"/>
          <w:pgMar w:top="1440" w:right="1440" w:bottom="1440" w:left="1440" w:header="720" w:footer="720" w:gutter="0"/>
          <w:cols w:space="720"/>
          <w:docGrid w:linePitch="360"/>
        </w:sectPr>
      </w:pPr>
    </w:p>
    <w:p w14:paraId="2FA81CC8" w14:textId="62A41AED" w:rsidR="00E74A90" w:rsidRDefault="00E66C2E" w:rsidP="00525FEE">
      <w:pPr>
        <w:spacing w:after="0" w:line="240" w:lineRule="auto"/>
        <w:ind w:firstLine="720"/>
        <w:jc w:val="both"/>
        <w:rPr>
          <w:rFonts w:ascii="Arial" w:hAnsi="Arial" w:cs="Arial"/>
        </w:rPr>
      </w:pPr>
      <w:r w:rsidRPr="00E66C2E">
        <w:rPr>
          <w:rFonts w:ascii="Arial" w:hAnsi="Arial" w:cs="Arial"/>
        </w:rPr>
        <w:lastRenderedPageBreak/>
        <w:t>Table 4. Estimates of direct and indirect effect of different traits on pod yield per plant at genotypic level in pea genotypes</w:t>
      </w:r>
    </w:p>
    <w:tbl>
      <w:tblPr>
        <w:tblStyle w:val="TableGrid"/>
        <w:tblW w:w="5174" w:type="pct"/>
        <w:jc w:val="center"/>
        <w:tblLayout w:type="fixed"/>
        <w:tblLook w:val="04A0" w:firstRow="1" w:lastRow="0" w:firstColumn="1" w:lastColumn="0" w:noHBand="0" w:noVBand="1"/>
      </w:tblPr>
      <w:tblGrid>
        <w:gridCol w:w="1785"/>
        <w:gridCol w:w="1099"/>
        <w:gridCol w:w="946"/>
        <w:gridCol w:w="796"/>
        <w:gridCol w:w="767"/>
        <w:gridCol w:w="726"/>
        <w:gridCol w:w="815"/>
        <w:gridCol w:w="895"/>
        <w:gridCol w:w="970"/>
        <w:gridCol w:w="681"/>
        <w:gridCol w:w="1246"/>
        <w:gridCol w:w="1008"/>
        <w:gridCol w:w="884"/>
        <w:gridCol w:w="783"/>
      </w:tblGrid>
      <w:tr w:rsidR="00E66C2E" w:rsidRPr="000E2B6D" w14:paraId="0AC21825"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776B053C"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Traits</w:t>
            </w:r>
          </w:p>
        </w:tc>
        <w:tc>
          <w:tcPr>
            <w:tcW w:w="410" w:type="pct"/>
            <w:tcBorders>
              <w:top w:val="single" w:sz="4" w:space="0" w:color="auto"/>
              <w:left w:val="single" w:sz="4" w:space="0" w:color="auto"/>
              <w:bottom w:val="single" w:sz="4" w:space="0" w:color="auto"/>
              <w:right w:val="single" w:sz="4" w:space="0" w:color="auto"/>
            </w:tcBorders>
            <w:vAlign w:val="center"/>
            <w:hideMark/>
          </w:tcPr>
          <w:p w14:paraId="5FB4B73F"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Days to 50 per cent flowering</w:t>
            </w:r>
          </w:p>
        </w:tc>
        <w:tc>
          <w:tcPr>
            <w:tcW w:w="353" w:type="pct"/>
            <w:tcBorders>
              <w:top w:val="single" w:sz="4" w:space="0" w:color="auto"/>
              <w:left w:val="single" w:sz="4" w:space="0" w:color="auto"/>
              <w:bottom w:val="single" w:sz="4" w:space="0" w:color="auto"/>
              <w:right w:val="single" w:sz="4" w:space="0" w:color="auto"/>
            </w:tcBorders>
            <w:vAlign w:val="center"/>
            <w:hideMark/>
          </w:tcPr>
          <w:p w14:paraId="32E6CDD2"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Node at which first flower appear</w:t>
            </w:r>
          </w:p>
        </w:tc>
        <w:tc>
          <w:tcPr>
            <w:tcW w:w="297" w:type="pct"/>
            <w:tcBorders>
              <w:top w:val="single" w:sz="4" w:space="0" w:color="auto"/>
              <w:left w:val="single" w:sz="4" w:space="0" w:color="auto"/>
              <w:bottom w:val="single" w:sz="4" w:space="0" w:color="auto"/>
              <w:right w:val="single" w:sz="4" w:space="0" w:color="auto"/>
            </w:tcBorders>
            <w:vAlign w:val="center"/>
            <w:hideMark/>
          </w:tcPr>
          <w:p w14:paraId="5B72B446"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No. of green pods per plant</w:t>
            </w:r>
          </w:p>
        </w:tc>
        <w:tc>
          <w:tcPr>
            <w:tcW w:w="286" w:type="pct"/>
            <w:tcBorders>
              <w:top w:val="single" w:sz="4" w:space="0" w:color="auto"/>
              <w:left w:val="single" w:sz="4" w:space="0" w:color="auto"/>
              <w:bottom w:val="single" w:sz="4" w:space="0" w:color="auto"/>
              <w:right w:val="single" w:sz="4" w:space="0" w:color="auto"/>
            </w:tcBorders>
            <w:vAlign w:val="center"/>
            <w:hideMark/>
          </w:tcPr>
          <w:p w14:paraId="5A7ACA1A"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Pod length (cm)</w:t>
            </w:r>
          </w:p>
        </w:tc>
        <w:tc>
          <w:tcPr>
            <w:tcW w:w="271" w:type="pct"/>
            <w:tcBorders>
              <w:top w:val="single" w:sz="4" w:space="0" w:color="auto"/>
              <w:left w:val="single" w:sz="4" w:space="0" w:color="auto"/>
              <w:bottom w:val="single" w:sz="4" w:space="0" w:color="auto"/>
              <w:right w:val="single" w:sz="4" w:space="0" w:color="auto"/>
            </w:tcBorders>
            <w:vAlign w:val="center"/>
            <w:hideMark/>
          </w:tcPr>
          <w:p w14:paraId="33A83E22"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Pod width (cm)</w:t>
            </w:r>
          </w:p>
        </w:tc>
        <w:tc>
          <w:tcPr>
            <w:tcW w:w="304" w:type="pct"/>
            <w:tcBorders>
              <w:top w:val="single" w:sz="4" w:space="0" w:color="auto"/>
              <w:left w:val="single" w:sz="4" w:space="0" w:color="auto"/>
              <w:bottom w:val="single" w:sz="4" w:space="0" w:color="auto"/>
              <w:right w:val="single" w:sz="4" w:space="0" w:color="auto"/>
            </w:tcBorders>
            <w:vAlign w:val="center"/>
            <w:hideMark/>
          </w:tcPr>
          <w:p w14:paraId="58646D66"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No. of seeds per pod</w:t>
            </w:r>
          </w:p>
        </w:tc>
        <w:tc>
          <w:tcPr>
            <w:tcW w:w="334" w:type="pct"/>
            <w:tcBorders>
              <w:top w:val="single" w:sz="4" w:space="0" w:color="auto"/>
              <w:left w:val="single" w:sz="4" w:space="0" w:color="auto"/>
              <w:bottom w:val="single" w:sz="4" w:space="0" w:color="auto"/>
              <w:right w:val="single" w:sz="4" w:space="0" w:color="auto"/>
            </w:tcBorders>
            <w:vAlign w:val="center"/>
            <w:hideMark/>
          </w:tcPr>
          <w:p w14:paraId="1FC5D419"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Plant height (cm)</w:t>
            </w:r>
          </w:p>
        </w:tc>
        <w:tc>
          <w:tcPr>
            <w:tcW w:w="362" w:type="pct"/>
            <w:tcBorders>
              <w:top w:val="single" w:sz="4" w:space="0" w:color="auto"/>
              <w:left w:val="single" w:sz="4" w:space="0" w:color="auto"/>
              <w:bottom w:val="single" w:sz="4" w:space="0" w:color="auto"/>
              <w:right w:val="single" w:sz="4" w:space="0" w:color="auto"/>
            </w:tcBorders>
            <w:vAlign w:val="center"/>
            <w:hideMark/>
          </w:tcPr>
          <w:p w14:paraId="03668818"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Shelling percentage (%)</w:t>
            </w:r>
          </w:p>
        </w:tc>
        <w:tc>
          <w:tcPr>
            <w:tcW w:w="254" w:type="pct"/>
            <w:tcBorders>
              <w:top w:val="single" w:sz="4" w:space="0" w:color="auto"/>
              <w:left w:val="single" w:sz="4" w:space="0" w:color="auto"/>
              <w:bottom w:val="single" w:sz="4" w:space="0" w:color="auto"/>
              <w:right w:val="single" w:sz="4" w:space="0" w:color="auto"/>
            </w:tcBorders>
            <w:vAlign w:val="center"/>
            <w:hideMark/>
          </w:tcPr>
          <w:p w14:paraId="0F7FBF5D"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TSS (</w:t>
            </w:r>
            <w:r w:rsidRPr="000E2B6D">
              <w:rPr>
                <w:rFonts w:ascii="Arial" w:hAnsi="Arial" w:cs="Arial"/>
                <w:b/>
                <w:bCs/>
                <w:color w:val="000000" w:themeColor="text1"/>
                <w:spacing w:val="-6"/>
                <w:vertAlign w:val="superscript"/>
              </w:rPr>
              <w:t>º</w:t>
            </w:r>
            <w:r w:rsidRPr="000E2B6D">
              <w:rPr>
                <w:rFonts w:ascii="Arial" w:hAnsi="Arial" w:cs="Arial"/>
                <w:b/>
                <w:bCs/>
                <w:color w:val="000000" w:themeColor="text1"/>
                <w:spacing w:val="-6"/>
              </w:rPr>
              <w:t>B)</w:t>
            </w:r>
          </w:p>
        </w:tc>
        <w:tc>
          <w:tcPr>
            <w:tcW w:w="465" w:type="pct"/>
            <w:tcBorders>
              <w:top w:val="single" w:sz="4" w:space="0" w:color="auto"/>
              <w:left w:val="single" w:sz="4" w:space="0" w:color="auto"/>
              <w:bottom w:val="single" w:sz="4" w:space="0" w:color="auto"/>
              <w:right w:val="single" w:sz="4" w:space="0" w:color="auto"/>
            </w:tcBorders>
            <w:vAlign w:val="center"/>
            <w:hideMark/>
          </w:tcPr>
          <w:p w14:paraId="32DD0091"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Days to marketable maturity</w:t>
            </w:r>
          </w:p>
          <w:p w14:paraId="636B93D7" w14:textId="77777777" w:rsidR="00E66C2E" w:rsidRPr="000E2B6D" w:rsidRDefault="00E66C2E" w:rsidP="00A14CA7">
            <w:pPr>
              <w:spacing w:line="240" w:lineRule="exact"/>
              <w:jc w:val="center"/>
              <w:rPr>
                <w:rFonts w:ascii="Arial" w:hAnsi="Arial" w:cs="Arial"/>
                <w:b/>
                <w:bCs/>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hideMark/>
          </w:tcPr>
          <w:p w14:paraId="31137ECA"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Harvest duration (days)</w:t>
            </w:r>
          </w:p>
        </w:tc>
        <w:tc>
          <w:tcPr>
            <w:tcW w:w="330" w:type="pct"/>
            <w:tcBorders>
              <w:top w:val="single" w:sz="4" w:space="0" w:color="auto"/>
              <w:left w:val="single" w:sz="4" w:space="0" w:color="auto"/>
              <w:bottom w:val="single" w:sz="4" w:space="0" w:color="auto"/>
              <w:right w:val="single" w:sz="4" w:space="0" w:color="auto"/>
            </w:tcBorders>
            <w:vAlign w:val="center"/>
            <w:hideMark/>
          </w:tcPr>
          <w:p w14:paraId="53F3E37F"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Weight of 100 pods (g)</w:t>
            </w:r>
          </w:p>
        </w:tc>
        <w:tc>
          <w:tcPr>
            <w:tcW w:w="292" w:type="pct"/>
            <w:tcBorders>
              <w:top w:val="single" w:sz="4" w:space="0" w:color="auto"/>
              <w:left w:val="single" w:sz="4" w:space="0" w:color="auto"/>
              <w:bottom w:val="single" w:sz="4" w:space="0" w:color="auto"/>
              <w:right w:val="single" w:sz="4" w:space="0" w:color="auto"/>
            </w:tcBorders>
            <w:vAlign w:val="center"/>
          </w:tcPr>
          <w:p w14:paraId="4E6B705A" w14:textId="77777777" w:rsidR="00E66C2E" w:rsidRPr="000E2B6D" w:rsidRDefault="00E66C2E" w:rsidP="00A14CA7">
            <w:pPr>
              <w:spacing w:line="240" w:lineRule="exact"/>
              <w:jc w:val="center"/>
              <w:rPr>
                <w:rFonts w:ascii="Arial" w:hAnsi="Arial" w:cs="Arial"/>
                <w:b/>
                <w:bCs/>
                <w:color w:val="000000" w:themeColor="text1"/>
                <w:spacing w:val="-6"/>
              </w:rPr>
            </w:pPr>
            <w:proofErr w:type="spellStart"/>
            <w:r w:rsidRPr="000E2B6D">
              <w:rPr>
                <w:rFonts w:ascii="Arial" w:hAnsi="Arial" w:cs="Arial"/>
                <w:b/>
                <w:bCs/>
                <w:color w:val="000000" w:themeColor="text1"/>
                <w:spacing w:val="-6"/>
              </w:rPr>
              <w:t>rg</w:t>
            </w:r>
            <w:proofErr w:type="spellEnd"/>
            <w:r w:rsidRPr="000E2B6D">
              <w:rPr>
                <w:rFonts w:ascii="Arial" w:hAnsi="Arial" w:cs="Arial"/>
                <w:b/>
                <w:bCs/>
                <w:color w:val="000000" w:themeColor="text1"/>
                <w:spacing w:val="-6"/>
              </w:rPr>
              <w:t>* with Pod Yield per Plant</w:t>
            </w:r>
          </w:p>
        </w:tc>
      </w:tr>
      <w:tr w:rsidR="00E66C2E" w:rsidRPr="000E2B6D" w14:paraId="49DCEA49"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5325090D"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Days to 50 per cent flowering</w:t>
            </w:r>
          </w:p>
        </w:tc>
        <w:tc>
          <w:tcPr>
            <w:tcW w:w="410" w:type="pct"/>
            <w:tcBorders>
              <w:top w:val="single" w:sz="4" w:space="0" w:color="auto"/>
              <w:left w:val="single" w:sz="4" w:space="0" w:color="auto"/>
              <w:bottom w:val="single" w:sz="4" w:space="0" w:color="auto"/>
              <w:right w:val="single" w:sz="4" w:space="0" w:color="auto"/>
            </w:tcBorders>
            <w:vAlign w:val="center"/>
          </w:tcPr>
          <w:p w14:paraId="4ED907BF"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-0.018</w:t>
            </w:r>
          </w:p>
        </w:tc>
        <w:tc>
          <w:tcPr>
            <w:tcW w:w="353" w:type="pct"/>
            <w:tcBorders>
              <w:top w:val="single" w:sz="4" w:space="0" w:color="auto"/>
              <w:left w:val="single" w:sz="4" w:space="0" w:color="auto"/>
              <w:bottom w:val="single" w:sz="4" w:space="0" w:color="auto"/>
              <w:right w:val="single" w:sz="4" w:space="0" w:color="auto"/>
            </w:tcBorders>
            <w:vAlign w:val="center"/>
            <w:hideMark/>
          </w:tcPr>
          <w:p w14:paraId="770B03E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0.073</w:t>
            </w:r>
          </w:p>
        </w:tc>
        <w:tc>
          <w:tcPr>
            <w:tcW w:w="297" w:type="pct"/>
            <w:tcBorders>
              <w:top w:val="single" w:sz="4" w:space="0" w:color="auto"/>
              <w:left w:val="single" w:sz="4" w:space="0" w:color="auto"/>
              <w:bottom w:val="single" w:sz="4" w:space="0" w:color="auto"/>
              <w:right w:val="single" w:sz="4" w:space="0" w:color="auto"/>
            </w:tcBorders>
            <w:vAlign w:val="center"/>
            <w:hideMark/>
          </w:tcPr>
          <w:p w14:paraId="7CA2774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-0.103</w:t>
            </w:r>
          </w:p>
        </w:tc>
        <w:tc>
          <w:tcPr>
            <w:tcW w:w="286" w:type="pct"/>
            <w:tcBorders>
              <w:top w:val="single" w:sz="4" w:space="0" w:color="auto"/>
              <w:left w:val="single" w:sz="4" w:space="0" w:color="auto"/>
              <w:bottom w:val="single" w:sz="4" w:space="0" w:color="auto"/>
              <w:right w:val="single" w:sz="4" w:space="0" w:color="auto"/>
            </w:tcBorders>
            <w:vAlign w:val="center"/>
            <w:hideMark/>
          </w:tcPr>
          <w:p w14:paraId="7FC608F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-0.018</w:t>
            </w:r>
          </w:p>
        </w:tc>
        <w:tc>
          <w:tcPr>
            <w:tcW w:w="271" w:type="pct"/>
            <w:tcBorders>
              <w:top w:val="single" w:sz="4" w:space="0" w:color="auto"/>
              <w:left w:val="single" w:sz="4" w:space="0" w:color="auto"/>
              <w:bottom w:val="single" w:sz="4" w:space="0" w:color="auto"/>
              <w:right w:val="single" w:sz="4" w:space="0" w:color="auto"/>
            </w:tcBorders>
            <w:vAlign w:val="center"/>
            <w:hideMark/>
          </w:tcPr>
          <w:p w14:paraId="6B541FB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-0.074</w:t>
            </w:r>
          </w:p>
        </w:tc>
        <w:tc>
          <w:tcPr>
            <w:tcW w:w="304" w:type="pct"/>
            <w:tcBorders>
              <w:top w:val="single" w:sz="4" w:space="0" w:color="auto"/>
              <w:left w:val="single" w:sz="4" w:space="0" w:color="auto"/>
              <w:bottom w:val="single" w:sz="4" w:space="0" w:color="auto"/>
              <w:right w:val="single" w:sz="4" w:space="0" w:color="auto"/>
            </w:tcBorders>
            <w:vAlign w:val="center"/>
            <w:hideMark/>
          </w:tcPr>
          <w:p w14:paraId="15526E4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34" w:type="pct"/>
            <w:tcBorders>
              <w:top w:val="single" w:sz="4" w:space="0" w:color="auto"/>
              <w:left w:val="single" w:sz="4" w:space="0" w:color="auto"/>
              <w:bottom w:val="single" w:sz="4" w:space="0" w:color="auto"/>
              <w:right w:val="single" w:sz="4" w:space="0" w:color="auto"/>
            </w:tcBorders>
            <w:vAlign w:val="center"/>
            <w:hideMark/>
          </w:tcPr>
          <w:p w14:paraId="165E555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0.007</w:t>
            </w:r>
          </w:p>
        </w:tc>
        <w:tc>
          <w:tcPr>
            <w:tcW w:w="362" w:type="pct"/>
            <w:tcBorders>
              <w:top w:val="single" w:sz="4" w:space="0" w:color="auto"/>
              <w:left w:val="single" w:sz="4" w:space="0" w:color="auto"/>
              <w:bottom w:val="single" w:sz="4" w:space="0" w:color="auto"/>
              <w:right w:val="single" w:sz="4" w:space="0" w:color="auto"/>
            </w:tcBorders>
            <w:vAlign w:val="center"/>
          </w:tcPr>
          <w:p w14:paraId="3BFBD9F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0.023</w:t>
            </w:r>
          </w:p>
          <w:p w14:paraId="47E6CFBF" w14:textId="77777777" w:rsidR="00E66C2E" w:rsidRPr="000E2B6D" w:rsidRDefault="00E66C2E" w:rsidP="00A14CA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tcPr>
          <w:p w14:paraId="7CBCB07E"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0.005</w:t>
            </w:r>
          </w:p>
          <w:p w14:paraId="6DCBD75E" w14:textId="77777777" w:rsidR="00E66C2E" w:rsidRPr="000E2B6D" w:rsidRDefault="00E66C2E" w:rsidP="00A14CA7">
            <w:pPr>
              <w:spacing w:line="240" w:lineRule="exact"/>
              <w:ind w:right="-84"/>
              <w:jc w:val="center"/>
              <w:rPr>
                <w:rFonts w:ascii="Arial" w:hAnsi="Arial" w:cs="Arial"/>
                <w:color w:val="000000" w:themeColor="text1"/>
                <w:spacing w:val="-6"/>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40122C4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-0.019</w:t>
            </w:r>
          </w:p>
        </w:tc>
        <w:tc>
          <w:tcPr>
            <w:tcW w:w="376" w:type="pct"/>
            <w:tcBorders>
              <w:top w:val="single" w:sz="4" w:space="0" w:color="auto"/>
              <w:left w:val="single" w:sz="4" w:space="0" w:color="auto"/>
              <w:bottom w:val="single" w:sz="4" w:space="0" w:color="auto"/>
              <w:right w:val="single" w:sz="4" w:space="0" w:color="auto"/>
            </w:tcBorders>
            <w:vAlign w:val="center"/>
            <w:hideMark/>
          </w:tcPr>
          <w:p w14:paraId="1438A43D"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0.022</w:t>
            </w:r>
          </w:p>
        </w:tc>
        <w:tc>
          <w:tcPr>
            <w:tcW w:w="330" w:type="pct"/>
            <w:tcBorders>
              <w:top w:val="single" w:sz="4" w:space="0" w:color="auto"/>
              <w:left w:val="single" w:sz="4" w:space="0" w:color="auto"/>
              <w:bottom w:val="single" w:sz="4" w:space="0" w:color="auto"/>
              <w:right w:val="single" w:sz="4" w:space="0" w:color="auto"/>
            </w:tcBorders>
            <w:vAlign w:val="center"/>
            <w:hideMark/>
          </w:tcPr>
          <w:p w14:paraId="5C017DD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-0.004</w:t>
            </w:r>
          </w:p>
        </w:tc>
        <w:tc>
          <w:tcPr>
            <w:tcW w:w="292" w:type="pct"/>
            <w:tcBorders>
              <w:top w:val="single" w:sz="4" w:space="0" w:color="auto"/>
              <w:left w:val="single" w:sz="4" w:space="0" w:color="auto"/>
              <w:bottom w:val="single" w:sz="4" w:space="0" w:color="auto"/>
              <w:right w:val="single" w:sz="4" w:space="0" w:color="auto"/>
            </w:tcBorders>
            <w:vAlign w:val="center"/>
          </w:tcPr>
          <w:p w14:paraId="40459E7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-0.10</w:t>
            </w:r>
          </w:p>
        </w:tc>
      </w:tr>
      <w:tr w:rsidR="00E66C2E" w:rsidRPr="000E2B6D" w14:paraId="5B225DA5"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3B14CF0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Node at which first flower appear</w:t>
            </w:r>
          </w:p>
        </w:tc>
        <w:tc>
          <w:tcPr>
            <w:tcW w:w="410" w:type="pct"/>
            <w:tcBorders>
              <w:top w:val="single" w:sz="4" w:space="0" w:color="auto"/>
              <w:left w:val="single" w:sz="4" w:space="0" w:color="auto"/>
              <w:bottom w:val="single" w:sz="4" w:space="0" w:color="auto"/>
              <w:right w:val="single" w:sz="4" w:space="0" w:color="auto"/>
            </w:tcBorders>
            <w:vAlign w:val="center"/>
            <w:hideMark/>
          </w:tcPr>
          <w:p w14:paraId="2858327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-0.008</w:t>
            </w:r>
          </w:p>
        </w:tc>
        <w:tc>
          <w:tcPr>
            <w:tcW w:w="353" w:type="pct"/>
            <w:tcBorders>
              <w:top w:val="single" w:sz="4" w:space="0" w:color="auto"/>
              <w:left w:val="single" w:sz="4" w:space="0" w:color="auto"/>
              <w:bottom w:val="single" w:sz="4" w:space="0" w:color="auto"/>
              <w:right w:val="single" w:sz="4" w:space="0" w:color="auto"/>
            </w:tcBorders>
            <w:vAlign w:val="center"/>
          </w:tcPr>
          <w:p w14:paraId="5A93D12C"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0.149</w:t>
            </w:r>
          </w:p>
        </w:tc>
        <w:tc>
          <w:tcPr>
            <w:tcW w:w="297" w:type="pct"/>
            <w:tcBorders>
              <w:top w:val="single" w:sz="4" w:space="0" w:color="auto"/>
              <w:left w:val="single" w:sz="4" w:space="0" w:color="auto"/>
              <w:bottom w:val="single" w:sz="4" w:space="0" w:color="auto"/>
              <w:right w:val="single" w:sz="4" w:space="0" w:color="auto"/>
            </w:tcBorders>
            <w:vAlign w:val="center"/>
          </w:tcPr>
          <w:p w14:paraId="73CC60B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0.034</w:t>
            </w:r>
          </w:p>
        </w:tc>
        <w:tc>
          <w:tcPr>
            <w:tcW w:w="286" w:type="pct"/>
            <w:tcBorders>
              <w:top w:val="single" w:sz="4" w:space="0" w:color="auto"/>
              <w:left w:val="single" w:sz="4" w:space="0" w:color="auto"/>
              <w:bottom w:val="single" w:sz="4" w:space="0" w:color="auto"/>
              <w:right w:val="single" w:sz="4" w:space="0" w:color="auto"/>
            </w:tcBorders>
            <w:vAlign w:val="center"/>
            <w:hideMark/>
          </w:tcPr>
          <w:p w14:paraId="02A6731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0.003</w:t>
            </w:r>
          </w:p>
        </w:tc>
        <w:tc>
          <w:tcPr>
            <w:tcW w:w="271" w:type="pct"/>
            <w:tcBorders>
              <w:top w:val="single" w:sz="4" w:space="0" w:color="auto"/>
              <w:left w:val="single" w:sz="4" w:space="0" w:color="auto"/>
              <w:bottom w:val="single" w:sz="4" w:space="0" w:color="auto"/>
              <w:right w:val="single" w:sz="4" w:space="0" w:color="auto"/>
            </w:tcBorders>
            <w:vAlign w:val="center"/>
            <w:hideMark/>
          </w:tcPr>
          <w:p w14:paraId="469A1EE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-0.059</w:t>
            </w:r>
          </w:p>
        </w:tc>
        <w:tc>
          <w:tcPr>
            <w:tcW w:w="304" w:type="pct"/>
            <w:tcBorders>
              <w:top w:val="single" w:sz="4" w:space="0" w:color="auto"/>
              <w:left w:val="single" w:sz="4" w:space="0" w:color="auto"/>
              <w:bottom w:val="single" w:sz="4" w:space="0" w:color="auto"/>
              <w:right w:val="single" w:sz="4" w:space="0" w:color="auto"/>
            </w:tcBorders>
            <w:vAlign w:val="center"/>
          </w:tcPr>
          <w:p w14:paraId="219FA2A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-0.004</w:t>
            </w:r>
          </w:p>
        </w:tc>
        <w:tc>
          <w:tcPr>
            <w:tcW w:w="334" w:type="pct"/>
            <w:tcBorders>
              <w:top w:val="single" w:sz="4" w:space="0" w:color="auto"/>
              <w:left w:val="single" w:sz="4" w:space="0" w:color="auto"/>
              <w:bottom w:val="single" w:sz="4" w:space="0" w:color="auto"/>
              <w:right w:val="single" w:sz="4" w:space="0" w:color="auto"/>
            </w:tcBorders>
            <w:vAlign w:val="center"/>
            <w:hideMark/>
          </w:tcPr>
          <w:p w14:paraId="0430271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0.004</w:t>
            </w:r>
          </w:p>
        </w:tc>
        <w:tc>
          <w:tcPr>
            <w:tcW w:w="362" w:type="pct"/>
            <w:tcBorders>
              <w:top w:val="single" w:sz="4" w:space="0" w:color="auto"/>
              <w:left w:val="single" w:sz="4" w:space="0" w:color="auto"/>
              <w:bottom w:val="single" w:sz="4" w:space="0" w:color="auto"/>
              <w:right w:val="single" w:sz="4" w:space="0" w:color="auto"/>
            </w:tcBorders>
            <w:vAlign w:val="center"/>
            <w:hideMark/>
          </w:tcPr>
          <w:p w14:paraId="4658038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0.007</w:t>
            </w:r>
          </w:p>
        </w:tc>
        <w:tc>
          <w:tcPr>
            <w:tcW w:w="254" w:type="pct"/>
            <w:tcBorders>
              <w:top w:val="single" w:sz="4" w:space="0" w:color="auto"/>
              <w:left w:val="single" w:sz="4" w:space="0" w:color="auto"/>
              <w:bottom w:val="single" w:sz="4" w:space="0" w:color="auto"/>
              <w:right w:val="single" w:sz="4" w:space="0" w:color="auto"/>
            </w:tcBorders>
            <w:vAlign w:val="center"/>
            <w:hideMark/>
          </w:tcPr>
          <w:p w14:paraId="398B5284"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0.023</w:t>
            </w:r>
          </w:p>
        </w:tc>
        <w:tc>
          <w:tcPr>
            <w:tcW w:w="465" w:type="pct"/>
            <w:tcBorders>
              <w:top w:val="single" w:sz="4" w:space="0" w:color="auto"/>
              <w:left w:val="single" w:sz="4" w:space="0" w:color="auto"/>
              <w:bottom w:val="single" w:sz="4" w:space="0" w:color="auto"/>
              <w:right w:val="single" w:sz="4" w:space="0" w:color="auto"/>
            </w:tcBorders>
            <w:vAlign w:val="center"/>
            <w:hideMark/>
          </w:tcPr>
          <w:p w14:paraId="30E965F3"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-0.048</w:t>
            </w:r>
          </w:p>
        </w:tc>
        <w:tc>
          <w:tcPr>
            <w:tcW w:w="376" w:type="pct"/>
            <w:tcBorders>
              <w:top w:val="single" w:sz="4" w:space="0" w:color="auto"/>
              <w:left w:val="single" w:sz="4" w:space="0" w:color="auto"/>
              <w:bottom w:val="single" w:sz="4" w:space="0" w:color="auto"/>
              <w:right w:val="single" w:sz="4" w:space="0" w:color="auto"/>
            </w:tcBorders>
            <w:vAlign w:val="center"/>
          </w:tcPr>
          <w:p w14:paraId="04F8E68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30" w:type="pct"/>
            <w:tcBorders>
              <w:top w:val="single" w:sz="4" w:space="0" w:color="auto"/>
              <w:left w:val="single" w:sz="4" w:space="0" w:color="auto"/>
              <w:bottom w:val="single" w:sz="4" w:space="0" w:color="auto"/>
              <w:right w:val="single" w:sz="4" w:space="0" w:color="auto"/>
            </w:tcBorders>
            <w:vAlign w:val="center"/>
            <w:hideMark/>
          </w:tcPr>
          <w:p w14:paraId="5BAFCAC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0.009</w:t>
            </w:r>
          </w:p>
        </w:tc>
        <w:tc>
          <w:tcPr>
            <w:tcW w:w="292" w:type="pct"/>
            <w:tcBorders>
              <w:top w:val="single" w:sz="4" w:space="0" w:color="auto"/>
              <w:left w:val="single" w:sz="4" w:space="0" w:color="auto"/>
              <w:bottom w:val="single" w:sz="4" w:space="0" w:color="auto"/>
              <w:right w:val="single" w:sz="4" w:space="0" w:color="auto"/>
            </w:tcBorders>
            <w:vAlign w:val="center"/>
          </w:tcPr>
          <w:p w14:paraId="02037EC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0.11</w:t>
            </w:r>
          </w:p>
        </w:tc>
      </w:tr>
      <w:tr w:rsidR="00E66C2E" w:rsidRPr="000E2B6D" w14:paraId="422B8BDF"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506F713D" w14:textId="77777777" w:rsidR="00E66C2E" w:rsidRPr="000E2B6D" w:rsidRDefault="00E66C2E" w:rsidP="00A14CA7">
            <w:pPr>
              <w:spacing w:line="240" w:lineRule="exact"/>
              <w:jc w:val="center"/>
              <w:rPr>
                <w:rFonts w:ascii="Arial" w:hAnsi="Arial" w:cs="Arial"/>
                <w:color w:val="000000" w:themeColor="text1"/>
                <w:spacing w:val="-6"/>
              </w:rPr>
            </w:pPr>
            <w:bookmarkStart w:id="14" w:name="_Hlk139200138"/>
            <w:r w:rsidRPr="000E2B6D">
              <w:rPr>
                <w:rFonts w:ascii="Arial" w:hAnsi="Arial" w:cs="Arial"/>
                <w:color w:val="000000" w:themeColor="text1"/>
                <w:spacing w:val="-6"/>
              </w:rPr>
              <w:t>No. of green pods per plant</w:t>
            </w:r>
            <w:bookmarkEnd w:id="14"/>
          </w:p>
        </w:tc>
        <w:tc>
          <w:tcPr>
            <w:tcW w:w="410" w:type="pct"/>
            <w:tcBorders>
              <w:top w:val="single" w:sz="4" w:space="0" w:color="auto"/>
              <w:left w:val="single" w:sz="4" w:space="0" w:color="auto"/>
              <w:bottom w:val="single" w:sz="4" w:space="0" w:color="auto"/>
              <w:right w:val="single" w:sz="4" w:space="0" w:color="auto"/>
            </w:tcBorders>
            <w:vAlign w:val="center"/>
            <w:hideMark/>
          </w:tcPr>
          <w:p w14:paraId="5E580A0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0.002</w:t>
            </w:r>
          </w:p>
        </w:tc>
        <w:tc>
          <w:tcPr>
            <w:tcW w:w="353" w:type="pct"/>
            <w:tcBorders>
              <w:top w:val="single" w:sz="4" w:space="0" w:color="auto"/>
              <w:left w:val="single" w:sz="4" w:space="0" w:color="auto"/>
              <w:bottom w:val="single" w:sz="4" w:space="0" w:color="auto"/>
              <w:right w:val="single" w:sz="4" w:space="0" w:color="auto"/>
            </w:tcBorders>
            <w:vAlign w:val="center"/>
            <w:hideMark/>
          </w:tcPr>
          <w:p w14:paraId="7285725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0.007</w:t>
            </w:r>
          </w:p>
        </w:tc>
        <w:tc>
          <w:tcPr>
            <w:tcW w:w="297" w:type="pct"/>
            <w:tcBorders>
              <w:top w:val="single" w:sz="4" w:space="0" w:color="auto"/>
              <w:left w:val="single" w:sz="4" w:space="0" w:color="auto"/>
              <w:bottom w:val="single" w:sz="4" w:space="0" w:color="auto"/>
              <w:right w:val="single" w:sz="4" w:space="0" w:color="auto"/>
            </w:tcBorders>
            <w:vAlign w:val="center"/>
          </w:tcPr>
          <w:p w14:paraId="0480CF4D"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0.688</w:t>
            </w:r>
          </w:p>
          <w:p w14:paraId="5C9D5FF6" w14:textId="77777777" w:rsidR="00E66C2E" w:rsidRPr="000E2B6D" w:rsidRDefault="00E66C2E" w:rsidP="00A14CA7">
            <w:pPr>
              <w:spacing w:line="240" w:lineRule="exact"/>
              <w:jc w:val="center"/>
              <w:rPr>
                <w:rFonts w:ascii="Arial" w:hAnsi="Arial" w:cs="Arial"/>
                <w:b/>
                <w:bCs/>
                <w:color w:val="000000" w:themeColor="text1"/>
                <w:spacing w:val="-6"/>
              </w:rPr>
            </w:pPr>
          </w:p>
        </w:tc>
        <w:tc>
          <w:tcPr>
            <w:tcW w:w="286" w:type="pct"/>
            <w:tcBorders>
              <w:top w:val="single" w:sz="4" w:space="0" w:color="auto"/>
              <w:left w:val="single" w:sz="4" w:space="0" w:color="auto"/>
              <w:bottom w:val="single" w:sz="4" w:space="0" w:color="auto"/>
              <w:right w:val="single" w:sz="4" w:space="0" w:color="auto"/>
            </w:tcBorders>
            <w:vAlign w:val="center"/>
          </w:tcPr>
          <w:p w14:paraId="1C7759E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0.050</w:t>
            </w:r>
          </w:p>
          <w:p w14:paraId="29C0BE39" w14:textId="77777777" w:rsidR="00E66C2E" w:rsidRPr="000E2B6D" w:rsidRDefault="00E66C2E" w:rsidP="00A14CA7">
            <w:pPr>
              <w:spacing w:line="240" w:lineRule="exact"/>
              <w:jc w:val="center"/>
              <w:rPr>
                <w:rFonts w:ascii="Arial" w:hAnsi="Arial" w:cs="Arial"/>
                <w:color w:val="000000" w:themeColor="text1"/>
                <w:spacing w:val="-6"/>
              </w:rPr>
            </w:pPr>
          </w:p>
        </w:tc>
        <w:tc>
          <w:tcPr>
            <w:tcW w:w="271" w:type="pct"/>
            <w:tcBorders>
              <w:top w:val="single" w:sz="4" w:space="0" w:color="auto"/>
              <w:left w:val="single" w:sz="4" w:space="0" w:color="auto"/>
              <w:bottom w:val="single" w:sz="4" w:space="0" w:color="auto"/>
              <w:right w:val="single" w:sz="4" w:space="0" w:color="auto"/>
            </w:tcBorders>
            <w:vAlign w:val="center"/>
            <w:hideMark/>
          </w:tcPr>
          <w:p w14:paraId="624E593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0.095</w:t>
            </w:r>
          </w:p>
        </w:tc>
        <w:tc>
          <w:tcPr>
            <w:tcW w:w="304" w:type="pct"/>
            <w:tcBorders>
              <w:top w:val="single" w:sz="4" w:space="0" w:color="auto"/>
              <w:left w:val="single" w:sz="4" w:space="0" w:color="auto"/>
              <w:bottom w:val="single" w:sz="4" w:space="0" w:color="auto"/>
              <w:right w:val="single" w:sz="4" w:space="0" w:color="auto"/>
            </w:tcBorders>
            <w:vAlign w:val="center"/>
            <w:hideMark/>
          </w:tcPr>
          <w:p w14:paraId="72C24C6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-0.018</w:t>
            </w:r>
          </w:p>
        </w:tc>
        <w:tc>
          <w:tcPr>
            <w:tcW w:w="334" w:type="pct"/>
            <w:tcBorders>
              <w:top w:val="single" w:sz="4" w:space="0" w:color="auto"/>
              <w:left w:val="single" w:sz="4" w:space="0" w:color="auto"/>
              <w:bottom w:val="single" w:sz="4" w:space="0" w:color="auto"/>
              <w:right w:val="single" w:sz="4" w:space="0" w:color="auto"/>
            </w:tcBorders>
            <w:vAlign w:val="center"/>
            <w:hideMark/>
          </w:tcPr>
          <w:p w14:paraId="22FA040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62" w:type="pct"/>
            <w:tcBorders>
              <w:top w:val="single" w:sz="4" w:space="0" w:color="auto"/>
              <w:left w:val="single" w:sz="4" w:space="0" w:color="auto"/>
              <w:bottom w:val="single" w:sz="4" w:space="0" w:color="auto"/>
              <w:right w:val="single" w:sz="4" w:space="0" w:color="auto"/>
            </w:tcBorders>
            <w:vAlign w:val="center"/>
            <w:hideMark/>
          </w:tcPr>
          <w:p w14:paraId="6C7A51A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0.038</w:t>
            </w:r>
          </w:p>
        </w:tc>
        <w:tc>
          <w:tcPr>
            <w:tcW w:w="254" w:type="pct"/>
            <w:tcBorders>
              <w:top w:val="single" w:sz="4" w:space="0" w:color="auto"/>
              <w:left w:val="single" w:sz="4" w:space="0" w:color="auto"/>
              <w:bottom w:val="single" w:sz="4" w:space="0" w:color="auto"/>
              <w:right w:val="single" w:sz="4" w:space="0" w:color="auto"/>
            </w:tcBorders>
            <w:vAlign w:val="center"/>
            <w:hideMark/>
          </w:tcPr>
          <w:p w14:paraId="2B9B0880"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0.027</w:t>
            </w:r>
          </w:p>
        </w:tc>
        <w:tc>
          <w:tcPr>
            <w:tcW w:w="465" w:type="pct"/>
            <w:tcBorders>
              <w:top w:val="single" w:sz="4" w:space="0" w:color="auto"/>
              <w:left w:val="single" w:sz="4" w:space="0" w:color="auto"/>
              <w:bottom w:val="single" w:sz="4" w:space="0" w:color="auto"/>
              <w:right w:val="single" w:sz="4" w:space="0" w:color="auto"/>
            </w:tcBorders>
            <w:vAlign w:val="center"/>
            <w:hideMark/>
          </w:tcPr>
          <w:p w14:paraId="75A1DD2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0.087</w:t>
            </w:r>
          </w:p>
        </w:tc>
        <w:tc>
          <w:tcPr>
            <w:tcW w:w="376" w:type="pct"/>
            <w:tcBorders>
              <w:top w:val="single" w:sz="4" w:space="0" w:color="auto"/>
              <w:left w:val="single" w:sz="4" w:space="0" w:color="auto"/>
              <w:bottom w:val="single" w:sz="4" w:space="0" w:color="auto"/>
              <w:right w:val="single" w:sz="4" w:space="0" w:color="auto"/>
            </w:tcBorders>
            <w:vAlign w:val="center"/>
          </w:tcPr>
          <w:p w14:paraId="5DAE2C6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-0.067</w:t>
            </w:r>
          </w:p>
          <w:p w14:paraId="7DE99852" w14:textId="77777777" w:rsidR="00E66C2E" w:rsidRPr="000E2B6D" w:rsidRDefault="00E66C2E" w:rsidP="00A14CA7">
            <w:pPr>
              <w:spacing w:line="240" w:lineRule="exact"/>
              <w:jc w:val="center"/>
              <w:rPr>
                <w:rFonts w:ascii="Arial" w:hAnsi="Arial" w:cs="Arial"/>
                <w:color w:val="000000" w:themeColor="text1"/>
                <w:spacing w:val="-6"/>
              </w:rPr>
            </w:pPr>
          </w:p>
        </w:tc>
        <w:tc>
          <w:tcPr>
            <w:tcW w:w="330" w:type="pct"/>
            <w:tcBorders>
              <w:top w:val="single" w:sz="4" w:space="0" w:color="auto"/>
              <w:left w:val="single" w:sz="4" w:space="0" w:color="auto"/>
              <w:bottom w:val="single" w:sz="4" w:space="0" w:color="auto"/>
              <w:right w:val="single" w:sz="4" w:space="0" w:color="auto"/>
            </w:tcBorders>
            <w:vAlign w:val="center"/>
          </w:tcPr>
          <w:p w14:paraId="05857123"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-0.067</w:t>
            </w:r>
          </w:p>
          <w:p w14:paraId="6B51FC31" w14:textId="77777777" w:rsidR="00E66C2E" w:rsidRPr="000E2B6D" w:rsidRDefault="00E66C2E" w:rsidP="00A14CA7">
            <w:pPr>
              <w:spacing w:line="240" w:lineRule="exact"/>
              <w:jc w:val="center"/>
              <w:rPr>
                <w:rFonts w:ascii="Arial" w:hAnsi="Arial" w:cs="Arial"/>
                <w:color w:val="000000" w:themeColor="text1"/>
                <w:spacing w:val="-6"/>
              </w:rPr>
            </w:pPr>
          </w:p>
        </w:tc>
        <w:tc>
          <w:tcPr>
            <w:tcW w:w="292" w:type="pct"/>
            <w:tcBorders>
              <w:top w:val="single" w:sz="4" w:space="0" w:color="auto"/>
              <w:left w:val="single" w:sz="4" w:space="0" w:color="auto"/>
              <w:bottom w:val="single" w:sz="4" w:space="0" w:color="auto"/>
              <w:right w:val="single" w:sz="4" w:space="0" w:color="auto"/>
            </w:tcBorders>
            <w:vAlign w:val="center"/>
          </w:tcPr>
          <w:p w14:paraId="4344D1A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0.98</w:t>
            </w:r>
            <w:r w:rsidRPr="000E2B6D">
              <w:rPr>
                <w:rFonts w:ascii="Arial" w:hAnsi="Arial" w:cs="Arial"/>
                <w:color w:val="000000" w:themeColor="text1"/>
                <w:spacing w:val="-6"/>
                <w:vertAlign w:val="superscript"/>
              </w:rPr>
              <w:t>*</w:t>
            </w:r>
          </w:p>
        </w:tc>
      </w:tr>
      <w:tr w:rsidR="00E66C2E" w:rsidRPr="000E2B6D" w14:paraId="1A6CD0F0"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1BA1B73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Pod length (cm)</w:t>
            </w:r>
          </w:p>
        </w:tc>
        <w:tc>
          <w:tcPr>
            <w:tcW w:w="410" w:type="pct"/>
            <w:tcBorders>
              <w:top w:val="single" w:sz="4" w:space="0" w:color="auto"/>
              <w:left w:val="single" w:sz="4" w:space="0" w:color="auto"/>
              <w:bottom w:val="single" w:sz="4" w:space="0" w:color="auto"/>
              <w:right w:val="single" w:sz="4" w:space="0" w:color="auto"/>
            </w:tcBorders>
            <w:vAlign w:val="center"/>
          </w:tcPr>
          <w:p w14:paraId="25FD89B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0.003</w:t>
            </w:r>
          </w:p>
          <w:p w14:paraId="0A995D85" w14:textId="77777777" w:rsidR="00E66C2E" w:rsidRPr="000E2B6D" w:rsidRDefault="00E66C2E" w:rsidP="00A14CA7">
            <w:pPr>
              <w:spacing w:line="240" w:lineRule="exact"/>
              <w:jc w:val="center"/>
              <w:rPr>
                <w:rFonts w:ascii="Arial" w:hAnsi="Arial" w:cs="Arial"/>
                <w:color w:val="000000" w:themeColor="text1"/>
                <w:spacing w:val="-6"/>
              </w:rPr>
            </w:pPr>
          </w:p>
        </w:tc>
        <w:tc>
          <w:tcPr>
            <w:tcW w:w="353" w:type="pct"/>
            <w:tcBorders>
              <w:top w:val="single" w:sz="4" w:space="0" w:color="auto"/>
              <w:left w:val="single" w:sz="4" w:space="0" w:color="auto"/>
              <w:bottom w:val="single" w:sz="4" w:space="0" w:color="auto"/>
              <w:right w:val="single" w:sz="4" w:space="0" w:color="auto"/>
            </w:tcBorders>
            <w:vAlign w:val="center"/>
          </w:tcPr>
          <w:p w14:paraId="38A56C9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0.005</w:t>
            </w:r>
          </w:p>
        </w:tc>
        <w:tc>
          <w:tcPr>
            <w:tcW w:w="297" w:type="pct"/>
            <w:tcBorders>
              <w:top w:val="single" w:sz="4" w:space="0" w:color="auto"/>
              <w:left w:val="single" w:sz="4" w:space="0" w:color="auto"/>
              <w:bottom w:val="single" w:sz="4" w:space="0" w:color="auto"/>
              <w:right w:val="single" w:sz="4" w:space="0" w:color="auto"/>
            </w:tcBorders>
            <w:vAlign w:val="center"/>
          </w:tcPr>
          <w:p w14:paraId="3D43BC5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0.416</w:t>
            </w:r>
          </w:p>
        </w:tc>
        <w:tc>
          <w:tcPr>
            <w:tcW w:w="286" w:type="pct"/>
            <w:tcBorders>
              <w:top w:val="single" w:sz="4" w:space="0" w:color="auto"/>
              <w:left w:val="single" w:sz="4" w:space="0" w:color="auto"/>
              <w:bottom w:val="single" w:sz="4" w:space="0" w:color="auto"/>
              <w:right w:val="single" w:sz="4" w:space="0" w:color="auto"/>
            </w:tcBorders>
            <w:vAlign w:val="center"/>
            <w:hideMark/>
          </w:tcPr>
          <w:p w14:paraId="6A9C32A2"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0.084</w:t>
            </w:r>
          </w:p>
        </w:tc>
        <w:tc>
          <w:tcPr>
            <w:tcW w:w="271" w:type="pct"/>
            <w:tcBorders>
              <w:top w:val="single" w:sz="4" w:space="0" w:color="auto"/>
              <w:left w:val="single" w:sz="4" w:space="0" w:color="auto"/>
              <w:bottom w:val="single" w:sz="4" w:space="0" w:color="auto"/>
              <w:right w:val="single" w:sz="4" w:space="0" w:color="auto"/>
            </w:tcBorders>
            <w:vAlign w:val="center"/>
            <w:hideMark/>
          </w:tcPr>
          <w:p w14:paraId="054F6E6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0.066</w:t>
            </w:r>
          </w:p>
        </w:tc>
        <w:tc>
          <w:tcPr>
            <w:tcW w:w="304" w:type="pct"/>
            <w:tcBorders>
              <w:top w:val="single" w:sz="4" w:space="0" w:color="auto"/>
              <w:left w:val="single" w:sz="4" w:space="0" w:color="auto"/>
              <w:bottom w:val="single" w:sz="4" w:space="0" w:color="auto"/>
              <w:right w:val="single" w:sz="4" w:space="0" w:color="auto"/>
            </w:tcBorders>
            <w:vAlign w:val="center"/>
          </w:tcPr>
          <w:p w14:paraId="534C5C49"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-0.015</w:t>
            </w:r>
          </w:p>
        </w:tc>
        <w:tc>
          <w:tcPr>
            <w:tcW w:w="334" w:type="pct"/>
            <w:tcBorders>
              <w:top w:val="single" w:sz="4" w:space="0" w:color="auto"/>
              <w:left w:val="single" w:sz="4" w:space="0" w:color="auto"/>
              <w:bottom w:val="single" w:sz="4" w:space="0" w:color="auto"/>
              <w:right w:val="single" w:sz="4" w:space="0" w:color="auto"/>
            </w:tcBorders>
            <w:vAlign w:val="center"/>
          </w:tcPr>
          <w:p w14:paraId="337D2CB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62" w:type="pct"/>
            <w:tcBorders>
              <w:top w:val="single" w:sz="4" w:space="0" w:color="auto"/>
              <w:left w:val="single" w:sz="4" w:space="0" w:color="auto"/>
              <w:bottom w:val="single" w:sz="4" w:space="0" w:color="auto"/>
              <w:right w:val="single" w:sz="4" w:space="0" w:color="auto"/>
            </w:tcBorders>
            <w:vAlign w:val="center"/>
          </w:tcPr>
          <w:p w14:paraId="642869C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0.022</w:t>
            </w:r>
          </w:p>
          <w:p w14:paraId="7D6ECB36" w14:textId="77777777" w:rsidR="00E66C2E" w:rsidRPr="000E2B6D" w:rsidRDefault="00E66C2E" w:rsidP="00A14CA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tcPr>
          <w:p w14:paraId="1E76C13E"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0.015</w:t>
            </w:r>
          </w:p>
        </w:tc>
        <w:tc>
          <w:tcPr>
            <w:tcW w:w="465" w:type="pct"/>
            <w:tcBorders>
              <w:top w:val="single" w:sz="4" w:space="0" w:color="auto"/>
              <w:left w:val="single" w:sz="4" w:space="0" w:color="auto"/>
              <w:bottom w:val="single" w:sz="4" w:space="0" w:color="auto"/>
              <w:right w:val="single" w:sz="4" w:space="0" w:color="auto"/>
            </w:tcBorders>
            <w:vAlign w:val="center"/>
          </w:tcPr>
          <w:p w14:paraId="4CE02D4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0.019</w:t>
            </w:r>
          </w:p>
          <w:p w14:paraId="4F36011E" w14:textId="77777777" w:rsidR="00E66C2E" w:rsidRPr="000E2B6D" w:rsidRDefault="00E66C2E" w:rsidP="00A14CA7">
            <w:pPr>
              <w:spacing w:line="240" w:lineRule="exact"/>
              <w:jc w:val="center"/>
              <w:rPr>
                <w:rFonts w:ascii="Arial" w:hAnsi="Arial" w:cs="Arial"/>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tcPr>
          <w:p w14:paraId="65D5AD3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-0.053</w:t>
            </w:r>
          </w:p>
        </w:tc>
        <w:tc>
          <w:tcPr>
            <w:tcW w:w="330" w:type="pct"/>
            <w:tcBorders>
              <w:top w:val="single" w:sz="4" w:space="0" w:color="auto"/>
              <w:left w:val="single" w:sz="4" w:space="0" w:color="auto"/>
              <w:bottom w:val="single" w:sz="4" w:space="0" w:color="auto"/>
              <w:right w:val="single" w:sz="4" w:space="0" w:color="auto"/>
            </w:tcBorders>
            <w:vAlign w:val="center"/>
            <w:hideMark/>
          </w:tcPr>
          <w:p w14:paraId="51623413"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0.056</w:t>
            </w:r>
          </w:p>
        </w:tc>
        <w:tc>
          <w:tcPr>
            <w:tcW w:w="292" w:type="pct"/>
            <w:tcBorders>
              <w:top w:val="single" w:sz="4" w:space="0" w:color="auto"/>
              <w:left w:val="single" w:sz="4" w:space="0" w:color="auto"/>
              <w:bottom w:val="single" w:sz="4" w:space="0" w:color="auto"/>
              <w:right w:val="single" w:sz="4" w:space="0" w:color="auto"/>
            </w:tcBorders>
            <w:vAlign w:val="center"/>
          </w:tcPr>
          <w:p w14:paraId="3F749FB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0.62</w:t>
            </w:r>
            <w:r w:rsidRPr="000E2B6D">
              <w:rPr>
                <w:rFonts w:ascii="Arial" w:hAnsi="Arial" w:cs="Arial"/>
                <w:color w:val="000000" w:themeColor="text1"/>
                <w:spacing w:val="-6"/>
                <w:vertAlign w:val="superscript"/>
              </w:rPr>
              <w:t>*</w:t>
            </w:r>
          </w:p>
          <w:p w14:paraId="7820B92C" w14:textId="77777777" w:rsidR="00E66C2E" w:rsidRPr="000E2B6D" w:rsidRDefault="00E66C2E" w:rsidP="00A14CA7">
            <w:pPr>
              <w:spacing w:line="240" w:lineRule="exact"/>
              <w:jc w:val="center"/>
              <w:rPr>
                <w:rFonts w:ascii="Arial" w:hAnsi="Arial" w:cs="Arial"/>
                <w:color w:val="000000" w:themeColor="text1"/>
                <w:spacing w:val="-6"/>
              </w:rPr>
            </w:pPr>
          </w:p>
        </w:tc>
      </w:tr>
      <w:tr w:rsidR="00E66C2E" w:rsidRPr="000E2B6D" w14:paraId="30DB030B"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5B9835B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Pod width (cm)</w:t>
            </w:r>
          </w:p>
        </w:tc>
        <w:tc>
          <w:tcPr>
            <w:tcW w:w="410" w:type="pct"/>
            <w:tcBorders>
              <w:top w:val="single" w:sz="4" w:space="0" w:color="auto"/>
              <w:left w:val="single" w:sz="4" w:space="0" w:color="auto"/>
              <w:bottom w:val="single" w:sz="4" w:space="0" w:color="auto"/>
              <w:right w:val="single" w:sz="4" w:space="0" w:color="auto"/>
            </w:tcBorders>
            <w:vAlign w:val="center"/>
          </w:tcPr>
          <w:p w14:paraId="7951A5F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0.009</w:t>
            </w:r>
          </w:p>
        </w:tc>
        <w:tc>
          <w:tcPr>
            <w:tcW w:w="353" w:type="pct"/>
            <w:tcBorders>
              <w:top w:val="single" w:sz="4" w:space="0" w:color="auto"/>
              <w:left w:val="single" w:sz="4" w:space="0" w:color="auto"/>
              <w:bottom w:val="single" w:sz="4" w:space="0" w:color="auto"/>
              <w:right w:val="single" w:sz="4" w:space="0" w:color="auto"/>
            </w:tcBorders>
            <w:vAlign w:val="center"/>
            <w:hideMark/>
          </w:tcPr>
          <w:p w14:paraId="4C58D19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-0.061</w:t>
            </w:r>
          </w:p>
        </w:tc>
        <w:tc>
          <w:tcPr>
            <w:tcW w:w="297" w:type="pct"/>
            <w:tcBorders>
              <w:top w:val="single" w:sz="4" w:space="0" w:color="auto"/>
              <w:left w:val="single" w:sz="4" w:space="0" w:color="auto"/>
              <w:bottom w:val="single" w:sz="4" w:space="0" w:color="auto"/>
              <w:right w:val="single" w:sz="4" w:space="0" w:color="auto"/>
            </w:tcBorders>
            <w:vAlign w:val="center"/>
          </w:tcPr>
          <w:p w14:paraId="066C839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0.449</w:t>
            </w:r>
          </w:p>
          <w:p w14:paraId="0C01F302" w14:textId="77777777" w:rsidR="00E66C2E" w:rsidRPr="000E2B6D" w:rsidRDefault="00E66C2E" w:rsidP="00A14CA7">
            <w:pPr>
              <w:spacing w:line="240" w:lineRule="exact"/>
              <w:jc w:val="center"/>
              <w:rPr>
                <w:rFonts w:ascii="Arial" w:hAnsi="Arial" w:cs="Arial"/>
                <w:color w:val="000000" w:themeColor="text1"/>
                <w:spacing w:val="-6"/>
              </w:rPr>
            </w:pPr>
          </w:p>
        </w:tc>
        <w:tc>
          <w:tcPr>
            <w:tcW w:w="286" w:type="pct"/>
            <w:tcBorders>
              <w:top w:val="single" w:sz="4" w:space="0" w:color="auto"/>
              <w:left w:val="single" w:sz="4" w:space="0" w:color="auto"/>
              <w:bottom w:val="single" w:sz="4" w:space="0" w:color="auto"/>
              <w:right w:val="single" w:sz="4" w:space="0" w:color="auto"/>
            </w:tcBorders>
            <w:vAlign w:val="center"/>
            <w:hideMark/>
          </w:tcPr>
          <w:p w14:paraId="41D44674"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0.038</w:t>
            </w:r>
          </w:p>
        </w:tc>
        <w:tc>
          <w:tcPr>
            <w:tcW w:w="271" w:type="pct"/>
            <w:tcBorders>
              <w:top w:val="single" w:sz="4" w:space="0" w:color="auto"/>
              <w:left w:val="single" w:sz="4" w:space="0" w:color="auto"/>
              <w:bottom w:val="single" w:sz="4" w:space="0" w:color="auto"/>
              <w:right w:val="single" w:sz="4" w:space="0" w:color="auto"/>
            </w:tcBorders>
            <w:vAlign w:val="center"/>
            <w:hideMark/>
          </w:tcPr>
          <w:p w14:paraId="079FA8DC"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0.146</w:t>
            </w:r>
          </w:p>
        </w:tc>
        <w:tc>
          <w:tcPr>
            <w:tcW w:w="304" w:type="pct"/>
            <w:tcBorders>
              <w:top w:val="single" w:sz="4" w:space="0" w:color="auto"/>
              <w:left w:val="single" w:sz="4" w:space="0" w:color="auto"/>
              <w:bottom w:val="single" w:sz="4" w:space="0" w:color="auto"/>
              <w:right w:val="single" w:sz="4" w:space="0" w:color="auto"/>
            </w:tcBorders>
            <w:vAlign w:val="center"/>
            <w:hideMark/>
          </w:tcPr>
          <w:p w14:paraId="131DB5C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-0.014</w:t>
            </w:r>
          </w:p>
        </w:tc>
        <w:tc>
          <w:tcPr>
            <w:tcW w:w="334" w:type="pct"/>
            <w:tcBorders>
              <w:top w:val="single" w:sz="4" w:space="0" w:color="auto"/>
              <w:left w:val="single" w:sz="4" w:space="0" w:color="auto"/>
              <w:bottom w:val="single" w:sz="4" w:space="0" w:color="auto"/>
              <w:right w:val="single" w:sz="4" w:space="0" w:color="auto"/>
            </w:tcBorders>
            <w:vAlign w:val="center"/>
          </w:tcPr>
          <w:p w14:paraId="75D41D9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-0.000</w:t>
            </w:r>
          </w:p>
          <w:p w14:paraId="657FF276" w14:textId="77777777" w:rsidR="00E66C2E" w:rsidRPr="000E2B6D" w:rsidRDefault="00E66C2E" w:rsidP="00A14CA7">
            <w:pPr>
              <w:spacing w:line="240" w:lineRule="exact"/>
              <w:jc w:val="center"/>
              <w:rPr>
                <w:rFonts w:ascii="Arial" w:hAnsi="Arial" w:cs="Arial"/>
                <w:color w:val="000000" w:themeColor="text1"/>
                <w:spacing w:val="-6"/>
              </w:rPr>
            </w:pPr>
          </w:p>
        </w:tc>
        <w:tc>
          <w:tcPr>
            <w:tcW w:w="362" w:type="pct"/>
            <w:tcBorders>
              <w:top w:val="single" w:sz="4" w:space="0" w:color="auto"/>
              <w:left w:val="single" w:sz="4" w:space="0" w:color="auto"/>
              <w:bottom w:val="single" w:sz="4" w:space="0" w:color="auto"/>
              <w:right w:val="single" w:sz="4" w:space="0" w:color="auto"/>
            </w:tcBorders>
            <w:vAlign w:val="center"/>
          </w:tcPr>
          <w:p w14:paraId="7885732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0.008</w:t>
            </w:r>
          </w:p>
        </w:tc>
        <w:tc>
          <w:tcPr>
            <w:tcW w:w="254" w:type="pct"/>
            <w:tcBorders>
              <w:top w:val="single" w:sz="4" w:space="0" w:color="auto"/>
              <w:left w:val="single" w:sz="4" w:space="0" w:color="auto"/>
              <w:bottom w:val="single" w:sz="4" w:space="0" w:color="auto"/>
              <w:right w:val="single" w:sz="4" w:space="0" w:color="auto"/>
            </w:tcBorders>
            <w:vAlign w:val="center"/>
            <w:hideMark/>
          </w:tcPr>
          <w:p w14:paraId="329F9AA7"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-0.001</w:t>
            </w:r>
          </w:p>
        </w:tc>
        <w:tc>
          <w:tcPr>
            <w:tcW w:w="465" w:type="pct"/>
            <w:tcBorders>
              <w:top w:val="single" w:sz="4" w:space="0" w:color="auto"/>
              <w:left w:val="single" w:sz="4" w:space="0" w:color="auto"/>
              <w:bottom w:val="single" w:sz="4" w:space="0" w:color="auto"/>
              <w:right w:val="single" w:sz="4" w:space="0" w:color="auto"/>
            </w:tcBorders>
            <w:vAlign w:val="center"/>
          </w:tcPr>
          <w:p w14:paraId="2FFCB95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0.103</w:t>
            </w:r>
          </w:p>
          <w:p w14:paraId="0D5EC25B" w14:textId="77777777" w:rsidR="00E66C2E" w:rsidRPr="000E2B6D" w:rsidRDefault="00E66C2E" w:rsidP="00A14CA7">
            <w:pPr>
              <w:spacing w:line="240" w:lineRule="exact"/>
              <w:jc w:val="center"/>
              <w:rPr>
                <w:rFonts w:ascii="Arial" w:hAnsi="Arial" w:cs="Arial"/>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tcPr>
          <w:p w14:paraId="0752D3A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-0.056</w:t>
            </w:r>
          </w:p>
          <w:p w14:paraId="0F8FA403" w14:textId="77777777" w:rsidR="00E66C2E" w:rsidRPr="000E2B6D" w:rsidRDefault="00E66C2E" w:rsidP="00A14CA7">
            <w:pPr>
              <w:spacing w:line="240" w:lineRule="exact"/>
              <w:jc w:val="center"/>
              <w:rPr>
                <w:rFonts w:ascii="Arial" w:hAnsi="Arial" w:cs="Arial"/>
                <w:color w:val="000000" w:themeColor="text1"/>
                <w:spacing w:val="-6"/>
              </w:rPr>
            </w:pPr>
          </w:p>
        </w:tc>
        <w:tc>
          <w:tcPr>
            <w:tcW w:w="330" w:type="pct"/>
            <w:tcBorders>
              <w:top w:val="single" w:sz="4" w:space="0" w:color="auto"/>
              <w:left w:val="single" w:sz="4" w:space="0" w:color="auto"/>
              <w:bottom w:val="single" w:sz="4" w:space="0" w:color="auto"/>
              <w:right w:val="single" w:sz="4" w:space="0" w:color="auto"/>
            </w:tcBorders>
            <w:vAlign w:val="center"/>
            <w:hideMark/>
          </w:tcPr>
          <w:p w14:paraId="1493CCD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0.052</w:t>
            </w:r>
          </w:p>
        </w:tc>
        <w:tc>
          <w:tcPr>
            <w:tcW w:w="292" w:type="pct"/>
            <w:tcBorders>
              <w:top w:val="single" w:sz="4" w:space="0" w:color="auto"/>
              <w:left w:val="single" w:sz="4" w:space="0" w:color="auto"/>
              <w:bottom w:val="single" w:sz="4" w:space="0" w:color="auto"/>
              <w:right w:val="single" w:sz="4" w:space="0" w:color="auto"/>
            </w:tcBorders>
            <w:vAlign w:val="center"/>
          </w:tcPr>
          <w:p w14:paraId="05267EC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0.67</w:t>
            </w:r>
            <w:r w:rsidRPr="000E2B6D">
              <w:rPr>
                <w:rFonts w:ascii="Arial" w:hAnsi="Arial" w:cs="Arial"/>
                <w:color w:val="000000" w:themeColor="text1"/>
                <w:spacing w:val="-6"/>
                <w:vertAlign w:val="superscript"/>
              </w:rPr>
              <w:t>*</w:t>
            </w:r>
          </w:p>
        </w:tc>
      </w:tr>
      <w:tr w:rsidR="00E66C2E" w:rsidRPr="000E2B6D" w14:paraId="75FB8B7F"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5D1099E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No. of seeds per pod</w:t>
            </w:r>
          </w:p>
        </w:tc>
        <w:tc>
          <w:tcPr>
            <w:tcW w:w="410" w:type="pct"/>
            <w:tcBorders>
              <w:top w:val="single" w:sz="4" w:space="0" w:color="auto"/>
              <w:left w:val="single" w:sz="4" w:space="0" w:color="auto"/>
              <w:bottom w:val="single" w:sz="4" w:space="0" w:color="auto"/>
              <w:right w:val="single" w:sz="4" w:space="0" w:color="auto"/>
            </w:tcBorders>
            <w:vAlign w:val="center"/>
          </w:tcPr>
          <w:p w14:paraId="60ED3C1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-0.000</w:t>
            </w:r>
          </w:p>
        </w:tc>
        <w:tc>
          <w:tcPr>
            <w:tcW w:w="353" w:type="pct"/>
            <w:tcBorders>
              <w:top w:val="single" w:sz="4" w:space="0" w:color="auto"/>
              <w:left w:val="single" w:sz="4" w:space="0" w:color="auto"/>
              <w:bottom w:val="single" w:sz="4" w:space="0" w:color="auto"/>
              <w:right w:val="single" w:sz="4" w:space="0" w:color="auto"/>
            </w:tcBorders>
            <w:vAlign w:val="center"/>
          </w:tcPr>
          <w:p w14:paraId="0827EE6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0.024</w:t>
            </w:r>
          </w:p>
        </w:tc>
        <w:tc>
          <w:tcPr>
            <w:tcW w:w="297" w:type="pct"/>
            <w:tcBorders>
              <w:top w:val="single" w:sz="4" w:space="0" w:color="auto"/>
              <w:left w:val="single" w:sz="4" w:space="0" w:color="auto"/>
              <w:bottom w:val="single" w:sz="4" w:space="0" w:color="auto"/>
              <w:right w:val="single" w:sz="4" w:space="0" w:color="auto"/>
            </w:tcBorders>
            <w:vAlign w:val="center"/>
          </w:tcPr>
          <w:p w14:paraId="7EF2361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0.485</w:t>
            </w:r>
          </w:p>
        </w:tc>
        <w:tc>
          <w:tcPr>
            <w:tcW w:w="286" w:type="pct"/>
            <w:tcBorders>
              <w:top w:val="single" w:sz="4" w:space="0" w:color="auto"/>
              <w:left w:val="single" w:sz="4" w:space="0" w:color="auto"/>
              <w:bottom w:val="single" w:sz="4" w:space="0" w:color="auto"/>
              <w:right w:val="single" w:sz="4" w:space="0" w:color="auto"/>
            </w:tcBorders>
            <w:vAlign w:val="center"/>
          </w:tcPr>
          <w:p w14:paraId="2D120B8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0.050</w:t>
            </w:r>
          </w:p>
        </w:tc>
        <w:tc>
          <w:tcPr>
            <w:tcW w:w="271" w:type="pct"/>
            <w:tcBorders>
              <w:top w:val="single" w:sz="4" w:space="0" w:color="auto"/>
              <w:left w:val="single" w:sz="4" w:space="0" w:color="auto"/>
              <w:bottom w:val="single" w:sz="4" w:space="0" w:color="auto"/>
              <w:right w:val="single" w:sz="4" w:space="0" w:color="auto"/>
            </w:tcBorders>
            <w:vAlign w:val="center"/>
            <w:hideMark/>
          </w:tcPr>
          <w:p w14:paraId="2851784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0.081</w:t>
            </w:r>
          </w:p>
        </w:tc>
        <w:tc>
          <w:tcPr>
            <w:tcW w:w="304" w:type="pct"/>
            <w:tcBorders>
              <w:top w:val="single" w:sz="4" w:space="0" w:color="auto"/>
              <w:left w:val="single" w:sz="4" w:space="0" w:color="auto"/>
              <w:bottom w:val="single" w:sz="4" w:space="0" w:color="auto"/>
              <w:right w:val="single" w:sz="4" w:space="0" w:color="auto"/>
            </w:tcBorders>
            <w:vAlign w:val="center"/>
          </w:tcPr>
          <w:p w14:paraId="5880697A"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-0.026</w:t>
            </w:r>
          </w:p>
        </w:tc>
        <w:tc>
          <w:tcPr>
            <w:tcW w:w="334" w:type="pct"/>
            <w:tcBorders>
              <w:top w:val="single" w:sz="4" w:space="0" w:color="auto"/>
              <w:left w:val="single" w:sz="4" w:space="0" w:color="auto"/>
              <w:bottom w:val="single" w:sz="4" w:space="0" w:color="auto"/>
              <w:right w:val="single" w:sz="4" w:space="0" w:color="auto"/>
            </w:tcBorders>
            <w:vAlign w:val="center"/>
            <w:hideMark/>
          </w:tcPr>
          <w:p w14:paraId="515B48C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-0.000</w:t>
            </w:r>
          </w:p>
        </w:tc>
        <w:tc>
          <w:tcPr>
            <w:tcW w:w="362" w:type="pct"/>
            <w:tcBorders>
              <w:top w:val="single" w:sz="4" w:space="0" w:color="auto"/>
              <w:left w:val="single" w:sz="4" w:space="0" w:color="auto"/>
              <w:bottom w:val="single" w:sz="4" w:space="0" w:color="auto"/>
              <w:right w:val="single" w:sz="4" w:space="0" w:color="auto"/>
            </w:tcBorders>
            <w:vAlign w:val="center"/>
          </w:tcPr>
          <w:p w14:paraId="3604FEB9"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0.049</w:t>
            </w:r>
          </w:p>
        </w:tc>
        <w:tc>
          <w:tcPr>
            <w:tcW w:w="254" w:type="pct"/>
            <w:tcBorders>
              <w:top w:val="single" w:sz="4" w:space="0" w:color="auto"/>
              <w:left w:val="single" w:sz="4" w:space="0" w:color="auto"/>
              <w:bottom w:val="single" w:sz="4" w:space="0" w:color="auto"/>
              <w:right w:val="single" w:sz="4" w:space="0" w:color="auto"/>
            </w:tcBorders>
            <w:vAlign w:val="center"/>
          </w:tcPr>
          <w:p w14:paraId="78ACCAA8"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0.027</w:t>
            </w:r>
          </w:p>
        </w:tc>
        <w:tc>
          <w:tcPr>
            <w:tcW w:w="465" w:type="pct"/>
            <w:tcBorders>
              <w:top w:val="single" w:sz="4" w:space="0" w:color="auto"/>
              <w:left w:val="single" w:sz="4" w:space="0" w:color="auto"/>
              <w:bottom w:val="single" w:sz="4" w:space="0" w:color="auto"/>
              <w:right w:val="single" w:sz="4" w:space="0" w:color="auto"/>
            </w:tcBorders>
            <w:vAlign w:val="center"/>
          </w:tcPr>
          <w:p w14:paraId="17E78BDD"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0.096</w:t>
            </w:r>
          </w:p>
          <w:p w14:paraId="28ED6871" w14:textId="77777777" w:rsidR="00E66C2E" w:rsidRPr="000E2B6D" w:rsidRDefault="00E66C2E" w:rsidP="00A14CA7">
            <w:pPr>
              <w:spacing w:line="240" w:lineRule="exact"/>
              <w:jc w:val="center"/>
              <w:rPr>
                <w:rFonts w:ascii="Arial" w:hAnsi="Arial" w:cs="Arial"/>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hideMark/>
          </w:tcPr>
          <w:p w14:paraId="36CC71A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-0.067</w:t>
            </w:r>
          </w:p>
        </w:tc>
        <w:tc>
          <w:tcPr>
            <w:tcW w:w="330" w:type="pct"/>
            <w:tcBorders>
              <w:top w:val="single" w:sz="4" w:space="0" w:color="auto"/>
              <w:left w:val="single" w:sz="4" w:space="0" w:color="auto"/>
              <w:bottom w:val="single" w:sz="4" w:space="0" w:color="auto"/>
              <w:right w:val="single" w:sz="4" w:space="0" w:color="auto"/>
            </w:tcBorders>
            <w:vAlign w:val="center"/>
            <w:hideMark/>
          </w:tcPr>
          <w:p w14:paraId="5C30A26D"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0.080</w:t>
            </w:r>
          </w:p>
        </w:tc>
        <w:tc>
          <w:tcPr>
            <w:tcW w:w="292" w:type="pct"/>
            <w:tcBorders>
              <w:top w:val="single" w:sz="4" w:space="0" w:color="auto"/>
              <w:left w:val="single" w:sz="4" w:space="0" w:color="auto"/>
              <w:bottom w:val="single" w:sz="4" w:space="0" w:color="auto"/>
              <w:right w:val="single" w:sz="4" w:space="0" w:color="auto"/>
            </w:tcBorders>
            <w:vAlign w:val="center"/>
          </w:tcPr>
          <w:p w14:paraId="50D4277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0.80</w:t>
            </w:r>
            <w:r w:rsidRPr="000E2B6D">
              <w:rPr>
                <w:rFonts w:ascii="Arial" w:hAnsi="Arial" w:cs="Arial"/>
                <w:color w:val="000000" w:themeColor="text1"/>
                <w:spacing w:val="-6"/>
                <w:vertAlign w:val="superscript"/>
              </w:rPr>
              <w:t>*</w:t>
            </w:r>
          </w:p>
        </w:tc>
      </w:tr>
      <w:tr w:rsidR="00E66C2E" w:rsidRPr="000E2B6D" w14:paraId="6348D830"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4E2383F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Plant height (cm)</w:t>
            </w:r>
          </w:p>
        </w:tc>
        <w:tc>
          <w:tcPr>
            <w:tcW w:w="410" w:type="pct"/>
            <w:tcBorders>
              <w:top w:val="single" w:sz="4" w:space="0" w:color="auto"/>
              <w:left w:val="single" w:sz="4" w:space="0" w:color="auto"/>
              <w:bottom w:val="single" w:sz="4" w:space="0" w:color="auto"/>
              <w:right w:val="single" w:sz="4" w:space="0" w:color="auto"/>
            </w:tcBorders>
            <w:vAlign w:val="center"/>
            <w:hideMark/>
          </w:tcPr>
          <w:p w14:paraId="438A8C3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-0.007</w:t>
            </w:r>
          </w:p>
        </w:tc>
        <w:tc>
          <w:tcPr>
            <w:tcW w:w="353" w:type="pct"/>
            <w:tcBorders>
              <w:top w:val="single" w:sz="4" w:space="0" w:color="auto"/>
              <w:left w:val="single" w:sz="4" w:space="0" w:color="auto"/>
              <w:bottom w:val="single" w:sz="4" w:space="0" w:color="auto"/>
              <w:right w:val="single" w:sz="4" w:space="0" w:color="auto"/>
            </w:tcBorders>
            <w:vAlign w:val="center"/>
          </w:tcPr>
          <w:p w14:paraId="35332DD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0.035</w:t>
            </w:r>
          </w:p>
          <w:p w14:paraId="077292F6" w14:textId="77777777" w:rsidR="00E66C2E" w:rsidRPr="000E2B6D" w:rsidRDefault="00E66C2E" w:rsidP="00A14CA7">
            <w:pPr>
              <w:spacing w:line="240" w:lineRule="exact"/>
              <w:jc w:val="center"/>
              <w:rPr>
                <w:rFonts w:ascii="Arial" w:hAnsi="Arial" w:cs="Arial"/>
                <w:color w:val="000000" w:themeColor="text1"/>
                <w:spacing w:val="-6"/>
              </w:rPr>
            </w:pPr>
          </w:p>
        </w:tc>
        <w:tc>
          <w:tcPr>
            <w:tcW w:w="297" w:type="pct"/>
            <w:tcBorders>
              <w:top w:val="single" w:sz="4" w:space="0" w:color="auto"/>
              <w:left w:val="single" w:sz="4" w:space="0" w:color="auto"/>
              <w:bottom w:val="single" w:sz="4" w:space="0" w:color="auto"/>
              <w:right w:val="single" w:sz="4" w:space="0" w:color="auto"/>
            </w:tcBorders>
            <w:vAlign w:val="center"/>
          </w:tcPr>
          <w:p w14:paraId="517C928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-0.036</w:t>
            </w:r>
          </w:p>
          <w:p w14:paraId="330E107F" w14:textId="77777777" w:rsidR="00E66C2E" w:rsidRPr="000E2B6D" w:rsidRDefault="00E66C2E" w:rsidP="00A14CA7">
            <w:pPr>
              <w:spacing w:line="240" w:lineRule="exact"/>
              <w:jc w:val="center"/>
              <w:rPr>
                <w:rFonts w:ascii="Arial" w:hAnsi="Arial" w:cs="Arial"/>
                <w:color w:val="000000" w:themeColor="text1"/>
                <w:spacing w:val="-6"/>
              </w:rPr>
            </w:pPr>
          </w:p>
        </w:tc>
        <w:tc>
          <w:tcPr>
            <w:tcW w:w="286" w:type="pct"/>
            <w:tcBorders>
              <w:top w:val="single" w:sz="4" w:space="0" w:color="auto"/>
              <w:left w:val="single" w:sz="4" w:space="0" w:color="auto"/>
              <w:bottom w:val="single" w:sz="4" w:space="0" w:color="auto"/>
              <w:right w:val="single" w:sz="4" w:space="0" w:color="auto"/>
            </w:tcBorders>
            <w:vAlign w:val="center"/>
          </w:tcPr>
          <w:p w14:paraId="3D9BAE9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0.004</w:t>
            </w:r>
          </w:p>
          <w:p w14:paraId="18863B51" w14:textId="77777777" w:rsidR="00E66C2E" w:rsidRPr="000E2B6D" w:rsidRDefault="00E66C2E" w:rsidP="00A14CA7">
            <w:pPr>
              <w:spacing w:line="240" w:lineRule="exact"/>
              <w:jc w:val="center"/>
              <w:rPr>
                <w:rFonts w:ascii="Arial" w:hAnsi="Arial" w:cs="Arial"/>
                <w:color w:val="000000" w:themeColor="text1"/>
                <w:spacing w:val="-6"/>
              </w:rPr>
            </w:pPr>
          </w:p>
        </w:tc>
        <w:tc>
          <w:tcPr>
            <w:tcW w:w="271" w:type="pct"/>
            <w:tcBorders>
              <w:top w:val="single" w:sz="4" w:space="0" w:color="auto"/>
              <w:left w:val="single" w:sz="4" w:space="0" w:color="auto"/>
              <w:bottom w:val="single" w:sz="4" w:space="0" w:color="auto"/>
              <w:right w:val="single" w:sz="4" w:space="0" w:color="auto"/>
            </w:tcBorders>
            <w:vAlign w:val="center"/>
          </w:tcPr>
          <w:p w14:paraId="709E3F1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p w14:paraId="01E6EC5D" w14:textId="77777777" w:rsidR="00E66C2E" w:rsidRPr="000E2B6D" w:rsidRDefault="00E66C2E" w:rsidP="00A14CA7">
            <w:pPr>
              <w:spacing w:line="240" w:lineRule="exact"/>
              <w:jc w:val="center"/>
              <w:rPr>
                <w:rFonts w:ascii="Arial" w:hAnsi="Arial" w:cs="Arial"/>
                <w:color w:val="000000" w:themeColor="text1"/>
                <w:spacing w:val="-6"/>
              </w:rPr>
            </w:pPr>
          </w:p>
        </w:tc>
        <w:tc>
          <w:tcPr>
            <w:tcW w:w="304" w:type="pct"/>
            <w:tcBorders>
              <w:top w:val="single" w:sz="4" w:space="0" w:color="auto"/>
              <w:left w:val="single" w:sz="4" w:space="0" w:color="auto"/>
              <w:bottom w:val="single" w:sz="4" w:space="0" w:color="auto"/>
              <w:right w:val="single" w:sz="4" w:space="0" w:color="auto"/>
            </w:tcBorders>
            <w:vAlign w:val="center"/>
          </w:tcPr>
          <w:p w14:paraId="1306564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p w14:paraId="75286E88" w14:textId="77777777" w:rsidR="00E66C2E" w:rsidRPr="000E2B6D" w:rsidRDefault="00E66C2E" w:rsidP="00A14CA7">
            <w:pPr>
              <w:spacing w:line="240" w:lineRule="exact"/>
              <w:jc w:val="center"/>
              <w:rPr>
                <w:rFonts w:ascii="Arial" w:hAnsi="Arial" w:cs="Arial"/>
                <w:color w:val="000000" w:themeColor="text1"/>
                <w:spacing w:val="-6"/>
              </w:rPr>
            </w:pPr>
          </w:p>
        </w:tc>
        <w:tc>
          <w:tcPr>
            <w:tcW w:w="334" w:type="pct"/>
            <w:tcBorders>
              <w:top w:val="single" w:sz="4" w:space="0" w:color="auto"/>
              <w:left w:val="single" w:sz="4" w:space="0" w:color="auto"/>
              <w:bottom w:val="single" w:sz="4" w:space="0" w:color="auto"/>
              <w:right w:val="single" w:sz="4" w:space="0" w:color="auto"/>
            </w:tcBorders>
            <w:vAlign w:val="center"/>
          </w:tcPr>
          <w:p w14:paraId="2B25439B"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0.017</w:t>
            </w:r>
          </w:p>
          <w:p w14:paraId="4F9F4FE0" w14:textId="77777777" w:rsidR="00E66C2E" w:rsidRPr="000E2B6D" w:rsidRDefault="00E66C2E" w:rsidP="00A14CA7">
            <w:pPr>
              <w:spacing w:line="240" w:lineRule="exact"/>
              <w:jc w:val="center"/>
              <w:rPr>
                <w:rFonts w:ascii="Arial" w:hAnsi="Arial" w:cs="Arial"/>
                <w:color w:val="000000" w:themeColor="text1"/>
                <w:spacing w:val="-6"/>
              </w:rPr>
            </w:pPr>
          </w:p>
        </w:tc>
        <w:tc>
          <w:tcPr>
            <w:tcW w:w="362" w:type="pct"/>
            <w:tcBorders>
              <w:top w:val="single" w:sz="4" w:space="0" w:color="auto"/>
              <w:left w:val="single" w:sz="4" w:space="0" w:color="auto"/>
              <w:bottom w:val="single" w:sz="4" w:space="0" w:color="auto"/>
              <w:right w:val="single" w:sz="4" w:space="0" w:color="auto"/>
            </w:tcBorders>
            <w:vAlign w:val="center"/>
          </w:tcPr>
          <w:p w14:paraId="2DC8118D"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0.008</w:t>
            </w:r>
          </w:p>
          <w:p w14:paraId="6F562B81" w14:textId="77777777" w:rsidR="00E66C2E" w:rsidRPr="000E2B6D" w:rsidRDefault="00E66C2E" w:rsidP="00A14CA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tcPr>
          <w:p w14:paraId="57CFF989"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-0.009</w:t>
            </w:r>
          </w:p>
          <w:p w14:paraId="60A4D868" w14:textId="77777777" w:rsidR="00E66C2E" w:rsidRPr="000E2B6D" w:rsidRDefault="00E66C2E" w:rsidP="00A14CA7">
            <w:pPr>
              <w:spacing w:line="240" w:lineRule="exact"/>
              <w:ind w:right="-84"/>
              <w:jc w:val="center"/>
              <w:rPr>
                <w:rFonts w:ascii="Arial" w:hAnsi="Arial" w:cs="Arial"/>
                <w:color w:val="000000" w:themeColor="text1"/>
                <w:spacing w:val="-6"/>
              </w:rPr>
            </w:pPr>
          </w:p>
        </w:tc>
        <w:tc>
          <w:tcPr>
            <w:tcW w:w="465" w:type="pct"/>
            <w:tcBorders>
              <w:top w:val="single" w:sz="4" w:space="0" w:color="auto"/>
              <w:left w:val="single" w:sz="4" w:space="0" w:color="auto"/>
              <w:bottom w:val="single" w:sz="4" w:space="0" w:color="auto"/>
              <w:right w:val="single" w:sz="4" w:space="0" w:color="auto"/>
            </w:tcBorders>
            <w:vAlign w:val="center"/>
            <w:hideMark/>
          </w:tcPr>
          <w:p w14:paraId="2F0EED3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76" w:type="pct"/>
            <w:tcBorders>
              <w:top w:val="single" w:sz="4" w:space="0" w:color="auto"/>
              <w:left w:val="single" w:sz="4" w:space="0" w:color="auto"/>
              <w:bottom w:val="single" w:sz="4" w:space="0" w:color="auto"/>
              <w:right w:val="single" w:sz="4" w:space="0" w:color="auto"/>
            </w:tcBorders>
            <w:vAlign w:val="center"/>
          </w:tcPr>
          <w:p w14:paraId="6AB026B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-0.002</w:t>
            </w:r>
          </w:p>
          <w:p w14:paraId="02CAD184" w14:textId="77777777" w:rsidR="00E66C2E" w:rsidRPr="000E2B6D" w:rsidRDefault="00E66C2E" w:rsidP="00A14CA7">
            <w:pPr>
              <w:spacing w:line="240" w:lineRule="exact"/>
              <w:jc w:val="center"/>
              <w:rPr>
                <w:rFonts w:ascii="Arial" w:hAnsi="Arial" w:cs="Arial"/>
                <w:color w:val="000000" w:themeColor="text1"/>
                <w:spacing w:val="-6"/>
              </w:rPr>
            </w:pPr>
          </w:p>
        </w:tc>
        <w:tc>
          <w:tcPr>
            <w:tcW w:w="330" w:type="pct"/>
            <w:tcBorders>
              <w:top w:val="single" w:sz="4" w:space="0" w:color="auto"/>
              <w:left w:val="single" w:sz="4" w:space="0" w:color="auto"/>
              <w:bottom w:val="single" w:sz="4" w:space="0" w:color="auto"/>
              <w:right w:val="single" w:sz="4" w:space="0" w:color="auto"/>
            </w:tcBorders>
            <w:vAlign w:val="center"/>
            <w:hideMark/>
          </w:tcPr>
          <w:p w14:paraId="39D478E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-0.016</w:t>
            </w:r>
          </w:p>
        </w:tc>
        <w:tc>
          <w:tcPr>
            <w:tcW w:w="292" w:type="pct"/>
            <w:tcBorders>
              <w:top w:val="single" w:sz="4" w:space="0" w:color="auto"/>
              <w:left w:val="single" w:sz="4" w:space="0" w:color="auto"/>
              <w:bottom w:val="single" w:sz="4" w:space="0" w:color="auto"/>
              <w:right w:val="single" w:sz="4" w:space="0" w:color="auto"/>
            </w:tcBorders>
            <w:vAlign w:val="center"/>
          </w:tcPr>
          <w:p w14:paraId="272F792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w:t>
            </w:r>
          </w:p>
        </w:tc>
      </w:tr>
      <w:tr w:rsidR="00E66C2E" w:rsidRPr="000E2B6D" w14:paraId="79A5ED64" w14:textId="77777777" w:rsidTr="00A14CA7">
        <w:trPr>
          <w:trHeight w:val="654"/>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7C9A9AA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Shelling percentage (%)</w:t>
            </w:r>
          </w:p>
        </w:tc>
        <w:tc>
          <w:tcPr>
            <w:tcW w:w="410" w:type="pct"/>
            <w:tcBorders>
              <w:top w:val="single" w:sz="4" w:space="0" w:color="auto"/>
              <w:left w:val="single" w:sz="4" w:space="0" w:color="auto"/>
              <w:bottom w:val="single" w:sz="4" w:space="0" w:color="auto"/>
              <w:right w:val="single" w:sz="4" w:space="0" w:color="auto"/>
            </w:tcBorders>
            <w:vAlign w:val="center"/>
            <w:hideMark/>
          </w:tcPr>
          <w:p w14:paraId="522BE41D"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-0.005</w:t>
            </w:r>
          </w:p>
        </w:tc>
        <w:tc>
          <w:tcPr>
            <w:tcW w:w="353" w:type="pct"/>
            <w:tcBorders>
              <w:top w:val="single" w:sz="4" w:space="0" w:color="auto"/>
              <w:left w:val="single" w:sz="4" w:space="0" w:color="auto"/>
              <w:bottom w:val="single" w:sz="4" w:space="0" w:color="auto"/>
              <w:right w:val="single" w:sz="4" w:space="0" w:color="auto"/>
            </w:tcBorders>
            <w:vAlign w:val="center"/>
          </w:tcPr>
          <w:p w14:paraId="78DB18A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0.013</w:t>
            </w:r>
          </w:p>
        </w:tc>
        <w:tc>
          <w:tcPr>
            <w:tcW w:w="297" w:type="pct"/>
            <w:tcBorders>
              <w:top w:val="single" w:sz="4" w:space="0" w:color="auto"/>
              <w:left w:val="single" w:sz="4" w:space="0" w:color="auto"/>
              <w:bottom w:val="single" w:sz="4" w:space="0" w:color="auto"/>
              <w:right w:val="single" w:sz="4" w:space="0" w:color="auto"/>
            </w:tcBorders>
            <w:vAlign w:val="center"/>
          </w:tcPr>
          <w:p w14:paraId="084DC2F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0.317</w:t>
            </w:r>
          </w:p>
        </w:tc>
        <w:tc>
          <w:tcPr>
            <w:tcW w:w="286" w:type="pct"/>
            <w:tcBorders>
              <w:top w:val="single" w:sz="4" w:space="0" w:color="auto"/>
              <w:left w:val="single" w:sz="4" w:space="0" w:color="auto"/>
              <w:bottom w:val="single" w:sz="4" w:space="0" w:color="auto"/>
              <w:right w:val="single" w:sz="4" w:space="0" w:color="auto"/>
            </w:tcBorders>
            <w:vAlign w:val="center"/>
          </w:tcPr>
          <w:p w14:paraId="2A3E5BB9"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0.022</w:t>
            </w:r>
          </w:p>
        </w:tc>
        <w:tc>
          <w:tcPr>
            <w:tcW w:w="271" w:type="pct"/>
            <w:tcBorders>
              <w:top w:val="single" w:sz="4" w:space="0" w:color="auto"/>
              <w:left w:val="single" w:sz="4" w:space="0" w:color="auto"/>
              <w:bottom w:val="single" w:sz="4" w:space="0" w:color="auto"/>
              <w:right w:val="single" w:sz="4" w:space="0" w:color="auto"/>
            </w:tcBorders>
            <w:vAlign w:val="center"/>
          </w:tcPr>
          <w:p w14:paraId="35518CB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0.014</w:t>
            </w:r>
          </w:p>
        </w:tc>
        <w:tc>
          <w:tcPr>
            <w:tcW w:w="304" w:type="pct"/>
            <w:tcBorders>
              <w:top w:val="single" w:sz="4" w:space="0" w:color="auto"/>
              <w:left w:val="single" w:sz="4" w:space="0" w:color="auto"/>
              <w:bottom w:val="single" w:sz="4" w:space="0" w:color="auto"/>
              <w:right w:val="single" w:sz="4" w:space="0" w:color="auto"/>
            </w:tcBorders>
            <w:vAlign w:val="center"/>
          </w:tcPr>
          <w:p w14:paraId="148F3CE4"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-0.015</w:t>
            </w:r>
          </w:p>
        </w:tc>
        <w:tc>
          <w:tcPr>
            <w:tcW w:w="334" w:type="pct"/>
            <w:tcBorders>
              <w:top w:val="single" w:sz="4" w:space="0" w:color="auto"/>
              <w:left w:val="single" w:sz="4" w:space="0" w:color="auto"/>
              <w:bottom w:val="single" w:sz="4" w:space="0" w:color="auto"/>
              <w:right w:val="single" w:sz="4" w:space="0" w:color="auto"/>
            </w:tcBorders>
            <w:vAlign w:val="center"/>
            <w:hideMark/>
          </w:tcPr>
          <w:p w14:paraId="561FC17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62" w:type="pct"/>
            <w:tcBorders>
              <w:top w:val="single" w:sz="4" w:space="0" w:color="auto"/>
              <w:left w:val="single" w:sz="4" w:space="0" w:color="auto"/>
              <w:bottom w:val="single" w:sz="4" w:space="0" w:color="auto"/>
              <w:right w:val="single" w:sz="4" w:space="0" w:color="auto"/>
            </w:tcBorders>
            <w:vAlign w:val="center"/>
          </w:tcPr>
          <w:p w14:paraId="1B4D7C0C"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0.084</w:t>
            </w:r>
          </w:p>
          <w:p w14:paraId="069CAA56" w14:textId="77777777" w:rsidR="00E66C2E" w:rsidRPr="000E2B6D" w:rsidRDefault="00E66C2E" w:rsidP="00A14CA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433F4DC7"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0.024</w:t>
            </w:r>
          </w:p>
        </w:tc>
        <w:tc>
          <w:tcPr>
            <w:tcW w:w="465" w:type="pct"/>
            <w:tcBorders>
              <w:top w:val="single" w:sz="4" w:space="0" w:color="auto"/>
              <w:left w:val="single" w:sz="4" w:space="0" w:color="auto"/>
              <w:bottom w:val="single" w:sz="4" w:space="0" w:color="auto"/>
              <w:right w:val="single" w:sz="4" w:space="0" w:color="auto"/>
            </w:tcBorders>
            <w:vAlign w:val="center"/>
          </w:tcPr>
          <w:p w14:paraId="6E97AF6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0.070</w:t>
            </w:r>
          </w:p>
          <w:p w14:paraId="4C30A94E" w14:textId="77777777" w:rsidR="00E66C2E" w:rsidRPr="000E2B6D" w:rsidRDefault="00E66C2E" w:rsidP="00A14CA7">
            <w:pPr>
              <w:spacing w:line="240" w:lineRule="exact"/>
              <w:jc w:val="center"/>
              <w:rPr>
                <w:rFonts w:ascii="Arial" w:hAnsi="Arial" w:cs="Arial"/>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tcPr>
          <w:p w14:paraId="01DBF9A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-0.039</w:t>
            </w:r>
          </w:p>
        </w:tc>
        <w:tc>
          <w:tcPr>
            <w:tcW w:w="330" w:type="pct"/>
            <w:tcBorders>
              <w:top w:val="single" w:sz="4" w:space="0" w:color="auto"/>
              <w:left w:val="single" w:sz="4" w:space="0" w:color="auto"/>
              <w:bottom w:val="single" w:sz="4" w:space="0" w:color="auto"/>
              <w:right w:val="single" w:sz="4" w:space="0" w:color="auto"/>
            </w:tcBorders>
            <w:vAlign w:val="center"/>
            <w:hideMark/>
          </w:tcPr>
          <w:p w14:paraId="6F05D0E9"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0.065</w:t>
            </w:r>
          </w:p>
        </w:tc>
        <w:tc>
          <w:tcPr>
            <w:tcW w:w="292" w:type="pct"/>
            <w:tcBorders>
              <w:top w:val="single" w:sz="4" w:space="0" w:color="auto"/>
              <w:left w:val="single" w:sz="4" w:space="0" w:color="auto"/>
              <w:bottom w:val="single" w:sz="4" w:space="0" w:color="auto"/>
              <w:right w:val="single" w:sz="4" w:space="0" w:color="auto"/>
            </w:tcBorders>
            <w:vAlign w:val="center"/>
          </w:tcPr>
          <w:p w14:paraId="4D2C78E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0.55</w:t>
            </w:r>
            <w:r w:rsidRPr="000E2B6D">
              <w:rPr>
                <w:rFonts w:ascii="Arial" w:hAnsi="Arial" w:cs="Arial"/>
                <w:color w:val="000000" w:themeColor="text1"/>
                <w:spacing w:val="-6"/>
                <w:vertAlign w:val="superscript"/>
              </w:rPr>
              <w:t>*</w:t>
            </w:r>
          </w:p>
          <w:p w14:paraId="3E2702DF" w14:textId="77777777" w:rsidR="00E66C2E" w:rsidRPr="000E2B6D" w:rsidRDefault="00E66C2E" w:rsidP="00A14CA7">
            <w:pPr>
              <w:spacing w:line="240" w:lineRule="exact"/>
              <w:jc w:val="center"/>
              <w:rPr>
                <w:rFonts w:ascii="Arial" w:hAnsi="Arial" w:cs="Arial"/>
                <w:color w:val="000000" w:themeColor="text1"/>
                <w:spacing w:val="-6"/>
              </w:rPr>
            </w:pPr>
          </w:p>
        </w:tc>
      </w:tr>
      <w:tr w:rsidR="00E66C2E" w:rsidRPr="000E2B6D" w14:paraId="146ACE46"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6D9100F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TSS (</w:t>
            </w:r>
            <w:r w:rsidRPr="000E2B6D">
              <w:rPr>
                <w:rFonts w:ascii="Arial" w:hAnsi="Arial" w:cs="Arial"/>
                <w:b/>
                <w:bCs/>
                <w:color w:val="000000" w:themeColor="text1"/>
                <w:spacing w:val="-6"/>
              </w:rPr>
              <w:t>(</w:t>
            </w:r>
            <w:r w:rsidRPr="000E2B6D">
              <w:rPr>
                <w:rFonts w:ascii="Arial" w:hAnsi="Arial" w:cs="Arial"/>
                <w:color w:val="000000" w:themeColor="text1"/>
                <w:spacing w:val="-6"/>
                <w:vertAlign w:val="superscript"/>
              </w:rPr>
              <w:t>0</w:t>
            </w:r>
            <w:r w:rsidRPr="000E2B6D">
              <w:rPr>
                <w:rFonts w:ascii="Arial" w:hAnsi="Arial" w:cs="Arial"/>
                <w:color w:val="000000" w:themeColor="text1"/>
                <w:spacing w:val="-6"/>
              </w:rPr>
              <w:t>B)</w:t>
            </w:r>
          </w:p>
        </w:tc>
        <w:tc>
          <w:tcPr>
            <w:tcW w:w="410" w:type="pct"/>
            <w:tcBorders>
              <w:top w:val="single" w:sz="4" w:space="0" w:color="auto"/>
              <w:left w:val="single" w:sz="4" w:space="0" w:color="auto"/>
              <w:bottom w:val="single" w:sz="4" w:space="0" w:color="auto"/>
              <w:right w:val="single" w:sz="4" w:space="0" w:color="auto"/>
            </w:tcBorders>
            <w:vAlign w:val="center"/>
            <w:hideMark/>
          </w:tcPr>
          <w:p w14:paraId="6EE0379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53" w:type="pct"/>
            <w:tcBorders>
              <w:top w:val="single" w:sz="4" w:space="0" w:color="auto"/>
              <w:left w:val="single" w:sz="4" w:space="0" w:color="auto"/>
              <w:bottom w:val="single" w:sz="4" w:space="0" w:color="auto"/>
              <w:right w:val="single" w:sz="4" w:space="0" w:color="auto"/>
            </w:tcBorders>
            <w:vAlign w:val="center"/>
          </w:tcPr>
          <w:p w14:paraId="2AC16690"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0.045</w:t>
            </w:r>
          </w:p>
          <w:p w14:paraId="58885989" w14:textId="77777777" w:rsidR="00E66C2E" w:rsidRPr="000E2B6D" w:rsidRDefault="00E66C2E" w:rsidP="00A14CA7">
            <w:pPr>
              <w:spacing w:line="240" w:lineRule="exact"/>
              <w:jc w:val="center"/>
              <w:rPr>
                <w:rFonts w:ascii="Arial" w:hAnsi="Arial" w:cs="Arial"/>
                <w:color w:val="000000" w:themeColor="text1"/>
                <w:spacing w:val="-6"/>
              </w:rPr>
            </w:pPr>
          </w:p>
        </w:tc>
        <w:tc>
          <w:tcPr>
            <w:tcW w:w="297" w:type="pct"/>
            <w:tcBorders>
              <w:top w:val="single" w:sz="4" w:space="0" w:color="auto"/>
              <w:left w:val="single" w:sz="4" w:space="0" w:color="auto"/>
              <w:bottom w:val="single" w:sz="4" w:space="0" w:color="auto"/>
              <w:right w:val="single" w:sz="4" w:space="0" w:color="auto"/>
            </w:tcBorders>
            <w:vAlign w:val="center"/>
          </w:tcPr>
          <w:p w14:paraId="01DFB19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0.251</w:t>
            </w:r>
          </w:p>
          <w:p w14:paraId="7DACB901" w14:textId="77777777" w:rsidR="00E66C2E" w:rsidRPr="000E2B6D" w:rsidRDefault="00E66C2E" w:rsidP="00A14CA7">
            <w:pPr>
              <w:spacing w:line="240" w:lineRule="exact"/>
              <w:jc w:val="center"/>
              <w:rPr>
                <w:rFonts w:ascii="Arial" w:hAnsi="Arial" w:cs="Arial"/>
                <w:color w:val="000000" w:themeColor="text1"/>
                <w:spacing w:val="-6"/>
              </w:rPr>
            </w:pPr>
          </w:p>
        </w:tc>
        <w:tc>
          <w:tcPr>
            <w:tcW w:w="286" w:type="pct"/>
            <w:tcBorders>
              <w:top w:val="single" w:sz="4" w:space="0" w:color="auto"/>
              <w:left w:val="single" w:sz="4" w:space="0" w:color="auto"/>
              <w:bottom w:val="single" w:sz="4" w:space="0" w:color="auto"/>
              <w:right w:val="single" w:sz="4" w:space="0" w:color="auto"/>
            </w:tcBorders>
            <w:vAlign w:val="center"/>
          </w:tcPr>
          <w:p w14:paraId="664262A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0.017</w:t>
            </w:r>
          </w:p>
          <w:p w14:paraId="1BD0C624" w14:textId="77777777" w:rsidR="00E66C2E" w:rsidRPr="000E2B6D" w:rsidRDefault="00E66C2E" w:rsidP="00A14CA7">
            <w:pPr>
              <w:spacing w:line="240" w:lineRule="exact"/>
              <w:jc w:val="center"/>
              <w:rPr>
                <w:rFonts w:ascii="Arial" w:hAnsi="Arial" w:cs="Arial"/>
                <w:color w:val="000000" w:themeColor="text1"/>
                <w:spacing w:val="-6"/>
              </w:rPr>
            </w:pPr>
          </w:p>
        </w:tc>
        <w:tc>
          <w:tcPr>
            <w:tcW w:w="271" w:type="pct"/>
            <w:tcBorders>
              <w:top w:val="single" w:sz="4" w:space="0" w:color="auto"/>
              <w:left w:val="single" w:sz="4" w:space="0" w:color="auto"/>
              <w:bottom w:val="single" w:sz="4" w:space="0" w:color="auto"/>
              <w:right w:val="single" w:sz="4" w:space="0" w:color="auto"/>
            </w:tcBorders>
            <w:vAlign w:val="center"/>
            <w:hideMark/>
          </w:tcPr>
          <w:p w14:paraId="334E228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04" w:type="pct"/>
            <w:tcBorders>
              <w:top w:val="single" w:sz="4" w:space="0" w:color="auto"/>
              <w:left w:val="single" w:sz="4" w:space="0" w:color="auto"/>
              <w:bottom w:val="single" w:sz="4" w:space="0" w:color="auto"/>
              <w:right w:val="single" w:sz="4" w:space="0" w:color="auto"/>
            </w:tcBorders>
            <w:vAlign w:val="center"/>
          </w:tcPr>
          <w:p w14:paraId="578E770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-0.009</w:t>
            </w:r>
          </w:p>
        </w:tc>
        <w:tc>
          <w:tcPr>
            <w:tcW w:w="334" w:type="pct"/>
            <w:tcBorders>
              <w:top w:val="single" w:sz="4" w:space="0" w:color="auto"/>
              <w:left w:val="single" w:sz="4" w:space="0" w:color="auto"/>
              <w:bottom w:val="single" w:sz="4" w:space="0" w:color="auto"/>
              <w:right w:val="single" w:sz="4" w:space="0" w:color="auto"/>
            </w:tcBorders>
            <w:vAlign w:val="center"/>
          </w:tcPr>
          <w:p w14:paraId="0F78D196"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-0.002</w:t>
            </w:r>
          </w:p>
          <w:p w14:paraId="290D2802" w14:textId="77777777" w:rsidR="00E66C2E" w:rsidRPr="000E2B6D" w:rsidRDefault="00E66C2E" w:rsidP="00A14CA7">
            <w:pPr>
              <w:spacing w:line="240" w:lineRule="exact"/>
              <w:jc w:val="center"/>
              <w:rPr>
                <w:rFonts w:ascii="Arial" w:hAnsi="Arial" w:cs="Arial"/>
                <w:color w:val="000000" w:themeColor="text1"/>
                <w:spacing w:val="-6"/>
              </w:rPr>
            </w:pPr>
          </w:p>
        </w:tc>
        <w:tc>
          <w:tcPr>
            <w:tcW w:w="362" w:type="pct"/>
            <w:tcBorders>
              <w:top w:val="single" w:sz="4" w:space="0" w:color="auto"/>
              <w:left w:val="single" w:sz="4" w:space="0" w:color="auto"/>
              <w:bottom w:val="single" w:sz="4" w:space="0" w:color="auto"/>
              <w:right w:val="single" w:sz="4" w:space="0" w:color="auto"/>
            </w:tcBorders>
            <w:vAlign w:val="center"/>
          </w:tcPr>
          <w:p w14:paraId="78C49742"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0.027</w:t>
            </w:r>
          </w:p>
          <w:p w14:paraId="28EBCA92" w14:textId="77777777" w:rsidR="00E66C2E" w:rsidRPr="000E2B6D" w:rsidRDefault="00E66C2E" w:rsidP="00A14CA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78C705CC" w14:textId="77777777" w:rsidR="00E66C2E" w:rsidRPr="000E2B6D" w:rsidRDefault="00E66C2E" w:rsidP="00A14CA7">
            <w:pPr>
              <w:spacing w:line="240" w:lineRule="exact"/>
              <w:ind w:right="-84"/>
              <w:jc w:val="center"/>
              <w:rPr>
                <w:rFonts w:ascii="Arial" w:hAnsi="Arial" w:cs="Arial"/>
                <w:b/>
                <w:bCs/>
                <w:color w:val="000000" w:themeColor="text1"/>
                <w:spacing w:val="-6"/>
              </w:rPr>
            </w:pPr>
            <w:r w:rsidRPr="000E2B6D">
              <w:rPr>
                <w:rFonts w:ascii="Arial" w:hAnsi="Arial" w:cs="Arial"/>
                <w:b/>
                <w:bCs/>
                <w:color w:val="000000" w:themeColor="text1"/>
                <w:spacing w:val="-6"/>
              </w:rPr>
              <w:t>0.076</w:t>
            </w:r>
          </w:p>
        </w:tc>
        <w:tc>
          <w:tcPr>
            <w:tcW w:w="465" w:type="pct"/>
            <w:tcBorders>
              <w:top w:val="single" w:sz="4" w:space="0" w:color="auto"/>
              <w:left w:val="single" w:sz="4" w:space="0" w:color="auto"/>
              <w:bottom w:val="single" w:sz="4" w:space="0" w:color="auto"/>
              <w:right w:val="single" w:sz="4" w:space="0" w:color="auto"/>
            </w:tcBorders>
            <w:vAlign w:val="center"/>
            <w:hideMark/>
          </w:tcPr>
          <w:p w14:paraId="06365D3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-0.034</w:t>
            </w:r>
          </w:p>
        </w:tc>
        <w:tc>
          <w:tcPr>
            <w:tcW w:w="376" w:type="pct"/>
            <w:tcBorders>
              <w:top w:val="single" w:sz="4" w:space="0" w:color="auto"/>
              <w:left w:val="single" w:sz="4" w:space="0" w:color="auto"/>
              <w:bottom w:val="single" w:sz="4" w:space="0" w:color="auto"/>
              <w:right w:val="single" w:sz="4" w:space="0" w:color="auto"/>
            </w:tcBorders>
            <w:vAlign w:val="center"/>
            <w:hideMark/>
          </w:tcPr>
          <w:p w14:paraId="6EA3F05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-0.016</w:t>
            </w:r>
          </w:p>
        </w:tc>
        <w:tc>
          <w:tcPr>
            <w:tcW w:w="330" w:type="pct"/>
            <w:tcBorders>
              <w:top w:val="single" w:sz="4" w:space="0" w:color="auto"/>
              <w:left w:val="single" w:sz="4" w:space="0" w:color="auto"/>
              <w:bottom w:val="single" w:sz="4" w:space="0" w:color="auto"/>
              <w:right w:val="single" w:sz="4" w:space="0" w:color="auto"/>
            </w:tcBorders>
            <w:vAlign w:val="center"/>
            <w:hideMark/>
          </w:tcPr>
          <w:p w14:paraId="2248D549"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0.054</w:t>
            </w:r>
          </w:p>
        </w:tc>
        <w:tc>
          <w:tcPr>
            <w:tcW w:w="292" w:type="pct"/>
            <w:tcBorders>
              <w:top w:val="single" w:sz="4" w:space="0" w:color="auto"/>
              <w:left w:val="single" w:sz="4" w:space="0" w:color="auto"/>
              <w:bottom w:val="single" w:sz="4" w:space="0" w:color="auto"/>
              <w:right w:val="single" w:sz="4" w:space="0" w:color="auto"/>
            </w:tcBorders>
            <w:vAlign w:val="center"/>
          </w:tcPr>
          <w:p w14:paraId="5F2B1FA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0.40</w:t>
            </w:r>
            <w:r w:rsidRPr="000E2B6D">
              <w:rPr>
                <w:rFonts w:ascii="Arial" w:hAnsi="Arial" w:cs="Arial"/>
                <w:color w:val="000000" w:themeColor="text1"/>
                <w:spacing w:val="-6"/>
                <w:vertAlign w:val="superscript"/>
              </w:rPr>
              <w:t>*</w:t>
            </w:r>
          </w:p>
        </w:tc>
      </w:tr>
      <w:tr w:rsidR="00E66C2E" w:rsidRPr="000E2B6D" w14:paraId="25503C80"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6077FD2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 xml:space="preserve">Days to marketable maturity </w:t>
            </w:r>
          </w:p>
        </w:tc>
        <w:tc>
          <w:tcPr>
            <w:tcW w:w="410" w:type="pct"/>
            <w:tcBorders>
              <w:top w:val="single" w:sz="4" w:space="0" w:color="auto"/>
              <w:left w:val="single" w:sz="4" w:space="0" w:color="auto"/>
              <w:bottom w:val="single" w:sz="4" w:space="0" w:color="auto"/>
              <w:right w:val="single" w:sz="4" w:space="0" w:color="auto"/>
            </w:tcBorders>
            <w:vAlign w:val="center"/>
          </w:tcPr>
          <w:p w14:paraId="763814C3"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0.002</w:t>
            </w:r>
          </w:p>
          <w:p w14:paraId="60817B3E" w14:textId="77777777" w:rsidR="00E66C2E" w:rsidRPr="000E2B6D" w:rsidRDefault="00E66C2E" w:rsidP="00A14CA7">
            <w:pPr>
              <w:spacing w:line="240" w:lineRule="exact"/>
              <w:jc w:val="center"/>
              <w:rPr>
                <w:rFonts w:ascii="Arial" w:hAnsi="Arial" w:cs="Arial"/>
                <w:color w:val="000000" w:themeColor="text1"/>
                <w:spacing w:val="-6"/>
              </w:rPr>
            </w:pPr>
          </w:p>
        </w:tc>
        <w:tc>
          <w:tcPr>
            <w:tcW w:w="353" w:type="pct"/>
            <w:tcBorders>
              <w:top w:val="single" w:sz="4" w:space="0" w:color="auto"/>
              <w:left w:val="single" w:sz="4" w:space="0" w:color="auto"/>
              <w:bottom w:val="single" w:sz="4" w:space="0" w:color="auto"/>
              <w:right w:val="single" w:sz="4" w:space="0" w:color="auto"/>
            </w:tcBorders>
            <w:vAlign w:val="center"/>
            <w:hideMark/>
          </w:tcPr>
          <w:p w14:paraId="6261E3D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-0.042</w:t>
            </w:r>
          </w:p>
        </w:tc>
        <w:tc>
          <w:tcPr>
            <w:tcW w:w="297" w:type="pct"/>
            <w:tcBorders>
              <w:top w:val="single" w:sz="4" w:space="0" w:color="auto"/>
              <w:left w:val="single" w:sz="4" w:space="0" w:color="auto"/>
              <w:bottom w:val="single" w:sz="4" w:space="0" w:color="auto"/>
              <w:right w:val="single" w:sz="4" w:space="0" w:color="auto"/>
            </w:tcBorders>
            <w:vAlign w:val="center"/>
          </w:tcPr>
          <w:p w14:paraId="606ECC0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0.359</w:t>
            </w:r>
          </w:p>
        </w:tc>
        <w:tc>
          <w:tcPr>
            <w:tcW w:w="286" w:type="pct"/>
            <w:tcBorders>
              <w:top w:val="single" w:sz="4" w:space="0" w:color="auto"/>
              <w:left w:val="single" w:sz="4" w:space="0" w:color="auto"/>
              <w:bottom w:val="single" w:sz="4" w:space="0" w:color="auto"/>
              <w:right w:val="single" w:sz="4" w:space="0" w:color="auto"/>
            </w:tcBorders>
            <w:vAlign w:val="center"/>
          </w:tcPr>
          <w:p w14:paraId="159529D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0.009</w:t>
            </w:r>
          </w:p>
        </w:tc>
        <w:tc>
          <w:tcPr>
            <w:tcW w:w="271" w:type="pct"/>
            <w:tcBorders>
              <w:top w:val="single" w:sz="4" w:space="0" w:color="auto"/>
              <w:left w:val="single" w:sz="4" w:space="0" w:color="auto"/>
              <w:bottom w:val="single" w:sz="4" w:space="0" w:color="auto"/>
              <w:right w:val="single" w:sz="4" w:space="0" w:color="auto"/>
            </w:tcBorders>
            <w:vAlign w:val="center"/>
            <w:hideMark/>
          </w:tcPr>
          <w:p w14:paraId="1672F10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0.089</w:t>
            </w:r>
          </w:p>
        </w:tc>
        <w:tc>
          <w:tcPr>
            <w:tcW w:w="304" w:type="pct"/>
            <w:tcBorders>
              <w:top w:val="single" w:sz="4" w:space="0" w:color="auto"/>
              <w:left w:val="single" w:sz="4" w:space="0" w:color="auto"/>
              <w:bottom w:val="single" w:sz="4" w:space="0" w:color="auto"/>
              <w:right w:val="single" w:sz="4" w:space="0" w:color="auto"/>
            </w:tcBorders>
            <w:vAlign w:val="center"/>
          </w:tcPr>
          <w:p w14:paraId="52955DCD"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-0.014</w:t>
            </w:r>
          </w:p>
        </w:tc>
        <w:tc>
          <w:tcPr>
            <w:tcW w:w="334" w:type="pct"/>
            <w:tcBorders>
              <w:top w:val="single" w:sz="4" w:space="0" w:color="auto"/>
              <w:left w:val="single" w:sz="4" w:space="0" w:color="auto"/>
              <w:bottom w:val="single" w:sz="4" w:space="0" w:color="auto"/>
              <w:right w:val="single" w:sz="4" w:space="0" w:color="auto"/>
            </w:tcBorders>
            <w:vAlign w:val="center"/>
            <w:hideMark/>
          </w:tcPr>
          <w:p w14:paraId="473C6D8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62" w:type="pct"/>
            <w:tcBorders>
              <w:top w:val="single" w:sz="4" w:space="0" w:color="auto"/>
              <w:left w:val="single" w:sz="4" w:space="0" w:color="auto"/>
              <w:bottom w:val="single" w:sz="4" w:space="0" w:color="auto"/>
              <w:right w:val="single" w:sz="4" w:space="0" w:color="auto"/>
            </w:tcBorders>
            <w:vAlign w:val="center"/>
          </w:tcPr>
          <w:p w14:paraId="74425E4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0.035</w:t>
            </w:r>
          </w:p>
        </w:tc>
        <w:tc>
          <w:tcPr>
            <w:tcW w:w="254" w:type="pct"/>
            <w:tcBorders>
              <w:top w:val="single" w:sz="4" w:space="0" w:color="auto"/>
              <w:left w:val="single" w:sz="4" w:space="0" w:color="auto"/>
              <w:bottom w:val="single" w:sz="4" w:space="0" w:color="auto"/>
              <w:right w:val="single" w:sz="4" w:space="0" w:color="auto"/>
            </w:tcBorders>
            <w:vAlign w:val="center"/>
          </w:tcPr>
          <w:p w14:paraId="3128D21E"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-0.015</w:t>
            </w:r>
          </w:p>
        </w:tc>
        <w:tc>
          <w:tcPr>
            <w:tcW w:w="465" w:type="pct"/>
            <w:tcBorders>
              <w:top w:val="single" w:sz="4" w:space="0" w:color="auto"/>
              <w:left w:val="single" w:sz="4" w:space="0" w:color="auto"/>
              <w:bottom w:val="single" w:sz="4" w:space="0" w:color="auto"/>
              <w:right w:val="single" w:sz="4" w:space="0" w:color="auto"/>
            </w:tcBorders>
            <w:vAlign w:val="center"/>
          </w:tcPr>
          <w:p w14:paraId="0611A570"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0.168</w:t>
            </w:r>
          </w:p>
        </w:tc>
        <w:tc>
          <w:tcPr>
            <w:tcW w:w="376" w:type="pct"/>
            <w:tcBorders>
              <w:top w:val="single" w:sz="4" w:space="0" w:color="auto"/>
              <w:left w:val="single" w:sz="4" w:space="0" w:color="auto"/>
              <w:bottom w:val="single" w:sz="4" w:space="0" w:color="auto"/>
              <w:right w:val="single" w:sz="4" w:space="0" w:color="auto"/>
            </w:tcBorders>
            <w:vAlign w:val="center"/>
          </w:tcPr>
          <w:p w14:paraId="6E0479A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-0.051</w:t>
            </w:r>
          </w:p>
        </w:tc>
        <w:tc>
          <w:tcPr>
            <w:tcW w:w="330" w:type="pct"/>
            <w:tcBorders>
              <w:top w:val="single" w:sz="4" w:space="0" w:color="auto"/>
              <w:left w:val="single" w:sz="4" w:space="0" w:color="auto"/>
              <w:bottom w:val="single" w:sz="4" w:space="0" w:color="auto"/>
              <w:right w:val="single" w:sz="4" w:space="0" w:color="auto"/>
            </w:tcBorders>
            <w:vAlign w:val="center"/>
            <w:hideMark/>
          </w:tcPr>
          <w:p w14:paraId="3CBCC05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0.042</w:t>
            </w:r>
          </w:p>
        </w:tc>
        <w:tc>
          <w:tcPr>
            <w:tcW w:w="292" w:type="pct"/>
            <w:tcBorders>
              <w:top w:val="single" w:sz="4" w:space="0" w:color="auto"/>
              <w:left w:val="single" w:sz="4" w:space="0" w:color="auto"/>
              <w:bottom w:val="single" w:sz="4" w:space="0" w:color="auto"/>
              <w:right w:val="single" w:sz="4" w:space="0" w:color="auto"/>
            </w:tcBorders>
            <w:vAlign w:val="center"/>
          </w:tcPr>
          <w:p w14:paraId="302B58A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0.58</w:t>
            </w:r>
            <w:r w:rsidRPr="000E2B6D">
              <w:rPr>
                <w:rFonts w:ascii="Arial" w:hAnsi="Arial" w:cs="Arial"/>
                <w:color w:val="000000" w:themeColor="text1"/>
                <w:spacing w:val="-6"/>
                <w:vertAlign w:val="superscript"/>
              </w:rPr>
              <w:t>*</w:t>
            </w:r>
          </w:p>
          <w:p w14:paraId="09F55F28" w14:textId="77777777" w:rsidR="00E66C2E" w:rsidRPr="000E2B6D" w:rsidRDefault="00E66C2E" w:rsidP="00A14CA7">
            <w:pPr>
              <w:spacing w:line="240" w:lineRule="exact"/>
              <w:jc w:val="center"/>
              <w:rPr>
                <w:rFonts w:ascii="Arial" w:hAnsi="Arial" w:cs="Arial"/>
                <w:color w:val="000000" w:themeColor="text1"/>
                <w:spacing w:val="-6"/>
              </w:rPr>
            </w:pPr>
          </w:p>
        </w:tc>
      </w:tr>
      <w:tr w:rsidR="00E66C2E" w:rsidRPr="000E2B6D" w14:paraId="40003EF1"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122DD27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Harvest duration (days)</w:t>
            </w:r>
          </w:p>
        </w:tc>
        <w:tc>
          <w:tcPr>
            <w:tcW w:w="410" w:type="pct"/>
            <w:tcBorders>
              <w:top w:val="single" w:sz="4" w:space="0" w:color="auto"/>
              <w:left w:val="single" w:sz="4" w:space="0" w:color="auto"/>
              <w:bottom w:val="single" w:sz="4" w:space="0" w:color="auto"/>
              <w:right w:val="single" w:sz="4" w:space="0" w:color="auto"/>
            </w:tcBorders>
            <w:vAlign w:val="center"/>
            <w:hideMark/>
          </w:tcPr>
          <w:p w14:paraId="02F00284"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0.004</w:t>
            </w:r>
          </w:p>
        </w:tc>
        <w:tc>
          <w:tcPr>
            <w:tcW w:w="353" w:type="pct"/>
            <w:tcBorders>
              <w:top w:val="single" w:sz="4" w:space="0" w:color="auto"/>
              <w:left w:val="single" w:sz="4" w:space="0" w:color="auto"/>
              <w:bottom w:val="single" w:sz="4" w:space="0" w:color="auto"/>
              <w:right w:val="single" w:sz="4" w:space="0" w:color="auto"/>
            </w:tcBorders>
            <w:vAlign w:val="center"/>
            <w:hideMark/>
          </w:tcPr>
          <w:p w14:paraId="4C9D28EA"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297" w:type="pct"/>
            <w:tcBorders>
              <w:top w:val="single" w:sz="4" w:space="0" w:color="auto"/>
              <w:left w:val="single" w:sz="4" w:space="0" w:color="auto"/>
              <w:bottom w:val="single" w:sz="4" w:space="0" w:color="auto"/>
              <w:right w:val="single" w:sz="4" w:space="0" w:color="auto"/>
            </w:tcBorders>
            <w:vAlign w:val="center"/>
          </w:tcPr>
          <w:p w14:paraId="4437843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0.539</w:t>
            </w:r>
          </w:p>
          <w:p w14:paraId="20D8B981" w14:textId="77777777" w:rsidR="00E66C2E" w:rsidRPr="000E2B6D" w:rsidRDefault="00E66C2E" w:rsidP="00A14CA7">
            <w:pPr>
              <w:spacing w:line="240" w:lineRule="exact"/>
              <w:jc w:val="center"/>
              <w:rPr>
                <w:rFonts w:ascii="Arial" w:hAnsi="Arial" w:cs="Arial"/>
                <w:color w:val="000000" w:themeColor="text1"/>
                <w:spacing w:val="-6"/>
              </w:rPr>
            </w:pPr>
          </w:p>
        </w:tc>
        <w:tc>
          <w:tcPr>
            <w:tcW w:w="286" w:type="pct"/>
            <w:tcBorders>
              <w:top w:val="single" w:sz="4" w:space="0" w:color="auto"/>
              <w:left w:val="single" w:sz="4" w:space="0" w:color="auto"/>
              <w:bottom w:val="single" w:sz="4" w:space="0" w:color="auto"/>
              <w:right w:val="single" w:sz="4" w:space="0" w:color="auto"/>
            </w:tcBorders>
            <w:vAlign w:val="center"/>
            <w:hideMark/>
          </w:tcPr>
          <w:p w14:paraId="35515D2F"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0.052</w:t>
            </w:r>
          </w:p>
        </w:tc>
        <w:tc>
          <w:tcPr>
            <w:tcW w:w="271" w:type="pct"/>
            <w:tcBorders>
              <w:top w:val="single" w:sz="4" w:space="0" w:color="auto"/>
              <w:left w:val="single" w:sz="4" w:space="0" w:color="auto"/>
              <w:bottom w:val="single" w:sz="4" w:space="0" w:color="auto"/>
              <w:right w:val="single" w:sz="4" w:space="0" w:color="auto"/>
            </w:tcBorders>
            <w:vAlign w:val="center"/>
            <w:hideMark/>
          </w:tcPr>
          <w:p w14:paraId="0D70AD5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0.095</w:t>
            </w:r>
          </w:p>
        </w:tc>
        <w:tc>
          <w:tcPr>
            <w:tcW w:w="304" w:type="pct"/>
            <w:tcBorders>
              <w:top w:val="single" w:sz="4" w:space="0" w:color="auto"/>
              <w:left w:val="single" w:sz="4" w:space="0" w:color="auto"/>
              <w:bottom w:val="single" w:sz="4" w:space="0" w:color="auto"/>
              <w:right w:val="single" w:sz="4" w:space="0" w:color="auto"/>
            </w:tcBorders>
            <w:vAlign w:val="center"/>
          </w:tcPr>
          <w:p w14:paraId="36B5BCB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-0.020</w:t>
            </w:r>
          </w:p>
          <w:p w14:paraId="75158C79" w14:textId="77777777" w:rsidR="00E66C2E" w:rsidRPr="000E2B6D" w:rsidRDefault="00E66C2E" w:rsidP="00A14CA7">
            <w:pPr>
              <w:spacing w:line="240" w:lineRule="exact"/>
              <w:jc w:val="center"/>
              <w:rPr>
                <w:rFonts w:ascii="Arial" w:hAnsi="Arial" w:cs="Arial"/>
                <w:color w:val="000000" w:themeColor="text1"/>
                <w:spacing w:val="-6"/>
              </w:rPr>
            </w:pPr>
          </w:p>
        </w:tc>
        <w:tc>
          <w:tcPr>
            <w:tcW w:w="334" w:type="pct"/>
            <w:tcBorders>
              <w:top w:val="single" w:sz="4" w:space="0" w:color="auto"/>
              <w:left w:val="single" w:sz="4" w:space="0" w:color="auto"/>
              <w:bottom w:val="single" w:sz="4" w:space="0" w:color="auto"/>
              <w:right w:val="single" w:sz="4" w:space="0" w:color="auto"/>
            </w:tcBorders>
            <w:vAlign w:val="center"/>
            <w:hideMark/>
          </w:tcPr>
          <w:p w14:paraId="56BAEF8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62" w:type="pct"/>
            <w:tcBorders>
              <w:top w:val="single" w:sz="4" w:space="0" w:color="auto"/>
              <w:left w:val="single" w:sz="4" w:space="0" w:color="auto"/>
              <w:bottom w:val="single" w:sz="4" w:space="0" w:color="auto"/>
              <w:right w:val="single" w:sz="4" w:space="0" w:color="auto"/>
            </w:tcBorders>
            <w:vAlign w:val="center"/>
            <w:hideMark/>
          </w:tcPr>
          <w:p w14:paraId="5C84B5C9"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0.038</w:t>
            </w:r>
          </w:p>
        </w:tc>
        <w:tc>
          <w:tcPr>
            <w:tcW w:w="254" w:type="pct"/>
            <w:tcBorders>
              <w:top w:val="single" w:sz="4" w:space="0" w:color="auto"/>
              <w:left w:val="single" w:sz="4" w:space="0" w:color="auto"/>
              <w:bottom w:val="single" w:sz="4" w:space="0" w:color="auto"/>
              <w:right w:val="single" w:sz="4" w:space="0" w:color="auto"/>
            </w:tcBorders>
            <w:vAlign w:val="center"/>
          </w:tcPr>
          <w:p w14:paraId="6A3EB762" w14:textId="77777777" w:rsidR="00E66C2E" w:rsidRPr="000E2B6D" w:rsidRDefault="00E66C2E" w:rsidP="00A14CA7">
            <w:pPr>
              <w:spacing w:line="240" w:lineRule="exact"/>
              <w:ind w:right="-84"/>
              <w:jc w:val="center"/>
              <w:rPr>
                <w:rFonts w:ascii="Arial" w:hAnsi="Arial" w:cs="Arial"/>
                <w:color w:val="000000" w:themeColor="text1"/>
                <w:spacing w:val="-6"/>
              </w:rPr>
            </w:pPr>
            <w:r w:rsidRPr="000E2B6D">
              <w:rPr>
                <w:rFonts w:ascii="Arial" w:hAnsi="Arial" w:cs="Arial"/>
                <w:color w:val="000000" w:themeColor="text1"/>
                <w:spacing w:val="-6"/>
              </w:rPr>
              <w:t>0.014</w:t>
            </w:r>
          </w:p>
          <w:p w14:paraId="030E22DE" w14:textId="77777777" w:rsidR="00E66C2E" w:rsidRPr="000E2B6D" w:rsidRDefault="00E66C2E" w:rsidP="00A14CA7">
            <w:pPr>
              <w:spacing w:line="240" w:lineRule="exact"/>
              <w:ind w:right="-84"/>
              <w:jc w:val="center"/>
              <w:rPr>
                <w:rFonts w:ascii="Arial" w:hAnsi="Arial" w:cs="Arial"/>
                <w:color w:val="000000" w:themeColor="text1"/>
                <w:spacing w:val="-6"/>
              </w:rPr>
            </w:pPr>
          </w:p>
        </w:tc>
        <w:tc>
          <w:tcPr>
            <w:tcW w:w="465" w:type="pct"/>
            <w:tcBorders>
              <w:top w:val="single" w:sz="4" w:space="0" w:color="auto"/>
              <w:left w:val="single" w:sz="4" w:space="0" w:color="auto"/>
              <w:bottom w:val="single" w:sz="4" w:space="0" w:color="auto"/>
              <w:right w:val="single" w:sz="4" w:space="0" w:color="auto"/>
            </w:tcBorders>
            <w:vAlign w:val="center"/>
          </w:tcPr>
          <w:p w14:paraId="505C4037"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0.100</w:t>
            </w:r>
          </w:p>
        </w:tc>
        <w:tc>
          <w:tcPr>
            <w:tcW w:w="376" w:type="pct"/>
            <w:tcBorders>
              <w:top w:val="single" w:sz="4" w:space="0" w:color="auto"/>
              <w:left w:val="single" w:sz="4" w:space="0" w:color="auto"/>
              <w:bottom w:val="single" w:sz="4" w:space="0" w:color="auto"/>
              <w:right w:val="single" w:sz="4" w:space="0" w:color="auto"/>
            </w:tcBorders>
            <w:vAlign w:val="center"/>
          </w:tcPr>
          <w:p w14:paraId="7E186634"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-0.086</w:t>
            </w:r>
          </w:p>
          <w:p w14:paraId="0915E323" w14:textId="77777777" w:rsidR="00E66C2E" w:rsidRPr="000E2B6D" w:rsidRDefault="00E66C2E" w:rsidP="00A14CA7">
            <w:pPr>
              <w:spacing w:line="240" w:lineRule="exact"/>
              <w:jc w:val="center"/>
              <w:rPr>
                <w:rFonts w:ascii="Arial" w:hAnsi="Arial" w:cs="Arial"/>
                <w:color w:val="000000" w:themeColor="text1"/>
                <w:spacing w:val="-6"/>
              </w:rPr>
            </w:pPr>
          </w:p>
        </w:tc>
        <w:tc>
          <w:tcPr>
            <w:tcW w:w="330" w:type="pct"/>
            <w:tcBorders>
              <w:top w:val="single" w:sz="4" w:space="0" w:color="auto"/>
              <w:left w:val="single" w:sz="4" w:space="0" w:color="auto"/>
              <w:bottom w:val="single" w:sz="4" w:space="0" w:color="auto"/>
              <w:right w:val="single" w:sz="4" w:space="0" w:color="auto"/>
            </w:tcBorders>
            <w:vAlign w:val="center"/>
          </w:tcPr>
          <w:p w14:paraId="27B76E23"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-0.086</w:t>
            </w:r>
          </w:p>
          <w:p w14:paraId="430905F0" w14:textId="77777777" w:rsidR="00E66C2E" w:rsidRPr="000E2B6D" w:rsidRDefault="00E66C2E" w:rsidP="00A14CA7">
            <w:pPr>
              <w:spacing w:line="240" w:lineRule="exact"/>
              <w:jc w:val="center"/>
              <w:rPr>
                <w:rFonts w:ascii="Arial" w:hAnsi="Arial" w:cs="Arial"/>
                <w:color w:val="000000" w:themeColor="text1"/>
                <w:spacing w:val="-6"/>
              </w:rPr>
            </w:pPr>
          </w:p>
        </w:tc>
        <w:tc>
          <w:tcPr>
            <w:tcW w:w="292" w:type="pct"/>
            <w:tcBorders>
              <w:top w:val="single" w:sz="4" w:space="0" w:color="auto"/>
              <w:left w:val="single" w:sz="4" w:space="0" w:color="auto"/>
              <w:bottom w:val="single" w:sz="4" w:space="0" w:color="auto"/>
              <w:right w:val="single" w:sz="4" w:space="0" w:color="auto"/>
            </w:tcBorders>
            <w:vAlign w:val="center"/>
          </w:tcPr>
          <w:p w14:paraId="4C359E2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0.81</w:t>
            </w:r>
            <w:r w:rsidRPr="000E2B6D">
              <w:rPr>
                <w:rFonts w:ascii="Arial" w:hAnsi="Arial" w:cs="Arial"/>
                <w:color w:val="000000" w:themeColor="text1"/>
                <w:spacing w:val="-6"/>
                <w:vertAlign w:val="superscript"/>
              </w:rPr>
              <w:t>*</w:t>
            </w:r>
          </w:p>
        </w:tc>
      </w:tr>
      <w:tr w:rsidR="00E66C2E" w:rsidRPr="000E2B6D" w14:paraId="3D47099C" w14:textId="77777777" w:rsidTr="00A14CA7">
        <w:trPr>
          <w:trHeight w:val="20"/>
          <w:jc w:val="center"/>
        </w:trPr>
        <w:tc>
          <w:tcPr>
            <w:tcW w:w="666" w:type="pct"/>
            <w:tcBorders>
              <w:top w:val="single" w:sz="4" w:space="0" w:color="auto"/>
              <w:left w:val="single" w:sz="4" w:space="0" w:color="auto"/>
              <w:bottom w:val="single" w:sz="4" w:space="0" w:color="auto"/>
              <w:right w:val="single" w:sz="4" w:space="0" w:color="auto"/>
            </w:tcBorders>
            <w:vAlign w:val="center"/>
            <w:hideMark/>
          </w:tcPr>
          <w:p w14:paraId="647B6D0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Weight of 100 pods (g)</w:t>
            </w:r>
          </w:p>
        </w:tc>
        <w:tc>
          <w:tcPr>
            <w:tcW w:w="410" w:type="pct"/>
            <w:tcBorders>
              <w:top w:val="single" w:sz="4" w:space="0" w:color="auto"/>
              <w:left w:val="single" w:sz="4" w:space="0" w:color="auto"/>
              <w:bottom w:val="single" w:sz="4" w:space="0" w:color="auto"/>
              <w:right w:val="single" w:sz="4" w:space="0" w:color="auto"/>
            </w:tcBorders>
            <w:vAlign w:val="center"/>
          </w:tcPr>
          <w:p w14:paraId="6E13933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0.001</w:t>
            </w:r>
          </w:p>
        </w:tc>
        <w:tc>
          <w:tcPr>
            <w:tcW w:w="353" w:type="pct"/>
            <w:tcBorders>
              <w:top w:val="single" w:sz="4" w:space="0" w:color="auto"/>
              <w:left w:val="single" w:sz="4" w:space="0" w:color="auto"/>
              <w:bottom w:val="single" w:sz="4" w:space="0" w:color="auto"/>
              <w:right w:val="single" w:sz="4" w:space="0" w:color="auto"/>
            </w:tcBorders>
            <w:vAlign w:val="center"/>
          </w:tcPr>
          <w:p w14:paraId="0002A83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0.014</w:t>
            </w:r>
          </w:p>
        </w:tc>
        <w:tc>
          <w:tcPr>
            <w:tcW w:w="297" w:type="pct"/>
            <w:tcBorders>
              <w:top w:val="single" w:sz="4" w:space="0" w:color="auto"/>
              <w:left w:val="single" w:sz="4" w:space="0" w:color="auto"/>
              <w:bottom w:val="single" w:sz="4" w:space="0" w:color="auto"/>
              <w:right w:val="single" w:sz="4" w:space="0" w:color="auto"/>
            </w:tcBorders>
            <w:vAlign w:val="center"/>
          </w:tcPr>
          <w:p w14:paraId="00FC826E"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0.517</w:t>
            </w:r>
          </w:p>
        </w:tc>
        <w:tc>
          <w:tcPr>
            <w:tcW w:w="286" w:type="pct"/>
            <w:tcBorders>
              <w:top w:val="single" w:sz="4" w:space="0" w:color="auto"/>
              <w:left w:val="single" w:sz="4" w:space="0" w:color="auto"/>
              <w:bottom w:val="single" w:sz="4" w:space="0" w:color="auto"/>
              <w:right w:val="single" w:sz="4" w:space="0" w:color="auto"/>
            </w:tcBorders>
            <w:vAlign w:val="center"/>
          </w:tcPr>
          <w:p w14:paraId="722462C4"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0.047</w:t>
            </w:r>
          </w:p>
          <w:p w14:paraId="78EDF8B3" w14:textId="77777777" w:rsidR="00E66C2E" w:rsidRPr="000E2B6D" w:rsidRDefault="00E66C2E" w:rsidP="00A14CA7">
            <w:pPr>
              <w:spacing w:line="240" w:lineRule="exact"/>
              <w:jc w:val="center"/>
              <w:rPr>
                <w:rFonts w:ascii="Arial" w:hAnsi="Arial" w:cs="Arial"/>
                <w:color w:val="000000" w:themeColor="text1"/>
                <w:spacing w:val="-6"/>
              </w:rPr>
            </w:pPr>
          </w:p>
        </w:tc>
        <w:tc>
          <w:tcPr>
            <w:tcW w:w="271" w:type="pct"/>
            <w:tcBorders>
              <w:top w:val="single" w:sz="4" w:space="0" w:color="auto"/>
              <w:left w:val="single" w:sz="4" w:space="0" w:color="auto"/>
              <w:bottom w:val="single" w:sz="4" w:space="0" w:color="auto"/>
              <w:right w:val="single" w:sz="4" w:space="0" w:color="auto"/>
            </w:tcBorders>
            <w:vAlign w:val="center"/>
          </w:tcPr>
          <w:p w14:paraId="5C6AF545"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0.076</w:t>
            </w:r>
          </w:p>
        </w:tc>
        <w:tc>
          <w:tcPr>
            <w:tcW w:w="304" w:type="pct"/>
            <w:tcBorders>
              <w:top w:val="single" w:sz="4" w:space="0" w:color="auto"/>
              <w:left w:val="single" w:sz="4" w:space="0" w:color="auto"/>
              <w:bottom w:val="single" w:sz="4" w:space="0" w:color="auto"/>
              <w:right w:val="single" w:sz="4" w:space="0" w:color="auto"/>
            </w:tcBorders>
            <w:vAlign w:val="center"/>
          </w:tcPr>
          <w:p w14:paraId="0E5036D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-0.021</w:t>
            </w:r>
          </w:p>
        </w:tc>
        <w:tc>
          <w:tcPr>
            <w:tcW w:w="334" w:type="pct"/>
            <w:tcBorders>
              <w:top w:val="single" w:sz="4" w:space="0" w:color="auto"/>
              <w:left w:val="single" w:sz="4" w:space="0" w:color="auto"/>
              <w:bottom w:val="single" w:sz="4" w:space="0" w:color="auto"/>
              <w:right w:val="single" w:sz="4" w:space="0" w:color="auto"/>
            </w:tcBorders>
            <w:vAlign w:val="center"/>
          </w:tcPr>
          <w:p w14:paraId="36551A6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-0.002</w:t>
            </w:r>
          </w:p>
          <w:p w14:paraId="79E350D0" w14:textId="77777777" w:rsidR="00E66C2E" w:rsidRPr="000E2B6D" w:rsidRDefault="00E66C2E" w:rsidP="00A14CA7">
            <w:pPr>
              <w:spacing w:line="240" w:lineRule="exact"/>
              <w:jc w:val="center"/>
              <w:rPr>
                <w:rFonts w:ascii="Arial" w:hAnsi="Arial" w:cs="Arial"/>
                <w:color w:val="000000" w:themeColor="text1"/>
                <w:spacing w:val="-6"/>
              </w:rPr>
            </w:pPr>
          </w:p>
        </w:tc>
        <w:tc>
          <w:tcPr>
            <w:tcW w:w="362" w:type="pct"/>
            <w:tcBorders>
              <w:top w:val="single" w:sz="4" w:space="0" w:color="auto"/>
              <w:left w:val="single" w:sz="4" w:space="0" w:color="auto"/>
              <w:bottom w:val="single" w:sz="4" w:space="0" w:color="auto"/>
              <w:right w:val="single" w:sz="4" w:space="0" w:color="auto"/>
            </w:tcBorders>
            <w:vAlign w:val="center"/>
          </w:tcPr>
          <w:p w14:paraId="20A02284"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0.054</w:t>
            </w:r>
          </w:p>
          <w:p w14:paraId="3A58EB9C" w14:textId="77777777" w:rsidR="00E66C2E" w:rsidRPr="000E2B6D" w:rsidRDefault="00E66C2E" w:rsidP="00A14CA7">
            <w:pPr>
              <w:spacing w:line="240" w:lineRule="exact"/>
              <w:jc w:val="center"/>
              <w:rPr>
                <w:rFonts w:ascii="Arial" w:hAnsi="Arial" w:cs="Arial"/>
                <w:color w:val="000000" w:themeColor="text1"/>
                <w:spacing w:val="-6"/>
              </w:rPr>
            </w:pPr>
          </w:p>
        </w:tc>
        <w:tc>
          <w:tcPr>
            <w:tcW w:w="254" w:type="pct"/>
            <w:tcBorders>
              <w:top w:val="single" w:sz="4" w:space="0" w:color="auto"/>
              <w:left w:val="single" w:sz="4" w:space="0" w:color="auto"/>
              <w:bottom w:val="single" w:sz="4" w:space="0" w:color="auto"/>
              <w:right w:val="single" w:sz="4" w:space="0" w:color="auto"/>
            </w:tcBorders>
            <w:vAlign w:val="center"/>
          </w:tcPr>
          <w:p w14:paraId="0053885B"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0.041</w:t>
            </w:r>
          </w:p>
        </w:tc>
        <w:tc>
          <w:tcPr>
            <w:tcW w:w="465" w:type="pct"/>
            <w:tcBorders>
              <w:top w:val="single" w:sz="4" w:space="0" w:color="auto"/>
              <w:left w:val="single" w:sz="4" w:space="0" w:color="auto"/>
              <w:bottom w:val="single" w:sz="4" w:space="0" w:color="auto"/>
              <w:right w:val="single" w:sz="4" w:space="0" w:color="auto"/>
            </w:tcBorders>
            <w:vAlign w:val="center"/>
          </w:tcPr>
          <w:p w14:paraId="1FA2C5E1"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0.070</w:t>
            </w:r>
          </w:p>
          <w:p w14:paraId="428E12C5" w14:textId="77777777" w:rsidR="00E66C2E" w:rsidRPr="000E2B6D" w:rsidRDefault="00E66C2E" w:rsidP="00A14CA7">
            <w:pPr>
              <w:spacing w:line="240" w:lineRule="exact"/>
              <w:jc w:val="center"/>
              <w:rPr>
                <w:rFonts w:ascii="Arial" w:hAnsi="Arial" w:cs="Arial"/>
                <w:color w:val="000000" w:themeColor="text1"/>
                <w:spacing w:val="-6"/>
              </w:rPr>
            </w:pPr>
          </w:p>
        </w:tc>
        <w:tc>
          <w:tcPr>
            <w:tcW w:w="376" w:type="pct"/>
            <w:tcBorders>
              <w:top w:val="single" w:sz="4" w:space="0" w:color="auto"/>
              <w:left w:val="single" w:sz="4" w:space="0" w:color="auto"/>
              <w:bottom w:val="single" w:sz="4" w:space="0" w:color="auto"/>
              <w:right w:val="single" w:sz="4" w:space="0" w:color="auto"/>
            </w:tcBorders>
            <w:vAlign w:val="center"/>
          </w:tcPr>
          <w:p w14:paraId="5F72E31C"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-0.067</w:t>
            </w:r>
          </w:p>
        </w:tc>
        <w:tc>
          <w:tcPr>
            <w:tcW w:w="330" w:type="pct"/>
            <w:tcBorders>
              <w:top w:val="single" w:sz="4" w:space="0" w:color="auto"/>
              <w:left w:val="single" w:sz="4" w:space="0" w:color="auto"/>
              <w:bottom w:val="single" w:sz="4" w:space="0" w:color="auto"/>
              <w:right w:val="single" w:sz="4" w:space="0" w:color="auto"/>
            </w:tcBorders>
            <w:vAlign w:val="center"/>
            <w:hideMark/>
          </w:tcPr>
          <w:p w14:paraId="557F9751" w14:textId="77777777" w:rsidR="00E66C2E" w:rsidRPr="000E2B6D" w:rsidRDefault="00E66C2E" w:rsidP="00A14CA7">
            <w:pPr>
              <w:spacing w:line="240" w:lineRule="exact"/>
              <w:jc w:val="center"/>
              <w:rPr>
                <w:rFonts w:ascii="Arial" w:hAnsi="Arial" w:cs="Arial"/>
                <w:b/>
                <w:bCs/>
                <w:color w:val="000000" w:themeColor="text1"/>
                <w:spacing w:val="-6"/>
              </w:rPr>
            </w:pPr>
            <w:r w:rsidRPr="000E2B6D">
              <w:rPr>
                <w:rFonts w:ascii="Arial" w:hAnsi="Arial" w:cs="Arial"/>
                <w:b/>
                <w:bCs/>
                <w:color w:val="000000" w:themeColor="text1"/>
                <w:spacing w:val="-6"/>
              </w:rPr>
              <w:t>0.100</w:t>
            </w:r>
          </w:p>
        </w:tc>
        <w:tc>
          <w:tcPr>
            <w:tcW w:w="292" w:type="pct"/>
            <w:tcBorders>
              <w:top w:val="single" w:sz="4" w:space="0" w:color="auto"/>
              <w:left w:val="single" w:sz="4" w:space="0" w:color="auto"/>
              <w:bottom w:val="single" w:sz="4" w:space="0" w:color="auto"/>
              <w:right w:val="single" w:sz="4" w:space="0" w:color="auto"/>
            </w:tcBorders>
            <w:vAlign w:val="center"/>
          </w:tcPr>
          <w:p w14:paraId="1ADCD8B8" w14:textId="77777777" w:rsidR="00E66C2E" w:rsidRPr="000E2B6D" w:rsidRDefault="00E66C2E" w:rsidP="00A14CA7">
            <w:pPr>
              <w:spacing w:line="240" w:lineRule="exact"/>
              <w:jc w:val="center"/>
              <w:rPr>
                <w:rFonts w:ascii="Arial" w:hAnsi="Arial" w:cs="Arial"/>
                <w:color w:val="000000" w:themeColor="text1"/>
                <w:spacing w:val="-6"/>
              </w:rPr>
            </w:pPr>
            <w:r w:rsidRPr="000E2B6D">
              <w:rPr>
                <w:rFonts w:ascii="Arial" w:hAnsi="Arial" w:cs="Arial"/>
                <w:color w:val="000000" w:themeColor="text1"/>
                <w:spacing w:val="-6"/>
              </w:rPr>
              <w:t>0.83</w:t>
            </w:r>
            <w:r w:rsidRPr="000E2B6D">
              <w:rPr>
                <w:rFonts w:ascii="Arial" w:hAnsi="Arial" w:cs="Arial"/>
                <w:color w:val="000000" w:themeColor="text1"/>
                <w:spacing w:val="-6"/>
                <w:vertAlign w:val="superscript"/>
              </w:rPr>
              <w:t>*</w:t>
            </w:r>
          </w:p>
          <w:p w14:paraId="2572B99A" w14:textId="77777777" w:rsidR="00E66C2E" w:rsidRPr="000E2B6D" w:rsidRDefault="00E66C2E" w:rsidP="00A14CA7">
            <w:pPr>
              <w:spacing w:line="240" w:lineRule="exact"/>
              <w:jc w:val="center"/>
              <w:rPr>
                <w:rFonts w:ascii="Arial" w:hAnsi="Arial" w:cs="Arial"/>
                <w:b/>
                <w:bCs/>
                <w:color w:val="000000" w:themeColor="text1"/>
                <w:spacing w:val="-6"/>
              </w:rPr>
            </w:pPr>
          </w:p>
        </w:tc>
      </w:tr>
    </w:tbl>
    <w:p w14:paraId="0701357A" w14:textId="5F64DEA6" w:rsidR="00E66C2E" w:rsidRPr="000E2B6D" w:rsidRDefault="00E66C2E" w:rsidP="00CE03F2">
      <w:pPr>
        <w:spacing w:after="240" w:line="360" w:lineRule="auto"/>
        <w:ind w:firstLine="720"/>
        <w:jc w:val="both"/>
        <w:rPr>
          <w:rFonts w:ascii="Arial" w:hAnsi="Arial" w:cs="Arial"/>
        </w:rPr>
        <w:sectPr w:rsidR="00E66C2E" w:rsidRPr="000E2B6D" w:rsidSect="00673BFD">
          <w:pgSz w:w="15840" w:h="12240" w:orient="landscape"/>
          <w:pgMar w:top="1440" w:right="1440" w:bottom="1440" w:left="1440" w:header="720" w:footer="720" w:gutter="0"/>
          <w:cols w:space="720"/>
          <w:docGrid w:linePitch="360"/>
        </w:sectPr>
      </w:pPr>
    </w:p>
    <w:p w14:paraId="7CF8F8D5" w14:textId="77777777" w:rsidR="00CE03F2" w:rsidRPr="00E244B0" w:rsidRDefault="004B3CC1" w:rsidP="00CE03F2">
      <w:pPr>
        <w:spacing w:after="240" w:line="360" w:lineRule="auto"/>
        <w:jc w:val="both"/>
        <w:rPr>
          <w:rFonts w:ascii="Arial" w:hAnsi="Arial" w:cs="Arial"/>
          <w:b/>
        </w:rPr>
      </w:pPr>
      <w:r w:rsidRPr="00E244B0">
        <w:rPr>
          <w:rFonts w:ascii="Arial" w:hAnsi="Arial" w:cs="Arial"/>
          <w:b/>
        </w:rPr>
        <w:lastRenderedPageBreak/>
        <w:t>CONCLUSION</w:t>
      </w:r>
      <w:r w:rsidR="00E244B0">
        <w:rPr>
          <w:rFonts w:ascii="Arial" w:hAnsi="Arial" w:cs="Arial"/>
          <w:b/>
        </w:rPr>
        <w:t>S</w:t>
      </w:r>
    </w:p>
    <w:p w14:paraId="766EF0B2" w14:textId="68E8C823" w:rsidR="00E74A90" w:rsidRPr="000008B1" w:rsidRDefault="004B3CC1" w:rsidP="008D6801">
      <w:pPr>
        <w:spacing w:after="240" w:line="360" w:lineRule="auto"/>
        <w:jc w:val="both"/>
        <w:rPr>
          <w:rFonts w:ascii="Arial" w:hAnsi="Arial" w:cs="Arial"/>
        </w:rPr>
      </w:pPr>
      <w:r w:rsidRPr="000E2B6D">
        <w:rPr>
          <w:rFonts w:ascii="Arial" w:hAnsi="Arial" w:cs="Arial"/>
          <w:shd w:val="clear" w:color="auto" w:fill="FFFFFF"/>
        </w:rPr>
        <w:t>The outcomes of this study, which was conducted to</w:t>
      </w:r>
      <w:r w:rsidR="001C2139" w:rsidRPr="000E2B6D">
        <w:rPr>
          <w:rFonts w:ascii="Arial" w:hAnsi="Arial" w:cs="Arial"/>
          <w:shd w:val="clear" w:color="auto" w:fill="FFFFFF"/>
        </w:rPr>
        <w:t xml:space="preserve"> evaluate genetic</w:t>
      </w:r>
      <w:r w:rsidRPr="000E2B6D">
        <w:rPr>
          <w:rFonts w:ascii="Arial" w:hAnsi="Arial" w:cs="Arial"/>
          <w:shd w:val="clear" w:color="auto" w:fill="FFFFFF"/>
        </w:rPr>
        <w:t xml:space="preserve"> variability among different genotypes, showed huge amount of variability. The genotypes under study performed well in almost </w:t>
      </w:r>
      <w:r w:rsidR="00525FEE" w:rsidRPr="000E2B6D">
        <w:rPr>
          <w:rFonts w:ascii="Arial" w:hAnsi="Arial" w:cs="Arial"/>
          <w:shd w:val="clear" w:color="auto" w:fill="FFFFFF"/>
        </w:rPr>
        <w:t>all-important</w:t>
      </w:r>
      <w:r w:rsidRPr="000E2B6D">
        <w:rPr>
          <w:rFonts w:ascii="Arial" w:hAnsi="Arial" w:cs="Arial"/>
          <w:shd w:val="clear" w:color="auto" w:fill="FFFFFF"/>
        </w:rPr>
        <w:t xml:space="preserve"> horticultural traits and many among them are remarkably different in certain characters and </w:t>
      </w:r>
      <w:r w:rsidR="00FC3D49" w:rsidRPr="000E2B6D">
        <w:rPr>
          <w:rFonts w:ascii="Arial" w:hAnsi="Arial" w:cs="Arial"/>
          <w:shd w:val="clear" w:color="auto" w:fill="FFFFFF"/>
        </w:rPr>
        <w:t xml:space="preserve">can be used further under study programmes. </w:t>
      </w:r>
      <w:r w:rsidR="00FC3D49" w:rsidRPr="000E2B6D">
        <w:rPr>
          <w:rFonts w:ascii="Arial" w:hAnsi="Arial" w:cs="Arial"/>
        </w:rPr>
        <w:t>UHF Pea-67 was found superior to the check variety in most of the characters like number of green pods per plant, pod length, pod width, number of seeds per pod, shelling percentage, days to marketable maturity, harvest duration, weight of 100 pods and pod yield per plant</w:t>
      </w:r>
      <w:r w:rsidR="008D6801" w:rsidRPr="000E2B6D">
        <w:rPr>
          <w:rFonts w:ascii="Arial" w:hAnsi="Arial" w:cs="Arial"/>
        </w:rPr>
        <w:t xml:space="preserve"> and also t</w:t>
      </w:r>
      <w:r w:rsidR="00FC3D49" w:rsidRPr="000E2B6D">
        <w:rPr>
          <w:rFonts w:ascii="Arial" w:hAnsi="Arial" w:cs="Arial"/>
        </w:rPr>
        <w:t xml:space="preserve">he values of </w:t>
      </w:r>
      <w:r w:rsidR="001C2139" w:rsidRPr="000E2B6D">
        <w:rPr>
          <w:rFonts w:ascii="Arial" w:hAnsi="Arial" w:cs="Arial"/>
        </w:rPr>
        <w:t>ph</w:t>
      </w:r>
      <w:r w:rsidR="00FC3D49" w:rsidRPr="000E2B6D">
        <w:rPr>
          <w:rFonts w:ascii="Arial" w:hAnsi="Arial" w:cs="Arial"/>
        </w:rPr>
        <w:t xml:space="preserve">enotypic coefficient of variability were higher as compared to </w:t>
      </w:r>
      <w:r w:rsidR="001C2139" w:rsidRPr="000E2B6D">
        <w:rPr>
          <w:rFonts w:ascii="Arial" w:hAnsi="Arial" w:cs="Arial"/>
        </w:rPr>
        <w:t>g</w:t>
      </w:r>
      <w:r w:rsidR="00FC3D49" w:rsidRPr="000E2B6D">
        <w:rPr>
          <w:rFonts w:ascii="Arial" w:hAnsi="Arial" w:cs="Arial"/>
        </w:rPr>
        <w:t>enotypic coefficient of variability which showed that the environment had little role in the expression of genetic relationship of the characters under study.</w:t>
      </w:r>
      <w:r w:rsidR="004B42C2" w:rsidRPr="000E2B6D">
        <w:rPr>
          <w:rFonts w:ascii="Arial" w:hAnsi="Arial" w:cs="Arial"/>
        </w:rPr>
        <w:t xml:space="preserve"> </w:t>
      </w:r>
      <w:r w:rsidR="00387651" w:rsidRPr="000E2B6D">
        <w:rPr>
          <w:rFonts w:ascii="Arial" w:hAnsi="Arial" w:cs="Arial"/>
          <w:shd w:val="clear" w:color="auto" w:fill="FFFFFF"/>
        </w:rPr>
        <w:t>In</w:t>
      </w:r>
      <w:r w:rsidR="00E244B0">
        <w:rPr>
          <w:rFonts w:ascii="Arial" w:hAnsi="Arial" w:cs="Arial"/>
          <w:shd w:val="clear" w:color="auto" w:fill="FFFFFF"/>
        </w:rPr>
        <w:t xml:space="preserve"> </w:t>
      </w:r>
      <w:r w:rsidR="00387651" w:rsidRPr="000E2B6D">
        <w:rPr>
          <w:rFonts w:ascii="Arial" w:hAnsi="Arial" w:cs="Arial"/>
          <w:shd w:val="clear" w:color="auto" w:fill="FFFFFF"/>
        </w:rPr>
        <w:t>short it can be concluded that the variability studies are thus important for plant breeding programs aimed at developing new cultivars with improved characteristics, enhancing agricultural productivity, and ensuring food security in the face of changing environmental conditions and emerging pests and diseases. Moreover, genetic variability studies in plants contribute to conservation efforts by identifying and preserving genetic resources essential for maintaining biodiversity and facilitating ecosystem resilience.</w:t>
      </w:r>
    </w:p>
    <w:p w14:paraId="001E0C2E" w14:textId="19B8DA9A" w:rsidR="00E74A90" w:rsidRPr="0092311C" w:rsidRDefault="00E74A90" w:rsidP="00E74A90">
      <w:pPr>
        <w:spacing w:after="240" w:line="360" w:lineRule="auto"/>
        <w:jc w:val="both"/>
        <w:rPr>
          <w:rFonts w:ascii="Arial" w:hAnsi="Arial" w:cs="Arial"/>
          <w:b/>
          <w:color w:val="000000" w:themeColor="text1"/>
        </w:rPr>
      </w:pPr>
      <w:r w:rsidRPr="0092311C">
        <w:rPr>
          <w:rFonts w:ascii="Arial" w:hAnsi="Arial" w:cs="Arial"/>
          <w:b/>
          <w:color w:val="000000" w:themeColor="text1"/>
        </w:rPr>
        <w:t>REFERENCES</w:t>
      </w:r>
    </w:p>
    <w:p w14:paraId="1BC5E774" w14:textId="77777777" w:rsidR="00195484" w:rsidRPr="000E2B6D" w:rsidRDefault="00195484" w:rsidP="00195484">
      <w:pPr>
        <w:pStyle w:val="ListParagraph"/>
        <w:numPr>
          <w:ilvl w:val="0"/>
          <w:numId w:val="2"/>
        </w:numPr>
        <w:jc w:val="both"/>
        <w:rPr>
          <w:rFonts w:ascii="Arial" w:hAnsi="Arial" w:cs="Arial"/>
        </w:rPr>
      </w:pPr>
      <w:r w:rsidRPr="000E2B6D">
        <w:rPr>
          <w:rFonts w:ascii="Arial" w:hAnsi="Arial" w:cs="Arial"/>
        </w:rPr>
        <w:t>Allard</w:t>
      </w:r>
      <w:r w:rsidR="003D5E43" w:rsidRPr="000E2B6D">
        <w:rPr>
          <w:rFonts w:ascii="Arial" w:hAnsi="Arial" w:cs="Arial"/>
        </w:rPr>
        <w:t xml:space="preserve">, </w:t>
      </w:r>
      <w:r w:rsidRPr="000E2B6D">
        <w:rPr>
          <w:rFonts w:ascii="Arial" w:hAnsi="Arial" w:cs="Arial"/>
        </w:rPr>
        <w:t>R</w:t>
      </w:r>
      <w:r w:rsidR="003D5E43" w:rsidRPr="000E2B6D">
        <w:rPr>
          <w:rFonts w:ascii="Arial" w:hAnsi="Arial" w:cs="Arial"/>
        </w:rPr>
        <w:t>.</w:t>
      </w:r>
      <w:r w:rsidRPr="000E2B6D">
        <w:rPr>
          <w:rFonts w:ascii="Arial" w:hAnsi="Arial" w:cs="Arial"/>
        </w:rPr>
        <w:t>W.</w:t>
      </w:r>
      <w:r w:rsidR="00E244B0">
        <w:rPr>
          <w:rFonts w:ascii="Arial" w:hAnsi="Arial" w:cs="Arial"/>
        </w:rPr>
        <w:t xml:space="preserve"> </w:t>
      </w:r>
      <w:r w:rsidR="008026BD" w:rsidRPr="000E2B6D">
        <w:rPr>
          <w:rFonts w:ascii="Arial" w:hAnsi="Arial" w:cs="Arial"/>
        </w:rPr>
        <w:t>(</w:t>
      </w:r>
      <w:r w:rsidRPr="000E2B6D">
        <w:rPr>
          <w:rFonts w:ascii="Arial" w:hAnsi="Arial" w:cs="Arial"/>
        </w:rPr>
        <w:t>1960</w:t>
      </w:r>
      <w:r w:rsidR="008026BD" w:rsidRPr="000E2B6D">
        <w:rPr>
          <w:rFonts w:ascii="Arial" w:hAnsi="Arial" w:cs="Arial"/>
        </w:rPr>
        <w:t>)</w:t>
      </w:r>
      <w:r w:rsidRPr="000E2B6D">
        <w:rPr>
          <w:rFonts w:ascii="Arial" w:hAnsi="Arial" w:cs="Arial"/>
        </w:rPr>
        <w:t>. Principles of Plant Breeding. John Wiley and Sons, New York. 485p.</w:t>
      </w:r>
    </w:p>
    <w:p w14:paraId="124CFD19" w14:textId="638D6593" w:rsidR="0089647C" w:rsidRPr="000E2B6D" w:rsidRDefault="0089647C" w:rsidP="0089647C">
      <w:pPr>
        <w:pStyle w:val="ListParagraph"/>
        <w:numPr>
          <w:ilvl w:val="0"/>
          <w:numId w:val="2"/>
        </w:numPr>
        <w:spacing w:after="240" w:line="276" w:lineRule="auto"/>
        <w:jc w:val="both"/>
        <w:rPr>
          <w:rFonts w:ascii="Arial" w:hAnsi="Arial" w:cs="Arial"/>
        </w:rPr>
      </w:pPr>
      <w:r w:rsidRPr="000E2B6D">
        <w:rPr>
          <w:rFonts w:ascii="Arial" w:hAnsi="Arial" w:cs="Arial"/>
          <w:lang w:val="en-IN"/>
        </w:rPr>
        <w:t>Ali</w:t>
      </w:r>
      <w:r w:rsidR="003D5E43" w:rsidRPr="000E2B6D">
        <w:rPr>
          <w:rFonts w:ascii="Arial" w:hAnsi="Arial" w:cs="Arial"/>
          <w:lang w:val="en-IN"/>
        </w:rPr>
        <w:t>,</w:t>
      </w:r>
      <w:r w:rsidRPr="000E2B6D">
        <w:rPr>
          <w:rFonts w:ascii="Arial" w:hAnsi="Arial" w:cs="Arial"/>
          <w:lang w:val="en-IN"/>
        </w:rPr>
        <w:t xml:space="preserve"> I</w:t>
      </w:r>
      <w:r w:rsidR="003D5E43" w:rsidRPr="000E2B6D">
        <w:rPr>
          <w:rFonts w:ascii="Arial" w:hAnsi="Arial" w:cs="Arial"/>
          <w:lang w:val="en-IN"/>
        </w:rPr>
        <w:t>.</w:t>
      </w:r>
      <w:r w:rsidRPr="000E2B6D">
        <w:rPr>
          <w:rFonts w:ascii="Arial" w:hAnsi="Arial" w:cs="Arial"/>
          <w:lang w:val="en-IN"/>
        </w:rPr>
        <w:t>, Patil</w:t>
      </w:r>
      <w:r w:rsidR="003D5E43" w:rsidRPr="000E2B6D">
        <w:rPr>
          <w:rFonts w:ascii="Arial" w:hAnsi="Arial" w:cs="Arial"/>
          <w:lang w:val="en-IN"/>
        </w:rPr>
        <w:t>,</w:t>
      </w:r>
      <w:r w:rsidRPr="000E2B6D">
        <w:rPr>
          <w:rFonts w:ascii="Arial" w:hAnsi="Arial" w:cs="Arial"/>
          <w:lang w:val="en-IN"/>
        </w:rPr>
        <w:t xml:space="preserve"> R</w:t>
      </w:r>
      <w:r w:rsidR="003D5E43" w:rsidRPr="000E2B6D">
        <w:rPr>
          <w:rFonts w:ascii="Arial" w:hAnsi="Arial" w:cs="Arial"/>
          <w:lang w:val="en-IN"/>
        </w:rPr>
        <w:t>.</w:t>
      </w:r>
      <w:r w:rsidRPr="000E2B6D">
        <w:rPr>
          <w:rFonts w:ascii="Arial" w:hAnsi="Arial" w:cs="Arial"/>
          <w:lang w:val="en-IN"/>
        </w:rPr>
        <w:t>V</w:t>
      </w:r>
      <w:r w:rsidR="003D5E43" w:rsidRPr="000E2B6D">
        <w:rPr>
          <w:rFonts w:ascii="Arial" w:hAnsi="Arial" w:cs="Arial"/>
          <w:lang w:val="en-IN"/>
        </w:rPr>
        <w:t>.</w:t>
      </w:r>
      <w:r w:rsidRPr="000E2B6D">
        <w:rPr>
          <w:rFonts w:ascii="Arial" w:hAnsi="Arial" w:cs="Arial"/>
          <w:lang w:val="en-IN"/>
        </w:rPr>
        <w:t xml:space="preserve">, </w:t>
      </w:r>
      <w:proofErr w:type="spellStart"/>
      <w:r w:rsidRPr="000E2B6D">
        <w:rPr>
          <w:rFonts w:ascii="Arial" w:hAnsi="Arial" w:cs="Arial"/>
          <w:lang w:val="en-IN"/>
        </w:rPr>
        <w:t>Dharmatti</w:t>
      </w:r>
      <w:proofErr w:type="spellEnd"/>
      <w:r w:rsidR="003D5E43" w:rsidRPr="000E2B6D">
        <w:rPr>
          <w:rFonts w:ascii="Arial" w:hAnsi="Arial" w:cs="Arial"/>
          <w:lang w:val="en-IN"/>
        </w:rPr>
        <w:t>,</w:t>
      </w:r>
      <w:r w:rsidRPr="000E2B6D">
        <w:rPr>
          <w:rFonts w:ascii="Arial" w:hAnsi="Arial" w:cs="Arial"/>
          <w:lang w:val="en-IN"/>
        </w:rPr>
        <w:t xml:space="preserve"> P</w:t>
      </w:r>
      <w:r w:rsidR="003D5E43" w:rsidRPr="000E2B6D">
        <w:rPr>
          <w:rFonts w:ascii="Arial" w:hAnsi="Arial" w:cs="Arial"/>
          <w:lang w:val="en-IN"/>
        </w:rPr>
        <w:t>.</w:t>
      </w:r>
      <w:r w:rsidRPr="000E2B6D">
        <w:rPr>
          <w:rFonts w:ascii="Arial" w:hAnsi="Arial" w:cs="Arial"/>
          <w:lang w:val="en-IN"/>
        </w:rPr>
        <w:t>R</w:t>
      </w:r>
      <w:r w:rsidR="003D5E43" w:rsidRPr="000E2B6D">
        <w:rPr>
          <w:rFonts w:ascii="Arial" w:hAnsi="Arial" w:cs="Arial"/>
          <w:lang w:val="en-IN"/>
        </w:rPr>
        <w:t xml:space="preserve">., </w:t>
      </w:r>
      <w:r w:rsidR="001E0293" w:rsidRPr="001E0293">
        <w:rPr>
          <w:rFonts w:ascii="Arial" w:hAnsi="Arial" w:cs="Arial"/>
          <w:highlight w:val="magenta"/>
        </w:rPr>
        <w:t>&amp;</w:t>
      </w:r>
      <w:r w:rsidR="001E0293">
        <w:rPr>
          <w:rFonts w:ascii="Arial" w:hAnsi="Arial" w:cs="Arial"/>
        </w:rPr>
        <w:t xml:space="preserve"> </w:t>
      </w:r>
      <w:r w:rsidRPr="000E2B6D">
        <w:rPr>
          <w:rFonts w:ascii="Arial" w:hAnsi="Arial" w:cs="Arial"/>
          <w:lang w:val="en-IN"/>
        </w:rPr>
        <w:t>Sridevi</w:t>
      </w:r>
      <w:r w:rsidR="003D5E43" w:rsidRPr="000E2B6D">
        <w:rPr>
          <w:rFonts w:ascii="Arial" w:hAnsi="Arial" w:cs="Arial"/>
          <w:lang w:val="en-IN"/>
        </w:rPr>
        <w:t>,</w:t>
      </w:r>
      <w:r w:rsidRPr="000E2B6D">
        <w:rPr>
          <w:rFonts w:ascii="Arial" w:hAnsi="Arial" w:cs="Arial"/>
          <w:lang w:val="en-IN"/>
        </w:rPr>
        <w:t xml:space="preserve"> O.</w:t>
      </w:r>
      <w:r w:rsidR="008026BD" w:rsidRPr="000E2B6D">
        <w:rPr>
          <w:rFonts w:ascii="Arial" w:hAnsi="Arial" w:cs="Arial"/>
          <w:lang w:val="en-IN"/>
        </w:rPr>
        <w:t xml:space="preserve"> (</w:t>
      </w:r>
      <w:r w:rsidRPr="000E2B6D">
        <w:rPr>
          <w:rFonts w:ascii="Arial" w:hAnsi="Arial" w:cs="Arial"/>
          <w:lang w:val="en-IN"/>
        </w:rPr>
        <w:t>2018</w:t>
      </w:r>
      <w:r w:rsidR="008026BD" w:rsidRPr="000E2B6D">
        <w:rPr>
          <w:rFonts w:ascii="Arial" w:hAnsi="Arial" w:cs="Arial"/>
          <w:lang w:val="en-IN"/>
        </w:rPr>
        <w:t>)</w:t>
      </w:r>
      <w:r w:rsidRPr="000E2B6D">
        <w:rPr>
          <w:rFonts w:ascii="Arial" w:hAnsi="Arial" w:cs="Arial"/>
          <w:lang w:val="en-IN"/>
        </w:rPr>
        <w:t xml:space="preserve">. </w:t>
      </w:r>
      <w:r w:rsidRPr="000E2B6D">
        <w:rPr>
          <w:rFonts w:ascii="Arial" w:hAnsi="Arial" w:cs="Arial"/>
        </w:rPr>
        <w:t>Study on genetic parameters and performance of garden pea (</w:t>
      </w:r>
      <w:r w:rsidRPr="000E2B6D">
        <w:rPr>
          <w:rFonts w:ascii="Arial" w:hAnsi="Arial" w:cs="Arial"/>
          <w:i/>
          <w:iCs/>
        </w:rPr>
        <w:t>Pisum sativum</w:t>
      </w:r>
      <w:r w:rsidRPr="000E2B6D">
        <w:rPr>
          <w:rFonts w:ascii="Arial" w:hAnsi="Arial" w:cs="Arial"/>
        </w:rPr>
        <w:t xml:space="preserve"> L.) genotypes for yield and its components (under Northern transitional belt of Karnataka, India). </w:t>
      </w:r>
      <w:r w:rsidRPr="00800194">
        <w:rPr>
          <w:rStyle w:val="Emphasis"/>
          <w:rFonts w:ascii="Arial" w:hAnsi="Arial" w:cs="Arial"/>
          <w:iCs w:val="0"/>
          <w:color w:val="000000" w:themeColor="text1"/>
          <w:shd w:val="clear" w:color="auto" w:fill="FFFFFF"/>
        </w:rPr>
        <w:t>Int. J. Curr. Microbiol. Appl. Sci</w:t>
      </w:r>
      <w:r w:rsidRPr="00800194">
        <w:rPr>
          <w:rFonts w:ascii="Arial" w:hAnsi="Arial" w:cs="Arial"/>
          <w:iCs/>
          <w:color w:val="000000" w:themeColor="text1"/>
          <w:shd w:val="clear" w:color="auto" w:fill="FFFFFF"/>
        </w:rPr>
        <w:t>.</w:t>
      </w:r>
      <w:r w:rsidR="00571923">
        <w:rPr>
          <w:rFonts w:ascii="Arial" w:hAnsi="Arial" w:cs="Arial"/>
          <w:iCs/>
          <w:color w:val="000000" w:themeColor="text1"/>
          <w:shd w:val="clear" w:color="auto" w:fill="FFFFFF"/>
        </w:rPr>
        <w:t xml:space="preserve"> </w:t>
      </w:r>
      <w:r w:rsidRPr="00800194">
        <w:rPr>
          <w:rFonts w:ascii="Arial" w:hAnsi="Arial" w:cs="Arial"/>
        </w:rPr>
        <w:t>7</w:t>
      </w:r>
      <w:r w:rsidRPr="000E2B6D">
        <w:rPr>
          <w:rFonts w:ascii="Arial" w:hAnsi="Arial" w:cs="Arial"/>
        </w:rPr>
        <w:t>(9): 986-99.</w:t>
      </w:r>
    </w:p>
    <w:p w14:paraId="3FA3B2B9" w14:textId="312CE23D" w:rsidR="00571923" w:rsidRPr="00571923" w:rsidRDefault="00195484" w:rsidP="00EF179A">
      <w:pPr>
        <w:pStyle w:val="ListParagraph"/>
        <w:numPr>
          <w:ilvl w:val="0"/>
          <w:numId w:val="2"/>
        </w:numPr>
        <w:jc w:val="both"/>
        <w:rPr>
          <w:rFonts w:ascii="Arial" w:hAnsi="Arial" w:cs="Arial"/>
          <w:spacing w:val="4"/>
          <w:lang w:val="en-IN"/>
        </w:rPr>
      </w:pPr>
      <w:r w:rsidRPr="00571923">
        <w:rPr>
          <w:rFonts w:ascii="Arial" w:hAnsi="Arial" w:cs="Arial"/>
          <w:spacing w:val="4"/>
        </w:rPr>
        <w:t>Al-</w:t>
      </w:r>
      <w:proofErr w:type="spellStart"/>
      <w:r w:rsidRPr="00571923">
        <w:rPr>
          <w:rFonts w:ascii="Arial" w:hAnsi="Arial" w:cs="Arial"/>
          <w:spacing w:val="4"/>
        </w:rPr>
        <w:t>Jibouri</w:t>
      </w:r>
      <w:proofErr w:type="spellEnd"/>
      <w:r w:rsidR="003D5E43" w:rsidRPr="00571923">
        <w:rPr>
          <w:rFonts w:ascii="Arial" w:hAnsi="Arial" w:cs="Arial"/>
          <w:spacing w:val="4"/>
        </w:rPr>
        <w:t>,</w:t>
      </w:r>
      <w:r w:rsidRPr="00571923">
        <w:rPr>
          <w:rFonts w:ascii="Arial" w:hAnsi="Arial" w:cs="Arial"/>
          <w:spacing w:val="4"/>
        </w:rPr>
        <w:t xml:space="preserve"> H</w:t>
      </w:r>
      <w:r w:rsidR="003D5E43" w:rsidRPr="00571923">
        <w:rPr>
          <w:rFonts w:ascii="Arial" w:hAnsi="Arial" w:cs="Arial"/>
          <w:spacing w:val="4"/>
        </w:rPr>
        <w:t>.</w:t>
      </w:r>
      <w:r w:rsidRPr="00571923">
        <w:rPr>
          <w:rFonts w:ascii="Arial" w:hAnsi="Arial" w:cs="Arial"/>
          <w:spacing w:val="4"/>
        </w:rPr>
        <w:t>A</w:t>
      </w:r>
      <w:r w:rsidR="003D5E43" w:rsidRPr="00571923">
        <w:rPr>
          <w:rFonts w:ascii="Arial" w:hAnsi="Arial" w:cs="Arial"/>
          <w:spacing w:val="4"/>
        </w:rPr>
        <w:t>.,</w:t>
      </w:r>
      <w:r w:rsidRPr="00571923">
        <w:rPr>
          <w:rFonts w:ascii="Arial" w:hAnsi="Arial" w:cs="Arial"/>
          <w:spacing w:val="4"/>
        </w:rPr>
        <w:t xml:space="preserve"> Miller</w:t>
      </w:r>
      <w:r w:rsidR="003D5E43" w:rsidRPr="00571923">
        <w:rPr>
          <w:rFonts w:ascii="Arial" w:hAnsi="Arial" w:cs="Arial"/>
          <w:spacing w:val="4"/>
        </w:rPr>
        <w:t>,</w:t>
      </w:r>
      <w:r w:rsidRPr="00571923">
        <w:rPr>
          <w:rFonts w:ascii="Arial" w:hAnsi="Arial" w:cs="Arial"/>
          <w:spacing w:val="4"/>
        </w:rPr>
        <w:t xml:space="preserve"> P</w:t>
      </w:r>
      <w:r w:rsidR="003D5E43" w:rsidRPr="00571923">
        <w:rPr>
          <w:rFonts w:ascii="Arial" w:hAnsi="Arial" w:cs="Arial"/>
          <w:spacing w:val="4"/>
        </w:rPr>
        <w:t>.</w:t>
      </w:r>
      <w:r w:rsidRPr="00571923">
        <w:rPr>
          <w:rFonts w:ascii="Arial" w:hAnsi="Arial" w:cs="Arial"/>
          <w:spacing w:val="4"/>
        </w:rPr>
        <w:t>A</w:t>
      </w:r>
      <w:r w:rsidR="003D5E43" w:rsidRPr="00571923">
        <w:rPr>
          <w:rFonts w:ascii="Arial" w:hAnsi="Arial" w:cs="Arial"/>
          <w:spacing w:val="4"/>
        </w:rPr>
        <w:t xml:space="preserve">., </w:t>
      </w:r>
      <w:r w:rsidR="001E0293" w:rsidRPr="00571923">
        <w:rPr>
          <w:rFonts w:ascii="Arial" w:hAnsi="Arial" w:cs="Arial"/>
          <w:highlight w:val="magenta"/>
        </w:rPr>
        <w:t>&amp;</w:t>
      </w:r>
      <w:r w:rsidR="001E0293" w:rsidRPr="00571923">
        <w:rPr>
          <w:rFonts w:ascii="Arial" w:hAnsi="Arial" w:cs="Arial"/>
        </w:rPr>
        <w:t xml:space="preserve"> </w:t>
      </w:r>
      <w:r w:rsidRPr="00571923">
        <w:rPr>
          <w:rFonts w:ascii="Arial" w:hAnsi="Arial" w:cs="Arial"/>
          <w:spacing w:val="4"/>
        </w:rPr>
        <w:t>Robinson</w:t>
      </w:r>
      <w:r w:rsidR="003D5E43" w:rsidRPr="00571923">
        <w:rPr>
          <w:rFonts w:ascii="Arial" w:hAnsi="Arial" w:cs="Arial"/>
          <w:spacing w:val="4"/>
        </w:rPr>
        <w:t>,</w:t>
      </w:r>
      <w:r w:rsidRPr="00571923">
        <w:rPr>
          <w:rFonts w:ascii="Arial" w:hAnsi="Arial" w:cs="Arial"/>
          <w:spacing w:val="4"/>
        </w:rPr>
        <w:t xml:space="preserve"> H</w:t>
      </w:r>
      <w:r w:rsidR="003D5E43" w:rsidRPr="00571923">
        <w:rPr>
          <w:rFonts w:ascii="Arial" w:hAnsi="Arial" w:cs="Arial"/>
          <w:spacing w:val="4"/>
        </w:rPr>
        <w:t>.</w:t>
      </w:r>
      <w:r w:rsidR="00571923" w:rsidRPr="00571923">
        <w:rPr>
          <w:rFonts w:ascii="Arial" w:hAnsi="Arial" w:cs="Arial"/>
          <w:spacing w:val="4"/>
          <w:highlight w:val="magenta"/>
        </w:rPr>
        <w:t>F</w:t>
      </w:r>
      <w:r w:rsidRPr="00571923">
        <w:rPr>
          <w:rFonts w:ascii="Arial" w:hAnsi="Arial" w:cs="Arial"/>
          <w:spacing w:val="4"/>
        </w:rPr>
        <w:t>.</w:t>
      </w:r>
      <w:r w:rsidR="008026BD" w:rsidRPr="00571923">
        <w:rPr>
          <w:rFonts w:ascii="Arial" w:hAnsi="Arial" w:cs="Arial"/>
          <w:spacing w:val="4"/>
        </w:rPr>
        <w:t xml:space="preserve"> (</w:t>
      </w:r>
      <w:r w:rsidRPr="00571923">
        <w:rPr>
          <w:rFonts w:ascii="Arial" w:hAnsi="Arial" w:cs="Arial"/>
          <w:spacing w:val="4"/>
        </w:rPr>
        <w:t>1958</w:t>
      </w:r>
      <w:r w:rsidR="008026BD" w:rsidRPr="00571923">
        <w:rPr>
          <w:rFonts w:ascii="Arial" w:hAnsi="Arial" w:cs="Arial"/>
          <w:spacing w:val="4"/>
        </w:rPr>
        <w:t>)</w:t>
      </w:r>
      <w:r w:rsidRPr="00571923">
        <w:rPr>
          <w:rFonts w:ascii="Arial" w:hAnsi="Arial" w:cs="Arial"/>
          <w:spacing w:val="4"/>
        </w:rPr>
        <w:t>. Genotypic and environmental variance</w:t>
      </w:r>
      <w:r w:rsidR="00571923" w:rsidRPr="00571923">
        <w:rPr>
          <w:rFonts w:ascii="Arial" w:hAnsi="Arial" w:cs="Arial"/>
          <w:spacing w:val="4"/>
          <w:highlight w:val="magenta"/>
        </w:rPr>
        <w:t>s</w:t>
      </w:r>
      <w:r w:rsidRPr="00571923">
        <w:rPr>
          <w:rFonts w:ascii="Arial" w:hAnsi="Arial" w:cs="Arial"/>
          <w:spacing w:val="4"/>
        </w:rPr>
        <w:t xml:space="preserve"> and covariance</w:t>
      </w:r>
      <w:r w:rsidR="00571923" w:rsidRPr="00571923">
        <w:rPr>
          <w:rFonts w:ascii="Arial" w:hAnsi="Arial" w:cs="Arial"/>
          <w:spacing w:val="4"/>
          <w:highlight w:val="magenta"/>
        </w:rPr>
        <w:t>s</w:t>
      </w:r>
      <w:r w:rsidRPr="00571923">
        <w:rPr>
          <w:rFonts w:ascii="Arial" w:hAnsi="Arial" w:cs="Arial"/>
          <w:spacing w:val="4"/>
        </w:rPr>
        <w:t xml:space="preserve"> in an upland cotton cross of interspecific origin. </w:t>
      </w:r>
      <w:r w:rsidRPr="00571923">
        <w:rPr>
          <w:rFonts w:ascii="Arial" w:hAnsi="Arial" w:cs="Arial"/>
          <w:i/>
          <w:color w:val="000000" w:themeColor="text1"/>
          <w:spacing w:val="4"/>
        </w:rPr>
        <w:t>J.</w:t>
      </w:r>
      <w:r w:rsidRPr="00571923">
        <w:rPr>
          <w:rFonts w:ascii="Arial" w:hAnsi="Arial" w:cs="Arial"/>
          <w:i/>
          <w:color w:val="000000" w:themeColor="text1"/>
          <w:spacing w:val="4"/>
          <w:shd w:val="clear" w:color="auto" w:fill="FFFFFF"/>
        </w:rPr>
        <w:t> </w:t>
      </w:r>
      <w:r w:rsidRPr="00571923">
        <w:rPr>
          <w:rFonts w:ascii="Arial" w:hAnsi="Arial" w:cs="Arial"/>
          <w:i/>
          <w:color w:val="000000" w:themeColor="text1"/>
          <w:spacing w:val="4"/>
        </w:rPr>
        <w:t>Agron</w:t>
      </w:r>
      <w:r w:rsidRPr="00571923">
        <w:rPr>
          <w:rFonts w:ascii="Arial" w:hAnsi="Arial" w:cs="Arial"/>
          <w:color w:val="000000" w:themeColor="text1"/>
          <w:spacing w:val="4"/>
        </w:rPr>
        <w:t>.</w:t>
      </w:r>
      <w:r w:rsidR="00800194" w:rsidRPr="00571923">
        <w:rPr>
          <w:rFonts w:ascii="Arial" w:hAnsi="Arial" w:cs="Arial"/>
          <w:color w:val="000000" w:themeColor="text1"/>
          <w:spacing w:val="4"/>
        </w:rPr>
        <w:t xml:space="preserve"> </w:t>
      </w:r>
      <w:r w:rsidRPr="00571923">
        <w:rPr>
          <w:rFonts w:ascii="Arial" w:hAnsi="Arial" w:cs="Arial"/>
          <w:spacing w:val="4"/>
        </w:rPr>
        <w:t>50(10): 633- 636</w:t>
      </w:r>
      <w:r w:rsidR="00571923">
        <w:rPr>
          <w:rFonts w:ascii="Arial" w:hAnsi="Arial" w:cs="Arial"/>
          <w:spacing w:val="4"/>
        </w:rPr>
        <w:t xml:space="preserve">. </w:t>
      </w:r>
      <w:r w:rsidR="00571923" w:rsidRPr="00571923">
        <w:rPr>
          <w:rFonts w:ascii="Arial" w:hAnsi="Arial" w:cs="Arial"/>
          <w:spacing w:val="4"/>
        </w:rPr>
        <w:t xml:space="preserve"> </w:t>
      </w:r>
      <w:r w:rsidR="00571923" w:rsidRPr="00571923">
        <w:rPr>
          <w:rFonts w:ascii="Arial" w:hAnsi="Arial" w:cs="Arial"/>
          <w:spacing w:val="4"/>
          <w:highlight w:val="magenta"/>
        </w:rPr>
        <w:t>https://doi.org/10.2134/agronj1958.00021962005000100020x</w:t>
      </w:r>
      <w:r w:rsidR="00571923" w:rsidRPr="00571923">
        <w:rPr>
          <w:rFonts w:ascii="Arial" w:hAnsi="Arial" w:cs="Arial"/>
          <w:spacing w:val="4"/>
          <w:highlight w:val="magenta"/>
        </w:rPr>
        <w:t>.</w:t>
      </w:r>
    </w:p>
    <w:p w14:paraId="5CDB253C" w14:textId="0DDEF897" w:rsidR="00195484" w:rsidRPr="000E2B6D" w:rsidRDefault="00195484" w:rsidP="00195484">
      <w:pPr>
        <w:pStyle w:val="ListParagraph"/>
        <w:numPr>
          <w:ilvl w:val="0"/>
          <w:numId w:val="2"/>
        </w:numPr>
        <w:jc w:val="both"/>
        <w:rPr>
          <w:rFonts w:ascii="Arial" w:hAnsi="Arial" w:cs="Arial"/>
        </w:rPr>
      </w:pPr>
      <w:proofErr w:type="spellStart"/>
      <w:r w:rsidRPr="000E2B6D">
        <w:rPr>
          <w:rFonts w:ascii="Arial" w:hAnsi="Arial" w:cs="Arial"/>
        </w:rPr>
        <w:t>Barcchiya</w:t>
      </w:r>
      <w:proofErr w:type="spellEnd"/>
      <w:r w:rsidR="003D5E43" w:rsidRPr="000E2B6D">
        <w:rPr>
          <w:rFonts w:ascii="Arial" w:hAnsi="Arial" w:cs="Arial"/>
        </w:rPr>
        <w:t>,</w:t>
      </w:r>
      <w:r w:rsidRPr="000E2B6D">
        <w:rPr>
          <w:rFonts w:ascii="Arial" w:hAnsi="Arial" w:cs="Arial"/>
        </w:rPr>
        <w:t xml:space="preserve"> J</w:t>
      </w:r>
      <w:r w:rsidR="003D5E43" w:rsidRPr="000E2B6D">
        <w:rPr>
          <w:rFonts w:ascii="Arial" w:hAnsi="Arial" w:cs="Arial"/>
        </w:rPr>
        <w:t>.,</w:t>
      </w:r>
      <w:r w:rsidRPr="000E2B6D">
        <w:rPr>
          <w:rFonts w:ascii="Arial" w:hAnsi="Arial" w:cs="Arial"/>
        </w:rPr>
        <w:t xml:space="preserve"> Naidu</w:t>
      </w:r>
      <w:r w:rsidR="003D5E43" w:rsidRPr="000E2B6D">
        <w:rPr>
          <w:rFonts w:ascii="Arial" w:hAnsi="Arial" w:cs="Arial"/>
        </w:rPr>
        <w:t>,</w:t>
      </w:r>
      <w:r w:rsidRPr="000E2B6D">
        <w:rPr>
          <w:rFonts w:ascii="Arial" w:hAnsi="Arial" w:cs="Arial"/>
        </w:rPr>
        <w:t xml:space="preserve"> A</w:t>
      </w:r>
      <w:r w:rsidR="003D5E43" w:rsidRPr="000E2B6D">
        <w:rPr>
          <w:rFonts w:ascii="Arial" w:hAnsi="Arial" w:cs="Arial"/>
        </w:rPr>
        <w:t>.</w:t>
      </w:r>
      <w:r w:rsidRPr="000E2B6D">
        <w:rPr>
          <w:rFonts w:ascii="Arial" w:hAnsi="Arial" w:cs="Arial"/>
        </w:rPr>
        <w:t>K</w:t>
      </w:r>
      <w:r w:rsidR="003D5E43" w:rsidRPr="000E2B6D">
        <w:rPr>
          <w:rFonts w:ascii="Arial" w:hAnsi="Arial" w:cs="Arial"/>
        </w:rPr>
        <w:t>.</w:t>
      </w:r>
      <w:r w:rsidRPr="000E2B6D">
        <w:rPr>
          <w:rFonts w:ascii="Arial" w:hAnsi="Arial" w:cs="Arial"/>
        </w:rPr>
        <w:t>, Mehta</w:t>
      </w:r>
      <w:r w:rsidR="003D5E43" w:rsidRPr="000E2B6D">
        <w:rPr>
          <w:rFonts w:ascii="Arial" w:hAnsi="Arial" w:cs="Arial"/>
        </w:rPr>
        <w:t>,</w:t>
      </w:r>
      <w:r w:rsidRPr="000E2B6D">
        <w:rPr>
          <w:rFonts w:ascii="Arial" w:hAnsi="Arial" w:cs="Arial"/>
        </w:rPr>
        <w:t xml:space="preserve"> A</w:t>
      </w:r>
      <w:r w:rsidR="003D5E43" w:rsidRPr="000E2B6D">
        <w:rPr>
          <w:rFonts w:ascii="Arial" w:hAnsi="Arial" w:cs="Arial"/>
        </w:rPr>
        <w:t>.</w:t>
      </w:r>
      <w:r w:rsidRPr="000E2B6D">
        <w:rPr>
          <w:rFonts w:ascii="Arial" w:hAnsi="Arial" w:cs="Arial"/>
        </w:rPr>
        <w:t>K</w:t>
      </w:r>
      <w:r w:rsidR="003D5E43" w:rsidRPr="000E2B6D">
        <w:rPr>
          <w:rFonts w:ascii="Arial" w:hAnsi="Arial" w:cs="Arial"/>
        </w:rPr>
        <w:t xml:space="preserve">., </w:t>
      </w:r>
      <w:r w:rsidR="001E0293" w:rsidRPr="001E0293">
        <w:rPr>
          <w:rFonts w:ascii="Arial" w:hAnsi="Arial" w:cs="Arial"/>
          <w:highlight w:val="magenta"/>
        </w:rPr>
        <w:t>&amp;</w:t>
      </w:r>
      <w:r w:rsidR="001E0293">
        <w:rPr>
          <w:rFonts w:ascii="Arial" w:hAnsi="Arial" w:cs="Arial"/>
        </w:rPr>
        <w:t xml:space="preserve"> </w:t>
      </w:r>
      <w:r w:rsidRPr="000E2B6D">
        <w:rPr>
          <w:rFonts w:ascii="Arial" w:hAnsi="Arial" w:cs="Arial"/>
        </w:rPr>
        <w:t>Upadhyay</w:t>
      </w:r>
      <w:r w:rsidR="003D5E43" w:rsidRPr="000E2B6D">
        <w:rPr>
          <w:rFonts w:ascii="Arial" w:hAnsi="Arial" w:cs="Arial"/>
        </w:rPr>
        <w:t>,</w:t>
      </w:r>
      <w:r w:rsidRPr="000E2B6D">
        <w:rPr>
          <w:rFonts w:ascii="Arial" w:hAnsi="Arial" w:cs="Arial"/>
        </w:rPr>
        <w:t xml:space="preserve"> A.</w:t>
      </w:r>
      <w:r w:rsidR="00F71837">
        <w:rPr>
          <w:rFonts w:ascii="Arial" w:hAnsi="Arial" w:cs="Arial"/>
        </w:rPr>
        <w:t xml:space="preserve"> </w:t>
      </w:r>
      <w:r w:rsidR="008026BD" w:rsidRPr="000E2B6D">
        <w:rPr>
          <w:rFonts w:ascii="Arial" w:hAnsi="Arial" w:cs="Arial"/>
        </w:rPr>
        <w:t>(</w:t>
      </w:r>
      <w:r w:rsidRPr="000E2B6D">
        <w:rPr>
          <w:rFonts w:ascii="Arial" w:hAnsi="Arial" w:cs="Arial"/>
        </w:rPr>
        <w:t>2018</w:t>
      </w:r>
      <w:r w:rsidR="008026BD" w:rsidRPr="000E2B6D">
        <w:rPr>
          <w:rFonts w:ascii="Arial" w:hAnsi="Arial" w:cs="Arial"/>
        </w:rPr>
        <w:t>)</w:t>
      </w:r>
      <w:r w:rsidRPr="000E2B6D">
        <w:rPr>
          <w:rFonts w:ascii="Arial" w:hAnsi="Arial" w:cs="Arial"/>
        </w:rPr>
        <w:t>. Genetic variability, heritability and genetic advance for yield and yield components in pea (</w:t>
      </w:r>
      <w:r w:rsidRPr="000E2B6D">
        <w:rPr>
          <w:rFonts w:ascii="Arial" w:hAnsi="Arial" w:cs="Arial"/>
          <w:i/>
          <w:iCs/>
        </w:rPr>
        <w:t>Pisum sativum</w:t>
      </w:r>
      <w:r w:rsidRPr="000E2B6D">
        <w:rPr>
          <w:rFonts w:ascii="Arial" w:hAnsi="Arial" w:cs="Arial"/>
        </w:rPr>
        <w:t xml:space="preserve"> L.).</w:t>
      </w:r>
      <w:r w:rsidR="00800194">
        <w:rPr>
          <w:rFonts w:ascii="Arial" w:hAnsi="Arial" w:cs="Arial"/>
        </w:rPr>
        <w:t xml:space="preserve"> </w:t>
      </w:r>
      <w:r w:rsidRPr="00800194">
        <w:rPr>
          <w:rFonts w:ascii="Arial" w:hAnsi="Arial" w:cs="Arial"/>
          <w:i/>
          <w:color w:val="000000" w:themeColor="text1"/>
        </w:rPr>
        <w:t>Int.</w:t>
      </w:r>
      <w:r w:rsidRPr="00800194">
        <w:rPr>
          <w:rFonts w:ascii="Arial" w:hAnsi="Arial" w:cs="Arial"/>
          <w:i/>
          <w:color w:val="000000" w:themeColor="text1"/>
          <w:shd w:val="clear" w:color="auto" w:fill="FFFFFF"/>
        </w:rPr>
        <w:t> </w:t>
      </w:r>
      <w:r w:rsidRPr="00800194">
        <w:rPr>
          <w:rFonts w:ascii="Arial" w:hAnsi="Arial" w:cs="Arial"/>
          <w:i/>
          <w:color w:val="000000" w:themeColor="text1"/>
        </w:rPr>
        <w:t>J.</w:t>
      </w:r>
      <w:r w:rsidRPr="00800194">
        <w:rPr>
          <w:rFonts w:ascii="Arial" w:hAnsi="Arial" w:cs="Arial"/>
          <w:i/>
          <w:color w:val="000000" w:themeColor="text1"/>
          <w:shd w:val="clear" w:color="auto" w:fill="FFFFFF"/>
        </w:rPr>
        <w:t> </w:t>
      </w:r>
      <w:r w:rsidRPr="00800194">
        <w:rPr>
          <w:rFonts w:ascii="Arial" w:hAnsi="Arial" w:cs="Arial"/>
          <w:i/>
          <w:color w:val="000000" w:themeColor="text1"/>
        </w:rPr>
        <w:t>Chem.</w:t>
      </w:r>
      <w:r w:rsidRPr="00800194">
        <w:rPr>
          <w:rFonts w:ascii="Arial" w:hAnsi="Arial" w:cs="Arial"/>
          <w:i/>
          <w:color w:val="000000" w:themeColor="text1"/>
          <w:shd w:val="clear" w:color="auto" w:fill="FFFFFF"/>
        </w:rPr>
        <w:t> </w:t>
      </w:r>
      <w:r w:rsidRPr="00800194">
        <w:rPr>
          <w:rFonts w:ascii="Arial" w:hAnsi="Arial" w:cs="Arial"/>
          <w:i/>
          <w:color w:val="000000" w:themeColor="text1"/>
        </w:rPr>
        <w:t>Stud</w:t>
      </w:r>
      <w:r w:rsidRPr="00800194">
        <w:rPr>
          <w:rFonts w:ascii="Arial" w:hAnsi="Arial" w:cs="Arial"/>
          <w:i/>
          <w:color w:val="040C28"/>
        </w:rPr>
        <w:t>.</w:t>
      </w:r>
      <w:r w:rsidR="006925E9">
        <w:rPr>
          <w:rFonts w:ascii="Arial" w:hAnsi="Arial" w:cs="Arial"/>
          <w:i/>
          <w:color w:val="040C28"/>
        </w:rPr>
        <w:t xml:space="preserve"> </w:t>
      </w:r>
      <w:r w:rsidRPr="000E2B6D">
        <w:rPr>
          <w:rFonts w:ascii="Arial" w:hAnsi="Arial" w:cs="Arial"/>
        </w:rPr>
        <w:t>6(2): 3324-3327.</w:t>
      </w:r>
    </w:p>
    <w:p w14:paraId="192DDF6C" w14:textId="659E7F75" w:rsidR="006925E9" w:rsidRPr="006925E9" w:rsidRDefault="00195484" w:rsidP="00FE2834">
      <w:pPr>
        <w:pStyle w:val="ListParagraph"/>
        <w:numPr>
          <w:ilvl w:val="0"/>
          <w:numId w:val="2"/>
        </w:numPr>
        <w:shd w:val="clear" w:color="auto" w:fill="FFFFFF"/>
        <w:jc w:val="both"/>
        <w:rPr>
          <w:rFonts w:ascii="Arial" w:hAnsi="Arial" w:cs="Arial"/>
        </w:rPr>
      </w:pPr>
      <w:r w:rsidRPr="006925E9">
        <w:rPr>
          <w:rFonts w:ascii="Arial" w:hAnsi="Arial" w:cs="Arial"/>
        </w:rPr>
        <w:t>Burton</w:t>
      </w:r>
      <w:r w:rsidR="003D5E43" w:rsidRPr="006925E9">
        <w:rPr>
          <w:rFonts w:ascii="Arial" w:hAnsi="Arial" w:cs="Arial"/>
        </w:rPr>
        <w:t>,</w:t>
      </w:r>
      <w:r w:rsidRPr="006925E9">
        <w:rPr>
          <w:rFonts w:ascii="Arial" w:hAnsi="Arial" w:cs="Arial"/>
        </w:rPr>
        <w:t xml:space="preserve"> G</w:t>
      </w:r>
      <w:r w:rsidR="003D5E43" w:rsidRPr="006925E9">
        <w:rPr>
          <w:rFonts w:ascii="Arial" w:hAnsi="Arial" w:cs="Arial"/>
        </w:rPr>
        <w:t>.</w:t>
      </w:r>
      <w:r w:rsidRPr="006925E9">
        <w:rPr>
          <w:rFonts w:ascii="Arial" w:hAnsi="Arial" w:cs="Arial"/>
        </w:rPr>
        <w:t>W</w:t>
      </w:r>
      <w:r w:rsidR="003D5E43" w:rsidRPr="006925E9">
        <w:rPr>
          <w:rFonts w:ascii="Arial" w:hAnsi="Arial" w:cs="Arial"/>
        </w:rPr>
        <w:t>.</w:t>
      </w:r>
      <w:r w:rsidR="001E0293" w:rsidRPr="006925E9">
        <w:rPr>
          <w:rFonts w:ascii="Arial" w:hAnsi="Arial" w:cs="Arial"/>
        </w:rPr>
        <w:t xml:space="preserve">, </w:t>
      </w:r>
      <w:r w:rsidR="001E0293" w:rsidRPr="006925E9">
        <w:rPr>
          <w:rFonts w:ascii="Arial" w:hAnsi="Arial" w:cs="Arial"/>
          <w:highlight w:val="magenta"/>
        </w:rPr>
        <w:t>&amp;</w:t>
      </w:r>
      <w:r w:rsidR="001E0293" w:rsidRPr="006925E9">
        <w:rPr>
          <w:rFonts w:ascii="Arial" w:hAnsi="Arial" w:cs="Arial"/>
        </w:rPr>
        <w:t xml:space="preserve"> </w:t>
      </w:r>
      <w:r w:rsidRPr="006925E9">
        <w:rPr>
          <w:rFonts w:ascii="Arial" w:hAnsi="Arial" w:cs="Arial"/>
        </w:rPr>
        <w:t>DeVane</w:t>
      </w:r>
      <w:r w:rsidR="003D5E43" w:rsidRPr="006925E9">
        <w:rPr>
          <w:rFonts w:ascii="Arial" w:hAnsi="Arial" w:cs="Arial"/>
        </w:rPr>
        <w:t>,</w:t>
      </w:r>
      <w:r w:rsidRPr="006925E9">
        <w:rPr>
          <w:rFonts w:ascii="Arial" w:hAnsi="Arial" w:cs="Arial"/>
        </w:rPr>
        <w:t xml:space="preserve"> E</w:t>
      </w:r>
      <w:r w:rsidR="003D5E43" w:rsidRPr="006925E9">
        <w:rPr>
          <w:rFonts w:ascii="Arial" w:hAnsi="Arial" w:cs="Arial"/>
        </w:rPr>
        <w:t>.</w:t>
      </w:r>
      <w:r w:rsidRPr="006925E9">
        <w:rPr>
          <w:rFonts w:ascii="Arial" w:hAnsi="Arial" w:cs="Arial"/>
        </w:rPr>
        <w:t>H.</w:t>
      </w:r>
      <w:r w:rsidR="008026BD" w:rsidRPr="006925E9">
        <w:rPr>
          <w:rFonts w:ascii="Arial" w:hAnsi="Arial" w:cs="Arial"/>
        </w:rPr>
        <w:t xml:space="preserve"> (</w:t>
      </w:r>
      <w:r w:rsidRPr="006925E9">
        <w:rPr>
          <w:rFonts w:ascii="Arial" w:hAnsi="Arial" w:cs="Arial"/>
        </w:rPr>
        <w:t>1953</w:t>
      </w:r>
      <w:r w:rsidR="008026BD" w:rsidRPr="006925E9">
        <w:rPr>
          <w:rFonts w:ascii="Arial" w:hAnsi="Arial" w:cs="Arial"/>
        </w:rPr>
        <w:t>)</w:t>
      </w:r>
      <w:r w:rsidRPr="006925E9">
        <w:rPr>
          <w:rFonts w:ascii="Arial" w:hAnsi="Arial" w:cs="Arial"/>
        </w:rPr>
        <w:t>. Estimating heritability in tall fescue (</w:t>
      </w:r>
      <w:r w:rsidRPr="006925E9">
        <w:rPr>
          <w:rFonts w:ascii="Arial" w:hAnsi="Arial" w:cs="Arial"/>
          <w:i/>
          <w:iCs/>
        </w:rPr>
        <w:t>Festuca arundinacea</w:t>
      </w:r>
      <w:r w:rsidRPr="006925E9">
        <w:rPr>
          <w:rFonts w:ascii="Arial" w:hAnsi="Arial" w:cs="Arial"/>
        </w:rPr>
        <w:t xml:space="preserve">) from replicated clonal material. </w:t>
      </w:r>
      <w:r w:rsidRPr="006925E9">
        <w:rPr>
          <w:rFonts w:ascii="Arial" w:hAnsi="Arial" w:cs="Arial"/>
          <w:i/>
          <w:color w:val="000000" w:themeColor="text1"/>
        </w:rPr>
        <w:t>J.</w:t>
      </w:r>
      <w:r w:rsidRPr="006925E9">
        <w:rPr>
          <w:rFonts w:ascii="Arial" w:hAnsi="Arial" w:cs="Arial"/>
          <w:i/>
          <w:color w:val="000000" w:themeColor="text1"/>
          <w:shd w:val="clear" w:color="auto" w:fill="FFFFFF"/>
        </w:rPr>
        <w:t> </w:t>
      </w:r>
      <w:r w:rsidRPr="006925E9">
        <w:rPr>
          <w:rFonts w:ascii="Arial" w:hAnsi="Arial" w:cs="Arial"/>
          <w:i/>
          <w:color w:val="000000" w:themeColor="text1"/>
        </w:rPr>
        <w:t>Agron</w:t>
      </w:r>
      <w:r w:rsidRPr="006925E9">
        <w:rPr>
          <w:rFonts w:ascii="Arial" w:hAnsi="Arial" w:cs="Arial"/>
          <w:i/>
        </w:rPr>
        <w:t>.</w:t>
      </w:r>
      <w:r w:rsidR="006925E9">
        <w:rPr>
          <w:rFonts w:ascii="Arial" w:hAnsi="Arial" w:cs="Arial"/>
          <w:i/>
        </w:rPr>
        <w:t xml:space="preserve"> </w:t>
      </w:r>
      <w:r w:rsidRPr="006925E9">
        <w:rPr>
          <w:rFonts w:ascii="Arial" w:hAnsi="Arial" w:cs="Arial"/>
        </w:rPr>
        <w:t>45: 478-481.</w:t>
      </w:r>
      <w:r w:rsidR="006925E9" w:rsidRPr="006925E9">
        <w:rPr>
          <w:rFonts w:ascii="Arial" w:hAnsi="Arial" w:cs="Arial"/>
        </w:rPr>
        <w:t xml:space="preserve"> </w:t>
      </w:r>
      <w:r w:rsidR="006925E9" w:rsidRPr="006925E9">
        <w:rPr>
          <w:rFonts w:ascii="Arial" w:hAnsi="Arial" w:cs="Arial"/>
          <w:highlight w:val="magenta"/>
        </w:rPr>
        <w:t>https://doi.org/10.2134/agronj1953.00021962004500100005x</w:t>
      </w:r>
      <w:r w:rsidR="006925E9" w:rsidRPr="006925E9">
        <w:rPr>
          <w:rFonts w:ascii="Arial" w:hAnsi="Arial" w:cs="Arial"/>
          <w:highlight w:val="magenta"/>
        </w:rPr>
        <w:t>.</w:t>
      </w:r>
      <w:r w:rsidR="006925E9" w:rsidRPr="006925E9">
        <w:rPr>
          <w:rFonts w:ascii="Open Sans" w:hAnsi="Open Sans" w:cs="Open Sans"/>
          <w:color w:val="767676"/>
          <w:sz w:val="21"/>
          <w:szCs w:val="21"/>
        </w:rPr>
        <w:t> </w:t>
      </w:r>
    </w:p>
    <w:p w14:paraId="00E5FE48" w14:textId="70F79866" w:rsidR="00690FD3" w:rsidRDefault="00690FD3" w:rsidP="00690FD3">
      <w:pPr>
        <w:pStyle w:val="ListParagraph"/>
        <w:numPr>
          <w:ilvl w:val="0"/>
          <w:numId w:val="2"/>
        </w:numPr>
        <w:jc w:val="both"/>
        <w:rPr>
          <w:rFonts w:ascii="Arial" w:hAnsi="Arial" w:cs="Arial"/>
        </w:rPr>
      </w:pPr>
      <w:r w:rsidRPr="000E2B6D">
        <w:rPr>
          <w:rFonts w:ascii="Arial" w:hAnsi="Arial" w:cs="Arial"/>
        </w:rPr>
        <w:t>Davies</w:t>
      </w:r>
      <w:r w:rsidR="003D5E43" w:rsidRPr="000E2B6D">
        <w:rPr>
          <w:rFonts w:ascii="Arial" w:hAnsi="Arial" w:cs="Arial"/>
        </w:rPr>
        <w:t>,</w:t>
      </w:r>
      <w:r w:rsidRPr="000E2B6D">
        <w:rPr>
          <w:rFonts w:ascii="Arial" w:hAnsi="Arial" w:cs="Arial"/>
        </w:rPr>
        <w:t xml:space="preserve"> D</w:t>
      </w:r>
      <w:r w:rsidR="003D5E43" w:rsidRPr="000E2B6D">
        <w:rPr>
          <w:rFonts w:ascii="Arial" w:hAnsi="Arial" w:cs="Arial"/>
        </w:rPr>
        <w:t>.</w:t>
      </w:r>
      <w:r w:rsidRPr="000E2B6D">
        <w:rPr>
          <w:rFonts w:ascii="Arial" w:hAnsi="Arial" w:cs="Arial"/>
        </w:rPr>
        <w:t>R</w:t>
      </w:r>
      <w:r w:rsidR="003D5E43" w:rsidRPr="000E2B6D">
        <w:rPr>
          <w:rFonts w:ascii="Arial" w:hAnsi="Arial" w:cs="Arial"/>
        </w:rPr>
        <w:t>.</w:t>
      </w:r>
      <w:r w:rsidRPr="000E2B6D">
        <w:rPr>
          <w:rFonts w:ascii="Arial" w:hAnsi="Arial" w:cs="Arial"/>
        </w:rPr>
        <w:t>, Berry</w:t>
      </w:r>
      <w:r w:rsidR="003D5E43" w:rsidRPr="000E2B6D">
        <w:rPr>
          <w:rFonts w:ascii="Arial" w:hAnsi="Arial" w:cs="Arial"/>
        </w:rPr>
        <w:t>,</w:t>
      </w:r>
      <w:r w:rsidRPr="000E2B6D">
        <w:rPr>
          <w:rFonts w:ascii="Arial" w:hAnsi="Arial" w:cs="Arial"/>
        </w:rPr>
        <w:t xml:space="preserve"> G</w:t>
      </w:r>
      <w:r w:rsidR="003D5E43" w:rsidRPr="000E2B6D">
        <w:rPr>
          <w:rFonts w:ascii="Arial" w:hAnsi="Arial" w:cs="Arial"/>
        </w:rPr>
        <w:t>.</w:t>
      </w:r>
      <w:r w:rsidRPr="000E2B6D">
        <w:rPr>
          <w:rFonts w:ascii="Arial" w:hAnsi="Arial" w:cs="Arial"/>
        </w:rPr>
        <w:t>J</w:t>
      </w:r>
      <w:r w:rsidR="003D5E43" w:rsidRPr="000E2B6D">
        <w:rPr>
          <w:rFonts w:ascii="Arial" w:hAnsi="Arial" w:cs="Arial"/>
        </w:rPr>
        <w:t>.</w:t>
      </w:r>
      <w:r w:rsidRPr="000E2B6D">
        <w:rPr>
          <w:rFonts w:ascii="Arial" w:hAnsi="Arial" w:cs="Arial"/>
        </w:rPr>
        <w:t>, Heath</w:t>
      </w:r>
      <w:r w:rsidR="003D5E43" w:rsidRPr="000E2B6D">
        <w:rPr>
          <w:rFonts w:ascii="Arial" w:hAnsi="Arial" w:cs="Arial"/>
        </w:rPr>
        <w:t>,</w:t>
      </w:r>
      <w:r w:rsidRPr="000E2B6D">
        <w:rPr>
          <w:rFonts w:ascii="Arial" w:hAnsi="Arial" w:cs="Arial"/>
        </w:rPr>
        <w:t xml:space="preserve"> M</w:t>
      </w:r>
      <w:r w:rsidR="003D5E43" w:rsidRPr="000E2B6D">
        <w:rPr>
          <w:rFonts w:ascii="Arial" w:hAnsi="Arial" w:cs="Arial"/>
        </w:rPr>
        <w:t>.</w:t>
      </w:r>
      <w:r w:rsidRPr="000E2B6D">
        <w:rPr>
          <w:rFonts w:ascii="Arial" w:hAnsi="Arial" w:cs="Arial"/>
        </w:rPr>
        <w:t>C</w:t>
      </w:r>
      <w:r w:rsidR="003D5E43" w:rsidRPr="000E2B6D">
        <w:rPr>
          <w:rFonts w:ascii="Arial" w:hAnsi="Arial" w:cs="Arial"/>
        </w:rPr>
        <w:t>.,</w:t>
      </w:r>
      <w:r w:rsidRPr="000E2B6D">
        <w:rPr>
          <w:rFonts w:ascii="Arial" w:hAnsi="Arial" w:cs="Arial"/>
        </w:rPr>
        <w:t xml:space="preserve"> </w:t>
      </w:r>
      <w:r w:rsidR="001E0293" w:rsidRPr="001E0293">
        <w:rPr>
          <w:rFonts w:ascii="Arial" w:hAnsi="Arial" w:cs="Arial"/>
          <w:highlight w:val="magenta"/>
        </w:rPr>
        <w:t>&amp;</w:t>
      </w:r>
      <w:r w:rsidR="001E0293">
        <w:rPr>
          <w:rFonts w:ascii="Arial" w:hAnsi="Arial" w:cs="Arial"/>
        </w:rPr>
        <w:t xml:space="preserve"> </w:t>
      </w:r>
      <w:r w:rsidRPr="000E2B6D">
        <w:rPr>
          <w:rFonts w:ascii="Arial" w:hAnsi="Arial" w:cs="Arial"/>
        </w:rPr>
        <w:t>Dawkins</w:t>
      </w:r>
      <w:r w:rsidR="003D5E43" w:rsidRPr="000E2B6D">
        <w:rPr>
          <w:rFonts w:ascii="Arial" w:hAnsi="Arial" w:cs="Arial"/>
        </w:rPr>
        <w:t>,</w:t>
      </w:r>
      <w:r w:rsidRPr="000E2B6D">
        <w:rPr>
          <w:rFonts w:ascii="Arial" w:hAnsi="Arial" w:cs="Arial"/>
        </w:rPr>
        <w:t xml:space="preserve"> T</w:t>
      </w:r>
      <w:r w:rsidR="003D5E43" w:rsidRPr="000E2B6D">
        <w:rPr>
          <w:rFonts w:ascii="Arial" w:hAnsi="Arial" w:cs="Arial"/>
        </w:rPr>
        <w:t>.</w:t>
      </w:r>
      <w:r w:rsidRPr="000E2B6D">
        <w:rPr>
          <w:rFonts w:ascii="Arial" w:hAnsi="Arial" w:cs="Arial"/>
        </w:rPr>
        <w:t>C</w:t>
      </w:r>
      <w:r w:rsidR="003D5E43" w:rsidRPr="000E2B6D">
        <w:rPr>
          <w:rFonts w:ascii="Arial" w:hAnsi="Arial" w:cs="Arial"/>
        </w:rPr>
        <w:t>.</w:t>
      </w:r>
      <w:r w:rsidRPr="000E2B6D">
        <w:rPr>
          <w:rFonts w:ascii="Arial" w:hAnsi="Arial" w:cs="Arial"/>
        </w:rPr>
        <w:t xml:space="preserve">K. </w:t>
      </w:r>
      <w:r w:rsidR="008026BD" w:rsidRPr="000E2B6D">
        <w:rPr>
          <w:rFonts w:ascii="Arial" w:hAnsi="Arial" w:cs="Arial"/>
        </w:rPr>
        <w:t>(</w:t>
      </w:r>
      <w:r w:rsidRPr="000E2B6D">
        <w:rPr>
          <w:rFonts w:ascii="Arial" w:hAnsi="Arial" w:cs="Arial"/>
        </w:rPr>
        <w:t>1985</w:t>
      </w:r>
      <w:r w:rsidR="008026BD" w:rsidRPr="000E2B6D">
        <w:rPr>
          <w:rFonts w:ascii="Arial" w:hAnsi="Arial" w:cs="Arial"/>
        </w:rPr>
        <w:t>)</w:t>
      </w:r>
      <w:r w:rsidRPr="000E2B6D">
        <w:rPr>
          <w:rFonts w:ascii="Arial" w:hAnsi="Arial" w:cs="Arial"/>
        </w:rPr>
        <w:t>. Pea (</w:t>
      </w:r>
      <w:r w:rsidRPr="000E2B6D">
        <w:rPr>
          <w:rFonts w:ascii="Arial" w:hAnsi="Arial" w:cs="Arial"/>
          <w:i/>
          <w:iCs/>
        </w:rPr>
        <w:t>Pisum sativum</w:t>
      </w:r>
      <w:r w:rsidRPr="000E2B6D">
        <w:rPr>
          <w:rFonts w:ascii="Arial" w:hAnsi="Arial" w:cs="Arial"/>
        </w:rPr>
        <w:t xml:space="preserve"> L.). In: Summerfield</w:t>
      </w:r>
      <w:r w:rsidR="006925E9" w:rsidRPr="006925E9">
        <w:rPr>
          <w:rFonts w:ascii="Arial" w:hAnsi="Arial" w:cs="Arial"/>
          <w:highlight w:val="magenta"/>
        </w:rPr>
        <w:t>,</w:t>
      </w:r>
      <w:r w:rsidRPr="006925E9">
        <w:rPr>
          <w:rFonts w:ascii="Arial" w:hAnsi="Arial" w:cs="Arial"/>
          <w:highlight w:val="magenta"/>
        </w:rPr>
        <w:t xml:space="preserve"> R</w:t>
      </w:r>
      <w:r w:rsidR="006925E9" w:rsidRPr="006925E9">
        <w:rPr>
          <w:rFonts w:ascii="Arial" w:hAnsi="Arial" w:cs="Arial"/>
          <w:highlight w:val="magenta"/>
        </w:rPr>
        <w:t>.</w:t>
      </w:r>
      <w:r w:rsidRPr="006925E9">
        <w:rPr>
          <w:rFonts w:ascii="Arial" w:hAnsi="Arial" w:cs="Arial"/>
          <w:highlight w:val="magenta"/>
        </w:rPr>
        <w:t>J</w:t>
      </w:r>
      <w:r w:rsidR="006925E9" w:rsidRPr="006925E9">
        <w:rPr>
          <w:rFonts w:ascii="Arial" w:hAnsi="Arial" w:cs="Arial"/>
          <w:highlight w:val="magenta"/>
        </w:rPr>
        <w:t>., &amp;</w:t>
      </w:r>
      <w:r w:rsidR="006925E9">
        <w:rPr>
          <w:rFonts w:ascii="Arial" w:hAnsi="Arial" w:cs="Arial"/>
        </w:rPr>
        <w:t xml:space="preserve"> </w:t>
      </w:r>
      <w:r w:rsidRPr="000E2B6D">
        <w:rPr>
          <w:rFonts w:ascii="Arial" w:hAnsi="Arial" w:cs="Arial"/>
        </w:rPr>
        <w:t>Roberts</w:t>
      </w:r>
      <w:r w:rsidR="006925E9" w:rsidRPr="006925E9">
        <w:rPr>
          <w:rFonts w:ascii="Arial" w:hAnsi="Arial" w:cs="Arial"/>
          <w:highlight w:val="magenta"/>
        </w:rPr>
        <w:t>,</w:t>
      </w:r>
      <w:r w:rsidRPr="006925E9">
        <w:rPr>
          <w:rFonts w:ascii="Arial" w:hAnsi="Arial" w:cs="Arial"/>
          <w:highlight w:val="magenta"/>
        </w:rPr>
        <w:t xml:space="preserve"> E</w:t>
      </w:r>
      <w:r w:rsidR="006925E9" w:rsidRPr="006925E9">
        <w:rPr>
          <w:rFonts w:ascii="Arial" w:hAnsi="Arial" w:cs="Arial"/>
          <w:highlight w:val="magenta"/>
        </w:rPr>
        <w:t>.</w:t>
      </w:r>
      <w:r w:rsidRPr="006925E9">
        <w:rPr>
          <w:rFonts w:ascii="Arial" w:hAnsi="Arial" w:cs="Arial"/>
          <w:highlight w:val="magenta"/>
        </w:rPr>
        <w:t>H</w:t>
      </w:r>
      <w:r w:rsidR="006925E9">
        <w:rPr>
          <w:rFonts w:ascii="Arial" w:hAnsi="Arial" w:cs="Arial"/>
          <w:highlight w:val="magenta"/>
        </w:rPr>
        <w:t>. (eds)</w:t>
      </w:r>
      <w:r w:rsidR="006925E9">
        <w:rPr>
          <w:rFonts w:ascii="Arial" w:hAnsi="Arial" w:cs="Arial"/>
        </w:rPr>
        <w:t>:</w:t>
      </w:r>
      <w:r w:rsidRPr="000E2B6D">
        <w:rPr>
          <w:rFonts w:ascii="Arial" w:hAnsi="Arial" w:cs="Arial"/>
        </w:rPr>
        <w:t xml:space="preserve"> Grain Legume Crops. Williams Collins Sons and Co.</w:t>
      </w:r>
      <w:r w:rsidR="006925E9">
        <w:rPr>
          <w:rFonts w:ascii="Arial" w:hAnsi="Arial" w:cs="Arial"/>
        </w:rPr>
        <w:t xml:space="preserve"> </w:t>
      </w:r>
      <w:r w:rsidRPr="000E2B6D">
        <w:rPr>
          <w:rFonts w:ascii="Arial" w:hAnsi="Arial" w:cs="Arial"/>
        </w:rPr>
        <w:t>Ltd, London. 147-</w:t>
      </w:r>
      <w:r w:rsidR="006925E9" w:rsidRPr="006925E9">
        <w:rPr>
          <w:rFonts w:ascii="Arial" w:hAnsi="Arial" w:cs="Arial"/>
          <w:highlight w:val="magenta"/>
        </w:rPr>
        <w:t>1</w:t>
      </w:r>
      <w:r w:rsidRPr="000E2B6D">
        <w:rPr>
          <w:rFonts w:ascii="Arial" w:hAnsi="Arial" w:cs="Arial"/>
        </w:rPr>
        <w:t>98</w:t>
      </w:r>
      <w:r w:rsidR="006925E9" w:rsidRPr="006925E9">
        <w:rPr>
          <w:rFonts w:ascii="Arial" w:hAnsi="Arial" w:cs="Arial"/>
          <w:highlight w:val="magenta"/>
        </w:rPr>
        <w:t>p</w:t>
      </w:r>
      <w:r w:rsidRPr="000E2B6D">
        <w:rPr>
          <w:rFonts w:ascii="Arial" w:hAnsi="Arial" w:cs="Arial"/>
        </w:rPr>
        <w:t>.</w:t>
      </w:r>
    </w:p>
    <w:p w14:paraId="1258CD87" w14:textId="3CA7BF7C" w:rsidR="00690FD3" w:rsidRPr="000E2B6D" w:rsidRDefault="00690FD3" w:rsidP="00690FD3">
      <w:pPr>
        <w:pStyle w:val="ListParagraph"/>
        <w:numPr>
          <w:ilvl w:val="0"/>
          <w:numId w:val="2"/>
        </w:numPr>
        <w:jc w:val="both"/>
        <w:rPr>
          <w:rFonts w:ascii="Arial" w:hAnsi="Arial" w:cs="Arial"/>
        </w:rPr>
      </w:pPr>
      <w:r w:rsidRPr="000E2B6D">
        <w:rPr>
          <w:rFonts w:ascii="Arial" w:hAnsi="Arial" w:cs="Arial"/>
        </w:rPr>
        <w:t>Dewey</w:t>
      </w:r>
      <w:r w:rsidR="003D5E43" w:rsidRPr="000E2B6D">
        <w:rPr>
          <w:rFonts w:ascii="Arial" w:hAnsi="Arial" w:cs="Arial"/>
        </w:rPr>
        <w:t>,</w:t>
      </w:r>
      <w:r w:rsidRPr="000E2B6D">
        <w:rPr>
          <w:rFonts w:ascii="Arial" w:hAnsi="Arial" w:cs="Arial"/>
        </w:rPr>
        <w:t xml:space="preserve"> D</w:t>
      </w:r>
      <w:r w:rsidR="003D5E43" w:rsidRPr="000E2B6D">
        <w:rPr>
          <w:rFonts w:ascii="Arial" w:hAnsi="Arial" w:cs="Arial"/>
        </w:rPr>
        <w:t>.</w:t>
      </w:r>
      <w:r w:rsidRPr="000E2B6D">
        <w:rPr>
          <w:rFonts w:ascii="Arial" w:hAnsi="Arial" w:cs="Arial"/>
        </w:rPr>
        <w:t>R</w:t>
      </w:r>
      <w:r w:rsidR="003D5E43" w:rsidRPr="000E2B6D">
        <w:rPr>
          <w:rFonts w:ascii="Arial" w:hAnsi="Arial" w:cs="Arial"/>
        </w:rPr>
        <w:t>.</w:t>
      </w:r>
      <w:r w:rsidR="001E0293">
        <w:rPr>
          <w:rFonts w:ascii="Arial" w:hAnsi="Arial" w:cs="Arial"/>
        </w:rPr>
        <w:t xml:space="preserve">, </w:t>
      </w:r>
      <w:r w:rsidR="001E0293" w:rsidRPr="001E0293">
        <w:rPr>
          <w:rFonts w:ascii="Arial" w:hAnsi="Arial" w:cs="Arial"/>
          <w:highlight w:val="magenta"/>
        </w:rPr>
        <w:t>&amp;</w:t>
      </w:r>
      <w:r w:rsidR="001E0293">
        <w:rPr>
          <w:rFonts w:ascii="Arial" w:hAnsi="Arial" w:cs="Arial"/>
        </w:rPr>
        <w:t xml:space="preserve"> </w:t>
      </w:r>
      <w:r w:rsidRPr="000E2B6D">
        <w:rPr>
          <w:rFonts w:ascii="Arial" w:hAnsi="Arial" w:cs="Arial"/>
        </w:rPr>
        <w:t>Lu</w:t>
      </w:r>
      <w:r w:rsidR="003D5E43" w:rsidRPr="000E2B6D">
        <w:rPr>
          <w:rFonts w:ascii="Arial" w:hAnsi="Arial" w:cs="Arial"/>
        </w:rPr>
        <w:t>,</w:t>
      </w:r>
      <w:r w:rsidRPr="000E2B6D">
        <w:rPr>
          <w:rFonts w:ascii="Arial" w:hAnsi="Arial" w:cs="Arial"/>
        </w:rPr>
        <w:t xml:space="preserve"> K</w:t>
      </w:r>
      <w:r w:rsidR="003D5E43" w:rsidRPr="000E2B6D">
        <w:rPr>
          <w:rFonts w:ascii="Arial" w:hAnsi="Arial" w:cs="Arial"/>
        </w:rPr>
        <w:t>.</w:t>
      </w:r>
      <w:r w:rsidRPr="000E2B6D">
        <w:rPr>
          <w:rFonts w:ascii="Arial" w:hAnsi="Arial" w:cs="Arial"/>
        </w:rPr>
        <w:t xml:space="preserve">H. </w:t>
      </w:r>
      <w:r w:rsidR="008026BD" w:rsidRPr="000E2B6D">
        <w:rPr>
          <w:rFonts w:ascii="Arial" w:hAnsi="Arial" w:cs="Arial"/>
        </w:rPr>
        <w:t>(</w:t>
      </w:r>
      <w:r w:rsidRPr="000E2B6D">
        <w:rPr>
          <w:rFonts w:ascii="Arial" w:hAnsi="Arial" w:cs="Arial"/>
        </w:rPr>
        <w:t>1959</w:t>
      </w:r>
      <w:r w:rsidR="008026BD" w:rsidRPr="000E2B6D">
        <w:rPr>
          <w:rFonts w:ascii="Arial" w:hAnsi="Arial" w:cs="Arial"/>
        </w:rPr>
        <w:t>)</w:t>
      </w:r>
      <w:r w:rsidRPr="000E2B6D">
        <w:rPr>
          <w:rFonts w:ascii="Arial" w:hAnsi="Arial" w:cs="Arial"/>
        </w:rPr>
        <w:t>. A correlation and path</w:t>
      </w:r>
      <w:r w:rsidR="006925E9" w:rsidRPr="006925E9">
        <w:rPr>
          <w:rFonts w:ascii="Arial" w:hAnsi="Arial" w:cs="Arial"/>
          <w:highlight w:val="magenta"/>
        </w:rPr>
        <w:t>-</w:t>
      </w:r>
      <w:r w:rsidR="006925E9" w:rsidRPr="006925E9">
        <w:rPr>
          <w:rFonts w:ascii="Arial" w:hAnsi="Arial" w:cs="Arial"/>
          <w:highlight w:val="magenta"/>
        </w:rPr>
        <w:t>c</w:t>
      </w:r>
      <w:r w:rsidR="006925E9" w:rsidRPr="006925E9">
        <w:rPr>
          <w:rFonts w:ascii="Arial" w:hAnsi="Arial" w:cs="Arial"/>
          <w:highlight w:val="magenta"/>
        </w:rPr>
        <w:t>oefficient</w:t>
      </w:r>
      <w:r w:rsidRPr="000E2B6D">
        <w:rPr>
          <w:rFonts w:ascii="Arial" w:hAnsi="Arial" w:cs="Arial"/>
        </w:rPr>
        <w:t xml:space="preserve"> analysis of components of crested wheat grass seed production.51: 515-518.</w:t>
      </w:r>
      <w:r w:rsidR="006925E9">
        <w:rPr>
          <w:rFonts w:ascii="Arial" w:hAnsi="Arial" w:cs="Arial"/>
        </w:rPr>
        <w:t xml:space="preserve"> </w:t>
      </w:r>
      <w:r w:rsidR="006925E9" w:rsidRPr="006925E9">
        <w:rPr>
          <w:rFonts w:ascii="Arial" w:hAnsi="Arial" w:cs="Arial"/>
          <w:highlight w:val="magenta"/>
        </w:rPr>
        <w:t>https://doi.org/10.2134/agronj1959.00021962005100090002x</w:t>
      </w:r>
    </w:p>
    <w:p w14:paraId="73D15E73" w14:textId="0415E0B6" w:rsidR="00690FD3" w:rsidRDefault="00690FD3" w:rsidP="00690FD3">
      <w:pPr>
        <w:pStyle w:val="ListParagraph"/>
        <w:numPr>
          <w:ilvl w:val="0"/>
          <w:numId w:val="2"/>
        </w:numPr>
        <w:jc w:val="both"/>
        <w:rPr>
          <w:rFonts w:ascii="Arial" w:hAnsi="Arial" w:cs="Arial"/>
        </w:rPr>
      </w:pPr>
      <w:r w:rsidRPr="000E2B6D">
        <w:rPr>
          <w:rFonts w:ascii="Arial" w:hAnsi="Arial" w:cs="Arial"/>
        </w:rPr>
        <w:lastRenderedPageBreak/>
        <w:t>Gomez</w:t>
      </w:r>
      <w:r w:rsidR="003D5E43" w:rsidRPr="000E2B6D">
        <w:rPr>
          <w:rFonts w:ascii="Arial" w:hAnsi="Arial" w:cs="Arial"/>
        </w:rPr>
        <w:t>,</w:t>
      </w:r>
      <w:r w:rsidRPr="000E2B6D">
        <w:rPr>
          <w:rFonts w:ascii="Arial" w:hAnsi="Arial" w:cs="Arial"/>
        </w:rPr>
        <w:t xml:space="preserve"> K</w:t>
      </w:r>
      <w:r w:rsidR="003D5E43" w:rsidRPr="000E2B6D">
        <w:rPr>
          <w:rFonts w:ascii="Arial" w:hAnsi="Arial" w:cs="Arial"/>
        </w:rPr>
        <w:t>.</w:t>
      </w:r>
      <w:r w:rsidRPr="000E2B6D">
        <w:rPr>
          <w:rFonts w:ascii="Arial" w:hAnsi="Arial" w:cs="Arial"/>
        </w:rPr>
        <w:t>A</w:t>
      </w:r>
      <w:r w:rsidR="003D5E43" w:rsidRPr="000E2B6D">
        <w:rPr>
          <w:rFonts w:ascii="Arial" w:hAnsi="Arial" w:cs="Arial"/>
        </w:rPr>
        <w:t>.</w:t>
      </w:r>
      <w:r w:rsidR="001E0293">
        <w:rPr>
          <w:rFonts w:ascii="Arial" w:hAnsi="Arial" w:cs="Arial"/>
        </w:rPr>
        <w:t xml:space="preserve">, </w:t>
      </w:r>
      <w:r w:rsidR="001E0293" w:rsidRPr="001E0293">
        <w:rPr>
          <w:rFonts w:ascii="Arial" w:hAnsi="Arial" w:cs="Arial"/>
          <w:highlight w:val="magenta"/>
        </w:rPr>
        <w:t>&amp;</w:t>
      </w:r>
      <w:r w:rsidR="001E0293">
        <w:rPr>
          <w:rFonts w:ascii="Arial" w:hAnsi="Arial" w:cs="Arial"/>
        </w:rPr>
        <w:t xml:space="preserve"> </w:t>
      </w:r>
      <w:r w:rsidRPr="000E2B6D">
        <w:rPr>
          <w:rFonts w:ascii="Arial" w:hAnsi="Arial" w:cs="Arial"/>
        </w:rPr>
        <w:t>Gomez</w:t>
      </w:r>
      <w:r w:rsidR="003D5E43" w:rsidRPr="000E2B6D">
        <w:rPr>
          <w:rFonts w:ascii="Arial" w:hAnsi="Arial" w:cs="Arial"/>
        </w:rPr>
        <w:t>,</w:t>
      </w:r>
      <w:r w:rsidRPr="000E2B6D">
        <w:rPr>
          <w:rFonts w:ascii="Arial" w:hAnsi="Arial" w:cs="Arial"/>
        </w:rPr>
        <w:t xml:space="preserve"> A</w:t>
      </w:r>
      <w:r w:rsidR="003D5E43" w:rsidRPr="000E2B6D">
        <w:rPr>
          <w:rFonts w:ascii="Arial" w:hAnsi="Arial" w:cs="Arial"/>
        </w:rPr>
        <w:t>.</w:t>
      </w:r>
      <w:r w:rsidRPr="000E2B6D">
        <w:rPr>
          <w:rFonts w:ascii="Arial" w:hAnsi="Arial" w:cs="Arial"/>
        </w:rPr>
        <w:t xml:space="preserve">A. </w:t>
      </w:r>
      <w:r w:rsidR="008026BD" w:rsidRPr="000E2B6D">
        <w:rPr>
          <w:rFonts w:ascii="Arial" w:hAnsi="Arial" w:cs="Arial"/>
        </w:rPr>
        <w:t>(</w:t>
      </w:r>
      <w:r w:rsidRPr="000E2B6D">
        <w:rPr>
          <w:rFonts w:ascii="Arial" w:hAnsi="Arial" w:cs="Arial"/>
        </w:rPr>
        <w:t>1984</w:t>
      </w:r>
      <w:r w:rsidR="008026BD" w:rsidRPr="000E2B6D">
        <w:rPr>
          <w:rFonts w:ascii="Arial" w:hAnsi="Arial" w:cs="Arial"/>
        </w:rPr>
        <w:t>)</w:t>
      </w:r>
      <w:r w:rsidRPr="000E2B6D">
        <w:rPr>
          <w:rFonts w:ascii="Arial" w:hAnsi="Arial" w:cs="Arial"/>
        </w:rPr>
        <w:t xml:space="preserve">. Statistical Procedures for Agricultural Research. </w:t>
      </w:r>
      <w:r w:rsidR="00047D86" w:rsidRPr="006925E9">
        <w:rPr>
          <w:rFonts w:ascii="Arial" w:hAnsi="Arial" w:cs="Arial"/>
          <w:highlight w:val="magenta"/>
        </w:rPr>
        <w:t>2</w:t>
      </w:r>
      <w:r w:rsidR="00047D86" w:rsidRPr="006925E9">
        <w:rPr>
          <w:rFonts w:ascii="Arial" w:hAnsi="Arial" w:cs="Arial"/>
          <w:highlight w:val="magenta"/>
          <w:vertAlign w:val="superscript"/>
        </w:rPr>
        <w:t>nd</w:t>
      </w:r>
      <w:r w:rsidR="00047D86">
        <w:rPr>
          <w:rFonts w:ascii="Arial" w:hAnsi="Arial" w:cs="Arial"/>
        </w:rPr>
        <w:t xml:space="preserve"> E</w:t>
      </w:r>
      <w:r w:rsidRPr="000E2B6D">
        <w:rPr>
          <w:rFonts w:ascii="Arial" w:hAnsi="Arial" w:cs="Arial"/>
        </w:rPr>
        <w:t>d</w:t>
      </w:r>
      <w:r w:rsidR="00047D86">
        <w:rPr>
          <w:rFonts w:ascii="Arial" w:hAnsi="Arial" w:cs="Arial"/>
        </w:rPr>
        <w:t>ition</w:t>
      </w:r>
      <w:r w:rsidRPr="000E2B6D">
        <w:rPr>
          <w:rFonts w:ascii="Arial" w:hAnsi="Arial" w:cs="Arial"/>
        </w:rPr>
        <w:t>. John Wiley and Sons, New York, USA. 704p.</w:t>
      </w:r>
    </w:p>
    <w:p w14:paraId="42216623" w14:textId="1C90264C" w:rsidR="0089647C" w:rsidRPr="00D00DEE" w:rsidRDefault="0089647C" w:rsidP="0089647C">
      <w:pPr>
        <w:pStyle w:val="ListParagraph"/>
        <w:numPr>
          <w:ilvl w:val="0"/>
          <w:numId w:val="2"/>
        </w:numPr>
        <w:spacing w:after="240" w:line="276" w:lineRule="auto"/>
        <w:jc w:val="both"/>
        <w:rPr>
          <w:rFonts w:ascii="Arial" w:hAnsi="Arial" w:cs="Arial"/>
        </w:rPr>
      </w:pPr>
      <w:r w:rsidRPr="000E2B6D">
        <w:rPr>
          <w:rFonts w:ascii="Arial" w:hAnsi="Arial" w:cs="Arial"/>
        </w:rPr>
        <w:t>Gautam</w:t>
      </w:r>
      <w:r w:rsidR="003D5E43" w:rsidRPr="000E2B6D">
        <w:rPr>
          <w:rFonts w:ascii="Arial" w:hAnsi="Arial" w:cs="Arial"/>
        </w:rPr>
        <w:t>,</w:t>
      </w:r>
      <w:r w:rsidRPr="000E2B6D">
        <w:rPr>
          <w:rFonts w:ascii="Arial" w:hAnsi="Arial" w:cs="Arial"/>
        </w:rPr>
        <w:t xml:space="preserve"> K</w:t>
      </w:r>
      <w:r w:rsidR="003D5E43" w:rsidRPr="000E2B6D">
        <w:rPr>
          <w:rFonts w:ascii="Arial" w:hAnsi="Arial" w:cs="Arial"/>
        </w:rPr>
        <w:t>.</w:t>
      </w:r>
      <w:r w:rsidRPr="000E2B6D">
        <w:rPr>
          <w:rFonts w:ascii="Arial" w:hAnsi="Arial" w:cs="Arial"/>
        </w:rPr>
        <w:t>K</w:t>
      </w:r>
      <w:r w:rsidR="003D5E43" w:rsidRPr="000E2B6D">
        <w:rPr>
          <w:rFonts w:ascii="Arial" w:hAnsi="Arial" w:cs="Arial"/>
        </w:rPr>
        <w:t>.</w:t>
      </w:r>
      <w:r w:rsidRPr="000E2B6D">
        <w:rPr>
          <w:rFonts w:ascii="Arial" w:hAnsi="Arial" w:cs="Arial"/>
        </w:rPr>
        <w:t xml:space="preserve">, </w:t>
      </w:r>
      <w:proofErr w:type="spellStart"/>
      <w:r w:rsidRPr="000E2B6D">
        <w:rPr>
          <w:rFonts w:ascii="Arial" w:hAnsi="Arial" w:cs="Arial"/>
        </w:rPr>
        <w:t>Syamal</w:t>
      </w:r>
      <w:proofErr w:type="spellEnd"/>
      <w:r w:rsidR="003D5E43" w:rsidRPr="000E2B6D">
        <w:rPr>
          <w:rFonts w:ascii="Arial" w:hAnsi="Arial" w:cs="Arial"/>
        </w:rPr>
        <w:t>,</w:t>
      </w:r>
      <w:r w:rsidRPr="000E2B6D">
        <w:rPr>
          <w:rFonts w:ascii="Arial" w:hAnsi="Arial" w:cs="Arial"/>
        </w:rPr>
        <w:t xml:space="preserve"> M</w:t>
      </w:r>
      <w:r w:rsidR="003D5E43" w:rsidRPr="000E2B6D">
        <w:rPr>
          <w:rFonts w:ascii="Arial" w:hAnsi="Arial" w:cs="Arial"/>
        </w:rPr>
        <w:t>.</w:t>
      </w:r>
      <w:r w:rsidRPr="000E2B6D">
        <w:rPr>
          <w:rFonts w:ascii="Arial" w:hAnsi="Arial" w:cs="Arial"/>
        </w:rPr>
        <w:t>M</w:t>
      </w:r>
      <w:r w:rsidR="003D5E43" w:rsidRPr="000E2B6D">
        <w:rPr>
          <w:rFonts w:ascii="Arial" w:hAnsi="Arial" w:cs="Arial"/>
        </w:rPr>
        <w:t>.</w:t>
      </w:r>
      <w:r w:rsidRPr="000E2B6D">
        <w:rPr>
          <w:rFonts w:ascii="Arial" w:hAnsi="Arial" w:cs="Arial"/>
        </w:rPr>
        <w:t>, Singh</w:t>
      </w:r>
      <w:r w:rsidR="003D5E43" w:rsidRPr="000E2B6D">
        <w:rPr>
          <w:rFonts w:ascii="Arial" w:hAnsi="Arial" w:cs="Arial"/>
        </w:rPr>
        <w:t>,</w:t>
      </w:r>
      <w:r w:rsidRPr="000E2B6D">
        <w:rPr>
          <w:rFonts w:ascii="Arial" w:hAnsi="Arial" w:cs="Arial"/>
        </w:rPr>
        <w:t xml:space="preserve"> A</w:t>
      </w:r>
      <w:r w:rsidR="003D5E43" w:rsidRPr="000E2B6D">
        <w:rPr>
          <w:rFonts w:ascii="Arial" w:hAnsi="Arial" w:cs="Arial"/>
        </w:rPr>
        <w:t>.</w:t>
      </w:r>
      <w:r w:rsidRPr="000E2B6D">
        <w:rPr>
          <w:rFonts w:ascii="Arial" w:hAnsi="Arial" w:cs="Arial"/>
        </w:rPr>
        <w:t>K</w:t>
      </w:r>
      <w:r w:rsidR="003D5E43" w:rsidRPr="000E2B6D">
        <w:rPr>
          <w:rFonts w:ascii="Arial" w:hAnsi="Arial" w:cs="Arial"/>
        </w:rPr>
        <w:t xml:space="preserve">., </w:t>
      </w:r>
      <w:r w:rsidR="001E0293" w:rsidRPr="001E0293">
        <w:rPr>
          <w:rFonts w:ascii="Arial" w:hAnsi="Arial" w:cs="Arial"/>
          <w:highlight w:val="magenta"/>
        </w:rPr>
        <w:t>&amp;</w:t>
      </w:r>
      <w:r w:rsidR="001E0293">
        <w:rPr>
          <w:rFonts w:ascii="Arial" w:hAnsi="Arial" w:cs="Arial"/>
        </w:rPr>
        <w:t xml:space="preserve"> </w:t>
      </w:r>
      <w:r w:rsidRPr="000E2B6D">
        <w:rPr>
          <w:rFonts w:ascii="Arial" w:hAnsi="Arial" w:cs="Arial"/>
        </w:rPr>
        <w:t>Gupta</w:t>
      </w:r>
      <w:r w:rsidR="003D5E43" w:rsidRPr="000E2B6D">
        <w:rPr>
          <w:rFonts w:ascii="Arial" w:hAnsi="Arial" w:cs="Arial"/>
        </w:rPr>
        <w:t>,</w:t>
      </w:r>
      <w:r w:rsidRPr="000E2B6D">
        <w:rPr>
          <w:rFonts w:ascii="Arial" w:hAnsi="Arial" w:cs="Arial"/>
        </w:rPr>
        <w:t xml:space="preserve"> N. </w:t>
      </w:r>
      <w:r w:rsidR="008026BD" w:rsidRPr="000E2B6D">
        <w:rPr>
          <w:rFonts w:ascii="Arial" w:hAnsi="Arial" w:cs="Arial"/>
        </w:rPr>
        <w:t>(</w:t>
      </w:r>
      <w:r w:rsidRPr="000E2B6D">
        <w:rPr>
          <w:rFonts w:ascii="Arial" w:hAnsi="Arial" w:cs="Arial"/>
        </w:rPr>
        <w:t>2017</w:t>
      </w:r>
      <w:r w:rsidR="008026BD" w:rsidRPr="000E2B6D">
        <w:rPr>
          <w:rFonts w:ascii="Arial" w:hAnsi="Arial" w:cs="Arial"/>
        </w:rPr>
        <w:t>)</w:t>
      </w:r>
      <w:r w:rsidRPr="000E2B6D">
        <w:rPr>
          <w:rFonts w:ascii="Arial" w:hAnsi="Arial" w:cs="Arial"/>
        </w:rPr>
        <w:t xml:space="preserve">. Variability, character association and path </w:t>
      </w:r>
      <w:r w:rsidR="00040F67" w:rsidRPr="00040F67">
        <w:rPr>
          <w:rFonts w:ascii="Arial" w:hAnsi="Arial" w:cs="Arial"/>
          <w:highlight w:val="magenta"/>
        </w:rPr>
        <w:t>coefficient</w:t>
      </w:r>
      <w:r w:rsidR="00040F67" w:rsidRPr="000E2B6D">
        <w:rPr>
          <w:rFonts w:ascii="Arial" w:hAnsi="Arial" w:cs="Arial"/>
        </w:rPr>
        <w:t xml:space="preserve"> </w:t>
      </w:r>
      <w:r w:rsidRPr="000E2B6D">
        <w:rPr>
          <w:rFonts w:ascii="Arial" w:hAnsi="Arial" w:cs="Arial"/>
        </w:rPr>
        <w:t>analysis of green pod yield and its related traits in pea (</w:t>
      </w:r>
      <w:r w:rsidRPr="000E2B6D">
        <w:rPr>
          <w:rFonts w:ascii="Arial" w:hAnsi="Arial" w:cs="Arial"/>
          <w:i/>
          <w:iCs/>
        </w:rPr>
        <w:t>Pisum sativum</w:t>
      </w:r>
      <w:r w:rsidRPr="000E2B6D">
        <w:rPr>
          <w:rFonts w:ascii="Arial" w:hAnsi="Arial" w:cs="Arial"/>
        </w:rPr>
        <w:t xml:space="preserve"> L.). </w:t>
      </w:r>
      <w:r w:rsidRPr="00CB64C6">
        <w:rPr>
          <w:rFonts w:ascii="Arial" w:hAnsi="Arial" w:cs="Arial"/>
          <w:i/>
        </w:rPr>
        <w:t>Legume Research</w:t>
      </w:r>
      <w:r w:rsidRPr="000E2B6D">
        <w:rPr>
          <w:rFonts w:ascii="Arial" w:hAnsi="Arial" w:cs="Arial"/>
        </w:rPr>
        <w:t>. 40(5): 818-</w:t>
      </w:r>
      <w:r w:rsidR="00040F67" w:rsidRPr="00040F67">
        <w:rPr>
          <w:rFonts w:ascii="Arial" w:hAnsi="Arial" w:cs="Arial"/>
          <w:highlight w:val="magenta"/>
        </w:rPr>
        <w:t>8</w:t>
      </w:r>
      <w:r w:rsidRPr="000E2B6D">
        <w:rPr>
          <w:rFonts w:ascii="Arial" w:hAnsi="Arial" w:cs="Arial"/>
        </w:rPr>
        <w:t xml:space="preserve">23. </w:t>
      </w:r>
      <w:r w:rsidR="00A1514D" w:rsidRPr="000D5CA5">
        <w:rPr>
          <w:rFonts w:ascii="Arial" w:hAnsi="Arial" w:cs="Arial"/>
          <w:highlight w:val="magenta"/>
        </w:rPr>
        <w:t>https://doi.org/</w:t>
      </w:r>
      <w:r w:rsidR="00A1514D" w:rsidRPr="00A1514D">
        <w:rPr>
          <w:rFonts w:ascii="Arial" w:hAnsi="Arial" w:cs="Arial"/>
          <w:color w:val="000000" w:themeColor="text1"/>
        </w:rPr>
        <w:t>1</w:t>
      </w:r>
      <w:r w:rsidRPr="00A1514D">
        <w:rPr>
          <w:rFonts w:ascii="Arial" w:hAnsi="Arial" w:cs="Arial"/>
          <w:color w:val="000000" w:themeColor="text1"/>
        </w:rPr>
        <w:t xml:space="preserve">0.18805/lr.v0iOF.9104. </w:t>
      </w:r>
    </w:p>
    <w:p w14:paraId="165834A5" w14:textId="7E3A2AEA" w:rsidR="00690FD3" w:rsidRDefault="00690FD3" w:rsidP="00690FD3">
      <w:pPr>
        <w:pStyle w:val="ListParagraph"/>
        <w:numPr>
          <w:ilvl w:val="0"/>
          <w:numId w:val="2"/>
        </w:numPr>
        <w:jc w:val="both"/>
        <w:rPr>
          <w:rFonts w:ascii="Arial" w:hAnsi="Arial" w:cs="Arial"/>
        </w:rPr>
      </w:pPr>
      <w:r w:rsidRPr="000E2B6D">
        <w:rPr>
          <w:rFonts w:ascii="Arial" w:hAnsi="Arial" w:cs="Arial"/>
        </w:rPr>
        <w:t>Joh</w:t>
      </w:r>
      <w:r w:rsidRPr="00D00DEE">
        <w:rPr>
          <w:rFonts w:ascii="Arial" w:hAnsi="Arial" w:cs="Arial"/>
          <w:strike/>
          <w:color w:val="EE0000"/>
        </w:rPr>
        <w:t>a</w:t>
      </w:r>
      <w:r w:rsidRPr="000E2B6D">
        <w:rPr>
          <w:rFonts w:ascii="Arial" w:hAnsi="Arial" w:cs="Arial"/>
        </w:rPr>
        <w:t>nson</w:t>
      </w:r>
      <w:r w:rsidR="003D5E43" w:rsidRPr="000E2B6D">
        <w:rPr>
          <w:rFonts w:ascii="Arial" w:hAnsi="Arial" w:cs="Arial"/>
        </w:rPr>
        <w:t>,</w:t>
      </w:r>
      <w:r w:rsidRPr="000E2B6D">
        <w:rPr>
          <w:rFonts w:ascii="Arial" w:hAnsi="Arial" w:cs="Arial"/>
        </w:rPr>
        <w:t xml:space="preserve"> H</w:t>
      </w:r>
      <w:r w:rsidR="003D5E43" w:rsidRPr="000E2B6D">
        <w:rPr>
          <w:rFonts w:ascii="Arial" w:hAnsi="Arial" w:cs="Arial"/>
        </w:rPr>
        <w:t>.</w:t>
      </w:r>
      <w:r w:rsidRPr="000E2B6D">
        <w:rPr>
          <w:rFonts w:ascii="Arial" w:hAnsi="Arial" w:cs="Arial"/>
        </w:rPr>
        <w:t>W</w:t>
      </w:r>
      <w:r w:rsidR="003D5E43" w:rsidRPr="000E2B6D">
        <w:rPr>
          <w:rFonts w:ascii="Arial" w:hAnsi="Arial" w:cs="Arial"/>
        </w:rPr>
        <w:t>.</w:t>
      </w:r>
      <w:r w:rsidRPr="000E2B6D">
        <w:rPr>
          <w:rFonts w:ascii="Arial" w:hAnsi="Arial" w:cs="Arial"/>
        </w:rPr>
        <w:t>, Robinson</w:t>
      </w:r>
      <w:r w:rsidR="003D5E43" w:rsidRPr="000E2B6D">
        <w:rPr>
          <w:rFonts w:ascii="Arial" w:hAnsi="Arial" w:cs="Arial"/>
        </w:rPr>
        <w:t>,</w:t>
      </w:r>
      <w:r w:rsidRPr="000E2B6D">
        <w:rPr>
          <w:rFonts w:ascii="Arial" w:hAnsi="Arial" w:cs="Arial"/>
        </w:rPr>
        <w:t xml:space="preserve"> H</w:t>
      </w:r>
      <w:r w:rsidR="003D5E43" w:rsidRPr="000E2B6D">
        <w:rPr>
          <w:rFonts w:ascii="Arial" w:hAnsi="Arial" w:cs="Arial"/>
        </w:rPr>
        <w:t>.</w:t>
      </w:r>
      <w:r w:rsidRPr="000E2B6D">
        <w:rPr>
          <w:rFonts w:ascii="Arial" w:hAnsi="Arial" w:cs="Arial"/>
        </w:rPr>
        <w:t>F</w:t>
      </w:r>
      <w:r w:rsidR="003D5E43" w:rsidRPr="000E2B6D">
        <w:rPr>
          <w:rFonts w:ascii="Arial" w:hAnsi="Arial" w:cs="Arial"/>
        </w:rPr>
        <w:t>.,</w:t>
      </w:r>
      <w:r w:rsidRPr="000E2B6D">
        <w:rPr>
          <w:rFonts w:ascii="Arial" w:hAnsi="Arial" w:cs="Arial"/>
        </w:rPr>
        <w:t xml:space="preserve"> </w:t>
      </w:r>
      <w:r w:rsidR="001E0293" w:rsidRPr="001E0293">
        <w:rPr>
          <w:rFonts w:ascii="Arial" w:hAnsi="Arial" w:cs="Arial"/>
          <w:highlight w:val="magenta"/>
        </w:rPr>
        <w:t>&amp;</w:t>
      </w:r>
      <w:r w:rsidR="001E0293">
        <w:rPr>
          <w:rFonts w:ascii="Arial" w:hAnsi="Arial" w:cs="Arial"/>
        </w:rPr>
        <w:t xml:space="preserve"> </w:t>
      </w:r>
      <w:r w:rsidRPr="000E2B6D">
        <w:rPr>
          <w:rFonts w:ascii="Arial" w:hAnsi="Arial" w:cs="Arial"/>
        </w:rPr>
        <w:t>Comstock</w:t>
      </w:r>
      <w:r w:rsidR="003D5E43" w:rsidRPr="000E2B6D">
        <w:rPr>
          <w:rFonts w:ascii="Arial" w:hAnsi="Arial" w:cs="Arial"/>
        </w:rPr>
        <w:t>,</w:t>
      </w:r>
      <w:r w:rsidRPr="000E2B6D">
        <w:rPr>
          <w:rFonts w:ascii="Arial" w:hAnsi="Arial" w:cs="Arial"/>
        </w:rPr>
        <w:t xml:space="preserve"> R</w:t>
      </w:r>
      <w:r w:rsidR="003D5E43" w:rsidRPr="000E2B6D">
        <w:rPr>
          <w:rFonts w:ascii="Arial" w:hAnsi="Arial" w:cs="Arial"/>
        </w:rPr>
        <w:t>.</w:t>
      </w:r>
      <w:r w:rsidRPr="000E2B6D">
        <w:rPr>
          <w:rFonts w:ascii="Arial" w:hAnsi="Arial" w:cs="Arial"/>
        </w:rPr>
        <w:t>E.</w:t>
      </w:r>
      <w:r w:rsidR="008026BD" w:rsidRPr="000E2B6D">
        <w:rPr>
          <w:rFonts w:ascii="Arial" w:hAnsi="Arial" w:cs="Arial"/>
        </w:rPr>
        <w:t xml:space="preserve"> (</w:t>
      </w:r>
      <w:r w:rsidRPr="000E2B6D">
        <w:rPr>
          <w:rFonts w:ascii="Arial" w:hAnsi="Arial" w:cs="Arial"/>
        </w:rPr>
        <w:t>1955</w:t>
      </w:r>
      <w:r w:rsidR="008026BD" w:rsidRPr="000E2B6D">
        <w:rPr>
          <w:rFonts w:ascii="Arial" w:hAnsi="Arial" w:cs="Arial"/>
        </w:rPr>
        <w:t>)</w:t>
      </w:r>
      <w:r w:rsidRPr="000E2B6D">
        <w:rPr>
          <w:rFonts w:ascii="Arial" w:hAnsi="Arial" w:cs="Arial"/>
        </w:rPr>
        <w:t xml:space="preserve">. Estimates of genetic and environment variability in soyabean. </w:t>
      </w:r>
      <w:r w:rsidRPr="00CB64C6">
        <w:rPr>
          <w:rFonts w:ascii="Arial" w:hAnsi="Arial" w:cs="Arial"/>
          <w:i/>
          <w:color w:val="000000" w:themeColor="text1"/>
        </w:rPr>
        <w:t>J.</w:t>
      </w:r>
      <w:r w:rsidRPr="00CB64C6">
        <w:rPr>
          <w:rFonts w:ascii="Arial" w:hAnsi="Arial" w:cs="Arial"/>
          <w:i/>
          <w:color w:val="000000" w:themeColor="text1"/>
          <w:shd w:val="clear" w:color="auto" w:fill="FFFFFF"/>
        </w:rPr>
        <w:t> </w:t>
      </w:r>
      <w:r w:rsidRPr="00CB64C6">
        <w:rPr>
          <w:rFonts w:ascii="Arial" w:hAnsi="Arial" w:cs="Arial"/>
          <w:i/>
          <w:color w:val="000000" w:themeColor="text1"/>
        </w:rPr>
        <w:t>Agron</w:t>
      </w:r>
      <w:r w:rsidRPr="000E2B6D">
        <w:rPr>
          <w:rFonts w:ascii="Arial" w:hAnsi="Arial" w:cs="Arial"/>
        </w:rPr>
        <w:t>. 47</w:t>
      </w:r>
      <w:r w:rsidR="00D00DEE">
        <w:rPr>
          <w:rFonts w:ascii="Arial" w:hAnsi="Arial" w:cs="Arial"/>
        </w:rPr>
        <w:t>(</w:t>
      </w:r>
      <w:r w:rsidR="00D00DEE" w:rsidRPr="00D00DEE">
        <w:rPr>
          <w:rFonts w:ascii="Arial" w:hAnsi="Arial" w:cs="Arial"/>
          <w:highlight w:val="magenta"/>
        </w:rPr>
        <w:t>7</w:t>
      </w:r>
      <w:r w:rsidR="00D00DEE">
        <w:rPr>
          <w:rFonts w:ascii="Arial" w:hAnsi="Arial" w:cs="Arial"/>
        </w:rPr>
        <w:t>)</w:t>
      </w:r>
      <w:r w:rsidRPr="000E2B6D">
        <w:rPr>
          <w:rFonts w:ascii="Arial" w:hAnsi="Arial" w:cs="Arial"/>
        </w:rPr>
        <w:t>: 314-318.</w:t>
      </w:r>
      <w:r w:rsidR="000D5CA5">
        <w:rPr>
          <w:rFonts w:ascii="Arial" w:hAnsi="Arial" w:cs="Arial"/>
        </w:rPr>
        <w:t xml:space="preserve"> </w:t>
      </w:r>
      <w:r w:rsidR="000D5CA5" w:rsidRPr="000D5CA5">
        <w:rPr>
          <w:rFonts w:ascii="Arial" w:hAnsi="Arial" w:cs="Arial"/>
          <w:highlight w:val="magenta"/>
        </w:rPr>
        <w:t>https://doi.org/10.2134/agronj1955.00021962004700070009x</w:t>
      </w:r>
    </w:p>
    <w:p w14:paraId="50E84EF2" w14:textId="45194E95" w:rsidR="003B03F1" w:rsidRDefault="003B03F1" w:rsidP="003B03F1">
      <w:pPr>
        <w:pStyle w:val="ListParagraph"/>
        <w:numPr>
          <w:ilvl w:val="0"/>
          <w:numId w:val="2"/>
        </w:numPr>
        <w:jc w:val="both"/>
        <w:rPr>
          <w:rFonts w:ascii="Arial" w:hAnsi="Arial" w:cs="Arial"/>
        </w:rPr>
      </w:pPr>
      <w:r w:rsidRPr="000E2B6D">
        <w:rPr>
          <w:rFonts w:ascii="Arial" w:hAnsi="Arial" w:cs="Arial"/>
        </w:rPr>
        <w:t>Katoch</w:t>
      </w:r>
      <w:r w:rsidR="003D5E43" w:rsidRPr="000E2B6D">
        <w:rPr>
          <w:rFonts w:ascii="Arial" w:hAnsi="Arial" w:cs="Arial"/>
        </w:rPr>
        <w:t>,</w:t>
      </w:r>
      <w:r w:rsidRPr="000E2B6D">
        <w:rPr>
          <w:rFonts w:ascii="Arial" w:hAnsi="Arial" w:cs="Arial"/>
        </w:rPr>
        <w:t xml:space="preserve"> V</w:t>
      </w:r>
      <w:r w:rsidR="003D5E43" w:rsidRPr="000E2B6D">
        <w:rPr>
          <w:rFonts w:ascii="Arial" w:hAnsi="Arial" w:cs="Arial"/>
        </w:rPr>
        <w:t>.</w:t>
      </w:r>
      <w:r w:rsidRPr="000E2B6D">
        <w:rPr>
          <w:rFonts w:ascii="Arial" w:hAnsi="Arial" w:cs="Arial"/>
        </w:rPr>
        <w:t>, Singh</w:t>
      </w:r>
      <w:r w:rsidR="003D5E43" w:rsidRPr="000E2B6D">
        <w:rPr>
          <w:rFonts w:ascii="Arial" w:hAnsi="Arial" w:cs="Arial"/>
        </w:rPr>
        <w:t>,</w:t>
      </w:r>
      <w:r w:rsidRPr="000E2B6D">
        <w:rPr>
          <w:rFonts w:ascii="Arial" w:hAnsi="Arial" w:cs="Arial"/>
        </w:rPr>
        <w:t xml:space="preserve"> P</w:t>
      </w:r>
      <w:r w:rsidR="003D5E43" w:rsidRPr="000E2B6D">
        <w:rPr>
          <w:rFonts w:ascii="Arial" w:hAnsi="Arial" w:cs="Arial"/>
        </w:rPr>
        <w:t>.</w:t>
      </w:r>
      <w:r w:rsidRPr="000E2B6D">
        <w:rPr>
          <w:rFonts w:ascii="Arial" w:hAnsi="Arial" w:cs="Arial"/>
        </w:rPr>
        <w:t>, Devi</w:t>
      </w:r>
      <w:r w:rsidR="003D5E43" w:rsidRPr="000E2B6D">
        <w:rPr>
          <w:rFonts w:ascii="Arial" w:hAnsi="Arial" w:cs="Arial"/>
        </w:rPr>
        <w:t>,</w:t>
      </w:r>
      <w:r w:rsidRPr="000E2B6D">
        <w:rPr>
          <w:rFonts w:ascii="Arial" w:hAnsi="Arial" w:cs="Arial"/>
        </w:rPr>
        <w:t xml:space="preserve"> M</w:t>
      </w:r>
      <w:r w:rsidR="003D5E43" w:rsidRPr="000E2B6D">
        <w:rPr>
          <w:rFonts w:ascii="Arial" w:hAnsi="Arial" w:cs="Arial"/>
        </w:rPr>
        <w:t>.</w:t>
      </w:r>
      <w:r w:rsidRPr="000E2B6D">
        <w:rPr>
          <w:rFonts w:ascii="Arial" w:hAnsi="Arial" w:cs="Arial"/>
        </w:rPr>
        <w:t>B</w:t>
      </w:r>
      <w:r w:rsidR="003D5E43" w:rsidRPr="000E2B6D">
        <w:rPr>
          <w:rFonts w:ascii="Arial" w:hAnsi="Arial" w:cs="Arial"/>
        </w:rPr>
        <w:t>.</w:t>
      </w:r>
      <w:r w:rsidRPr="000E2B6D">
        <w:rPr>
          <w:rFonts w:ascii="Arial" w:hAnsi="Arial" w:cs="Arial"/>
        </w:rPr>
        <w:t>, Sharma</w:t>
      </w:r>
      <w:r w:rsidR="003D5E43" w:rsidRPr="000E2B6D">
        <w:rPr>
          <w:rFonts w:ascii="Arial" w:hAnsi="Arial" w:cs="Arial"/>
        </w:rPr>
        <w:t>,</w:t>
      </w:r>
      <w:r w:rsidRPr="000E2B6D">
        <w:rPr>
          <w:rFonts w:ascii="Arial" w:hAnsi="Arial" w:cs="Arial"/>
        </w:rPr>
        <w:t xml:space="preserve"> A</w:t>
      </w:r>
      <w:r w:rsidR="003D5E43" w:rsidRPr="000E2B6D">
        <w:rPr>
          <w:rFonts w:ascii="Arial" w:hAnsi="Arial" w:cs="Arial"/>
        </w:rPr>
        <w:t>.</w:t>
      </w:r>
      <w:r w:rsidRPr="000E2B6D">
        <w:rPr>
          <w:rFonts w:ascii="Arial" w:hAnsi="Arial" w:cs="Arial"/>
        </w:rPr>
        <w:t>, Sharma</w:t>
      </w:r>
      <w:r w:rsidR="003D5E43" w:rsidRPr="000E2B6D">
        <w:rPr>
          <w:rFonts w:ascii="Arial" w:hAnsi="Arial" w:cs="Arial"/>
        </w:rPr>
        <w:t>,</w:t>
      </w:r>
      <w:r w:rsidRPr="000E2B6D">
        <w:rPr>
          <w:rFonts w:ascii="Arial" w:hAnsi="Arial" w:cs="Arial"/>
        </w:rPr>
        <w:t xml:space="preserve"> G</w:t>
      </w:r>
      <w:r w:rsidR="003D5E43" w:rsidRPr="000E2B6D">
        <w:rPr>
          <w:rFonts w:ascii="Arial" w:hAnsi="Arial" w:cs="Arial"/>
        </w:rPr>
        <w:t>.</w:t>
      </w:r>
      <w:r w:rsidRPr="000E2B6D">
        <w:rPr>
          <w:rFonts w:ascii="Arial" w:hAnsi="Arial" w:cs="Arial"/>
        </w:rPr>
        <w:t>D</w:t>
      </w:r>
      <w:r w:rsidR="003D5E43" w:rsidRPr="000E2B6D">
        <w:rPr>
          <w:rFonts w:ascii="Arial" w:hAnsi="Arial" w:cs="Arial"/>
        </w:rPr>
        <w:t xml:space="preserve">., </w:t>
      </w:r>
      <w:r w:rsidR="001E0293" w:rsidRPr="001E0293">
        <w:rPr>
          <w:rFonts w:ascii="Arial" w:hAnsi="Arial" w:cs="Arial"/>
          <w:highlight w:val="magenta"/>
        </w:rPr>
        <w:t>&amp;</w:t>
      </w:r>
      <w:r w:rsidR="001E0293">
        <w:rPr>
          <w:rFonts w:ascii="Arial" w:hAnsi="Arial" w:cs="Arial"/>
        </w:rPr>
        <w:t xml:space="preserve"> </w:t>
      </w:r>
      <w:r w:rsidRPr="000E2B6D">
        <w:rPr>
          <w:rFonts w:ascii="Arial" w:hAnsi="Arial" w:cs="Arial"/>
        </w:rPr>
        <w:t>Sharma</w:t>
      </w:r>
      <w:r w:rsidR="003D5E43" w:rsidRPr="000E2B6D">
        <w:rPr>
          <w:rFonts w:ascii="Arial" w:hAnsi="Arial" w:cs="Arial"/>
        </w:rPr>
        <w:t>,</w:t>
      </w:r>
      <w:r w:rsidRPr="000E2B6D">
        <w:rPr>
          <w:rFonts w:ascii="Arial" w:hAnsi="Arial" w:cs="Arial"/>
        </w:rPr>
        <w:t xml:space="preserve"> J</w:t>
      </w:r>
      <w:r w:rsidR="003D5E43" w:rsidRPr="000E2B6D">
        <w:rPr>
          <w:rFonts w:ascii="Arial" w:hAnsi="Arial" w:cs="Arial"/>
        </w:rPr>
        <w:t>.</w:t>
      </w:r>
      <w:r w:rsidRPr="000E2B6D">
        <w:rPr>
          <w:rFonts w:ascii="Arial" w:hAnsi="Arial" w:cs="Arial"/>
        </w:rPr>
        <w:t xml:space="preserve">K. </w:t>
      </w:r>
      <w:r w:rsidR="008026BD" w:rsidRPr="000E2B6D">
        <w:rPr>
          <w:rFonts w:ascii="Arial" w:hAnsi="Arial" w:cs="Arial"/>
        </w:rPr>
        <w:t>(</w:t>
      </w:r>
      <w:r w:rsidRPr="000E2B6D">
        <w:rPr>
          <w:rFonts w:ascii="Arial" w:hAnsi="Arial" w:cs="Arial"/>
        </w:rPr>
        <w:t>2016</w:t>
      </w:r>
      <w:r w:rsidR="008026BD" w:rsidRPr="000E2B6D">
        <w:rPr>
          <w:rFonts w:ascii="Arial" w:hAnsi="Arial" w:cs="Arial"/>
        </w:rPr>
        <w:t>)</w:t>
      </w:r>
      <w:r w:rsidRPr="000E2B6D">
        <w:rPr>
          <w:rFonts w:ascii="Arial" w:hAnsi="Arial" w:cs="Arial"/>
        </w:rPr>
        <w:t>. Study of genetic variability, character association, path analysis and selection parameters for het</w:t>
      </w:r>
      <w:r w:rsidR="00D00DEE" w:rsidRPr="00D00DEE">
        <w:rPr>
          <w:rFonts w:ascii="Arial" w:hAnsi="Arial" w:cs="Arial"/>
          <w:highlight w:val="magenta"/>
        </w:rPr>
        <w:t>e</w:t>
      </w:r>
      <w:r w:rsidRPr="000E2B6D">
        <w:rPr>
          <w:rFonts w:ascii="Arial" w:hAnsi="Arial" w:cs="Arial"/>
        </w:rPr>
        <w:t>rotic recombinant inbred lines of garden pea (</w:t>
      </w:r>
      <w:r w:rsidRPr="000E2B6D">
        <w:rPr>
          <w:rFonts w:ascii="Arial" w:hAnsi="Arial" w:cs="Arial"/>
          <w:i/>
          <w:iCs/>
        </w:rPr>
        <w:t>Pisum sativum</w:t>
      </w:r>
      <w:r w:rsidRPr="000E2B6D">
        <w:rPr>
          <w:rFonts w:ascii="Arial" w:hAnsi="Arial" w:cs="Arial"/>
        </w:rPr>
        <w:t xml:space="preserve"> var. </w:t>
      </w:r>
      <w:r w:rsidR="00D00DEE" w:rsidRPr="00D00DEE">
        <w:rPr>
          <w:rFonts w:ascii="Arial" w:hAnsi="Arial" w:cs="Arial"/>
        </w:rPr>
        <w:t>H</w:t>
      </w:r>
      <w:r w:rsidRPr="00D00DEE">
        <w:rPr>
          <w:rFonts w:ascii="Arial" w:hAnsi="Arial" w:cs="Arial"/>
        </w:rPr>
        <w:t>ortense</w:t>
      </w:r>
      <w:r w:rsidRPr="000E2B6D">
        <w:rPr>
          <w:rFonts w:ascii="Arial" w:hAnsi="Arial" w:cs="Arial"/>
        </w:rPr>
        <w:t xml:space="preserve"> L.) under mid-hill conditions of Himachal Pradesh, India. </w:t>
      </w:r>
      <w:r w:rsidRPr="00CB64C6">
        <w:rPr>
          <w:rFonts w:ascii="Arial" w:hAnsi="Arial" w:cs="Arial"/>
          <w:i/>
        </w:rPr>
        <w:t>Legume Research.</w:t>
      </w:r>
      <w:r w:rsidRPr="000E2B6D">
        <w:rPr>
          <w:rFonts w:ascii="Arial" w:hAnsi="Arial" w:cs="Arial"/>
        </w:rPr>
        <w:t xml:space="preserve"> 39(2): 163-69.</w:t>
      </w:r>
    </w:p>
    <w:p w14:paraId="3A443A96" w14:textId="560F4E40" w:rsidR="00D00DEE" w:rsidRPr="00D00DEE" w:rsidRDefault="0089647C" w:rsidP="001230EC">
      <w:pPr>
        <w:pStyle w:val="ListParagraph"/>
        <w:numPr>
          <w:ilvl w:val="0"/>
          <w:numId w:val="2"/>
        </w:numPr>
        <w:jc w:val="both"/>
        <w:rPr>
          <w:rFonts w:ascii="Arial" w:hAnsi="Arial" w:cs="Arial"/>
        </w:rPr>
      </w:pPr>
      <w:r w:rsidRPr="00D00DEE">
        <w:rPr>
          <w:rFonts w:ascii="Arial" w:hAnsi="Arial" w:cs="Arial"/>
        </w:rPr>
        <w:t>Kaur</w:t>
      </w:r>
      <w:r w:rsidR="003D5E43" w:rsidRPr="00D00DEE">
        <w:rPr>
          <w:rFonts w:ascii="Arial" w:hAnsi="Arial" w:cs="Arial"/>
        </w:rPr>
        <w:t>,</w:t>
      </w:r>
      <w:r w:rsidRPr="00D00DEE">
        <w:rPr>
          <w:rFonts w:ascii="Arial" w:hAnsi="Arial" w:cs="Arial"/>
        </w:rPr>
        <w:t xml:space="preserve"> G</w:t>
      </w:r>
      <w:r w:rsidR="003D5E43" w:rsidRPr="00D00DEE">
        <w:rPr>
          <w:rFonts w:ascii="Arial" w:hAnsi="Arial" w:cs="Arial"/>
        </w:rPr>
        <w:t>.</w:t>
      </w:r>
      <w:r w:rsidRPr="00D00DEE">
        <w:rPr>
          <w:rFonts w:ascii="Arial" w:hAnsi="Arial" w:cs="Arial"/>
        </w:rPr>
        <w:t xml:space="preserve">, </w:t>
      </w:r>
      <w:proofErr w:type="spellStart"/>
      <w:r w:rsidRPr="00D00DEE">
        <w:rPr>
          <w:rFonts w:ascii="Arial" w:hAnsi="Arial" w:cs="Arial"/>
        </w:rPr>
        <w:t>Chamroy</w:t>
      </w:r>
      <w:proofErr w:type="spellEnd"/>
      <w:r w:rsidR="003D5E43" w:rsidRPr="00D00DEE">
        <w:rPr>
          <w:rFonts w:ascii="Arial" w:hAnsi="Arial" w:cs="Arial"/>
        </w:rPr>
        <w:t>,</w:t>
      </w:r>
      <w:r w:rsidRPr="00D00DEE">
        <w:rPr>
          <w:rFonts w:ascii="Arial" w:hAnsi="Arial" w:cs="Arial"/>
        </w:rPr>
        <w:t xml:space="preserve"> T</w:t>
      </w:r>
      <w:r w:rsidR="003D5E43" w:rsidRPr="00D00DEE">
        <w:rPr>
          <w:rFonts w:ascii="Arial" w:hAnsi="Arial" w:cs="Arial"/>
        </w:rPr>
        <w:t>.</w:t>
      </w:r>
      <w:r w:rsidRPr="00D00DEE">
        <w:rPr>
          <w:rFonts w:ascii="Arial" w:hAnsi="Arial" w:cs="Arial"/>
        </w:rPr>
        <w:t>, Kumar</w:t>
      </w:r>
      <w:r w:rsidR="003D5E43" w:rsidRPr="00D00DEE">
        <w:rPr>
          <w:rFonts w:ascii="Arial" w:hAnsi="Arial" w:cs="Arial"/>
        </w:rPr>
        <w:t>,</w:t>
      </w:r>
      <w:r w:rsidRPr="00D00DEE">
        <w:rPr>
          <w:rFonts w:ascii="Arial" w:hAnsi="Arial" w:cs="Arial"/>
        </w:rPr>
        <w:t xml:space="preserve"> S</w:t>
      </w:r>
      <w:r w:rsidR="003D5E43" w:rsidRPr="00D00DEE">
        <w:rPr>
          <w:rFonts w:ascii="Arial" w:hAnsi="Arial" w:cs="Arial"/>
        </w:rPr>
        <w:t>.,</w:t>
      </w:r>
      <w:r w:rsidRPr="00D00DEE">
        <w:rPr>
          <w:rFonts w:ascii="Arial" w:hAnsi="Arial" w:cs="Arial"/>
        </w:rPr>
        <w:t xml:space="preserve"> </w:t>
      </w:r>
      <w:r w:rsidR="001E0293" w:rsidRPr="00D00DEE">
        <w:rPr>
          <w:rFonts w:ascii="Arial" w:hAnsi="Arial" w:cs="Arial"/>
          <w:highlight w:val="magenta"/>
        </w:rPr>
        <w:t>&amp;</w:t>
      </w:r>
      <w:r w:rsidR="001E0293" w:rsidRPr="00D00DEE">
        <w:rPr>
          <w:rFonts w:ascii="Arial" w:hAnsi="Arial" w:cs="Arial"/>
        </w:rPr>
        <w:t xml:space="preserve"> </w:t>
      </w:r>
      <w:r w:rsidRPr="00D00DEE">
        <w:rPr>
          <w:rFonts w:ascii="Arial" w:hAnsi="Arial" w:cs="Arial"/>
        </w:rPr>
        <w:t xml:space="preserve">Savita. </w:t>
      </w:r>
      <w:r w:rsidR="008026BD" w:rsidRPr="00D00DEE">
        <w:rPr>
          <w:rFonts w:ascii="Arial" w:hAnsi="Arial" w:cs="Arial"/>
        </w:rPr>
        <w:t>(</w:t>
      </w:r>
      <w:r w:rsidRPr="00D00DEE">
        <w:rPr>
          <w:rFonts w:ascii="Arial" w:hAnsi="Arial" w:cs="Arial"/>
        </w:rPr>
        <w:t>2018</w:t>
      </w:r>
      <w:r w:rsidR="008026BD" w:rsidRPr="00D00DEE">
        <w:rPr>
          <w:rFonts w:ascii="Arial" w:hAnsi="Arial" w:cs="Arial"/>
        </w:rPr>
        <w:t>)</w:t>
      </w:r>
      <w:r w:rsidRPr="00D00DEE">
        <w:rPr>
          <w:rFonts w:ascii="Arial" w:hAnsi="Arial" w:cs="Arial"/>
        </w:rPr>
        <w:t>. Studies on genetic variability in pea (</w:t>
      </w:r>
      <w:r w:rsidRPr="00D00DEE">
        <w:rPr>
          <w:rFonts w:ascii="Arial" w:hAnsi="Arial" w:cs="Arial"/>
          <w:i/>
          <w:iCs/>
        </w:rPr>
        <w:t>Pisum sativum</w:t>
      </w:r>
      <w:r w:rsidRPr="00D00DEE">
        <w:rPr>
          <w:rFonts w:ascii="Arial" w:hAnsi="Arial" w:cs="Arial"/>
        </w:rPr>
        <w:t xml:space="preserve"> L.) </w:t>
      </w:r>
      <w:r w:rsidRPr="00D00DEE">
        <w:rPr>
          <w:rFonts w:ascii="Arial" w:eastAsia="Times New Roman" w:hAnsi="Arial" w:cs="Arial"/>
          <w:color w:val="000000"/>
          <w:kern w:val="0"/>
        </w:rPr>
        <w:t>under organic cultivation.</w:t>
      </w:r>
      <w:r w:rsidR="00CB64C6" w:rsidRPr="00D00DEE">
        <w:rPr>
          <w:rFonts w:ascii="Arial" w:eastAsia="Times New Roman" w:hAnsi="Arial" w:cs="Arial"/>
          <w:color w:val="000000"/>
          <w:kern w:val="0"/>
        </w:rPr>
        <w:t xml:space="preserve"> </w:t>
      </w:r>
      <w:r w:rsidRPr="00D00DEE">
        <w:rPr>
          <w:rStyle w:val="Hyperlink"/>
          <w:rFonts w:ascii="Arial" w:hAnsi="Arial" w:cs="Arial"/>
          <w:iCs/>
          <w:color w:val="5F6368"/>
          <w:highlight w:val="magenta"/>
          <w:u w:val="none"/>
          <w:shd w:val="clear" w:color="auto" w:fill="FFFFFF"/>
        </w:rPr>
        <w:t>I</w:t>
      </w:r>
      <w:r w:rsidRPr="00D00DEE">
        <w:rPr>
          <w:rStyle w:val="Emphasis"/>
          <w:rFonts w:ascii="Arial" w:hAnsi="Arial" w:cs="Arial"/>
          <w:iCs w:val="0"/>
          <w:color w:val="000000" w:themeColor="text1"/>
          <w:highlight w:val="magenta"/>
          <w:shd w:val="clear" w:color="auto" w:fill="FFFFFF"/>
        </w:rPr>
        <w:t>nt. J. Chem. Stud</w:t>
      </w:r>
      <w:r w:rsidRPr="00D00DEE">
        <w:rPr>
          <w:rFonts w:ascii="Arial" w:hAnsi="Arial" w:cs="Arial"/>
          <w:i/>
          <w:iCs/>
          <w:color w:val="000000" w:themeColor="text1"/>
          <w:shd w:val="clear" w:color="auto" w:fill="FFFFFF"/>
        </w:rPr>
        <w:t>.</w:t>
      </w:r>
      <w:r w:rsidRPr="00D00DEE">
        <w:rPr>
          <w:rFonts w:ascii="Arial" w:eastAsia="Times New Roman" w:hAnsi="Arial" w:cs="Arial"/>
          <w:color w:val="000000"/>
          <w:kern w:val="0"/>
        </w:rPr>
        <w:t xml:space="preserve"> 6(4): 2291-2294.</w:t>
      </w:r>
    </w:p>
    <w:p w14:paraId="390B843B" w14:textId="543E5602" w:rsidR="00B1599A" w:rsidRPr="00D00DEE" w:rsidRDefault="0089647C" w:rsidP="00D30428">
      <w:pPr>
        <w:pStyle w:val="ListParagraph"/>
        <w:numPr>
          <w:ilvl w:val="0"/>
          <w:numId w:val="2"/>
        </w:numPr>
        <w:spacing w:after="200" w:line="276" w:lineRule="auto"/>
        <w:jc w:val="both"/>
        <w:rPr>
          <w:rFonts w:ascii="Arial" w:hAnsi="Arial" w:cs="Arial"/>
        </w:rPr>
      </w:pPr>
      <w:r w:rsidRPr="00D00DEE">
        <w:rPr>
          <w:rFonts w:ascii="Arial" w:hAnsi="Arial" w:cs="Arial"/>
          <w:lang w:val="en-IN"/>
        </w:rPr>
        <w:t>Kumar</w:t>
      </w:r>
      <w:r w:rsidR="00D22A95" w:rsidRPr="00D00DEE">
        <w:rPr>
          <w:rFonts w:ascii="Arial" w:hAnsi="Arial" w:cs="Arial"/>
          <w:lang w:val="en-IN"/>
        </w:rPr>
        <w:t>,</w:t>
      </w:r>
      <w:r w:rsidRPr="00D00DEE">
        <w:rPr>
          <w:rFonts w:ascii="Arial" w:hAnsi="Arial" w:cs="Arial"/>
          <w:lang w:val="en-IN"/>
        </w:rPr>
        <w:t xml:space="preserve"> R</w:t>
      </w:r>
      <w:r w:rsidR="00D22A95" w:rsidRPr="00D00DEE">
        <w:rPr>
          <w:rFonts w:ascii="Arial" w:hAnsi="Arial" w:cs="Arial"/>
          <w:lang w:val="en-IN"/>
        </w:rPr>
        <w:t>.</w:t>
      </w:r>
      <w:r w:rsidR="001E0293" w:rsidRPr="00D00DEE">
        <w:rPr>
          <w:rFonts w:ascii="Arial" w:hAnsi="Arial" w:cs="Arial"/>
          <w:lang w:val="en-IN"/>
        </w:rPr>
        <w:t>,</w:t>
      </w:r>
      <w:r w:rsidRPr="00D00DEE">
        <w:rPr>
          <w:rFonts w:ascii="Arial" w:hAnsi="Arial" w:cs="Arial"/>
          <w:lang w:val="en-IN"/>
        </w:rPr>
        <w:t xml:space="preserve"> </w:t>
      </w:r>
      <w:r w:rsidR="001E0293" w:rsidRPr="00D00DEE">
        <w:rPr>
          <w:rFonts w:ascii="Arial" w:hAnsi="Arial" w:cs="Arial"/>
          <w:highlight w:val="magenta"/>
        </w:rPr>
        <w:t>&amp;</w:t>
      </w:r>
      <w:r w:rsidR="001E0293" w:rsidRPr="00D00DEE">
        <w:rPr>
          <w:rFonts w:ascii="Arial" w:hAnsi="Arial" w:cs="Arial"/>
        </w:rPr>
        <w:t xml:space="preserve"> </w:t>
      </w:r>
      <w:r w:rsidRPr="00D00DEE">
        <w:rPr>
          <w:rFonts w:ascii="Arial" w:hAnsi="Arial" w:cs="Arial"/>
          <w:lang w:val="en-IN"/>
        </w:rPr>
        <w:t>Kumar</w:t>
      </w:r>
      <w:r w:rsidR="00D22A95" w:rsidRPr="00D00DEE">
        <w:rPr>
          <w:rFonts w:ascii="Arial" w:hAnsi="Arial" w:cs="Arial"/>
          <w:lang w:val="en-IN"/>
        </w:rPr>
        <w:t>,</w:t>
      </w:r>
      <w:r w:rsidRPr="00D00DEE">
        <w:rPr>
          <w:rFonts w:ascii="Arial" w:hAnsi="Arial" w:cs="Arial"/>
          <w:lang w:val="en-IN"/>
        </w:rPr>
        <w:t xml:space="preserve"> M. </w:t>
      </w:r>
      <w:r w:rsidR="008026BD" w:rsidRPr="00D00DEE">
        <w:rPr>
          <w:rFonts w:ascii="Arial" w:hAnsi="Arial" w:cs="Arial"/>
          <w:lang w:val="en-IN"/>
        </w:rPr>
        <w:t>(</w:t>
      </w:r>
      <w:r w:rsidRPr="00D00DEE">
        <w:rPr>
          <w:rFonts w:ascii="Arial" w:hAnsi="Arial" w:cs="Arial"/>
          <w:lang w:val="en-IN"/>
        </w:rPr>
        <w:t>2016</w:t>
      </w:r>
      <w:r w:rsidR="008026BD" w:rsidRPr="00D00DEE">
        <w:rPr>
          <w:rFonts w:ascii="Arial" w:hAnsi="Arial" w:cs="Arial"/>
          <w:lang w:val="en-IN"/>
        </w:rPr>
        <w:t>)</w:t>
      </w:r>
      <w:r w:rsidRPr="00D00DEE">
        <w:rPr>
          <w:rFonts w:ascii="Arial" w:hAnsi="Arial" w:cs="Arial"/>
          <w:lang w:val="en-IN"/>
        </w:rPr>
        <w:t xml:space="preserve">. </w:t>
      </w:r>
      <w:r w:rsidRPr="00D00DEE">
        <w:rPr>
          <w:rFonts w:ascii="Arial" w:hAnsi="Arial" w:cs="Arial"/>
        </w:rPr>
        <w:t>Estimation of genetic divergence in garden pea (</w:t>
      </w:r>
      <w:r w:rsidRPr="00D00DEE">
        <w:rPr>
          <w:rFonts w:ascii="Arial" w:hAnsi="Arial" w:cs="Arial"/>
          <w:i/>
          <w:iCs/>
        </w:rPr>
        <w:t>Pisum sativum</w:t>
      </w:r>
      <w:r w:rsidRPr="00D00DEE">
        <w:rPr>
          <w:rFonts w:ascii="Arial" w:hAnsi="Arial" w:cs="Arial"/>
        </w:rPr>
        <w:t xml:space="preserve"> var. </w:t>
      </w:r>
      <w:r w:rsidR="00D00DEE" w:rsidRPr="00D00DEE">
        <w:rPr>
          <w:rFonts w:ascii="Arial" w:hAnsi="Arial" w:cs="Arial"/>
          <w:i/>
          <w:iCs/>
        </w:rPr>
        <w:t xml:space="preserve">Hortense </w:t>
      </w:r>
      <w:r w:rsidR="00D00DEE" w:rsidRPr="00D00DEE">
        <w:rPr>
          <w:rFonts w:ascii="Arial" w:hAnsi="Arial" w:cs="Arial"/>
          <w:highlight w:val="magenta"/>
        </w:rPr>
        <w:t>L.</w:t>
      </w:r>
      <w:r w:rsidRPr="00D00DEE">
        <w:rPr>
          <w:rFonts w:ascii="Arial" w:hAnsi="Arial" w:cs="Arial"/>
          <w:highlight w:val="magenta"/>
        </w:rPr>
        <w:t>)</w:t>
      </w:r>
      <w:r w:rsidRPr="00D00DEE">
        <w:rPr>
          <w:rFonts w:ascii="Arial" w:hAnsi="Arial" w:cs="Arial"/>
        </w:rPr>
        <w:t xml:space="preserve"> germplasm to facilitate the selection of potential parents for hybridization </w:t>
      </w:r>
      <w:proofErr w:type="spellStart"/>
      <w:r w:rsidRPr="00D00DEE">
        <w:rPr>
          <w:rFonts w:ascii="Arial" w:hAnsi="Arial" w:cs="Arial"/>
        </w:rPr>
        <w:t>programme</w:t>
      </w:r>
      <w:proofErr w:type="spellEnd"/>
      <w:r w:rsidRPr="00D00DEE">
        <w:rPr>
          <w:rFonts w:ascii="Arial" w:hAnsi="Arial" w:cs="Arial"/>
        </w:rPr>
        <w:t xml:space="preserve">. </w:t>
      </w:r>
      <w:r w:rsidRPr="00D00DEE">
        <w:rPr>
          <w:rFonts w:ascii="Arial" w:hAnsi="Arial" w:cs="Arial"/>
          <w:i/>
        </w:rPr>
        <w:t>Legume Research</w:t>
      </w:r>
      <w:r w:rsidRPr="00D00DEE">
        <w:rPr>
          <w:rFonts w:ascii="Arial" w:hAnsi="Arial" w:cs="Arial"/>
        </w:rPr>
        <w:t>. 39(5): 709- 712.</w:t>
      </w:r>
    </w:p>
    <w:p w14:paraId="1CAD1400" w14:textId="296D6D69" w:rsidR="003B03F1" w:rsidRPr="00B1599A" w:rsidRDefault="003B03F1" w:rsidP="00B1599A">
      <w:pPr>
        <w:pStyle w:val="ListParagraph"/>
        <w:numPr>
          <w:ilvl w:val="0"/>
          <w:numId w:val="2"/>
        </w:numPr>
        <w:spacing w:after="200" w:line="276" w:lineRule="auto"/>
        <w:jc w:val="both"/>
        <w:rPr>
          <w:rFonts w:ascii="Arial" w:hAnsi="Arial" w:cs="Arial"/>
        </w:rPr>
      </w:pPr>
      <w:r w:rsidRPr="00B1599A">
        <w:rPr>
          <w:rFonts w:ascii="Arial" w:hAnsi="Arial" w:cs="Arial"/>
        </w:rPr>
        <w:t>Kumar</w:t>
      </w:r>
      <w:r w:rsidR="00D22A95" w:rsidRPr="00B1599A">
        <w:rPr>
          <w:rFonts w:ascii="Arial" w:hAnsi="Arial" w:cs="Arial"/>
        </w:rPr>
        <w:t>,</w:t>
      </w:r>
      <w:r w:rsidRPr="00B1599A">
        <w:rPr>
          <w:rFonts w:ascii="Arial" w:hAnsi="Arial" w:cs="Arial"/>
        </w:rPr>
        <w:t xml:space="preserve"> R</w:t>
      </w:r>
      <w:r w:rsidR="00D22A95" w:rsidRPr="00B1599A">
        <w:rPr>
          <w:rFonts w:ascii="Arial" w:hAnsi="Arial" w:cs="Arial"/>
        </w:rPr>
        <w:t>.,</w:t>
      </w:r>
      <w:r w:rsidRPr="00B1599A">
        <w:rPr>
          <w:rFonts w:ascii="Arial" w:hAnsi="Arial" w:cs="Arial"/>
        </w:rPr>
        <w:t xml:space="preserve"> Kumar</w:t>
      </w:r>
      <w:r w:rsidR="00D22A95" w:rsidRPr="00B1599A">
        <w:rPr>
          <w:rFonts w:ascii="Arial" w:hAnsi="Arial" w:cs="Arial"/>
        </w:rPr>
        <w:t>,</w:t>
      </w:r>
      <w:r w:rsidRPr="00B1599A">
        <w:rPr>
          <w:rFonts w:ascii="Arial" w:hAnsi="Arial" w:cs="Arial"/>
        </w:rPr>
        <w:t xml:space="preserve"> M</w:t>
      </w:r>
      <w:r w:rsidR="00D22A95" w:rsidRPr="00B1599A">
        <w:rPr>
          <w:rFonts w:ascii="Arial" w:hAnsi="Arial" w:cs="Arial"/>
        </w:rPr>
        <w:t xml:space="preserve">., </w:t>
      </w:r>
      <w:r w:rsidRPr="00B1599A">
        <w:rPr>
          <w:rFonts w:ascii="Arial" w:hAnsi="Arial" w:cs="Arial"/>
        </w:rPr>
        <w:t>Dogra</w:t>
      </w:r>
      <w:r w:rsidR="00D22A95" w:rsidRPr="00B1599A">
        <w:rPr>
          <w:rFonts w:ascii="Arial" w:hAnsi="Arial" w:cs="Arial"/>
        </w:rPr>
        <w:t>,</w:t>
      </w:r>
      <w:r w:rsidRPr="00B1599A">
        <w:rPr>
          <w:rFonts w:ascii="Arial" w:hAnsi="Arial" w:cs="Arial"/>
        </w:rPr>
        <w:t xml:space="preserve"> R</w:t>
      </w:r>
      <w:r w:rsidR="00D22A95" w:rsidRPr="00B1599A">
        <w:rPr>
          <w:rFonts w:ascii="Arial" w:hAnsi="Arial" w:cs="Arial"/>
        </w:rPr>
        <w:t>.</w:t>
      </w:r>
      <w:r w:rsidRPr="00B1599A">
        <w:rPr>
          <w:rFonts w:ascii="Arial" w:hAnsi="Arial" w:cs="Arial"/>
        </w:rPr>
        <w:t>K</w:t>
      </w:r>
      <w:r w:rsidR="00D22A95" w:rsidRPr="00B1599A">
        <w:rPr>
          <w:rFonts w:ascii="Arial" w:hAnsi="Arial" w:cs="Arial"/>
        </w:rPr>
        <w:t xml:space="preserve">., </w:t>
      </w:r>
      <w:r w:rsidR="001E0293" w:rsidRPr="001E0293">
        <w:rPr>
          <w:rFonts w:ascii="Arial" w:hAnsi="Arial" w:cs="Arial"/>
          <w:highlight w:val="magenta"/>
        </w:rPr>
        <w:t>&amp;</w:t>
      </w:r>
      <w:r w:rsidR="001E0293">
        <w:rPr>
          <w:rFonts w:ascii="Arial" w:hAnsi="Arial" w:cs="Arial"/>
        </w:rPr>
        <w:t xml:space="preserve"> </w:t>
      </w:r>
      <w:r w:rsidRPr="00B1599A">
        <w:rPr>
          <w:rFonts w:ascii="Arial" w:hAnsi="Arial" w:cs="Arial"/>
        </w:rPr>
        <w:t>Bharat</w:t>
      </w:r>
      <w:r w:rsidR="00D22A95" w:rsidRPr="00B1599A">
        <w:rPr>
          <w:rFonts w:ascii="Arial" w:hAnsi="Arial" w:cs="Arial"/>
        </w:rPr>
        <w:t>,</w:t>
      </w:r>
      <w:r w:rsidRPr="00B1599A">
        <w:rPr>
          <w:rFonts w:ascii="Arial" w:hAnsi="Arial" w:cs="Arial"/>
        </w:rPr>
        <w:t xml:space="preserve"> N</w:t>
      </w:r>
      <w:r w:rsidR="00D22A95" w:rsidRPr="00B1599A">
        <w:rPr>
          <w:rFonts w:ascii="Arial" w:hAnsi="Arial" w:cs="Arial"/>
        </w:rPr>
        <w:t>.</w:t>
      </w:r>
      <w:r w:rsidRPr="00B1599A">
        <w:rPr>
          <w:rFonts w:ascii="Arial" w:hAnsi="Arial" w:cs="Arial"/>
        </w:rPr>
        <w:t xml:space="preserve">K. </w:t>
      </w:r>
      <w:r w:rsidR="008026BD" w:rsidRPr="00B1599A">
        <w:rPr>
          <w:rFonts w:ascii="Arial" w:hAnsi="Arial" w:cs="Arial"/>
        </w:rPr>
        <w:t>(</w:t>
      </w:r>
      <w:r w:rsidRPr="00B1599A">
        <w:rPr>
          <w:rFonts w:ascii="Arial" w:hAnsi="Arial" w:cs="Arial"/>
        </w:rPr>
        <w:t>2015</w:t>
      </w:r>
      <w:r w:rsidR="008026BD" w:rsidRPr="00B1599A">
        <w:rPr>
          <w:rFonts w:ascii="Arial" w:hAnsi="Arial" w:cs="Arial"/>
        </w:rPr>
        <w:t>)</w:t>
      </w:r>
      <w:r w:rsidRPr="00B1599A">
        <w:rPr>
          <w:rFonts w:ascii="Arial" w:hAnsi="Arial" w:cs="Arial"/>
        </w:rPr>
        <w:t>. Variability and character association studies in garden pea (</w:t>
      </w:r>
      <w:r w:rsidRPr="00B1599A">
        <w:rPr>
          <w:rFonts w:ascii="Arial" w:hAnsi="Arial" w:cs="Arial"/>
          <w:i/>
          <w:iCs/>
        </w:rPr>
        <w:t>Pisum sativum</w:t>
      </w:r>
      <w:r w:rsidRPr="00B1599A">
        <w:rPr>
          <w:rFonts w:ascii="Arial" w:hAnsi="Arial" w:cs="Arial"/>
        </w:rPr>
        <w:t xml:space="preserve"> var.</w:t>
      </w:r>
      <w:r w:rsidR="004E28BA" w:rsidRPr="00B1599A">
        <w:rPr>
          <w:rFonts w:ascii="Arial" w:hAnsi="Arial" w:cs="Arial"/>
        </w:rPr>
        <w:t xml:space="preserve"> </w:t>
      </w:r>
      <w:proofErr w:type="spellStart"/>
      <w:r w:rsidRPr="00B1599A">
        <w:rPr>
          <w:rFonts w:ascii="Arial" w:hAnsi="Arial" w:cs="Arial"/>
          <w:i/>
          <w:iCs/>
        </w:rPr>
        <w:t>hortense</w:t>
      </w:r>
      <w:proofErr w:type="spellEnd"/>
      <w:r w:rsidRPr="00B1599A">
        <w:rPr>
          <w:rFonts w:ascii="Arial" w:hAnsi="Arial" w:cs="Arial"/>
        </w:rPr>
        <w:t xml:space="preserve"> L.) during winter season at mid hills of Himachal Pradesh. </w:t>
      </w:r>
      <w:r w:rsidRPr="00B1599A">
        <w:rPr>
          <w:rFonts w:ascii="Arial" w:hAnsi="Arial" w:cs="Arial"/>
          <w:i/>
        </w:rPr>
        <w:t>Legume Research</w:t>
      </w:r>
      <w:r w:rsidRPr="00B1599A">
        <w:rPr>
          <w:rFonts w:ascii="Arial" w:hAnsi="Arial" w:cs="Arial"/>
        </w:rPr>
        <w:t xml:space="preserve">. 38(2): 164-168. </w:t>
      </w:r>
      <w:r w:rsidR="00A1514D" w:rsidRPr="000D5CA5">
        <w:rPr>
          <w:rFonts w:ascii="Arial" w:hAnsi="Arial" w:cs="Arial"/>
          <w:highlight w:val="magenta"/>
        </w:rPr>
        <w:t>https://doi.org/</w:t>
      </w:r>
      <w:r w:rsidRPr="00A1514D">
        <w:rPr>
          <w:rFonts w:ascii="Arial" w:hAnsi="Arial" w:cs="Arial"/>
          <w:color w:val="000000" w:themeColor="text1"/>
        </w:rPr>
        <w:t>10.5958/0976-0571.2015. 00051.X.</w:t>
      </w:r>
    </w:p>
    <w:p w14:paraId="36E510F4" w14:textId="20D70DBE" w:rsidR="003B03F1" w:rsidRDefault="003B03F1" w:rsidP="003B03F1">
      <w:pPr>
        <w:pStyle w:val="ListParagraph"/>
        <w:numPr>
          <w:ilvl w:val="0"/>
          <w:numId w:val="2"/>
        </w:numPr>
        <w:jc w:val="both"/>
        <w:rPr>
          <w:rFonts w:ascii="Arial" w:hAnsi="Arial" w:cs="Arial"/>
        </w:rPr>
      </w:pPr>
      <w:r w:rsidRPr="000E2B6D">
        <w:rPr>
          <w:rFonts w:ascii="Arial" w:hAnsi="Arial" w:cs="Arial"/>
        </w:rPr>
        <w:t>Kumawat</w:t>
      </w:r>
      <w:r w:rsidR="00D22A95" w:rsidRPr="000E2B6D">
        <w:rPr>
          <w:rFonts w:ascii="Arial" w:hAnsi="Arial" w:cs="Arial"/>
        </w:rPr>
        <w:t>,</w:t>
      </w:r>
      <w:r w:rsidRPr="000E2B6D">
        <w:rPr>
          <w:rFonts w:ascii="Arial" w:hAnsi="Arial" w:cs="Arial"/>
        </w:rPr>
        <w:t xml:space="preserve"> P</w:t>
      </w:r>
      <w:r w:rsidR="00D22A95" w:rsidRPr="000E2B6D">
        <w:rPr>
          <w:rFonts w:ascii="Arial" w:hAnsi="Arial" w:cs="Arial"/>
        </w:rPr>
        <w:t>.</w:t>
      </w:r>
      <w:r w:rsidRPr="000E2B6D">
        <w:rPr>
          <w:rFonts w:ascii="Arial" w:hAnsi="Arial" w:cs="Arial"/>
        </w:rPr>
        <w:t>K</w:t>
      </w:r>
      <w:r w:rsidR="00D22A95" w:rsidRPr="000E2B6D">
        <w:rPr>
          <w:rFonts w:ascii="Arial" w:hAnsi="Arial" w:cs="Arial"/>
        </w:rPr>
        <w:t>.</w:t>
      </w:r>
      <w:r w:rsidRPr="000E2B6D">
        <w:rPr>
          <w:rFonts w:ascii="Arial" w:hAnsi="Arial" w:cs="Arial"/>
        </w:rPr>
        <w:t>, Singh</w:t>
      </w:r>
      <w:r w:rsidR="00D22A95" w:rsidRPr="000E2B6D">
        <w:rPr>
          <w:rFonts w:ascii="Arial" w:hAnsi="Arial" w:cs="Arial"/>
        </w:rPr>
        <w:t>,</w:t>
      </w:r>
      <w:r w:rsidRPr="000E2B6D">
        <w:rPr>
          <w:rFonts w:ascii="Arial" w:hAnsi="Arial" w:cs="Arial"/>
        </w:rPr>
        <w:t xml:space="preserve"> P</w:t>
      </w:r>
      <w:r w:rsidR="00D22A95" w:rsidRPr="000E2B6D">
        <w:rPr>
          <w:rFonts w:ascii="Arial" w:hAnsi="Arial" w:cs="Arial"/>
        </w:rPr>
        <w:t>.</w:t>
      </w:r>
      <w:r w:rsidRPr="000E2B6D">
        <w:rPr>
          <w:rFonts w:ascii="Arial" w:hAnsi="Arial" w:cs="Arial"/>
        </w:rPr>
        <w:t>, Singh</w:t>
      </w:r>
      <w:r w:rsidR="00D22A95" w:rsidRPr="000E2B6D">
        <w:rPr>
          <w:rFonts w:ascii="Arial" w:hAnsi="Arial" w:cs="Arial"/>
        </w:rPr>
        <w:t>,</w:t>
      </w:r>
      <w:r w:rsidRPr="000E2B6D">
        <w:rPr>
          <w:rFonts w:ascii="Arial" w:hAnsi="Arial" w:cs="Arial"/>
        </w:rPr>
        <w:t xml:space="preserve"> D</w:t>
      </w:r>
      <w:r w:rsidR="00D22A95" w:rsidRPr="000E2B6D">
        <w:rPr>
          <w:rFonts w:ascii="Arial" w:hAnsi="Arial" w:cs="Arial"/>
        </w:rPr>
        <w:t>.</w:t>
      </w:r>
      <w:r w:rsidRPr="000E2B6D">
        <w:rPr>
          <w:rFonts w:ascii="Arial" w:hAnsi="Arial" w:cs="Arial"/>
        </w:rPr>
        <w:t>, Mukherjee</w:t>
      </w:r>
      <w:r w:rsidR="00D22A95" w:rsidRPr="000E2B6D">
        <w:rPr>
          <w:rFonts w:ascii="Arial" w:hAnsi="Arial" w:cs="Arial"/>
        </w:rPr>
        <w:t>,</w:t>
      </w:r>
      <w:r w:rsidRPr="000E2B6D">
        <w:rPr>
          <w:rFonts w:ascii="Arial" w:hAnsi="Arial" w:cs="Arial"/>
        </w:rPr>
        <w:t xml:space="preserve"> S</w:t>
      </w:r>
      <w:r w:rsidR="00D22A95" w:rsidRPr="000E2B6D">
        <w:rPr>
          <w:rFonts w:ascii="Arial" w:hAnsi="Arial" w:cs="Arial"/>
        </w:rPr>
        <w:t>.,</w:t>
      </w:r>
      <w:r w:rsidRPr="000E2B6D">
        <w:rPr>
          <w:rFonts w:ascii="Arial" w:hAnsi="Arial" w:cs="Arial"/>
        </w:rPr>
        <w:t xml:space="preserve"> </w:t>
      </w:r>
      <w:r w:rsidR="001E0293" w:rsidRPr="001E0293">
        <w:rPr>
          <w:rFonts w:ascii="Arial" w:hAnsi="Arial" w:cs="Arial"/>
          <w:highlight w:val="magenta"/>
        </w:rPr>
        <w:t>&amp;</w:t>
      </w:r>
      <w:r w:rsidR="001E0293">
        <w:rPr>
          <w:rFonts w:ascii="Arial" w:hAnsi="Arial" w:cs="Arial"/>
        </w:rPr>
        <w:t xml:space="preserve"> </w:t>
      </w:r>
      <w:r w:rsidRPr="000E2B6D">
        <w:rPr>
          <w:rFonts w:ascii="Arial" w:hAnsi="Arial" w:cs="Arial"/>
        </w:rPr>
        <w:t>Kumawat</w:t>
      </w:r>
      <w:r w:rsidR="00D22A95" w:rsidRPr="000E2B6D">
        <w:rPr>
          <w:rFonts w:ascii="Arial" w:hAnsi="Arial" w:cs="Arial"/>
        </w:rPr>
        <w:t>,</w:t>
      </w:r>
      <w:r w:rsidRPr="000E2B6D">
        <w:rPr>
          <w:rFonts w:ascii="Arial" w:hAnsi="Arial" w:cs="Arial"/>
        </w:rPr>
        <w:t xml:space="preserve"> M. </w:t>
      </w:r>
      <w:r w:rsidR="008026BD" w:rsidRPr="000E2B6D">
        <w:rPr>
          <w:rFonts w:ascii="Arial" w:hAnsi="Arial" w:cs="Arial"/>
        </w:rPr>
        <w:t>(</w:t>
      </w:r>
      <w:r w:rsidRPr="000E2B6D">
        <w:rPr>
          <w:rFonts w:ascii="Arial" w:hAnsi="Arial" w:cs="Arial"/>
        </w:rPr>
        <w:t>2018</w:t>
      </w:r>
      <w:r w:rsidR="008026BD" w:rsidRPr="000E2B6D">
        <w:rPr>
          <w:rFonts w:ascii="Arial" w:hAnsi="Arial" w:cs="Arial"/>
        </w:rPr>
        <w:t>)</w:t>
      </w:r>
      <w:r w:rsidRPr="000E2B6D">
        <w:rPr>
          <w:rFonts w:ascii="Arial" w:hAnsi="Arial" w:cs="Arial"/>
        </w:rPr>
        <w:t>. Study of correlation and path analysis for green pod yield and its contributing traits in vegetable pea (</w:t>
      </w:r>
      <w:r w:rsidRPr="000E2B6D">
        <w:rPr>
          <w:rFonts w:ascii="Arial" w:hAnsi="Arial" w:cs="Arial"/>
          <w:i/>
          <w:iCs/>
        </w:rPr>
        <w:t>Pisum sativum</w:t>
      </w:r>
      <w:r w:rsidRPr="000E2B6D">
        <w:rPr>
          <w:rFonts w:ascii="Arial" w:hAnsi="Arial" w:cs="Arial"/>
        </w:rPr>
        <w:t xml:space="preserve"> L.).</w:t>
      </w:r>
      <w:r w:rsidRPr="000543A3">
        <w:rPr>
          <w:rFonts w:ascii="Arial" w:hAnsi="Arial" w:cs="Arial"/>
          <w:i/>
        </w:rPr>
        <w:t xml:space="preserve"> </w:t>
      </w:r>
      <w:r w:rsidRPr="000543A3">
        <w:rPr>
          <w:rStyle w:val="Emphasis"/>
          <w:rFonts w:ascii="Arial" w:hAnsi="Arial" w:cs="Arial"/>
          <w:iCs w:val="0"/>
          <w:color w:val="000000" w:themeColor="text1"/>
          <w:shd w:val="clear" w:color="auto" w:fill="FFFFFF"/>
        </w:rPr>
        <w:t>Int. J. Curr. Microbiol. Appl. Sci</w:t>
      </w:r>
      <w:r w:rsidRPr="000543A3">
        <w:rPr>
          <w:rFonts w:ascii="Arial" w:hAnsi="Arial" w:cs="Arial"/>
          <w:iCs/>
          <w:color w:val="000000" w:themeColor="text1"/>
          <w:shd w:val="clear" w:color="auto" w:fill="FFFFFF"/>
        </w:rPr>
        <w:t>.</w:t>
      </w:r>
      <w:r w:rsidRPr="000543A3">
        <w:rPr>
          <w:rFonts w:ascii="Arial" w:hAnsi="Arial" w:cs="Arial"/>
        </w:rPr>
        <w:t>7</w:t>
      </w:r>
      <w:r w:rsidRPr="000E2B6D">
        <w:rPr>
          <w:rFonts w:ascii="Arial" w:hAnsi="Arial" w:cs="Arial"/>
        </w:rPr>
        <w:t>(6): 3497- 3502.</w:t>
      </w:r>
    </w:p>
    <w:p w14:paraId="0CC82906" w14:textId="67F9622B" w:rsidR="0089647C" w:rsidRDefault="0089647C" w:rsidP="003B03F1">
      <w:pPr>
        <w:pStyle w:val="ListParagraph"/>
        <w:numPr>
          <w:ilvl w:val="0"/>
          <w:numId w:val="2"/>
        </w:numPr>
        <w:jc w:val="both"/>
        <w:rPr>
          <w:rFonts w:ascii="Arial" w:hAnsi="Arial" w:cs="Arial"/>
        </w:rPr>
      </w:pPr>
      <w:r w:rsidRPr="000E2B6D">
        <w:rPr>
          <w:rFonts w:ascii="Arial" w:hAnsi="Arial" w:cs="Arial"/>
        </w:rPr>
        <w:t>Lal</w:t>
      </w:r>
      <w:r w:rsidR="00D22A95" w:rsidRPr="000E2B6D">
        <w:rPr>
          <w:rFonts w:ascii="Arial" w:hAnsi="Arial" w:cs="Arial"/>
        </w:rPr>
        <w:t>,</w:t>
      </w:r>
      <w:r w:rsidRPr="000E2B6D">
        <w:rPr>
          <w:rFonts w:ascii="Arial" w:hAnsi="Arial" w:cs="Arial"/>
        </w:rPr>
        <w:t xml:space="preserve"> G</w:t>
      </w:r>
      <w:r w:rsidR="00D22A95" w:rsidRPr="000E2B6D">
        <w:rPr>
          <w:rFonts w:ascii="Arial" w:hAnsi="Arial" w:cs="Arial"/>
        </w:rPr>
        <w:t>.</w:t>
      </w:r>
      <w:r w:rsidRPr="000E2B6D">
        <w:rPr>
          <w:rFonts w:ascii="Arial" w:hAnsi="Arial" w:cs="Arial"/>
        </w:rPr>
        <w:t>M</w:t>
      </w:r>
      <w:r w:rsidR="00D22A95" w:rsidRPr="000E2B6D">
        <w:rPr>
          <w:rFonts w:ascii="Arial" w:hAnsi="Arial" w:cs="Arial"/>
        </w:rPr>
        <w:t>.</w:t>
      </w:r>
      <w:r w:rsidRPr="000E2B6D">
        <w:rPr>
          <w:rFonts w:ascii="Arial" w:hAnsi="Arial" w:cs="Arial"/>
        </w:rPr>
        <w:t>, Meena</w:t>
      </w:r>
      <w:r w:rsidR="00D22A95" w:rsidRPr="000E2B6D">
        <w:rPr>
          <w:rFonts w:ascii="Arial" w:hAnsi="Arial" w:cs="Arial"/>
        </w:rPr>
        <w:t>,</w:t>
      </w:r>
      <w:r w:rsidRPr="000E2B6D">
        <w:rPr>
          <w:rFonts w:ascii="Arial" w:hAnsi="Arial" w:cs="Arial"/>
        </w:rPr>
        <w:t xml:space="preserve"> M</w:t>
      </w:r>
      <w:r w:rsidR="00D22A95" w:rsidRPr="000E2B6D">
        <w:rPr>
          <w:rFonts w:ascii="Arial" w:hAnsi="Arial" w:cs="Arial"/>
        </w:rPr>
        <w:t>.</w:t>
      </w:r>
      <w:r w:rsidRPr="000E2B6D">
        <w:rPr>
          <w:rFonts w:ascii="Arial" w:hAnsi="Arial" w:cs="Arial"/>
        </w:rPr>
        <w:t>L</w:t>
      </w:r>
      <w:r w:rsidR="00D22A95" w:rsidRPr="000E2B6D">
        <w:rPr>
          <w:rFonts w:ascii="Arial" w:hAnsi="Arial" w:cs="Arial"/>
        </w:rPr>
        <w:t>.</w:t>
      </w:r>
      <w:r w:rsidRPr="000E2B6D">
        <w:rPr>
          <w:rFonts w:ascii="Arial" w:hAnsi="Arial" w:cs="Arial"/>
        </w:rPr>
        <w:t>, Chandra</w:t>
      </w:r>
      <w:r w:rsidR="00D22A95" w:rsidRPr="000E2B6D">
        <w:rPr>
          <w:rFonts w:ascii="Arial" w:hAnsi="Arial" w:cs="Arial"/>
        </w:rPr>
        <w:t>,</w:t>
      </w:r>
      <w:r w:rsidRPr="000E2B6D">
        <w:rPr>
          <w:rFonts w:ascii="Arial" w:hAnsi="Arial" w:cs="Arial"/>
        </w:rPr>
        <w:t xml:space="preserve"> K</w:t>
      </w:r>
      <w:r w:rsidR="00D22A95" w:rsidRPr="000E2B6D">
        <w:rPr>
          <w:rFonts w:ascii="Arial" w:hAnsi="Arial" w:cs="Arial"/>
        </w:rPr>
        <w:t>.,</w:t>
      </w:r>
      <w:r w:rsidRPr="000E2B6D">
        <w:rPr>
          <w:rFonts w:ascii="Arial" w:hAnsi="Arial" w:cs="Arial"/>
        </w:rPr>
        <w:t xml:space="preserve"> </w:t>
      </w:r>
      <w:r w:rsidR="001E0293" w:rsidRPr="001E0293">
        <w:rPr>
          <w:rFonts w:ascii="Arial" w:hAnsi="Arial" w:cs="Arial"/>
          <w:highlight w:val="magenta"/>
        </w:rPr>
        <w:t>&amp;</w:t>
      </w:r>
      <w:r w:rsidR="001E0293">
        <w:rPr>
          <w:rFonts w:ascii="Arial" w:hAnsi="Arial" w:cs="Arial"/>
        </w:rPr>
        <w:t xml:space="preserve"> </w:t>
      </w:r>
      <w:r w:rsidRPr="000E2B6D">
        <w:rPr>
          <w:rFonts w:ascii="Arial" w:hAnsi="Arial" w:cs="Arial"/>
        </w:rPr>
        <w:t>Singh</w:t>
      </w:r>
      <w:r w:rsidR="00D22A95" w:rsidRPr="000E2B6D">
        <w:rPr>
          <w:rFonts w:ascii="Arial" w:hAnsi="Arial" w:cs="Arial"/>
        </w:rPr>
        <w:t xml:space="preserve">, </w:t>
      </w:r>
      <w:r w:rsidRPr="000E2B6D">
        <w:rPr>
          <w:rFonts w:ascii="Arial" w:hAnsi="Arial" w:cs="Arial"/>
        </w:rPr>
        <w:t>C</w:t>
      </w:r>
      <w:r w:rsidR="00D22A95" w:rsidRPr="000E2B6D">
        <w:rPr>
          <w:rFonts w:ascii="Arial" w:hAnsi="Arial" w:cs="Arial"/>
        </w:rPr>
        <w:t>.</w:t>
      </w:r>
      <w:r w:rsidRPr="000E2B6D">
        <w:rPr>
          <w:rFonts w:ascii="Arial" w:hAnsi="Arial" w:cs="Arial"/>
        </w:rPr>
        <w:t xml:space="preserve">M. </w:t>
      </w:r>
      <w:r w:rsidR="008026BD" w:rsidRPr="000E2B6D">
        <w:rPr>
          <w:rFonts w:ascii="Arial" w:hAnsi="Arial" w:cs="Arial"/>
        </w:rPr>
        <w:t>(</w:t>
      </w:r>
      <w:r w:rsidRPr="000E2B6D">
        <w:rPr>
          <w:rFonts w:ascii="Arial" w:hAnsi="Arial" w:cs="Arial"/>
        </w:rPr>
        <w:t>2011</w:t>
      </w:r>
      <w:r w:rsidR="008026BD" w:rsidRPr="000E2B6D">
        <w:rPr>
          <w:rFonts w:ascii="Arial" w:hAnsi="Arial" w:cs="Arial"/>
        </w:rPr>
        <w:t>)</w:t>
      </w:r>
      <w:r w:rsidRPr="000E2B6D">
        <w:rPr>
          <w:rFonts w:ascii="Arial" w:hAnsi="Arial" w:cs="Arial"/>
        </w:rPr>
        <w:t>. Assessment of genetic variability and interrelation between yield and its contributing components in field pea (</w:t>
      </w:r>
      <w:r w:rsidRPr="000E2B6D">
        <w:rPr>
          <w:rFonts w:ascii="Arial" w:hAnsi="Arial" w:cs="Arial"/>
          <w:i/>
          <w:iCs/>
        </w:rPr>
        <w:t>Pisum sativum</w:t>
      </w:r>
      <w:r w:rsidRPr="000E2B6D">
        <w:rPr>
          <w:rFonts w:ascii="Arial" w:hAnsi="Arial" w:cs="Arial"/>
        </w:rPr>
        <w:t xml:space="preserve"> L.). </w:t>
      </w:r>
      <w:r w:rsidRPr="000543A3">
        <w:rPr>
          <w:rFonts w:ascii="Arial" w:hAnsi="Arial" w:cs="Arial"/>
          <w:i/>
        </w:rPr>
        <w:t>Environment and Ecology.</w:t>
      </w:r>
      <w:r w:rsidRPr="000E2B6D">
        <w:rPr>
          <w:rFonts w:ascii="Arial" w:hAnsi="Arial" w:cs="Arial"/>
        </w:rPr>
        <w:t xml:space="preserve"> 29</w:t>
      </w:r>
      <w:r w:rsidR="004E28BA" w:rsidRPr="004E28BA">
        <w:rPr>
          <w:rFonts w:ascii="Arial" w:hAnsi="Arial" w:cs="Arial"/>
          <w:highlight w:val="magenta"/>
        </w:rPr>
        <w:t>(3A)</w:t>
      </w:r>
      <w:r w:rsidRPr="000E2B6D">
        <w:rPr>
          <w:rFonts w:ascii="Arial" w:hAnsi="Arial" w:cs="Arial"/>
        </w:rPr>
        <w:t>: 1235-1239.</w:t>
      </w:r>
    </w:p>
    <w:p w14:paraId="75DA907C" w14:textId="564B8E74" w:rsidR="003B03F1" w:rsidRPr="000E2B6D" w:rsidRDefault="003B03F1" w:rsidP="003B03F1">
      <w:pPr>
        <w:pStyle w:val="ListParagraph"/>
        <w:numPr>
          <w:ilvl w:val="0"/>
          <w:numId w:val="2"/>
        </w:numPr>
        <w:jc w:val="both"/>
        <w:rPr>
          <w:rFonts w:ascii="Arial" w:hAnsi="Arial" w:cs="Arial"/>
        </w:rPr>
      </w:pPr>
      <w:r w:rsidRPr="000E2B6D">
        <w:rPr>
          <w:rFonts w:ascii="Arial" w:hAnsi="Arial" w:cs="Arial"/>
        </w:rPr>
        <w:t>Nawab</w:t>
      </w:r>
      <w:r w:rsidR="00D22A95" w:rsidRPr="000E2B6D">
        <w:rPr>
          <w:rFonts w:ascii="Arial" w:hAnsi="Arial" w:cs="Arial"/>
        </w:rPr>
        <w:t>,</w:t>
      </w:r>
      <w:r w:rsidRPr="000E2B6D">
        <w:rPr>
          <w:rFonts w:ascii="Arial" w:hAnsi="Arial" w:cs="Arial"/>
        </w:rPr>
        <w:t xml:space="preserve"> N</w:t>
      </w:r>
      <w:r w:rsidR="00D22A95" w:rsidRPr="000E2B6D">
        <w:rPr>
          <w:rFonts w:ascii="Arial" w:hAnsi="Arial" w:cs="Arial"/>
        </w:rPr>
        <w:t>.</w:t>
      </w:r>
      <w:r w:rsidRPr="000E2B6D">
        <w:rPr>
          <w:rFonts w:ascii="Arial" w:hAnsi="Arial" w:cs="Arial"/>
        </w:rPr>
        <w:t>N</w:t>
      </w:r>
      <w:r w:rsidR="00D22A95" w:rsidRPr="000E2B6D">
        <w:rPr>
          <w:rFonts w:ascii="Arial" w:hAnsi="Arial" w:cs="Arial"/>
        </w:rPr>
        <w:t>.</w:t>
      </w:r>
      <w:r w:rsidRPr="000E2B6D">
        <w:rPr>
          <w:rFonts w:ascii="Arial" w:hAnsi="Arial" w:cs="Arial"/>
        </w:rPr>
        <w:t>, Subhani</w:t>
      </w:r>
      <w:r w:rsidR="00D22A95" w:rsidRPr="000E2B6D">
        <w:rPr>
          <w:rFonts w:ascii="Arial" w:hAnsi="Arial" w:cs="Arial"/>
        </w:rPr>
        <w:t>,</w:t>
      </w:r>
      <w:r w:rsidRPr="000E2B6D">
        <w:rPr>
          <w:rFonts w:ascii="Arial" w:hAnsi="Arial" w:cs="Arial"/>
        </w:rPr>
        <w:t xml:space="preserve"> G</w:t>
      </w:r>
      <w:r w:rsidR="00D22A95" w:rsidRPr="000E2B6D">
        <w:rPr>
          <w:rFonts w:ascii="Arial" w:hAnsi="Arial" w:cs="Arial"/>
        </w:rPr>
        <w:t>.</w:t>
      </w:r>
      <w:r w:rsidRPr="000E2B6D">
        <w:rPr>
          <w:rFonts w:ascii="Arial" w:hAnsi="Arial" w:cs="Arial"/>
        </w:rPr>
        <w:t>M</w:t>
      </w:r>
      <w:r w:rsidR="00D22A95" w:rsidRPr="000E2B6D">
        <w:rPr>
          <w:rFonts w:ascii="Arial" w:hAnsi="Arial" w:cs="Arial"/>
        </w:rPr>
        <w:t>.</w:t>
      </w:r>
      <w:r w:rsidRPr="000E2B6D">
        <w:rPr>
          <w:rFonts w:ascii="Arial" w:hAnsi="Arial" w:cs="Arial"/>
        </w:rPr>
        <w:t>, Mahmood</w:t>
      </w:r>
      <w:r w:rsidR="00D22A95" w:rsidRPr="000E2B6D">
        <w:rPr>
          <w:rFonts w:ascii="Arial" w:hAnsi="Arial" w:cs="Arial"/>
        </w:rPr>
        <w:t>,</w:t>
      </w:r>
      <w:r w:rsidRPr="000E2B6D">
        <w:rPr>
          <w:rFonts w:ascii="Arial" w:hAnsi="Arial" w:cs="Arial"/>
        </w:rPr>
        <w:t xml:space="preserve"> K</w:t>
      </w:r>
      <w:r w:rsidR="00D22A95" w:rsidRPr="000E2B6D">
        <w:rPr>
          <w:rFonts w:ascii="Arial" w:hAnsi="Arial" w:cs="Arial"/>
        </w:rPr>
        <w:t>.</w:t>
      </w:r>
      <w:r w:rsidR="00D7638C">
        <w:rPr>
          <w:rFonts w:ascii="Arial" w:hAnsi="Arial" w:cs="Arial"/>
        </w:rPr>
        <w:t>,</w:t>
      </w:r>
      <w:r w:rsidRPr="000E2B6D">
        <w:rPr>
          <w:rFonts w:ascii="Arial" w:hAnsi="Arial" w:cs="Arial"/>
        </w:rPr>
        <w:t xml:space="preserve"> Shakil</w:t>
      </w:r>
      <w:r w:rsidR="00D22A95" w:rsidRPr="000E2B6D">
        <w:rPr>
          <w:rFonts w:ascii="Arial" w:hAnsi="Arial" w:cs="Arial"/>
        </w:rPr>
        <w:t>,</w:t>
      </w:r>
      <w:r w:rsidRPr="000E2B6D">
        <w:rPr>
          <w:rFonts w:ascii="Arial" w:hAnsi="Arial" w:cs="Arial"/>
        </w:rPr>
        <w:t xml:space="preserve"> Q</w:t>
      </w:r>
      <w:r w:rsidR="00D22A95" w:rsidRPr="000E2B6D">
        <w:rPr>
          <w:rFonts w:ascii="Arial" w:hAnsi="Arial" w:cs="Arial"/>
        </w:rPr>
        <w:t xml:space="preserve">., </w:t>
      </w:r>
      <w:r w:rsidR="001E0293" w:rsidRPr="001E0293">
        <w:rPr>
          <w:rFonts w:ascii="Arial" w:hAnsi="Arial" w:cs="Arial"/>
          <w:highlight w:val="magenta"/>
        </w:rPr>
        <w:t>&amp;</w:t>
      </w:r>
      <w:r w:rsidR="001E0293">
        <w:rPr>
          <w:rFonts w:ascii="Arial" w:hAnsi="Arial" w:cs="Arial"/>
        </w:rPr>
        <w:t xml:space="preserve"> </w:t>
      </w:r>
      <w:r w:rsidRPr="000E2B6D">
        <w:rPr>
          <w:rFonts w:ascii="Arial" w:hAnsi="Arial" w:cs="Arial"/>
        </w:rPr>
        <w:t>Saeed</w:t>
      </w:r>
      <w:r w:rsidR="00D22A95" w:rsidRPr="000E2B6D">
        <w:rPr>
          <w:rFonts w:ascii="Arial" w:hAnsi="Arial" w:cs="Arial"/>
        </w:rPr>
        <w:t>,</w:t>
      </w:r>
      <w:r w:rsidRPr="000E2B6D">
        <w:rPr>
          <w:rFonts w:ascii="Arial" w:hAnsi="Arial" w:cs="Arial"/>
        </w:rPr>
        <w:t xml:space="preserve"> A. </w:t>
      </w:r>
      <w:r w:rsidR="008026BD" w:rsidRPr="000E2B6D">
        <w:rPr>
          <w:rFonts w:ascii="Arial" w:hAnsi="Arial" w:cs="Arial"/>
        </w:rPr>
        <w:t>(</w:t>
      </w:r>
      <w:r w:rsidRPr="000E2B6D">
        <w:rPr>
          <w:rFonts w:ascii="Arial" w:hAnsi="Arial" w:cs="Arial"/>
        </w:rPr>
        <w:t>2008</w:t>
      </w:r>
      <w:r w:rsidR="008026BD" w:rsidRPr="000E2B6D">
        <w:rPr>
          <w:rFonts w:ascii="Arial" w:hAnsi="Arial" w:cs="Arial"/>
        </w:rPr>
        <w:t>)</w:t>
      </w:r>
      <w:r w:rsidRPr="000E2B6D">
        <w:rPr>
          <w:rFonts w:ascii="Arial" w:hAnsi="Arial" w:cs="Arial"/>
        </w:rPr>
        <w:t>. Genetic variability, correlation and path analysis studies in garden pea (</w:t>
      </w:r>
      <w:r w:rsidRPr="000E2B6D">
        <w:rPr>
          <w:rFonts w:ascii="Arial" w:hAnsi="Arial" w:cs="Arial"/>
          <w:i/>
          <w:iCs/>
        </w:rPr>
        <w:t>Pisum sativum</w:t>
      </w:r>
      <w:r w:rsidRPr="000E2B6D">
        <w:rPr>
          <w:rFonts w:ascii="Arial" w:hAnsi="Arial" w:cs="Arial"/>
        </w:rPr>
        <w:t xml:space="preserve"> L.). </w:t>
      </w:r>
      <w:r w:rsidRPr="000543A3">
        <w:rPr>
          <w:rFonts w:ascii="Arial" w:hAnsi="Arial" w:cs="Arial"/>
          <w:i/>
          <w:color w:val="000000" w:themeColor="text1"/>
        </w:rPr>
        <w:t>J.</w:t>
      </w:r>
      <w:r w:rsidRPr="000543A3">
        <w:rPr>
          <w:rFonts w:ascii="Arial" w:hAnsi="Arial" w:cs="Arial"/>
          <w:i/>
          <w:color w:val="000000" w:themeColor="text1"/>
          <w:shd w:val="clear" w:color="auto" w:fill="FFFFFF"/>
        </w:rPr>
        <w:t> </w:t>
      </w:r>
      <w:r w:rsidRPr="000543A3">
        <w:rPr>
          <w:rFonts w:ascii="Arial" w:hAnsi="Arial" w:cs="Arial"/>
          <w:i/>
          <w:color w:val="000000" w:themeColor="text1"/>
        </w:rPr>
        <w:t>Agric.</w:t>
      </w:r>
      <w:r w:rsidRPr="000543A3">
        <w:rPr>
          <w:rFonts w:ascii="Arial" w:hAnsi="Arial" w:cs="Arial"/>
          <w:i/>
          <w:color w:val="000000" w:themeColor="text1"/>
          <w:shd w:val="clear" w:color="auto" w:fill="FFFFFF"/>
        </w:rPr>
        <w:t> </w:t>
      </w:r>
      <w:r w:rsidRPr="000543A3">
        <w:rPr>
          <w:rFonts w:ascii="Arial" w:hAnsi="Arial" w:cs="Arial"/>
          <w:i/>
          <w:color w:val="040C28"/>
        </w:rPr>
        <w:t>Res.</w:t>
      </w:r>
      <w:r w:rsidRPr="000543A3">
        <w:rPr>
          <w:rFonts w:ascii="Arial" w:hAnsi="Arial" w:cs="Arial"/>
          <w:i/>
        </w:rPr>
        <w:t xml:space="preserve"> Lahore</w:t>
      </w:r>
      <w:r w:rsidRPr="000E2B6D">
        <w:rPr>
          <w:rFonts w:ascii="Arial" w:hAnsi="Arial" w:cs="Arial"/>
        </w:rPr>
        <w:t>. 46(4): 333-340.</w:t>
      </w:r>
    </w:p>
    <w:p w14:paraId="5CE5E5EC" w14:textId="71512B3A" w:rsidR="003B03F1" w:rsidRDefault="003B03F1" w:rsidP="003B03F1">
      <w:pPr>
        <w:pStyle w:val="ListParagraph"/>
        <w:numPr>
          <w:ilvl w:val="0"/>
          <w:numId w:val="2"/>
        </w:numPr>
        <w:jc w:val="both"/>
        <w:rPr>
          <w:rFonts w:ascii="Arial" w:hAnsi="Arial" w:cs="Arial"/>
        </w:rPr>
      </w:pPr>
      <w:r w:rsidRPr="000E2B6D">
        <w:rPr>
          <w:rFonts w:ascii="Arial" w:hAnsi="Arial" w:cs="Arial"/>
        </w:rPr>
        <w:t>Pal</w:t>
      </w:r>
      <w:r w:rsidR="00D22A95" w:rsidRPr="000E2B6D">
        <w:rPr>
          <w:rFonts w:ascii="Arial" w:hAnsi="Arial" w:cs="Arial"/>
        </w:rPr>
        <w:t>,</w:t>
      </w:r>
      <w:r w:rsidRPr="000E2B6D">
        <w:rPr>
          <w:rFonts w:ascii="Arial" w:hAnsi="Arial" w:cs="Arial"/>
        </w:rPr>
        <w:t xml:space="preserve"> A</w:t>
      </w:r>
      <w:r w:rsidR="00D22A95" w:rsidRPr="000E2B6D">
        <w:rPr>
          <w:rFonts w:ascii="Arial" w:hAnsi="Arial" w:cs="Arial"/>
        </w:rPr>
        <w:t>.</w:t>
      </w:r>
      <w:r w:rsidRPr="000E2B6D">
        <w:rPr>
          <w:rFonts w:ascii="Arial" w:hAnsi="Arial" w:cs="Arial"/>
        </w:rPr>
        <w:t>K</w:t>
      </w:r>
      <w:r w:rsidR="00D22A95" w:rsidRPr="000E2B6D">
        <w:rPr>
          <w:rFonts w:ascii="Arial" w:hAnsi="Arial" w:cs="Arial"/>
        </w:rPr>
        <w:t>.,</w:t>
      </w:r>
      <w:r w:rsidRPr="000E2B6D">
        <w:rPr>
          <w:rFonts w:ascii="Arial" w:hAnsi="Arial" w:cs="Arial"/>
        </w:rPr>
        <w:t xml:space="preserve"> </w:t>
      </w:r>
      <w:r w:rsidR="001E0293" w:rsidRPr="001E0293">
        <w:rPr>
          <w:rFonts w:ascii="Arial" w:hAnsi="Arial" w:cs="Arial"/>
          <w:highlight w:val="magenta"/>
        </w:rPr>
        <w:t>&amp;</w:t>
      </w:r>
      <w:r w:rsidR="001E0293">
        <w:rPr>
          <w:rFonts w:ascii="Arial" w:hAnsi="Arial" w:cs="Arial"/>
        </w:rPr>
        <w:t xml:space="preserve"> </w:t>
      </w:r>
      <w:r w:rsidRPr="000E2B6D">
        <w:rPr>
          <w:rFonts w:ascii="Arial" w:hAnsi="Arial" w:cs="Arial"/>
        </w:rPr>
        <w:t>Singh</w:t>
      </w:r>
      <w:r w:rsidR="00D22A95" w:rsidRPr="000E2B6D">
        <w:rPr>
          <w:rFonts w:ascii="Arial" w:hAnsi="Arial" w:cs="Arial"/>
        </w:rPr>
        <w:t>,</w:t>
      </w:r>
      <w:r w:rsidRPr="000E2B6D">
        <w:rPr>
          <w:rFonts w:ascii="Arial" w:hAnsi="Arial" w:cs="Arial"/>
        </w:rPr>
        <w:t xml:space="preserve"> S. </w:t>
      </w:r>
      <w:r w:rsidR="008026BD" w:rsidRPr="000E2B6D">
        <w:rPr>
          <w:rFonts w:ascii="Arial" w:hAnsi="Arial" w:cs="Arial"/>
        </w:rPr>
        <w:t>(</w:t>
      </w:r>
      <w:r w:rsidRPr="000E2B6D">
        <w:rPr>
          <w:rFonts w:ascii="Arial" w:hAnsi="Arial" w:cs="Arial"/>
        </w:rPr>
        <w:t>2013</w:t>
      </w:r>
      <w:r w:rsidR="008026BD" w:rsidRPr="000E2B6D">
        <w:rPr>
          <w:rFonts w:ascii="Arial" w:hAnsi="Arial" w:cs="Arial"/>
        </w:rPr>
        <w:t>)</w:t>
      </w:r>
      <w:r w:rsidRPr="000E2B6D">
        <w:rPr>
          <w:rFonts w:ascii="Arial" w:hAnsi="Arial" w:cs="Arial"/>
        </w:rPr>
        <w:t>. Assessment and genetic variability in garden pea (</w:t>
      </w:r>
      <w:r w:rsidRPr="000E2B6D">
        <w:rPr>
          <w:rFonts w:ascii="Arial" w:hAnsi="Arial" w:cs="Arial"/>
          <w:i/>
          <w:iCs/>
        </w:rPr>
        <w:t>Pisum sativum</w:t>
      </w:r>
      <w:r w:rsidRPr="000E2B6D">
        <w:rPr>
          <w:rFonts w:ascii="Arial" w:hAnsi="Arial" w:cs="Arial"/>
        </w:rPr>
        <w:t xml:space="preserve"> L. var. </w:t>
      </w:r>
      <w:proofErr w:type="spellStart"/>
      <w:r w:rsidR="004E28BA" w:rsidRPr="00D25A6C">
        <w:rPr>
          <w:rFonts w:ascii="Arial" w:hAnsi="Arial" w:cs="Arial"/>
          <w:i/>
          <w:iCs/>
        </w:rPr>
        <w:t>h</w:t>
      </w:r>
      <w:r w:rsidRPr="00D25A6C">
        <w:rPr>
          <w:rFonts w:ascii="Arial" w:hAnsi="Arial" w:cs="Arial"/>
          <w:i/>
          <w:iCs/>
        </w:rPr>
        <w:t>ortense</w:t>
      </w:r>
      <w:proofErr w:type="spellEnd"/>
      <w:r w:rsidRPr="000E2B6D">
        <w:rPr>
          <w:rFonts w:ascii="Arial" w:hAnsi="Arial" w:cs="Arial"/>
        </w:rPr>
        <w:t>).</w:t>
      </w:r>
      <w:r w:rsidR="00D7638C">
        <w:rPr>
          <w:rFonts w:ascii="Arial" w:hAnsi="Arial" w:cs="Arial"/>
        </w:rPr>
        <w:t xml:space="preserve"> </w:t>
      </w:r>
      <w:r w:rsidRPr="000543A3">
        <w:rPr>
          <w:rStyle w:val="Emphasis"/>
          <w:rFonts w:ascii="Arial" w:hAnsi="Arial" w:cs="Arial"/>
          <w:iCs w:val="0"/>
          <w:color w:val="000000" w:themeColor="text1"/>
          <w:shd w:val="clear" w:color="auto" w:fill="FFFFFF"/>
        </w:rPr>
        <w:t xml:space="preserve">Int. J. Agric. Sci. </w:t>
      </w:r>
      <w:r w:rsidRPr="00D7638C">
        <w:rPr>
          <w:rStyle w:val="Emphasis"/>
          <w:rFonts w:ascii="Arial" w:hAnsi="Arial" w:cs="Arial"/>
          <w:iCs w:val="0"/>
          <w:strike/>
          <w:color w:val="EE0000"/>
          <w:shd w:val="clear" w:color="auto" w:fill="FFFFFF"/>
        </w:rPr>
        <w:t>Res</w:t>
      </w:r>
      <w:r w:rsidRPr="00D7638C">
        <w:rPr>
          <w:rFonts w:ascii="Arial" w:hAnsi="Arial" w:cs="Arial"/>
          <w:i/>
          <w:iCs/>
          <w:strike/>
          <w:color w:val="EE0000"/>
          <w:shd w:val="clear" w:color="auto" w:fill="FFFFFF"/>
        </w:rPr>
        <w:t>.</w:t>
      </w:r>
      <w:r w:rsidR="00D7638C">
        <w:rPr>
          <w:rFonts w:ascii="Arial" w:hAnsi="Arial" w:cs="Arial"/>
        </w:rPr>
        <w:t xml:space="preserve"> 9</w:t>
      </w:r>
      <w:r w:rsidRPr="000E2B6D">
        <w:rPr>
          <w:rFonts w:ascii="Arial" w:hAnsi="Arial" w:cs="Arial"/>
        </w:rPr>
        <w:t>(1): 293-296.</w:t>
      </w:r>
    </w:p>
    <w:p w14:paraId="7AB278C1" w14:textId="791E9E26" w:rsidR="003B03F1" w:rsidRDefault="003B03F1" w:rsidP="003B03F1">
      <w:pPr>
        <w:pStyle w:val="ListParagraph"/>
        <w:numPr>
          <w:ilvl w:val="0"/>
          <w:numId w:val="2"/>
        </w:numPr>
        <w:jc w:val="both"/>
        <w:rPr>
          <w:rFonts w:ascii="Arial" w:hAnsi="Arial" w:cs="Arial"/>
        </w:rPr>
      </w:pPr>
      <w:r w:rsidRPr="000E2B6D">
        <w:rPr>
          <w:rFonts w:ascii="Arial" w:hAnsi="Arial" w:cs="Arial"/>
        </w:rPr>
        <w:t>Panse</w:t>
      </w:r>
      <w:r w:rsidR="00D22A95" w:rsidRPr="000E2B6D">
        <w:rPr>
          <w:rFonts w:ascii="Arial" w:hAnsi="Arial" w:cs="Arial"/>
        </w:rPr>
        <w:t>,</w:t>
      </w:r>
      <w:r w:rsidRPr="000E2B6D">
        <w:rPr>
          <w:rFonts w:ascii="Arial" w:hAnsi="Arial" w:cs="Arial"/>
        </w:rPr>
        <w:t xml:space="preserve"> V</w:t>
      </w:r>
      <w:r w:rsidR="00D22A95" w:rsidRPr="000E2B6D">
        <w:rPr>
          <w:rFonts w:ascii="Arial" w:hAnsi="Arial" w:cs="Arial"/>
        </w:rPr>
        <w:t>.</w:t>
      </w:r>
      <w:r w:rsidRPr="000E2B6D">
        <w:rPr>
          <w:rFonts w:ascii="Arial" w:hAnsi="Arial" w:cs="Arial"/>
        </w:rPr>
        <w:t>G</w:t>
      </w:r>
      <w:r w:rsidR="00D22A95" w:rsidRPr="000E2B6D">
        <w:rPr>
          <w:rFonts w:ascii="Arial" w:hAnsi="Arial" w:cs="Arial"/>
        </w:rPr>
        <w:t>.</w:t>
      </w:r>
      <w:r w:rsidR="0038158E">
        <w:rPr>
          <w:rFonts w:ascii="Arial" w:hAnsi="Arial" w:cs="Arial"/>
        </w:rPr>
        <w:t xml:space="preserve">, </w:t>
      </w:r>
      <w:r w:rsidR="0038158E" w:rsidRPr="001E0293">
        <w:rPr>
          <w:rFonts w:ascii="Arial" w:hAnsi="Arial" w:cs="Arial"/>
          <w:highlight w:val="magenta"/>
        </w:rPr>
        <w:t>&amp;</w:t>
      </w:r>
      <w:r w:rsidR="0038158E">
        <w:rPr>
          <w:rFonts w:ascii="Arial" w:hAnsi="Arial" w:cs="Arial"/>
        </w:rPr>
        <w:t xml:space="preserve"> </w:t>
      </w:r>
      <w:proofErr w:type="spellStart"/>
      <w:r w:rsidRPr="000E2B6D">
        <w:rPr>
          <w:rFonts w:ascii="Arial" w:hAnsi="Arial" w:cs="Arial"/>
        </w:rPr>
        <w:t>Sukhatme</w:t>
      </w:r>
      <w:proofErr w:type="spellEnd"/>
      <w:r w:rsidR="00D22A95" w:rsidRPr="000E2B6D">
        <w:rPr>
          <w:rFonts w:ascii="Arial" w:hAnsi="Arial" w:cs="Arial"/>
        </w:rPr>
        <w:t>,</w:t>
      </w:r>
      <w:r w:rsidRPr="000E2B6D">
        <w:rPr>
          <w:rFonts w:ascii="Arial" w:hAnsi="Arial" w:cs="Arial"/>
        </w:rPr>
        <w:t xml:space="preserve"> P</w:t>
      </w:r>
      <w:r w:rsidR="00D22A95" w:rsidRPr="000E2B6D">
        <w:rPr>
          <w:rFonts w:ascii="Arial" w:hAnsi="Arial" w:cs="Arial"/>
        </w:rPr>
        <w:t>.</w:t>
      </w:r>
      <w:r w:rsidRPr="000E2B6D">
        <w:rPr>
          <w:rFonts w:ascii="Arial" w:hAnsi="Arial" w:cs="Arial"/>
        </w:rPr>
        <w:t xml:space="preserve">V. </w:t>
      </w:r>
      <w:r w:rsidR="008026BD" w:rsidRPr="000E2B6D">
        <w:rPr>
          <w:rFonts w:ascii="Arial" w:hAnsi="Arial" w:cs="Arial"/>
        </w:rPr>
        <w:t>(</w:t>
      </w:r>
      <w:r w:rsidRPr="000E2B6D">
        <w:rPr>
          <w:rFonts w:ascii="Arial" w:hAnsi="Arial" w:cs="Arial"/>
        </w:rPr>
        <w:t>1985</w:t>
      </w:r>
      <w:r w:rsidR="008026BD" w:rsidRPr="000E2B6D">
        <w:rPr>
          <w:rFonts w:ascii="Arial" w:hAnsi="Arial" w:cs="Arial"/>
        </w:rPr>
        <w:t>)</w:t>
      </w:r>
      <w:r w:rsidRPr="000E2B6D">
        <w:rPr>
          <w:rFonts w:ascii="Arial" w:hAnsi="Arial" w:cs="Arial"/>
        </w:rPr>
        <w:t xml:space="preserve">. Statistical methods for Agricultural Workers. </w:t>
      </w:r>
      <w:r w:rsidR="00D7638C" w:rsidRPr="00D7638C">
        <w:rPr>
          <w:rFonts w:ascii="Arial" w:hAnsi="Arial" w:cs="Arial"/>
          <w:highlight w:val="magenta"/>
        </w:rPr>
        <w:t>Indian Council of Agricultural Research Publication, 87-89.</w:t>
      </w:r>
    </w:p>
    <w:p w14:paraId="2BCF8524" w14:textId="07395D18" w:rsidR="003B03F1" w:rsidRPr="00D7638C" w:rsidRDefault="003B03F1" w:rsidP="003B03F1">
      <w:pPr>
        <w:pStyle w:val="ListParagraph"/>
        <w:numPr>
          <w:ilvl w:val="0"/>
          <w:numId w:val="2"/>
        </w:numPr>
        <w:jc w:val="both"/>
        <w:rPr>
          <w:rFonts w:ascii="Arial" w:hAnsi="Arial" w:cs="Arial"/>
        </w:rPr>
      </w:pPr>
      <w:r w:rsidRPr="00D7638C">
        <w:rPr>
          <w:rFonts w:ascii="Arial" w:hAnsi="Arial" w:cs="Arial"/>
        </w:rPr>
        <w:t>Singh</w:t>
      </w:r>
      <w:r w:rsidR="00D22A95" w:rsidRPr="00D7638C">
        <w:rPr>
          <w:rFonts w:ascii="Arial" w:hAnsi="Arial" w:cs="Arial"/>
        </w:rPr>
        <w:t>,</w:t>
      </w:r>
      <w:r w:rsidRPr="00D7638C">
        <w:rPr>
          <w:rFonts w:ascii="Arial" w:hAnsi="Arial" w:cs="Arial"/>
        </w:rPr>
        <w:t xml:space="preserve"> J</w:t>
      </w:r>
      <w:r w:rsidR="00D22A95" w:rsidRPr="00D7638C">
        <w:rPr>
          <w:rFonts w:ascii="Arial" w:hAnsi="Arial" w:cs="Arial"/>
        </w:rPr>
        <w:t>.</w:t>
      </w:r>
      <w:r w:rsidR="001E0293">
        <w:rPr>
          <w:rFonts w:ascii="Arial" w:hAnsi="Arial" w:cs="Arial"/>
        </w:rPr>
        <w:t>,</w:t>
      </w:r>
      <w:r w:rsidRPr="00D7638C">
        <w:rPr>
          <w:rFonts w:ascii="Arial" w:hAnsi="Arial" w:cs="Arial"/>
        </w:rPr>
        <w:t xml:space="preserve"> </w:t>
      </w:r>
      <w:r w:rsidR="001E0293" w:rsidRPr="001E0293">
        <w:rPr>
          <w:rFonts w:ascii="Arial" w:hAnsi="Arial" w:cs="Arial"/>
          <w:highlight w:val="magenta"/>
        </w:rPr>
        <w:t>&amp;</w:t>
      </w:r>
      <w:r w:rsidR="001E0293">
        <w:rPr>
          <w:rFonts w:ascii="Arial" w:hAnsi="Arial" w:cs="Arial"/>
        </w:rPr>
        <w:t xml:space="preserve"> </w:t>
      </w:r>
      <w:r w:rsidRPr="00D7638C">
        <w:rPr>
          <w:rFonts w:ascii="Arial" w:hAnsi="Arial" w:cs="Arial"/>
        </w:rPr>
        <w:t>Dhall</w:t>
      </w:r>
      <w:r w:rsidR="00D22A95" w:rsidRPr="00D7638C">
        <w:rPr>
          <w:rFonts w:ascii="Arial" w:hAnsi="Arial" w:cs="Arial"/>
        </w:rPr>
        <w:t>,</w:t>
      </w:r>
      <w:r w:rsidRPr="00D7638C">
        <w:rPr>
          <w:rFonts w:ascii="Arial" w:hAnsi="Arial" w:cs="Arial"/>
        </w:rPr>
        <w:t xml:space="preserve"> R</w:t>
      </w:r>
      <w:r w:rsidR="00D22A95" w:rsidRPr="00D7638C">
        <w:rPr>
          <w:rFonts w:ascii="Arial" w:hAnsi="Arial" w:cs="Arial"/>
        </w:rPr>
        <w:t>.</w:t>
      </w:r>
      <w:r w:rsidRPr="00D7638C">
        <w:rPr>
          <w:rFonts w:ascii="Arial" w:hAnsi="Arial" w:cs="Arial"/>
        </w:rPr>
        <w:t xml:space="preserve">K. </w:t>
      </w:r>
      <w:r w:rsidR="008026BD" w:rsidRPr="00D7638C">
        <w:rPr>
          <w:rFonts w:ascii="Arial" w:hAnsi="Arial" w:cs="Arial"/>
        </w:rPr>
        <w:t>(</w:t>
      </w:r>
      <w:r w:rsidRPr="00D7638C">
        <w:rPr>
          <w:rFonts w:ascii="Arial" w:hAnsi="Arial" w:cs="Arial"/>
        </w:rPr>
        <w:t>2018</w:t>
      </w:r>
      <w:r w:rsidR="008026BD" w:rsidRPr="00D7638C">
        <w:rPr>
          <w:rFonts w:ascii="Arial" w:hAnsi="Arial" w:cs="Arial"/>
        </w:rPr>
        <w:t>)</w:t>
      </w:r>
      <w:r w:rsidRPr="00D7638C">
        <w:rPr>
          <w:rFonts w:ascii="Arial" w:hAnsi="Arial" w:cs="Arial"/>
        </w:rPr>
        <w:t>. Genetic variability parameters of yield and quality attributes in vegetable pea (</w:t>
      </w:r>
      <w:r w:rsidRPr="00D7638C">
        <w:rPr>
          <w:rFonts w:ascii="Arial" w:hAnsi="Arial" w:cs="Arial"/>
          <w:i/>
          <w:iCs/>
        </w:rPr>
        <w:t>Pisum sativum</w:t>
      </w:r>
      <w:r w:rsidRPr="00D7638C">
        <w:rPr>
          <w:rFonts w:ascii="Arial" w:hAnsi="Arial" w:cs="Arial"/>
        </w:rPr>
        <w:t xml:space="preserve"> L.). </w:t>
      </w:r>
      <w:proofErr w:type="spellStart"/>
      <w:r w:rsidRPr="00D7638C">
        <w:rPr>
          <w:rFonts w:ascii="Arial" w:hAnsi="Arial" w:cs="Arial"/>
          <w:i/>
        </w:rPr>
        <w:t>Genetika</w:t>
      </w:r>
      <w:proofErr w:type="spellEnd"/>
      <w:r w:rsidRPr="00D7638C">
        <w:rPr>
          <w:rFonts w:ascii="Arial" w:hAnsi="Arial" w:cs="Arial"/>
          <w:i/>
        </w:rPr>
        <w:t>.</w:t>
      </w:r>
      <w:r w:rsidRPr="00D7638C">
        <w:rPr>
          <w:rFonts w:ascii="Arial" w:hAnsi="Arial" w:cs="Arial"/>
        </w:rPr>
        <w:t xml:space="preserve"> 50(1): 153-170.</w:t>
      </w:r>
    </w:p>
    <w:p w14:paraId="533387AD" w14:textId="3EB50409" w:rsidR="0089647C" w:rsidRPr="00D7638C" w:rsidRDefault="0089647C" w:rsidP="0089647C">
      <w:pPr>
        <w:pStyle w:val="ListParagraph"/>
        <w:numPr>
          <w:ilvl w:val="0"/>
          <w:numId w:val="2"/>
        </w:numPr>
        <w:spacing w:after="200" w:line="276" w:lineRule="auto"/>
        <w:ind w:right="27"/>
        <w:jc w:val="both"/>
        <w:rPr>
          <w:rFonts w:ascii="Arial" w:hAnsi="Arial" w:cs="Arial"/>
        </w:rPr>
      </w:pPr>
      <w:r w:rsidRPr="00D7638C">
        <w:rPr>
          <w:rFonts w:ascii="Arial" w:hAnsi="Arial" w:cs="Arial"/>
        </w:rPr>
        <w:t>Singh</w:t>
      </w:r>
      <w:r w:rsidR="00D22A95" w:rsidRPr="00D7638C">
        <w:rPr>
          <w:rFonts w:ascii="Arial" w:hAnsi="Arial" w:cs="Arial"/>
        </w:rPr>
        <w:t>,</w:t>
      </w:r>
      <w:r w:rsidRPr="00D7638C">
        <w:rPr>
          <w:rFonts w:ascii="Arial" w:hAnsi="Arial" w:cs="Arial"/>
        </w:rPr>
        <w:t xml:space="preserve"> S</w:t>
      </w:r>
      <w:r w:rsidR="00D22A95" w:rsidRPr="00D7638C">
        <w:rPr>
          <w:rFonts w:ascii="Arial" w:hAnsi="Arial" w:cs="Arial"/>
        </w:rPr>
        <w:t>.</w:t>
      </w:r>
      <w:r w:rsidRPr="00D7638C">
        <w:rPr>
          <w:rFonts w:ascii="Arial" w:hAnsi="Arial" w:cs="Arial"/>
        </w:rPr>
        <w:t>, Verma</w:t>
      </w:r>
      <w:r w:rsidR="00D22A95" w:rsidRPr="00D7638C">
        <w:rPr>
          <w:rFonts w:ascii="Arial" w:hAnsi="Arial" w:cs="Arial"/>
        </w:rPr>
        <w:t>,</w:t>
      </w:r>
      <w:r w:rsidRPr="00D7638C">
        <w:rPr>
          <w:rFonts w:ascii="Arial" w:hAnsi="Arial" w:cs="Arial"/>
        </w:rPr>
        <w:t xml:space="preserve"> V</w:t>
      </w:r>
      <w:r w:rsidR="00D22A95" w:rsidRPr="00D7638C">
        <w:rPr>
          <w:rFonts w:ascii="Arial" w:hAnsi="Arial" w:cs="Arial"/>
        </w:rPr>
        <w:t>.</w:t>
      </w:r>
      <w:r w:rsidRPr="00D7638C">
        <w:rPr>
          <w:rFonts w:ascii="Arial" w:hAnsi="Arial" w:cs="Arial"/>
        </w:rPr>
        <w:t>, Singh</w:t>
      </w:r>
      <w:r w:rsidR="00D22A95" w:rsidRPr="00D7638C">
        <w:rPr>
          <w:rFonts w:ascii="Arial" w:hAnsi="Arial" w:cs="Arial"/>
        </w:rPr>
        <w:t>,</w:t>
      </w:r>
      <w:r w:rsidRPr="00D7638C">
        <w:rPr>
          <w:rFonts w:ascii="Arial" w:hAnsi="Arial" w:cs="Arial"/>
        </w:rPr>
        <w:t xml:space="preserve"> B</w:t>
      </w:r>
      <w:r w:rsidR="00D22A95" w:rsidRPr="00D7638C">
        <w:rPr>
          <w:rFonts w:ascii="Arial" w:hAnsi="Arial" w:cs="Arial"/>
        </w:rPr>
        <w:t>.</w:t>
      </w:r>
      <w:r w:rsidRPr="00D7638C">
        <w:rPr>
          <w:rFonts w:ascii="Arial" w:hAnsi="Arial" w:cs="Arial"/>
        </w:rPr>
        <w:t>, Sharma</w:t>
      </w:r>
      <w:r w:rsidR="00D22A95" w:rsidRPr="00D7638C">
        <w:rPr>
          <w:rFonts w:ascii="Arial" w:hAnsi="Arial" w:cs="Arial"/>
        </w:rPr>
        <w:t>,</w:t>
      </w:r>
      <w:r w:rsidRPr="00D7638C">
        <w:rPr>
          <w:rFonts w:ascii="Arial" w:hAnsi="Arial" w:cs="Arial"/>
        </w:rPr>
        <w:t xml:space="preserve"> V</w:t>
      </w:r>
      <w:r w:rsidR="00D22A95" w:rsidRPr="00D7638C">
        <w:rPr>
          <w:rFonts w:ascii="Arial" w:hAnsi="Arial" w:cs="Arial"/>
        </w:rPr>
        <w:t>.</w:t>
      </w:r>
      <w:r w:rsidRPr="00D7638C">
        <w:rPr>
          <w:rFonts w:ascii="Arial" w:hAnsi="Arial" w:cs="Arial"/>
        </w:rPr>
        <w:t>R</w:t>
      </w:r>
      <w:r w:rsidR="00D22A95" w:rsidRPr="00D7638C">
        <w:rPr>
          <w:rFonts w:ascii="Arial" w:hAnsi="Arial" w:cs="Arial"/>
        </w:rPr>
        <w:t xml:space="preserve">., </w:t>
      </w:r>
      <w:r w:rsidR="001E0293" w:rsidRPr="001E0293">
        <w:rPr>
          <w:rFonts w:ascii="Arial" w:hAnsi="Arial" w:cs="Arial"/>
          <w:highlight w:val="magenta"/>
        </w:rPr>
        <w:t>&amp;</w:t>
      </w:r>
      <w:r w:rsidR="001E0293">
        <w:rPr>
          <w:rFonts w:ascii="Arial" w:hAnsi="Arial" w:cs="Arial"/>
        </w:rPr>
        <w:t xml:space="preserve"> </w:t>
      </w:r>
      <w:r w:rsidRPr="00D7638C">
        <w:rPr>
          <w:rFonts w:ascii="Arial" w:hAnsi="Arial" w:cs="Arial"/>
        </w:rPr>
        <w:t>Kumar</w:t>
      </w:r>
      <w:r w:rsidR="007431B2" w:rsidRPr="00D7638C">
        <w:rPr>
          <w:rFonts w:ascii="Arial" w:hAnsi="Arial" w:cs="Arial"/>
        </w:rPr>
        <w:t>,</w:t>
      </w:r>
      <w:r w:rsidRPr="00D7638C">
        <w:rPr>
          <w:rFonts w:ascii="Arial" w:hAnsi="Arial" w:cs="Arial"/>
        </w:rPr>
        <w:t xml:space="preserve"> M. </w:t>
      </w:r>
      <w:r w:rsidR="008026BD" w:rsidRPr="00D7638C">
        <w:rPr>
          <w:rFonts w:ascii="Arial" w:hAnsi="Arial" w:cs="Arial"/>
        </w:rPr>
        <w:t>(</w:t>
      </w:r>
      <w:r w:rsidRPr="00D7638C">
        <w:rPr>
          <w:rFonts w:ascii="Arial" w:hAnsi="Arial" w:cs="Arial"/>
        </w:rPr>
        <w:t>2019</w:t>
      </w:r>
      <w:r w:rsidR="008026BD" w:rsidRPr="00D7638C">
        <w:rPr>
          <w:rFonts w:ascii="Arial" w:hAnsi="Arial" w:cs="Arial"/>
        </w:rPr>
        <w:t>)</w:t>
      </w:r>
      <w:r w:rsidRPr="00D7638C">
        <w:rPr>
          <w:rFonts w:ascii="Arial" w:hAnsi="Arial" w:cs="Arial"/>
        </w:rPr>
        <w:t>. Genetic variability, heritability and genetic advance studies in pea (</w:t>
      </w:r>
      <w:r w:rsidRPr="00D7638C">
        <w:rPr>
          <w:rFonts w:ascii="Arial" w:hAnsi="Arial" w:cs="Arial"/>
          <w:i/>
          <w:iCs/>
        </w:rPr>
        <w:t>Pisum sativum</w:t>
      </w:r>
      <w:r w:rsidRPr="00D7638C">
        <w:rPr>
          <w:rFonts w:ascii="Arial" w:hAnsi="Arial" w:cs="Arial"/>
        </w:rPr>
        <w:t xml:space="preserve"> L.) for quantitative characters. </w:t>
      </w:r>
      <w:r w:rsidRPr="00D7638C">
        <w:rPr>
          <w:rFonts w:ascii="Arial" w:hAnsi="Arial" w:cs="Arial"/>
          <w:i/>
          <w:color w:val="000000" w:themeColor="text1"/>
        </w:rPr>
        <w:t>Indian J.</w:t>
      </w:r>
      <w:r w:rsidRPr="00D7638C">
        <w:rPr>
          <w:rFonts w:ascii="Arial" w:hAnsi="Arial" w:cs="Arial"/>
          <w:i/>
          <w:color w:val="000000" w:themeColor="text1"/>
          <w:shd w:val="clear" w:color="auto" w:fill="FFFFFF"/>
        </w:rPr>
        <w:t> </w:t>
      </w:r>
      <w:r w:rsidRPr="00D7638C">
        <w:rPr>
          <w:rFonts w:ascii="Arial" w:hAnsi="Arial" w:cs="Arial"/>
          <w:i/>
          <w:color w:val="000000" w:themeColor="text1"/>
        </w:rPr>
        <w:t>Agric.</w:t>
      </w:r>
      <w:r w:rsidRPr="00D7638C">
        <w:rPr>
          <w:rFonts w:ascii="Arial" w:hAnsi="Arial" w:cs="Arial"/>
          <w:i/>
          <w:color w:val="000000" w:themeColor="text1"/>
          <w:shd w:val="clear" w:color="auto" w:fill="FFFFFF"/>
        </w:rPr>
        <w:t> </w:t>
      </w:r>
      <w:r w:rsidRPr="00D7638C">
        <w:rPr>
          <w:rFonts w:ascii="Arial" w:hAnsi="Arial" w:cs="Arial"/>
          <w:i/>
          <w:color w:val="000000" w:themeColor="text1"/>
        </w:rPr>
        <w:t>Res</w:t>
      </w:r>
      <w:r w:rsidRPr="00D7638C">
        <w:rPr>
          <w:rFonts w:ascii="Arial" w:hAnsi="Arial" w:cs="Arial"/>
          <w:i/>
          <w:color w:val="040C28"/>
        </w:rPr>
        <w:t>.</w:t>
      </w:r>
      <w:r w:rsidRPr="00D7638C">
        <w:rPr>
          <w:rFonts w:ascii="Arial" w:hAnsi="Arial" w:cs="Arial"/>
        </w:rPr>
        <w:t xml:space="preserve"> 53(5): 542-47.</w:t>
      </w:r>
    </w:p>
    <w:p w14:paraId="7AE8CA44" w14:textId="4168AE74" w:rsidR="0089647C" w:rsidRPr="00D7638C" w:rsidRDefault="0089647C" w:rsidP="00F71837">
      <w:pPr>
        <w:pStyle w:val="ListParagraph"/>
        <w:numPr>
          <w:ilvl w:val="0"/>
          <w:numId w:val="2"/>
        </w:numPr>
        <w:spacing w:after="120" w:line="240" w:lineRule="auto"/>
        <w:ind w:left="714" w:right="28" w:hanging="357"/>
        <w:jc w:val="both"/>
        <w:rPr>
          <w:rFonts w:ascii="Arial" w:hAnsi="Arial" w:cs="Arial"/>
        </w:rPr>
      </w:pPr>
      <w:proofErr w:type="spellStart"/>
      <w:r w:rsidRPr="00D7638C">
        <w:rPr>
          <w:rFonts w:ascii="Arial" w:hAnsi="Arial" w:cs="Arial"/>
        </w:rPr>
        <w:t>Yumkhaibam</w:t>
      </w:r>
      <w:proofErr w:type="spellEnd"/>
      <w:r w:rsidR="007431B2" w:rsidRPr="00D7638C">
        <w:rPr>
          <w:rFonts w:ascii="Arial" w:hAnsi="Arial" w:cs="Arial"/>
        </w:rPr>
        <w:t>,</w:t>
      </w:r>
      <w:r w:rsidRPr="00D7638C">
        <w:rPr>
          <w:rFonts w:ascii="Arial" w:hAnsi="Arial" w:cs="Arial"/>
        </w:rPr>
        <w:t xml:space="preserve"> T</w:t>
      </w:r>
      <w:r w:rsidR="007431B2" w:rsidRPr="00D7638C">
        <w:rPr>
          <w:rFonts w:ascii="Arial" w:hAnsi="Arial" w:cs="Arial"/>
        </w:rPr>
        <w:t>.</w:t>
      </w:r>
      <w:r w:rsidRPr="00D7638C">
        <w:rPr>
          <w:rFonts w:ascii="Arial" w:hAnsi="Arial" w:cs="Arial"/>
        </w:rPr>
        <w:t>, Deo</w:t>
      </w:r>
      <w:r w:rsidR="007431B2" w:rsidRPr="00D7638C">
        <w:rPr>
          <w:rFonts w:ascii="Arial" w:hAnsi="Arial" w:cs="Arial"/>
        </w:rPr>
        <w:t>,</w:t>
      </w:r>
      <w:r w:rsidRPr="00D7638C">
        <w:rPr>
          <w:rFonts w:ascii="Arial" w:hAnsi="Arial" w:cs="Arial"/>
        </w:rPr>
        <w:t xml:space="preserve"> C</w:t>
      </w:r>
      <w:r w:rsidR="007431B2" w:rsidRPr="00D7638C">
        <w:rPr>
          <w:rFonts w:ascii="Arial" w:hAnsi="Arial" w:cs="Arial"/>
        </w:rPr>
        <w:t>.</w:t>
      </w:r>
      <w:r w:rsidRPr="00D7638C">
        <w:rPr>
          <w:rFonts w:ascii="Arial" w:hAnsi="Arial" w:cs="Arial"/>
        </w:rPr>
        <w:t>, Ramjan</w:t>
      </w:r>
      <w:r w:rsidR="007431B2" w:rsidRPr="00D7638C">
        <w:rPr>
          <w:rFonts w:ascii="Arial" w:hAnsi="Arial" w:cs="Arial"/>
        </w:rPr>
        <w:t>,</w:t>
      </w:r>
      <w:r w:rsidRPr="00D7638C">
        <w:rPr>
          <w:rFonts w:ascii="Arial" w:hAnsi="Arial" w:cs="Arial"/>
        </w:rPr>
        <w:t xml:space="preserve"> M</w:t>
      </w:r>
      <w:r w:rsidR="007431B2" w:rsidRPr="00D7638C">
        <w:rPr>
          <w:rFonts w:ascii="Arial" w:hAnsi="Arial" w:cs="Arial"/>
        </w:rPr>
        <w:t>.</w:t>
      </w:r>
      <w:r w:rsidRPr="00D7638C">
        <w:rPr>
          <w:rFonts w:ascii="Arial" w:hAnsi="Arial" w:cs="Arial"/>
        </w:rPr>
        <w:t xml:space="preserve">, </w:t>
      </w:r>
      <w:proofErr w:type="spellStart"/>
      <w:r w:rsidRPr="00D7638C">
        <w:rPr>
          <w:rFonts w:ascii="Arial" w:hAnsi="Arial" w:cs="Arial"/>
        </w:rPr>
        <w:t>Bidyaleima</w:t>
      </w:r>
      <w:proofErr w:type="spellEnd"/>
      <w:r w:rsidR="007431B2" w:rsidRPr="00D7638C">
        <w:rPr>
          <w:rFonts w:ascii="Arial" w:hAnsi="Arial" w:cs="Arial"/>
        </w:rPr>
        <w:t>,</w:t>
      </w:r>
      <w:r w:rsidRPr="00D7638C">
        <w:rPr>
          <w:rFonts w:ascii="Arial" w:hAnsi="Arial" w:cs="Arial"/>
        </w:rPr>
        <w:t xml:space="preserve"> C</w:t>
      </w:r>
      <w:r w:rsidR="007431B2" w:rsidRPr="00D7638C">
        <w:rPr>
          <w:rFonts w:ascii="Arial" w:hAnsi="Arial" w:cs="Arial"/>
        </w:rPr>
        <w:t>.,</w:t>
      </w:r>
      <w:r w:rsidRPr="00D7638C">
        <w:rPr>
          <w:rFonts w:ascii="Arial" w:hAnsi="Arial" w:cs="Arial"/>
        </w:rPr>
        <w:t xml:space="preserve"> </w:t>
      </w:r>
      <w:r w:rsidR="001E0293" w:rsidRPr="001E0293">
        <w:rPr>
          <w:rFonts w:ascii="Arial" w:hAnsi="Arial" w:cs="Arial"/>
          <w:highlight w:val="magenta"/>
        </w:rPr>
        <w:t>&amp;</w:t>
      </w:r>
      <w:r w:rsidR="001E0293">
        <w:rPr>
          <w:rFonts w:ascii="Arial" w:hAnsi="Arial" w:cs="Arial"/>
        </w:rPr>
        <w:t xml:space="preserve"> </w:t>
      </w:r>
      <w:r w:rsidRPr="00D7638C">
        <w:rPr>
          <w:rFonts w:ascii="Arial" w:hAnsi="Arial" w:cs="Arial"/>
        </w:rPr>
        <w:t>Semba</w:t>
      </w:r>
      <w:r w:rsidR="007431B2" w:rsidRPr="00D7638C">
        <w:rPr>
          <w:rFonts w:ascii="Arial" w:hAnsi="Arial" w:cs="Arial"/>
        </w:rPr>
        <w:t>,</w:t>
      </w:r>
      <w:r w:rsidRPr="00D7638C">
        <w:rPr>
          <w:rFonts w:ascii="Arial" w:hAnsi="Arial" w:cs="Arial"/>
        </w:rPr>
        <w:t xml:space="preserve"> S. </w:t>
      </w:r>
      <w:r w:rsidR="008026BD" w:rsidRPr="00D7638C">
        <w:rPr>
          <w:rFonts w:ascii="Arial" w:hAnsi="Arial" w:cs="Arial"/>
        </w:rPr>
        <w:t>(</w:t>
      </w:r>
      <w:r w:rsidRPr="00D7638C">
        <w:rPr>
          <w:rFonts w:ascii="Arial" w:hAnsi="Arial" w:cs="Arial"/>
        </w:rPr>
        <w:t>2019</w:t>
      </w:r>
      <w:r w:rsidR="008026BD" w:rsidRPr="00D7638C">
        <w:rPr>
          <w:rFonts w:ascii="Arial" w:hAnsi="Arial" w:cs="Arial"/>
        </w:rPr>
        <w:t>)</w:t>
      </w:r>
      <w:r w:rsidRPr="00D7638C">
        <w:rPr>
          <w:rFonts w:ascii="Arial" w:hAnsi="Arial" w:cs="Arial"/>
        </w:rPr>
        <w:t>. Estimation of genetic variability, heritability and genetic advance for yield and its component traits of garden pea (</w:t>
      </w:r>
      <w:r w:rsidRPr="00D7638C">
        <w:rPr>
          <w:rFonts w:ascii="Arial" w:hAnsi="Arial" w:cs="Arial"/>
          <w:i/>
          <w:iCs/>
        </w:rPr>
        <w:t>Pisum sativum</w:t>
      </w:r>
      <w:r w:rsidRPr="00D7638C">
        <w:rPr>
          <w:rFonts w:ascii="Arial" w:hAnsi="Arial" w:cs="Arial"/>
        </w:rPr>
        <w:t xml:space="preserve"> L.) in North East India. </w:t>
      </w:r>
      <w:r w:rsidRPr="00D7638C">
        <w:rPr>
          <w:rStyle w:val="Emphasis"/>
          <w:rFonts w:ascii="Arial" w:hAnsi="Arial" w:cs="Arial"/>
          <w:iCs w:val="0"/>
          <w:color w:val="000000" w:themeColor="text1"/>
          <w:shd w:val="clear" w:color="auto" w:fill="FFFFFF"/>
        </w:rPr>
        <w:t xml:space="preserve">J. </w:t>
      </w:r>
      <w:proofErr w:type="spellStart"/>
      <w:r w:rsidRPr="00D7638C">
        <w:rPr>
          <w:rStyle w:val="Emphasis"/>
          <w:rFonts w:ascii="Arial" w:hAnsi="Arial" w:cs="Arial"/>
          <w:iCs w:val="0"/>
          <w:color w:val="000000" w:themeColor="text1"/>
          <w:shd w:val="clear" w:color="auto" w:fill="FFFFFF"/>
        </w:rPr>
        <w:t>Pharmacogn</w:t>
      </w:r>
      <w:proofErr w:type="spellEnd"/>
      <w:r w:rsidRPr="00D7638C">
        <w:rPr>
          <w:rStyle w:val="Emphasis"/>
          <w:rFonts w:ascii="Arial" w:hAnsi="Arial" w:cs="Arial"/>
          <w:iCs w:val="0"/>
          <w:color w:val="000000" w:themeColor="text1"/>
          <w:shd w:val="clear" w:color="auto" w:fill="FFFFFF"/>
        </w:rPr>
        <w:t xml:space="preserve">. </w:t>
      </w:r>
      <w:proofErr w:type="spellStart"/>
      <w:r w:rsidRPr="00D7638C">
        <w:rPr>
          <w:rStyle w:val="Emphasis"/>
          <w:rFonts w:ascii="Arial" w:hAnsi="Arial" w:cs="Arial"/>
          <w:iCs w:val="0"/>
          <w:color w:val="000000" w:themeColor="text1"/>
          <w:shd w:val="clear" w:color="auto" w:fill="FFFFFF"/>
        </w:rPr>
        <w:t>Phytochems</w:t>
      </w:r>
      <w:proofErr w:type="spellEnd"/>
      <w:r w:rsidRPr="00D7638C">
        <w:rPr>
          <w:rStyle w:val="Emphasis"/>
          <w:rFonts w:ascii="Arial" w:hAnsi="Arial" w:cs="Arial"/>
          <w:color w:val="000000" w:themeColor="text1"/>
          <w:shd w:val="clear" w:color="auto" w:fill="FFFFFF"/>
        </w:rPr>
        <w:t>.</w:t>
      </w:r>
      <w:r w:rsidRPr="00D7638C">
        <w:rPr>
          <w:rFonts w:ascii="Arial" w:hAnsi="Arial" w:cs="Arial"/>
        </w:rPr>
        <w:t xml:space="preserve"> 8(3): 4034-4039.</w:t>
      </w:r>
    </w:p>
    <w:p w14:paraId="318EB519" w14:textId="77777777" w:rsidR="00F71837" w:rsidRDefault="00F71837" w:rsidP="00F71837">
      <w:pPr>
        <w:spacing w:after="120" w:line="240" w:lineRule="auto"/>
        <w:ind w:right="28"/>
        <w:jc w:val="both"/>
        <w:rPr>
          <w:rFonts w:ascii="Arial" w:hAnsi="Arial" w:cs="Arial"/>
          <w:highlight w:val="green"/>
        </w:rPr>
      </w:pPr>
    </w:p>
    <w:p w14:paraId="475BA768" w14:textId="77777777" w:rsidR="00F71837" w:rsidRPr="00F71837" w:rsidRDefault="00F71837" w:rsidP="00F71837">
      <w:pPr>
        <w:spacing w:after="120" w:line="240" w:lineRule="auto"/>
        <w:ind w:right="28"/>
        <w:jc w:val="both"/>
        <w:rPr>
          <w:rFonts w:ascii="Arial" w:hAnsi="Arial" w:cs="Arial"/>
          <w:highlight w:val="green"/>
        </w:rPr>
      </w:pPr>
    </w:p>
    <w:sectPr w:rsidR="00F71837" w:rsidRPr="00F71837" w:rsidSect="00E74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1E31" w14:textId="77777777" w:rsidR="00185A33" w:rsidRDefault="00185A33" w:rsidP="00F51A1E">
      <w:pPr>
        <w:spacing w:after="0" w:line="240" w:lineRule="auto"/>
      </w:pPr>
      <w:r>
        <w:separator/>
      </w:r>
    </w:p>
  </w:endnote>
  <w:endnote w:type="continuationSeparator" w:id="0">
    <w:p w14:paraId="0273AD85" w14:textId="77777777" w:rsidR="00185A33" w:rsidRDefault="00185A33" w:rsidP="00F51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6DBC" w14:textId="77777777" w:rsidR="00EC4DDE" w:rsidRDefault="00EC4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88AA" w14:textId="77777777" w:rsidR="00EC4DDE" w:rsidRDefault="00EC4D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B8D9" w14:textId="77777777" w:rsidR="00EC4DDE" w:rsidRDefault="00EC4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A81CC" w14:textId="77777777" w:rsidR="00185A33" w:rsidRDefault="00185A33" w:rsidP="00F51A1E">
      <w:pPr>
        <w:spacing w:after="0" w:line="240" w:lineRule="auto"/>
      </w:pPr>
      <w:r>
        <w:separator/>
      </w:r>
    </w:p>
  </w:footnote>
  <w:footnote w:type="continuationSeparator" w:id="0">
    <w:p w14:paraId="18830CC3" w14:textId="77777777" w:rsidR="00185A33" w:rsidRDefault="00185A33" w:rsidP="00F51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CDE9" w14:textId="538E0D24" w:rsidR="00EC4DDE" w:rsidRDefault="00000000">
    <w:pPr>
      <w:pStyle w:val="Header"/>
    </w:pPr>
    <w:r>
      <w:rPr>
        <w:noProof/>
      </w:rPr>
      <w:pict w14:anchorId="238F8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314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F95D" w14:textId="0A1590AF" w:rsidR="00EC4DDE" w:rsidRDefault="00000000">
    <w:pPr>
      <w:pStyle w:val="Header"/>
    </w:pPr>
    <w:r>
      <w:rPr>
        <w:noProof/>
      </w:rPr>
      <w:pict w14:anchorId="081AE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314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9BD2" w14:textId="1ED3E9D0" w:rsidR="00EC4DDE" w:rsidRDefault="00000000">
    <w:pPr>
      <w:pStyle w:val="Header"/>
    </w:pPr>
    <w:r>
      <w:rPr>
        <w:noProof/>
      </w:rPr>
      <w:pict w14:anchorId="5770D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6314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661C6"/>
    <w:multiLevelType w:val="hybridMultilevel"/>
    <w:tmpl w:val="ABD22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80602E"/>
    <w:multiLevelType w:val="hybridMultilevel"/>
    <w:tmpl w:val="39C6D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8213893">
    <w:abstractNumId w:val="0"/>
  </w:num>
  <w:num w:numId="2" w16cid:durableId="1067341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sTQzMzA1MzMxMjVV0lEKTi0uzszPAykwrAUAd0MEHSwAAAA="/>
  </w:docVars>
  <w:rsids>
    <w:rsidRoot w:val="00DC4487"/>
    <w:rsid w:val="000008B1"/>
    <w:rsid w:val="000009B1"/>
    <w:rsid w:val="000049DC"/>
    <w:rsid w:val="0001526C"/>
    <w:rsid w:val="00026E92"/>
    <w:rsid w:val="00040F67"/>
    <w:rsid w:val="0004525D"/>
    <w:rsid w:val="00047635"/>
    <w:rsid w:val="00047D86"/>
    <w:rsid w:val="000543A3"/>
    <w:rsid w:val="000B05E9"/>
    <w:rsid w:val="000C332D"/>
    <w:rsid w:val="000D5CA5"/>
    <w:rsid w:val="000E2B6D"/>
    <w:rsid w:val="00157028"/>
    <w:rsid w:val="00185A33"/>
    <w:rsid w:val="00195484"/>
    <w:rsid w:val="001A06C0"/>
    <w:rsid w:val="001A24A6"/>
    <w:rsid w:val="001C2139"/>
    <w:rsid w:val="001D3BA2"/>
    <w:rsid w:val="001E0293"/>
    <w:rsid w:val="00217946"/>
    <w:rsid w:val="00231AC8"/>
    <w:rsid w:val="0025713B"/>
    <w:rsid w:val="00262337"/>
    <w:rsid w:val="00282B8F"/>
    <w:rsid w:val="00283DB8"/>
    <w:rsid w:val="002F14D6"/>
    <w:rsid w:val="00307732"/>
    <w:rsid w:val="00315976"/>
    <w:rsid w:val="00320089"/>
    <w:rsid w:val="00320916"/>
    <w:rsid w:val="00375059"/>
    <w:rsid w:val="0038158E"/>
    <w:rsid w:val="00387651"/>
    <w:rsid w:val="00390E2B"/>
    <w:rsid w:val="003B03F1"/>
    <w:rsid w:val="003B5092"/>
    <w:rsid w:val="003D5E43"/>
    <w:rsid w:val="00413CEF"/>
    <w:rsid w:val="004211AA"/>
    <w:rsid w:val="00424518"/>
    <w:rsid w:val="00432004"/>
    <w:rsid w:val="00494F9A"/>
    <w:rsid w:val="004A2073"/>
    <w:rsid w:val="004B13C5"/>
    <w:rsid w:val="004B3CC1"/>
    <w:rsid w:val="004B42C2"/>
    <w:rsid w:val="004C75CA"/>
    <w:rsid w:val="004D2C6A"/>
    <w:rsid w:val="004D3F69"/>
    <w:rsid w:val="004E0A89"/>
    <w:rsid w:val="004E28BA"/>
    <w:rsid w:val="004F475C"/>
    <w:rsid w:val="00500F76"/>
    <w:rsid w:val="00525FEE"/>
    <w:rsid w:val="005541EC"/>
    <w:rsid w:val="00554DED"/>
    <w:rsid w:val="00571923"/>
    <w:rsid w:val="00572E00"/>
    <w:rsid w:val="005C2080"/>
    <w:rsid w:val="005C5166"/>
    <w:rsid w:val="005D0869"/>
    <w:rsid w:val="005D2A43"/>
    <w:rsid w:val="005E6618"/>
    <w:rsid w:val="0063091C"/>
    <w:rsid w:val="00634D03"/>
    <w:rsid w:val="00644F6D"/>
    <w:rsid w:val="00673BFD"/>
    <w:rsid w:val="00675C16"/>
    <w:rsid w:val="00690FD3"/>
    <w:rsid w:val="006925E9"/>
    <w:rsid w:val="006976AF"/>
    <w:rsid w:val="00710E46"/>
    <w:rsid w:val="00737618"/>
    <w:rsid w:val="00737BCC"/>
    <w:rsid w:val="007431B2"/>
    <w:rsid w:val="00770294"/>
    <w:rsid w:val="00793E8C"/>
    <w:rsid w:val="007953F6"/>
    <w:rsid w:val="007A0CA7"/>
    <w:rsid w:val="007F2851"/>
    <w:rsid w:val="00800194"/>
    <w:rsid w:val="008026BD"/>
    <w:rsid w:val="00853910"/>
    <w:rsid w:val="0088738F"/>
    <w:rsid w:val="00891B8E"/>
    <w:rsid w:val="0089647C"/>
    <w:rsid w:val="008D6801"/>
    <w:rsid w:val="0092311C"/>
    <w:rsid w:val="0096006D"/>
    <w:rsid w:val="00982A60"/>
    <w:rsid w:val="009864F5"/>
    <w:rsid w:val="00994A18"/>
    <w:rsid w:val="009C0E09"/>
    <w:rsid w:val="009E423D"/>
    <w:rsid w:val="009F4822"/>
    <w:rsid w:val="009F563C"/>
    <w:rsid w:val="00A1514D"/>
    <w:rsid w:val="00A2280B"/>
    <w:rsid w:val="00A369A1"/>
    <w:rsid w:val="00A9639F"/>
    <w:rsid w:val="00AF6B69"/>
    <w:rsid w:val="00B1599A"/>
    <w:rsid w:val="00B35F4C"/>
    <w:rsid w:val="00B3792F"/>
    <w:rsid w:val="00B762DC"/>
    <w:rsid w:val="00B835BB"/>
    <w:rsid w:val="00BA7147"/>
    <w:rsid w:val="00BA79A1"/>
    <w:rsid w:val="00BD4E84"/>
    <w:rsid w:val="00BF050D"/>
    <w:rsid w:val="00BF3BAC"/>
    <w:rsid w:val="00BF7B07"/>
    <w:rsid w:val="00C107C9"/>
    <w:rsid w:val="00C32CB3"/>
    <w:rsid w:val="00C5386D"/>
    <w:rsid w:val="00C76B31"/>
    <w:rsid w:val="00C76EE7"/>
    <w:rsid w:val="00C8181A"/>
    <w:rsid w:val="00C86FC9"/>
    <w:rsid w:val="00CA2579"/>
    <w:rsid w:val="00CA2F06"/>
    <w:rsid w:val="00CB64C6"/>
    <w:rsid w:val="00CE03F2"/>
    <w:rsid w:val="00D00DEE"/>
    <w:rsid w:val="00D11873"/>
    <w:rsid w:val="00D1458A"/>
    <w:rsid w:val="00D22A95"/>
    <w:rsid w:val="00D25A6C"/>
    <w:rsid w:val="00D36579"/>
    <w:rsid w:val="00D47A9E"/>
    <w:rsid w:val="00D52531"/>
    <w:rsid w:val="00D639FA"/>
    <w:rsid w:val="00D72B9C"/>
    <w:rsid w:val="00D7638C"/>
    <w:rsid w:val="00D80B99"/>
    <w:rsid w:val="00DA033A"/>
    <w:rsid w:val="00DA255C"/>
    <w:rsid w:val="00DA49A8"/>
    <w:rsid w:val="00DC123E"/>
    <w:rsid w:val="00DC4487"/>
    <w:rsid w:val="00DC5741"/>
    <w:rsid w:val="00DE0FDA"/>
    <w:rsid w:val="00DE6587"/>
    <w:rsid w:val="00DF2FCE"/>
    <w:rsid w:val="00E0623F"/>
    <w:rsid w:val="00E14217"/>
    <w:rsid w:val="00E244B0"/>
    <w:rsid w:val="00E66C2E"/>
    <w:rsid w:val="00E73A9A"/>
    <w:rsid w:val="00E74A90"/>
    <w:rsid w:val="00E81B85"/>
    <w:rsid w:val="00E85316"/>
    <w:rsid w:val="00EA3AF4"/>
    <w:rsid w:val="00EB6534"/>
    <w:rsid w:val="00EC4DDE"/>
    <w:rsid w:val="00ED0A7B"/>
    <w:rsid w:val="00ED734B"/>
    <w:rsid w:val="00F05EEE"/>
    <w:rsid w:val="00F12200"/>
    <w:rsid w:val="00F37A98"/>
    <w:rsid w:val="00F444B1"/>
    <w:rsid w:val="00F47C3D"/>
    <w:rsid w:val="00F51A1E"/>
    <w:rsid w:val="00F57750"/>
    <w:rsid w:val="00F57E9B"/>
    <w:rsid w:val="00F71837"/>
    <w:rsid w:val="00F74CCF"/>
    <w:rsid w:val="00F9321F"/>
    <w:rsid w:val="00FB257D"/>
    <w:rsid w:val="00FC3D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8D033"/>
  <w15:docId w15:val="{6307A10A-14B2-8347-83ED-90225783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9DC"/>
  </w:style>
  <w:style w:type="paragraph" w:styleId="Heading1">
    <w:name w:val="heading 1"/>
    <w:basedOn w:val="Normal"/>
    <w:next w:val="Normal"/>
    <w:link w:val="Heading1Char"/>
    <w:uiPriority w:val="9"/>
    <w:qFormat/>
    <w:rsid w:val="00982A60"/>
    <w:pPr>
      <w:keepNext/>
      <w:keepLines/>
      <w:spacing w:before="240" w:after="0"/>
      <w:outlineLvl w:val="0"/>
    </w:pPr>
    <w:rPr>
      <w:rFonts w:asciiTheme="majorHAnsi" w:eastAsiaTheme="majorEastAsia" w:hAnsiTheme="majorHAnsi" w:cstheme="majorBidi"/>
      <w:color w:val="2F5496" w:themeColor="accent1" w:themeShade="BF"/>
      <w:kern w:val="0"/>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A60"/>
    <w:rPr>
      <w:rFonts w:asciiTheme="majorHAnsi" w:eastAsiaTheme="majorEastAsia" w:hAnsiTheme="majorHAnsi" w:cstheme="majorBidi"/>
      <w:color w:val="2F5496" w:themeColor="accent1" w:themeShade="BF"/>
      <w:kern w:val="0"/>
      <w:sz w:val="32"/>
      <w:szCs w:val="32"/>
    </w:rPr>
  </w:style>
  <w:style w:type="table" w:styleId="TableGrid">
    <w:name w:val="Table Grid"/>
    <w:basedOn w:val="TableNormal"/>
    <w:uiPriority w:val="39"/>
    <w:rsid w:val="00F444B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444B1"/>
    <w:rPr>
      <w:b/>
      <w:bCs/>
    </w:rPr>
  </w:style>
  <w:style w:type="paragraph" w:styleId="ListParagraph">
    <w:name w:val="List Paragraph"/>
    <w:basedOn w:val="Normal"/>
    <w:uiPriority w:val="34"/>
    <w:qFormat/>
    <w:rsid w:val="00E74A90"/>
    <w:pPr>
      <w:ind w:left="720"/>
      <w:contextualSpacing/>
    </w:pPr>
  </w:style>
  <w:style w:type="character" w:styleId="Emphasis">
    <w:name w:val="Emphasis"/>
    <w:basedOn w:val="DefaultParagraphFont"/>
    <w:uiPriority w:val="20"/>
    <w:qFormat/>
    <w:rsid w:val="003B03F1"/>
    <w:rPr>
      <w:i/>
      <w:iCs/>
    </w:rPr>
  </w:style>
  <w:style w:type="character" w:styleId="Hyperlink">
    <w:name w:val="Hyperlink"/>
    <w:basedOn w:val="DefaultParagraphFont"/>
    <w:uiPriority w:val="99"/>
    <w:unhideWhenUsed/>
    <w:rsid w:val="003B03F1"/>
    <w:rPr>
      <w:color w:val="0563C1"/>
      <w:u w:val="single"/>
    </w:rPr>
  </w:style>
  <w:style w:type="paragraph" w:styleId="NormalWeb">
    <w:name w:val="Normal (Web)"/>
    <w:basedOn w:val="Normal"/>
    <w:uiPriority w:val="99"/>
    <w:unhideWhenUsed/>
    <w:rsid w:val="0073761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E14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217"/>
    <w:rPr>
      <w:rFonts w:ascii="Tahoma" w:hAnsi="Tahoma" w:cs="Tahoma"/>
      <w:sz w:val="16"/>
      <w:szCs w:val="16"/>
    </w:rPr>
  </w:style>
  <w:style w:type="paragraph" w:styleId="Header">
    <w:name w:val="header"/>
    <w:basedOn w:val="Normal"/>
    <w:link w:val="HeaderChar"/>
    <w:uiPriority w:val="99"/>
    <w:unhideWhenUsed/>
    <w:rsid w:val="00EC4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DDE"/>
  </w:style>
  <w:style w:type="paragraph" w:styleId="Footer">
    <w:name w:val="footer"/>
    <w:basedOn w:val="Normal"/>
    <w:link w:val="FooterChar"/>
    <w:uiPriority w:val="99"/>
    <w:unhideWhenUsed/>
    <w:rsid w:val="00EC4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DDE"/>
  </w:style>
  <w:style w:type="character" w:styleId="UnresolvedMention">
    <w:name w:val="Unresolved Mention"/>
    <w:basedOn w:val="DefaultParagraphFont"/>
    <w:uiPriority w:val="99"/>
    <w:semiHidden/>
    <w:unhideWhenUsed/>
    <w:rsid w:val="00D7638C"/>
    <w:rPr>
      <w:color w:val="605E5C"/>
      <w:shd w:val="clear" w:color="auto" w:fill="E1DFDD"/>
    </w:rPr>
  </w:style>
  <w:style w:type="character" w:customStyle="1" w:styleId="accordion-tabbedtab-mobile">
    <w:name w:val="accordion-tabbed__tab-mobile"/>
    <w:basedOn w:val="DefaultParagraphFont"/>
    <w:rsid w:val="00D00DEE"/>
  </w:style>
  <w:style w:type="character" w:customStyle="1" w:styleId="comma-separator">
    <w:name w:val="comma-separator"/>
    <w:basedOn w:val="DefaultParagraphFont"/>
    <w:rsid w:val="00D00DEE"/>
  </w:style>
  <w:style w:type="character" w:customStyle="1" w:styleId="epub-state">
    <w:name w:val="epub-state"/>
    <w:basedOn w:val="DefaultParagraphFont"/>
    <w:rsid w:val="006925E9"/>
  </w:style>
  <w:style w:type="character" w:customStyle="1" w:styleId="epub-date">
    <w:name w:val="epub-date"/>
    <w:basedOn w:val="DefaultParagraphFont"/>
    <w:rsid w:val="0069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867751">
      <w:bodyDiv w:val="1"/>
      <w:marLeft w:val="0"/>
      <w:marRight w:val="0"/>
      <w:marTop w:val="0"/>
      <w:marBottom w:val="0"/>
      <w:divBdr>
        <w:top w:val="none" w:sz="0" w:space="0" w:color="auto"/>
        <w:left w:val="none" w:sz="0" w:space="0" w:color="auto"/>
        <w:bottom w:val="none" w:sz="0" w:space="0" w:color="auto"/>
        <w:right w:val="none" w:sz="0" w:space="0" w:color="auto"/>
      </w:divBdr>
    </w:div>
    <w:div w:id="1183784085">
      <w:bodyDiv w:val="1"/>
      <w:marLeft w:val="0"/>
      <w:marRight w:val="0"/>
      <w:marTop w:val="0"/>
      <w:marBottom w:val="0"/>
      <w:divBdr>
        <w:top w:val="none" w:sz="0" w:space="0" w:color="auto"/>
        <w:left w:val="none" w:sz="0" w:space="0" w:color="auto"/>
        <w:bottom w:val="none" w:sz="0" w:space="0" w:color="auto"/>
        <w:right w:val="none" w:sz="0" w:space="0" w:color="auto"/>
      </w:divBdr>
    </w:div>
    <w:div w:id="1281302815">
      <w:bodyDiv w:val="1"/>
      <w:marLeft w:val="0"/>
      <w:marRight w:val="0"/>
      <w:marTop w:val="0"/>
      <w:marBottom w:val="0"/>
      <w:divBdr>
        <w:top w:val="none" w:sz="0" w:space="0" w:color="auto"/>
        <w:left w:val="none" w:sz="0" w:space="0" w:color="auto"/>
        <w:bottom w:val="none" w:sz="0" w:space="0" w:color="auto"/>
        <w:right w:val="none" w:sz="0" w:space="0" w:color="auto"/>
      </w:divBdr>
    </w:div>
    <w:div w:id="158121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3752</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22</cp:revision>
  <dcterms:created xsi:type="dcterms:W3CDTF">2025-08-16T07:56:00Z</dcterms:created>
  <dcterms:modified xsi:type="dcterms:W3CDTF">2025-08-16T10:30:00Z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c7644c3e-e380-49aa-b764-b1f77870d743</vt:lpwstr>
  </property>
</Properties>
</file>