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ECFD154" w14:textId="77777777" w:rsidR="00730995" w:rsidRDefault="00730995" w:rsidP="00AA278A">
      <w:pPr>
        <w:pStyle w:val="Default"/>
        <w:ind w:firstLine="720"/>
        <w:jc w:val="center"/>
        <w:rPr>
          <w:rFonts w:ascii="Times New Roman" w:eastAsia="Times New Roman" w:hAnsi="Times New Roman" w:cs="Times New Roman"/>
          <w:b/>
        </w:rPr>
      </w:pPr>
      <w:commentRangeStart w:id="0"/>
      <w:r>
        <w:rPr>
          <w:rFonts w:ascii="Times New Roman" w:eastAsia="Times New Roman" w:hAnsi="Times New Roman" w:cs="Times New Roman"/>
          <w:b/>
        </w:rPr>
        <w:t xml:space="preserve">FUNCTIONAL SWALLOW FOODS PRODUCTION FROM </w:t>
      </w:r>
      <w:commentRangeStart w:id="1"/>
      <w:r>
        <w:rPr>
          <w:rFonts w:ascii="Times New Roman" w:eastAsia="Times New Roman" w:hAnsi="Times New Roman" w:cs="Times New Roman"/>
          <w:b/>
        </w:rPr>
        <w:t xml:space="preserve">PLANTAIN </w:t>
      </w:r>
      <w:commentRangeEnd w:id="1"/>
      <w:r w:rsidR="0043703E">
        <w:rPr>
          <w:rStyle w:val="CommentReference"/>
          <w:rFonts w:ascii="Calibri" w:hAnsi="Calibri" w:cs="SimSun"/>
          <w:color w:val="auto"/>
        </w:rPr>
        <w:commentReference w:id="1"/>
      </w:r>
      <w:r>
        <w:rPr>
          <w:rFonts w:ascii="Times New Roman" w:eastAsia="Times New Roman" w:hAnsi="Times New Roman" w:cs="Times New Roman"/>
          <w:b/>
        </w:rPr>
        <w:t xml:space="preserve">AND </w:t>
      </w:r>
      <w:commentRangeStart w:id="2"/>
      <w:r>
        <w:rPr>
          <w:rFonts w:ascii="Times New Roman" w:eastAsia="Times New Roman" w:hAnsi="Times New Roman" w:cs="Times New Roman"/>
          <w:b/>
        </w:rPr>
        <w:t xml:space="preserve">BEANS </w:t>
      </w:r>
      <w:commentRangeEnd w:id="2"/>
      <w:r w:rsidR="00460B11">
        <w:rPr>
          <w:rStyle w:val="CommentReference"/>
          <w:rFonts w:ascii="Calibri" w:hAnsi="Calibri" w:cs="SimSun"/>
          <w:color w:val="auto"/>
        </w:rPr>
        <w:commentReference w:id="2"/>
      </w:r>
      <w:r>
        <w:rPr>
          <w:rFonts w:ascii="Times New Roman" w:eastAsia="Times New Roman" w:hAnsi="Times New Roman" w:cs="Times New Roman"/>
          <w:b/>
        </w:rPr>
        <w:t>FLOUR BLENDS</w:t>
      </w:r>
      <w:commentRangeEnd w:id="0"/>
      <w:r w:rsidR="007C2AE9">
        <w:rPr>
          <w:rStyle w:val="CommentReference"/>
          <w:rFonts w:ascii="Calibri" w:hAnsi="Calibri" w:cs="SimSun"/>
          <w:color w:val="auto"/>
        </w:rPr>
        <w:commentReference w:id="0"/>
      </w:r>
    </w:p>
    <w:p w14:paraId="559E4514" w14:textId="77777777" w:rsidR="00730995" w:rsidRDefault="00730995" w:rsidP="00AA278A">
      <w:pPr>
        <w:pStyle w:val="Default"/>
        <w:ind w:firstLine="720"/>
        <w:jc w:val="center"/>
        <w:rPr>
          <w:rFonts w:ascii="Times New Roman" w:eastAsia="Times New Roman" w:hAnsi="Times New Roman" w:cs="Times New Roman"/>
          <w:b/>
        </w:rPr>
      </w:pPr>
    </w:p>
    <w:p w14:paraId="3B7D8F70" w14:textId="4E306105" w:rsidR="000D18C2" w:rsidRDefault="000D18C2" w:rsidP="00AA278A">
      <w:pPr>
        <w:pStyle w:val="Default"/>
        <w:ind w:firstLine="720"/>
        <w:jc w:val="center"/>
        <w:rPr>
          <w:rFonts w:ascii="Times New Roman" w:eastAsia="Times New Roman" w:hAnsi="Times New Roman" w:cs="Times New Roman"/>
          <w:b/>
        </w:rPr>
      </w:pPr>
    </w:p>
    <w:p w14:paraId="3106D7A1" w14:textId="6E8B1B05" w:rsidR="0045574D" w:rsidRDefault="0045574D" w:rsidP="00AA278A">
      <w:pPr>
        <w:pStyle w:val="Default"/>
        <w:ind w:firstLine="720"/>
        <w:jc w:val="center"/>
        <w:rPr>
          <w:rFonts w:ascii="Times New Roman" w:eastAsia="Times New Roman" w:hAnsi="Times New Roman" w:cs="Times New Roman"/>
          <w:b/>
        </w:rPr>
      </w:pPr>
    </w:p>
    <w:p w14:paraId="69987F5B" w14:textId="1A5ABFAB" w:rsidR="0045574D" w:rsidRDefault="0045574D" w:rsidP="00AA278A">
      <w:pPr>
        <w:pStyle w:val="Default"/>
        <w:ind w:firstLine="720"/>
        <w:jc w:val="center"/>
        <w:rPr>
          <w:rFonts w:ascii="Times New Roman" w:eastAsia="Times New Roman" w:hAnsi="Times New Roman" w:cs="Times New Roman"/>
          <w:b/>
        </w:rPr>
      </w:pPr>
    </w:p>
    <w:p w14:paraId="2677D565" w14:textId="77777777" w:rsidR="0045574D" w:rsidRPr="00AA278A" w:rsidRDefault="0045574D" w:rsidP="00AA278A">
      <w:pPr>
        <w:pStyle w:val="Default"/>
        <w:ind w:firstLine="720"/>
        <w:jc w:val="center"/>
        <w:rPr>
          <w:rFonts w:ascii="Times New Roman" w:eastAsia="Times New Roman" w:hAnsi="Times New Roman" w:cs="Times New Roman"/>
          <w:b/>
        </w:rPr>
      </w:pPr>
    </w:p>
    <w:p w14:paraId="5AF48890" w14:textId="77777777" w:rsidR="00E64494" w:rsidRDefault="00E64494" w:rsidP="000D18C2">
      <w:pPr>
        <w:pStyle w:val="Default"/>
        <w:spacing w:line="360" w:lineRule="auto"/>
        <w:rPr>
          <w:rFonts w:ascii="Times New Roman" w:eastAsia="Times New Roman" w:hAnsi="Times New Roman" w:cs="Times New Roman"/>
          <w:b/>
        </w:rPr>
      </w:pPr>
      <w:r w:rsidRPr="00E64494">
        <w:rPr>
          <w:rFonts w:ascii="Times New Roman" w:eastAsia="Times New Roman" w:hAnsi="Times New Roman" w:cs="Times New Roman"/>
          <w:b/>
        </w:rPr>
        <w:t>Abstract</w:t>
      </w:r>
    </w:p>
    <w:p w14:paraId="7227E416" w14:textId="77777777" w:rsidR="00D14D46" w:rsidRDefault="00332A0F" w:rsidP="000D18C2">
      <w:pPr>
        <w:pStyle w:val="Default"/>
        <w:jc w:val="both"/>
        <w:rPr>
          <w:rFonts w:ascii="Times New Roman" w:hAnsi="Times New Roman" w:cs="Times New Roman"/>
          <w:bCs/>
        </w:rPr>
      </w:pPr>
      <w:r>
        <w:rPr>
          <w:rFonts w:ascii="Times New Roman" w:eastAsia="Times New Roman" w:hAnsi="Times New Roman" w:cs="Times New Roman"/>
        </w:rPr>
        <w:t>Swallow</w:t>
      </w:r>
      <w:r w:rsidR="001236B9">
        <w:rPr>
          <w:rFonts w:ascii="Times New Roman" w:eastAsia="Times New Roman" w:hAnsi="Times New Roman" w:cs="Times New Roman"/>
        </w:rPr>
        <w:t xml:space="preserve"> food with high </w:t>
      </w:r>
      <w:commentRangeStart w:id="3"/>
      <w:proofErr w:type="spellStart"/>
      <w:r w:rsidR="001236B9">
        <w:rPr>
          <w:rFonts w:ascii="Times New Roman" w:eastAsia="Times New Roman" w:hAnsi="Times New Roman" w:cs="Times New Roman"/>
        </w:rPr>
        <w:t>glycaemic</w:t>
      </w:r>
      <w:commentRangeEnd w:id="3"/>
      <w:proofErr w:type="spellEnd"/>
      <w:r w:rsidR="00A45813">
        <w:rPr>
          <w:rStyle w:val="CommentReference"/>
          <w:rFonts w:ascii="Calibri" w:hAnsi="Calibri" w:cs="SimSun"/>
          <w:color w:val="auto"/>
        </w:rPr>
        <w:commentReference w:id="3"/>
      </w:r>
      <w:r w:rsidR="001236B9">
        <w:rPr>
          <w:rFonts w:ascii="Times New Roman" w:eastAsia="Times New Roman" w:hAnsi="Times New Roman" w:cs="Times New Roman"/>
        </w:rPr>
        <w:t xml:space="preserve"> index is detrimental to </w:t>
      </w:r>
      <w:r>
        <w:rPr>
          <w:rFonts w:ascii="Times New Roman" w:eastAsia="Times New Roman" w:hAnsi="Times New Roman" w:cs="Times New Roman"/>
        </w:rPr>
        <w:t xml:space="preserve">the health of </w:t>
      </w:r>
      <w:r w:rsidR="001236B9">
        <w:rPr>
          <w:rFonts w:ascii="Times New Roman" w:eastAsia="Times New Roman" w:hAnsi="Times New Roman" w:cs="Times New Roman"/>
        </w:rPr>
        <w:t xml:space="preserve">people with type-2 diabetics, </w:t>
      </w:r>
      <w:commentRangeStart w:id="4"/>
      <w:r w:rsidR="001236B9">
        <w:rPr>
          <w:rFonts w:ascii="Times New Roman" w:eastAsia="Times New Roman" w:hAnsi="Times New Roman" w:cs="Times New Roman"/>
        </w:rPr>
        <w:t xml:space="preserve">food products that may increase their choice of food is important to </w:t>
      </w:r>
      <w:r>
        <w:rPr>
          <w:rFonts w:ascii="Times New Roman" w:eastAsia="Times New Roman" w:hAnsi="Times New Roman" w:cs="Times New Roman"/>
        </w:rPr>
        <w:t xml:space="preserve">allow </w:t>
      </w:r>
      <w:r w:rsidR="00E478D0">
        <w:rPr>
          <w:rFonts w:ascii="Times New Roman" w:eastAsia="Times New Roman" w:hAnsi="Times New Roman" w:cs="Times New Roman"/>
        </w:rPr>
        <w:t>varieties</w:t>
      </w:r>
      <w:r w:rsidR="001236B9">
        <w:rPr>
          <w:rFonts w:ascii="Times New Roman" w:eastAsia="Times New Roman" w:hAnsi="Times New Roman" w:cs="Times New Roman"/>
        </w:rPr>
        <w:t xml:space="preserve">. </w:t>
      </w:r>
      <w:commentRangeEnd w:id="4"/>
      <w:r w:rsidR="00A45813">
        <w:rPr>
          <w:rStyle w:val="CommentReference"/>
          <w:rFonts w:ascii="Calibri" w:hAnsi="Calibri" w:cs="SimSun"/>
          <w:color w:val="auto"/>
        </w:rPr>
        <w:commentReference w:id="4"/>
      </w:r>
      <w:r w:rsidR="001236B9">
        <w:rPr>
          <w:rFonts w:ascii="Times New Roman" w:eastAsia="Times New Roman" w:hAnsi="Times New Roman" w:cs="Times New Roman"/>
        </w:rPr>
        <w:t xml:space="preserve">This study focused on affordable and functional food with low glycemic index for every individual with restricted food choice. Composite flour product from plantain and beans of various blends were prepared in ratio 90:10; 80:20; 70:30; 60:40. </w:t>
      </w:r>
      <w:commentRangeStart w:id="5"/>
      <w:r w:rsidR="001236B9">
        <w:rPr>
          <w:rFonts w:ascii="Times New Roman" w:eastAsia="Times New Roman" w:hAnsi="Times New Roman" w:cs="Times New Roman"/>
        </w:rPr>
        <w:t xml:space="preserve">The </w:t>
      </w:r>
      <w:commentRangeStart w:id="6"/>
      <w:r w:rsidR="001236B9">
        <w:rPr>
          <w:rFonts w:ascii="Times New Roman" w:eastAsia="Times New Roman" w:hAnsi="Times New Roman" w:cs="Times New Roman"/>
        </w:rPr>
        <w:t>food value</w:t>
      </w:r>
      <w:commentRangeEnd w:id="6"/>
      <w:r w:rsidR="00ED69B1">
        <w:rPr>
          <w:rStyle w:val="CommentReference"/>
          <w:rFonts w:ascii="Calibri" w:hAnsi="Calibri" w:cs="SimSun"/>
          <w:color w:val="auto"/>
        </w:rPr>
        <w:commentReference w:id="6"/>
      </w:r>
      <w:r w:rsidR="001236B9">
        <w:rPr>
          <w:rFonts w:ascii="Times New Roman" w:eastAsia="Times New Roman" w:hAnsi="Times New Roman" w:cs="Times New Roman"/>
        </w:rPr>
        <w:t>s</w:t>
      </w:r>
      <w:r w:rsidR="00353C9A">
        <w:rPr>
          <w:rFonts w:ascii="Times New Roman" w:eastAsia="Times New Roman" w:hAnsi="Times New Roman" w:cs="Times New Roman"/>
        </w:rPr>
        <w:t xml:space="preserve"> in form of proximate, mineral content, </w:t>
      </w:r>
      <w:proofErr w:type="spellStart"/>
      <w:r w:rsidR="00353C9A">
        <w:rPr>
          <w:rFonts w:ascii="Times New Roman" w:eastAsia="Times New Roman" w:hAnsi="Times New Roman" w:cs="Times New Roman"/>
        </w:rPr>
        <w:t>glysaemic</w:t>
      </w:r>
      <w:proofErr w:type="spellEnd"/>
      <w:r w:rsidR="00353C9A">
        <w:rPr>
          <w:rFonts w:ascii="Times New Roman" w:eastAsia="Times New Roman" w:hAnsi="Times New Roman" w:cs="Times New Roman"/>
        </w:rPr>
        <w:t xml:space="preserve"> index, functional composition and sensory evaluation were investigated</w:t>
      </w:r>
      <w:r w:rsidR="0061349A">
        <w:rPr>
          <w:rFonts w:ascii="Times New Roman" w:eastAsia="Times New Roman" w:hAnsi="Times New Roman" w:cs="Times New Roman"/>
        </w:rPr>
        <w:t>.</w:t>
      </w:r>
      <w:commentRangeEnd w:id="5"/>
      <w:r w:rsidR="00ED69B1">
        <w:rPr>
          <w:rStyle w:val="CommentReference"/>
          <w:rFonts w:ascii="Calibri" w:hAnsi="Calibri" w:cs="SimSun"/>
          <w:color w:val="auto"/>
        </w:rPr>
        <w:commentReference w:id="5"/>
      </w:r>
      <w:r w:rsidR="00BF3C33">
        <w:rPr>
          <w:rFonts w:ascii="Times New Roman" w:eastAsia="Times New Roman" w:hAnsi="Times New Roman" w:cs="Times New Roman"/>
        </w:rPr>
        <w:t xml:space="preserve"> The</w:t>
      </w:r>
      <w:r w:rsidR="0044356C">
        <w:rPr>
          <w:rFonts w:ascii="Times New Roman" w:eastAsia="Times New Roman" w:hAnsi="Times New Roman" w:cs="Times New Roman"/>
        </w:rPr>
        <w:t xml:space="preserve"> </w:t>
      </w:r>
      <w:commentRangeStart w:id="7"/>
      <w:r w:rsidR="0044356C">
        <w:rPr>
          <w:rFonts w:ascii="Times New Roman" w:eastAsia="Times New Roman" w:hAnsi="Times New Roman" w:cs="Times New Roman"/>
        </w:rPr>
        <w:t>proximate</w:t>
      </w:r>
      <w:commentRangeEnd w:id="7"/>
      <w:r w:rsidR="007C2AE9">
        <w:rPr>
          <w:rStyle w:val="CommentReference"/>
          <w:rFonts w:ascii="Calibri" w:hAnsi="Calibri" w:cs="SimSun"/>
          <w:color w:val="auto"/>
        </w:rPr>
        <w:commentReference w:id="7"/>
      </w:r>
      <w:r w:rsidR="0044356C">
        <w:rPr>
          <w:rFonts w:ascii="Times New Roman" w:eastAsia="Times New Roman" w:hAnsi="Times New Roman" w:cs="Times New Roman"/>
        </w:rPr>
        <w:t xml:space="preserve"> value: moisture; protein; crude fat; </w:t>
      </w:r>
      <w:proofErr w:type="spellStart"/>
      <w:r w:rsidR="0044356C">
        <w:rPr>
          <w:rFonts w:ascii="Times New Roman" w:eastAsia="Times New Roman" w:hAnsi="Times New Roman" w:cs="Times New Roman"/>
        </w:rPr>
        <w:t>fibre</w:t>
      </w:r>
      <w:proofErr w:type="spellEnd"/>
      <w:r w:rsidR="0044356C">
        <w:rPr>
          <w:rFonts w:ascii="Times New Roman" w:eastAsia="Times New Roman" w:hAnsi="Times New Roman" w:cs="Times New Roman"/>
        </w:rPr>
        <w:t xml:space="preserve">; ash; carbohydrate </w:t>
      </w:r>
      <w:commentRangeStart w:id="8"/>
      <w:proofErr w:type="spellStart"/>
      <w:r w:rsidR="007E50A0">
        <w:rPr>
          <w:rFonts w:ascii="Times New Roman" w:eastAsia="Times New Roman" w:hAnsi="Times New Roman" w:cs="Times New Roman"/>
        </w:rPr>
        <w:t>content</w:t>
      </w:r>
      <w:r w:rsidR="003022A3">
        <w:rPr>
          <w:rFonts w:ascii="Times New Roman" w:eastAsia="Times New Roman" w:hAnsi="Times New Roman" w:cs="Times New Roman"/>
        </w:rPr>
        <w:t>s</w:t>
      </w:r>
      <w:r w:rsidR="0044356C">
        <w:rPr>
          <w:rFonts w:ascii="Times New Roman" w:eastAsia="Times New Roman" w:hAnsi="Times New Roman" w:cs="Times New Roman"/>
        </w:rPr>
        <w:t>respectively</w:t>
      </w:r>
      <w:commentRangeEnd w:id="8"/>
      <w:proofErr w:type="spellEnd"/>
      <w:r w:rsidR="007C2AE9">
        <w:rPr>
          <w:rStyle w:val="CommentReference"/>
          <w:rFonts w:ascii="Calibri" w:hAnsi="Calibri" w:cs="SimSun"/>
          <w:color w:val="auto"/>
        </w:rPr>
        <w:commentReference w:id="8"/>
      </w:r>
      <w:r w:rsidR="0044356C">
        <w:rPr>
          <w:rFonts w:ascii="Times New Roman" w:eastAsia="Times New Roman" w:hAnsi="Times New Roman" w:cs="Times New Roman"/>
        </w:rPr>
        <w:t xml:space="preserve"> in % were: (6.03</w:t>
      </w:r>
      <w:r w:rsidR="003022A3">
        <w:rPr>
          <w:rFonts w:ascii="Times New Roman" w:eastAsia="Times New Roman" w:hAnsi="Times New Roman" w:cs="Times New Roman"/>
        </w:rPr>
        <w:t>-8.95); (5.86-7.29</w:t>
      </w:r>
      <w:r w:rsidR="0044356C">
        <w:rPr>
          <w:rFonts w:ascii="Times New Roman" w:eastAsia="Times New Roman" w:hAnsi="Times New Roman" w:cs="Times New Roman"/>
        </w:rPr>
        <w:t>); (3.09-6.13); (1.00-1.41)</w:t>
      </w:r>
      <w:r w:rsidR="009E2CC8">
        <w:rPr>
          <w:rFonts w:ascii="Times New Roman" w:eastAsia="Times New Roman" w:hAnsi="Times New Roman" w:cs="Times New Roman"/>
        </w:rPr>
        <w:t>; (3.28-3.60)</w:t>
      </w:r>
      <w:r w:rsidR="00B42EE2">
        <w:rPr>
          <w:rFonts w:ascii="Times New Roman" w:eastAsia="Times New Roman" w:hAnsi="Times New Roman" w:cs="Times New Roman"/>
        </w:rPr>
        <w:t>; (74.90-78.90)</w:t>
      </w:r>
      <w:r w:rsidR="007E50A0">
        <w:rPr>
          <w:rFonts w:ascii="Times New Roman" w:eastAsia="Times New Roman" w:hAnsi="Times New Roman" w:cs="Times New Roman"/>
        </w:rPr>
        <w:t>. Mineral content including: calcium; potassium; magnesium and iron in ppm respectively were in the range: (39.15-52.90); (36.85-62.00); (23.75-27.15); (1.09-1.16)</w:t>
      </w:r>
      <w:r w:rsidR="002A7753">
        <w:rPr>
          <w:rFonts w:ascii="Times New Roman" w:eastAsia="Times New Roman" w:hAnsi="Times New Roman" w:cs="Times New Roman"/>
        </w:rPr>
        <w:t xml:space="preserve">. Rapid digestible starch: (34.66-57.07), slow digestible starch: (14.59-16.26); resistant starch: (14.91-16.62), </w:t>
      </w:r>
      <w:proofErr w:type="spellStart"/>
      <w:r w:rsidR="002A7753">
        <w:rPr>
          <w:rFonts w:ascii="Times New Roman" w:eastAsia="Times New Roman" w:hAnsi="Times New Roman" w:cs="Times New Roman"/>
        </w:rPr>
        <w:t>glycaemic</w:t>
      </w:r>
      <w:proofErr w:type="spellEnd"/>
      <w:r w:rsidR="002A7753">
        <w:rPr>
          <w:rFonts w:ascii="Times New Roman" w:eastAsia="Times New Roman" w:hAnsi="Times New Roman" w:cs="Times New Roman"/>
        </w:rPr>
        <w:t xml:space="preserve"> index: 51.41-66.68), </w:t>
      </w:r>
      <w:proofErr w:type="spellStart"/>
      <w:r w:rsidR="002A7753">
        <w:rPr>
          <w:rFonts w:ascii="Times New Roman" w:eastAsia="Times New Roman" w:hAnsi="Times New Roman" w:cs="Times New Roman"/>
        </w:rPr>
        <w:t>glycaemic</w:t>
      </w:r>
      <w:proofErr w:type="spellEnd"/>
      <w:r w:rsidR="002A7753">
        <w:rPr>
          <w:rFonts w:ascii="Times New Roman" w:eastAsia="Times New Roman" w:hAnsi="Times New Roman" w:cs="Times New Roman"/>
        </w:rPr>
        <w:t xml:space="preserve"> load: (43.99-53.86). Functional proper: water holding capacity; (18.75-21.00), swelling capacity; (36.35-63.17), bulk density; (0.77-0.84). Sensory evaluation overall value rang</w:t>
      </w:r>
      <w:r w:rsidR="005E1B85">
        <w:rPr>
          <w:rFonts w:ascii="Times New Roman" w:eastAsia="Times New Roman" w:hAnsi="Times New Roman" w:cs="Times New Roman"/>
        </w:rPr>
        <w:t>ed from 7.05-7.89</w:t>
      </w:r>
      <w:r w:rsidR="001671FE">
        <w:rPr>
          <w:rFonts w:ascii="Times New Roman" w:eastAsia="Times New Roman" w:hAnsi="Times New Roman" w:cs="Times New Roman"/>
        </w:rPr>
        <w:t>, which indicated</w:t>
      </w:r>
      <w:r w:rsidR="00400CFA">
        <w:rPr>
          <w:rFonts w:ascii="Times New Roman" w:eastAsia="Times New Roman" w:hAnsi="Times New Roman" w:cs="Times New Roman"/>
        </w:rPr>
        <w:t xml:space="preserve"> Sample as the best when reconstitu</w:t>
      </w:r>
      <w:r w:rsidR="00C231C3">
        <w:rPr>
          <w:rFonts w:ascii="Times New Roman" w:eastAsia="Times New Roman" w:hAnsi="Times New Roman" w:cs="Times New Roman"/>
        </w:rPr>
        <w:t>t</w:t>
      </w:r>
      <w:r w:rsidR="00400CFA">
        <w:rPr>
          <w:rFonts w:ascii="Times New Roman" w:eastAsia="Times New Roman" w:hAnsi="Times New Roman" w:cs="Times New Roman"/>
        </w:rPr>
        <w:t>ed</w:t>
      </w:r>
      <w:r w:rsidR="005E1B85">
        <w:rPr>
          <w:rFonts w:ascii="Times New Roman" w:eastAsia="Times New Roman" w:hAnsi="Times New Roman" w:cs="Times New Roman"/>
        </w:rPr>
        <w:t xml:space="preserve">. </w:t>
      </w:r>
      <w:r w:rsidR="005E1B85">
        <w:rPr>
          <w:rFonts w:ascii="Times New Roman" w:hAnsi="Times New Roman" w:cs="Times New Roman"/>
          <w:bCs/>
        </w:rPr>
        <w:t>The development of functional foods from blends of plantain and beans flour has shown great potential in addressing nutritional deficiencies</w:t>
      </w:r>
      <w:r w:rsidR="00C231C3">
        <w:rPr>
          <w:rFonts w:ascii="Times New Roman" w:hAnsi="Times New Roman" w:cs="Times New Roman"/>
          <w:bCs/>
        </w:rPr>
        <w:t xml:space="preserve"> of </w:t>
      </w:r>
      <w:r w:rsidR="00526C89">
        <w:rPr>
          <w:rFonts w:ascii="Times New Roman" w:hAnsi="Times New Roman" w:cs="Times New Roman"/>
          <w:bCs/>
        </w:rPr>
        <w:t>flour</w:t>
      </w:r>
      <w:r w:rsidR="004105D9">
        <w:rPr>
          <w:rFonts w:ascii="Times New Roman" w:hAnsi="Times New Roman" w:cs="Times New Roman"/>
          <w:bCs/>
        </w:rPr>
        <w:t>,</w:t>
      </w:r>
      <w:r w:rsidR="00526C89">
        <w:rPr>
          <w:rFonts w:ascii="Times New Roman" w:hAnsi="Times New Roman" w:cs="Times New Roman"/>
          <w:bCs/>
        </w:rPr>
        <w:t xml:space="preserve"> when obtained from one source</w:t>
      </w:r>
      <w:r w:rsidR="005E1B85">
        <w:rPr>
          <w:rFonts w:ascii="Times New Roman" w:hAnsi="Times New Roman" w:cs="Times New Roman"/>
          <w:bCs/>
        </w:rPr>
        <w:t xml:space="preserve">. </w:t>
      </w:r>
      <w:r w:rsidR="00D14D46">
        <w:rPr>
          <w:rFonts w:ascii="Times New Roman" w:hAnsi="Times New Roman" w:cs="Times New Roman"/>
          <w:bCs/>
        </w:rPr>
        <w:t>The findings indicated that the blended flours can be used to create high-protein, high-fiber, and nutrient-dense food products that are rich in resistant starch which helps to lower glycemic index.</w:t>
      </w:r>
    </w:p>
    <w:p w14:paraId="7F660FC8" w14:textId="77777777" w:rsidR="000D18C2" w:rsidRDefault="000D18C2" w:rsidP="000D18C2">
      <w:pPr>
        <w:pStyle w:val="Default"/>
        <w:jc w:val="both"/>
        <w:rPr>
          <w:rFonts w:ascii="Times New Roman" w:hAnsi="Times New Roman" w:cs="Times New Roman"/>
          <w:bCs/>
        </w:rPr>
      </w:pPr>
    </w:p>
    <w:p w14:paraId="09786C29" w14:textId="77777777" w:rsidR="000D18C2" w:rsidRDefault="000D18C2" w:rsidP="000D18C2">
      <w:pPr>
        <w:pStyle w:val="Default"/>
        <w:jc w:val="both"/>
        <w:rPr>
          <w:rFonts w:ascii="Times New Roman" w:hAnsi="Times New Roman" w:cs="Times New Roman"/>
          <w:bCs/>
        </w:rPr>
      </w:pPr>
      <w:r>
        <w:rPr>
          <w:rFonts w:ascii="Times New Roman" w:hAnsi="Times New Roman" w:cs="Times New Roman"/>
          <w:bCs/>
        </w:rPr>
        <w:t xml:space="preserve">Keywords: </w:t>
      </w:r>
      <w:commentRangeStart w:id="9"/>
      <w:commentRangeStart w:id="10"/>
      <w:r>
        <w:rPr>
          <w:rFonts w:ascii="Times New Roman" w:hAnsi="Times New Roman" w:cs="Times New Roman"/>
          <w:bCs/>
        </w:rPr>
        <w:t xml:space="preserve">swallow, proximate, flour, </w:t>
      </w:r>
      <w:proofErr w:type="spellStart"/>
      <w:r>
        <w:rPr>
          <w:rFonts w:ascii="Times New Roman" w:hAnsi="Times New Roman" w:cs="Times New Roman"/>
          <w:bCs/>
        </w:rPr>
        <w:t>glycaemic</w:t>
      </w:r>
      <w:proofErr w:type="spellEnd"/>
      <w:r>
        <w:rPr>
          <w:rFonts w:ascii="Times New Roman" w:hAnsi="Times New Roman" w:cs="Times New Roman"/>
          <w:bCs/>
        </w:rPr>
        <w:t>, density</w:t>
      </w:r>
      <w:commentRangeEnd w:id="9"/>
      <w:r w:rsidR="003811AD">
        <w:rPr>
          <w:rStyle w:val="CommentReference"/>
          <w:rFonts w:ascii="Calibri" w:hAnsi="Calibri" w:cs="SimSun"/>
          <w:color w:val="auto"/>
        </w:rPr>
        <w:commentReference w:id="9"/>
      </w:r>
      <w:commentRangeEnd w:id="10"/>
      <w:r w:rsidR="003811AD">
        <w:rPr>
          <w:rStyle w:val="CommentReference"/>
          <w:rFonts w:ascii="Calibri" w:hAnsi="Calibri" w:cs="SimSun"/>
          <w:color w:val="auto"/>
        </w:rPr>
        <w:commentReference w:id="10"/>
      </w:r>
    </w:p>
    <w:p w14:paraId="6BDA2826" w14:textId="77777777" w:rsidR="000D18C2" w:rsidRDefault="000D18C2" w:rsidP="000D18C2">
      <w:pPr>
        <w:pStyle w:val="Default"/>
        <w:jc w:val="both"/>
        <w:rPr>
          <w:rFonts w:ascii="Times New Roman" w:hAnsi="Times New Roman" w:cs="Times New Roman"/>
          <w:bCs/>
        </w:rPr>
      </w:pPr>
    </w:p>
    <w:p w14:paraId="4B96E1C0" w14:textId="77777777" w:rsidR="000D18C2" w:rsidRDefault="000D18C2" w:rsidP="000D18C2">
      <w:pPr>
        <w:pStyle w:val="Default"/>
        <w:jc w:val="both"/>
        <w:rPr>
          <w:rFonts w:ascii="Times New Roman" w:hAnsi="Times New Roman" w:cs="Times New Roman"/>
          <w:bCs/>
        </w:rPr>
      </w:pPr>
    </w:p>
    <w:p w14:paraId="765F4EB9" w14:textId="77777777" w:rsidR="001236B9" w:rsidRDefault="000D4530" w:rsidP="000D18C2">
      <w:pPr>
        <w:pStyle w:val="Default"/>
        <w:jc w:val="both"/>
        <w:rPr>
          <w:rFonts w:ascii="Times New Roman" w:eastAsia="Times New Roman" w:hAnsi="Times New Roman" w:cs="Times New Roman"/>
          <w:b/>
        </w:rPr>
      </w:pPr>
      <w:r w:rsidRPr="000D4530">
        <w:rPr>
          <w:rFonts w:ascii="Times New Roman" w:eastAsia="Times New Roman" w:hAnsi="Times New Roman" w:cs="Times New Roman"/>
          <w:b/>
        </w:rPr>
        <w:t>Introduction</w:t>
      </w:r>
    </w:p>
    <w:p w14:paraId="415C1674" w14:textId="77777777" w:rsidR="000D18C2" w:rsidRDefault="000D18C2" w:rsidP="000D18C2">
      <w:pPr>
        <w:pStyle w:val="Default"/>
        <w:jc w:val="both"/>
        <w:rPr>
          <w:rFonts w:ascii="Times New Roman" w:hAnsi="Times New Roman" w:cs="Times New Roman"/>
          <w:bCs/>
        </w:rPr>
      </w:pPr>
    </w:p>
    <w:p w14:paraId="04D634BD" w14:textId="77777777" w:rsidR="00860EA1" w:rsidRPr="00860EA1" w:rsidRDefault="002F76CB" w:rsidP="00860EA1">
      <w:pPr>
        <w:pStyle w:val="Default"/>
        <w:jc w:val="both"/>
        <w:rPr>
          <w:rFonts w:ascii="Times New Roman" w:hAnsi="Times New Roman" w:cs="Times New Roman"/>
        </w:rPr>
      </w:pPr>
      <w:r w:rsidRPr="00A2798E">
        <w:rPr>
          <w:rFonts w:ascii="Times New Roman" w:eastAsia="Times New Roman" w:hAnsi="Times New Roman" w:cs="Times New Roman"/>
        </w:rPr>
        <w:t>L</w:t>
      </w:r>
      <w:r w:rsidR="00D52B75" w:rsidRPr="00A2798E">
        <w:rPr>
          <w:rFonts w:ascii="Times New Roman" w:eastAsia="Times New Roman" w:hAnsi="Times New Roman" w:cs="Times New Roman"/>
        </w:rPr>
        <w:t>ack of affordable and functional food options for individuals with dietary restrictions or limited access to traditional swallow foods</w:t>
      </w:r>
      <w:r w:rsidR="00B20A63">
        <w:rPr>
          <w:rFonts w:ascii="Times New Roman" w:eastAsia="Times New Roman" w:hAnsi="Times New Roman" w:cs="Times New Roman"/>
        </w:rPr>
        <w:t xml:space="preserve"> due to</w:t>
      </w:r>
      <w:r w:rsidR="00283B2B">
        <w:rPr>
          <w:rFonts w:ascii="Times New Roman" w:eastAsia="Times New Roman" w:hAnsi="Times New Roman" w:cs="Times New Roman"/>
        </w:rPr>
        <w:t xml:space="preserve"> medical condition</w:t>
      </w:r>
      <w:r>
        <w:rPr>
          <w:rFonts w:ascii="Times New Roman" w:eastAsia="Times New Roman" w:hAnsi="Times New Roman" w:cs="Times New Roman"/>
        </w:rPr>
        <w:t xml:space="preserve"> is a major concern for securing regular solid food for people w</w:t>
      </w:r>
      <w:r w:rsidR="00080985">
        <w:rPr>
          <w:rFonts w:ascii="Times New Roman" w:eastAsia="Times New Roman" w:hAnsi="Times New Roman" w:cs="Times New Roman"/>
        </w:rPr>
        <w:t xml:space="preserve">ho need low calorie solid </w:t>
      </w:r>
      <w:commentRangeStart w:id="11"/>
      <w:r w:rsidR="00080985">
        <w:rPr>
          <w:rFonts w:ascii="Times New Roman" w:eastAsia="Times New Roman" w:hAnsi="Times New Roman" w:cs="Times New Roman"/>
        </w:rPr>
        <w:t>food</w:t>
      </w:r>
      <w:commentRangeEnd w:id="11"/>
      <w:r w:rsidR="00F50F00">
        <w:rPr>
          <w:rStyle w:val="CommentReference"/>
          <w:rFonts w:ascii="Calibri" w:hAnsi="Calibri" w:cs="SimSun"/>
          <w:color w:val="auto"/>
        </w:rPr>
        <w:commentReference w:id="11"/>
      </w:r>
      <w:r w:rsidR="00080985">
        <w:rPr>
          <w:rFonts w:ascii="Times New Roman" w:eastAsia="Times New Roman" w:hAnsi="Times New Roman" w:cs="Times New Roman"/>
        </w:rPr>
        <w:t>.</w:t>
      </w:r>
      <w:r w:rsidR="00D52B75">
        <w:rPr>
          <w:rFonts w:ascii="Times New Roman" w:eastAsia="Times New Roman" w:hAnsi="Times New Roman" w:cs="Times New Roman"/>
        </w:rPr>
        <w:t xml:space="preserve"> Green plantain </w:t>
      </w:r>
      <w:r w:rsidR="003C6AAA">
        <w:rPr>
          <w:rFonts w:ascii="Times New Roman" w:eastAsia="Times New Roman" w:hAnsi="Times New Roman" w:cs="Times New Roman"/>
        </w:rPr>
        <w:t xml:space="preserve">and beans </w:t>
      </w:r>
      <w:r w:rsidR="00D52B75">
        <w:rPr>
          <w:rFonts w:ascii="Times New Roman" w:eastAsia="Times New Roman" w:hAnsi="Times New Roman" w:cs="Times New Roman"/>
        </w:rPr>
        <w:t>ha</w:t>
      </w:r>
      <w:r w:rsidR="003C6AAA">
        <w:rPr>
          <w:rFonts w:ascii="Times New Roman" w:eastAsia="Times New Roman" w:hAnsi="Times New Roman" w:cs="Times New Roman"/>
        </w:rPr>
        <w:t>ve</w:t>
      </w:r>
      <w:r w:rsidR="00D52B75">
        <w:rPr>
          <w:rFonts w:ascii="Times New Roman" w:eastAsia="Times New Roman" w:hAnsi="Times New Roman" w:cs="Times New Roman"/>
        </w:rPr>
        <w:t xml:space="preserve"> a positive i</w:t>
      </w:r>
      <w:r>
        <w:rPr>
          <w:rFonts w:ascii="Times New Roman" w:eastAsia="Times New Roman" w:hAnsi="Times New Roman" w:cs="Times New Roman"/>
        </w:rPr>
        <w:t xml:space="preserve">ndex on the hypoglycemic </w:t>
      </w:r>
      <w:r w:rsidR="00B20A63">
        <w:rPr>
          <w:rFonts w:ascii="Times New Roman" w:eastAsia="Times New Roman" w:hAnsi="Times New Roman" w:cs="Times New Roman"/>
        </w:rPr>
        <w:t>index ranks</w:t>
      </w:r>
      <w:r w:rsidR="00D52B75">
        <w:rPr>
          <w:rFonts w:ascii="Times New Roman" w:eastAsia="Times New Roman" w:hAnsi="Times New Roman" w:cs="Times New Roman"/>
        </w:rPr>
        <w:t>, which means it helps regulate blood sugar levels and prevent spikes</w:t>
      </w:r>
      <w:r w:rsidR="003921B9">
        <w:rPr>
          <w:rFonts w:ascii="Times New Roman" w:eastAsia="Times New Roman" w:hAnsi="Times New Roman" w:cs="Times New Roman"/>
        </w:rPr>
        <w:t xml:space="preserve"> in body sugar </w:t>
      </w:r>
      <w:proofErr w:type="gramStart"/>
      <w:r w:rsidR="003921B9">
        <w:rPr>
          <w:rFonts w:ascii="Times New Roman" w:eastAsia="Times New Roman" w:hAnsi="Times New Roman" w:cs="Times New Roman"/>
        </w:rPr>
        <w:t>level</w:t>
      </w:r>
      <w:r w:rsidR="00285185">
        <w:rPr>
          <w:rFonts w:ascii="Times New Roman" w:eastAsia="Times New Roman" w:hAnsi="Times New Roman" w:cs="Times New Roman"/>
        </w:rPr>
        <w:t>(</w:t>
      </w:r>
      <w:proofErr w:type="spellStart"/>
      <w:proofErr w:type="gramEnd"/>
      <w:r w:rsidR="00285185" w:rsidRPr="00285185">
        <w:rPr>
          <w:rFonts w:ascii="Times New Roman" w:hAnsi="Times New Roman" w:cs="Times New Roman"/>
          <w:color w:val="222222"/>
          <w:shd w:val="clear" w:color="auto" w:fill="FFFFFF"/>
        </w:rPr>
        <w:t>Chiavaroli</w:t>
      </w:r>
      <w:r w:rsidR="00285185">
        <w:rPr>
          <w:rFonts w:ascii="Times New Roman" w:hAnsi="Times New Roman" w:cs="Times New Roman"/>
          <w:i/>
          <w:color w:val="222222"/>
          <w:shd w:val="clear" w:color="auto" w:fill="FFFFFF"/>
        </w:rPr>
        <w:t>et</w:t>
      </w:r>
      <w:proofErr w:type="spellEnd"/>
      <w:r w:rsidR="00285185">
        <w:rPr>
          <w:rFonts w:ascii="Times New Roman" w:hAnsi="Times New Roman" w:cs="Times New Roman"/>
          <w:i/>
          <w:color w:val="222222"/>
          <w:shd w:val="clear" w:color="auto" w:fill="FFFFFF"/>
        </w:rPr>
        <w:t xml:space="preserve"> al.</w:t>
      </w:r>
      <w:r w:rsidR="00285185">
        <w:rPr>
          <w:rFonts w:ascii="Times New Roman" w:hAnsi="Times New Roman" w:cs="Times New Roman"/>
          <w:color w:val="222222"/>
          <w:shd w:val="clear" w:color="auto" w:fill="FFFFFF"/>
        </w:rPr>
        <w:t>, 2021)</w:t>
      </w:r>
      <w:r w:rsidR="00D52B75">
        <w:rPr>
          <w:rFonts w:ascii="Times New Roman" w:eastAsia="Times New Roman" w:hAnsi="Times New Roman" w:cs="Times New Roman"/>
        </w:rPr>
        <w:t xml:space="preserve">. The green plantain flour meals amylose and amylopectin type B concentration may have played a role in its </w:t>
      </w:r>
      <w:r w:rsidR="0049374D">
        <w:rPr>
          <w:rFonts w:ascii="Times New Roman" w:eastAsia="Times New Roman" w:hAnsi="Times New Roman" w:cs="Times New Roman"/>
        </w:rPr>
        <w:t xml:space="preserve">low </w:t>
      </w:r>
      <w:proofErr w:type="spellStart"/>
      <w:r w:rsidR="00D52B75">
        <w:rPr>
          <w:rFonts w:ascii="Times New Roman" w:eastAsia="Times New Roman" w:hAnsi="Times New Roman" w:cs="Times New Roman"/>
        </w:rPr>
        <w:t>glyc</w:t>
      </w:r>
      <w:r w:rsidR="001C29AF">
        <w:rPr>
          <w:rFonts w:ascii="Times New Roman" w:eastAsia="Times New Roman" w:hAnsi="Times New Roman" w:cs="Times New Roman"/>
        </w:rPr>
        <w:t>a</w:t>
      </w:r>
      <w:r w:rsidR="00D52B75">
        <w:rPr>
          <w:rFonts w:ascii="Times New Roman" w:eastAsia="Times New Roman" w:hAnsi="Times New Roman" w:cs="Times New Roman"/>
        </w:rPr>
        <w:t>emic</w:t>
      </w:r>
      <w:proofErr w:type="spellEnd"/>
      <w:r w:rsidR="00D52B75">
        <w:rPr>
          <w:rFonts w:ascii="Times New Roman" w:eastAsia="Times New Roman" w:hAnsi="Times New Roman" w:cs="Times New Roman"/>
        </w:rPr>
        <w:t xml:space="preserve"> index</w:t>
      </w:r>
      <w:r w:rsidR="00A20511">
        <w:rPr>
          <w:rFonts w:ascii="Times New Roman" w:eastAsia="Times New Roman" w:hAnsi="Times New Roman" w:cs="Times New Roman"/>
        </w:rPr>
        <w:t>(</w:t>
      </w:r>
      <w:proofErr w:type="spellStart"/>
      <w:r w:rsidR="00A20511" w:rsidRPr="00401679">
        <w:rPr>
          <w:rFonts w:ascii="Times New Roman" w:hAnsi="Times New Roman" w:cs="Times New Roman"/>
          <w:color w:val="222222"/>
          <w:shd w:val="clear" w:color="auto" w:fill="FFFFFF"/>
        </w:rPr>
        <w:t>Ćorković</w:t>
      </w:r>
      <w:r w:rsidR="00A20511">
        <w:rPr>
          <w:rFonts w:ascii="Times New Roman" w:hAnsi="Times New Roman" w:cs="Times New Roman"/>
          <w:i/>
          <w:color w:val="222222"/>
          <w:shd w:val="clear" w:color="auto" w:fill="FFFFFF"/>
        </w:rPr>
        <w:t>et</w:t>
      </w:r>
      <w:proofErr w:type="spellEnd"/>
      <w:r w:rsidR="00A20511">
        <w:rPr>
          <w:rFonts w:ascii="Times New Roman" w:hAnsi="Times New Roman" w:cs="Times New Roman"/>
          <w:i/>
          <w:color w:val="222222"/>
          <w:shd w:val="clear" w:color="auto" w:fill="FFFFFF"/>
        </w:rPr>
        <w:t xml:space="preserve"> al.</w:t>
      </w:r>
      <w:r w:rsidR="00A20511" w:rsidRPr="00401679">
        <w:rPr>
          <w:rFonts w:ascii="Times New Roman" w:hAnsi="Times New Roman" w:cs="Times New Roman"/>
          <w:color w:val="222222"/>
          <w:shd w:val="clear" w:color="auto" w:fill="FFFFFF"/>
        </w:rPr>
        <w:t>,</w:t>
      </w:r>
      <w:r w:rsidR="00A20511">
        <w:rPr>
          <w:rFonts w:ascii="Times New Roman" w:hAnsi="Times New Roman" w:cs="Times New Roman"/>
          <w:color w:val="222222"/>
          <w:shd w:val="clear" w:color="auto" w:fill="FFFFFF"/>
        </w:rPr>
        <w:t xml:space="preserve"> 2022)</w:t>
      </w:r>
      <w:r w:rsidR="00D52B75">
        <w:rPr>
          <w:rFonts w:ascii="Times New Roman" w:eastAsia="Times New Roman" w:hAnsi="Times New Roman" w:cs="Times New Roman"/>
        </w:rPr>
        <w:t>.</w:t>
      </w:r>
      <w:r w:rsidR="00860EA1" w:rsidRPr="00860EA1">
        <w:rPr>
          <w:rFonts w:ascii="Times New Roman" w:hAnsi="Times New Roman" w:cs="Times New Roman"/>
        </w:rPr>
        <w:t xml:space="preserve">The development of food products using composite flour has gained significant momentum in recent years and continues to attract increasing attention from researchers and food </w:t>
      </w:r>
      <w:commentRangeStart w:id="12"/>
      <w:r w:rsidR="00860EA1" w:rsidRPr="00860EA1">
        <w:rPr>
          <w:rFonts w:ascii="Times New Roman" w:hAnsi="Times New Roman" w:cs="Times New Roman"/>
        </w:rPr>
        <w:t>technologists</w:t>
      </w:r>
      <w:commentRangeEnd w:id="12"/>
      <w:r w:rsidR="00F50F00">
        <w:rPr>
          <w:rStyle w:val="CommentReference"/>
          <w:rFonts w:ascii="Calibri" w:hAnsi="Calibri" w:cs="SimSun"/>
          <w:color w:val="auto"/>
        </w:rPr>
        <w:commentReference w:id="12"/>
      </w:r>
      <w:r w:rsidR="00860EA1" w:rsidRPr="00860EA1">
        <w:rPr>
          <w:rFonts w:ascii="Times New Roman" w:hAnsi="Times New Roman" w:cs="Times New Roman"/>
        </w:rPr>
        <w:t xml:space="preserve">. This approach involves the blending of flours from different plant sources to enhance the nutritional, functional, and sensory properties of food products. Composite flour technology has been widely explored in the production of snacks, bakery products, and pastries, offering an innovative alternative to the use of conventional wheat </w:t>
      </w:r>
      <w:r w:rsidR="00860EA1" w:rsidRPr="00860EA1">
        <w:rPr>
          <w:rFonts w:ascii="Times New Roman" w:hAnsi="Times New Roman" w:cs="Times New Roman"/>
        </w:rPr>
        <w:lastRenderedPageBreak/>
        <w:t xml:space="preserve">flour </w:t>
      </w:r>
      <w:commentRangeStart w:id="13"/>
      <w:r w:rsidR="00860EA1" w:rsidRPr="00860EA1">
        <w:rPr>
          <w:rFonts w:ascii="Times New Roman" w:hAnsi="Times New Roman" w:cs="Times New Roman"/>
        </w:rPr>
        <w:t>alone</w:t>
      </w:r>
      <w:commentRangeEnd w:id="13"/>
      <w:r w:rsidR="00F50F00">
        <w:rPr>
          <w:rStyle w:val="CommentReference"/>
          <w:rFonts w:ascii="Calibri" w:hAnsi="Calibri" w:cs="SimSun"/>
          <w:color w:val="auto"/>
        </w:rPr>
        <w:commentReference w:id="13"/>
      </w:r>
      <w:r w:rsidR="00860EA1" w:rsidRPr="00860EA1">
        <w:rPr>
          <w:rFonts w:ascii="Times New Roman" w:hAnsi="Times New Roman" w:cs="Times New Roman"/>
        </w:rPr>
        <w:t xml:space="preserve">. The growing interest is largely driven by the need to reduce overdependence on wheat imports, promote the utilization of locally available crops, and improve food </w:t>
      </w:r>
      <w:commentRangeStart w:id="14"/>
      <w:r w:rsidR="00860EA1" w:rsidRPr="00860EA1">
        <w:rPr>
          <w:rFonts w:ascii="Times New Roman" w:hAnsi="Times New Roman" w:cs="Times New Roman"/>
        </w:rPr>
        <w:t>security</w:t>
      </w:r>
      <w:commentRangeEnd w:id="14"/>
      <w:r w:rsidR="00F50F00">
        <w:rPr>
          <w:rStyle w:val="CommentReference"/>
          <w:rFonts w:ascii="Calibri" w:hAnsi="Calibri" w:cs="SimSun"/>
          <w:color w:val="auto"/>
        </w:rPr>
        <w:commentReference w:id="14"/>
      </w:r>
      <w:r w:rsidR="00860EA1" w:rsidRPr="00860EA1">
        <w:rPr>
          <w:rFonts w:ascii="Times New Roman" w:hAnsi="Times New Roman" w:cs="Times New Roman"/>
        </w:rPr>
        <w:t>.</w:t>
      </w:r>
    </w:p>
    <w:p w14:paraId="28B1ECE9" w14:textId="77777777" w:rsidR="00860EA1" w:rsidRPr="00860EA1" w:rsidRDefault="00860EA1" w:rsidP="00860EA1">
      <w:pPr>
        <w:pStyle w:val="Default"/>
        <w:jc w:val="both"/>
        <w:rPr>
          <w:rFonts w:ascii="Times New Roman" w:hAnsi="Times New Roman" w:cs="Times New Roman"/>
        </w:rPr>
      </w:pPr>
    </w:p>
    <w:p w14:paraId="4CDA6D9A" w14:textId="77777777" w:rsidR="008C28AF" w:rsidRPr="00B04601" w:rsidRDefault="00860EA1" w:rsidP="00B04601">
      <w:pPr>
        <w:pStyle w:val="Default"/>
        <w:jc w:val="both"/>
        <w:rPr>
          <w:rFonts w:ascii="Times New Roman" w:hAnsi="Times New Roman" w:cs="Times New Roman"/>
        </w:rPr>
      </w:pPr>
      <w:r w:rsidRPr="00860EA1">
        <w:rPr>
          <w:rFonts w:ascii="Times New Roman" w:hAnsi="Times New Roman" w:cs="Times New Roman"/>
        </w:rPr>
        <w:t xml:space="preserve">In addition, there is a rising demand on food processors to formulate and deliver functional ingredients that not only provide energy but also contribute to the overall well-being of </w:t>
      </w:r>
      <w:commentRangeStart w:id="15"/>
      <w:r w:rsidRPr="00860EA1">
        <w:rPr>
          <w:rFonts w:ascii="Times New Roman" w:hAnsi="Times New Roman" w:cs="Times New Roman"/>
        </w:rPr>
        <w:t>consumers</w:t>
      </w:r>
      <w:commentRangeEnd w:id="15"/>
      <w:r w:rsidR="00293C2B">
        <w:rPr>
          <w:rStyle w:val="CommentReference"/>
          <w:rFonts w:ascii="Calibri" w:hAnsi="Calibri" w:cs="SimSun"/>
          <w:color w:val="auto"/>
        </w:rPr>
        <w:commentReference w:id="15"/>
      </w:r>
      <w:r w:rsidRPr="00860EA1">
        <w:rPr>
          <w:rFonts w:ascii="Times New Roman" w:hAnsi="Times New Roman" w:cs="Times New Roman"/>
        </w:rPr>
        <w:t xml:space="preserve">. These functional composite flours are expected to meet the diverse nutritional requirements of the populace by enhancing dietary </w:t>
      </w:r>
      <w:proofErr w:type="spellStart"/>
      <w:r w:rsidRPr="00860EA1">
        <w:rPr>
          <w:rFonts w:ascii="Times New Roman" w:hAnsi="Times New Roman" w:cs="Times New Roman"/>
        </w:rPr>
        <w:t>fibre</w:t>
      </w:r>
      <w:proofErr w:type="spellEnd"/>
      <w:r w:rsidRPr="00860EA1">
        <w:rPr>
          <w:rFonts w:ascii="Times New Roman" w:hAnsi="Times New Roman" w:cs="Times New Roman"/>
        </w:rPr>
        <w:t xml:space="preserve">, protein quality, micronutrient content, and bioactive </w:t>
      </w:r>
      <w:commentRangeStart w:id="16"/>
      <w:r w:rsidRPr="00860EA1">
        <w:rPr>
          <w:rFonts w:ascii="Times New Roman" w:hAnsi="Times New Roman" w:cs="Times New Roman"/>
        </w:rPr>
        <w:t>compounds</w:t>
      </w:r>
      <w:commentRangeEnd w:id="16"/>
      <w:r w:rsidR="00293C2B">
        <w:rPr>
          <w:rStyle w:val="CommentReference"/>
          <w:rFonts w:ascii="Calibri" w:hAnsi="Calibri" w:cs="SimSun"/>
          <w:color w:val="auto"/>
        </w:rPr>
        <w:commentReference w:id="16"/>
      </w:r>
      <w:r w:rsidRPr="00860EA1">
        <w:rPr>
          <w:rFonts w:ascii="Times New Roman" w:hAnsi="Times New Roman" w:cs="Times New Roman"/>
        </w:rPr>
        <w:t>. As lifestyle-related health challenges such as diabetes, obesity, and cardiovascular diseases become more prevalent, consumers are increasingly drawn to healthier food options. Thus, the development of composite flour-based products serves a dual purpose: providing affordable and accessible food alternatives while simultaneously addressing pressing nutritional and health needs.</w:t>
      </w:r>
      <w:r w:rsidR="00D52B75">
        <w:rPr>
          <w:rFonts w:ascii="Times New Roman" w:hAnsi="Times New Roman" w:cs="Times New Roman"/>
        </w:rPr>
        <w:t xml:space="preserve"> </w:t>
      </w:r>
      <w:commentRangeStart w:id="17"/>
      <w:r w:rsidR="00D52B75">
        <w:rPr>
          <w:rFonts w:ascii="Times New Roman" w:hAnsi="Times New Roman" w:cs="Times New Roman"/>
        </w:rPr>
        <w:t>There</w:t>
      </w:r>
      <w:commentRangeEnd w:id="17"/>
      <w:r w:rsidR="00293C2B">
        <w:rPr>
          <w:rStyle w:val="CommentReference"/>
          <w:rFonts w:ascii="Calibri" w:hAnsi="Calibri" w:cs="SimSun"/>
          <w:color w:val="auto"/>
        </w:rPr>
        <w:commentReference w:id="17"/>
      </w:r>
      <w:r w:rsidR="00D52B75">
        <w:rPr>
          <w:rFonts w:ascii="Times New Roman" w:hAnsi="Times New Roman" w:cs="Times New Roman"/>
        </w:rPr>
        <w:t xml:space="preserve"> is no </w:t>
      </w:r>
      <w:r w:rsidR="00722753">
        <w:rPr>
          <w:rFonts w:ascii="Times New Roman" w:hAnsi="Times New Roman" w:cs="Times New Roman"/>
        </w:rPr>
        <w:t xml:space="preserve">enough </w:t>
      </w:r>
      <w:r w:rsidR="00D52B75">
        <w:rPr>
          <w:rFonts w:ascii="Times New Roman" w:hAnsi="Times New Roman" w:cs="Times New Roman"/>
        </w:rPr>
        <w:t>information on the study of functional foods produced from the blends of plantain flour and beans.</w:t>
      </w:r>
      <w:r w:rsidR="003C6AAA">
        <w:rPr>
          <w:rFonts w:ascii="Times New Roman" w:hAnsi="Times New Roman" w:cs="Times New Roman"/>
        </w:rPr>
        <w:t xml:space="preserve"> People with disorders of carbohydrates metabolism are often advised not to eat most swallow foods which are commonly made from starchy foods such as yam cassava and wheat</w:t>
      </w:r>
      <w:r w:rsidR="004F7D6D">
        <w:rPr>
          <w:rFonts w:ascii="Times New Roman" w:hAnsi="Times New Roman" w:cs="Times New Roman"/>
        </w:rPr>
        <w:t xml:space="preserve"> (</w:t>
      </w:r>
      <w:r w:rsidR="004F7D6D">
        <w:rPr>
          <w:rFonts w:ascii="Times New Roman" w:hAnsi="Times New Roman" w:cs="Times New Roman"/>
          <w:color w:val="222222"/>
          <w:shd w:val="clear" w:color="auto" w:fill="FFFFFF"/>
        </w:rPr>
        <w:t>Bhatt and</w:t>
      </w:r>
      <w:r w:rsidR="004F7D6D" w:rsidRPr="004F7D6D">
        <w:rPr>
          <w:rFonts w:ascii="Times New Roman" w:hAnsi="Times New Roman" w:cs="Times New Roman"/>
          <w:color w:val="222222"/>
          <w:shd w:val="clear" w:color="auto" w:fill="FFFFFF"/>
        </w:rPr>
        <w:t xml:space="preserve"> Gupta</w:t>
      </w:r>
      <w:r w:rsidR="004F7D6D">
        <w:rPr>
          <w:rFonts w:ascii="Times New Roman" w:hAnsi="Times New Roman" w:cs="Times New Roman"/>
        </w:rPr>
        <w:t xml:space="preserve">, </w:t>
      </w:r>
      <w:proofErr w:type="gramStart"/>
      <w:r w:rsidR="004F7D6D">
        <w:rPr>
          <w:rFonts w:ascii="Times New Roman" w:hAnsi="Times New Roman" w:cs="Times New Roman"/>
        </w:rPr>
        <w:t>2015</w:t>
      </w:r>
      <w:r w:rsidR="0029571E">
        <w:rPr>
          <w:rFonts w:ascii="Times New Roman" w:hAnsi="Times New Roman" w:cs="Times New Roman"/>
        </w:rPr>
        <w:t>;</w:t>
      </w:r>
      <w:r w:rsidR="00BF516D" w:rsidRPr="00BF516D">
        <w:rPr>
          <w:rFonts w:ascii="Times New Roman" w:hAnsi="Times New Roman" w:cs="Times New Roman"/>
          <w:bCs/>
        </w:rPr>
        <w:t>Ngalani</w:t>
      </w:r>
      <w:proofErr w:type="gramEnd"/>
      <w:r w:rsidR="00BF516D" w:rsidRPr="00BF516D">
        <w:rPr>
          <w:rFonts w:ascii="Times New Roman" w:hAnsi="Times New Roman" w:cs="Times New Roman"/>
        </w:rPr>
        <w:t xml:space="preserve"> and </w:t>
      </w:r>
      <w:proofErr w:type="spellStart"/>
      <w:r w:rsidR="00BF516D" w:rsidRPr="00BF516D">
        <w:rPr>
          <w:rFonts w:ascii="Times New Roman" w:hAnsi="Times New Roman" w:cs="Times New Roman"/>
        </w:rPr>
        <w:t>Crouzet</w:t>
      </w:r>
      <w:proofErr w:type="spellEnd"/>
      <w:r w:rsidR="00BF516D" w:rsidRPr="00BF516D">
        <w:rPr>
          <w:rFonts w:ascii="Times New Roman" w:hAnsi="Times New Roman" w:cs="Times New Roman"/>
        </w:rPr>
        <w:t>, 2015</w:t>
      </w:r>
      <w:r w:rsidR="00942B69">
        <w:rPr>
          <w:rFonts w:ascii="Times New Roman" w:hAnsi="Times New Roman" w:cs="Times New Roman"/>
        </w:rPr>
        <w:t xml:space="preserve">; </w:t>
      </w:r>
      <w:proofErr w:type="spellStart"/>
      <w:r w:rsidR="00942B69" w:rsidRPr="00942B69">
        <w:rPr>
          <w:rFonts w:ascii="Times New Roman" w:hAnsi="Times New Roman" w:cs="Times New Roman"/>
          <w:bCs/>
        </w:rPr>
        <w:t>Agbo</w:t>
      </w:r>
      <w:r w:rsidR="00942B69">
        <w:rPr>
          <w:rFonts w:ascii="Times New Roman" w:hAnsi="Times New Roman" w:cs="Times New Roman"/>
          <w:bCs/>
          <w:i/>
        </w:rPr>
        <w:t>et</w:t>
      </w:r>
      <w:proofErr w:type="spellEnd"/>
      <w:r w:rsidR="00942B69">
        <w:rPr>
          <w:rFonts w:ascii="Times New Roman" w:hAnsi="Times New Roman" w:cs="Times New Roman"/>
          <w:bCs/>
          <w:i/>
        </w:rPr>
        <w:t xml:space="preserve"> al., </w:t>
      </w:r>
      <w:r w:rsidR="00942B69" w:rsidRPr="00942B69">
        <w:rPr>
          <w:rFonts w:ascii="Times New Roman" w:hAnsi="Times New Roman" w:cs="Times New Roman"/>
          <w:bCs/>
        </w:rPr>
        <w:t>2016</w:t>
      </w:r>
      <w:r w:rsidR="004F7D6D">
        <w:rPr>
          <w:rFonts w:ascii="Times New Roman" w:hAnsi="Times New Roman" w:cs="Times New Roman"/>
        </w:rPr>
        <w:t>)</w:t>
      </w:r>
      <w:r w:rsidR="003C6AAA">
        <w:rPr>
          <w:rFonts w:ascii="Times New Roman" w:hAnsi="Times New Roman" w:cs="Times New Roman"/>
        </w:rPr>
        <w:t>.</w:t>
      </w:r>
    </w:p>
    <w:p w14:paraId="72AB874E" w14:textId="77777777" w:rsidR="008C28AF" w:rsidRPr="008C28AF" w:rsidRDefault="008C28AF" w:rsidP="008C28AF">
      <w:pPr>
        <w:autoSpaceDE w:val="0"/>
        <w:autoSpaceDN w:val="0"/>
        <w:adjustRightInd w:val="0"/>
        <w:spacing w:after="0" w:line="240" w:lineRule="auto"/>
        <w:jc w:val="both"/>
        <w:rPr>
          <w:rFonts w:ascii="Times New Roman" w:eastAsia="Times New Roman" w:hAnsi="Times New Roman" w:cs="Times New Roman"/>
          <w:color w:val="000000"/>
          <w:sz w:val="24"/>
          <w:szCs w:val="24"/>
        </w:rPr>
      </w:pPr>
    </w:p>
    <w:p w14:paraId="3972BDC9" w14:textId="77777777" w:rsidR="008C28AF" w:rsidRPr="008C28AF" w:rsidRDefault="008C28AF" w:rsidP="008C28AF">
      <w:pPr>
        <w:autoSpaceDE w:val="0"/>
        <w:autoSpaceDN w:val="0"/>
        <w:adjustRightInd w:val="0"/>
        <w:spacing w:after="0" w:line="240" w:lineRule="auto"/>
        <w:jc w:val="both"/>
        <w:rPr>
          <w:rFonts w:ascii="Times New Roman" w:eastAsia="Times New Roman" w:hAnsi="Times New Roman" w:cs="Times New Roman"/>
          <w:color w:val="000000"/>
          <w:sz w:val="24"/>
          <w:szCs w:val="24"/>
        </w:rPr>
      </w:pPr>
      <w:r w:rsidRPr="008C28AF">
        <w:rPr>
          <w:rFonts w:ascii="Times New Roman" w:eastAsia="Times New Roman" w:hAnsi="Times New Roman" w:cs="Times New Roman"/>
          <w:color w:val="000000"/>
          <w:sz w:val="24"/>
          <w:szCs w:val="24"/>
        </w:rPr>
        <w:t xml:space="preserve">Plantain is an important tropical staple crop with remarkable nutritional benefits that contribute to human health and wellbeing. It is particularly high in dietary </w:t>
      </w:r>
      <w:proofErr w:type="spellStart"/>
      <w:r w:rsidRPr="008C28AF">
        <w:rPr>
          <w:rFonts w:ascii="Times New Roman" w:eastAsia="Times New Roman" w:hAnsi="Times New Roman" w:cs="Times New Roman"/>
          <w:color w:val="000000"/>
          <w:sz w:val="24"/>
          <w:szCs w:val="24"/>
        </w:rPr>
        <w:t>fibre</w:t>
      </w:r>
      <w:proofErr w:type="spellEnd"/>
      <w:r w:rsidRPr="008C28AF">
        <w:rPr>
          <w:rFonts w:ascii="Times New Roman" w:eastAsia="Times New Roman" w:hAnsi="Times New Roman" w:cs="Times New Roman"/>
          <w:color w:val="000000"/>
          <w:sz w:val="24"/>
          <w:szCs w:val="24"/>
        </w:rPr>
        <w:t>, which plays a critical role in lowering cholesterol, preventing constipation, and aiding in the regulation of blood pressure (</w:t>
      </w:r>
      <w:proofErr w:type="spellStart"/>
      <w:r w:rsidRPr="008C28AF">
        <w:rPr>
          <w:rFonts w:ascii="Times New Roman" w:eastAsia="Times New Roman" w:hAnsi="Times New Roman" w:cs="Times New Roman"/>
          <w:color w:val="000000"/>
          <w:sz w:val="24"/>
          <w:szCs w:val="24"/>
        </w:rPr>
        <w:t>Okareh</w:t>
      </w:r>
      <w:proofErr w:type="spellEnd"/>
      <w:r w:rsidRPr="008C28AF">
        <w:rPr>
          <w:rFonts w:ascii="Times New Roman" w:eastAsia="Times New Roman" w:hAnsi="Times New Roman" w:cs="Times New Roman"/>
          <w:color w:val="000000"/>
          <w:sz w:val="24"/>
          <w:szCs w:val="24"/>
        </w:rPr>
        <w:t xml:space="preserve"> et al., 2015). Regular consumption of </w:t>
      </w:r>
      <w:proofErr w:type="spellStart"/>
      <w:r w:rsidRPr="008C28AF">
        <w:rPr>
          <w:rFonts w:ascii="Times New Roman" w:eastAsia="Times New Roman" w:hAnsi="Times New Roman" w:cs="Times New Roman"/>
          <w:color w:val="000000"/>
          <w:sz w:val="24"/>
          <w:szCs w:val="24"/>
        </w:rPr>
        <w:t>fibre</w:t>
      </w:r>
      <w:proofErr w:type="spellEnd"/>
      <w:r w:rsidRPr="008C28AF">
        <w:rPr>
          <w:rFonts w:ascii="Times New Roman" w:eastAsia="Times New Roman" w:hAnsi="Times New Roman" w:cs="Times New Roman"/>
          <w:color w:val="000000"/>
          <w:sz w:val="24"/>
          <w:szCs w:val="24"/>
        </w:rPr>
        <w:t xml:space="preserve">-rich foods like plantain supports cardiovascular health by reducing the risk of hypertension and atherosclerosis. In addition to its </w:t>
      </w:r>
      <w:proofErr w:type="spellStart"/>
      <w:r w:rsidRPr="008C28AF">
        <w:rPr>
          <w:rFonts w:ascii="Times New Roman" w:eastAsia="Times New Roman" w:hAnsi="Times New Roman" w:cs="Times New Roman"/>
          <w:color w:val="000000"/>
          <w:sz w:val="24"/>
          <w:szCs w:val="24"/>
        </w:rPr>
        <w:t>fibre</w:t>
      </w:r>
      <w:proofErr w:type="spellEnd"/>
      <w:r w:rsidRPr="008C28AF">
        <w:rPr>
          <w:rFonts w:ascii="Times New Roman" w:eastAsia="Times New Roman" w:hAnsi="Times New Roman" w:cs="Times New Roman"/>
          <w:color w:val="000000"/>
          <w:sz w:val="24"/>
          <w:szCs w:val="24"/>
        </w:rPr>
        <w:t xml:space="preserve"> content, plantain contains substantial amounts of essential minerals such as potassium, magnesium, and phosphate, while remaining very low in fat. Its richness in potassium makes it especially beneficial for individuals requiring diuretics, as potassium helps regulate fluid balance and supports proper muscle and nerve function (Macdonough et al., 2017).</w:t>
      </w:r>
    </w:p>
    <w:p w14:paraId="01E7AB01" w14:textId="77777777" w:rsidR="008C28AF" w:rsidRPr="008C28AF" w:rsidRDefault="008C28AF" w:rsidP="008C28AF">
      <w:pPr>
        <w:autoSpaceDE w:val="0"/>
        <w:autoSpaceDN w:val="0"/>
        <w:adjustRightInd w:val="0"/>
        <w:spacing w:after="0" w:line="240" w:lineRule="auto"/>
        <w:jc w:val="both"/>
        <w:rPr>
          <w:rFonts w:ascii="Times New Roman" w:eastAsia="Times New Roman" w:hAnsi="Times New Roman" w:cs="Times New Roman"/>
          <w:color w:val="000000"/>
          <w:sz w:val="24"/>
          <w:szCs w:val="24"/>
        </w:rPr>
      </w:pPr>
    </w:p>
    <w:p w14:paraId="2F97F6D1" w14:textId="77777777" w:rsidR="008C28AF" w:rsidRPr="008C28AF" w:rsidRDefault="008C28AF" w:rsidP="008C28AF">
      <w:pPr>
        <w:autoSpaceDE w:val="0"/>
        <w:autoSpaceDN w:val="0"/>
        <w:adjustRightInd w:val="0"/>
        <w:spacing w:after="0" w:line="240" w:lineRule="auto"/>
        <w:jc w:val="both"/>
        <w:rPr>
          <w:rFonts w:ascii="Times New Roman" w:eastAsia="Times New Roman" w:hAnsi="Times New Roman" w:cs="Times New Roman"/>
          <w:color w:val="000000"/>
          <w:sz w:val="24"/>
          <w:szCs w:val="24"/>
        </w:rPr>
      </w:pPr>
      <w:r w:rsidRPr="008C28AF">
        <w:rPr>
          <w:rFonts w:ascii="Times New Roman" w:eastAsia="Times New Roman" w:hAnsi="Times New Roman" w:cs="Times New Roman"/>
          <w:color w:val="000000"/>
          <w:sz w:val="24"/>
          <w:szCs w:val="24"/>
        </w:rPr>
        <w:t>Nutrient composition studies have shown that plantain is rich in iron (24 mg/kg), potassium (9.5 mg/kg), calcium (715 mg/kg), vitamin A, ascorbic acid, thiamin, riboflavin, and niacin, which are all vital for maintaining overall health and preventing nutritional deficiencies. Moreover, its sodium content (351 mg/kg) is relatively low, making plantain suitable for individuals prescribed low-sodium diets to reduce the risk of hypertension and related cardiovascular diseases (</w:t>
      </w:r>
      <w:proofErr w:type="spellStart"/>
      <w:r w:rsidRPr="008C28AF">
        <w:rPr>
          <w:rFonts w:ascii="Times New Roman" w:eastAsia="Times New Roman" w:hAnsi="Times New Roman" w:cs="Times New Roman"/>
          <w:color w:val="000000"/>
          <w:sz w:val="24"/>
          <w:szCs w:val="24"/>
        </w:rPr>
        <w:t>Izonfuo</w:t>
      </w:r>
      <w:proofErr w:type="spellEnd"/>
      <w:r w:rsidRPr="008C28AF">
        <w:rPr>
          <w:rFonts w:ascii="Times New Roman" w:eastAsia="Times New Roman" w:hAnsi="Times New Roman" w:cs="Times New Roman"/>
          <w:color w:val="000000"/>
          <w:sz w:val="24"/>
          <w:szCs w:val="24"/>
        </w:rPr>
        <w:t xml:space="preserve"> and </w:t>
      </w:r>
      <w:proofErr w:type="spellStart"/>
      <w:r w:rsidRPr="008C28AF">
        <w:rPr>
          <w:rFonts w:ascii="Times New Roman" w:eastAsia="Times New Roman" w:hAnsi="Times New Roman" w:cs="Times New Roman"/>
          <w:color w:val="000000"/>
          <w:sz w:val="24"/>
          <w:szCs w:val="24"/>
        </w:rPr>
        <w:t>Omuaru</w:t>
      </w:r>
      <w:proofErr w:type="spellEnd"/>
      <w:r w:rsidRPr="008C28AF">
        <w:rPr>
          <w:rFonts w:ascii="Times New Roman" w:eastAsia="Times New Roman" w:hAnsi="Times New Roman" w:cs="Times New Roman"/>
          <w:color w:val="000000"/>
          <w:sz w:val="24"/>
          <w:szCs w:val="24"/>
        </w:rPr>
        <w:t xml:space="preserve">, 2018). The amino acid profile of plantain is also noteworthy, with constituents such as β-alanine, aminobutyric acid, glutamine, asparagine, histidine, serine, arginine, and leucine, which are important for tissue repair, enzyme activity, and immune system function. Interestingly, the ascorbic acid content of plantain is higher than that of bananas, enhancing its value as a source of vitamin C, which supports immunity and collagen </w:t>
      </w:r>
      <w:proofErr w:type="spellStart"/>
      <w:proofErr w:type="gramStart"/>
      <w:r w:rsidRPr="008C28AF">
        <w:rPr>
          <w:rFonts w:ascii="Times New Roman" w:eastAsia="Times New Roman" w:hAnsi="Times New Roman" w:cs="Times New Roman"/>
          <w:color w:val="000000"/>
          <w:sz w:val="24"/>
          <w:szCs w:val="24"/>
        </w:rPr>
        <w:t>synthesis.As</w:t>
      </w:r>
      <w:proofErr w:type="spellEnd"/>
      <w:proofErr w:type="gramEnd"/>
      <w:r w:rsidRPr="008C28AF">
        <w:rPr>
          <w:rFonts w:ascii="Times New Roman" w:eastAsia="Times New Roman" w:hAnsi="Times New Roman" w:cs="Times New Roman"/>
          <w:color w:val="000000"/>
          <w:sz w:val="24"/>
          <w:szCs w:val="24"/>
        </w:rPr>
        <w:t xml:space="preserve"> a starchy staple, plantain provides about 1 g of protein per 100 g edible portion (</w:t>
      </w:r>
      <w:proofErr w:type="spellStart"/>
      <w:r w:rsidRPr="008C28AF">
        <w:rPr>
          <w:rFonts w:ascii="Times New Roman" w:eastAsia="Times New Roman" w:hAnsi="Times New Roman" w:cs="Times New Roman"/>
          <w:color w:val="000000"/>
          <w:sz w:val="24"/>
          <w:szCs w:val="24"/>
        </w:rPr>
        <w:t>Okareh</w:t>
      </w:r>
      <w:proofErr w:type="spellEnd"/>
      <w:r w:rsidRPr="008C28AF">
        <w:rPr>
          <w:rFonts w:ascii="Times New Roman" w:eastAsia="Times New Roman" w:hAnsi="Times New Roman" w:cs="Times New Roman"/>
          <w:color w:val="000000"/>
          <w:sz w:val="24"/>
          <w:szCs w:val="24"/>
        </w:rPr>
        <w:t xml:space="preserve"> et al., 2015). Although this amount is modest compared to the daily protein requirement of approximately 0.75 g/kg body weight for adults, plantain can serve as a complementary protein source when consumed with legumes or other protein-rich foods. The fat content of plantains and bananas is very low, less than 0.5%, contributing minimally to their overall energy content. While the total lipid content remains largely unchanged during ripening, the fatty acid composition undergoes modifications, particularly within the phospholipid fraction, where a decrease in saturation has been observed (Thompson, 2015; </w:t>
      </w:r>
      <w:proofErr w:type="spellStart"/>
      <w:r w:rsidRPr="008C28AF">
        <w:rPr>
          <w:rFonts w:ascii="Times New Roman" w:eastAsia="Times New Roman" w:hAnsi="Times New Roman" w:cs="Times New Roman"/>
          <w:color w:val="000000"/>
          <w:sz w:val="24"/>
          <w:szCs w:val="24"/>
        </w:rPr>
        <w:t>Ogazi</w:t>
      </w:r>
      <w:proofErr w:type="spellEnd"/>
      <w:r w:rsidRPr="008C28AF">
        <w:rPr>
          <w:rFonts w:ascii="Times New Roman" w:eastAsia="Times New Roman" w:hAnsi="Times New Roman" w:cs="Times New Roman"/>
          <w:color w:val="000000"/>
          <w:sz w:val="24"/>
          <w:szCs w:val="24"/>
        </w:rPr>
        <w:t xml:space="preserve">, 2016; </w:t>
      </w:r>
      <w:proofErr w:type="spellStart"/>
      <w:r w:rsidRPr="008C28AF">
        <w:rPr>
          <w:rFonts w:ascii="Times New Roman" w:eastAsia="Times New Roman" w:hAnsi="Times New Roman" w:cs="Times New Roman"/>
          <w:color w:val="000000"/>
          <w:sz w:val="24"/>
          <w:szCs w:val="24"/>
        </w:rPr>
        <w:t>Tchango</w:t>
      </w:r>
      <w:proofErr w:type="spellEnd"/>
      <w:r w:rsidRPr="008C28AF">
        <w:rPr>
          <w:rFonts w:ascii="Times New Roman" w:eastAsia="Times New Roman" w:hAnsi="Times New Roman" w:cs="Times New Roman"/>
          <w:color w:val="000000"/>
          <w:sz w:val="24"/>
          <w:szCs w:val="24"/>
        </w:rPr>
        <w:t xml:space="preserve"> et al., 2019; Simpson et al., 2021). This biochemical change may have implications for digestibility and metabolic health.</w:t>
      </w:r>
    </w:p>
    <w:p w14:paraId="73E48545" w14:textId="77777777" w:rsidR="008C28AF" w:rsidRPr="008C28AF" w:rsidRDefault="008C28AF" w:rsidP="008C28AF">
      <w:pPr>
        <w:autoSpaceDE w:val="0"/>
        <w:autoSpaceDN w:val="0"/>
        <w:adjustRightInd w:val="0"/>
        <w:spacing w:after="0" w:line="240" w:lineRule="auto"/>
        <w:jc w:val="both"/>
        <w:rPr>
          <w:rFonts w:ascii="Times New Roman" w:eastAsia="Times New Roman" w:hAnsi="Times New Roman" w:cs="Times New Roman"/>
          <w:color w:val="000000"/>
          <w:sz w:val="24"/>
          <w:szCs w:val="24"/>
        </w:rPr>
      </w:pPr>
    </w:p>
    <w:p w14:paraId="20D994A4" w14:textId="77777777" w:rsidR="008C28AF" w:rsidRPr="008C28AF" w:rsidRDefault="008C28AF" w:rsidP="008C28AF">
      <w:pPr>
        <w:autoSpaceDE w:val="0"/>
        <w:autoSpaceDN w:val="0"/>
        <w:adjustRightInd w:val="0"/>
        <w:spacing w:after="0" w:line="240" w:lineRule="auto"/>
        <w:jc w:val="both"/>
        <w:rPr>
          <w:rFonts w:ascii="Times New Roman" w:eastAsia="Times New Roman" w:hAnsi="Times New Roman" w:cs="Times New Roman"/>
          <w:color w:val="000000"/>
          <w:sz w:val="24"/>
          <w:szCs w:val="24"/>
        </w:rPr>
      </w:pPr>
      <w:r w:rsidRPr="008C28AF">
        <w:rPr>
          <w:rFonts w:ascii="Times New Roman" w:eastAsia="Times New Roman" w:hAnsi="Times New Roman" w:cs="Times New Roman"/>
          <w:color w:val="000000"/>
          <w:sz w:val="24"/>
          <w:szCs w:val="24"/>
        </w:rPr>
        <w:t xml:space="preserve">Similarly, beans are among the most versatile and widely consumed foods globally, with numerous varieties cultivated and consumed extensively in Nigeria. Their rich nutritional profile and affordability make them highly valuable in promoting diet quality and long-term health outcomes (Dimopoulou et al., 2024). Beans are a powerhouse of nutrients, offering significant amounts of protein, dietary </w:t>
      </w:r>
      <w:proofErr w:type="spellStart"/>
      <w:r w:rsidRPr="008C28AF">
        <w:rPr>
          <w:rFonts w:ascii="Times New Roman" w:eastAsia="Times New Roman" w:hAnsi="Times New Roman" w:cs="Times New Roman"/>
          <w:color w:val="000000"/>
          <w:sz w:val="24"/>
          <w:szCs w:val="24"/>
        </w:rPr>
        <w:t>fibre</w:t>
      </w:r>
      <w:proofErr w:type="spellEnd"/>
      <w:r w:rsidRPr="008C28AF">
        <w:rPr>
          <w:rFonts w:ascii="Times New Roman" w:eastAsia="Times New Roman" w:hAnsi="Times New Roman" w:cs="Times New Roman"/>
          <w:color w:val="000000"/>
          <w:sz w:val="24"/>
          <w:szCs w:val="24"/>
        </w:rPr>
        <w:t>, folate, iron, potassium, and magnesium, while being naturally low in fat, trans-fat, sodium, and cholesterol (Drewnowski, 2010). Because of this nutrient density, they are considered one of the best plant-based foods for supporting growth, development, and chronic disease prevention.</w:t>
      </w:r>
    </w:p>
    <w:p w14:paraId="562812B2" w14:textId="77777777" w:rsidR="008C28AF" w:rsidRPr="008C28AF" w:rsidRDefault="008C28AF" w:rsidP="008C28AF">
      <w:pPr>
        <w:autoSpaceDE w:val="0"/>
        <w:autoSpaceDN w:val="0"/>
        <w:adjustRightInd w:val="0"/>
        <w:spacing w:after="0" w:line="240" w:lineRule="auto"/>
        <w:jc w:val="both"/>
        <w:rPr>
          <w:rFonts w:ascii="Times New Roman" w:eastAsia="Times New Roman" w:hAnsi="Times New Roman" w:cs="Times New Roman"/>
          <w:color w:val="000000"/>
          <w:sz w:val="24"/>
          <w:szCs w:val="24"/>
        </w:rPr>
      </w:pPr>
    </w:p>
    <w:p w14:paraId="5A621C91" w14:textId="77777777" w:rsidR="007D4343" w:rsidRDefault="008C28AF" w:rsidP="00330FF5">
      <w:pPr>
        <w:autoSpaceDE w:val="0"/>
        <w:autoSpaceDN w:val="0"/>
        <w:adjustRightInd w:val="0"/>
        <w:spacing w:after="0" w:line="240" w:lineRule="auto"/>
        <w:jc w:val="both"/>
        <w:rPr>
          <w:rFonts w:ascii="Times New Roman" w:eastAsia="Times New Roman" w:hAnsi="Times New Roman" w:cs="Times New Roman"/>
          <w:color w:val="000000"/>
          <w:sz w:val="24"/>
          <w:szCs w:val="24"/>
        </w:rPr>
      </w:pPr>
      <w:r w:rsidRPr="008C28AF">
        <w:rPr>
          <w:rFonts w:ascii="Times New Roman" w:eastAsia="Times New Roman" w:hAnsi="Times New Roman" w:cs="Times New Roman"/>
          <w:color w:val="000000"/>
          <w:sz w:val="24"/>
          <w:szCs w:val="24"/>
        </w:rPr>
        <w:t xml:space="preserve">One of the distinguishing nutritional properties of beans is their low </w:t>
      </w:r>
      <w:proofErr w:type="spellStart"/>
      <w:r w:rsidRPr="008C28AF">
        <w:rPr>
          <w:rFonts w:ascii="Times New Roman" w:eastAsia="Times New Roman" w:hAnsi="Times New Roman" w:cs="Times New Roman"/>
          <w:color w:val="000000"/>
          <w:sz w:val="24"/>
          <w:szCs w:val="24"/>
        </w:rPr>
        <w:t>glycaemic</w:t>
      </w:r>
      <w:proofErr w:type="spellEnd"/>
      <w:r w:rsidRPr="008C28AF">
        <w:rPr>
          <w:rFonts w:ascii="Times New Roman" w:eastAsia="Times New Roman" w:hAnsi="Times New Roman" w:cs="Times New Roman"/>
          <w:color w:val="000000"/>
          <w:sz w:val="24"/>
          <w:szCs w:val="24"/>
        </w:rPr>
        <w:t xml:space="preserve"> index (GI). Foods with a low GI release glucose slowly into the bloodstream, thus preventing sharp spikes in blood sugar levels after meals. This makes beans particularly beneficial for individuals managing Type 2 diabetes, as they help regulate blood sugar and insulin levels more effectively. Furthermore, beans are rich in both soluble and insoluble dietary </w:t>
      </w:r>
      <w:proofErr w:type="spellStart"/>
      <w:r w:rsidRPr="008C28AF">
        <w:rPr>
          <w:rFonts w:ascii="Times New Roman" w:eastAsia="Times New Roman" w:hAnsi="Times New Roman" w:cs="Times New Roman"/>
          <w:color w:val="000000"/>
          <w:sz w:val="24"/>
          <w:szCs w:val="24"/>
        </w:rPr>
        <w:t>fibre</w:t>
      </w:r>
      <w:proofErr w:type="spellEnd"/>
      <w:r w:rsidRPr="008C28AF">
        <w:rPr>
          <w:rFonts w:ascii="Times New Roman" w:eastAsia="Times New Roman" w:hAnsi="Times New Roman" w:cs="Times New Roman"/>
          <w:color w:val="000000"/>
          <w:sz w:val="24"/>
          <w:szCs w:val="24"/>
        </w:rPr>
        <w:t xml:space="preserve">. The soluble </w:t>
      </w:r>
      <w:proofErr w:type="spellStart"/>
      <w:r w:rsidRPr="008C28AF">
        <w:rPr>
          <w:rFonts w:ascii="Times New Roman" w:eastAsia="Times New Roman" w:hAnsi="Times New Roman" w:cs="Times New Roman"/>
          <w:color w:val="000000"/>
          <w:sz w:val="24"/>
          <w:szCs w:val="24"/>
        </w:rPr>
        <w:t>fibre</w:t>
      </w:r>
      <w:proofErr w:type="spellEnd"/>
      <w:r w:rsidRPr="008C28AF">
        <w:rPr>
          <w:rFonts w:ascii="Times New Roman" w:eastAsia="Times New Roman" w:hAnsi="Times New Roman" w:cs="Times New Roman"/>
          <w:color w:val="000000"/>
          <w:sz w:val="24"/>
          <w:szCs w:val="24"/>
        </w:rPr>
        <w:t xml:space="preserve"> forms a viscous gel in the digestive tract, which binds cholesterol</w:t>
      </w:r>
      <w:r w:rsidR="00F74748">
        <w:rPr>
          <w:rFonts w:ascii="Times New Roman" w:eastAsia="Times New Roman" w:hAnsi="Times New Roman" w:cs="Times New Roman"/>
          <w:color w:val="000000"/>
          <w:sz w:val="24"/>
          <w:szCs w:val="24"/>
        </w:rPr>
        <w:t xml:space="preserve">; </w:t>
      </w:r>
      <w:r w:rsidRPr="008C28AF">
        <w:rPr>
          <w:rFonts w:ascii="Times New Roman" w:eastAsia="Times New Roman" w:hAnsi="Times New Roman" w:cs="Times New Roman"/>
          <w:color w:val="000000"/>
          <w:sz w:val="24"/>
          <w:szCs w:val="24"/>
        </w:rPr>
        <w:t>particularly the harmful low-density lipoprotein (LDL) cholesterol</w:t>
      </w:r>
      <w:r w:rsidR="004259A0">
        <w:rPr>
          <w:rFonts w:ascii="Times New Roman" w:eastAsia="Times New Roman" w:hAnsi="Times New Roman" w:cs="Times New Roman"/>
          <w:color w:val="000000"/>
          <w:sz w:val="24"/>
          <w:szCs w:val="24"/>
        </w:rPr>
        <w:t xml:space="preserve">, </w:t>
      </w:r>
      <w:r w:rsidRPr="008C28AF">
        <w:rPr>
          <w:rFonts w:ascii="Times New Roman" w:eastAsia="Times New Roman" w:hAnsi="Times New Roman" w:cs="Times New Roman"/>
          <w:color w:val="000000"/>
          <w:sz w:val="24"/>
          <w:szCs w:val="24"/>
        </w:rPr>
        <w:t xml:space="preserve">thereby reducing its absorption and lowering the risk of cardiovascular diseases such as heart disease and stroke. On the other hand, insoluble </w:t>
      </w:r>
      <w:proofErr w:type="spellStart"/>
      <w:r w:rsidRPr="008C28AF">
        <w:rPr>
          <w:rFonts w:ascii="Times New Roman" w:eastAsia="Times New Roman" w:hAnsi="Times New Roman" w:cs="Times New Roman"/>
          <w:color w:val="000000"/>
          <w:sz w:val="24"/>
          <w:szCs w:val="24"/>
        </w:rPr>
        <w:t>fibre</w:t>
      </w:r>
      <w:proofErr w:type="spellEnd"/>
      <w:r w:rsidRPr="008C28AF">
        <w:rPr>
          <w:rFonts w:ascii="Times New Roman" w:eastAsia="Times New Roman" w:hAnsi="Times New Roman" w:cs="Times New Roman"/>
          <w:color w:val="000000"/>
          <w:sz w:val="24"/>
          <w:szCs w:val="24"/>
        </w:rPr>
        <w:t xml:space="preserve"> contributes bulk to the stool, promoting efficient bowel movement, preventing constipation, and improving gut health. Additionally, certain gut bacteria ferment insoluble </w:t>
      </w:r>
      <w:proofErr w:type="spellStart"/>
      <w:r w:rsidRPr="008C28AF">
        <w:rPr>
          <w:rFonts w:ascii="Times New Roman" w:eastAsia="Times New Roman" w:hAnsi="Times New Roman" w:cs="Times New Roman"/>
          <w:color w:val="000000"/>
          <w:sz w:val="24"/>
          <w:szCs w:val="24"/>
        </w:rPr>
        <w:t>fibre</w:t>
      </w:r>
      <w:proofErr w:type="spellEnd"/>
      <w:r w:rsidRPr="008C28AF">
        <w:rPr>
          <w:rFonts w:ascii="Times New Roman" w:eastAsia="Times New Roman" w:hAnsi="Times New Roman" w:cs="Times New Roman"/>
          <w:color w:val="000000"/>
          <w:sz w:val="24"/>
          <w:szCs w:val="24"/>
        </w:rPr>
        <w:t>, producing short-chain fatty acids that further enhance digestive health and metabolic function (Liu et al., 2024).</w:t>
      </w:r>
    </w:p>
    <w:p w14:paraId="00EEC1B8" w14:textId="77777777" w:rsidR="007D4343" w:rsidRDefault="007D4343" w:rsidP="00330FF5">
      <w:pPr>
        <w:autoSpaceDE w:val="0"/>
        <w:autoSpaceDN w:val="0"/>
        <w:adjustRightInd w:val="0"/>
        <w:spacing w:after="0" w:line="240" w:lineRule="auto"/>
        <w:jc w:val="both"/>
        <w:rPr>
          <w:rFonts w:ascii="Times New Roman" w:eastAsia="Times New Roman" w:hAnsi="Times New Roman" w:cs="Times New Roman"/>
          <w:color w:val="000000"/>
          <w:sz w:val="24"/>
          <w:szCs w:val="24"/>
        </w:rPr>
      </w:pPr>
    </w:p>
    <w:p w14:paraId="628A578E" w14:textId="77777777" w:rsidR="00237833" w:rsidRDefault="00237833" w:rsidP="00330FF5">
      <w:pPr>
        <w:autoSpaceDE w:val="0"/>
        <w:autoSpaceDN w:val="0"/>
        <w:adjustRightInd w:val="0"/>
        <w:spacing w:after="0" w:line="240" w:lineRule="auto"/>
        <w:jc w:val="both"/>
        <w:rPr>
          <w:rFonts w:ascii="Times New Roman" w:hAnsi="Times New Roman" w:cs="Times New Roman"/>
          <w:sz w:val="24"/>
          <w:szCs w:val="24"/>
        </w:rPr>
      </w:pPr>
      <w:r>
        <w:rPr>
          <w:rFonts w:ascii="Times New Roman" w:eastAsia="Times New Roman" w:hAnsi="Times New Roman" w:cs="Times New Roman"/>
          <w:color w:val="000000"/>
          <w:sz w:val="24"/>
          <w:szCs w:val="24"/>
        </w:rPr>
        <w:t xml:space="preserve">This study is important as it addresses the need for affordable and functional food options, especially for individuals with dietary restrictions or limited access to traditional swallow foods. By utilizing green plantain and beans composite flour, we can create a sustainable and accessible </w:t>
      </w:r>
      <w:r w:rsidR="00B13737">
        <w:rPr>
          <w:rFonts w:ascii="Times New Roman" w:eastAsia="Times New Roman" w:hAnsi="Times New Roman" w:cs="Times New Roman"/>
          <w:color w:val="000000"/>
          <w:sz w:val="24"/>
          <w:szCs w:val="24"/>
        </w:rPr>
        <w:t>food product</w:t>
      </w:r>
      <w:r>
        <w:rPr>
          <w:rFonts w:ascii="Times New Roman" w:eastAsia="Times New Roman" w:hAnsi="Times New Roman" w:cs="Times New Roman"/>
          <w:color w:val="000000"/>
          <w:sz w:val="24"/>
          <w:szCs w:val="24"/>
        </w:rPr>
        <w:t xml:space="preserve"> that promotes healthy eating habits and improves overall well-being</w:t>
      </w:r>
      <w:r w:rsidR="008F5D11">
        <w:rPr>
          <w:rFonts w:ascii="Times New Roman" w:eastAsia="Times New Roman" w:hAnsi="Times New Roman" w:cs="Times New Roman"/>
          <w:color w:val="000000"/>
          <w:sz w:val="24"/>
          <w:szCs w:val="24"/>
        </w:rPr>
        <w:t xml:space="preserve"> according to UN sustainable development goal number 3; good health and well- being</w:t>
      </w:r>
      <w:r>
        <w:rPr>
          <w:rFonts w:ascii="Times New Roman" w:eastAsia="Times New Roman" w:hAnsi="Times New Roman" w:cs="Times New Roman"/>
          <w:color w:val="000000"/>
          <w:sz w:val="24"/>
          <w:szCs w:val="24"/>
        </w:rPr>
        <w:t xml:space="preserve">. Clinical trials have shown that low </w:t>
      </w:r>
      <w:proofErr w:type="spellStart"/>
      <w:r>
        <w:rPr>
          <w:rFonts w:ascii="Times New Roman" w:eastAsia="Times New Roman" w:hAnsi="Times New Roman" w:cs="Times New Roman"/>
          <w:color w:val="000000"/>
          <w:sz w:val="24"/>
          <w:szCs w:val="24"/>
        </w:rPr>
        <w:t>glyc</w:t>
      </w:r>
      <w:r w:rsidR="001C29AF">
        <w:rPr>
          <w:rFonts w:ascii="Times New Roman" w:eastAsia="Times New Roman" w:hAnsi="Times New Roman" w:cs="Times New Roman"/>
          <w:color w:val="000000"/>
          <w:sz w:val="24"/>
          <w:szCs w:val="24"/>
        </w:rPr>
        <w:t>a</w:t>
      </w:r>
      <w:r>
        <w:rPr>
          <w:rFonts w:ascii="Times New Roman" w:eastAsia="Times New Roman" w:hAnsi="Times New Roman" w:cs="Times New Roman"/>
          <w:color w:val="000000"/>
          <w:sz w:val="24"/>
          <w:szCs w:val="24"/>
        </w:rPr>
        <w:t>emic</w:t>
      </w:r>
      <w:proofErr w:type="spellEnd"/>
      <w:r>
        <w:rPr>
          <w:rFonts w:ascii="Times New Roman" w:eastAsia="Times New Roman" w:hAnsi="Times New Roman" w:cs="Times New Roman"/>
          <w:color w:val="000000"/>
          <w:sz w:val="24"/>
          <w:szCs w:val="24"/>
        </w:rPr>
        <w:t xml:space="preserve"> index</w:t>
      </w:r>
      <w:r w:rsidR="00020406">
        <w:rPr>
          <w:rFonts w:ascii="Times New Roman" w:eastAsia="Times New Roman" w:hAnsi="Times New Roman" w:cs="Times New Roman"/>
          <w:color w:val="000000"/>
          <w:sz w:val="24"/>
          <w:szCs w:val="24"/>
        </w:rPr>
        <w:t xml:space="preserve"> foods</w:t>
      </w:r>
      <w:r>
        <w:rPr>
          <w:rFonts w:ascii="Times New Roman" w:eastAsia="Times New Roman" w:hAnsi="Times New Roman" w:cs="Times New Roman"/>
          <w:color w:val="000000"/>
          <w:sz w:val="24"/>
          <w:szCs w:val="24"/>
        </w:rPr>
        <w:t xml:space="preserve"> improve </w:t>
      </w:r>
      <w:proofErr w:type="spellStart"/>
      <w:r>
        <w:rPr>
          <w:rFonts w:ascii="Times New Roman" w:eastAsia="Times New Roman" w:hAnsi="Times New Roman" w:cs="Times New Roman"/>
          <w:color w:val="000000"/>
          <w:sz w:val="24"/>
          <w:szCs w:val="24"/>
        </w:rPr>
        <w:t>glyc</w:t>
      </w:r>
      <w:r w:rsidR="001C29AF">
        <w:rPr>
          <w:rFonts w:ascii="Times New Roman" w:eastAsia="Times New Roman" w:hAnsi="Times New Roman" w:cs="Times New Roman"/>
          <w:color w:val="000000"/>
          <w:sz w:val="24"/>
          <w:szCs w:val="24"/>
        </w:rPr>
        <w:t>a</w:t>
      </w:r>
      <w:r>
        <w:rPr>
          <w:rFonts w:ascii="Times New Roman" w:eastAsia="Times New Roman" w:hAnsi="Times New Roman" w:cs="Times New Roman"/>
          <w:color w:val="000000"/>
          <w:sz w:val="24"/>
          <w:szCs w:val="24"/>
        </w:rPr>
        <w:t>emic</w:t>
      </w:r>
      <w:proofErr w:type="spellEnd"/>
      <w:r>
        <w:rPr>
          <w:rFonts w:ascii="Times New Roman" w:eastAsia="Times New Roman" w:hAnsi="Times New Roman" w:cs="Times New Roman"/>
          <w:color w:val="000000"/>
          <w:sz w:val="24"/>
          <w:szCs w:val="24"/>
        </w:rPr>
        <w:t xml:space="preserve"> control in diabetes, increase insulin sensitivity, reduce food intake and body weight. </w:t>
      </w:r>
      <w:r>
        <w:rPr>
          <w:rFonts w:ascii="Times New Roman" w:hAnsi="Times New Roman" w:cs="Times New Roman"/>
          <w:sz w:val="24"/>
          <w:szCs w:val="24"/>
        </w:rPr>
        <w:t xml:space="preserve">Plantain flour is a good source of </w:t>
      </w:r>
      <w:proofErr w:type="spellStart"/>
      <w:r>
        <w:rPr>
          <w:rFonts w:ascii="Times New Roman" w:hAnsi="Times New Roman" w:cs="Times New Roman"/>
          <w:sz w:val="24"/>
          <w:szCs w:val="24"/>
        </w:rPr>
        <w:t>dietaryfiber</w:t>
      </w:r>
      <w:proofErr w:type="spellEnd"/>
      <w:r>
        <w:rPr>
          <w:rFonts w:ascii="Times New Roman" w:hAnsi="Times New Roman" w:cs="Times New Roman"/>
          <w:sz w:val="24"/>
          <w:szCs w:val="24"/>
        </w:rPr>
        <w:t>, protein, micronutrients and phytochemicals which makes it good functional ingredients in</w:t>
      </w:r>
      <w:r w:rsidR="00A15301">
        <w:rPr>
          <w:rFonts w:ascii="Times New Roman" w:hAnsi="Times New Roman" w:cs="Times New Roman"/>
          <w:sz w:val="24"/>
          <w:szCs w:val="24"/>
        </w:rPr>
        <w:t xml:space="preserve"> </w:t>
      </w:r>
      <w:proofErr w:type="spellStart"/>
      <w:r w:rsidR="00A15301">
        <w:rPr>
          <w:rFonts w:ascii="Times New Roman" w:hAnsi="Times New Roman" w:cs="Times New Roman"/>
          <w:sz w:val="24"/>
          <w:szCs w:val="24"/>
        </w:rPr>
        <w:t>differentfood</w:t>
      </w:r>
      <w:proofErr w:type="spellEnd"/>
      <w:r w:rsidR="00A15301">
        <w:rPr>
          <w:rFonts w:ascii="Times New Roman" w:hAnsi="Times New Roman" w:cs="Times New Roman"/>
          <w:sz w:val="24"/>
          <w:szCs w:val="24"/>
        </w:rPr>
        <w:t xml:space="preserve"> </w:t>
      </w:r>
      <w:proofErr w:type="spellStart"/>
      <w:proofErr w:type="gramStart"/>
      <w:r w:rsidR="00A15301">
        <w:rPr>
          <w:rFonts w:ascii="Times New Roman" w:hAnsi="Times New Roman" w:cs="Times New Roman"/>
          <w:sz w:val="24"/>
          <w:szCs w:val="24"/>
        </w:rPr>
        <w:t>products;h</w:t>
      </w:r>
      <w:r>
        <w:rPr>
          <w:rFonts w:ascii="Times New Roman" w:hAnsi="Times New Roman" w:cs="Times New Roman"/>
          <w:sz w:val="24"/>
          <w:szCs w:val="24"/>
        </w:rPr>
        <w:t>owever</w:t>
      </w:r>
      <w:proofErr w:type="spellEnd"/>
      <w:proofErr w:type="gramEnd"/>
      <w:r>
        <w:rPr>
          <w:rFonts w:ascii="Times New Roman" w:hAnsi="Times New Roman" w:cs="Times New Roman"/>
          <w:sz w:val="24"/>
          <w:szCs w:val="24"/>
        </w:rPr>
        <w:t>, for the flour to be successfully used in food product formulation and product development, it must possess satisfactory functional properties</w:t>
      </w:r>
      <w:r w:rsidR="00E06E13">
        <w:rPr>
          <w:rFonts w:ascii="Times New Roman" w:hAnsi="Times New Roman" w:cs="Times New Roman"/>
          <w:sz w:val="24"/>
          <w:szCs w:val="24"/>
        </w:rPr>
        <w:t xml:space="preserve"> (</w:t>
      </w:r>
      <w:proofErr w:type="spellStart"/>
      <w:r w:rsidR="002F729B" w:rsidRPr="00D960F6">
        <w:rPr>
          <w:rFonts w:ascii="Times New Roman" w:hAnsi="Times New Roman" w:cs="Times New Roman"/>
          <w:color w:val="222222"/>
          <w:sz w:val="24"/>
          <w:szCs w:val="24"/>
          <w:shd w:val="clear" w:color="auto" w:fill="FFFFFF"/>
        </w:rPr>
        <w:t>Atkinson</w:t>
      </w:r>
      <w:r w:rsidR="002F729B">
        <w:rPr>
          <w:rFonts w:ascii="Times New Roman" w:hAnsi="Times New Roman" w:cs="Times New Roman"/>
          <w:i/>
          <w:color w:val="222222"/>
          <w:sz w:val="24"/>
          <w:szCs w:val="24"/>
          <w:shd w:val="clear" w:color="auto" w:fill="FFFFFF"/>
        </w:rPr>
        <w:t>et</w:t>
      </w:r>
      <w:proofErr w:type="spellEnd"/>
      <w:r w:rsidR="002F729B">
        <w:rPr>
          <w:rFonts w:ascii="Times New Roman" w:hAnsi="Times New Roman" w:cs="Times New Roman"/>
          <w:i/>
          <w:color w:val="222222"/>
          <w:sz w:val="24"/>
          <w:szCs w:val="24"/>
          <w:shd w:val="clear" w:color="auto" w:fill="FFFFFF"/>
        </w:rPr>
        <w:t xml:space="preserve"> al</w:t>
      </w:r>
      <w:r w:rsidR="002F729B">
        <w:rPr>
          <w:rFonts w:ascii="Times New Roman" w:hAnsi="Times New Roman" w:cs="Times New Roman"/>
          <w:color w:val="222222"/>
          <w:sz w:val="24"/>
          <w:szCs w:val="24"/>
          <w:shd w:val="clear" w:color="auto" w:fill="FFFFFF"/>
        </w:rPr>
        <w:t>., 2021</w:t>
      </w:r>
      <w:r w:rsidR="00C52D14" w:rsidRPr="00C52D14">
        <w:rPr>
          <w:rFonts w:ascii="Times New Roman" w:hAnsi="Times New Roman" w:cs="Times New Roman"/>
          <w:sz w:val="24"/>
          <w:szCs w:val="24"/>
        </w:rPr>
        <w:t>;</w:t>
      </w:r>
      <w:r w:rsidR="00E06E13">
        <w:rPr>
          <w:rFonts w:ascii="Times New Roman" w:hAnsi="Times New Roman" w:cs="Times New Roman"/>
          <w:sz w:val="24"/>
          <w:szCs w:val="24"/>
        </w:rPr>
        <w:t>Ojo</w:t>
      </w:r>
      <w:r w:rsidR="00E06E13">
        <w:rPr>
          <w:rFonts w:ascii="Times New Roman" w:hAnsi="Times New Roman" w:cs="Times New Roman"/>
          <w:i/>
          <w:sz w:val="24"/>
          <w:szCs w:val="24"/>
        </w:rPr>
        <w:t>et al</w:t>
      </w:r>
      <w:r w:rsidR="00E06E13">
        <w:rPr>
          <w:rFonts w:ascii="Times New Roman" w:hAnsi="Times New Roman" w:cs="Times New Roman"/>
          <w:sz w:val="24"/>
          <w:szCs w:val="24"/>
        </w:rPr>
        <w:t>., 2018)</w:t>
      </w:r>
      <w:r>
        <w:rPr>
          <w:rFonts w:ascii="Times New Roman" w:hAnsi="Times New Roman" w:cs="Times New Roman"/>
          <w:sz w:val="24"/>
          <w:szCs w:val="24"/>
        </w:rPr>
        <w:t>.</w:t>
      </w:r>
    </w:p>
    <w:p w14:paraId="704DC6C3" w14:textId="77777777" w:rsidR="00330FF5" w:rsidRDefault="00330FF5" w:rsidP="00330FF5">
      <w:pPr>
        <w:spacing w:after="0" w:line="240" w:lineRule="auto"/>
        <w:jc w:val="both"/>
        <w:rPr>
          <w:rFonts w:ascii="Times New Roman" w:hAnsi="Times New Roman" w:cs="Times New Roman"/>
          <w:b/>
          <w:bCs/>
          <w:sz w:val="24"/>
          <w:szCs w:val="24"/>
        </w:rPr>
      </w:pPr>
    </w:p>
    <w:p w14:paraId="72CF2CE2" w14:textId="77777777" w:rsidR="0076603C" w:rsidRPr="00330FF5" w:rsidRDefault="0076603C" w:rsidP="00330FF5">
      <w:pPr>
        <w:spacing w:after="0" w:line="240" w:lineRule="auto"/>
        <w:jc w:val="both"/>
        <w:rPr>
          <w:rFonts w:ascii="Times New Roman" w:hAnsi="Times New Roman" w:cs="Times New Roman"/>
          <w:b/>
          <w:bCs/>
          <w:sz w:val="24"/>
          <w:szCs w:val="24"/>
        </w:rPr>
      </w:pPr>
      <w:r w:rsidRPr="00330FF5">
        <w:rPr>
          <w:rFonts w:ascii="Times New Roman" w:hAnsi="Times New Roman" w:cs="Times New Roman"/>
          <w:b/>
          <w:bCs/>
          <w:sz w:val="24"/>
          <w:szCs w:val="24"/>
        </w:rPr>
        <w:t>MATERIAL AND METHODS</w:t>
      </w:r>
    </w:p>
    <w:p w14:paraId="10F9D8A9" w14:textId="77777777" w:rsidR="00330FF5" w:rsidRDefault="00330FF5" w:rsidP="00330FF5">
      <w:pPr>
        <w:spacing w:after="0" w:line="240" w:lineRule="auto"/>
        <w:jc w:val="both"/>
        <w:rPr>
          <w:rFonts w:ascii="Times New Roman" w:hAnsi="Times New Roman" w:cs="Times New Roman"/>
          <w:b/>
          <w:bCs/>
          <w:sz w:val="24"/>
          <w:szCs w:val="24"/>
        </w:rPr>
      </w:pPr>
    </w:p>
    <w:p w14:paraId="5BF976ED" w14:textId="77777777" w:rsidR="0076603C" w:rsidRDefault="0076603C" w:rsidP="00330FF5">
      <w:pPr>
        <w:spacing w:after="0" w:line="240" w:lineRule="auto"/>
        <w:jc w:val="both"/>
        <w:rPr>
          <w:rFonts w:ascii="Times New Roman" w:hAnsi="Times New Roman" w:cs="Times New Roman"/>
          <w:b/>
          <w:bCs/>
          <w:sz w:val="24"/>
          <w:szCs w:val="24"/>
        </w:rPr>
      </w:pPr>
      <w:r w:rsidRPr="00330FF5">
        <w:rPr>
          <w:rFonts w:ascii="Times New Roman" w:hAnsi="Times New Roman" w:cs="Times New Roman"/>
          <w:b/>
          <w:bCs/>
          <w:sz w:val="24"/>
          <w:szCs w:val="24"/>
        </w:rPr>
        <w:t>Materials</w:t>
      </w:r>
    </w:p>
    <w:p w14:paraId="0C545065" w14:textId="77777777" w:rsidR="00330FF5" w:rsidRDefault="00330FF5" w:rsidP="00330FF5">
      <w:pPr>
        <w:spacing w:after="0" w:line="240" w:lineRule="auto"/>
        <w:jc w:val="both"/>
        <w:rPr>
          <w:rFonts w:ascii="Times New Roman" w:hAnsi="Times New Roman" w:cs="Times New Roman"/>
          <w:b/>
          <w:bCs/>
          <w:sz w:val="24"/>
          <w:szCs w:val="24"/>
        </w:rPr>
      </w:pPr>
    </w:p>
    <w:p w14:paraId="199CF48E" w14:textId="77777777" w:rsidR="0076603C" w:rsidRDefault="0076603C" w:rsidP="00330FF5">
      <w:pPr>
        <w:spacing w:after="0" w:line="240" w:lineRule="auto"/>
        <w:jc w:val="both"/>
        <w:rPr>
          <w:rFonts w:ascii="Times New Roman" w:hAnsi="Times New Roman" w:cs="Times New Roman"/>
          <w:sz w:val="24"/>
          <w:szCs w:val="24"/>
        </w:rPr>
      </w:pPr>
      <w:commentRangeStart w:id="18"/>
      <w:r>
        <w:rPr>
          <w:rFonts w:ascii="Times New Roman" w:hAnsi="Times New Roman" w:cs="Times New Roman"/>
          <w:sz w:val="24"/>
          <w:szCs w:val="24"/>
        </w:rPr>
        <w:t>Plantain</w:t>
      </w:r>
      <w:commentRangeEnd w:id="18"/>
      <w:r w:rsidR="00293C2B">
        <w:rPr>
          <w:rStyle w:val="CommentReference"/>
        </w:rPr>
        <w:commentReference w:id="18"/>
      </w:r>
      <w:r>
        <w:rPr>
          <w:rFonts w:ascii="Times New Roman" w:hAnsi="Times New Roman" w:cs="Times New Roman"/>
          <w:sz w:val="24"/>
          <w:szCs w:val="24"/>
        </w:rPr>
        <w:t xml:space="preserve"> and </w:t>
      </w:r>
      <w:commentRangeStart w:id="19"/>
      <w:r>
        <w:rPr>
          <w:rFonts w:ascii="Times New Roman" w:hAnsi="Times New Roman" w:cs="Times New Roman"/>
          <w:sz w:val="24"/>
          <w:szCs w:val="24"/>
        </w:rPr>
        <w:t>beans</w:t>
      </w:r>
      <w:commentRangeEnd w:id="19"/>
      <w:r w:rsidR="00293C2B">
        <w:rPr>
          <w:rStyle w:val="CommentReference"/>
        </w:rPr>
        <w:commentReference w:id="19"/>
      </w:r>
      <w:r>
        <w:rPr>
          <w:rFonts w:ascii="Times New Roman" w:hAnsi="Times New Roman" w:cs="Times New Roman"/>
          <w:sz w:val="24"/>
          <w:szCs w:val="24"/>
        </w:rPr>
        <w:t xml:space="preserve"> were purchased at </w:t>
      </w:r>
      <w:proofErr w:type="spellStart"/>
      <w:r>
        <w:rPr>
          <w:rFonts w:ascii="Times New Roman" w:hAnsi="Times New Roman" w:cs="Times New Roman"/>
          <w:sz w:val="24"/>
          <w:szCs w:val="24"/>
        </w:rPr>
        <w:t>Odo-oba</w:t>
      </w:r>
      <w:proofErr w:type="spellEnd"/>
      <w:r>
        <w:rPr>
          <w:rFonts w:ascii="Times New Roman" w:hAnsi="Times New Roman" w:cs="Times New Roman"/>
          <w:sz w:val="24"/>
          <w:szCs w:val="24"/>
        </w:rPr>
        <w:t xml:space="preserve"> market, </w:t>
      </w:r>
      <w:proofErr w:type="spellStart"/>
      <w:r>
        <w:rPr>
          <w:rFonts w:ascii="Times New Roman" w:hAnsi="Times New Roman" w:cs="Times New Roman"/>
          <w:sz w:val="24"/>
          <w:szCs w:val="24"/>
        </w:rPr>
        <w:t>Ogbomoso</w:t>
      </w:r>
      <w:proofErr w:type="spellEnd"/>
      <w:r>
        <w:rPr>
          <w:rFonts w:ascii="Times New Roman" w:hAnsi="Times New Roman" w:cs="Times New Roman"/>
          <w:sz w:val="24"/>
          <w:szCs w:val="24"/>
        </w:rPr>
        <w:t xml:space="preserve">, Oyo State, Nigeria.  The processing of plantain flour </w:t>
      </w:r>
      <w:commentRangeStart w:id="20"/>
      <w:r>
        <w:rPr>
          <w:rFonts w:ascii="Times New Roman" w:hAnsi="Times New Roman" w:cs="Times New Roman"/>
          <w:sz w:val="24"/>
          <w:szCs w:val="24"/>
        </w:rPr>
        <w:t>was</w:t>
      </w:r>
      <w:commentRangeEnd w:id="20"/>
      <w:r w:rsidR="00293C2B">
        <w:rPr>
          <w:rStyle w:val="CommentReference"/>
        </w:rPr>
        <w:commentReference w:id="20"/>
      </w:r>
      <w:r>
        <w:rPr>
          <w:rFonts w:ascii="Times New Roman" w:hAnsi="Times New Roman" w:cs="Times New Roman"/>
          <w:sz w:val="24"/>
          <w:szCs w:val="24"/>
        </w:rPr>
        <w:t xml:space="preserve"> done at </w:t>
      </w:r>
      <w:r w:rsidR="003D4DC6">
        <w:rPr>
          <w:rFonts w:ascii="Times New Roman" w:hAnsi="Times New Roman" w:cs="Times New Roman"/>
          <w:sz w:val="24"/>
          <w:szCs w:val="24"/>
        </w:rPr>
        <w:t xml:space="preserve">Food Processing Laboratory of </w:t>
      </w:r>
      <w:r>
        <w:rPr>
          <w:rFonts w:ascii="Times New Roman" w:hAnsi="Times New Roman" w:cs="Times New Roman"/>
          <w:sz w:val="24"/>
          <w:szCs w:val="24"/>
        </w:rPr>
        <w:t xml:space="preserve">LAUTECH, </w:t>
      </w:r>
      <w:proofErr w:type="spellStart"/>
      <w:r>
        <w:rPr>
          <w:rFonts w:ascii="Times New Roman" w:hAnsi="Times New Roman" w:cs="Times New Roman"/>
          <w:sz w:val="24"/>
          <w:szCs w:val="24"/>
        </w:rPr>
        <w:t>Ogbomoso</w:t>
      </w:r>
      <w:proofErr w:type="spellEnd"/>
      <w:r>
        <w:rPr>
          <w:rFonts w:ascii="Times New Roman" w:hAnsi="Times New Roman" w:cs="Times New Roman"/>
          <w:sz w:val="24"/>
          <w:szCs w:val="24"/>
        </w:rPr>
        <w:t>.</w:t>
      </w:r>
    </w:p>
    <w:p w14:paraId="355EB877" w14:textId="77777777" w:rsidR="00330FF5" w:rsidRDefault="00330FF5" w:rsidP="00330FF5">
      <w:pPr>
        <w:spacing w:after="0" w:line="240" w:lineRule="auto"/>
        <w:jc w:val="both"/>
        <w:rPr>
          <w:rFonts w:ascii="Times New Roman" w:hAnsi="Times New Roman" w:cs="Times New Roman"/>
          <w:b/>
          <w:sz w:val="24"/>
          <w:szCs w:val="24"/>
        </w:rPr>
      </w:pPr>
    </w:p>
    <w:p w14:paraId="0DD76EA5" w14:textId="77777777" w:rsidR="0076603C" w:rsidRDefault="0076603C" w:rsidP="00330FF5">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Methods</w:t>
      </w:r>
    </w:p>
    <w:p w14:paraId="1CBC7960" w14:textId="77777777" w:rsidR="00330FF5" w:rsidRDefault="00330FF5" w:rsidP="000564A0">
      <w:pPr>
        <w:spacing w:after="0" w:line="240" w:lineRule="auto"/>
        <w:jc w:val="both"/>
        <w:rPr>
          <w:rFonts w:ascii="Times New Roman" w:hAnsi="Times New Roman" w:cs="Times New Roman"/>
          <w:b/>
          <w:bCs/>
          <w:sz w:val="24"/>
          <w:szCs w:val="24"/>
        </w:rPr>
      </w:pPr>
    </w:p>
    <w:p w14:paraId="05890BA8" w14:textId="77777777" w:rsidR="0076603C" w:rsidRDefault="0076603C" w:rsidP="000564A0">
      <w:pPr>
        <w:spacing w:after="0" w:line="240" w:lineRule="auto"/>
        <w:jc w:val="both"/>
        <w:rPr>
          <w:rFonts w:ascii="Times New Roman" w:hAnsi="Times New Roman" w:cs="Times New Roman"/>
          <w:b/>
          <w:iCs/>
          <w:sz w:val="24"/>
          <w:szCs w:val="24"/>
        </w:rPr>
      </w:pPr>
      <w:r>
        <w:rPr>
          <w:rFonts w:ascii="Times New Roman" w:hAnsi="Times New Roman" w:cs="Times New Roman"/>
          <w:b/>
          <w:iCs/>
          <w:sz w:val="24"/>
          <w:szCs w:val="24"/>
        </w:rPr>
        <w:t xml:space="preserve">Production of </w:t>
      </w:r>
      <w:r>
        <w:rPr>
          <w:rFonts w:ascii="Times New Roman" w:hAnsi="Times New Roman" w:cs="Times New Roman"/>
          <w:b/>
          <w:sz w:val="24"/>
          <w:szCs w:val="24"/>
        </w:rPr>
        <w:t>plantain and beans f</w:t>
      </w:r>
      <w:r>
        <w:rPr>
          <w:rFonts w:ascii="Times New Roman" w:hAnsi="Times New Roman" w:cs="Times New Roman"/>
          <w:b/>
          <w:iCs/>
          <w:sz w:val="24"/>
          <w:szCs w:val="24"/>
        </w:rPr>
        <w:t xml:space="preserve">lour </w:t>
      </w:r>
    </w:p>
    <w:p w14:paraId="7590CCD9" w14:textId="77777777" w:rsidR="00330FF5" w:rsidRDefault="00330FF5" w:rsidP="00330FF5">
      <w:pPr>
        <w:pStyle w:val="Default"/>
        <w:jc w:val="both"/>
        <w:rPr>
          <w:rFonts w:ascii="Times New Roman" w:hAnsi="Times New Roman" w:cs="Times New Roman"/>
          <w:color w:val="auto"/>
        </w:rPr>
      </w:pPr>
    </w:p>
    <w:p w14:paraId="4F0F901A" w14:textId="77777777" w:rsidR="0076603C" w:rsidRPr="0076603C" w:rsidRDefault="0076603C" w:rsidP="00330FF5">
      <w:pPr>
        <w:pStyle w:val="Default"/>
        <w:jc w:val="both"/>
        <w:rPr>
          <w:rFonts w:ascii="Times New Roman" w:hAnsi="Times New Roman" w:cs="Times New Roman"/>
          <w:strike/>
          <w:color w:val="auto"/>
        </w:rPr>
      </w:pPr>
      <w:r>
        <w:rPr>
          <w:rFonts w:ascii="Times New Roman" w:hAnsi="Times New Roman" w:cs="Times New Roman"/>
          <w:color w:val="auto"/>
        </w:rPr>
        <w:lastRenderedPageBreak/>
        <w:t xml:space="preserve">Plantain fingers </w:t>
      </w:r>
      <w:r>
        <w:rPr>
          <w:rFonts w:ascii="Times New Roman" w:hAnsi="Times New Roman" w:cs="Times New Roman"/>
        </w:rPr>
        <w:t xml:space="preserve">were </w:t>
      </w:r>
      <w:r>
        <w:rPr>
          <w:rFonts w:ascii="Times New Roman" w:hAnsi="Times New Roman" w:cs="Times New Roman"/>
          <w:color w:val="auto"/>
        </w:rPr>
        <w:t>carefully detached from the bunch, sorted and cleaned.</w:t>
      </w:r>
      <w:r>
        <w:rPr>
          <w:rFonts w:ascii="Times New Roman" w:hAnsi="Times New Roman" w:cs="Times New Roman"/>
        </w:rPr>
        <w:t xml:space="preserve"> They were peeled and washed with clean water, </w:t>
      </w:r>
      <w:commentRangeStart w:id="21"/>
      <w:r>
        <w:rPr>
          <w:rFonts w:ascii="Times New Roman" w:hAnsi="Times New Roman" w:cs="Times New Roman"/>
        </w:rPr>
        <w:t>sliced</w:t>
      </w:r>
      <w:commentRangeEnd w:id="21"/>
      <w:r w:rsidR="00484C09">
        <w:rPr>
          <w:rStyle w:val="CommentReference"/>
          <w:rFonts w:ascii="Calibri" w:hAnsi="Calibri" w:cs="SimSun"/>
          <w:color w:val="auto"/>
        </w:rPr>
        <w:commentReference w:id="21"/>
      </w:r>
      <w:r>
        <w:rPr>
          <w:rFonts w:ascii="Times New Roman" w:hAnsi="Times New Roman" w:cs="Times New Roman"/>
        </w:rPr>
        <w:t>, blanched (70</w:t>
      </w:r>
      <m:oMath>
        <m:r>
          <w:rPr>
            <w:rFonts w:ascii="Cambria Math" w:hAnsi="Cambria Math" w:cs="Times New Roman"/>
          </w:rPr>
          <m:t>℃</m:t>
        </m:r>
      </m:oMath>
      <w:r>
        <w:rPr>
          <w:rFonts w:ascii="Times New Roman" w:hAnsi="Times New Roman" w:cs="Times New Roman"/>
        </w:rPr>
        <w:t xml:space="preserve"> for 10 mins) and then dried in the oven (60</w:t>
      </w:r>
      <m:oMath>
        <m:r>
          <w:rPr>
            <w:rFonts w:ascii="Cambria Math" w:hAnsi="Cambria Math" w:cs="Times New Roman"/>
          </w:rPr>
          <m:t xml:space="preserve"> ℃</m:t>
        </m:r>
      </m:oMath>
      <w:r>
        <w:rPr>
          <w:rFonts w:ascii="Times New Roman" w:hAnsi="Times New Roman" w:cs="Times New Roman"/>
        </w:rPr>
        <w:t xml:space="preserve"> for 72 h), after which the dried samples milled</w:t>
      </w:r>
      <w:r>
        <w:rPr>
          <w:rFonts w:ascii="Times New Roman" w:hAnsi="Times New Roman" w:cs="Times New Roman"/>
          <w:color w:val="auto"/>
        </w:rPr>
        <w:t>, sieve</w:t>
      </w:r>
      <w:r w:rsidR="00A15301">
        <w:rPr>
          <w:rFonts w:ascii="Times New Roman" w:hAnsi="Times New Roman" w:cs="Times New Roman"/>
          <w:color w:val="auto"/>
        </w:rPr>
        <w:t xml:space="preserve">d and sealed in polythene bags </w:t>
      </w:r>
      <w:r>
        <w:rPr>
          <w:rFonts w:ascii="Times New Roman" w:hAnsi="Times New Roman" w:cs="Times New Roman"/>
          <w:color w:val="auto"/>
        </w:rPr>
        <w:t>(Falade and Olugbuyi, 2010).</w:t>
      </w:r>
      <w:r>
        <w:rPr>
          <w:rFonts w:ascii="Times New Roman" w:eastAsia="Times New Roman" w:hAnsi="Times New Roman" w:cs="Times New Roman"/>
        </w:rPr>
        <w:t xml:space="preserve"> Th</w:t>
      </w:r>
      <w:r>
        <w:rPr>
          <w:rFonts w:ascii="Times New Roman" w:eastAsia="Times New Roman" w:hAnsi="Times New Roman" w:cs="Times New Roman"/>
          <w:color w:val="231F20"/>
        </w:rPr>
        <w:t xml:space="preserve">e white beans </w:t>
      </w:r>
      <w:commentRangeStart w:id="22"/>
      <w:r>
        <w:rPr>
          <w:rFonts w:ascii="Times New Roman" w:hAnsi="Times New Roman" w:cs="Times New Roman"/>
        </w:rPr>
        <w:t>was</w:t>
      </w:r>
      <w:r>
        <w:rPr>
          <w:rFonts w:ascii="Times New Roman" w:eastAsia="Times New Roman" w:hAnsi="Times New Roman" w:cs="Times New Roman"/>
          <w:color w:val="231F20"/>
        </w:rPr>
        <w:t xml:space="preserve"> </w:t>
      </w:r>
      <w:commentRangeEnd w:id="22"/>
      <w:r w:rsidR="00484C09">
        <w:rPr>
          <w:rStyle w:val="CommentReference"/>
          <w:rFonts w:ascii="Calibri" w:hAnsi="Calibri" w:cs="SimSun"/>
          <w:color w:val="auto"/>
        </w:rPr>
        <w:commentReference w:id="22"/>
      </w:r>
      <w:r>
        <w:rPr>
          <w:rFonts w:ascii="Times New Roman" w:eastAsia="Times New Roman" w:hAnsi="Times New Roman" w:cs="Times New Roman"/>
          <w:color w:val="231F20"/>
        </w:rPr>
        <w:t xml:space="preserve">cleaned and sorted to remove stones, dirt, </w:t>
      </w:r>
      <w:r w:rsidR="001326F7">
        <w:rPr>
          <w:rFonts w:ascii="Times New Roman" w:eastAsia="Times New Roman" w:hAnsi="Times New Roman" w:cs="Times New Roman"/>
          <w:color w:val="231F20"/>
        </w:rPr>
        <w:t>and debris</w:t>
      </w:r>
      <w:r>
        <w:rPr>
          <w:rFonts w:ascii="Times New Roman" w:eastAsia="Times New Roman" w:hAnsi="Times New Roman" w:cs="Times New Roman"/>
          <w:color w:val="231F20"/>
        </w:rPr>
        <w:t xml:space="preserve">. The cleaned beans </w:t>
      </w:r>
      <w:commentRangeStart w:id="23"/>
      <w:proofErr w:type="spellStart"/>
      <w:r>
        <w:rPr>
          <w:rFonts w:ascii="Times New Roman" w:hAnsi="Times New Roman" w:cs="Times New Roman"/>
        </w:rPr>
        <w:t>was</w:t>
      </w:r>
      <w:r>
        <w:rPr>
          <w:rFonts w:ascii="Times New Roman" w:eastAsia="Times New Roman" w:hAnsi="Times New Roman" w:cs="Times New Roman"/>
          <w:color w:val="231F20"/>
        </w:rPr>
        <w:t>weighed</w:t>
      </w:r>
      <w:commentRangeEnd w:id="23"/>
      <w:proofErr w:type="spellEnd"/>
      <w:r w:rsidR="0030486A">
        <w:rPr>
          <w:rStyle w:val="CommentReference"/>
          <w:rFonts w:ascii="Calibri" w:hAnsi="Calibri" w:cs="SimSun"/>
          <w:color w:val="auto"/>
        </w:rPr>
        <w:commentReference w:id="23"/>
      </w:r>
      <w:r>
        <w:rPr>
          <w:rFonts w:ascii="Times New Roman" w:eastAsia="Times New Roman" w:hAnsi="Times New Roman" w:cs="Times New Roman"/>
          <w:color w:val="231F20"/>
        </w:rPr>
        <w:t xml:space="preserve">, soaked and </w:t>
      </w:r>
      <w:proofErr w:type="spellStart"/>
      <w:r>
        <w:rPr>
          <w:rFonts w:ascii="Times New Roman" w:eastAsia="Times New Roman" w:hAnsi="Times New Roman" w:cs="Times New Roman"/>
          <w:color w:val="231F20"/>
        </w:rPr>
        <w:t>dehulled</w:t>
      </w:r>
      <w:proofErr w:type="spellEnd"/>
      <w:r>
        <w:rPr>
          <w:rFonts w:ascii="Times New Roman" w:eastAsia="Times New Roman" w:hAnsi="Times New Roman" w:cs="Times New Roman"/>
          <w:color w:val="231F20"/>
        </w:rPr>
        <w:t xml:space="preserve"> manually. It </w:t>
      </w:r>
      <w:r>
        <w:rPr>
          <w:rFonts w:ascii="Times New Roman" w:hAnsi="Times New Roman" w:cs="Times New Roman"/>
        </w:rPr>
        <w:t xml:space="preserve">was </w:t>
      </w:r>
      <w:r>
        <w:rPr>
          <w:rFonts w:ascii="Times New Roman" w:eastAsia="Times New Roman" w:hAnsi="Times New Roman" w:cs="Times New Roman"/>
          <w:color w:val="231F20"/>
        </w:rPr>
        <w:t xml:space="preserve">then dried at </w:t>
      </w:r>
      <w:commentRangeStart w:id="24"/>
      <w:r>
        <w:rPr>
          <w:rFonts w:ascii="Times New Roman" w:eastAsia="Times New Roman" w:hAnsi="Times New Roman" w:cs="Times New Roman"/>
          <w:color w:val="231F20"/>
        </w:rPr>
        <w:t xml:space="preserve">60 °C for 20 h. </w:t>
      </w:r>
      <w:commentRangeEnd w:id="24"/>
      <w:r w:rsidR="0030486A">
        <w:rPr>
          <w:rStyle w:val="CommentReference"/>
          <w:rFonts w:ascii="Calibri" w:hAnsi="Calibri" w:cs="SimSun"/>
          <w:color w:val="auto"/>
        </w:rPr>
        <w:commentReference w:id="24"/>
      </w:r>
      <w:r>
        <w:rPr>
          <w:rFonts w:ascii="Times New Roman" w:eastAsia="Times New Roman" w:hAnsi="Times New Roman" w:cs="Times New Roman"/>
          <w:color w:val="231F20"/>
        </w:rPr>
        <w:t xml:space="preserve">The dried beans </w:t>
      </w:r>
      <w:proofErr w:type="spellStart"/>
      <w:r>
        <w:rPr>
          <w:rFonts w:ascii="Times New Roman" w:hAnsi="Times New Roman" w:cs="Times New Roman"/>
        </w:rPr>
        <w:t>was</w:t>
      </w:r>
      <w:r>
        <w:rPr>
          <w:rFonts w:ascii="Times New Roman" w:eastAsia="Times New Roman" w:hAnsi="Times New Roman" w:cs="Times New Roman"/>
          <w:color w:val="231F20"/>
        </w:rPr>
        <w:t>dry</w:t>
      </w:r>
      <w:proofErr w:type="spellEnd"/>
      <w:r>
        <w:rPr>
          <w:rFonts w:ascii="Times New Roman" w:eastAsia="Times New Roman" w:hAnsi="Times New Roman" w:cs="Times New Roman"/>
          <w:color w:val="231F20"/>
        </w:rPr>
        <w:t xml:space="preserve"> milled to obtain the flour, </w:t>
      </w:r>
      <w:r>
        <w:rPr>
          <w:rFonts w:ascii="Times New Roman" w:eastAsia="Times New Roman" w:hAnsi="Times New Roman" w:cs="Times New Roman"/>
        </w:rPr>
        <w:t xml:space="preserve">after which it </w:t>
      </w:r>
      <w:r>
        <w:rPr>
          <w:rFonts w:ascii="Times New Roman" w:hAnsi="Times New Roman" w:cs="Times New Roman"/>
        </w:rPr>
        <w:t>was</w:t>
      </w:r>
      <w:r>
        <w:rPr>
          <w:rFonts w:ascii="Times New Roman" w:eastAsia="Times New Roman" w:hAnsi="Times New Roman" w:cs="Times New Roman"/>
        </w:rPr>
        <w:t xml:space="preserve">, sieved and </w:t>
      </w:r>
      <w:commentRangeStart w:id="25"/>
      <w:commentRangeStart w:id="26"/>
      <w:r>
        <w:rPr>
          <w:rFonts w:ascii="Times New Roman" w:eastAsia="Times New Roman" w:hAnsi="Times New Roman" w:cs="Times New Roman"/>
        </w:rPr>
        <w:t xml:space="preserve">store </w:t>
      </w:r>
      <w:commentRangeEnd w:id="25"/>
      <w:r w:rsidR="0030486A">
        <w:rPr>
          <w:rStyle w:val="CommentReference"/>
          <w:rFonts w:ascii="Calibri" w:hAnsi="Calibri" w:cs="SimSun"/>
          <w:color w:val="auto"/>
        </w:rPr>
        <w:commentReference w:id="25"/>
      </w:r>
      <w:commentRangeEnd w:id="26"/>
      <w:r w:rsidR="0030486A">
        <w:rPr>
          <w:rStyle w:val="CommentReference"/>
          <w:rFonts w:ascii="Calibri" w:hAnsi="Calibri" w:cs="SimSun"/>
          <w:color w:val="auto"/>
        </w:rPr>
        <w:commentReference w:id="26"/>
      </w:r>
      <w:r>
        <w:rPr>
          <w:rFonts w:ascii="Times New Roman" w:eastAsia="Times New Roman" w:hAnsi="Times New Roman" w:cs="Times New Roman"/>
        </w:rPr>
        <w:t xml:space="preserve">in sealed cellophane bags </w:t>
      </w:r>
    </w:p>
    <w:p w14:paraId="2318053F" w14:textId="77777777" w:rsidR="0076603C" w:rsidRDefault="0076603C" w:rsidP="000564A0">
      <w:pPr>
        <w:pStyle w:val="Title"/>
        <w:jc w:val="both"/>
        <w:rPr>
          <w:rFonts w:eastAsia="Times New Roman"/>
          <w:sz w:val="24"/>
        </w:rPr>
      </w:pPr>
    </w:p>
    <w:p w14:paraId="6B8E0685" w14:textId="77777777" w:rsidR="0076603C" w:rsidRDefault="0076603C" w:rsidP="000564A0">
      <w:pPr>
        <w:pStyle w:val="Title"/>
        <w:jc w:val="both"/>
        <w:rPr>
          <w:sz w:val="24"/>
        </w:rPr>
      </w:pPr>
      <w:r>
        <w:rPr>
          <w:sz w:val="24"/>
        </w:rPr>
        <w:t>Preparation of plantain and Beans Composite Flour</w:t>
      </w:r>
    </w:p>
    <w:p w14:paraId="429D04D7" w14:textId="77777777" w:rsidR="00330FF5" w:rsidRDefault="00330FF5" w:rsidP="00330FF5">
      <w:pPr>
        <w:spacing w:after="0" w:line="240" w:lineRule="auto"/>
        <w:jc w:val="both"/>
        <w:rPr>
          <w:rFonts w:ascii="Times New Roman" w:hAnsi="Times New Roman" w:cs="Times New Roman"/>
          <w:sz w:val="24"/>
          <w:szCs w:val="24"/>
        </w:rPr>
      </w:pPr>
    </w:p>
    <w:p w14:paraId="1CCF94EF" w14:textId="77777777" w:rsidR="0076603C" w:rsidRDefault="0076603C" w:rsidP="00330FF5">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The plantain </w:t>
      </w:r>
      <w:r>
        <w:rPr>
          <w:rFonts w:ascii="Times New Roman" w:hAnsi="Times New Roman" w:cs="Times New Roman"/>
          <w:bCs/>
          <w:sz w:val="24"/>
          <w:szCs w:val="24"/>
        </w:rPr>
        <w:t xml:space="preserve">flour </w:t>
      </w:r>
      <w:r>
        <w:rPr>
          <w:rFonts w:ascii="Times New Roman" w:hAnsi="Times New Roman" w:cs="Times New Roman"/>
        </w:rPr>
        <w:t xml:space="preserve">was </w:t>
      </w:r>
      <w:r>
        <w:rPr>
          <w:rFonts w:ascii="Times New Roman" w:hAnsi="Times New Roman" w:cs="Times New Roman"/>
          <w:sz w:val="24"/>
          <w:szCs w:val="24"/>
        </w:rPr>
        <w:t>mixe</w:t>
      </w:r>
      <w:r w:rsidR="00286D64">
        <w:rPr>
          <w:rFonts w:ascii="Times New Roman" w:hAnsi="Times New Roman" w:cs="Times New Roman"/>
          <w:sz w:val="24"/>
          <w:szCs w:val="24"/>
        </w:rPr>
        <w:t>d with bean flour as a binder in</w:t>
      </w:r>
      <w:r>
        <w:rPr>
          <w:rFonts w:ascii="Times New Roman" w:hAnsi="Times New Roman" w:cs="Times New Roman"/>
          <w:sz w:val="24"/>
          <w:szCs w:val="24"/>
        </w:rPr>
        <w:t xml:space="preserve"> various proportions (90:10; 80:20; 70:30 and 60: 40 w/w) to produ</w:t>
      </w:r>
      <w:r>
        <w:rPr>
          <w:rFonts w:ascii="Times New Roman" w:hAnsi="Times New Roman" w:cs="Times New Roman"/>
          <w:bCs/>
          <w:sz w:val="24"/>
          <w:szCs w:val="24"/>
        </w:rPr>
        <w:t xml:space="preserve">ce plantain and beans composite </w:t>
      </w:r>
      <w:proofErr w:type="gramStart"/>
      <w:r>
        <w:rPr>
          <w:rFonts w:ascii="Times New Roman" w:hAnsi="Times New Roman" w:cs="Times New Roman"/>
          <w:bCs/>
          <w:sz w:val="24"/>
          <w:szCs w:val="24"/>
        </w:rPr>
        <w:t>flour</w:t>
      </w:r>
      <w:r w:rsidR="00D45C5D">
        <w:rPr>
          <w:rFonts w:ascii="Times New Roman" w:hAnsi="Times New Roman" w:cs="Times New Roman"/>
          <w:bCs/>
          <w:sz w:val="24"/>
          <w:szCs w:val="24"/>
        </w:rPr>
        <w:t>(</w:t>
      </w:r>
      <w:proofErr w:type="gramEnd"/>
      <w:r w:rsidR="001326F7">
        <w:rPr>
          <w:rFonts w:ascii="Times New Roman" w:hAnsi="Times New Roman" w:cs="Times New Roman"/>
          <w:bCs/>
          <w:sz w:val="24"/>
          <w:szCs w:val="24"/>
        </w:rPr>
        <w:t>Table 1</w:t>
      </w:r>
      <w:r w:rsidR="00D45C5D">
        <w:rPr>
          <w:rFonts w:ascii="Times New Roman" w:hAnsi="Times New Roman" w:cs="Times New Roman"/>
          <w:bCs/>
          <w:sz w:val="24"/>
          <w:szCs w:val="24"/>
        </w:rPr>
        <w:t>)</w:t>
      </w:r>
      <w:r>
        <w:rPr>
          <w:rFonts w:ascii="Times New Roman" w:hAnsi="Times New Roman" w:cs="Times New Roman"/>
          <w:sz w:val="24"/>
          <w:szCs w:val="24"/>
        </w:rPr>
        <w:t xml:space="preserve">. The </w:t>
      </w:r>
      <w:r>
        <w:rPr>
          <w:rFonts w:ascii="Times New Roman" w:hAnsi="Times New Roman" w:cs="Times New Roman"/>
          <w:bCs/>
          <w:sz w:val="24"/>
          <w:szCs w:val="24"/>
        </w:rPr>
        <w:t xml:space="preserve">composite flour </w:t>
      </w:r>
      <w:r>
        <w:rPr>
          <w:rFonts w:ascii="Times New Roman" w:hAnsi="Times New Roman" w:cs="Times New Roman"/>
          <w:sz w:val="24"/>
          <w:szCs w:val="24"/>
        </w:rPr>
        <w:t xml:space="preserve">samples </w:t>
      </w:r>
      <w:commentRangeStart w:id="27"/>
      <w:proofErr w:type="spellStart"/>
      <w:r w:rsidR="0050231C">
        <w:rPr>
          <w:rFonts w:ascii="Times New Roman" w:hAnsi="Times New Roman" w:cs="Times New Roman"/>
        </w:rPr>
        <w:t>were</w:t>
      </w:r>
      <w:r>
        <w:rPr>
          <w:rFonts w:ascii="Times New Roman" w:hAnsi="Times New Roman" w:cs="Times New Roman"/>
          <w:sz w:val="24"/>
          <w:szCs w:val="24"/>
        </w:rPr>
        <w:t>packed</w:t>
      </w:r>
      <w:commentRangeEnd w:id="27"/>
      <w:proofErr w:type="spellEnd"/>
      <w:r w:rsidR="006E4A42">
        <w:rPr>
          <w:rStyle w:val="CommentReference"/>
        </w:rPr>
        <w:commentReference w:id="27"/>
      </w:r>
      <w:r>
        <w:rPr>
          <w:rFonts w:ascii="Times New Roman" w:hAnsi="Times New Roman" w:cs="Times New Roman"/>
          <w:sz w:val="24"/>
          <w:szCs w:val="24"/>
        </w:rPr>
        <w:t xml:space="preserve"> in zipped polyethylene bags and stored at room temperature until use. </w:t>
      </w:r>
    </w:p>
    <w:p w14:paraId="62914CB8" w14:textId="77777777" w:rsidR="00330FF5" w:rsidRDefault="00330FF5" w:rsidP="006E4A42">
      <w:pPr>
        <w:pBdr>
          <w:top w:val="nil"/>
          <w:left w:val="nil"/>
          <w:bottom w:val="nil"/>
          <w:right w:val="nil"/>
          <w:between w:val="nil"/>
        </w:pBdr>
        <w:spacing w:after="0" w:line="240" w:lineRule="auto"/>
        <w:rPr>
          <w:rFonts w:ascii="Times New Roman" w:eastAsia="Times New Roman" w:hAnsi="Times New Roman" w:cs="Times New Roman"/>
          <w:b/>
          <w:color w:val="000000"/>
          <w:sz w:val="24"/>
          <w:szCs w:val="24"/>
        </w:rPr>
      </w:pPr>
    </w:p>
    <w:p w14:paraId="7B391C03" w14:textId="77777777" w:rsidR="00BF1E2A" w:rsidRDefault="001326F7" w:rsidP="006E4A42">
      <w:pPr>
        <w:pBdr>
          <w:top w:val="nil"/>
          <w:left w:val="nil"/>
          <w:bottom w:val="nil"/>
          <w:right w:val="nil"/>
          <w:between w:val="nil"/>
        </w:pBdr>
        <w:spacing w:after="0" w:line="240" w:lineRule="auto"/>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Table 1: </w:t>
      </w:r>
      <w:r w:rsidR="0076603C">
        <w:rPr>
          <w:rFonts w:ascii="Times New Roman" w:eastAsia="Times New Roman" w:hAnsi="Times New Roman" w:cs="Times New Roman"/>
          <w:b/>
          <w:color w:val="000000"/>
          <w:sz w:val="24"/>
          <w:szCs w:val="24"/>
        </w:rPr>
        <w:t>Formulation of Flour Blends of Plantain and Beans</w:t>
      </w:r>
      <w:r>
        <w:rPr>
          <w:rFonts w:ascii="Times New Roman" w:eastAsia="Times New Roman" w:hAnsi="Times New Roman" w:cs="Times New Roman"/>
          <w:b/>
          <w:color w:val="000000"/>
          <w:sz w:val="24"/>
          <w:szCs w:val="24"/>
        </w:rPr>
        <w:t>/g</w:t>
      </w:r>
    </w:p>
    <w:p w14:paraId="58F491E1" w14:textId="77777777" w:rsidR="00330FF5" w:rsidRDefault="00330FF5" w:rsidP="006E4A42">
      <w:pPr>
        <w:pBdr>
          <w:top w:val="nil"/>
          <w:left w:val="nil"/>
          <w:bottom w:val="nil"/>
          <w:right w:val="nil"/>
          <w:between w:val="nil"/>
        </w:pBdr>
        <w:spacing w:after="0" w:line="240" w:lineRule="auto"/>
        <w:rPr>
          <w:rFonts w:ascii="Times New Roman" w:eastAsia="Times New Roman" w:hAnsi="Times New Roman" w:cs="Times New Roman"/>
          <w:b/>
          <w:color w:val="000000"/>
          <w:sz w:val="24"/>
          <w:szCs w:val="24"/>
        </w:rPr>
      </w:pPr>
    </w:p>
    <w:tbl>
      <w:tblPr>
        <w:tblStyle w:val="LightShading1"/>
        <w:tblW w:w="8144" w:type="dxa"/>
        <w:tblInd w:w="-72" w:type="dxa"/>
        <w:tblLook w:val="04A0" w:firstRow="1" w:lastRow="0" w:firstColumn="1" w:lastColumn="0" w:noHBand="0" w:noVBand="1"/>
      </w:tblPr>
      <w:tblGrid>
        <w:gridCol w:w="2052"/>
        <w:gridCol w:w="2340"/>
        <w:gridCol w:w="3752"/>
      </w:tblGrid>
      <w:tr w:rsidR="0076603C" w14:paraId="208AF0F5" w14:textId="77777777" w:rsidTr="006E4A42">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52" w:type="dxa"/>
          </w:tcPr>
          <w:p w14:paraId="398D4911" w14:textId="77777777" w:rsidR="0076603C" w:rsidRDefault="0076603C" w:rsidP="000564A0">
            <w:pPr>
              <w:jc w:val="both"/>
              <w:rPr>
                <w:rFonts w:ascii="Times New Roman" w:eastAsia="Times New Roman" w:hAnsi="Times New Roman" w:cs="Times New Roman"/>
                <w:sz w:val="24"/>
                <w:szCs w:val="24"/>
              </w:rPr>
            </w:pPr>
            <w:r>
              <w:rPr>
                <w:rFonts w:ascii="Times New Roman" w:eastAsia="Times New Roman" w:hAnsi="Times New Roman" w:cs="Times New Roman"/>
                <w:b w:val="0"/>
                <w:sz w:val="24"/>
                <w:szCs w:val="24"/>
              </w:rPr>
              <w:t>Samples</w:t>
            </w:r>
          </w:p>
        </w:tc>
        <w:tc>
          <w:tcPr>
            <w:tcW w:w="2340" w:type="dxa"/>
          </w:tcPr>
          <w:p w14:paraId="7C38F354" w14:textId="77777777" w:rsidR="0076603C" w:rsidRDefault="0076603C" w:rsidP="000564A0">
            <w:pPr>
              <w:jc w:val="both"/>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Pr>
                <w:rFonts w:ascii="Times New Roman" w:eastAsia="Times New Roman" w:hAnsi="Times New Roman" w:cs="Times New Roman"/>
                <w:b w:val="0"/>
                <w:sz w:val="24"/>
                <w:szCs w:val="24"/>
              </w:rPr>
              <w:t>Beans flour</w:t>
            </w:r>
          </w:p>
        </w:tc>
        <w:tc>
          <w:tcPr>
            <w:tcW w:w="3752" w:type="dxa"/>
          </w:tcPr>
          <w:p w14:paraId="2FDBDBC5" w14:textId="77777777" w:rsidR="0076603C" w:rsidRDefault="0076603C" w:rsidP="000564A0">
            <w:pPr>
              <w:jc w:val="both"/>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Pr>
                <w:rFonts w:ascii="Times New Roman" w:eastAsia="Times New Roman" w:hAnsi="Times New Roman" w:cs="Times New Roman"/>
                <w:b w:val="0"/>
                <w:sz w:val="24"/>
                <w:szCs w:val="24"/>
              </w:rPr>
              <w:t>Plantain flour          Wheat flour</w:t>
            </w:r>
          </w:p>
        </w:tc>
      </w:tr>
      <w:tr w:rsidR="0076603C" w14:paraId="3A096427" w14:textId="77777777" w:rsidTr="006E4A4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52" w:type="dxa"/>
            <w:shd w:val="clear" w:color="auto" w:fill="auto"/>
          </w:tcPr>
          <w:p w14:paraId="0D4A990F" w14:textId="77777777" w:rsidR="0076603C" w:rsidRDefault="0076603C" w:rsidP="000564A0">
            <w:pPr>
              <w:jc w:val="both"/>
              <w:rPr>
                <w:rFonts w:ascii="Times New Roman" w:eastAsia="Times New Roman" w:hAnsi="Times New Roman" w:cs="Times New Roman"/>
                <w:sz w:val="24"/>
                <w:szCs w:val="24"/>
              </w:rPr>
            </w:pPr>
            <w:r>
              <w:rPr>
                <w:rFonts w:ascii="Times New Roman" w:eastAsia="Times New Roman" w:hAnsi="Times New Roman" w:cs="Times New Roman"/>
                <w:b w:val="0"/>
                <w:sz w:val="24"/>
                <w:szCs w:val="24"/>
              </w:rPr>
              <w:t>A</w:t>
            </w:r>
          </w:p>
        </w:tc>
        <w:tc>
          <w:tcPr>
            <w:tcW w:w="2340" w:type="dxa"/>
            <w:shd w:val="clear" w:color="auto" w:fill="auto"/>
          </w:tcPr>
          <w:p w14:paraId="01DE94D1" w14:textId="77777777" w:rsidR="0076603C" w:rsidRDefault="0076603C" w:rsidP="000564A0">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Pr>
                <w:rFonts w:ascii="Times New Roman" w:eastAsia="Times New Roman" w:hAnsi="Times New Roman" w:cs="Times New Roman"/>
                <w:sz w:val="24"/>
                <w:szCs w:val="24"/>
              </w:rPr>
              <w:t>90</w:t>
            </w:r>
          </w:p>
        </w:tc>
        <w:tc>
          <w:tcPr>
            <w:tcW w:w="3752" w:type="dxa"/>
            <w:shd w:val="clear" w:color="auto" w:fill="auto"/>
          </w:tcPr>
          <w:p w14:paraId="52FFCA86" w14:textId="77777777" w:rsidR="0076603C" w:rsidRDefault="0076603C" w:rsidP="000564A0">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Pr>
                <w:rFonts w:ascii="Times New Roman" w:eastAsia="Times New Roman" w:hAnsi="Times New Roman" w:cs="Times New Roman"/>
                <w:sz w:val="24"/>
                <w:szCs w:val="24"/>
              </w:rPr>
              <w:t>10                                 0</w:t>
            </w:r>
          </w:p>
        </w:tc>
      </w:tr>
      <w:tr w:rsidR="0076603C" w14:paraId="49952735" w14:textId="77777777" w:rsidTr="006E4A42">
        <w:tc>
          <w:tcPr>
            <w:cnfStyle w:val="001000000000" w:firstRow="0" w:lastRow="0" w:firstColumn="1" w:lastColumn="0" w:oddVBand="0" w:evenVBand="0" w:oddHBand="0" w:evenHBand="0" w:firstRowFirstColumn="0" w:firstRowLastColumn="0" w:lastRowFirstColumn="0" w:lastRowLastColumn="0"/>
            <w:tcW w:w="2052" w:type="dxa"/>
          </w:tcPr>
          <w:p w14:paraId="1554051C" w14:textId="77777777" w:rsidR="0076603C" w:rsidRDefault="0076603C" w:rsidP="000564A0">
            <w:pPr>
              <w:jc w:val="both"/>
              <w:rPr>
                <w:rFonts w:ascii="Times New Roman" w:eastAsia="Times New Roman" w:hAnsi="Times New Roman" w:cs="Times New Roman"/>
                <w:sz w:val="24"/>
                <w:szCs w:val="24"/>
              </w:rPr>
            </w:pPr>
            <w:r>
              <w:rPr>
                <w:rFonts w:ascii="Times New Roman" w:eastAsia="Times New Roman" w:hAnsi="Times New Roman" w:cs="Times New Roman"/>
                <w:b w:val="0"/>
                <w:sz w:val="24"/>
                <w:szCs w:val="24"/>
              </w:rPr>
              <w:t>B</w:t>
            </w:r>
          </w:p>
        </w:tc>
        <w:tc>
          <w:tcPr>
            <w:tcW w:w="2340" w:type="dxa"/>
          </w:tcPr>
          <w:p w14:paraId="5354CDF3" w14:textId="77777777" w:rsidR="0076603C" w:rsidRDefault="0076603C" w:rsidP="000564A0">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Pr>
                <w:rFonts w:ascii="Times New Roman" w:eastAsia="Times New Roman" w:hAnsi="Times New Roman" w:cs="Times New Roman"/>
                <w:sz w:val="24"/>
                <w:szCs w:val="24"/>
              </w:rPr>
              <w:t>80</w:t>
            </w:r>
          </w:p>
        </w:tc>
        <w:tc>
          <w:tcPr>
            <w:tcW w:w="3752" w:type="dxa"/>
          </w:tcPr>
          <w:p w14:paraId="776DC7C1" w14:textId="77777777" w:rsidR="0076603C" w:rsidRDefault="0076603C" w:rsidP="000564A0">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Pr>
                <w:rFonts w:ascii="Times New Roman" w:eastAsia="Times New Roman" w:hAnsi="Times New Roman" w:cs="Times New Roman"/>
                <w:sz w:val="24"/>
                <w:szCs w:val="24"/>
              </w:rPr>
              <w:t>20                                 0</w:t>
            </w:r>
          </w:p>
        </w:tc>
      </w:tr>
      <w:tr w:rsidR="0076603C" w14:paraId="55F8EE3C" w14:textId="77777777" w:rsidTr="006E4A4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52" w:type="dxa"/>
            <w:shd w:val="clear" w:color="auto" w:fill="auto"/>
          </w:tcPr>
          <w:p w14:paraId="7A0DEBE6" w14:textId="77777777" w:rsidR="0076603C" w:rsidRDefault="0076603C" w:rsidP="000564A0">
            <w:pPr>
              <w:jc w:val="both"/>
              <w:rPr>
                <w:rFonts w:ascii="Times New Roman" w:eastAsia="Times New Roman" w:hAnsi="Times New Roman" w:cs="Times New Roman"/>
                <w:sz w:val="24"/>
                <w:szCs w:val="24"/>
              </w:rPr>
            </w:pPr>
            <w:r>
              <w:rPr>
                <w:rFonts w:ascii="Times New Roman" w:eastAsia="Times New Roman" w:hAnsi="Times New Roman" w:cs="Times New Roman"/>
                <w:b w:val="0"/>
                <w:sz w:val="24"/>
                <w:szCs w:val="24"/>
              </w:rPr>
              <w:t>C</w:t>
            </w:r>
          </w:p>
        </w:tc>
        <w:tc>
          <w:tcPr>
            <w:tcW w:w="2340" w:type="dxa"/>
            <w:shd w:val="clear" w:color="auto" w:fill="auto"/>
          </w:tcPr>
          <w:p w14:paraId="031FD9FC" w14:textId="77777777" w:rsidR="0076603C" w:rsidRDefault="0076603C" w:rsidP="000564A0">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Pr>
                <w:rFonts w:ascii="Times New Roman" w:eastAsia="Times New Roman" w:hAnsi="Times New Roman" w:cs="Times New Roman"/>
                <w:sz w:val="24"/>
                <w:szCs w:val="24"/>
              </w:rPr>
              <w:t>70</w:t>
            </w:r>
          </w:p>
        </w:tc>
        <w:tc>
          <w:tcPr>
            <w:tcW w:w="3752" w:type="dxa"/>
            <w:shd w:val="clear" w:color="auto" w:fill="auto"/>
          </w:tcPr>
          <w:p w14:paraId="77FA3CBC" w14:textId="77777777" w:rsidR="0076603C" w:rsidRDefault="0076603C" w:rsidP="000564A0">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Pr>
                <w:rFonts w:ascii="Times New Roman" w:eastAsia="Times New Roman" w:hAnsi="Times New Roman" w:cs="Times New Roman"/>
                <w:sz w:val="24"/>
                <w:szCs w:val="24"/>
              </w:rPr>
              <w:t>30                                 0</w:t>
            </w:r>
          </w:p>
        </w:tc>
      </w:tr>
      <w:tr w:rsidR="0076603C" w14:paraId="384FEC19" w14:textId="77777777" w:rsidTr="006E4A42">
        <w:tc>
          <w:tcPr>
            <w:cnfStyle w:val="001000000000" w:firstRow="0" w:lastRow="0" w:firstColumn="1" w:lastColumn="0" w:oddVBand="0" w:evenVBand="0" w:oddHBand="0" w:evenHBand="0" w:firstRowFirstColumn="0" w:firstRowLastColumn="0" w:lastRowFirstColumn="0" w:lastRowLastColumn="0"/>
            <w:tcW w:w="2052" w:type="dxa"/>
          </w:tcPr>
          <w:p w14:paraId="49D860F8" w14:textId="77777777" w:rsidR="0076603C" w:rsidRDefault="0076603C" w:rsidP="000564A0">
            <w:pPr>
              <w:jc w:val="both"/>
              <w:rPr>
                <w:rFonts w:ascii="Times New Roman" w:eastAsia="Times New Roman" w:hAnsi="Times New Roman" w:cs="Times New Roman"/>
                <w:sz w:val="24"/>
                <w:szCs w:val="24"/>
              </w:rPr>
            </w:pPr>
            <w:commentRangeStart w:id="28"/>
            <w:commentRangeStart w:id="29"/>
            <w:r>
              <w:rPr>
                <w:rFonts w:ascii="Times New Roman" w:eastAsia="Times New Roman" w:hAnsi="Times New Roman" w:cs="Times New Roman"/>
                <w:b w:val="0"/>
                <w:sz w:val="24"/>
                <w:szCs w:val="24"/>
              </w:rPr>
              <w:t>D</w:t>
            </w:r>
          </w:p>
        </w:tc>
        <w:tc>
          <w:tcPr>
            <w:tcW w:w="2340" w:type="dxa"/>
          </w:tcPr>
          <w:p w14:paraId="0D0CD686" w14:textId="77777777" w:rsidR="0076603C" w:rsidRDefault="0076603C" w:rsidP="000564A0">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Pr>
                <w:rFonts w:ascii="Times New Roman" w:eastAsia="Times New Roman" w:hAnsi="Times New Roman" w:cs="Times New Roman"/>
                <w:sz w:val="24"/>
                <w:szCs w:val="24"/>
              </w:rPr>
              <w:t>60</w:t>
            </w:r>
          </w:p>
        </w:tc>
        <w:tc>
          <w:tcPr>
            <w:tcW w:w="3752" w:type="dxa"/>
          </w:tcPr>
          <w:p w14:paraId="408E90A5" w14:textId="77777777" w:rsidR="0076603C" w:rsidRDefault="0076603C" w:rsidP="000564A0">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Pr>
                <w:rFonts w:ascii="Times New Roman" w:eastAsia="Times New Roman" w:hAnsi="Times New Roman" w:cs="Times New Roman"/>
                <w:sz w:val="24"/>
                <w:szCs w:val="24"/>
              </w:rPr>
              <w:t>40                                 0</w:t>
            </w:r>
            <w:commentRangeEnd w:id="28"/>
            <w:r w:rsidR="006E4A42">
              <w:rPr>
                <w:rStyle w:val="CommentReference"/>
                <w:color w:val="auto"/>
              </w:rPr>
              <w:commentReference w:id="28"/>
            </w:r>
            <w:commentRangeEnd w:id="29"/>
            <w:r w:rsidR="006E4A42">
              <w:rPr>
                <w:rStyle w:val="CommentReference"/>
                <w:color w:val="auto"/>
              </w:rPr>
              <w:commentReference w:id="29"/>
            </w:r>
          </w:p>
        </w:tc>
      </w:tr>
    </w:tbl>
    <w:p w14:paraId="6D2152F8" w14:textId="77777777" w:rsidR="00330FF5" w:rsidRDefault="00330FF5" w:rsidP="00330FF5">
      <w:pPr>
        <w:spacing w:after="0" w:line="240" w:lineRule="auto"/>
        <w:jc w:val="both"/>
        <w:rPr>
          <w:rFonts w:ascii="Times New Roman" w:hAnsi="Times New Roman" w:cs="Times New Roman"/>
          <w:sz w:val="24"/>
          <w:szCs w:val="24"/>
        </w:rPr>
      </w:pPr>
    </w:p>
    <w:p w14:paraId="3278F6C5" w14:textId="77777777" w:rsidR="000521AB" w:rsidRDefault="00DF38B2" w:rsidP="00330FF5">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Swallow food (</w:t>
      </w:r>
      <w:r w:rsidRPr="00BA489F">
        <w:rPr>
          <w:rFonts w:ascii="Times New Roman" w:eastAsia="Times New Roman" w:hAnsi="Times New Roman" w:cs="Times New Roman"/>
          <w:i/>
          <w:color w:val="000000"/>
          <w:sz w:val="24"/>
          <w:szCs w:val="24"/>
        </w:rPr>
        <w:t>Amala</w:t>
      </w:r>
      <w:r>
        <w:rPr>
          <w:rFonts w:ascii="Times New Roman" w:eastAsia="Times New Roman" w:hAnsi="Times New Roman" w:cs="Times New Roman"/>
          <w:color w:val="000000"/>
          <w:sz w:val="24"/>
          <w:szCs w:val="24"/>
        </w:rPr>
        <w:t xml:space="preserve">)was prepared from various formulation blends. </w:t>
      </w:r>
      <w:commentRangeStart w:id="30"/>
      <w:r>
        <w:rPr>
          <w:rFonts w:ascii="Times New Roman" w:eastAsia="Times New Roman" w:hAnsi="Times New Roman" w:cs="Times New Roman"/>
          <w:color w:val="000000"/>
          <w:sz w:val="24"/>
          <w:szCs w:val="24"/>
        </w:rPr>
        <w:t xml:space="preserve">The food prepared was subjected to various analyses. Which </w:t>
      </w:r>
      <w:proofErr w:type="spellStart"/>
      <w:r>
        <w:rPr>
          <w:rFonts w:ascii="Times New Roman" w:eastAsia="Times New Roman" w:hAnsi="Times New Roman" w:cs="Times New Roman"/>
          <w:color w:val="000000"/>
          <w:sz w:val="24"/>
          <w:szCs w:val="24"/>
        </w:rPr>
        <w:t>include:</w:t>
      </w:r>
      <w:r w:rsidR="00955350">
        <w:rPr>
          <w:rFonts w:ascii="Times New Roman" w:eastAsia="Times New Roman" w:hAnsi="Times New Roman" w:cs="Times New Roman"/>
          <w:color w:val="000000"/>
          <w:sz w:val="24"/>
          <w:szCs w:val="24"/>
        </w:rPr>
        <w:t>proximate</w:t>
      </w:r>
      <w:proofErr w:type="spellEnd"/>
      <w:r w:rsidR="00955350">
        <w:rPr>
          <w:rFonts w:ascii="Times New Roman" w:eastAsia="Times New Roman" w:hAnsi="Times New Roman" w:cs="Times New Roman"/>
          <w:color w:val="000000"/>
          <w:sz w:val="24"/>
          <w:szCs w:val="24"/>
        </w:rPr>
        <w:t xml:space="preserve"> analysis, mineral content determination, </w:t>
      </w:r>
      <w:commentRangeEnd w:id="30"/>
      <w:r w:rsidR="00A91F60">
        <w:rPr>
          <w:rStyle w:val="CommentReference"/>
        </w:rPr>
        <w:commentReference w:id="30"/>
      </w:r>
      <w:r w:rsidR="00955350">
        <w:rPr>
          <w:rFonts w:ascii="Times New Roman" w:eastAsia="Times New Roman" w:hAnsi="Times New Roman" w:cs="Times New Roman"/>
          <w:color w:val="000000"/>
          <w:sz w:val="24"/>
          <w:szCs w:val="24"/>
        </w:rPr>
        <w:t>functional properties; bulk density; swelling index; water and oil absorption capacity</w:t>
      </w:r>
      <w:r w:rsidR="002B2548">
        <w:rPr>
          <w:rFonts w:ascii="Times New Roman" w:eastAsia="Times New Roman" w:hAnsi="Times New Roman" w:cs="Times New Roman"/>
          <w:color w:val="000000"/>
          <w:sz w:val="24"/>
          <w:szCs w:val="24"/>
        </w:rPr>
        <w:t xml:space="preserve"> and </w:t>
      </w:r>
      <w:proofErr w:type="spellStart"/>
      <w:r w:rsidR="002B2548">
        <w:rPr>
          <w:rFonts w:ascii="Times New Roman" w:eastAsia="Times New Roman" w:hAnsi="Times New Roman" w:cs="Times New Roman"/>
          <w:color w:val="000000"/>
          <w:sz w:val="24"/>
          <w:szCs w:val="24"/>
        </w:rPr>
        <w:t>glycaemic</w:t>
      </w:r>
      <w:proofErr w:type="spellEnd"/>
      <w:r w:rsidR="002B2548">
        <w:rPr>
          <w:rFonts w:ascii="Times New Roman" w:eastAsia="Times New Roman" w:hAnsi="Times New Roman" w:cs="Times New Roman"/>
          <w:color w:val="000000"/>
          <w:sz w:val="24"/>
          <w:szCs w:val="24"/>
        </w:rPr>
        <w:t xml:space="preserve"> index</w:t>
      </w:r>
      <w:r w:rsidR="00955350">
        <w:rPr>
          <w:rFonts w:ascii="Times New Roman" w:eastAsia="Times New Roman" w:hAnsi="Times New Roman" w:cs="Times New Roman"/>
          <w:color w:val="000000"/>
          <w:sz w:val="24"/>
          <w:szCs w:val="24"/>
        </w:rPr>
        <w:t xml:space="preserve">. </w:t>
      </w:r>
      <w:proofErr w:type="spellStart"/>
      <w:r w:rsidR="00955350" w:rsidRPr="00F20CF6">
        <w:rPr>
          <w:rFonts w:ascii="Times New Roman" w:eastAsia="Times New Roman" w:hAnsi="Times New Roman" w:cs="Times New Roman"/>
          <w:i/>
          <w:color w:val="000000"/>
          <w:sz w:val="24"/>
          <w:szCs w:val="24"/>
        </w:rPr>
        <w:t>Amala</w:t>
      </w:r>
      <w:r w:rsidRPr="000250C3">
        <w:rPr>
          <w:rFonts w:ascii="Times New Roman" w:eastAsia="Times New Roman" w:hAnsi="Times New Roman" w:cs="Times New Roman"/>
          <w:color w:val="000000"/>
          <w:sz w:val="24"/>
          <w:szCs w:val="24"/>
        </w:rPr>
        <w:t>obtain</w:t>
      </w:r>
      <w:r w:rsidR="00525A9C">
        <w:rPr>
          <w:rFonts w:ascii="Times New Roman" w:eastAsia="Times New Roman" w:hAnsi="Times New Roman" w:cs="Times New Roman"/>
          <w:color w:val="000000"/>
          <w:sz w:val="24"/>
          <w:szCs w:val="24"/>
        </w:rPr>
        <w:t>ed</w:t>
      </w:r>
      <w:proofErr w:type="spellEnd"/>
      <w:r w:rsidR="00525A9C">
        <w:rPr>
          <w:rFonts w:ascii="Times New Roman" w:eastAsia="Times New Roman" w:hAnsi="Times New Roman" w:cs="Times New Roman"/>
          <w:color w:val="000000"/>
          <w:sz w:val="24"/>
          <w:szCs w:val="24"/>
        </w:rPr>
        <w:t xml:space="preserve"> from various flour blends ware</w:t>
      </w:r>
      <w:r w:rsidRPr="000250C3">
        <w:rPr>
          <w:rFonts w:ascii="Times New Roman" w:eastAsia="Times New Roman" w:hAnsi="Times New Roman" w:cs="Times New Roman"/>
          <w:color w:val="000000"/>
          <w:sz w:val="24"/>
          <w:szCs w:val="24"/>
        </w:rPr>
        <w:t xml:space="preserve"> subjected to sensory evaluation using a preference test (</w:t>
      </w:r>
      <w:proofErr w:type="spellStart"/>
      <w:r w:rsidRPr="000250C3">
        <w:rPr>
          <w:rFonts w:ascii="Times New Roman" w:eastAsia="Times New Roman" w:hAnsi="Times New Roman" w:cs="Times New Roman"/>
          <w:color w:val="000000"/>
          <w:sz w:val="24"/>
          <w:szCs w:val="24"/>
        </w:rPr>
        <w:t>Akinsola</w:t>
      </w:r>
      <w:r w:rsidRPr="008C0312">
        <w:rPr>
          <w:rFonts w:ascii="Times New Roman" w:eastAsia="Times New Roman" w:hAnsi="Times New Roman" w:cs="Times New Roman"/>
          <w:i/>
          <w:color w:val="000000"/>
          <w:sz w:val="24"/>
          <w:szCs w:val="24"/>
        </w:rPr>
        <w:t>et</w:t>
      </w:r>
      <w:proofErr w:type="spellEnd"/>
      <w:r w:rsidRPr="008C0312">
        <w:rPr>
          <w:rFonts w:ascii="Times New Roman" w:eastAsia="Times New Roman" w:hAnsi="Times New Roman" w:cs="Times New Roman"/>
          <w:i/>
          <w:color w:val="000000"/>
          <w:sz w:val="24"/>
          <w:szCs w:val="24"/>
        </w:rPr>
        <w:t xml:space="preserve"> al</w:t>
      </w:r>
      <w:r>
        <w:rPr>
          <w:rFonts w:ascii="Times New Roman" w:eastAsia="Times New Roman" w:hAnsi="Times New Roman" w:cs="Times New Roman"/>
          <w:i/>
          <w:color w:val="000000"/>
          <w:sz w:val="24"/>
          <w:szCs w:val="24"/>
        </w:rPr>
        <w:t>.</w:t>
      </w:r>
      <w:r w:rsidRPr="000250C3">
        <w:rPr>
          <w:rFonts w:ascii="Times New Roman" w:eastAsia="Times New Roman" w:hAnsi="Times New Roman" w:cs="Times New Roman"/>
          <w:color w:val="000000"/>
          <w:sz w:val="24"/>
          <w:szCs w:val="24"/>
        </w:rPr>
        <w:t xml:space="preserve">,2018). 30 panelists including technicians of </w:t>
      </w:r>
      <w:r w:rsidR="00D91E68">
        <w:rPr>
          <w:rFonts w:ascii="Times New Roman" w:eastAsia="Times New Roman" w:hAnsi="Times New Roman" w:cs="Times New Roman"/>
          <w:color w:val="000000"/>
          <w:sz w:val="24"/>
          <w:szCs w:val="24"/>
        </w:rPr>
        <w:t xml:space="preserve">the </w:t>
      </w:r>
      <w:r w:rsidRPr="000250C3">
        <w:rPr>
          <w:rFonts w:ascii="Times New Roman" w:eastAsia="Times New Roman" w:hAnsi="Times New Roman" w:cs="Times New Roman"/>
          <w:color w:val="000000"/>
          <w:sz w:val="24"/>
          <w:szCs w:val="24"/>
        </w:rPr>
        <w:t>Food Processing Laboratory and students of</w:t>
      </w:r>
      <w:r>
        <w:rPr>
          <w:rFonts w:ascii="Times New Roman" w:eastAsia="Times New Roman" w:hAnsi="Times New Roman" w:cs="Times New Roman"/>
          <w:color w:val="000000"/>
          <w:sz w:val="24"/>
          <w:szCs w:val="24"/>
        </w:rPr>
        <w:t xml:space="preserve"> the Food Science department</w:t>
      </w:r>
      <w:r w:rsidR="00E865FC">
        <w:rPr>
          <w:rFonts w:ascii="Times New Roman" w:eastAsia="Times New Roman" w:hAnsi="Times New Roman" w:cs="Times New Roman"/>
          <w:color w:val="000000"/>
          <w:sz w:val="24"/>
          <w:szCs w:val="24"/>
        </w:rPr>
        <w:t xml:space="preserve"> LAUTECH</w:t>
      </w:r>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were</w:t>
      </w:r>
      <w:r w:rsidR="00771DA3">
        <w:rPr>
          <w:rFonts w:ascii="Times New Roman" w:eastAsia="Times New Roman" w:hAnsi="Times New Roman" w:cs="Times New Roman"/>
          <w:color w:val="000000"/>
          <w:sz w:val="24"/>
          <w:szCs w:val="24"/>
        </w:rPr>
        <w:t>employed</w:t>
      </w:r>
      <w:proofErr w:type="spellEnd"/>
      <w:r>
        <w:rPr>
          <w:rFonts w:ascii="Times New Roman" w:eastAsia="Times New Roman" w:hAnsi="Times New Roman" w:cs="Times New Roman"/>
          <w:color w:val="000000"/>
          <w:sz w:val="24"/>
          <w:szCs w:val="24"/>
        </w:rPr>
        <w:t xml:space="preserve">. Quality attributes that </w:t>
      </w:r>
      <w:proofErr w:type="spellStart"/>
      <w:r>
        <w:rPr>
          <w:rFonts w:ascii="Times New Roman" w:eastAsia="Times New Roman" w:hAnsi="Times New Roman" w:cs="Times New Roman"/>
          <w:color w:val="000000"/>
          <w:sz w:val="24"/>
          <w:szCs w:val="24"/>
        </w:rPr>
        <w:t>was</w:t>
      </w:r>
      <w:r w:rsidRPr="000250C3">
        <w:rPr>
          <w:rFonts w:ascii="Times New Roman" w:eastAsia="Times New Roman" w:hAnsi="Times New Roman" w:cs="Times New Roman"/>
          <w:color w:val="000000"/>
          <w:sz w:val="24"/>
          <w:szCs w:val="24"/>
        </w:rPr>
        <w:t>used</w:t>
      </w:r>
      <w:proofErr w:type="spellEnd"/>
      <w:r>
        <w:rPr>
          <w:rFonts w:ascii="Times New Roman" w:eastAsia="Times New Roman" w:hAnsi="Times New Roman" w:cs="Times New Roman"/>
          <w:color w:val="000000"/>
          <w:sz w:val="24"/>
          <w:szCs w:val="24"/>
        </w:rPr>
        <w:t xml:space="preserve"> in evaluating are color</w:t>
      </w:r>
      <w:r w:rsidRPr="000250C3">
        <w:rPr>
          <w:rFonts w:ascii="Times New Roman" w:eastAsia="Times New Roman" w:hAnsi="Times New Roman" w:cs="Times New Roman"/>
          <w:color w:val="000000"/>
          <w:sz w:val="24"/>
          <w:szCs w:val="24"/>
        </w:rPr>
        <w:t>, aroma, appearance, mouldability, swallow</w:t>
      </w:r>
      <w:r w:rsidR="001C29AF">
        <w:rPr>
          <w:rFonts w:ascii="Times New Roman" w:eastAsia="Times New Roman" w:hAnsi="Times New Roman" w:cs="Times New Roman"/>
          <w:color w:val="000000"/>
          <w:sz w:val="24"/>
          <w:szCs w:val="24"/>
        </w:rPr>
        <w:t>-</w:t>
      </w:r>
      <w:r w:rsidRPr="000250C3">
        <w:rPr>
          <w:rFonts w:ascii="Times New Roman" w:eastAsia="Times New Roman" w:hAnsi="Times New Roman" w:cs="Times New Roman"/>
          <w:color w:val="000000"/>
          <w:sz w:val="24"/>
          <w:szCs w:val="24"/>
        </w:rPr>
        <w:t>ability and over</w:t>
      </w:r>
      <w:r>
        <w:rPr>
          <w:rFonts w:ascii="Times New Roman" w:eastAsia="Times New Roman" w:hAnsi="Times New Roman" w:cs="Times New Roman"/>
          <w:color w:val="000000"/>
          <w:sz w:val="24"/>
          <w:szCs w:val="24"/>
        </w:rPr>
        <w:t>all acceptability using a nine-</w:t>
      </w:r>
      <w:r w:rsidRPr="000250C3">
        <w:rPr>
          <w:rFonts w:ascii="Times New Roman" w:eastAsia="Times New Roman" w:hAnsi="Times New Roman" w:cs="Times New Roman"/>
          <w:color w:val="000000"/>
          <w:sz w:val="24"/>
          <w:szCs w:val="24"/>
        </w:rPr>
        <w:t>point hedonic scale quality analysis.</w:t>
      </w:r>
    </w:p>
    <w:p w14:paraId="659FB503" w14:textId="77777777" w:rsidR="0076603C" w:rsidRDefault="0076603C" w:rsidP="00330FF5">
      <w:pPr>
        <w:spacing w:after="0" w:line="240" w:lineRule="auto"/>
        <w:jc w:val="both"/>
        <w:rPr>
          <w:rFonts w:ascii="Times New Roman" w:eastAsia="Times New Roman" w:hAnsi="Times New Roman" w:cs="Times New Roman"/>
          <w:color w:val="000000"/>
          <w:sz w:val="24"/>
          <w:szCs w:val="24"/>
        </w:rPr>
      </w:pPr>
    </w:p>
    <w:p w14:paraId="3AF01EF0" w14:textId="77777777" w:rsidR="00EF2A58" w:rsidRDefault="00EF2A58" w:rsidP="00330FF5">
      <w:pPr>
        <w:spacing w:after="0" w:line="240" w:lineRule="auto"/>
        <w:rPr>
          <w:rFonts w:ascii="Times New Roman" w:hAnsi="Times New Roman" w:cs="Times New Roman"/>
          <w:b/>
          <w:bCs/>
          <w:sz w:val="24"/>
          <w:szCs w:val="24"/>
        </w:rPr>
      </w:pPr>
      <w:r>
        <w:rPr>
          <w:rFonts w:ascii="Times New Roman" w:hAnsi="Times New Roman" w:cs="Times New Roman"/>
          <w:b/>
          <w:bCs/>
          <w:sz w:val="24"/>
          <w:szCs w:val="24"/>
        </w:rPr>
        <w:t>RESULTSAND DISCUSSION</w:t>
      </w:r>
    </w:p>
    <w:p w14:paraId="28DFB7C7" w14:textId="77777777" w:rsidR="00330FF5" w:rsidRDefault="00330FF5" w:rsidP="00330FF5">
      <w:pPr>
        <w:spacing w:after="0" w:line="240" w:lineRule="auto"/>
        <w:jc w:val="both"/>
        <w:rPr>
          <w:rFonts w:ascii="Times New Roman" w:hAnsi="Times New Roman" w:cs="Times New Roman"/>
          <w:b/>
          <w:bCs/>
          <w:sz w:val="24"/>
          <w:szCs w:val="24"/>
        </w:rPr>
      </w:pPr>
    </w:p>
    <w:p w14:paraId="299A17EC" w14:textId="77777777" w:rsidR="00EF2A58" w:rsidRDefault="00EF2A58" w:rsidP="00330FF5">
      <w:pPr>
        <w:spacing w:after="0" w:line="240" w:lineRule="auto"/>
        <w:jc w:val="both"/>
        <w:rPr>
          <w:rFonts w:ascii="Times New Roman" w:hAnsi="Times New Roman" w:cs="Times New Roman"/>
          <w:b/>
          <w:bCs/>
          <w:sz w:val="24"/>
          <w:szCs w:val="24"/>
        </w:rPr>
      </w:pPr>
      <w:r>
        <w:rPr>
          <w:rFonts w:ascii="Times New Roman" w:hAnsi="Times New Roman" w:cs="Times New Roman"/>
          <w:b/>
          <w:bCs/>
          <w:sz w:val="24"/>
          <w:szCs w:val="24"/>
        </w:rPr>
        <w:t>Proximate composition of flour mixes from unripe plantain and beans</w:t>
      </w:r>
    </w:p>
    <w:p w14:paraId="17948F48" w14:textId="77777777" w:rsidR="00687F46" w:rsidRPr="00687F46" w:rsidRDefault="00687F46" w:rsidP="00687F46">
      <w:pPr>
        <w:spacing w:after="0" w:line="240" w:lineRule="auto"/>
        <w:jc w:val="both"/>
        <w:rPr>
          <w:rFonts w:ascii="Times New Roman" w:hAnsi="Times New Roman" w:cs="Times New Roman"/>
          <w:b/>
          <w:bCs/>
          <w:sz w:val="24"/>
          <w:szCs w:val="24"/>
        </w:rPr>
      </w:pPr>
    </w:p>
    <w:p w14:paraId="394968C4" w14:textId="77777777" w:rsidR="00687F46" w:rsidRPr="008F4953" w:rsidRDefault="00687F46" w:rsidP="00687F46">
      <w:pPr>
        <w:spacing w:after="0" w:line="240" w:lineRule="auto"/>
        <w:jc w:val="both"/>
        <w:rPr>
          <w:rFonts w:ascii="Times New Roman" w:hAnsi="Times New Roman" w:cs="Times New Roman"/>
          <w:sz w:val="24"/>
          <w:szCs w:val="24"/>
        </w:rPr>
      </w:pPr>
      <w:r w:rsidRPr="008F4953">
        <w:rPr>
          <w:rFonts w:ascii="Times New Roman" w:hAnsi="Times New Roman" w:cs="Times New Roman"/>
          <w:sz w:val="24"/>
          <w:szCs w:val="24"/>
        </w:rPr>
        <w:t>The proximate composition of the flour samples is presented in Table 2. The results revealed that the moisture content of the flour samples ranged between 6.033% and 8.959%, with sample C having the lowest value and sample B the highest. A consistent decrease in moisture content was observed with the addition of bean flour. This reduction in moisture is nutritionally and technologically relevant because lower moisture levels are directly associated with improved storage stability and extended shelf life. High moisture in flour products often promotes microbial growth and oxidative reactions, which accelerate spoilage and deterioration (Abano and Amoah, 2011). Therefore, the reduced moisture content in the composite flours containing beans can be considered an advantage, enhancing their stability during storage.</w:t>
      </w:r>
    </w:p>
    <w:p w14:paraId="5044F61A" w14:textId="77777777" w:rsidR="00687F46" w:rsidRPr="008F4953" w:rsidRDefault="00687F46" w:rsidP="00687F46">
      <w:pPr>
        <w:spacing w:after="0" w:line="240" w:lineRule="auto"/>
        <w:jc w:val="both"/>
        <w:rPr>
          <w:rFonts w:ascii="Times New Roman" w:hAnsi="Times New Roman" w:cs="Times New Roman"/>
          <w:sz w:val="24"/>
          <w:szCs w:val="24"/>
        </w:rPr>
      </w:pPr>
    </w:p>
    <w:p w14:paraId="00A2278E" w14:textId="77777777" w:rsidR="00687F46" w:rsidRPr="008F4953" w:rsidRDefault="00687F46" w:rsidP="00687F46">
      <w:pPr>
        <w:spacing w:after="0" w:line="240" w:lineRule="auto"/>
        <w:jc w:val="both"/>
        <w:rPr>
          <w:rFonts w:ascii="Times New Roman" w:hAnsi="Times New Roman" w:cs="Times New Roman"/>
          <w:sz w:val="24"/>
          <w:szCs w:val="24"/>
        </w:rPr>
      </w:pPr>
      <w:r w:rsidRPr="008F4953">
        <w:rPr>
          <w:rFonts w:ascii="Times New Roman" w:hAnsi="Times New Roman" w:cs="Times New Roman"/>
          <w:sz w:val="24"/>
          <w:szCs w:val="24"/>
        </w:rPr>
        <w:lastRenderedPageBreak/>
        <w:t>The protein content of the samples showed an increasing trend with the substitution of bean flour, ranging from 5.846% to 7.299%. Sample B recorded the lowest protein content, while sample D, which contained the highest proportion of bean flour, had the maximum value. The increase in protein content is expected since beans are naturally rich in protein, and their incorporation into the flour directly enhances the nutritional quality of the product. Notably, crude protein levels varied between 5.9% and 7.4%, with the highest concentration also found in sample D. This clearly demonstrates the potential of bean-enriched flour in addressing protein deficiency, especially in populations that rely heavily on carbohydrate-rich staple foods.</w:t>
      </w:r>
    </w:p>
    <w:p w14:paraId="67D41979" w14:textId="77777777" w:rsidR="00687F46" w:rsidRPr="008F4953" w:rsidRDefault="00687F46" w:rsidP="00687F46">
      <w:pPr>
        <w:spacing w:after="0" w:line="240" w:lineRule="auto"/>
        <w:jc w:val="both"/>
        <w:rPr>
          <w:rFonts w:ascii="Times New Roman" w:hAnsi="Times New Roman" w:cs="Times New Roman"/>
          <w:sz w:val="24"/>
          <w:szCs w:val="24"/>
        </w:rPr>
      </w:pPr>
    </w:p>
    <w:p w14:paraId="4EE21B36" w14:textId="77777777" w:rsidR="00687F46" w:rsidRPr="008F4953" w:rsidRDefault="00687F46" w:rsidP="00687F46">
      <w:pPr>
        <w:spacing w:after="0" w:line="240" w:lineRule="auto"/>
        <w:jc w:val="both"/>
        <w:rPr>
          <w:rFonts w:ascii="Times New Roman" w:hAnsi="Times New Roman" w:cs="Times New Roman"/>
          <w:sz w:val="24"/>
          <w:szCs w:val="24"/>
        </w:rPr>
      </w:pPr>
      <w:r w:rsidRPr="008F4953">
        <w:rPr>
          <w:rFonts w:ascii="Times New Roman" w:hAnsi="Times New Roman" w:cs="Times New Roman"/>
          <w:sz w:val="24"/>
          <w:szCs w:val="24"/>
        </w:rPr>
        <w:t>The fat content across the flour samples varied between 3.02% and 6.61%. Among them, sample B had the lowest fat content while sample D exhibited the highest. Despite these variations, all the samples were relatively low in fat, a desirable characteristic for consumers seeking healthier and lower-fat dietary options. Interestingly, sample A had the lowest fat concentration, while samples C and D presented moderate levels. The consistently low fat content in the flour samples suggests that they could contribute to reduced risks of diet-related conditions such as obesity and cardiovascular diseases.</w:t>
      </w:r>
    </w:p>
    <w:p w14:paraId="533ACD45" w14:textId="77777777" w:rsidR="00687F46" w:rsidRPr="008F4953" w:rsidRDefault="00687F46" w:rsidP="00687F46">
      <w:pPr>
        <w:spacing w:after="0" w:line="240" w:lineRule="auto"/>
        <w:jc w:val="both"/>
        <w:rPr>
          <w:rFonts w:ascii="Times New Roman" w:hAnsi="Times New Roman" w:cs="Times New Roman"/>
          <w:sz w:val="24"/>
          <w:szCs w:val="24"/>
        </w:rPr>
      </w:pPr>
    </w:p>
    <w:p w14:paraId="11E1A410" w14:textId="77777777" w:rsidR="00687F46" w:rsidRPr="008F4953" w:rsidRDefault="00687F46" w:rsidP="00687F46">
      <w:pPr>
        <w:spacing w:after="0" w:line="240" w:lineRule="auto"/>
        <w:jc w:val="both"/>
        <w:rPr>
          <w:rFonts w:ascii="Times New Roman" w:hAnsi="Times New Roman" w:cs="Times New Roman"/>
          <w:sz w:val="24"/>
          <w:szCs w:val="24"/>
        </w:rPr>
      </w:pPr>
      <w:r w:rsidRPr="008F4953">
        <w:rPr>
          <w:rFonts w:ascii="Times New Roman" w:hAnsi="Times New Roman" w:cs="Times New Roman"/>
          <w:sz w:val="24"/>
          <w:szCs w:val="24"/>
        </w:rPr>
        <w:t xml:space="preserve">The crude fiber content of the samples ranged between 1.0% and 1.41%, with sample B having the highest value and sample D the lowest. Although the differences among the samples were not statistically significant (p&lt;0.05), the presence of dietary fiber is noteworthy. Crude fiber represents the indigestible portion of plant-based foods, which plays a crucial role in digestive </w:t>
      </w:r>
      <w:proofErr w:type="spellStart"/>
      <w:proofErr w:type="gramStart"/>
      <w:r w:rsidRPr="008F4953">
        <w:rPr>
          <w:rFonts w:ascii="Times New Roman" w:hAnsi="Times New Roman" w:cs="Times New Roman"/>
          <w:sz w:val="24"/>
          <w:szCs w:val="24"/>
        </w:rPr>
        <w:t>health.According</w:t>
      </w:r>
      <w:proofErr w:type="spellEnd"/>
      <w:proofErr w:type="gramEnd"/>
      <w:r w:rsidRPr="008F4953">
        <w:rPr>
          <w:rFonts w:ascii="Times New Roman" w:hAnsi="Times New Roman" w:cs="Times New Roman"/>
          <w:sz w:val="24"/>
          <w:szCs w:val="24"/>
        </w:rPr>
        <w:t xml:space="preserve"> to </w:t>
      </w:r>
      <w:proofErr w:type="spellStart"/>
      <w:r w:rsidRPr="008F4953">
        <w:rPr>
          <w:rFonts w:ascii="Times New Roman" w:hAnsi="Times New Roman" w:cs="Times New Roman"/>
          <w:sz w:val="24"/>
          <w:szCs w:val="24"/>
        </w:rPr>
        <w:t>Chukwu</w:t>
      </w:r>
      <w:proofErr w:type="spellEnd"/>
      <w:r w:rsidRPr="008F4953">
        <w:rPr>
          <w:rFonts w:ascii="Times New Roman" w:hAnsi="Times New Roman" w:cs="Times New Roman"/>
          <w:sz w:val="24"/>
          <w:szCs w:val="24"/>
        </w:rPr>
        <w:t xml:space="preserve"> et al. (2013), diets rich in fiber have been associated with reduced risks of chronic health problems such as diabetes, hypertension, obesity, and hemorrhoids. The fiber content in these samples, although modest, contributes positively to the overall functional and health-promoting properties of the flour.</w:t>
      </w:r>
    </w:p>
    <w:p w14:paraId="185FC50B" w14:textId="77777777" w:rsidR="00687F46" w:rsidRPr="008F4953" w:rsidRDefault="00687F46" w:rsidP="00687F46">
      <w:pPr>
        <w:spacing w:after="0" w:line="240" w:lineRule="auto"/>
        <w:jc w:val="both"/>
        <w:rPr>
          <w:rFonts w:ascii="Times New Roman" w:hAnsi="Times New Roman" w:cs="Times New Roman"/>
          <w:sz w:val="24"/>
          <w:szCs w:val="24"/>
        </w:rPr>
      </w:pPr>
    </w:p>
    <w:p w14:paraId="2D16F88F" w14:textId="77777777" w:rsidR="0096611F" w:rsidRPr="008F4953" w:rsidRDefault="00687F46" w:rsidP="00330FF5">
      <w:pPr>
        <w:spacing w:after="0" w:line="240" w:lineRule="auto"/>
        <w:jc w:val="both"/>
        <w:rPr>
          <w:rFonts w:ascii="Times New Roman" w:hAnsi="Times New Roman" w:cs="Times New Roman"/>
          <w:sz w:val="24"/>
          <w:szCs w:val="24"/>
        </w:rPr>
      </w:pPr>
      <w:r w:rsidRPr="008F4953">
        <w:rPr>
          <w:rFonts w:ascii="Times New Roman" w:hAnsi="Times New Roman" w:cs="Times New Roman"/>
          <w:sz w:val="24"/>
          <w:szCs w:val="24"/>
        </w:rPr>
        <w:t xml:space="preserve">Ash content, which is a measure of the total mineral content, ranged from 3.28% to 3.60% across the samples. This parameter is important because it serves as a precursor for evaluating the mineral composition of food products, which in turn influences their physicochemical properties. Minerals are essential in maintaining proper body functions, and the relatively consistent ash content across the samples indicates a good level of mineral retention irrespective of bean </w:t>
      </w:r>
      <w:proofErr w:type="spellStart"/>
      <w:proofErr w:type="gramStart"/>
      <w:r w:rsidRPr="008F4953">
        <w:rPr>
          <w:rFonts w:ascii="Times New Roman" w:hAnsi="Times New Roman" w:cs="Times New Roman"/>
          <w:sz w:val="24"/>
          <w:szCs w:val="24"/>
        </w:rPr>
        <w:t>substitution.Carbohydrate</w:t>
      </w:r>
      <w:proofErr w:type="spellEnd"/>
      <w:proofErr w:type="gramEnd"/>
      <w:r w:rsidRPr="008F4953">
        <w:rPr>
          <w:rFonts w:ascii="Times New Roman" w:hAnsi="Times New Roman" w:cs="Times New Roman"/>
          <w:sz w:val="24"/>
          <w:szCs w:val="24"/>
        </w:rPr>
        <w:t xml:space="preserve"> content, which formed the bulk of the proximate composition, ranged from 74.9% to 78.9%. Sample B had the highest carbohydrate content, while sample D recorded the lowest. The results showed a clear decline in carbohydrate levels with increasing substitution of bean flour. This trend aligns with the high protein content of beans, which partially replaces carbohydrates in the composite flour matrix (</w:t>
      </w:r>
      <w:proofErr w:type="spellStart"/>
      <w:r w:rsidRPr="008F4953">
        <w:rPr>
          <w:rFonts w:ascii="Times New Roman" w:hAnsi="Times New Roman" w:cs="Times New Roman"/>
          <w:sz w:val="24"/>
          <w:szCs w:val="24"/>
        </w:rPr>
        <w:t>Zakpaa</w:t>
      </w:r>
      <w:proofErr w:type="spellEnd"/>
      <w:r w:rsidRPr="008F4953">
        <w:rPr>
          <w:rFonts w:ascii="Times New Roman" w:hAnsi="Times New Roman" w:cs="Times New Roman"/>
          <w:sz w:val="24"/>
          <w:szCs w:val="24"/>
        </w:rPr>
        <w:t xml:space="preserve"> et al., 2010; Shared et al., 2012; Akinsanmi et al., 2015). From a nutritional perspective, the reduction in carbohydrate levels accompanied by an increase in protein and fiber content is advantageous, as it leads to a more balanced food product suitable for addressing both energy and nutrient requirements.</w:t>
      </w:r>
    </w:p>
    <w:tbl>
      <w:tblPr>
        <w:tblStyle w:val="TableGrid"/>
        <w:tblW w:w="0" w:type="auto"/>
        <w:tblLook w:val="04A0" w:firstRow="1" w:lastRow="0" w:firstColumn="1" w:lastColumn="0" w:noHBand="0" w:noVBand="1"/>
      </w:tblPr>
      <w:tblGrid>
        <w:gridCol w:w="1098"/>
        <w:gridCol w:w="1440"/>
        <w:gridCol w:w="1350"/>
        <w:gridCol w:w="1350"/>
        <w:gridCol w:w="1268"/>
        <w:gridCol w:w="1432"/>
        <w:gridCol w:w="1638"/>
      </w:tblGrid>
      <w:tr w:rsidR="006867AA" w14:paraId="4A7627C4" w14:textId="77777777" w:rsidTr="00DB0B1A">
        <w:tc>
          <w:tcPr>
            <w:tcW w:w="9576" w:type="dxa"/>
            <w:gridSpan w:val="7"/>
            <w:tcBorders>
              <w:top w:val="nil"/>
              <w:left w:val="nil"/>
              <w:bottom w:val="single" w:sz="4" w:space="0" w:color="auto"/>
              <w:right w:val="nil"/>
            </w:tcBorders>
          </w:tcPr>
          <w:p w14:paraId="654A5D50" w14:textId="77777777" w:rsidR="00330FF5" w:rsidRDefault="00330FF5" w:rsidP="000564A0">
            <w:pPr>
              <w:pStyle w:val="NoSpacing"/>
              <w:jc w:val="both"/>
              <w:rPr>
                <w:rFonts w:ascii="Times New Roman" w:hAnsi="Times New Roman" w:cs="Times New Roman"/>
                <w:sz w:val="24"/>
                <w:szCs w:val="24"/>
              </w:rPr>
            </w:pPr>
          </w:p>
          <w:p w14:paraId="70EABE52" w14:textId="77777777" w:rsidR="00B96E71" w:rsidRDefault="00B96E71" w:rsidP="000564A0">
            <w:pPr>
              <w:pStyle w:val="NoSpacing"/>
              <w:jc w:val="both"/>
              <w:rPr>
                <w:rFonts w:ascii="Times New Roman" w:hAnsi="Times New Roman" w:cs="Times New Roman"/>
                <w:sz w:val="24"/>
                <w:szCs w:val="24"/>
              </w:rPr>
            </w:pPr>
          </w:p>
          <w:p w14:paraId="78943E15" w14:textId="77777777" w:rsidR="00B96E71" w:rsidRDefault="00B96E71" w:rsidP="000564A0">
            <w:pPr>
              <w:pStyle w:val="NoSpacing"/>
              <w:jc w:val="both"/>
              <w:rPr>
                <w:rFonts w:ascii="Times New Roman" w:hAnsi="Times New Roman" w:cs="Times New Roman"/>
                <w:sz w:val="24"/>
                <w:szCs w:val="24"/>
              </w:rPr>
            </w:pPr>
          </w:p>
          <w:p w14:paraId="6A1E93DA" w14:textId="77777777" w:rsidR="00B96E71" w:rsidRDefault="00B96E71" w:rsidP="000564A0">
            <w:pPr>
              <w:pStyle w:val="NoSpacing"/>
              <w:jc w:val="both"/>
              <w:rPr>
                <w:rFonts w:ascii="Times New Roman" w:hAnsi="Times New Roman" w:cs="Times New Roman"/>
                <w:sz w:val="24"/>
                <w:szCs w:val="24"/>
              </w:rPr>
            </w:pPr>
          </w:p>
          <w:p w14:paraId="321B0583" w14:textId="77777777" w:rsidR="006867AA" w:rsidRDefault="00E37C80" w:rsidP="000564A0">
            <w:pPr>
              <w:pStyle w:val="NoSpacing"/>
              <w:jc w:val="both"/>
              <w:rPr>
                <w:rFonts w:ascii="Times New Roman" w:hAnsi="Times New Roman" w:cs="Times New Roman"/>
                <w:b/>
                <w:sz w:val="24"/>
                <w:szCs w:val="24"/>
              </w:rPr>
            </w:pPr>
            <w:r w:rsidRPr="00330FF5">
              <w:rPr>
                <w:rFonts w:ascii="Times New Roman" w:hAnsi="Times New Roman" w:cs="Times New Roman"/>
                <w:b/>
                <w:sz w:val="24"/>
                <w:szCs w:val="24"/>
              </w:rPr>
              <w:t>Table 2</w:t>
            </w:r>
            <w:r w:rsidR="006867AA" w:rsidRPr="00330FF5">
              <w:rPr>
                <w:rFonts w:ascii="Times New Roman" w:hAnsi="Times New Roman" w:cs="Times New Roman"/>
                <w:b/>
                <w:sz w:val="24"/>
                <w:szCs w:val="24"/>
              </w:rPr>
              <w:t>: Proximate analysis of the flour blends</w:t>
            </w:r>
          </w:p>
          <w:p w14:paraId="51AF3AF8" w14:textId="77777777" w:rsidR="00330FF5" w:rsidRPr="00330FF5" w:rsidRDefault="00330FF5" w:rsidP="000564A0">
            <w:pPr>
              <w:pStyle w:val="NoSpacing"/>
              <w:jc w:val="both"/>
              <w:rPr>
                <w:rFonts w:ascii="Times New Roman" w:hAnsi="Times New Roman" w:cs="Times New Roman"/>
                <w:b/>
                <w:sz w:val="24"/>
                <w:szCs w:val="24"/>
              </w:rPr>
            </w:pPr>
          </w:p>
        </w:tc>
      </w:tr>
      <w:tr w:rsidR="006867AA" w14:paraId="1C47BB7D" w14:textId="77777777" w:rsidTr="00DB0B1A">
        <w:tc>
          <w:tcPr>
            <w:tcW w:w="1098" w:type="dxa"/>
            <w:tcBorders>
              <w:left w:val="nil"/>
              <w:bottom w:val="single" w:sz="4" w:space="0" w:color="auto"/>
              <w:right w:val="nil"/>
            </w:tcBorders>
          </w:tcPr>
          <w:p w14:paraId="31E064B8" w14:textId="77777777" w:rsidR="006867AA" w:rsidRDefault="00C16CDF" w:rsidP="00330FF5">
            <w:pPr>
              <w:pStyle w:val="NoSpacing"/>
              <w:rPr>
                <w:rFonts w:ascii="Times New Roman" w:hAnsi="Times New Roman" w:cs="Times New Roman"/>
                <w:sz w:val="24"/>
                <w:szCs w:val="24"/>
              </w:rPr>
            </w:pPr>
            <w:r>
              <w:rPr>
                <w:rFonts w:ascii="Times New Roman" w:hAnsi="Times New Roman" w:cs="Times New Roman"/>
                <w:sz w:val="24"/>
                <w:szCs w:val="24"/>
              </w:rPr>
              <w:t>Sample</w:t>
            </w:r>
          </w:p>
        </w:tc>
        <w:tc>
          <w:tcPr>
            <w:tcW w:w="1440" w:type="dxa"/>
            <w:tcBorders>
              <w:left w:val="nil"/>
              <w:bottom w:val="single" w:sz="4" w:space="0" w:color="auto"/>
              <w:right w:val="nil"/>
            </w:tcBorders>
          </w:tcPr>
          <w:p w14:paraId="0884AA82" w14:textId="77777777" w:rsidR="006867AA" w:rsidRDefault="00C16CDF" w:rsidP="00330FF5">
            <w:pPr>
              <w:pStyle w:val="NoSpacing"/>
              <w:rPr>
                <w:rFonts w:ascii="Times New Roman" w:hAnsi="Times New Roman" w:cs="Times New Roman"/>
                <w:sz w:val="24"/>
                <w:szCs w:val="24"/>
              </w:rPr>
            </w:pPr>
            <w:r>
              <w:rPr>
                <w:rFonts w:ascii="Times New Roman" w:hAnsi="Times New Roman" w:cs="Times New Roman"/>
                <w:sz w:val="24"/>
                <w:szCs w:val="24"/>
              </w:rPr>
              <w:t>Moisture</w:t>
            </w:r>
          </w:p>
        </w:tc>
        <w:tc>
          <w:tcPr>
            <w:tcW w:w="1350" w:type="dxa"/>
            <w:tcBorders>
              <w:left w:val="nil"/>
              <w:bottom w:val="single" w:sz="4" w:space="0" w:color="auto"/>
              <w:right w:val="nil"/>
            </w:tcBorders>
          </w:tcPr>
          <w:p w14:paraId="648DF186" w14:textId="77777777" w:rsidR="006867AA" w:rsidRDefault="00C16CDF" w:rsidP="00330FF5">
            <w:pPr>
              <w:pStyle w:val="NoSpacing"/>
              <w:rPr>
                <w:rFonts w:ascii="Times New Roman" w:hAnsi="Times New Roman" w:cs="Times New Roman"/>
                <w:sz w:val="24"/>
                <w:szCs w:val="24"/>
              </w:rPr>
            </w:pPr>
            <w:r>
              <w:rPr>
                <w:rFonts w:ascii="Times New Roman" w:hAnsi="Times New Roman" w:cs="Times New Roman"/>
                <w:sz w:val="24"/>
                <w:szCs w:val="24"/>
              </w:rPr>
              <w:t>Fat</w:t>
            </w:r>
          </w:p>
        </w:tc>
        <w:tc>
          <w:tcPr>
            <w:tcW w:w="1350" w:type="dxa"/>
            <w:tcBorders>
              <w:left w:val="nil"/>
              <w:bottom w:val="single" w:sz="4" w:space="0" w:color="auto"/>
              <w:right w:val="nil"/>
            </w:tcBorders>
          </w:tcPr>
          <w:p w14:paraId="347799A4" w14:textId="77777777" w:rsidR="006867AA" w:rsidRDefault="00C16CDF" w:rsidP="00330FF5">
            <w:pPr>
              <w:pStyle w:val="NoSpacing"/>
              <w:rPr>
                <w:rFonts w:ascii="Times New Roman" w:hAnsi="Times New Roman" w:cs="Times New Roman"/>
                <w:sz w:val="24"/>
                <w:szCs w:val="24"/>
              </w:rPr>
            </w:pPr>
            <w:r>
              <w:rPr>
                <w:rFonts w:ascii="Times New Roman" w:hAnsi="Times New Roman" w:cs="Times New Roman"/>
                <w:sz w:val="24"/>
                <w:szCs w:val="24"/>
              </w:rPr>
              <w:t>Ash</w:t>
            </w:r>
          </w:p>
        </w:tc>
        <w:tc>
          <w:tcPr>
            <w:tcW w:w="1268" w:type="dxa"/>
            <w:tcBorders>
              <w:left w:val="nil"/>
              <w:bottom w:val="single" w:sz="4" w:space="0" w:color="auto"/>
              <w:right w:val="nil"/>
            </w:tcBorders>
          </w:tcPr>
          <w:p w14:paraId="6B4DFAFF" w14:textId="77777777" w:rsidR="006867AA" w:rsidRDefault="00C16CDF" w:rsidP="00330FF5">
            <w:pPr>
              <w:pStyle w:val="NoSpacing"/>
              <w:rPr>
                <w:rFonts w:ascii="Times New Roman" w:hAnsi="Times New Roman" w:cs="Times New Roman"/>
                <w:sz w:val="24"/>
                <w:szCs w:val="24"/>
              </w:rPr>
            </w:pPr>
            <w:r>
              <w:rPr>
                <w:rFonts w:ascii="Times New Roman" w:hAnsi="Times New Roman" w:cs="Times New Roman"/>
                <w:sz w:val="24"/>
                <w:szCs w:val="24"/>
              </w:rPr>
              <w:t>Protein</w:t>
            </w:r>
          </w:p>
        </w:tc>
        <w:tc>
          <w:tcPr>
            <w:tcW w:w="1432" w:type="dxa"/>
            <w:tcBorders>
              <w:left w:val="nil"/>
              <w:bottom w:val="single" w:sz="4" w:space="0" w:color="auto"/>
              <w:right w:val="nil"/>
            </w:tcBorders>
          </w:tcPr>
          <w:p w14:paraId="29A30159" w14:textId="77777777" w:rsidR="006867AA" w:rsidRDefault="00C16CDF" w:rsidP="00330FF5">
            <w:pPr>
              <w:pStyle w:val="NoSpacing"/>
              <w:rPr>
                <w:rFonts w:ascii="Times New Roman" w:hAnsi="Times New Roman" w:cs="Times New Roman"/>
                <w:sz w:val="24"/>
                <w:szCs w:val="24"/>
              </w:rPr>
            </w:pPr>
            <w:r>
              <w:rPr>
                <w:rFonts w:ascii="Times New Roman" w:hAnsi="Times New Roman" w:cs="Times New Roman"/>
                <w:sz w:val="24"/>
                <w:szCs w:val="24"/>
              </w:rPr>
              <w:t xml:space="preserve">Crude </w:t>
            </w:r>
            <w:proofErr w:type="spellStart"/>
            <w:r>
              <w:rPr>
                <w:rFonts w:ascii="Times New Roman" w:hAnsi="Times New Roman" w:cs="Times New Roman"/>
                <w:sz w:val="24"/>
                <w:szCs w:val="24"/>
              </w:rPr>
              <w:t>fibre</w:t>
            </w:r>
            <w:proofErr w:type="spellEnd"/>
          </w:p>
        </w:tc>
        <w:tc>
          <w:tcPr>
            <w:tcW w:w="1638" w:type="dxa"/>
            <w:tcBorders>
              <w:left w:val="nil"/>
              <w:bottom w:val="single" w:sz="4" w:space="0" w:color="auto"/>
              <w:right w:val="nil"/>
            </w:tcBorders>
          </w:tcPr>
          <w:p w14:paraId="6D777EC8" w14:textId="77777777" w:rsidR="006867AA" w:rsidRDefault="00C16CDF" w:rsidP="00330FF5">
            <w:pPr>
              <w:pStyle w:val="NoSpacing"/>
              <w:rPr>
                <w:rFonts w:ascii="Times New Roman" w:hAnsi="Times New Roman" w:cs="Times New Roman"/>
                <w:sz w:val="24"/>
                <w:szCs w:val="24"/>
              </w:rPr>
            </w:pPr>
            <w:r>
              <w:rPr>
                <w:rFonts w:ascii="Times New Roman" w:hAnsi="Times New Roman" w:cs="Times New Roman"/>
                <w:sz w:val="24"/>
                <w:szCs w:val="24"/>
              </w:rPr>
              <w:t>Carbohydrate</w:t>
            </w:r>
          </w:p>
        </w:tc>
      </w:tr>
      <w:tr w:rsidR="00C16CDF" w14:paraId="0C7A61BB" w14:textId="77777777" w:rsidTr="00DB0B1A">
        <w:tc>
          <w:tcPr>
            <w:tcW w:w="1098" w:type="dxa"/>
            <w:tcBorders>
              <w:top w:val="single" w:sz="4" w:space="0" w:color="auto"/>
              <w:left w:val="nil"/>
              <w:bottom w:val="nil"/>
              <w:right w:val="nil"/>
            </w:tcBorders>
          </w:tcPr>
          <w:p w14:paraId="06F07591" w14:textId="77777777" w:rsidR="00C16CDF" w:rsidRDefault="00C16CDF" w:rsidP="00330FF5">
            <w:pPr>
              <w:pStyle w:val="NoSpacing"/>
              <w:rPr>
                <w:rFonts w:ascii="Times New Roman" w:hAnsi="Times New Roman" w:cs="Times New Roman"/>
                <w:sz w:val="24"/>
                <w:szCs w:val="24"/>
              </w:rPr>
            </w:pPr>
            <w:r>
              <w:rPr>
                <w:rFonts w:ascii="Times New Roman" w:hAnsi="Times New Roman" w:cs="Times New Roman"/>
                <w:sz w:val="24"/>
                <w:szCs w:val="24"/>
              </w:rPr>
              <w:lastRenderedPageBreak/>
              <w:t>A</w:t>
            </w:r>
          </w:p>
        </w:tc>
        <w:tc>
          <w:tcPr>
            <w:tcW w:w="1440" w:type="dxa"/>
            <w:tcBorders>
              <w:top w:val="single" w:sz="4" w:space="0" w:color="auto"/>
              <w:left w:val="nil"/>
              <w:bottom w:val="nil"/>
              <w:right w:val="nil"/>
            </w:tcBorders>
          </w:tcPr>
          <w:p w14:paraId="51DAF645" w14:textId="77777777" w:rsidR="00C16CDF" w:rsidRDefault="00C16CDF" w:rsidP="00330FF5">
            <w:pPr>
              <w:pStyle w:val="NoSpacing"/>
              <w:spacing w:line="360" w:lineRule="auto"/>
              <w:rPr>
                <w:rFonts w:ascii="Times New Roman" w:hAnsi="Times New Roman" w:cs="Times New Roman"/>
                <w:sz w:val="24"/>
                <w:szCs w:val="24"/>
                <w:vertAlign w:val="superscript"/>
              </w:rPr>
            </w:pPr>
            <w:r>
              <w:rPr>
                <w:rFonts w:ascii="Times New Roman" w:hAnsi="Times New Roman" w:cs="Times New Roman"/>
                <w:sz w:val="24"/>
                <w:szCs w:val="24"/>
              </w:rPr>
              <w:t>7.96±0.21</w:t>
            </w:r>
            <w:r>
              <w:rPr>
                <w:rFonts w:ascii="Times New Roman" w:hAnsi="Times New Roman" w:cs="Times New Roman"/>
                <w:sz w:val="24"/>
                <w:szCs w:val="24"/>
                <w:vertAlign w:val="superscript"/>
              </w:rPr>
              <w:t>b</w:t>
            </w:r>
          </w:p>
        </w:tc>
        <w:tc>
          <w:tcPr>
            <w:tcW w:w="1350" w:type="dxa"/>
            <w:tcBorders>
              <w:top w:val="single" w:sz="4" w:space="0" w:color="auto"/>
              <w:left w:val="nil"/>
              <w:bottom w:val="nil"/>
              <w:right w:val="nil"/>
            </w:tcBorders>
          </w:tcPr>
          <w:p w14:paraId="5826908D" w14:textId="77777777" w:rsidR="00C16CDF" w:rsidRDefault="00C16CDF" w:rsidP="00330FF5">
            <w:pPr>
              <w:pStyle w:val="NoSpacing"/>
              <w:spacing w:line="360" w:lineRule="auto"/>
              <w:rPr>
                <w:rFonts w:ascii="Times New Roman" w:hAnsi="Times New Roman" w:cs="Times New Roman"/>
                <w:sz w:val="24"/>
                <w:szCs w:val="24"/>
              </w:rPr>
            </w:pPr>
            <w:r>
              <w:rPr>
                <w:rFonts w:ascii="Times New Roman" w:hAnsi="Times New Roman" w:cs="Times New Roman"/>
                <w:sz w:val="24"/>
                <w:szCs w:val="24"/>
              </w:rPr>
              <w:t>5.31±0.60</w:t>
            </w:r>
            <w:r>
              <w:rPr>
                <w:rFonts w:ascii="Times New Roman" w:hAnsi="Times New Roman" w:cs="Times New Roman"/>
                <w:sz w:val="24"/>
                <w:szCs w:val="24"/>
                <w:vertAlign w:val="superscript"/>
              </w:rPr>
              <w:t>a</w:t>
            </w:r>
          </w:p>
        </w:tc>
        <w:tc>
          <w:tcPr>
            <w:tcW w:w="1350" w:type="dxa"/>
            <w:tcBorders>
              <w:top w:val="single" w:sz="4" w:space="0" w:color="auto"/>
              <w:left w:val="nil"/>
              <w:bottom w:val="nil"/>
              <w:right w:val="nil"/>
            </w:tcBorders>
          </w:tcPr>
          <w:p w14:paraId="5A84691B" w14:textId="77777777" w:rsidR="00C16CDF" w:rsidRDefault="00C16CDF" w:rsidP="00330FF5">
            <w:pPr>
              <w:pStyle w:val="NoSpacing"/>
              <w:spacing w:line="360" w:lineRule="auto"/>
              <w:rPr>
                <w:rFonts w:ascii="Times New Roman" w:hAnsi="Times New Roman" w:cs="Times New Roman"/>
                <w:sz w:val="24"/>
                <w:szCs w:val="24"/>
              </w:rPr>
            </w:pPr>
            <w:r>
              <w:rPr>
                <w:rFonts w:ascii="Times New Roman" w:hAnsi="Times New Roman" w:cs="Times New Roman"/>
                <w:sz w:val="24"/>
                <w:szCs w:val="24"/>
              </w:rPr>
              <w:t>3.28±0.22</w:t>
            </w:r>
            <w:r>
              <w:rPr>
                <w:rFonts w:ascii="Times New Roman" w:hAnsi="Times New Roman" w:cs="Times New Roman"/>
                <w:sz w:val="24"/>
                <w:szCs w:val="24"/>
                <w:vertAlign w:val="superscript"/>
              </w:rPr>
              <w:t>a</w:t>
            </w:r>
          </w:p>
        </w:tc>
        <w:tc>
          <w:tcPr>
            <w:tcW w:w="1268" w:type="dxa"/>
            <w:tcBorders>
              <w:top w:val="single" w:sz="4" w:space="0" w:color="auto"/>
              <w:left w:val="nil"/>
              <w:bottom w:val="nil"/>
              <w:right w:val="nil"/>
            </w:tcBorders>
          </w:tcPr>
          <w:p w14:paraId="24C122A0" w14:textId="77777777" w:rsidR="00C16CDF" w:rsidRDefault="00C16CDF" w:rsidP="00330FF5">
            <w:pPr>
              <w:pStyle w:val="NoSpacing"/>
              <w:spacing w:line="360" w:lineRule="auto"/>
              <w:rPr>
                <w:rFonts w:ascii="Times New Roman" w:hAnsi="Times New Roman" w:cs="Times New Roman"/>
                <w:sz w:val="24"/>
                <w:szCs w:val="24"/>
                <w:vertAlign w:val="superscript"/>
              </w:rPr>
            </w:pPr>
            <w:r>
              <w:rPr>
                <w:rFonts w:ascii="Times New Roman" w:hAnsi="Times New Roman" w:cs="Times New Roman"/>
                <w:sz w:val="24"/>
                <w:szCs w:val="24"/>
              </w:rPr>
              <w:t>7.01±0.02</w:t>
            </w:r>
            <w:r>
              <w:rPr>
                <w:rFonts w:ascii="Times New Roman" w:hAnsi="Times New Roman" w:cs="Times New Roman"/>
                <w:sz w:val="24"/>
                <w:szCs w:val="24"/>
                <w:vertAlign w:val="superscript"/>
              </w:rPr>
              <w:t>b</w:t>
            </w:r>
          </w:p>
        </w:tc>
        <w:tc>
          <w:tcPr>
            <w:tcW w:w="1432" w:type="dxa"/>
            <w:tcBorders>
              <w:top w:val="single" w:sz="4" w:space="0" w:color="auto"/>
              <w:left w:val="nil"/>
              <w:bottom w:val="nil"/>
              <w:right w:val="nil"/>
            </w:tcBorders>
          </w:tcPr>
          <w:p w14:paraId="205A2A98" w14:textId="77777777" w:rsidR="00C16CDF" w:rsidRDefault="00C16CDF" w:rsidP="00330FF5">
            <w:pPr>
              <w:pStyle w:val="NoSpacing"/>
              <w:spacing w:line="360" w:lineRule="auto"/>
              <w:rPr>
                <w:rFonts w:ascii="Times New Roman" w:hAnsi="Times New Roman" w:cs="Times New Roman"/>
                <w:sz w:val="24"/>
                <w:szCs w:val="24"/>
              </w:rPr>
            </w:pPr>
            <w:r>
              <w:rPr>
                <w:rFonts w:ascii="Times New Roman" w:hAnsi="Times New Roman" w:cs="Times New Roman"/>
                <w:sz w:val="24"/>
                <w:szCs w:val="24"/>
              </w:rPr>
              <w:t>1.26±0.00</w:t>
            </w:r>
            <w:r>
              <w:rPr>
                <w:rFonts w:ascii="Times New Roman" w:hAnsi="Times New Roman" w:cs="Times New Roman"/>
                <w:sz w:val="24"/>
                <w:szCs w:val="24"/>
                <w:vertAlign w:val="superscript"/>
              </w:rPr>
              <w:t>b</w:t>
            </w:r>
          </w:p>
        </w:tc>
        <w:tc>
          <w:tcPr>
            <w:tcW w:w="1638" w:type="dxa"/>
            <w:tcBorders>
              <w:top w:val="single" w:sz="4" w:space="0" w:color="auto"/>
              <w:left w:val="nil"/>
              <w:bottom w:val="nil"/>
              <w:right w:val="nil"/>
            </w:tcBorders>
          </w:tcPr>
          <w:p w14:paraId="3E20D439" w14:textId="77777777" w:rsidR="00C16CDF" w:rsidRDefault="00C16CDF" w:rsidP="00330FF5">
            <w:pPr>
              <w:pStyle w:val="NoSpacing"/>
              <w:spacing w:line="360" w:lineRule="auto"/>
              <w:rPr>
                <w:rFonts w:ascii="Times New Roman" w:hAnsi="Times New Roman" w:cs="Times New Roman"/>
                <w:sz w:val="24"/>
                <w:szCs w:val="24"/>
              </w:rPr>
            </w:pPr>
            <w:r>
              <w:rPr>
                <w:rFonts w:ascii="Times New Roman" w:hAnsi="Times New Roman" w:cs="Times New Roman"/>
                <w:sz w:val="24"/>
                <w:szCs w:val="24"/>
              </w:rPr>
              <w:t>75.18±1.19</w:t>
            </w:r>
            <w:r>
              <w:rPr>
                <w:rFonts w:ascii="Times New Roman" w:hAnsi="Times New Roman" w:cs="Times New Roman"/>
                <w:sz w:val="24"/>
                <w:szCs w:val="24"/>
                <w:vertAlign w:val="superscript"/>
              </w:rPr>
              <w:t>b</w:t>
            </w:r>
          </w:p>
        </w:tc>
      </w:tr>
      <w:tr w:rsidR="00C16CDF" w14:paraId="32E2F4F2" w14:textId="77777777" w:rsidTr="00DB0B1A">
        <w:tc>
          <w:tcPr>
            <w:tcW w:w="1098" w:type="dxa"/>
            <w:tcBorders>
              <w:top w:val="nil"/>
              <w:left w:val="nil"/>
              <w:bottom w:val="nil"/>
              <w:right w:val="nil"/>
            </w:tcBorders>
          </w:tcPr>
          <w:p w14:paraId="4E04004D" w14:textId="77777777" w:rsidR="00C16CDF" w:rsidRDefault="00C16CDF" w:rsidP="00330FF5">
            <w:pPr>
              <w:pStyle w:val="NoSpacing"/>
              <w:rPr>
                <w:rFonts w:ascii="Times New Roman" w:hAnsi="Times New Roman" w:cs="Times New Roman"/>
                <w:sz w:val="24"/>
                <w:szCs w:val="24"/>
              </w:rPr>
            </w:pPr>
            <w:r>
              <w:rPr>
                <w:rFonts w:ascii="Times New Roman" w:hAnsi="Times New Roman" w:cs="Times New Roman"/>
                <w:sz w:val="24"/>
                <w:szCs w:val="24"/>
              </w:rPr>
              <w:t>B</w:t>
            </w:r>
          </w:p>
        </w:tc>
        <w:tc>
          <w:tcPr>
            <w:tcW w:w="1440" w:type="dxa"/>
            <w:tcBorders>
              <w:top w:val="nil"/>
              <w:left w:val="nil"/>
              <w:bottom w:val="nil"/>
              <w:right w:val="nil"/>
            </w:tcBorders>
          </w:tcPr>
          <w:p w14:paraId="0A8C5AC0" w14:textId="77777777" w:rsidR="00C16CDF" w:rsidRDefault="00C16CDF" w:rsidP="00330FF5">
            <w:pPr>
              <w:pStyle w:val="NoSpacing"/>
              <w:spacing w:line="360" w:lineRule="auto"/>
              <w:rPr>
                <w:rFonts w:ascii="Times New Roman" w:hAnsi="Times New Roman" w:cs="Times New Roman"/>
                <w:sz w:val="24"/>
                <w:szCs w:val="24"/>
                <w:vertAlign w:val="superscript"/>
              </w:rPr>
            </w:pPr>
            <w:r>
              <w:rPr>
                <w:rFonts w:ascii="Times New Roman" w:hAnsi="Times New Roman" w:cs="Times New Roman"/>
                <w:sz w:val="24"/>
                <w:szCs w:val="24"/>
              </w:rPr>
              <w:t>8.86±0.14</w:t>
            </w:r>
            <w:r>
              <w:rPr>
                <w:rFonts w:ascii="Times New Roman" w:hAnsi="Times New Roman" w:cs="Times New Roman"/>
                <w:sz w:val="24"/>
                <w:szCs w:val="24"/>
                <w:vertAlign w:val="superscript"/>
              </w:rPr>
              <w:t>a</w:t>
            </w:r>
          </w:p>
        </w:tc>
        <w:tc>
          <w:tcPr>
            <w:tcW w:w="1350" w:type="dxa"/>
            <w:tcBorders>
              <w:top w:val="nil"/>
              <w:left w:val="nil"/>
              <w:bottom w:val="nil"/>
              <w:right w:val="nil"/>
            </w:tcBorders>
          </w:tcPr>
          <w:p w14:paraId="458223E2" w14:textId="77777777" w:rsidR="00C16CDF" w:rsidRDefault="00C16CDF" w:rsidP="00330FF5">
            <w:pPr>
              <w:pStyle w:val="NoSpacing"/>
              <w:spacing w:line="360" w:lineRule="auto"/>
              <w:rPr>
                <w:rFonts w:ascii="Times New Roman" w:hAnsi="Times New Roman" w:cs="Times New Roman"/>
                <w:sz w:val="24"/>
                <w:szCs w:val="24"/>
              </w:rPr>
            </w:pPr>
            <w:r>
              <w:rPr>
                <w:rFonts w:ascii="Times New Roman" w:hAnsi="Times New Roman" w:cs="Times New Roman"/>
                <w:sz w:val="24"/>
                <w:szCs w:val="24"/>
              </w:rPr>
              <w:t>3.09±0.11</w:t>
            </w:r>
            <w:r>
              <w:rPr>
                <w:rFonts w:ascii="Times New Roman" w:hAnsi="Times New Roman" w:cs="Times New Roman"/>
                <w:sz w:val="24"/>
                <w:szCs w:val="24"/>
                <w:vertAlign w:val="superscript"/>
              </w:rPr>
              <w:t>b</w:t>
            </w:r>
          </w:p>
        </w:tc>
        <w:tc>
          <w:tcPr>
            <w:tcW w:w="1350" w:type="dxa"/>
            <w:tcBorders>
              <w:top w:val="nil"/>
              <w:left w:val="nil"/>
              <w:bottom w:val="nil"/>
              <w:right w:val="nil"/>
            </w:tcBorders>
          </w:tcPr>
          <w:p w14:paraId="2CA76E6B" w14:textId="77777777" w:rsidR="00C16CDF" w:rsidRDefault="00C16CDF" w:rsidP="00330FF5">
            <w:pPr>
              <w:pStyle w:val="NoSpacing"/>
              <w:spacing w:line="360" w:lineRule="auto"/>
              <w:rPr>
                <w:rFonts w:ascii="Times New Roman" w:hAnsi="Times New Roman" w:cs="Times New Roman"/>
                <w:sz w:val="24"/>
                <w:szCs w:val="24"/>
              </w:rPr>
            </w:pPr>
            <w:r>
              <w:rPr>
                <w:rFonts w:ascii="Times New Roman" w:hAnsi="Times New Roman" w:cs="Times New Roman"/>
                <w:sz w:val="24"/>
                <w:szCs w:val="24"/>
              </w:rPr>
              <w:t>3.49±0.64</w:t>
            </w:r>
            <w:r>
              <w:rPr>
                <w:rFonts w:ascii="Times New Roman" w:hAnsi="Times New Roman" w:cs="Times New Roman"/>
                <w:sz w:val="24"/>
                <w:szCs w:val="24"/>
                <w:vertAlign w:val="superscript"/>
              </w:rPr>
              <w:t>a</w:t>
            </w:r>
          </w:p>
        </w:tc>
        <w:tc>
          <w:tcPr>
            <w:tcW w:w="1268" w:type="dxa"/>
            <w:tcBorders>
              <w:top w:val="nil"/>
              <w:left w:val="nil"/>
              <w:bottom w:val="nil"/>
              <w:right w:val="nil"/>
            </w:tcBorders>
          </w:tcPr>
          <w:p w14:paraId="2E43C621" w14:textId="77777777" w:rsidR="00C16CDF" w:rsidRDefault="00C16CDF" w:rsidP="00330FF5">
            <w:pPr>
              <w:pStyle w:val="NoSpacing"/>
              <w:spacing w:line="360" w:lineRule="auto"/>
              <w:rPr>
                <w:rFonts w:ascii="Times New Roman" w:hAnsi="Times New Roman" w:cs="Times New Roman"/>
                <w:sz w:val="24"/>
                <w:szCs w:val="24"/>
                <w:vertAlign w:val="superscript"/>
              </w:rPr>
            </w:pPr>
            <w:r>
              <w:rPr>
                <w:rFonts w:ascii="Times New Roman" w:hAnsi="Times New Roman" w:cs="Times New Roman"/>
                <w:sz w:val="24"/>
                <w:szCs w:val="24"/>
              </w:rPr>
              <w:t>5.90±0.08</w:t>
            </w:r>
            <w:r>
              <w:rPr>
                <w:rFonts w:ascii="Times New Roman" w:hAnsi="Times New Roman" w:cs="Times New Roman"/>
                <w:sz w:val="24"/>
                <w:szCs w:val="24"/>
                <w:vertAlign w:val="superscript"/>
              </w:rPr>
              <w:t>c</w:t>
            </w:r>
          </w:p>
        </w:tc>
        <w:tc>
          <w:tcPr>
            <w:tcW w:w="1432" w:type="dxa"/>
            <w:tcBorders>
              <w:top w:val="nil"/>
              <w:left w:val="nil"/>
              <w:bottom w:val="nil"/>
              <w:right w:val="nil"/>
            </w:tcBorders>
          </w:tcPr>
          <w:p w14:paraId="7914AFDC" w14:textId="77777777" w:rsidR="00C16CDF" w:rsidRDefault="00C16CDF" w:rsidP="00330FF5">
            <w:pPr>
              <w:pStyle w:val="NoSpacing"/>
              <w:spacing w:line="360" w:lineRule="auto"/>
              <w:rPr>
                <w:rFonts w:ascii="Times New Roman" w:hAnsi="Times New Roman" w:cs="Times New Roman"/>
                <w:sz w:val="24"/>
                <w:szCs w:val="24"/>
              </w:rPr>
            </w:pPr>
            <w:r>
              <w:rPr>
                <w:rFonts w:ascii="Times New Roman" w:hAnsi="Times New Roman" w:cs="Times New Roman"/>
                <w:sz w:val="24"/>
                <w:szCs w:val="24"/>
              </w:rPr>
              <w:t>1.41±0.00</w:t>
            </w:r>
            <w:r>
              <w:rPr>
                <w:rFonts w:ascii="Times New Roman" w:hAnsi="Times New Roman" w:cs="Times New Roman"/>
                <w:sz w:val="24"/>
                <w:szCs w:val="24"/>
                <w:vertAlign w:val="superscript"/>
              </w:rPr>
              <w:t>a</w:t>
            </w:r>
          </w:p>
        </w:tc>
        <w:tc>
          <w:tcPr>
            <w:tcW w:w="1638" w:type="dxa"/>
            <w:tcBorders>
              <w:top w:val="nil"/>
              <w:left w:val="nil"/>
              <w:bottom w:val="nil"/>
              <w:right w:val="nil"/>
            </w:tcBorders>
          </w:tcPr>
          <w:p w14:paraId="29AB7CE4" w14:textId="77777777" w:rsidR="00C16CDF" w:rsidRDefault="00C16CDF" w:rsidP="00330FF5">
            <w:pPr>
              <w:pStyle w:val="NoSpacing"/>
              <w:spacing w:line="360" w:lineRule="auto"/>
              <w:rPr>
                <w:rFonts w:ascii="Times New Roman" w:hAnsi="Times New Roman" w:cs="Times New Roman"/>
                <w:sz w:val="24"/>
                <w:szCs w:val="24"/>
              </w:rPr>
            </w:pPr>
            <w:r>
              <w:rPr>
                <w:rFonts w:ascii="Times New Roman" w:hAnsi="Times New Roman" w:cs="Times New Roman"/>
                <w:sz w:val="24"/>
                <w:szCs w:val="24"/>
              </w:rPr>
              <w:t>77.23±0.97</w:t>
            </w:r>
            <w:r>
              <w:rPr>
                <w:rFonts w:ascii="Times New Roman" w:hAnsi="Times New Roman" w:cs="Times New Roman"/>
                <w:sz w:val="24"/>
                <w:szCs w:val="24"/>
                <w:vertAlign w:val="superscript"/>
              </w:rPr>
              <w:t>a</w:t>
            </w:r>
          </w:p>
        </w:tc>
      </w:tr>
      <w:tr w:rsidR="00C16CDF" w14:paraId="4F1766C5" w14:textId="77777777" w:rsidTr="00DB0B1A">
        <w:tc>
          <w:tcPr>
            <w:tcW w:w="1098" w:type="dxa"/>
            <w:tcBorders>
              <w:top w:val="nil"/>
              <w:left w:val="nil"/>
              <w:bottom w:val="nil"/>
              <w:right w:val="nil"/>
            </w:tcBorders>
          </w:tcPr>
          <w:p w14:paraId="47DBB1A5" w14:textId="77777777" w:rsidR="00C16CDF" w:rsidRDefault="00C16CDF" w:rsidP="00330FF5">
            <w:pPr>
              <w:pStyle w:val="NoSpacing"/>
              <w:rPr>
                <w:rFonts w:ascii="Times New Roman" w:hAnsi="Times New Roman" w:cs="Times New Roman"/>
                <w:sz w:val="24"/>
                <w:szCs w:val="24"/>
              </w:rPr>
            </w:pPr>
            <w:r>
              <w:rPr>
                <w:rFonts w:ascii="Times New Roman" w:hAnsi="Times New Roman" w:cs="Times New Roman"/>
                <w:sz w:val="24"/>
                <w:szCs w:val="24"/>
              </w:rPr>
              <w:t>C</w:t>
            </w:r>
          </w:p>
        </w:tc>
        <w:tc>
          <w:tcPr>
            <w:tcW w:w="1440" w:type="dxa"/>
            <w:tcBorders>
              <w:top w:val="nil"/>
              <w:left w:val="nil"/>
              <w:bottom w:val="nil"/>
              <w:right w:val="nil"/>
            </w:tcBorders>
          </w:tcPr>
          <w:p w14:paraId="523AD697" w14:textId="77777777" w:rsidR="00C16CDF" w:rsidRDefault="00C16CDF" w:rsidP="00330FF5">
            <w:pPr>
              <w:pStyle w:val="NoSpacing"/>
              <w:spacing w:line="360" w:lineRule="auto"/>
              <w:rPr>
                <w:rFonts w:ascii="Times New Roman" w:hAnsi="Times New Roman" w:cs="Times New Roman"/>
                <w:sz w:val="24"/>
                <w:szCs w:val="24"/>
                <w:vertAlign w:val="superscript"/>
              </w:rPr>
            </w:pPr>
            <w:r>
              <w:rPr>
                <w:rFonts w:ascii="Times New Roman" w:hAnsi="Times New Roman" w:cs="Times New Roman"/>
                <w:sz w:val="24"/>
                <w:szCs w:val="24"/>
              </w:rPr>
              <w:t>6.01±0.03</w:t>
            </w:r>
            <w:r>
              <w:rPr>
                <w:rFonts w:ascii="Times New Roman" w:hAnsi="Times New Roman" w:cs="Times New Roman"/>
                <w:sz w:val="24"/>
                <w:szCs w:val="24"/>
                <w:vertAlign w:val="superscript"/>
              </w:rPr>
              <w:t>d</w:t>
            </w:r>
          </w:p>
        </w:tc>
        <w:tc>
          <w:tcPr>
            <w:tcW w:w="1350" w:type="dxa"/>
            <w:tcBorders>
              <w:top w:val="nil"/>
              <w:left w:val="nil"/>
              <w:bottom w:val="nil"/>
              <w:right w:val="nil"/>
            </w:tcBorders>
          </w:tcPr>
          <w:p w14:paraId="36473BEB" w14:textId="77777777" w:rsidR="00C16CDF" w:rsidRDefault="00C16CDF" w:rsidP="00330FF5">
            <w:pPr>
              <w:pStyle w:val="NoSpacing"/>
              <w:spacing w:line="360" w:lineRule="auto"/>
              <w:rPr>
                <w:rFonts w:ascii="Times New Roman" w:hAnsi="Times New Roman" w:cs="Times New Roman"/>
                <w:sz w:val="24"/>
                <w:szCs w:val="24"/>
              </w:rPr>
            </w:pPr>
            <w:r>
              <w:rPr>
                <w:rFonts w:ascii="Times New Roman" w:hAnsi="Times New Roman" w:cs="Times New Roman"/>
                <w:sz w:val="24"/>
                <w:szCs w:val="24"/>
              </w:rPr>
              <w:t>6.13±0.39</w:t>
            </w:r>
            <w:r>
              <w:rPr>
                <w:rFonts w:ascii="Times New Roman" w:hAnsi="Times New Roman" w:cs="Times New Roman"/>
                <w:sz w:val="24"/>
                <w:szCs w:val="24"/>
                <w:vertAlign w:val="superscript"/>
              </w:rPr>
              <w:t>a</w:t>
            </w:r>
          </w:p>
        </w:tc>
        <w:tc>
          <w:tcPr>
            <w:tcW w:w="1350" w:type="dxa"/>
            <w:tcBorders>
              <w:top w:val="nil"/>
              <w:left w:val="nil"/>
              <w:bottom w:val="nil"/>
              <w:right w:val="nil"/>
            </w:tcBorders>
          </w:tcPr>
          <w:p w14:paraId="65D270C6" w14:textId="77777777" w:rsidR="00C16CDF" w:rsidRDefault="00C16CDF" w:rsidP="00330FF5">
            <w:pPr>
              <w:pStyle w:val="NoSpacing"/>
              <w:spacing w:line="360" w:lineRule="auto"/>
              <w:rPr>
                <w:rFonts w:ascii="Times New Roman" w:hAnsi="Times New Roman" w:cs="Times New Roman"/>
                <w:sz w:val="24"/>
                <w:szCs w:val="24"/>
              </w:rPr>
            </w:pPr>
            <w:r>
              <w:rPr>
                <w:rFonts w:ascii="Times New Roman" w:hAnsi="Times New Roman" w:cs="Times New Roman"/>
                <w:sz w:val="24"/>
                <w:szCs w:val="24"/>
              </w:rPr>
              <w:t>3.36±0.49</w:t>
            </w:r>
            <w:r>
              <w:rPr>
                <w:rFonts w:ascii="Times New Roman" w:hAnsi="Times New Roman" w:cs="Times New Roman"/>
                <w:sz w:val="24"/>
                <w:szCs w:val="24"/>
                <w:vertAlign w:val="superscript"/>
              </w:rPr>
              <w:t>a</w:t>
            </w:r>
          </w:p>
        </w:tc>
        <w:tc>
          <w:tcPr>
            <w:tcW w:w="1268" w:type="dxa"/>
            <w:tcBorders>
              <w:top w:val="nil"/>
              <w:left w:val="nil"/>
              <w:bottom w:val="nil"/>
              <w:right w:val="nil"/>
            </w:tcBorders>
          </w:tcPr>
          <w:p w14:paraId="553D43EE" w14:textId="77777777" w:rsidR="00C16CDF" w:rsidRDefault="00C16CDF" w:rsidP="00330FF5">
            <w:pPr>
              <w:pStyle w:val="NoSpacing"/>
              <w:spacing w:line="360" w:lineRule="auto"/>
              <w:rPr>
                <w:rFonts w:ascii="Times New Roman" w:hAnsi="Times New Roman" w:cs="Times New Roman"/>
                <w:sz w:val="24"/>
                <w:szCs w:val="24"/>
                <w:vertAlign w:val="superscript"/>
              </w:rPr>
            </w:pPr>
            <w:r>
              <w:rPr>
                <w:rFonts w:ascii="Times New Roman" w:hAnsi="Times New Roman" w:cs="Times New Roman"/>
                <w:sz w:val="24"/>
                <w:szCs w:val="24"/>
              </w:rPr>
              <w:t>6.01±0.03</w:t>
            </w:r>
            <w:r>
              <w:rPr>
                <w:rFonts w:ascii="Times New Roman" w:hAnsi="Times New Roman" w:cs="Times New Roman"/>
                <w:sz w:val="24"/>
                <w:szCs w:val="24"/>
                <w:vertAlign w:val="superscript"/>
              </w:rPr>
              <w:t>c</w:t>
            </w:r>
          </w:p>
        </w:tc>
        <w:tc>
          <w:tcPr>
            <w:tcW w:w="1432" w:type="dxa"/>
            <w:tcBorders>
              <w:top w:val="nil"/>
              <w:left w:val="nil"/>
              <w:bottom w:val="nil"/>
              <w:right w:val="nil"/>
            </w:tcBorders>
          </w:tcPr>
          <w:p w14:paraId="2A63DFCC" w14:textId="77777777" w:rsidR="00C16CDF" w:rsidRDefault="00C16CDF" w:rsidP="00330FF5">
            <w:pPr>
              <w:pStyle w:val="NoSpacing"/>
              <w:spacing w:line="360" w:lineRule="auto"/>
              <w:rPr>
                <w:rFonts w:ascii="Times New Roman" w:hAnsi="Times New Roman" w:cs="Times New Roman"/>
                <w:sz w:val="24"/>
                <w:szCs w:val="24"/>
              </w:rPr>
            </w:pPr>
            <w:r>
              <w:rPr>
                <w:rFonts w:ascii="Times New Roman" w:hAnsi="Times New Roman" w:cs="Times New Roman"/>
                <w:sz w:val="24"/>
                <w:szCs w:val="24"/>
              </w:rPr>
              <w:t>1.01±0.05</w:t>
            </w:r>
            <w:r>
              <w:rPr>
                <w:rFonts w:ascii="Times New Roman" w:hAnsi="Times New Roman" w:cs="Times New Roman"/>
                <w:sz w:val="24"/>
                <w:szCs w:val="24"/>
                <w:vertAlign w:val="superscript"/>
              </w:rPr>
              <w:t>c</w:t>
            </w:r>
          </w:p>
        </w:tc>
        <w:tc>
          <w:tcPr>
            <w:tcW w:w="1638" w:type="dxa"/>
            <w:tcBorders>
              <w:top w:val="nil"/>
              <w:left w:val="nil"/>
              <w:bottom w:val="nil"/>
              <w:right w:val="nil"/>
            </w:tcBorders>
          </w:tcPr>
          <w:p w14:paraId="548D62E2" w14:textId="77777777" w:rsidR="00C16CDF" w:rsidRDefault="00C16CDF" w:rsidP="00330FF5">
            <w:pPr>
              <w:pStyle w:val="NoSpacing"/>
              <w:spacing w:line="360" w:lineRule="auto"/>
              <w:rPr>
                <w:rFonts w:ascii="Times New Roman" w:hAnsi="Times New Roman" w:cs="Times New Roman"/>
                <w:sz w:val="24"/>
                <w:szCs w:val="24"/>
              </w:rPr>
            </w:pPr>
            <w:r>
              <w:rPr>
                <w:rFonts w:ascii="Times New Roman" w:hAnsi="Times New Roman" w:cs="Times New Roman"/>
                <w:sz w:val="24"/>
                <w:szCs w:val="24"/>
              </w:rPr>
              <w:t>77.48±0.01</w:t>
            </w:r>
            <w:r>
              <w:rPr>
                <w:rFonts w:ascii="Times New Roman" w:hAnsi="Times New Roman" w:cs="Times New Roman"/>
                <w:sz w:val="24"/>
                <w:szCs w:val="24"/>
                <w:vertAlign w:val="superscript"/>
              </w:rPr>
              <w:t>a</w:t>
            </w:r>
          </w:p>
        </w:tc>
      </w:tr>
      <w:tr w:rsidR="00C16CDF" w14:paraId="798330C9" w14:textId="77777777" w:rsidTr="00DB0B1A">
        <w:tc>
          <w:tcPr>
            <w:tcW w:w="1098" w:type="dxa"/>
            <w:tcBorders>
              <w:top w:val="nil"/>
              <w:left w:val="nil"/>
              <w:right w:val="nil"/>
            </w:tcBorders>
          </w:tcPr>
          <w:p w14:paraId="4FCE7845" w14:textId="77777777" w:rsidR="00C16CDF" w:rsidRDefault="00C16CDF" w:rsidP="00330FF5">
            <w:pPr>
              <w:pStyle w:val="NoSpacing"/>
              <w:rPr>
                <w:rFonts w:ascii="Times New Roman" w:hAnsi="Times New Roman" w:cs="Times New Roman"/>
                <w:sz w:val="24"/>
                <w:szCs w:val="24"/>
              </w:rPr>
            </w:pPr>
            <w:r>
              <w:rPr>
                <w:rFonts w:ascii="Times New Roman" w:hAnsi="Times New Roman" w:cs="Times New Roman"/>
                <w:sz w:val="24"/>
                <w:szCs w:val="24"/>
              </w:rPr>
              <w:t>D</w:t>
            </w:r>
          </w:p>
        </w:tc>
        <w:tc>
          <w:tcPr>
            <w:tcW w:w="1440" w:type="dxa"/>
            <w:tcBorders>
              <w:top w:val="nil"/>
              <w:left w:val="nil"/>
              <w:right w:val="nil"/>
            </w:tcBorders>
          </w:tcPr>
          <w:p w14:paraId="3EE8CDB4" w14:textId="77777777" w:rsidR="00C16CDF" w:rsidRDefault="00C16CDF" w:rsidP="00330FF5">
            <w:pPr>
              <w:pStyle w:val="NoSpacing"/>
              <w:spacing w:line="360" w:lineRule="auto"/>
              <w:rPr>
                <w:rFonts w:ascii="Times New Roman" w:hAnsi="Times New Roman" w:cs="Times New Roman"/>
                <w:sz w:val="24"/>
                <w:szCs w:val="24"/>
                <w:vertAlign w:val="superscript"/>
              </w:rPr>
            </w:pPr>
            <w:r>
              <w:rPr>
                <w:rFonts w:ascii="Times New Roman" w:hAnsi="Times New Roman" w:cs="Times New Roman"/>
                <w:sz w:val="24"/>
                <w:szCs w:val="24"/>
              </w:rPr>
              <w:t>7.36±0.09</w:t>
            </w:r>
            <w:r>
              <w:rPr>
                <w:rFonts w:ascii="Times New Roman" w:hAnsi="Times New Roman" w:cs="Times New Roman"/>
                <w:sz w:val="24"/>
                <w:szCs w:val="24"/>
                <w:vertAlign w:val="superscript"/>
              </w:rPr>
              <w:t>c</w:t>
            </w:r>
          </w:p>
        </w:tc>
        <w:tc>
          <w:tcPr>
            <w:tcW w:w="1350" w:type="dxa"/>
            <w:tcBorders>
              <w:top w:val="nil"/>
              <w:left w:val="nil"/>
              <w:right w:val="nil"/>
            </w:tcBorders>
          </w:tcPr>
          <w:p w14:paraId="042835AE" w14:textId="77777777" w:rsidR="00C16CDF" w:rsidRDefault="00C16CDF" w:rsidP="00330FF5">
            <w:pPr>
              <w:pStyle w:val="NoSpacing"/>
              <w:spacing w:line="360" w:lineRule="auto"/>
              <w:rPr>
                <w:rFonts w:ascii="Times New Roman" w:hAnsi="Times New Roman" w:cs="Times New Roman"/>
                <w:sz w:val="24"/>
                <w:szCs w:val="24"/>
              </w:rPr>
            </w:pPr>
            <w:r>
              <w:rPr>
                <w:rFonts w:ascii="Times New Roman" w:hAnsi="Times New Roman" w:cs="Times New Roman"/>
                <w:sz w:val="24"/>
                <w:szCs w:val="24"/>
              </w:rPr>
              <w:t>6.02±0.84</w:t>
            </w:r>
            <w:r>
              <w:rPr>
                <w:rFonts w:ascii="Times New Roman" w:hAnsi="Times New Roman" w:cs="Times New Roman"/>
                <w:sz w:val="24"/>
                <w:szCs w:val="24"/>
                <w:vertAlign w:val="superscript"/>
              </w:rPr>
              <w:t>a</w:t>
            </w:r>
          </w:p>
        </w:tc>
        <w:tc>
          <w:tcPr>
            <w:tcW w:w="1350" w:type="dxa"/>
            <w:tcBorders>
              <w:top w:val="nil"/>
              <w:left w:val="nil"/>
              <w:right w:val="nil"/>
            </w:tcBorders>
          </w:tcPr>
          <w:p w14:paraId="15A00C09" w14:textId="77777777" w:rsidR="00C16CDF" w:rsidRDefault="00C16CDF" w:rsidP="00330FF5">
            <w:pPr>
              <w:pStyle w:val="NoSpacing"/>
              <w:spacing w:line="360" w:lineRule="auto"/>
              <w:rPr>
                <w:rFonts w:ascii="Times New Roman" w:hAnsi="Times New Roman" w:cs="Times New Roman"/>
                <w:sz w:val="24"/>
                <w:szCs w:val="24"/>
              </w:rPr>
            </w:pPr>
            <w:r>
              <w:rPr>
                <w:rFonts w:ascii="Times New Roman" w:hAnsi="Times New Roman" w:cs="Times New Roman"/>
                <w:sz w:val="24"/>
                <w:szCs w:val="24"/>
              </w:rPr>
              <w:t>3.60±0.22</w:t>
            </w:r>
            <w:r>
              <w:rPr>
                <w:rFonts w:ascii="Times New Roman" w:hAnsi="Times New Roman" w:cs="Times New Roman"/>
                <w:sz w:val="24"/>
                <w:szCs w:val="24"/>
                <w:vertAlign w:val="superscript"/>
              </w:rPr>
              <w:t>a</w:t>
            </w:r>
          </w:p>
        </w:tc>
        <w:tc>
          <w:tcPr>
            <w:tcW w:w="1268" w:type="dxa"/>
            <w:tcBorders>
              <w:top w:val="nil"/>
              <w:left w:val="nil"/>
              <w:right w:val="nil"/>
            </w:tcBorders>
          </w:tcPr>
          <w:p w14:paraId="37FA751C" w14:textId="77777777" w:rsidR="00C16CDF" w:rsidRDefault="00C16CDF" w:rsidP="00330FF5">
            <w:pPr>
              <w:pStyle w:val="NoSpacing"/>
              <w:spacing w:line="360" w:lineRule="auto"/>
              <w:rPr>
                <w:rFonts w:ascii="Times New Roman" w:hAnsi="Times New Roman" w:cs="Times New Roman"/>
                <w:sz w:val="24"/>
                <w:szCs w:val="24"/>
                <w:vertAlign w:val="superscript"/>
              </w:rPr>
            </w:pPr>
            <w:r>
              <w:rPr>
                <w:rFonts w:ascii="Times New Roman" w:hAnsi="Times New Roman" w:cs="Times New Roman"/>
                <w:sz w:val="24"/>
                <w:szCs w:val="24"/>
              </w:rPr>
              <w:t>7.36±0.09</w:t>
            </w:r>
            <w:r>
              <w:rPr>
                <w:rFonts w:ascii="Times New Roman" w:hAnsi="Times New Roman" w:cs="Times New Roman"/>
                <w:sz w:val="24"/>
                <w:szCs w:val="24"/>
                <w:vertAlign w:val="superscript"/>
              </w:rPr>
              <w:t>a</w:t>
            </w:r>
          </w:p>
        </w:tc>
        <w:tc>
          <w:tcPr>
            <w:tcW w:w="1432" w:type="dxa"/>
            <w:tcBorders>
              <w:top w:val="nil"/>
              <w:left w:val="nil"/>
              <w:right w:val="nil"/>
            </w:tcBorders>
          </w:tcPr>
          <w:p w14:paraId="1E6B83B9" w14:textId="77777777" w:rsidR="00C16CDF" w:rsidRDefault="00C16CDF" w:rsidP="00330FF5">
            <w:pPr>
              <w:pStyle w:val="NoSpacing"/>
              <w:spacing w:line="360" w:lineRule="auto"/>
              <w:rPr>
                <w:rFonts w:ascii="Times New Roman" w:hAnsi="Times New Roman" w:cs="Times New Roman"/>
                <w:sz w:val="24"/>
                <w:szCs w:val="24"/>
              </w:rPr>
            </w:pPr>
            <w:r>
              <w:rPr>
                <w:rFonts w:ascii="Times New Roman" w:hAnsi="Times New Roman" w:cs="Times New Roman"/>
                <w:sz w:val="24"/>
                <w:szCs w:val="24"/>
              </w:rPr>
              <w:t>1.00±0.00</w:t>
            </w:r>
            <w:r>
              <w:rPr>
                <w:rFonts w:ascii="Times New Roman" w:hAnsi="Times New Roman" w:cs="Times New Roman"/>
                <w:sz w:val="24"/>
                <w:szCs w:val="24"/>
                <w:vertAlign w:val="superscript"/>
              </w:rPr>
              <w:t>c</w:t>
            </w:r>
          </w:p>
        </w:tc>
        <w:tc>
          <w:tcPr>
            <w:tcW w:w="1638" w:type="dxa"/>
            <w:tcBorders>
              <w:top w:val="nil"/>
              <w:left w:val="nil"/>
              <w:right w:val="nil"/>
            </w:tcBorders>
          </w:tcPr>
          <w:p w14:paraId="1DA90DCD" w14:textId="77777777" w:rsidR="00C16CDF" w:rsidRDefault="00C16CDF" w:rsidP="00330FF5">
            <w:pPr>
              <w:pStyle w:val="NoSpacing"/>
              <w:spacing w:line="360" w:lineRule="auto"/>
              <w:rPr>
                <w:rFonts w:ascii="Times New Roman" w:hAnsi="Times New Roman" w:cs="Times New Roman"/>
                <w:sz w:val="24"/>
                <w:szCs w:val="24"/>
              </w:rPr>
            </w:pPr>
            <w:r>
              <w:rPr>
                <w:rFonts w:ascii="Times New Roman" w:hAnsi="Times New Roman" w:cs="Times New Roman"/>
                <w:sz w:val="24"/>
                <w:szCs w:val="24"/>
              </w:rPr>
              <w:t>74.66±0.89</w:t>
            </w:r>
            <w:r>
              <w:rPr>
                <w:rFonts w:ascii="Times New Roman" w:hAnsi="Times New Roman" w:cs="Times New Roman"/>
                <w:sz w:val="24"/>
                <w:szCs w:val="24"/>
                <w:vertAlign w:val="superscript"/>
              </w:rPr>
              <w:t>b</w:t>
            </w:r>
          </w:p>
        </w:tc>
      </w:tr>
    </w:tbl>
    <w:p w14:paraId="38F37B84" w14:textId="77777777" w:rsidR="00900326" w:rsidRPr="00D74831" w:rsidRDefault="00900326" w:rsidP="000564A0">
      <w:pPr>
        <w:pStyle w:val="NoSpacing"/>
        <w:jc w:val="both"/>
        <w:rPr>
          <w:rFonts w:ascii="Times New Roman" w:hAnsi="Times New Roman" w:cs="Times New Roman"/>
          <w:i/>
          <w:sz w:val="24"/>
          <w:szCs w:val="24"/>
        </w:rPr>
      </w:pPr>
      <w:r w:rsidRPr="00D74831">
        <w:rPr>
          <w:rFonts w:ascii="Times New Roman" w:hAnsi="Times New Roman" w:cs="Times New Roman"/>
          <w:i/>
          <w:sz w:val="24"/>
          <w:szCs w:val="24"/>
        </w:rPr>
        <w:t>Mean in the same columns with different superscript were significantly different (P&lt;0.05).</w:t>
      </w:r>
    </w:p>
    <w:p w14:paraId="6FD65164" w14:textId="77777777" w:rsidR="00DD18E9" w:rsidRDefault="00900326" w:rsidP="005F79B2">
      <w:pPr>
        <w:spacing w:after="0" w:line="240" w:lineRule="auto"/>
        <w:rPr>
          <w:rFonts w:ascii="Times New Roman" w:hAnsi="Times New Roman" w:cs="Times New Roman"/>
          <w:bCs/>
          <w:i/>
          <w:sz w:val="24"/>
          <w:szCs w:val="24"/>
        </w:rPr>
      </w:pPr>
      <w:r w:rsidRPr="00D74831">
        <w:rPr>
          <w:rFonts w:ascii="Times New Roman" w:hAnsi="Times New Roman" w:cs="Times New Roman"/>
          <w:bCs/>
          <w:i/>
          <w:sz w:val="24"/>
          <w:szCs w:val="24"/>
        </w:rPr>
        <w:t>Key</w:t>
      </w:r>
      <w:r w:rsidR="002D4841" w:rsidRPr="00D74831">
        <w:rPr>
          <w:rFonts w:ascii="Times New Roman" w:hAnsi="Times New Roman" w:cs="Times New Roman"/>
          <w:bCs/>
          <w:i/>
          <w:sz w:val="24"/>
          <w:szCs w:val="24"/>
        </w:rPr>
        <w:t xml:space="preserve"> =</w:t>
      </w:r>
      <w:r w:rsidR="003C5F98" w:rsidRPr="00D74831">
        <w:rPr>
          <w:rFonts w:ascii="Times New Roman" w:hAnsi="Times New Roman" w:cs="Times New Roman"/>
          <w:bCs/>
          <w:i/>
          <w:sz w:val="24"/>
          <w:szCs w:val="24"/>
        </w:rPr>
        <w:t xml:space="preserve"> A; 90:10, B, 80:20, C;70:30, D; 60:40</w:t>
      </w:r>
      <w:r w:rsidR="002D4841" w:rsidRPr="00D74831">
        <w:rPr>
          <w:rFonts w:ascii="Times New Roman" w:hAnsi="Times New Roman" w:cs="Times New Roman"/>
          <w:bCs/>
          <w:i/>
          <w:sz w:val="24"/>
          <w:szCs w:val="24"/>
        </w:rPr>
        <w:t xml:space="preserve"> of </w:t>
      </w:r>
      <w:r w:rsidR="009B4830" w:rsidRPr="00D74831">
        <w:rPr>
          <w:rFonts w:ascii="Times New Roman" w:hAnsi="Times New Roman" w:cs="Times New Roman"/>
          <w:bCs/>
          <w:i/>
          <w:sz w:val="24"/>
          <w:szCs w:val="24"/>
        </w:rPr>
        <w:t>unripe plantain and beans flour respectively</w:t>
      </w:r>
    </w:p>
    <w:p w14:paraId="0BFD4C63" w14:textId="77777777" w:rsidR="005F79B2" w:rsidRPr="00D74831" w:rsidRDefault="005F79B2" w:rsidP="005F79B2">
      <w:pPr>
        <w:spacing w:after="0" w:line="240" w:lineRule="auto"/>
        <w:rPr>
          <w:rFonts w:ascii="Times New Roman" w:hAnsi="Times New Roman" w:cs="Times New Roman"/>
          <w:bCs/>
          <w:i/>
          <w:sz w:val="24"/>
          <w:szCs w:val="24"/>
        </w:rPr>
      </w:pPr>
    </w:p>
    <w:p w14:paraId="0F682A8A" w14:textId="77777777" w:rsidR="00736D3C" w:rsidRPr="00B64D8B" w:rsidRDefault="000626AD" w:rsidP="00B64D8B">
      <w:pPr>
        <w:spacing w:after="0" w:line="240" w:lineRule="auto"/>
        <w:jc w:val="both"/>
        <w:rPr>
          <w:rFonts w:ascii="Times New Roman" w:hAnsi="Times New Roman" w:cs="Times New Roman"/>
          <w:bCs/>
          <w:sz w:val="24"/>
          <w:szCs w:val="24"/>
        </w:rPr>
      </w:pPr>
      <w:r>
        <w:rPr>
          <w:rFonts w:ascii="Times New Roman" w:hAnsi="Times New Roman" w:cs="Times New Roman"/>
          <w:sz w:val="24"/>
          <w:szCs w:val="24"/>
        </w:rPr>
        <w:t xml:space="preserve">The mineral content of the </w:t>
      </w:r>
      <w:r w:rsidR="00AA513F">
        <w:rPr>
          <w:rFonts w:ascii="Times New Roman" w:hAnsi="Times New Roman" w:cs="Times New Roman"/>
          <w:sz w:val="24"/>
          <w:szCs w:val="24"/>
        </w:rPr>
        <w:t xml:space="preserve">flour is as presented in Table </w:t>
      </w:r>
      <w:proofErr w:type="gramStart"/>
      <w:r w:rsidR="00B64D8B">
        <w:rPr>
          <w:rFonts w:ascii="Times New Roman" w:hAnsi="Times New Roman" w:cs="Times New Roman"/>
          <w:sz w:val="24"/>
          <w:szCs w:val="24"/>
        </w:rPr>
        <w:t>3</w:t>
      </w:r>
      <w:r>
        <w:rPr>
          <w:rFonts w:ascii="Times New Roman" w:hAnsi="Times New Roman" w:cs="Times New Roman"/>
          <w:sz w:val="24"/>
          <w:szCs w:val="24"/>
        </w:rPr>
        <w:t>.The</w:t>
      </w:r>
      <w:proofErr w:type="gramEnd"/>
      <w:r>
        <w:rPr>
          <w:rFonts w:ascii="Times New Roman" w:hAnsi="Times New Roman" w:cs="Times New Roman"/>
          <w:sz w:val="24"/>
          <w:szCs w:val="24"/>
        </w:rPr>
        <w:t xml:space="preserve"> mineral rang</w:t>
      </w:r>
      <w:r w:rsidR="005F3271">
        <w:rPr>
          <w:rFonts w:ascii="Times New Roman" w:hAnsi="Times New Roman" w:cs="Times New Roman"/>
          <w:sz w:val="24"/>
          <w:szCs w:val="24"/>
        </w:rPr>
        <w:t>ed from 39</w:t>
      </w:r>
      <w:r>
        <w:rPr>
          <w:rFonts w:ascii="Times New Roman" w:hAnsi="Times New Roman" w:cs="Times New Roman"/>
          <w:sz w:val="24"/>
          <w:szCs w:val="24"/>
        </w:rPr>
        <w:t>.</w:t>
      </w:r>
      <w:r w:rsidR="005F3271">
        <w:rPr>
          <w:rFonts w:ascii="Times New Roman" w:hAnsi="Times New Roman" w:cs="Times New Roman"/>
          <w:sz w:val="24"/>
          <w:szCs w:val="24"/>
        </w:rPr>
        <w:t>15 to 52</w:t>
      </w:r>
      <w:r>
        <w:rPr>
          <w:rFonts w:ascii="Times New Roman" w:hAnsi="Times New Roman" w:cs="Times New Roman"/>
          <w:sz w:val="24"/>
          <w:szCs w:val="24"/>
        </w:rPr>
        <w:t>.</w:t>
      </w:r>
      <w:r w:rsidR="005F3271">
        <w:rPr>
          <w:rFonts w:ascii="Times New Roman" w:hAnsi="Times New Roman" w:cs="Times New Roman"/>
          <w:sz w:val="24"/>
          <w:szCs w:val="24"/>
        </w:rPr>
        <w:t>90mg/100g of calcium, 36.85 to 62.00</w:t>
      </w:r>
      <w:r w:rsidR="006374C9">
        <w:rPr>
          <w:rFonts w:ascii="Times New Roman" w:hAnsi="Times New Roman" w:cs="Times New Roman"/>
          <w:sz w:val="24"/>
          <w:szCs w:val="24"/>
        </w:rPr>
        <w:t>mg/100g of potassium, 23</w:t>
      </w:r>
      <w:r>
        <w:rPr>
          <w:rFonts w:ascii="Times New Roman" w:hAnsi="Times New Roman" w:cs="Times New Roman"/>
          <w:sz w:val="24"/>
          <w:szCs w:val="24"/>
        </w:rPr>
        <w:t>.</w:t>
      </w:r>
      <w:r w:rsidR="006374C9">
        <w:rPr>
          <w:rFonts w:ascii="Times New Roman" w:hAnsi="Times New Roman" w:cs="Times New Roman"/>
          <w:sz w:val="24"/>
          <w:szCs w:val="24"/>
        </w:rPr>
        <w:t>75</w:t>
      </w:r>
      <w:r w:rsidR="008C240B">
        <w:rPr>
          <w:rFonts w:ascii="Times New Roman" w:hAnsi="Times New Roman" w:cs="Times New Roman"/>
          <w:sz w:val="24"/>
          <w:szCs w:val="24"/>
        </w:rPr>
        <w:t>to 30.</w:t>
      </w:r>
      <w:r w:rsidR="006374C9">
        <w:rPr>
          <w:rFonts w:ascii="Times New Roman" w:hAnsi="Times New Roman" w:cs="Times New Roman"/>
          <w:sz w:val="24"/>
          <w:szCs w:val="24"/>
        </w:rPr>
        <w:t>2</w:t>
      </w:r>
      <w:r w:rsidR="008C240B">
        <w:rPr>
          <w:rFonts w:ascii="Times New Roman" w:hAnsi="Times New Roman" w:cs="Times New Roman"/>
          <w:sz w:val="24"/>
          <w:szCs w:val="24"/>
        </w:rPr>
        <w:t>0mg/100g of magnesium and</w:t>
      </w:r>
      <w:r w:rsidR="006374C9">
        <w:rPr>
          <w:rFonts w:ascii="Times New Roman" w:hAnsi="Times New Roman" w:cs="Times New Roman"/>
          <w:sz w:val="24"/>
          <w:szCs w:val="24"/>
        </w:rPr>
        <w:t xml:space="preserve"> 1.09 to 1.16</w:t>
      </w:r>
      <w:r>
        <w:rPr>
          <w:rFonts w:ascii="Times New Roman" w:hAnsi="Times New Roman" w:cs="Times New Roman"/>
          <w:sz w:val="24"/>
          <w:szCs w:val="24"/>
        </w:rPr>
        <w:t>mg/100g of iron with sample D having the highest value in calcium and phosphorus</w:t>
      </w:r>
      <w:r w:rsidR="00FB7030">
        <w:rPr>
          <w:rFonts w:ascii="Times New Roman" w:hAnsi="Times New Roman" w:cs="Times New Roman"/>
          <w:sz w:val="24"/>
          <w:szCs w:val="24"/>
        </w:rPr>
        <w:t xml:space="preserve"> has shown in Table </w:t>
      </w:r>
      <w:r w:rsidR="00A4395F">
        <w:rPr>
          <w:rFonts w:ascii="Times New Roman" w:hAnsi="Times New Roman" w:cs="Times New Roman"/>
          <w:sz w:val="24"/>
          <w:szCs w:val="24"/>
        </w:rPr>
        <w:t>3</w:t>
      </w:r>
      <w:r>
        <w:rPr>
          <w:rFonts w:ascii="Times New Roman" w:hAnsi="Times New Roman" w:cs="Times New Roman"/>
          <w:sz w:val="24"/>
          <w:szCs w:val="24"/>
        </w:rPr>
        <w:t>. Beans have a higher mineral content than plantain especially for potassium, iron and magnesium. Minerals are essential for the overall mental and physical wellbeing, and are important constituents for the development and maintenance of bones, teeth, tissue, muscle and blood. Mixing these flours can provide a balanced mineral profile, enhancing their utility in food blends aimed at improving nutrition,</w:t>
      </w:r>
      <w:r w:rsidR="00736D3C">
        <w:rPr>
          <w:rFonts w:ascii="Times New Roman" w:hAnsi="Times New Roman" w:cs="Times New Roman"/>
          <w:sz w:val="24"/>
          <w:szCs w:val="24"/>
        </w:rPr>
        <w:t xml:space="preserve"> particularly in regions where mineral deficiencies are prevalent</w:t>
      </w:r>
      <w:r w:rsidR="007B7E69">
        <w:rPr>
          <w:rFonts w:ascii="Times New Roman" w:hAnsi="Times New Roman" w:cs="Times New Roman"/>
          <w:sz w:val="24"/>
          <w:szCs w:val="24"/>
        </w:rPr>
        <w:t xml:space="preserve"> (</w:t>
      </w:r>
      <w:proofErr w:type="spellStart"/>
      <w:r w:rsidR="007B7E69" w:rsidRPr="0048295B">
        <w:rPr>
          <w:rFonts w:ascii="Times New Roman" w:hAnsi="Times New Roman" w:cs="Times New Roman"/>
          <w:bCs/>
        </w:rPr>
        <w:t>Ngalani</w:t>
      </w:r>
      <w:proofErr w:type="spellEnd"/>
      <w:r w:rsidR="007B7E69">
        <w:rPr>
          <w:rFonts w:ascii="Times New Roman" w:hAnsi="Times New Roman" w:cs="Times New Roman"/>
          <w:bCs/>
        </w:rPr>
        <w:t>, 2019)</w:t>
      </w:r>
      <w:r w:rsidR="00736D3C">
        <w:rPr>
          <w:rFonts w:ascii="Times New Roman" w:hAnsi="Times New Roman" w:cs="Times New Roman"/>
          <w:sz w:val="24"/>
          <w:szCs w:val="24"/>
        </w:rPr>
        <w:t>.</w:t>
      </w:r>
    </w:p>
    <w:p w14:paraId="2A34A8EE" w14:textId="77777777" w:rsidR="000626AD" w:rsidRDefault="000626AD" w:rsidP="000626AD">
      <w:pPr>
        <w:spacing w:after="0" w:line="240" w:lineRule="auto"/>
        <w:ind w:firstLine="720"/>
        <w:jc w:val="both"/>
        <w:rPr>
          <w:rFonts w:ascii="Times New Roman" w:hAnsi="Times New Roman" w:cs="Times New Roman"/>
          <w:sz w:val="24"/>
          <w:szCs w:val="24"/>
        </w:rPr>
      </w:pPr>
    </w:p>
    <w:tbl>
      <w:tblPr>
        <w:tblStyle w:val="TableGrid"/>
        <w:tblpPr w:leftFromText="180" w:rightFromText="180" w:vertAnchor="text" w:horzAnchor="margin" w:tblpY="-53"/>
        <w:tblW w:w="9364" w:type="dxa"/>
        <w:tblBorders>
          <w:left w:val="none" w:sz="0" w:space="0" w:color="auto"/>
          <w:right w:val="none" w:sz="0" w:space="0" w:color="auto"/>
        </w:tblBorders>
        <w:tblLook w:val="04A0" w:firstRow="1" w:lastRow="0" w:firstColumn="1" w:lastColumn="0" w:noHBand="0" w:noVBand="1"/>
      </w:tblPr>
      <w:tblGrid>
        <w:gridCol w:w="1287"/>
        <w:gridCol w:w="1949"/>
        <w:gridCol w:w="2154"/>
        <w:gridCol w:w="2170"/>
        <w:gridCol w:w="1804"/>
      </w:tblGrid>
      <w:tr w:rsidR="002D4841" w14:paraId="08DE8C99" w14:textId="77777777" w:rsidTr="002D4841">
        <w:trPr>
          <w:trHeight w:val="437"/>
        </w:trPr>
        <w:tc>
          <w:tcPr>
            <w:tcW w:w="9364" w:type="dxa"/>
            <w:gridSpan w:val="5"/>
            <w:tcBorders>
              <w:top w:val="nil"/>
              <w:bottom w:val="single" w:sz="4" w:space="0" w:color="auto"/>
            </w:tcBorders>
          </w:tcPr>
          <w:p w14:paraId="41418029" w14:textId="77777777" w:rsidR="002D4841" w:rsidRPr="00CC2911" w:rsidRDefault="00E37C80" w:rsidP="004032EB">
            <w:pPr>
              <w:rPr>
                <w:rFonts w:ascii="Times New Roman" w:eastAsia="Times New Roman" w:hAnsi="Times New Roman" w:cs="Times New Roman"/>
                <w:b/>
                <w:sz w:val="24"/>
                <w:szCs w:val="24"/>
              </w:rPr>
            </w:pPr>
            <w:r w:rsidRPr="00CC2911">
              <w:rPr>
                <w:rFonts w:ascii="Times New Roman" w:eastAsia="Times New Roman" w:hAnsi="Times New Roman" w:cs="Times New Roman"/>
                <w:b/>
                <w:sz w:val="24"/>
                <w:szCs w:val="24"/>
              </w:rPr>
              <w:t>Table 3</w:t>
            </w:r>
            <w:r w:rsidR="002D4841" w:rsidRPr="00CC2911">
              <w:rPr>
                <w:rFonts w:ascii="Times New Roman" w:eastAsia="Times New Roman" w:hAnsi="Times New Roman" w:cs="Times New Roman"/>
                <w:b/>
                <w:sz w:val="24"/>
                <w:szCs w:val="24"/>
              </w:rPr>
              <w:t>: Mineral determination of the flour</w:t>
            </w:r>
          </w:p>
        </w:tc>
      </w:tr>
      <w:tr w:rsidR="002D4841" w14:paraId="587A4EF1" w14:textId="77777777" w:rsidTr="002D4841">
        <w:trPr>
          <w:trHeight w:val="437"/>
        </w:trPr>
        <w:tc>
          <w:tcPr>
            <w:tcW w:w="1287" w:type="dxa"/>
            <w:tcBorders>
              <w:bottom w:val="single" w:sz="4" w:space="0" w:color="auto"/>
              <w:right w:val="nil"/>
            </w:tcBorders>
            <w:vAlign w:val="bottom"/>
          </w:tcPr>
          <w:p w14:paraId="5CC48C0B" w14:textId="77777777" w:rsidR="002D4841" w:rsidRDefault="002D4841" w:rsidP="002D4841">
            <w:pPr>
              <w:pStyle w:val="NoSpacing"/>
              <w:rPr>
                <w:rFonts w:ascii="Times New Roman" w:hAnsi="Times New Roman" w:cs="Times New Roman"/>
                <w:sz w:val="24"/>
                <w:szCs w:val="24"/>
              </w:rPr>
            </w:pPr>
            <w:r>
              <w:rPr>
                <w:rFonts w:ascii="Times New Roman" w:hAnsi="Times New Roman" w:cs="Times New Roman"/>
                <w:sz w:val="24"/>
                <w:szCs w:val="24"/>
              </w:rPr>
              <w:t>Samples</w:t>
            </w:r>
          </w:p>
        </w:tc>
        <w:tc>
          <w:tcPr>
            <w:tcW w:w="1949" w:type="dxa"/>
            <w:tcBorders>
              <w:left w:val="nil"/>
              <w:bottom w:val="single" w:sz="4" w:space="0" w:color="auto"/>
              <w:right w:val="nil"/>
            </w:tcBorders>
            <w:vAlign w:val="bottom"/>
          </w:tcPr>
          <w:p w14:paraId="7B3D6041" w14:textId="77777777" w:rsidR="002D4841" w:rsidRDefault="002D4841" w:rsidP="0064179E">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Calcium (ppm)</w:t>
            </w:r>
          </w:p>
        </w:tc>
        <w:tc>
          <w:tcPr>
            <w:tcW w:w="2154" w:type="dxa"/>
            <w:tcBorders>
              <w:left w:val="nil"/>
              <w:bottom w:val="single" w:sz="4" w:space="0" w:color="auto"/>
              <w:right w:val="nil"/>
            </w:tcBorders>
            <w:vAlign w:val="bottom"/>
          </w:tcPr>
          <w:p w14:paraId="7CA28AC8" w14:textId="77777777" w:rsidR="002D4841" w:rsidRDefault="002D4841" w:rsidP="0064179E">
            <w:pPr>
              <w:rPr>
                <w:rFonts w:ascii="Times New Roman" w:eastAsia="Times New Roman" w:hAnsi="Times New Roman" w:cs="Times New Roman"/>
                <w:sz w:val="24"/>
                <w:szCs w:val="24"/>
              </w:rPr>
            </w:pPr>
            <w:r>
              <w:rPr>
                <w:rFonts w:ascii="Times New Roman" w:eastAsia="Times New Roman" w:hAnsi="Times New Roman" w:cs="Times New Roman"/>
                <w:sz w:val="24"/>
                <w:szCs w:val="24"/>
              </w:rPr>
              <w:t>Potassium (ppm)</w:t>
            </w:r>
          </w:p>
        </w:tc>
        <w:tc>
          <w:tcPr>
            <w:tcW w:w="2170" w:type="dxa"/>
            <w:tcBorders>
              <w:left w:val="nil"/>
              <w:bottom w:val="single" w:sz="4" w:space="0" w:color="auto"/>
              <w:right w:val="nil"/>
            </w:tcBorders>
            <w:vAlign w:val="bottom"/>
          </w:tcPr>
          <w:p w14:paraId="02B30D87" w14:textId="77777777" w:rsidR="002D4841" w:rsidRDefault="002D4841" w:rsidP="0064179E">
            <w:pPr>
              <w:rPr>
                <w:rFonts w:ascii="Times New Roman" w:eastAsia="Times New Roman" w:hAnsi="Times New Roman" w:cs="Times New Roman"/>
                <w:sz w:val="24"/>
                <w:szCs w:val="24"/>
              </w:rPr>
            </w:pPr>
            <w:r>
              <w:rPr>
                <w:rFonts w:ascii="Times New Roman" w:eastAsia="Times New Roman" w:hAnsi="Times New Roman" w:cs="Times New Roman"/>
                <w:sz w:val="24"/>
                <w:szCs w:val="24"/>
              </w:rPr>
              <w:t>Magnesium (ppm)</w:t>
            </w:r>
          </w:p>
        </w:tc>
        <w:tc>
          <w:tcPr>
            <w:tcW w:w="1804" w:type="dxa"/>
            <w:tcBorders>
              <w:left w:val="nil"/>
              <w:bottom w:val="single" w:sz="4" w:space="0" w:color="auto"/>
            </w:tcBorders>
            <w:vAlign w:val="bottom"/>
          </w:tcPr>
          <w:p w14:paraId="2A1A92B1" w14:textId="77777777" w:rsidR="002D4841" w:rsidRDefault="002D4841" w:rsidP="0064179E">
            <w:pPr>
              <w:rPr>
                <w:rFonts w:ascii="Times New Roman" w:eastAsia="Times New Roman" w:hAnsi="Times New Roman" w:cs="Times New Roman"/>
                <w:sz w:val="24"/>
                <w:szCs w:val="24"/>
              </w:rPr>
            </w:pPr>
            <w:r>
              <w:rPr>
                <w:rFonts w:ascii="Times New Roman" w:eastAsia="Times New Roman" w:hAnsi="Times New Roman" w:cs="Times New Roman"/>
                <w:sz w:val="24"/>
                <w:szCs w:val="24"/>
              </w:rPr>
              <w:t>Iron (ppm)</w:t>
            </w:r>
          </w:p>
        </w:tc>
      </w:tr>
      <w:tr w:rsidR="002D4841" w14:paraId="66F149D7" w14:textId="77777777" w:rsidTr="002D4841">
        <w:trPr>
          <w:trHeight w:val="428"/>
        </w:trPr>
        <w:tc>
          <w:tcPr>
            <w:tcW w:w="1287" w:type="dxa"/>
            <w:tcBorders>
              <w:bottom w:val="nil"/>
              <w:right w:val="nil"/>
            </w:tcBorders>
          </w:tcPr>
          <w:p w14:paraId="67335EB2" w14:textId="77777777" w:rsidR="002D4841" w:rsidRDefault="002D4841" w:rsidP="0064179E">
            <w:pPr>
              <w:pStyle w:val="NoSpacing"/>
              <w:spacing w:line="360" w:lineRule="auto"/>
              <w:rPr>
                <w:rFonts w:ascii="Times New Roman" w:hAnsi="Times New Roman"/>
                <w:sz w:val="24"/>
                <w:szCs w:val="24"/>
              </w:rPr>
            </w:pPr>
            <w:r>
              <w:rPr>
                <w:rFonts w:ascii="Times New Roman" w:hAnsi="Times New Roman"/>
                <w:sz w:val="24"/>
                <w:szCs w:val="24"/>
              </w:rPr>
              <w:t>A</w:t>
            </w:r>
          </w:p>
        </w:tc>
        <w:tc>
          <w:tcPr>
            <w:tcW w:w="1949" w:type="dxa"/>
            <w:tcBorders>
              <w:left w:val="nil"/>
              <w:bottom w:val="nil"/>
              <w:right w:val="nil"/>
            </w:tcBorders>
          </w:tcPr>
          <w:p w14:paraId="38C4C920" w14:textId="77777777" w:rsidR="002D4841" w:rsidRDefault="002D4841" w:rsidP="0064179E">
            <w:pPr>
              <w:autoSpaceDE w:val="0"/>
              <w:autoSpaceDN w:val="0"/>
              <w:adjustRightInd w:val="0"/>
              <w:spacing w:after="120" w:line="360" w:lineRule="auto"/>
              <w:jc w:val="both"/>
              <w:rPr>
                <w:rFonts w:ascii="Times New Roman" w:hAnsi="Times New Roman" w:cs="Times New Roman"/>
                <w:sz w:val="24"/>
                <w:szCs w:val="24"/>
              </w:rPr>
            </w:pPr>
            <w:r>
              <w:rPr>
                <w:rFonts w:ascii="Times New Roman" w:hAnsi="Times New Roman" w:cs="Times New Roman"/>
                <w:color w:val="000000"/>
                <w:sz w:val="24"/>
                <w:szCs w:val="24"/>
              </w:rPr>
              <w:t>39.15±0.35</w:t>
            </w:r>
            <w:r>
              <w:rPr>
                <w:rFonts w:ascii="Times New Roman" w:hAnsi="Times New Roman" w:cs="Times New Roman"/>
                <w:color w:val="000000"/>
                <w:sz w:val="24"/>
                <w:szCs w:val="24"/>
                <w:vertAlign w:val="superscript"/>
              </w:rPr>
              <w:t>c</w:t>
            </w:r>
          </w:p>
        </w:tc>
        <w:tc>
          <w:tcPr>
            <w:tcW w:w="2154" w:type="dxa"/>
            <w:tcBorders>
              <w:left w:val="nil"/>
              <w:bottom w:val="nil"/>
              <w:right w:val="nil"/>
            </w:tcBorders>
          </w:tcPr>
          <w:p w14:paraId="7064B121" w14:textId="77777777" w:rsidR="002D4841" w:rsidRDefault="002D4841" w:rsidP="0064179E">
            <w:pPr>
              <w:autoSpaceDE w:val="0"/>
              <w:autoSpaceDN w:val="0"/>
              <w:adjustRightInd w:val="0"/>
              <w:spacing w:after="120" w:line="360" w:lineRule="auto"/>
              <w:jc w:val="both"/>
              <w:rPr>
                <w:rFonts w:ascii="Times New Roman" w:hAnsi="Times New Roman" w:cs="Times New Roman"/>
                <w:sz w:val="24"/>
                <w:szCs w:val="24"/>
              </w:rPr>
            </w:pPr>
            <w:r>
              <w:rPr>
                <w:rFonts w:ascii="Times New Roman" w:hAnsi="Times New Roman" w:cs="Times New Roman"/>
                <w:color w:val="000000"/>
                <w:sz w:val="24"/>
                <w:szCs w:val="24"/>
              </w:rPr>
              <w:t>52.95±0.49</w:t>
            </w:r>
            <w:r>
              <w:rPr>
                <w:rFonts w:ascii="Times New Roman" w:hAnsi="Times New Roman" w:cs="Times New Roman"/>
                <w:color w:val="000000"/>
                <w:sz w:val="24"/>
                <w:szCs w:val="24"/>
                <w:vertAlign w:val="superscript"/>
              </w:rPr>
              <w:t>c</w:t>
            </w:r>
          </w:p>
        </w:tc>
        <w:tc>
          <w:tcPr>
            <w:tcW w:w="2170" w:type="dxa"/>
            <w:tcBorders>
              <w:left w:val="nil"/>
              <w:bottom w:val="nil"/>
              <w:right w:val="nil"/>
            </w:tcBorders>
          </w:tcPr>
          <w:p w14:paraId="61EC3D64" w14:textId="77777777" w:rsidR="002D4841" w:rsidRDefault="002D4841" w:rsidP="0064179E">
            <w:pPr>
              <w:autoSpaceDE w:val="0"/>
              <w:autoSpaceDN w:val="0"/>
              <w:adjustRightInd w:val="0"/>
              <w:spacing w:after="120" w:line="360" w:lineRule="auto"/>
              <w:jc w:val="both"/>
              <w:rPr>
                <w:rFonts w:ascii="Times New Roman" w:hAnsi="Times New Roman" w:cs="Times New Roman"/>
                <w:sz w:val="24"/>
                <w:szCs w:val="24"/>
              </w:rPr>
            </w:pPr>
            <w:r>
              <w:rPr>
                <w:rFonts w:ascii="Times New Roman" w:hAnsi="Times New Roman" w:cs="Times New Roman"/>
                <w:color w:val="000000"/>
                <w:sz w:val="24"/>
                <w:szCs w:val="24"/>
              </w:rPr>
              <w:t>27.15±0.35</w:t>
            </w:r>
            <w:r>
              <w:rPr>
                <w:rFonts w:ascii="Times New Roman" w:hAnsi="Times New Roman" w:cs="Times New Roman"/>
                <w:color w:val="000000"/>
                <w:sz w:val="24"/>
                <w:szCs w:val="24"/>
                <w:vertAlign w:val="superscript"/>
              </w:rPr>
              <w:t>b</w:t>
            </w:r>
          </w:p>
        </w:tc>
        <w:tc>
          <w:tcPr>
            <w:tcW w:w="1804" w:type="dxa"/>
            <w:tcBorders>
              <w:left w:val="nil"/>
              <w:bottom w:val="nil"/>
            </w:tcBorders>
          </w:tcPr>
          <w:p w14:paraId="3EFC0FA7" w14:textId="77777777" w:rsidR="002D4841" w:rsidRDefault="002D4841" w:rsidP="0064179E">
            <w:pPr>
              <w:autoSpaceDE w:val="0"/>
              <w:autoSpaceDN w:val="0"/>
              <w:adjustRightInd w:val="0"/>
              <w:spacing w:after="120" w:line="360" w:lineRule="auto"/>
              <w:jc w:val="both"/>
              <w:rPr>
                <w:rFonts w:ascii="Times New Roman" w:hAnsi="Times New Roman" w:cs="Times New Roman"/>
                <w:sz w:val="24"/>
                <w:szCs w:val="24"/>
              </w:rPr>
            </w:pPr>
            <w:r>
              <w:rPr>
                <w:rFonts w:ascii="Times New Roman" w:hAnsi="Times New Roman" w:cs="Times New Roman"/>
                <w:color w:val="000000"/>
                <w:sz w:val="24"/>
                <w:szCs w:val="24"/>
              </w:rPr>
              <w:t>1.16±0.05</w:t>
            </w:r>
            <w:r>
              <w:rPr>
                <w:rFonts w:ascii="Times New Roman" w:hAnsi="Times New Roman" w:cs="Times New Roman"/>
                <w:color w:val="000000"/>
                <w:sz w:val="24"/>
                <w:szCs w:val="24"/>
                <w:vertAlign w:val="superscript"/>
              </w:rPr>
              <w:t>a</w:t>
            </w:r>
          </w:p>
        </w:tc>
      </w:tr>
      <w:tr w:rsidR="002D4841" w14:paraId="4252FC04" w14:textId="77777777" w:rsidTr="002D4841">
        <w:trPr>
          <w:trHeight w:val="428"/>
        </w:trPr>
        <w:tc>
          <w:tcPr>
            <w:tcW w:w="1287" w:type="dxa"/>
            <w:tcBorders>
              <w:top w:val="nil"/>
              <w:bottom w:val="nil"/>
              <w:right w:val="nil"/>
            </w:tcBorders>
          </w:tcPr>
          <w:p w14:paraId="51AAA495" w14:textId="77777777" w:rsidR="002D4841" w:rsidRDefault="002D4841" w:rsidP="0064179E">
            <w:pPr>
              <w:pStyle w:val="NoSpacing"/>
              <w:spacing w:line="360" w:lineRule="auto"/>
              <w:rPr>
                <w:rFonts w:ascii="Times New Roman" w:hAnsi="Times New Roman"/>
                <w:sz w:val="24"/>
                <w:szCs w:val="24"/>
              </w:rPr>
            </w:pPr>
            <w:r>
              <w:rPr>
                <w:rFonts w:ascii="Times New Roman" w:hAnsi="Times New Roman"/>
                <w:sz w:val="24"/>
                <w:szCs w:val="24"/>
              </w:rPr>
              <w:t>B</w:t>
            </w:r>
          </w:p>
        </w:tc>
        <w:tc>
          <w:tcPr>
            <w:tcW w:w="1949" w:type="dxa"/>
            <w:tcBorders>
              <w:top w:val="nil"/>
              <w:left w:val="nil"/>
              <w:bottom w:val="nil"/>
              <w:right w:val="nil"/>
            </w:tcBorders>
          </w:tcPr>
          <w:p w14:paraId="1A78BC0D" w14:textId="77777777" w:rsidR="002D4841" w:rsidRDefault="002D4841" w:rsidP="0064179E">
            <w:pPr>
              <w:autoSpaceDE w:val="0"/>
              <w:autoSpaceDN w:val="0"/>
              <w:adjustRightInd w:val="0"/>
              <w:spacing w:after="120" w:line="360" w:lineRule="auto"/>
              <w:jc w:val="both"/>
              <w:rPr>
                <w:rFonts w:ascii="Times New Roman" w:hAnsi="Times New Roman" w:cs="Times New Roman"/>
                <w:sz w:val="24"/>
                <w:szCs w:val="24"/>
              </w:rPr>
            </w:pPr>
            <w:r>
              <w:rPr>
                <w:rFonts w:ascii="Times New Roman" w:hAnsi="Times New Roman" w:cs="Times New Roman"/>
                <w:sz w:val="24"/>
                <w:szCs w:val="24"/>
              </w:rPr>
              <w:t>43.95</w:t>
            </w:r>
            <w:r>
              <w:rPr>
                <w:rFonts w:ascii="Times New Roman" w:hAnsi="Times New Roman" w:cs="Times New Roman"/>
                <w:color w:val="000000"/>
                <w:sz w:val="24"/>
                <w:szCs w:val="24"/>
              </w:rPr>
              <w:t>±0.21</w:t>
            </w:r>
            <w:r>
              <w:rPr>
                <w:rFonts w:ascii="Times New Roman" w:hAnsi="Times New Roman" w:cs="Times New Roman"/>
                <w:color w:val="000000"/>
                <w:sz w:val="24"/>
                <w:szCs w:val="24"/>
                <w:vertAlign w:val="superscript"/>
              </w:rPr>
              <w:t>b</w:t>
            </w:r>
          </w:p>
        </w:tc>
        <w:tc>
          <w:tcPr>
            <w:tcW w:w="2154" w:type="dxa"/>
            <w:tcBorders>
              <w:top w:val="nil"/>
              <w:left w:val="nil"/>
              <w:bottom w:val="nil"/>
              <w:right w:val="nil"/>
            </w:tcBorders>
          </w:tcPr>
          <w:p w14:paraId="24D302FC" w14:textId="77777777" w:rsidR="002D4841" w:rsidRDefault="002D4841" w:rsidP="0064179E">
            <w:pPr>
              <w:autoSpaceDE w:val="0"/>
              <w:autoSpaceDN w:val="0"/>
              <w:adjustRightInd w:val="0"/>
              <w:spacing w:after="120" w:line="360" w:lineRule="auto"/>
              <w:jc w:val="both"/>
              <w:rPr>
                <w:rFonts w:ascii="Times New Roman" w:hAnsi="Times New Roman" w:cs="Times New Roman"/>
                <w:sz w:val="24"/>
                <w:szCs w:val="24"/>
              </w:rPr>
            </w:pPr>
            <w:r>
              <w:rPr>
                <w:rFonts w:ascii="Times New Roman" w:hAnsi="Times New Roman" w:cs="Times New Roman"/>
                <w:color w:val="000000"/>
                <w:sz w:val="24"/>
                <w:szCs w:val="24"/>
              </w:rPr>
              <w:t>36.85±0.49</w:t>
            </w:r>
            <w:r>
              <w:rPr>
                <w:rFonts w:ascii="Times New Roman" w:hAnsi="Times New Roman" w:cs="Times New Roman"/>
                <w:color w:val="000000"/>
                <w:sz w:val="24"/>
                <w:szCs w:val="24"/>
                <w:vertAlign w:val="superscript"/>
              </w:rPr>
              <w:t>d</w:t>
            </w:r>
          </w:p>
        </w:tc>
        <w:tc>
          <w:tcPr>
            <w:tcW w:w="2170" w:type="dxa"/>
            <w:tcBorders>
              <w:top w:val="nil"/>
              <w:left w:val="nil"/>
              <w:bottom w:val="nil"/>
              <w:right w:val="nil"/>
            </w:tcBorders>
          </w:tcPr>
          <w:p w14:paraId="4E26433B" w14:textId="77777777" w:rsidR="002D4841" w:rsidRDefault="002D4841" w:rsidP="0064179E">
            <w:pPr>
              <w:autoSpaceDE w:val="0"/>
              <w:autoSpaceDN w:val="0"/>
              <w:adjustRightInd w:val="0"/>
              <w:spacing w:after="120" w:line="360" w:lineRule="auto"/>
              <w:jc w:val="both"/>
              <w:rPr>
                <w:rFonts w:ascii="Times New Roman" w:hAnsi="Times New Roman" w:cs="Times New Roman"/>
                <w:sz w:val="24"/>
                <w:szCs w:val="24"/>
              </w:rPr>
            </w:pPr>
            <w:r>
              <w:rPr>
                <w:rFonts w:ascii="Times New Roman" w:hAnsi="Times New Roman" w:cs="Times New Roman"/>
                <w:color w:val="000000"/>
                <w:sz w:val="24"/>
                <w:szCs w:val="24"/>
              </w:rPr>
              <w:t>30.20±0.28</w:t>
            </w:r>
            <w:r>
              <w:rPr>
                <w:rFonts w:ascii="Times New Roman" w:hAnsi="Times New Roman" w:cs="Times New Roman"/>
                <w:color w:val="000000"/>
                <w:sz w:val="24"/>
                <w:szCs w:val="24"/>
                <w:vertAlign w:val="superscript"/>
              </w:rPr>
              <w:t>a</w:t>
            </w:r>
          </w:p>
        </w:tc>
        <w:tc>
          <w:tcPr>
            <w:tcW w:w="1804" w:type="dxa"/>
            <w:tcBorders>
              <w:top w:val="nil"/>
              <w:left w:val="nil"/>
              <w:bottom w:val="nil"/>
            </w:tcBorders>
          </w:tcPr>
          <w:p w14:paraId="2CEE056D" w14:textId="77777777" w:rsidR="002D4841" w:rsidRDefault="002D4841" w:rsidP="0064179E">
            <w:pPr>
              <w:autoSpaceDE w:val="0"/>
              <w:autoSpaceDN w:val="0"/>
              <w:adjustRightInd w:val="0"/>
              <w:spacing w:after="120" w:line="360" w:lineRule="auto"/>
              <w:jc w:val="both"/>
              <w:rPr>
                <w:rFonts w:ascii="Times New Roman" w:hAnsi="Times New Roman" w:cs="Times New Roman"/>
                <w:sz w:val="24"/>
                <w:szCs w:val="24"/>
              </w:rPr>
            </w:pPr>
            <w:r>
              <w:rPr>
                <w:rFonts w:ascii="Times New Roman" w:hAnsi="Times New Roman" w:cs="Times New Roman"/>
                <w:color w:val="000000"/>
                <w:sz w:val="24"/>
                <w:szCs w:val="24"/>
              </w:rPr>
              <w:t>1.09±0.00</w:t>
            </w:r>
            <w:r>
              <w:rPr>
                <w:rFonts w:ascii="Times New Roman" w:hAnsi="Times New Roman" w:cs="Times New Roman"/>
                <w:color w:val="000000"/>
                <w:sz w:val="24"/>
                <w:szCs w:val="24"/>
                <w:vertAlign w:val="superscript"/>
              </w:rPr>
              <w:t>a</w:t>
            </w:r>
          </w:p>
        </w:tc>
      </w:tr>
      <w:tr w:rsidR="002D4841" w14:paraId="32B0CA12" w14:textId="77777777" w:rsidTr="002D4841">
        <w:trPr>
          <w:trHeight w:val="428"/>
        </w:trPr>
        <w:tc>
          <w:tcPr>
            <w:tcW w:w="1287" w:type="dxa"/>
            <w:tcBorders>
              <w:top w:val="nil"/>
              <w:bottom w:val="nil"/>
              <w:right w:val="nil"/>
            </w:tcBorders>
          </w:tcPr>
          <w:p w14:paraId="049B01FE" w14:textId="77777777" w:rsidR="002D4841" w:rsidRDefault="002D4841" w:rsidP="0064179E">
            <w:pPr>
              <w:pStyle w:val="NoSpacing"/>
              <w:spacing w:line="360" w:lineRule="auto"/>
              <w:rPr>
                <w:rFonts w:ascii="Times New Roman" w:hAnsi="Times New Roman"/>
                <w:sz w:val="24"/>
                <w:szCs w:val="24"/>
              </w:rPr>
            </w:pPr>
            <w:r>
              <w:rPr>
                <w:rFonts w:ascii="Times New Roman" w:hAnsi="Times New Roman"/>
                <w:sz w:val="24"/>
                <w:szCs w:val="24"/>
              </w:rPr>
              <w:t>C</w:t>
            </w:r>
          </w:p>
        </w:tc>
        <w:tc>
          <w:tcPr>
            <w:tcW w:w="1949" w:type="dxa"/>
            <w:tcBorders>
              <w:top w:val="nil"/>
              <w:left w:val="nil"/>
              <w:bottom w:val="nil"/>
              <w:right w:val="nil"/>
            </w:tcBorders>
          </w:tcPr>
          <w:p w14:paraId="49A82D43" w14:textId="77777777" w:rsidR="002D4841" w:rsidRDefault="002D4841" w:rsidP="0064179E">
            <w:pPr>
              <w:autoSpaceDE w:val="0"/>
              <w:autoSpaceDN w:val="0"/>
              <w:adjustRightInd w:val="0"/>
              <w:spacing w:after="120" w:line="360" w:lineRule="auto"/>
              <w:jc w:val="both"/>
              <w:rPr>
                <w:rFonts w:ascii="Times New Roman" w:hAnsi="Times New Roman" w:cs="Times New Roman"/>
                <w:sz w:val="24"/>
                <w:szCs w:val="24"/>
              </w:rPr>
            </w:pPr>
            <w:r>
              <w:rPr>
                <w:rFonts w:ascii="Times New Roman" w:hAnsi="Times New Roman" w:cs="Times New Roman"/>
                <w:color w:val="000000"/>
                <w:sz w:val="24"/>
                <w:szCs w:val="24"/>
              </w:rPr>
              <w:t>51.85±0.49</w:t>
            </w:r>
            <w:r>
              <w:rPr>
                <w:rFonts w:ascii="Times New Roman" w:hAnsi="Times New Roman" w:cs="Times New Roman"/>
                <w:color w:val="000000"/>
                <w:sz w:val="24"/>
                <w:szCs w:val="24"/>
                <w:vertAlign w:val="superscript"/>
              </w:rPr>
              <w:t>a</w:t>
            </w:r>
          </w:p>
        </w:tc>
        <w:tc>
          <w:tcPr>
            <w:tcW w:w="2154" w:type="dxa"/>
            <w:tcBorders>
              <w:top w:val="nil"/>
              <w:left w:val="nil"/>
              <w:bottom w:val="nil"/>
              <w:right w:val="nil"/>
            </w:tcBorders>
          </w:tcPr>
          <w:p w14:paraId="53DD41D3" w14:textId="77777777" w:rsidR="002D4841" w:rsidRDefault="002D4841" w:rsidP="0064179E">
            <w:pPr>
              <w:autoSpaceDE w:val="0"/>
              <w:autoSpaceDN w:val="0"/>
              <w:adjustRightInd w:val="0"/>
              <w:spacing w:after="120" w:line="360" w:lineRule="auto"/>
              <w:jc w:val="both"/>
              <w:rPr>
                <w:rFonts w:ascii="Times New Roman" w:hAnsi="Times New Roman" w:cs="Times New Roman"/>
                <w:sz w:val="24"/>
                <w:szCs w:val="24"/>
              </w:rPr>
            </w:pPr>
            <w:r>
              <w:rPr>
                <w:rFonts w:ascii="Times New Roman" w:hAnsi="Times New Roman" w:cs="Times New Roman"/>
                <w:color w:val="000000"/>
                <w:sz w:val="24"/>
                <w:szCs w:val="24"/>
              </w:rPr>
              <w:t>59.90±0.28</w:t>
            </w:r>
            <w:r>
              <w:rPr>
                <w:rFonts w:ascii="Times New Roman" w:hAnsi="Times New Roman" w:cs="Times New Roman"/>
                <w:color w:val="000000"/>
                <w:sz w:val="24"/>
                <w:szCs w:val="24"/>
                <w:vertAlign w:val="superscript"/>
              </w:rPr>
              <w:t>b</w:t>
            </w:r>
          </w:p>
        </w:tc>
        <w:tc>
          <w:tcPr>
            <w:tcW w:w="2170" w:type="dxa"/>
            <w:tcBorders>
              <w:top w:val="nil"/>
              <w:left w:val="nil"/>
              <w:bottom w:val="nil"/>
              <w:right w:val="nil"/>
            </w:tcBorders>
          </w:tcPr>
          <w:p w14:paraId="6A33175D" w14:textId="77777777" w:rsidR="002D4841" w:rsidRDefault="002D4841" w:rsidP="0064179E">
            <w:pPr>
              <w:autoSpaceDE w:val="0"/>
              <w:autoSpaceDN w:val="0"/>
              <w:adjustRightInd w:val="0"/>
              <w:spacing w:after="120" w:line="360" w:lineRule="auto"/>
              <w:jc w:val="both"/>
              <w:rPr>
                <w:rFonts w:ascii="Times New Roman" w:hAnsi="Times New Roman" w:cs="Times New Roman"/>
                <w:sz w:val="24"/>
                <w:szCs w:val="24"/>
              </w:rPr>
            </w:pPr>
            <w:r>
              <w:rPr>
                <w:rFonts w:ascii="Times New Roman" w:hAnsi="Times New Roman" w:cs="Times New Roman"/>
                <w:color w:val="000000"/>
                <w:sz w:val="24"/>
                <w:szCs w:val="24"/>
              </w:rPr>
              <w:t>23.75±0.35</w:t>
            </w:r>
            <w:r>
              <w:rPr>
                <w:rFonts w:ascii="Times New Roman" w:hAnsi="Times New Roman" w:cs="Times New Roman"/>
                <w:color w:val="000000"/>
                <w:sz w:val="24"/>
                <w:szCs w:val="24"/>
                <w:vertAlign w:val="superscript"/>
              </w:rPr>
              <w:t>d</w:t>
            </w:r>
          </w:p>
        </w:tc>
        <w:tc>
          <w:tcPr>
            <w:tcW w:w="1804" w:type="dxa"/>
            <w:tcBorders>
              <w:top w:val="nil"/>
              <w:left w:val="nil"/>
              <w:bottom w:val="nil"/>
            </w:tcBorders>
          </w:tcPr>
          <w:p w14:paraId="45143136" w14:textId="77777777" w:rsidR="002D4841" w:rsidRDefault="002D4841" w:rsidP="0064179E">
            <w:pPr>
              <w:autoSpaceDE w:val="0"/>
              <w:autoSpaceDN w:val="0"/>
              <w:adjustRightInd w:val="0"/>
              <w:spacing w:after="120" w:line="360" w:lineRule="auto"/>
              <w:jc w:val="both"/>
              <w:rPr>
                <w:rFonts w:ascii="Times New Roman" w:hAnsi="Times New Roman" w:cs="Times New Roman"/>
                <w:sz w:val="24"/>
                <w:szCs w:val="24"/>
              </w:rPr>
            </w:pPr>
            <w:r>
              <w:rPr>
                <w:rFonts w:ascii="Times New Roman" w:hAnsi="Times New Roman" w:cs="Times New Roman"/>
                <w:color w:val="000000"/>
                <w:sz w:val="24"/>
                <w:szCs w:val="24"/>
              </w:rPr>
              <w:t>1.11±0.00</w:t>
            </w:r>
            <w:r>
              <w:rPr>
                <w:rFonts w:ascii="Times New Roman" w:hAnsi="Times New Roman" w:cs="Times New Roman"/>
                <w:color w:val="000000"/>
                <w:sz w:val="24"/>
                <w:szCs w:val="24"/>
                <w:vertAlign w:val="superscript"/>
              </w:rPr>
              <w:t>a</w:t>
            </w:r>
          </w:p>
        </w:tc>
      </w:tr>
      <w:tr w:rsidR="002D4841" w14:paraId="6E2E099C" w14:textId="77777777" w:rsidTr="002D4841">
        <w:trPr>
          <w:trHeight w:val="428"/>
        </w:trPr>
        <w:tc>
          <w:tcPr>
            <w:tcW w:w="1287" w:type="dxa"/>
            <w:tcBorders>
              <w:top w:val="nil"/>
              <w:right w:val="nil"/>
            </w:tcBorders>
          </w:tcPr>
          <w:p w14:paraId="4344EC21" w14:textId="77777777" w:rsidR="002D4841" w:rsidRDefault="002D4841" w:rsidP="0064179E">
            <w:pPr>
              <w:pStyle w:val="NoSpacing"/>
              <w:spacing w:line="360" w:lineRule="auto"/>
              <w:rPr>
                <w:rFonts w:ascii="Times New Roman" w:hAnsi="Times New Roman"/>
                <w:sz w:val="24"/>
                <w:szCs w:val="24"/>
              </w:rPr>
            </w:pPr>
            <w:r>
              <w:rPr>
                <w:rFonts w:ascii="Times New Roman" w:hAnsi="Times New Roman"/>
                <w:sz w:val="24"/>
                <w:szCs w:val="24"/>
              </w:rPr>
              <w:t>D</w:t>
            </w:r>
          </w:p>
        </w:tc>
        <w:tc>
          <w:tcPr>
            <w:tcW w:w="1949" w:type="dxa"/>
            <w:tcBorders>
              <w:top w:val="nil"/>
              <w:left w:val="nil"/>
              <w:right w:val="nil"/>
            </w:tcBorders>
          </w:tcPr>
          <w:p w14:paraId="462394CA" w14:textId="77777777" w:rsidR="002D4841" w:rsidRDefault="002D4841" w:rsidP="0064179E">
            <w:pPr>
              <w:autoSpaceDE w:val="0"/>
              <w:autoSpaceDN w:val="0"/>
              <w:adjustRightInd w:val="0"/>
              <w:spacing w:after="120" w:line="360" w:lineRule="auto"/>
              <w:jc w:val="both"/>
              <w:rPr>
                <w:rFonts w:ascii="Times New Roman" w:hAnsi="Times New Roman" w:cs="Times New Roman"/>
                <w:sz w:val="24"/>
                <w:szCs w:val="24"/>
              </w:rPr>
            </w:pPr>
            <w:r>
              <w:rPr>
                <w:rFonts w:ascii="Times New Roman" w:hAnsi="Times New Roman" w:cs="Times New Roman"/>
                <w:color w:val="000000"/>
                <w:sz w:val="24"/>
                <w:szCs w:val="24"/>
              </w:rPr>
              <w:t>52.90±0.42</w:t>
            </w:r>
            <w:r>
              <w:rPr>
                <w:rFonts w:ascii="Times New Roman" w:hAnsi="Times New Roman" w:cs="Times New Roman"/>
                <w:color w:val="000000"/>
                <w:sz w:val="24"/>
                <w:szCs w:val="24"/>
                <w:vertAlign w:val="superscript"/>
              </w:rPr>
              <w:t>a</w:t>
            </w:r>
          </w:p>
        </w:tc>
        <w:tc>
          <w:tcPr>
            <w:tcW w:w="2154" w:type="dxa"/>
            <w:tcBorders>
              <w:top w:val="nil"/>
              <w:left w:val="nil"/>
              <w:right w:val="nil"/>
            </w:tcBorders>
          </w:tcPr>
          <w:p w14:paraId="5E0FEB50" w14:textId="77777777" w:rsidR="002D4841" w:rsidRDefault="002D4841" w:rsidP="0064179E">
            <w:pPr>
              <w:autoSpaceDE w:val="0"/>
              <w:autoSpaceDN w:val="0"/>
              <w:adjustRightInd w:val="0"/>
              <w:spacing w:after="120" w:line="360" w:lineRule="auto"/>
              <w:jc w:val="both"/>
              <w:rPr>
                <w:rFonts w:ascii="Times New Roman" w:hAnsi="Times New Roman" w:cs="Times New Roman"/>
                <w:sz w:val="24"/>
                <w:szCs w:val="24"/>
              </w:rPr>
            </w:pPr>
            <w:r>
              <w:rPr>
                <w:rFonts w:ascii="Times New Roman" w:hAnsi="Times New Roman" w:cs="Times New Roman"/>
                <w:color w:val="000000"/>
                <w:sz w:val="24"/>
                <w:szCs w:val="24"/>
              </w:rPr>
              <w:t>62.00±0.28</w:t>
            </w:r>
            <w:r>
              <w:rPr>
                <w:rFonts w:ascii="Times New Roman" w:hAnsi="Times New Roman" w:cs="Times New Roman"/>
                <w:color w:val="000000"/>
                <w:sz w:val="24"/>
                <w:szCs w:val="24"/>
                <w:vertAlign w:val="superscript"/>
              </w:rPr>
              <w:t>a</w:t>
            </w:r>
          </w:p>
        </w:tc>
        <w:tc>
          <w:tcPr>
            <w:tcW w:w="2170" w:type="dxa"/>
            <w:tcBorders>
              <w:top w:val="nil"/>
              <w:left w:val="nil"/>
              <w:right w:val="nil"/>
            </w:tcBorders>
          </w:tcPr>
          <w:p w14:paraId="23C3456A" w14:textId="77777777" w:rsidR="002D4841" w:rsidRDefault="002D4841" w:rsidP="0064179E">
            <w:pPr>
              <w:autoSpaceDE w:val="0"/>
              <w:autoSpaceDN w:val="0"/>
              <w:adjustRightInd w:val="0"/>
              <w:spacing w:after="120" w:line="360" w:lineRule="auto"/>
              <w:jc w:val="both"/>
              <w:rPr>
                <w:rFonts w:ascii="Times New Roman" w:hAnsi="Times New Roman" w:cs="Times New Roman"/>
                <w:sz w:val="24"/>
                <w:szCs w:val="24"/>
              </w:rPr>
            </w:pPr>
            <w:r>
              <w:rPr>
                <w:rFonts w:ascii="Times New Roman" w:hAnsi="Times New Roman" w:cs="Times New Roman"/>
                <w:color w:val="000000"/>
                <w:sz w:val="24"/>
                <w:szCs w:val="24"/>
              </w:rPr>
              <w:t>24.75±0.21</w:t>
            </w:r>
            <w:r>
              <w:rPr>
                <w:rFonts w:ascii="Times New Roman" w:hAnsi="Times New Roman" w:cs="Times New Roman"/>
                <w:color w:val="000000"/>
                <w:sz w:val="24"/>
                <w:szCs w:val="24"/>
                <w:vertAlign w:val="superscript"/>
              </w:rPr>
              <w:t>c</w:t>
            </w:r>
          </w:p>
        </w:tc>
        <w:tc>
          <w:tcPr>
            <w:tcW w:w="1804" w:type="dxa"/>
            <w:tcBorders>
              <w:top w:val="nil"/>
              <w:left w:val="nil"/>
            </w:tcBorders>
          </w:tcPr>
          <w:p w14:paraId="154AB5D3" w14:textId="77777777" w:rsidR="002D4841" w:rsidRDefault="002D4841" w:rsidP="0064179E">
            <w:pPr>
              <w:autoSpaceDE w:val="0"/>
              <w:autoSpaceDN w:val="0"/>
              <w:adjustRightInd w:val="0"/>
              <w:spacing w:after="120" w:line="360" w:lineRule="auto"/>
              <w:jc w:val="both"/>
              <w:rPr>
                <w:rFonts w:ascii="Times New Roman" w:hAnsi="Times New Roman" w:cs="Times New Roman"/>
                <w:sz w:val="24"/>
                <w:szCs w:val="24"/>
              </w:rPr>
            </w:pPr>
            <w:r>
              <w:rPr>
                <w:rFonts w:ascii="Times New Roman" w:hAnsi="Times New Roman" w:cs="Times New Roman"/>
                <w:color w:val="000000"/>
                <w:sz w:val="24"/>
                <w:szCs w:val="24"/>
              </w:rPr>
              <w:t>1.12±0.00</w:t>
            </w:r>
            <w:r>
              <w:rPr>
                <w:rFonts w:ascii="Times New Roman" w:hAnsi="Times New Roman" w:cs="Times New Roman"/>
                <w:color w:val="000000"/>
                <w:sz w:val="24"/>
                <w:szCs w:val="24"/>
                <w:vertAlign w:val="superscript"/>
              </w:rPr>
              <w:t>a</w:t>
            </w:r>
          </w:p>
        </w:tc>
      </w:tr>
    </w:tbl>
    <w:p w14:paraId="77339B15" w14:textId="77777777" w:rsidR="007368FD" w:rsidRDefault="006D236C" w:rsidP="00CC2911">
      <w:pPr>
        <w:spacing w:after="0" w:line="240" w:lineRule="auto"/>
        <w:jc w:val="both"/>
        <w:rPr>
          <w:rFonts w:ascii="Times New Roman" w:hAnsi="Times New Roman" w:cs="Times New Roman"/>
          <w:b/>
          <w:bCs/>
          <w:sz w:val="24"/>
          <w:szCs w:val="24"/>
        </w:rPr>
      </w:pPr>
      <w:r>
        <w:rPr>
          <w:rFonts w:ascii="Times New Roman" w:hAnsi="Times New Roman" w:cs="Times New Roman"/>
          <w:b/>
          <w:bCs/>
          <w:sz w:val="24"/>
          <w:szCs w:val="24"/>
        </w:rPr>
        <w:t>In-</w:t>
      </w:r>
      <w:r w:rsidR="007368FD">
        <w:rPr>
          <w:rFonts w:ascii="Times New Roman" w:hAnsi="Times New Roman" w:cs="Times New Roman"/>
          <w:b/>
          <w:bCs/>
          <w:sz w:val="24"/>
          <w:szCs w:val="24"/>
        </w:rPr>
        <w:t>vitro starch dig</w:t>
      </w:r>
      <w:r>
        <w:rPr>
          <w:rFonts w:ascii="Times New Roman" w:hAnsi="Times New Roman" w:cs="Times New Roman"/>
          <w:b/>
          <w:bCs/>
          <w:sz w:val="24"/>
          <w:szCs w:val="24"/>
        </w:rPr>
        <w:t xml:space="preserve">estibility test of the blended flour </w:t>
      </w:r>
    </w:p>
    <w:p w14:paraId="11D166BF" w14:textId="77777777" w:rsidR="00CC2911" w:rsidRDefault="00CC2911" w:rsidP="00CC2911">
      <w:pPr>
        <w:spacing w:after="0" w:line="240" w:lineRule="auto"/>
        <w:jc w:val="both"/>
        <w:rPr>
          <w:rFonts w:ascii="Times New Roman" w:hAnsi="Times New Roman" w:cs="Times New Roman"/>
          <w:sz w:val="24"/>
          <w:szCs w:val="24"/>
        </w:rPr>
      </w:pPr>
    </w:p>
    <w:p w14:paraId="295F7971" w14:textId="77777777" w:rsidR="007368FD" w:rsidRDefault="00C51E44" w:rsidP="00CC291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The results for In-</w:t>
      </w:r>
      <w:r w:rsidR="007368FD">
        <w:rPr>
          <w:rFonts w:ascii="Times New Roman" w:hAnsi="Times New Roman" w:cs="Times New Roman"/>
          <w:sz w:val="24"/>
          <w:szCs w:val="24"/>
        </w:rPr>
        <w:t xml:space="preserve">vitro starch digestibility of the flour (rapid digestible starch, </w:t>
      </w:r>
      <w:proofErr w:type="spellStart"/>
      <w:r w:rsidR="007368FD">
        <w:rPr>
          <w:rFonts w:ascii="Times New Roman" w:hAnsi="Times New Roman" w:cs="Times New Roman"/>
          <w:sz w:val="24"/>
          <w:szCs w:val="24"/>
        </w:rPr>
        <w:t>slowdigestible</w:t>
      </w:r>
      <w:proofErr w:type="spellEnd"/>
      <w:r w:rsidR="007368FD">
        <w:rPr>
          <w:rFonts w:ascii="Times New Roman" w:hAnsi="Times New Roman" w:cs="Times New Roman"/>
          <w:sz w:val="24"/>
          <w:szCs w:val="24"/>
        </w:rPr>
        <w:t xml:space="preserve"> starch, and resistance starch and </w:t>
      </w:r>
      <w:proofErr w:type="spellStart"/>
      <w:r w:rsidR="007368FD">
        <w:rPr>
          <w:rFonts w:ascii="Times New Roman" w:hAnsi="Times New Roman" w:cs="Times New Roman"/>
          <w:sz w:val="24"/>
          <w:szCs w:val="24"/>
        </w:rPr>
        <w:t>glyc</w:t>
      </w:r>
      <w:r w:rsidR="00785B90">
        <w:rPr>
          <w:rFonts w:ascii="Times New Roman" w:hAnsi="Times New Roman" w:cs="Times New Roman"/>
          <w:sz w:val="24"/>
          <w:szCs w:val="24"/>
        </w:rPr>
        <w:t>a</w:t>
      </w:r>
      <w:r w:rsidR="0017550F">
        <w:rPr>
          <w:rFonts w:ascii="Times New Roman" w:hAnsi="Times New Roman" w:cs="Times New Roman"/>
          <w:sz w:val="24"/>
          <w:szCs w:val="24"/>
        </w:rPr>
        <w:t>emic</w:t>
      </w:r>
      <w:proofErr w:type="spellEnd"/>
      <w:r w:rsidR="0017550F">
        <w:rPr>
          <w:rFonts w:ascii="Times New Roman" w:hAnsi="Times New Roman" w:cs="Times New Roman"/>
          <w:sz w:val="24"/>
          <w:szCs w:val="24"/>
        </w:rPr>
        <w:t xml:space="preserve"> index) ware</w:t>
      </w:r>
      <w:r w:rsidR="007368FD">
        <w:rPr>
          <w:rFonts w:ascii="Times New Roman" w:hAnsi="Times New Roman" w:cs="Times New Roman"/>
          <w:sz w:val="24"/>
          <w:szCs w:val="24"/>
        </w:rPr>
        <w:t xml:space="preserve"> shown in Table 4 below. The rapid digestible st</w:t>
      </w:r>
      <w:r>
        <w:rPr>
          <w:rFonts w:ascii="Times New Roman" w:hAnsi="Times New Roman" w:cs="Times New Roman"/>
          <w:sz w:val="24"/>
          <w:szCs w:val="24"/>
        </w:rPr>
        <w:t>arc</w:t>
      </w:r>
      <w:r w:rsidR="003E736A">
        <w:rPr>
          <w:rFonts w:ascii="Times New Roman" w:hAnsi="Times New Roman" w:cs="Times New Roman"/>
          <w:sz w:val="24"/>
          <w:szCs w:val="24"/>
        </w:rPr>
        <w:t>h of the flour ranged from 34.66</w:t>
      </w:r>
      <w:r>
        <w:rPr>
          <w:rFonts w:ascii="Times New Roman" w:hAnsi="Times New Roman" w:cs="Times New Roman"/>
          <w:sz w:val="24"/>
          <w:szCs w:val="24"/>
        </w:rPr>
        <w:t>% to 57</w:t>
      </w:r>
      <w:r w:rsidR="007368FD">
        <w:rPr>
          <w:rFonts w:ascii="Times New Roman" w:hAnsi="Times New Roman" w:cs="Times New Roman"/>
          <w:sz w:val="24"/>
          <w:szCs w:val="24"/>
        </w:rPr>
        <w:t>.</w:t>
      </w:r>
      <w:r>
        <w:rPr>
          <w:rFonts w:ascii="Times New Roman" w:hAnsi="Times New Roman" w:cs="Times New Roman"/>
          <w:sz w:val="24"/>
          <w:szCs w:val="24"/>
        </w:rPr>
        <w:t>0</w:t>
      </w:r>
      <w:r w:rsidR="003E736A">
        <w:rPr>
          <w:rFonts w:ascii="Times New Roman" w:hAnsi="Times New Roman" w:cs="Times New Roman"/>
          <w:sz w:val="24"/>
          <w:szCs w:val="24"/>
        </w:rPr>
        <w:t>7</w:t>
      </w:r>
      <w:proofErr w:type="gramStart"/>
      <w:r w:rsidR="007368FD">
        <w:rPr>
          <w:rFonts w:ascii="Times New Roman" w:hAnsi="Times New Roman" w:cs="Times New Roman"/>
          <w:sz w:val="24"/>
          <w:szCs w:val="24"/>
        </w:rPr>
        <w:t>%.Sam</w:t>
      </w:r>
      <w:r>
        <w:rPr>
          <w:rFonts w:ascii="Times New Roman" w:hAnsi="Times New Roman" w:cs="Times New Roman"/>
          <w:sz w:val="24"/>
          <w:szCs w:val="24"/>
        </w:rPr>
        <w:t>ple</w:t>
      </w:r>
      <w:proofErr w:type="gramEnd"/>
      <w:r>
        <w:rPr>
          <w:rFonts w:ascii="Times New Roman" w:hAnsi="Times New Roman" w:cs="Times New Roman"/>
          <w:sz w:val="24"/>
          <w:szCs w:val="24"/>
        </w:rPr>
        <w:t xml:space="preserve"> A had the lowest value of 34</w:t>
      </w:r>
      <w:r w:rsidR="003E736A">
        <w:rPr>
          <w:rFonts w:ascii="Times New Roman" w:hAnsi="Times New Roman" w:cs="Times New Roman"/>
          <w:sz w:val="24"/>
          <w:szCs w:val="24"/>
        </w:rPr>
        <w:t>.66</w:t>
      </w:r>
      <w:r w:rsidR="007368FD">
        <w:rPr>
          <w:rFonts w:ascii="Times New Roman" w:hAnsi="Times New Roman" w:cs="Times New Roman"/>
          <w:sz w:val="24"/>
          <w:szCs w:val="24"/>
        </w:rPr>
        <w:t>% while the S</w:t>
      </w:r>
      <w:r>
        <w:rPr>
          <w:rFonts w:ascii="Times New Roman" w:hAnsi="Times New Roman" w:cs="Times New Roman"/>
          <w:sz w:val="24"/>
          <w:szCs w:val="24"/>
        </w:rPr>
        <w:t>ample D had the highest value 57.0</w:t>
      </w:r>
      <w:r w:rsidR="003E736A">
        <w:rPr>
          <w:rFonts w:ascii="Times New Roman" w:hAnsi="Times New Roman" w:cs="Times New Roman"/>
          <w:sz w:val="24"/>
          <w:szCs w:val="24"/>
        </w:rPr>
        <w:t>7</w:t>
      </w:r>
      <w:r w:rsidR="007368FD">
        <w:rPr>
          <w:rFonts w:ascii="Times New Roman" w:hAnsi="Times New Roman" w:cs="Times New Roman"/>
          <w:sz w:val="24"/>
          <w:szCs w:val="24"/>
        </w:rPr>
        <w:t>%.The rapid digestible starch differed significantly (p&gt;0.05). Rapid digestible starch is rapidly broken down into glucose in the digestive system, providing a quick source of energy. This is particularly useful in foods designed to deliver -fast energy, such as sports nutrition products. It contributes to the texture and mouth feel of solid dough foods and other processed products. It affects the viscosity and gelation properties of dough, which can impact the final product's consistency and quality (</w:t>
      </w:r>
      <w:proofErr w:type="gramStart"/>
      <w:r w:rsidR="00BA28C0">
        <w:rPr>
          <w:rFonts w:ascii="Times New Roman" w:hAnsi="Times New Roman" w:cs="Times New Roman"/>
          <w:sz w:val="24"/>
          <w:szCs w:val="24"/>
        </w:rPr>
        <w:t xml:space="preserve">Miao  </w:t>
      </w:r>
      <w:r w:rsidR="00BA28C0">
        <w:rPr>
          <w:rFonts w:ascii="Times New Roman" w:hAnsi="Times New Roman" w:cs="Times New Roman"/>
          <w:i/>
          <w:sz w:val="24"/>
          <w:szCs w:val="24"/>
        </w:rPr>
        <w:t>et al.</w:t>
      </w:r>
      <w:proofErr w:type="gramEnd"/>
      <w:r w:rsidR="00BA28C0">
        <w:rPr>
          <w:rFonts w:ascii="Times New Roman" w:hAnsi="Times New Roman" w:cs="Times New Roman"/>
          <w:sz w:val="24"/>
          <w:szCs w:val="24"/>
        </w:rPr>
        <w:t>, 2015</w:t>
      </w:r>
      <w:r w:rsidR="007368FD">
        <w:rPr>
          <w:rFonts w:ascii="Times New Roman" w:hAnsi="Times New Roman" w:cs="Times New Roman"/>
          <w:sz w:val="24"/>
          <w:szCs w:val="24"/>
        </w:rPr>
        <w:t>).</w:t>
      </w:r>
      <w:r w:rsidR="009524E2">
        <w:rPr>
          <w:rFonts w:ascii="Times New Roman" w:hAnsi="Times New Roman" w:cs="Times New Roman"/>
          <w:sz w:val="24"/>
          <w:szCs w:val="24"/>
        </w:rPr>
        <w:t xml:space="preserve">The value </w:t>
      </w:r>
      <w:r w:rsidR="007368FD">
        <w:rPr>
          <w:rFonts w:ascii="Times New Roman" w:hAnsi="Times New Roman" w:cs="Times New Roman"/>
          <w:sz w:val="24"/>
          <w:szCs w:val="24"/>
        </w:rPr>
        <w:t>re</w:t>
      </w:r>
      <w:r w:rsidR="00772A74">
        <w:rPr>
          <w:rFonts w:ascii="Times New Roman" w:hAnsi="Times New Roman" w:cs="Times New Roman"/>
          <w:sz w:val="24"/>
          <w:szCs w:val="24"/>
        </w:rPr>
        <w:t>presents moderate to high level</w:t>
      </w:r>
      <w:r w:rsidR="007368FD">
        <w:rPr>
          <w:rFonts w:ascii="Times New Roman" w:hAnsi="Times New Roman" w:cs="Times New Roman"/>
          <w:sz w:val="24"/>
          <w:szCs w:val="24"/>
        </w:rPr>
        <w:t xml:space="preserve"> of rapidly digestible starch these levels are generally safe for most people when consumed as part of a balanced diet. They provide quick energy without excessively impacting blood glucose levels</w:t>
      </w:r>
      <w:r w:rsidR="0042486F">
        <w:rPr>
          <w:rFonts w:ascii="Times New Roman" w:hAnsi="Times New Roman" w:cs="Times New Roman"/>
          <w:sz w:val="24"/>
          <w:szCs w:val="24"/>
        </w:rPr>
        <w:t>,</w:t>
      </w:r>
      <w:r w:rsidR="007368FD">
        <w:rPr>
          <w:rFonts w:ascii="Times New Roman" w:hAnsi="Times New Roman" w:cs="Times New Roman"/>
          <w:sz w:val="24"/>
          <w:szCs w:val="24"/>
        </w:rPr>
        <w:t xml:space="preserve"> if managed within a healthy dietary framework. RDS indicates a higher proportion of rapidly digestible starch, leading to faster energy release and potentially higher </w:t>
      </w:r>
      <w:proofErr w:type="spellStart"/>
      <w:r w:rsidR="007368FD">
        <w:rPr>
          <w:rFonts w:ascii="Times New Roman" w:hAnsi="Times New Roman" w:cs="Times New Roman"/>
          <w:sz w:val="24"/>
          <w:szCs w:val="24"/>
        </w:rPr>
        <w:t>glyc</w:t>
      </w:r>
      <w:r w:rsidR="00785B90">
        <w:rPr>
          <w:rFonts w:ascii="Times New Roman" w:hAnsi="Times New Roman" w:cs="Times New Roman"/>
          <w:sz w:val="24"/>
          <w:szCs w:val="24"/>
        </w:rPr>
        <w:t>a</w:t>
      </w:r>
      <w:r w:rsidR="007368FD">
        <w:rPr>
          <w:rFonts w:ascii="Times New Roman" w:hAnsi="Times New Roman" w:cs="Times New Roman"/>
          <w:sz w:val="24"/>
          <w:szCs w:val="24"/>
        </w:rPr>
        <w:t>emic</w:t>
      </w:r>
      <w:proofErr w:type="spellEnd"/>
      <w:r w:rsidR="007368FD">
        <w:rPr>
          <w:rFonts w:ascii="Times New Roman" w:hAnsi="Times New Roman" w:cs="Times New Roman"/>
          <w:sz w:val="24"/>
          <w:szCs w:val="24"/>
        </w:rPr>
        <w:t xml:space="preserve"> impact, which could be beneficial in energy </w:t>
      </w:r>
      <w:r w:rsidR="007368FD">
        <w:rPr>
          <w:rFonts w:ascii="Times New Roman" w:hAnsi="Times New Roman" w:cs="Times New Roman"/>
          <w:sz w:val="24"/>
          <w:szCs w:val="24"/>
        </w:rPr>
        <w:lastRenderedPageBreak/>
        <w:t xml:space="preserve">health </w:t>
      </w:r>
      <w:proofErr w:type="spellStart"/>
      <w:proofErr w:type="gramStart"/>
      <w:r w:rsidR="007368FD">
        <w:rPr>
          <w:rFonts w:ascii="Times New Roman" w:hAnsi="Times New Roman" w:cs="Times New Roman"/>
          <w:sz w:val="24"/>
          <w:szCs w:val="24"/>
        </w:rPr>
        <w:t>implications.While</w:t>
      </w:r>
      <w:proofErr w:type="spellEnd"/>
      <w:proofErr w:type="gramEnd"/>
      <w:r w:rsidR="007368FD">
        <w:rPr>
          <w:rFonts w:ascii="Times New Roman" w:hAnsi="Times New Roman" w:cs="Times New Roman"/>
          <w:sz w:val="24"/>
          <w:szCs w:val="24"/>
        </w:rPr>
        <w:t xml:space="preserve"> safe for </w:t>
      </w:r>
      <w:proofErr w:type="spellStart"/>
      <w:r w:rsidR="007368FD">
        <w:rPr>
          <w:rFonts w:ascii="Times New Roman" w:hAnsi="Times New Roman" w:cs="Times New Roman"/>
          <w:sz w:val="24"/>
          <w:szCs w:val="24"/>
        </w:rPr>
        <w:t>consumption,it</w:t>
      </w:r>
      <w:proofErr w:type="spellEnd"/>
      <w:r w:rsidR="007368FD">
        <w:rPr>
          <w:rFonts w:ascii="Times New Roman" w:hAnsi="Times New Roman" w:cs="Times New Roman"/>
          <w:sz w:val="24"/>
          <w:szCs w:val="24"/>
        </w:rPr>
        <w:t xml:space="preserve"> is important to manage the intake of such products, especially for individuals with diabetes or disease needing to control blood sugar levels</w:t>
      </w:r>
      <w:r w:rsidR="00807B6F">
        <w:rPr>
          <w:rFonts w:ascii="Times New Roman" w:hAnsi="Times New Roman" w:cs="Times New Roman"/>
          <w:sz w:val="24"/>
          <w:szCs w:val="24"/>
        </w:rPr>
        <w:t xml:space="preserve"> (Bello-Perez </w:t>
      </w:r>
      <w:r w:rsidR="00807B6F">
        <w:rPr>
          <w:rFonts w:ascii="Times New Roman" w:hAnsi="Times New Roman" w:cs="Times New Roman"/>
          <w:i/>
          <w:sz w:val="24"/>
          <w:szCs w:val="24"/>
        </w:rPr>
        <w:t>et al.</w:t>
      </w:r>
      <w:r w:rsidR="00807B6F">
        <w:rPr>
          <w:rFonts w:ascii="Times New Roman" w:hAnsi="Times New Roman" w:cs="Times New Roman"/>
          <w:sz w:val="24"/>
          <w:szCs w:val="24"/>
        </w:rPr>
        <w:t>, 2020)</w:t>
      </w:r>
      <w:r w:rsidR="007368FD">
        <w:rPr>
          <w:rFonts w:ascii="Times New Roman" w:hAnsi="Times New Roman" w:cs="Times New Roman"/>
          <w:sz w:val="24"/>
          <w:szCs w:val="24"/>
        </w:rPr>
        <w:t>.</w:t>
      </w:r>
    </w:p>
    <w:p w14:paraId="4EC2A58A" w14:textId="77777777" w:rsidR="00CC2911" w:rsidRDefault="00CC2911" w:rsidP="00CC2911">
      <w:pPr>
        <w:spacing w:line="240" w:lineRule="auto"/>
        <w:jc w:val="both"/>
        <w:rPr>
          <w:rFonts w:ascii="Times New Roman" w:hAnsi="Times New Roman" w:cs="Times New Roman"/>
          <w:sz w:val="24"/>
          <w:szCs w:val="24"/>
        </w:rPr>
      </w:pPr>
    </w:p>
    <w:p w14:paraId="1C556F89" w14:textId="77777777" w:rsidR="001608CD" w:rsidRDefault="007368FD" w:rsidP="00CC2911">
      <w:p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The slow digestible starch </w:t>
      </w:r>
      <w:r w:rsidR="0014164F">
        <w:rPr>
          <w:rFonts w:ascii="Times New Roman" w:hAnsi="Times New Roman" w:cs="Times New Roman"/>
          <w:sz w:val="24"/>
          <w:szCs w:val="24"/>
        </w:rPr>
        <w:t xml:space="preserve">(SDS) </w:t>
      </w:r>
      <w:r>
        <w:rPr>
          <w:rFonts w:ascii="Times New Roman" w:hAnsi="Times New Roman" w:cs="Times New Roman"/>
          <w:sz w:val="24"/>
          <w:szCs w:val="24"/>
        </w:rPr>
        <w:t>of t</w:t>
      </w:r>
      <w:r w:rsidR="00F66A08">
        <w:rPr>
          <w:rFonts w:ascii="Times New Roman" w:hAnsi="Times New Roman" w:cs="Times New Roman"/>
          <w:sz w:val="24"/>
          <w:szCs w:val="24"/>
        </w:rPr>
        <w:t>he flour ranged from 14</w:t>
      </w:r>
      <w:r w:rsidR="00924945">
        <w:rPr>
          <w:rFonts w:ascii="Times New Roman" w:hAnsi="Times New Roman" w:cs="Times New Roman"/>
          <w:sz w:val="24"/>
          <w:szCs w:val="24"/>
        </w:rPr>
        <w:t>.59</w:t>
      </w:r>
      <w:r w:rsidR="00F66A08">
        <w:rPr>
          <w:rFonts w:ascii="Times New Roman" w:hAnsi="Times New Roman" w:cs="Times New Roman"/>
          <w:sz w:val="24"/>
          <w:szCs w:val="24"/>
        </w:rPr>
        <w:t>%to 16</w:t>
      </w:r>
      <w:r>
        <w:rPr>
          <w:rFonts w:ascii="Times New Roman" w:hAnsi="Times New Roman" w:cs="Times New Roman"/>
          <w:sz w:val="24"/>
          <w:szCs w:val="24"/>
        </w:rPr>
        <w:t>.</w:t>
      </w:r>
      <w:r w:rsidR="00F66A08">
        <w:rPr>
          <w:rFonts w:ascii="Times New Roman" w:hAnsi="Times New Roman" w:cs="Times New Roman"/>
          <w:sz w:val="24"/>
          <w:szCs w:val="24"/>
        </w:rPr>
        <w:t>26</w:t>
      </w:r>
      <w:r>
        <w:rPr>
          <w:rFonts w:ascii="Times New Roman" w:hAnsi="Times New Roman" w:cs="Times New Roman"/>
          <w:sz w:val="24"/>
          <w:szCs w:val="24"/>
        </w:rPr>
        <w:t>% with sample D having the lowest value and sample A having the highest value. The slow digestible starch differed significantly (p&gt;0.05</w:t>
      </w:r>
      <w:proofErr w:type="gramStart"/>
      <w:r>
        <w:rPr>
          <w:rFonts w:ascii="Times New Roman" w:hAnsi="Times New Roman" w:cs="Times New Roman"/>
          <w:sz w:val="24"/>
          <w:szCs w:val="24"/>
        </w:rPr>
        <w:t>).SDS</w:t>
      </w:r>
      <w:proofErr w:type="gramEnd"/>
      <w:r>
        <w:rPr>
          <w:rFonts w:ascii="Times New Roman" w:hAnsi="Times New Roman" w:cs="Times New Roman"/>
          <w:sz w:val="24"/>
          <w:szCs w:val="24"/>
        </w:rPr>
        <w:t xml:space="preserve"> is broken down more slowly in the digestive system compared to </w:t>
      </w:r>
      <w:proofErr w:type="spellStart"/>
      <w:r>
        <w:rPr>
          <w:rFonts w:ascii="Times New Roman" w:hAnsi="Times New Roman" w:cs="Times New Roman"/>
          <w:sz w:val="24"/>
          <w:szCs w:val="24"/>
        </w:rPr>
        <w:t>RDS.This</w:t>
      </w:r>
      <w:proofErr w:type="spellEnd"/>
      <w:r>
        <w:rPr>
          <w:rFonts w:ascii="Times New Roman" w:hAnsi="Times New Roman" w:cs="Times New Roman"/>
          <w:sz w:val="24"/>
          <w:szCs w:val="24"/>
        </w:rPr>
        <w:t xml:space="preserve"> slow breakdown provides a more gradual release of glucose into the </w:t>
      </w:r>
      <w:proofErr w:type="spellStart"/>
      <w:r>
        <w:rPr>
          <w:rFonts w:ascii="Times New Roman" w:hAnsi="Times New Roman" w:cs="Times New Roman"/>
          <w:sz w:val="24"/>
          <w:szCs w:val="24"/>
        </w:rPr>
        <w:t>bloodstream,offering</w:t>
      </w:r>
      <w:proofErr w:type="spellEnd"/>
      <w:r>
        <w:rPr>
          <w:rFonts w:ascii="Times New Roman" w:hAnsi="Times New Roman" w:cs="Times New Roman"/>
          <w:sz w:val="24"/>
          <w:szCs w:val="24"/>
        </w:rPr>
        <w:t xml:space="preserve"> sustained energy over a longer </w:t>
      </w:r>
      <w:proofErr w:type="spellStart"/>
      <w:r>
        <w:rPr>
          <w:rFonts w:ascii="Times New Roman" w:hAnsi="Times New Roman" w:cs="Times New Roman"/>
          <w:sz w:val="24"/>
          <w:szCs w:val="24"/>
        </w:rPr>
        <w:t>period.It</w:t>
      </w:r>
      <w:proofErr w:type="spellEnd"/>
      <w:r>
        <w:rPr>
          <w:rFonts w:ascii="Times New Roman" w:hAnsi="Times New Roman" w:cs="Times New Roman"/>
          <w:sz w:val="24"/>
          <w:szCs w:val="24"/>
        </w:rPr>
        <w:t xml:space="preserve"> helps in maintaining more stable </w:t>
      </w:r>
    </w:p>
    <w:p w14:paraId="14A48A6D" w14:textId="77777777" w:rsidR="001608CD" w:rsidRPr="001608CD" w:rsidRDefault="001608CD" w:rsidP="001608CD">
      <w:pPr>
        <w:pStyle w:val="NoSpacing"/>
        <w:jc w:val="both"/>
        <w:rPr>
          <w:rFonts w:ascii="Times New Roman" w:hAnsi="Times New Roman" w:cs="Times New Roman"/>
          <w:b/>
          <w:bCs/>
          <w:sz w:val="24"/>
          <w:szCs w:val="24"/>
        </w:rPr>
      </w:pPr>
      <w:r w:rsidRPr="00CC2911">
        <w:rPr>
          <w:rFonts w:ascii="Times New Roman" w:hAnsi="Times New Roman" w:cs="Times New Roman"/>
          <w:b/>
          <w:sz w:val="24"/>
          <w:szCs w:val="24"/>
        </w:rPr>
        <w:t xml:space="preserve">Table 4: </w:t>
      </w:r>
      <w:proofErr w:type="spellStart"/>
      <w:r w:rsidRPr="00CC2911">
        <w:rPr>
          <w:rFonts w:ascii="Times New Roman" w:hAnsi="Times New Roman" w:cs="Times New Roman"/>
          <w:b/>
          <w:bCs/>
          <w:sz w:val="24"/>
          <w:szCs w:val="24"/>
        </w:rPr>
        <w:t>Glycaemic</w:t>
      </w:r>
      <w:proofErr w:type="spellEnd"/>
      <w:r w:rsidRPr="00CC2911">
        <w:rPr>
          <w:rFonts w:ascii="Times New Roman" w:hAnsi="Times New Roman" w:cs="Times New Roman"/>
          <w:b/>
          <w:bCs/>
          <w:sz w:val="24"/>
          <w:szCs w:val="24"/>
        </w:rPr>
        <w:t xml:space="preserve"> Index Determination</w:t>
      </w:r>
    </w:p>
    <w:tbl>
      <w:tblPr>
        <w:tblStyle w:val="TableGrid"/>
        <w:tblW w:w="0" w:type="auto"/>
        <w:tblLook w:val="04A0" w:firstRow="1" w:lastRow="0" w:firstColumn="1" w:lastColumn="0" w:noHBand="0" w:noVBand="1"/>
      </w:tblPr>
      <w:tblGrid>
        <w:gridCol w:w="1181"/>
        <w:gridCol w:w="1564"/>
        <w:gridCol w:w="1459"/>
        <w:gridCol w:w="1459"/>
        <w:gridCol w:w="1459"/>
        <w:gridCol w:w="1388"/>
      </w:tblGrid>
      <w:tr w:rsidR="001608CD" w14:paraId="190226B3" w14:textId="77777777" w:rsidTr="00765FCA">
        <w:tc>
          <w:tcPr>
            <w:tcW w:w="1181" w:type="dxa"/>
            <w:tcBorders>
              <w:left w:val="nil"/>
              <w:bottom w:val="single" w:sz="4" w:space="0" w:color="auto"/>
              <w:right w:val="nil"/>
            </w:tcBorders>
          </w:tcPr>
          <w:p w14:paraId="075F3F28" w14:textId="77777777" w:rsidR="001608CD" w:rsidRDefault="001608CD" w:rsidP="00765FCA">
            <w:pPr>
              <w:pStyle w:val="NoSpacing"/>
              <w:jc w:val="both"/>
              <w:rPr>
                <w:rFonts w:ascii="Times New Roman" w:hAnsi="Times New Roman" w:cs="Times New Roman"/>
                <w:sz w:val="24"/>
                <w:szCs w:val="24"/>
              </w:rPr>
            </w:pPr>
            <w:r>
              <w:rPr>
                <w:rFonts w:ascii="Times New Roman" w:hAnsi="Times New Roman" w:cs="Times New Roman"/>
                <w:sz w:val="24"/>
                <w:szCs w:val="24"/>
              </w:rPr>
              <w:t>Sample</w:t>
            </w:r>
          </w:p>
        </w:tc>
        <w:tc>
          <w:tcPr>
            <w:tcW w:w="1564" w:type="dxa"/>
            <w:tcBorders>
              <w:left w:val="nil"/>
              <w:bottom w:val="single" w:sz="4" w:space="0" w:color="auto"/>
              <w:right w:val="nil"/>
            </w:tcBorders>
          </w:tcPr>
          <w:p w14:paraId="6C06A6EA" w14:textId="77777777" w:rsidR="001608CD" w:rsidRDefault="001608CD" w:rsidP="00765FCA">
            <w:pPr>
              <w:pStyle w:val="NoSpacing"/>
              <w:jc w:val="both"/>
              <w:rPr>
                <w:rFonts w:ascii="Times New Roman" w:hAnsi="Times New Roman" w:cs="Times New Roman"/>
                <w:sz w:val="24"/>
                <w:szCs w:val="24"/>
              </w:rPr>
            </w:pPr>
            <w:r>
              <w:rPr>
                <w:rFonts w:ascii="Times New Roman" w:eastAsia="Times New Roman" w:hAnsi="Times New Roman" w:cs="Times New Roman"/>
                <w:sz w:val="24"/>
                <w:szCs w:val="24"/>
              </w:rPr>
              <w:t>RDS (%)</w:t>
            </w:r>
          </w:p>
        </w:tc>
        <w:tc>
          <w:tcPr>
            <w:tcW w:w="1459" w:type="dxa"/>
            <w:tcBorders>
              <w:left w:val="nil"/>
              <w:bottom w:val="single" w:sz="4" w:space="0" w:color="auto"/>
              <w:right w:val="nil"/>
            </w:tcBorders>
          </w:tcPr>
          <w:p w14:paraId="563E407D" w14:textId="77777777" w:rsidR="001608CD" w:rsidRDefault="001608CD" w:rsidP="00765FCA">
            <w:pPr>
              <w:pStyle w:val="NoSpacing"/>
              <w:jc w:val="both"/>
              <w:rPr>
                <w:rFonts w:ascii="Times New Roman" w:hAnsi="Times New Roman" w:cs="Times New Roman"/>
                <w:sz w:val="24"/>
                <w:szCs w:val="24"/>
              </w:rPr>
            </w:pPr>
            <w:r>
              <w:rPr>
                <w:rFonts w:ascii="Times New Roman" w:eastAsia="Times New Roman" w:hAnsi="Times New Roman" w:cs="Times New Roman"/>
                <w:sz w:val="24"/>
                <w:szCs w:val="24"/>
              </w:rPr>
              <w:t>SDS (%)</w:t>
            </w:r>
          </w:p>
        </w:tc>
        <w:tc>
          <w:tcPr>
            <w:tcW w:w="1459" w:type="dxa"/>
            <w:tcBorders>
              <w:left w:val="nil"/>
              <w:bottom w:val="single" w:sz="4" w:space="0" w:color="auto"/>
              <w:right w:val="nil"/>
            </w:tcBorders>
          </w:tcPr>
          <w:p w14:paraId="2D3CE164" w14:textId="77777777" w:rsidR="001608CD" w:rsidRDefault="001608CD" w:rsidP="00765FCA">
            <w:pPr>
              <w:pStyle w:val="NoSpacing"/>
              <w:jc w:val="both"/>
              <w:rPr>
                <w:rFonts w:ascii="Times New Roman" w:hAnsi="Times New Roman" w:cs="Times New Roman"/>
                <w:sz w:val="24"/>
                <w:szCs w:val="24"/>
              </w:rPr>
            </w:pPr>
            <w:r>
              <w:rPr>
                <w:rFonts w:ascii="Times New Roman" w:eastAsia="Times New Roman" w:hAnsi="Times New Roman" w:cs="Times New Roman"/>
                <w:sz w:val="24"/>
                <w:szCs w:val="24"/>
              </w:rPr>
              <w:t>RS (%)</w:t>
            </w:r>
          </w:p>
        </w:tc>
        <w:tc>
          <w:tcPr>
            <w:tcW w:w="1459" w:type="dxa"/>
            <w:tcBorders>
              <w:left w:val="nil"/>
              <w:bottom w:val="single" w:sz="4" w:space="0" w:color="auto"/>
              <w:right w:val="nil"/>
            </w:tcBorders>
          </w:tcPr>
          <w:p w14:paraId="139F74F9" w14:textId="77777777" w:rsidR="001608CD" w:rsidRDefault="001608CD" w:rsidP="00765FCA">
            <w:pPr>
              <w:pStyle w:val="NoSpacing"/>
              <w:jc w:val="both"/>
              <w:rPr>
                <w:rFonts w:ascii="Times New Roman" w:hAnsi="Times New Roman" w:cs="Times New Roman"/>
                <w:sz w:val="24"/>
                <w:szCs w:val="24"/>
              </w:rPr>
            </w:pPr>
            <w:r>
              <w:rPr>
                <w:rFonts w:ascii="Times New Roman" w:eastAsia="Times New Roman" w:hAnsi="Times New Roman" w:cs="Times New Roman"/>
                <w:sz w:val="24"/>
                <w:szCs w:val="24"/>
              </w:rPr>
              <w:t>GI (%)</w:t>
            </w:r>
          </w:p>
        </w:tc>
        <w:tc>
          <w:tcPr>
            <w:tcW w:w="1339" w:type="dxa"/>
            <w:tcBorders>
              <w:left w:val="nil"/>
              <w:bottom w:val="single" w:sz="4" w:space="0" w:color="auto"/>
              <w:right w:val="nil"/>
            </w:tcBorders>
          </w:tcPr>
          <w:p w14:paraId="67573E69" w14:textId="77777777" w:rsidR="001608CD" w:rsidRDefault="001608CD" w:rsidP="00765FCA">
            <w:pPr>
              <w:pStyle w:val="NoSpacing"/>
              <w:rPr>
                <w:rFonts w:ascii="Times New Roman" w:eastAsia="Times New Roman" w:hAnsi="Times New Roman" w:cs="Times New Roman"/>
                <w:sz w:val="24"/>
                <w:szCs w:val="24"/>
              </w:rPr>
            </w:pPr>
            <w:r>
              <w:rPr>
                <w:rFonts w:ascii="Times New Roman" w:eastAsia="Times New Roman" w:hAnsi="Times New Roman" w:cs="Times New Roman"/>
                <w:sz w:val="24"/>
                <w:szCs w:val="24"/>
              </w:rPr>
              <w:t>GL (%)</w:t>
            </w:r>
          </w:p>
        </w:tc>
      </w:tr>
      <w:tr w:rsidR="001608CD" w14:paraId="4A050355" w14:textId="77777777" w:rsidTr="00765FCA">
        <w:tc>
          <w:tcPr>
            <w:tcW w:w="1181" w:type="dxa"/>
            <w:tcBorders>
              <w:left w:val="nil"/>
              <w:bottom w:val="nil"/>
              <w:right w:val="nil"/>
            </w:tcBorders>
          </w:tcPr>
          <w:p w14:paraId="029371BB" w14:textId="77777777" w:rsidR="001608CD" w:rsidRDefault="001608CD" w:rsidP="00765FCA">
            <w:pPr>
              <w:pStyle w:val="NoSpacing"/>
              <w:rPr>
                <w:rFonts w:ascii="Times New Roman" w:hAnsi="Times New Roman"/>
                <w:sz w:val="24"/>
                <w:szCs w:val="24"/>
              </w:rPr>
            </w:pPr>
            <w:r>
              <w:rPr>
                <w:rFonts w:ascii="Times New Roman" w:hAnsi="Times New Roman"/>
                <w:sz w:val="24"/>
                <w:szCs w:val="24"/>
              </w:rPr>
              <w:t xml:space="preserve">   A</w:t>
            </w:r>
          </w:p>
        </w:tc>
        <w:tc>
          <w:tcPr>
            <w:tcW w:w="1564" w:type="dxa"/>
            <w:tcBorders>
              <w:left w:val="nil"/>
              <w:bottom w:val="nil"/>
              <w:right w:val="nil"/>
            </w:tcBorders>
          </w:tcPr>
          <w:p w14:paraId="6D7EB818" w14:textId="77777777" w:rsidR="001608CD" w:rsidRDefault="001608CD" w:rsidP="00765FCA">
            <w:pPr>
              <w:autoSpaceDE w:val="0"/>
              <w:autoSpaceDN w:val="0"/>
              <w:adjustRightInd w:val="0"/>
              <w:spacing w:after="120"/>
              <w:jc w:val="both"/>
              <w:rPr>
                <w:rFonts w:ascii="Times New Roman" w:hAnsi="Times New Roman" w:cs="Times New Roman"/>
                <w:sz w:val="24"/>
                <w:szCs w:val="24"/>
              </w:rPr>
            </w:pPr>
            <w:r>
              <w:rPr>
                <w:rFonts w:ascii="Times New Roman" w:hAnsi="Times New Roman" w:cs="Times New Roman"/>
                <w:sz w:val="24"/>
                <w:szCs w:val="24"/>
              </w:rPr>
              <w:t xml:space="preserve">  34.66</w:t>
            </w:r>
            <w:r>
              <w:rPr>
                <w:rFonts w:ascii="Times New Roman" w:hAnsi="Times New Roman" w:cs="Times New Roman"/>
                <w:color w:val="000000"/>
                <w:sz w:val="24"/>
                <w:szCs w:val="24"/>
              </w:rPr>
              <w:t>±1.30</w:t>
            </w:r>
            <w:r>
              <w:rPr>
                <w:rFonts w:ascii="Times New Roman" w:hAnsi="Times New Roman" w:cs="Times New Roman"/>
                <w:color w:val="000000"/>
                <w:sz w:val="24"/>
                <w:szCs w:val="24"/>
                <w:vertAlign w:val="superscript"/>
              </w:rPr>
              <w:t>b</w:t>
            </w:r>
          </w:p>
        </w:tc>
        <w:tc>
          <w:tcPr>
            <w:tcW w:w="1459" w:type="dxa"/>
            <w:tcBorders>
              <w:left w:val="nil"/>
              <w:bottom w:val="nil"/>
              <w:right w:val="nil"/>
            </w:tcBorders>
          </w:tcPr>
          <w:p w14:paraId="31697485" w14:textId="77777777" w:rsidR="001608CD" w:rsidRDefault="001608CD" w:rsidP="00765FCA">
            <w:pPr>
              <w:autoSpaceDE w:val="0"/>
              <w:autoSpaceDN w:val="0"/>
              <w:adjustRightInd w:val="0"/>
              <w:spacing w:after="120"/>
              <w:jc w:val="both"/>
              <w:rPr>
                <w:rFonts w:ascii="Times New Roman" w:hAnsi="Times New Roman" w:cs="Times New Roman"/>
                <w:sz w:val="24"/>
                <w:szCs w:val="24"/>
              </w:rPr>
            </w:pPr>
            <w:r>
              <w:rPr>
                <w:rFonts w:ascii="Times New Roman" w:hAnsi="Times New Roman" w:cs="Times New Roman"/>
                <w:sz w:val="24"/>
                <w:szCs w:val="24"/>
              </w:rPr>
              <w:t>16.26</w:t>
            </w:r>
            <w:r>
              <w:rPr>
                <w:rFonts w:ascii="Times New Roman" w:hAnsi="Times New Roman" w:cs="Times New Roman"/>
                <w:color w:val="000000"/>
                <w:sz w:val="24"/>
                <w:szCs w:val="24"/>
              </w:rPr>
              <w:t>±0.53</w:t>
            </w:r>
            <w:r>
              <w:rPr>
                <w:rFonts w:ascii="Times New Roman" w:hAnsi="Times New Roman" w:cs="Times New Roman"/>
                <w:color w:val="000000"/>
                <w:sz w:val="24"/>
                <w:szCs w:val="24"/>
                <w:vertAlign w:val="superscript"/>
              </w:rPr>
              <w:t>a</w:t>
            </w:r>
          </w:p>
        </w:tc>
        <w:tc>
          <w:tcPr>
            <w:tcW w:w="1459" w:type="dxa"/>
            <w:tcBorders>
              <w:left w:val="nil"/>
              <w:bottom w:val="nil"/>
              <w:right w:val="nil"/>
            </w:tcBorders>
          </w:tcPr>
          <w:p w14:paraId="35A7F034" w14:textId="77777777" w:rsidR="001608CD" w:rsidRDefault="001608CD" w:rsidP="00765FCA">
            <w:pPr>
              <w:autoSpaceDE w:val="0"/>
              <w:autoSpaceDN w:val="0"/>
              <w:adjustRightInd w:val="0"/>
              <w:spacing w:after="120"/>
              <w:jc w:val="both"/>
              <w:rPr>
                <w:rFonts w:ascii="Times New Roman" w:hAnsi="Times New Roman" w:cs="Times New Roman"/>
                <w:sz w:val="24"/>
                <w:szCs w:val="24"/>
              </w:rPr>
            </w:pPr>
            <w:r>
              <w:rPr>
                <w:rFonts w:ascii="Times New Roman" w:hAnsi="Times New Roman" w:cs="Times New Roman"/>
                <w:color w:val="000000"/>
                <w:sz w:val="24"/>
                <w:szCs w:val="24"/>
              </w:rPr>
              <w:t xml:space="preserve"> 16.62±0.52</w:t>
            </w:r>
            <w:r>
              <w:rPr>
                <w:rFonts w:ascii="Times New Roman" w:hAnsi="Times New Roman" w:cs="Times New Roman"/>
                <w:color w:val="000000"/>
                <w:sz w:val="24"/>
                <w:szCs w:val="24"/>
                <w:vertAlign w:val="superscript"/>
              </w:rPr>
              <w:t>a</w:t>
            </w:r>
          </w:p>
        </w:tc>
        <w:tc>
          <w:tcPr>
            <w:tcW w:w="1459" w:type="dxa"/>
            <w:tcBorders>
              <w:left w:val="nil"/>
              <w:bottom w:val="nil"/>
              <w:right w:val="nil"/>
            </w:tcBorders>
          </w:tcPr>
          <w:p w14:paraId="06B6C539" w14:textId="77777777" w:rsidR="001608CD" w:rsidRDefault="001608CD" w:rsidP="00765FCA">
            <w:pPr>
              <w:autoSpaceDE w:val="0"/>
              <w:autoSpaceDN w:val="0"/>
              <w:adjustRightInd w:val="0"/>
              <w:spacing w:after="120"/>
              <w:jc w:val="both"/>
              <w:rPr>
                <w:rFonts w:ascii="Times New Roman" w:hAnsi="Times New Roman" w:cs="Times New Roman"/>
                <w:sz w:val="24"/>
                <w:szCs w:val="24"/>
              </w:rPr>
            </w:pPr>
            <w:r>
              <w:rPr>
                <w:rFonts w:ascii="Times New Roman" w:hAnsi="Times New Roman" w:cs="Times New Roman"/>
                <w:color w:val="000000"/>
                <w:sz w:val="24"/>
                <w:szCs w:val="24"/>
              </w:rPr>
              <w:t>51.41±1.66</w:t>
            </w:r>
            <w:r>
              <w:rPr>
                <w:rFonts w:ascii="Times New Roman" w:hAnsi="Times New Roman" w:cs="Times New Roman"/>
                <w:color w:val="000000"/>
                <w:sz w:val="24"/>
                <w:szCs w:val="24"/>
                <w:vertAlign w:val="superscript"/>
              </w:rPr>
              <w:t>c</w:t>
            </w:r>
          </w:p>
        </w:tc>
        <w:tc>
          <w:tcPr>
            <w:tcW w:w="1339" w:type="dxa"/>
            <w:tcBorders>
              <w:left w:val="nil"/>
              <w:bottom w:val="nil"/>
              <w:right w:val="nil"/>
            </w:tcBorders>
          </w:tcPr>
          <w:p w14:paraId="2CB8D661" w14:textId="77777777" w:rsidR="001608CD" w:rsidRDefault="001608CD" w:rsidP="00765FCA">
            <w:pPr>
              <w:autoSpaceDE w:val="0"/>
              <w:autoSpaceDN w:val="0"/>
              <w:adjustRightInd w:val="0"/>
              <w:spacing w:after="120"/>
              <w:jc w:val="both"/>
              <w:rPr>
                <w:rFonts w:ascii="Times New Roman" w:hAnsi="Times New Roman" w:cs="Times New Roman"/>
                <w:sz w:val="24"/>
                <w:szCs w:val="24"/>
              </w:rPr>
            </w:pPr>
            <w:r>
              <w:rPr>
                <w:rFonts w:ascii="Times New Roman" w:hAnsi="Times New Roman" w:cs="Times New Roman"/>
                <w:color w:val="000000"/>
                <w:sz w:val="24"/>
                <w:szCs w:val="24"/>
              </w:rPr>
              <w:t>40.12±1.05</w:t>
            </w:r>
            <w:r>
              <w:rPr>
                <w:rFonts w:ascii="Times New Roman" w:hAnsi="Times New Roman" w:cs="Times New Roman"/>
                <w:color w:val="000000"/>
                <w:sz w:val="24"/>
                <w:szCs w:val="24"/>
                <w:vertAlign w:val="superscript"/>
              </w:rPr>
              <w:t>d</w:t>
            </w:r>
          </w:p>
        </w:tc>
      </w:tr>
      <w:tr w:rsidR="001608CD" w14:paraId="5841E593" w14:textId="77777777" w:rsidTr="00765FCA">
        <w:tc>
          <w:tcPr>
            <w:tcW w:w="1181" w:type="dxa"/>
            <w:tcBorders>
              <w:top w:val="nil"/>
              <w:left w:val="nil"/>
              <w:bottom w:val="nil"/>
              <w:right w:val="nil"/>
            </w:tcBorders>
          </w:tcPr>
          <w:p w14:paraId="3D5DA148" w14:textId="77777777" w:rsidR="001608CD" w:rsidRDefault="001608CD" w:rsidP="00765FCA">
            <w:pPr>
              <w:pStyle w:val="NoSpacing"/>
              <w:rPr>
                <w:rFonts w:ascii="Times New Roman" w:hAnsi="Times New Roman"/>
                <w:sz w:val="24"/>
                <w:szCs w:val="24"/>
              </w:rPr>
            </w:pPr>
            <w:r>
              <w:rPr>
                <w:rFonts w:ascii="Times New Roman" w:hAnsi="Times New Roman"/>
                <w:sz w:val="24"/>
                <w:szCs w:val="24"/>
              </w:rPr>
              <w:t xml:space="preserve">   B</w:t>
            </w:r>
          </w:p>
        </w:tc>
        <w:tc>
          <w:tcPr>
            <w:tcW w:w="1564" w:type="dxa"/>
            <w:tcBorders>
              <w:top w:val="nil"/>
              <w:left w:val="nil"/>
              <w:bottom w:val="nil"/>
              <w:right w:val="nil"/>
            </w:tcBorders>
          </w:tcPr>
          <w:p w14:paraId="4C0112FC" w14:textId="77777777" w:rsidR="001608CD" w:rsidRDefault="001608CD" w:rsidP="00765FCA">
            <w:pPr>
              <w:autoSpaceDE w:val="0"/>
              <w:autoSpaceDN w:val="0"/>
              <w:adjustRightInd w:val="0"/>
              <w:spacing w:after="120"/>
              <w:jc w:val="both"/>
              <w:rPr>
                <w:rFonts w:ascii="Times New Roman" w:hAnsi="Times New Roman" w:cs="Times New Roman"/>
                <w:sz w:val="24"/>
                <w:szCs w:val="24"/>
              </w:rPr>
            </w:pPr>
            <w:r>
              <w:rPr>
                <w:rFonts w:ascii="Times New Roman" w:hAnsi="Times New Roman" w:cs="Times New Roman"/>
                <w:sz w:val="24"/>
                <w:szCs w:val="24"/>
              </w:rPr>
              <w:t xml:space="preserve">  35.41</w:t>
            </w:r>
            <w:r>
              <w:rPr>
                <w:rFonts w:ascii="Times New Roman" w:hAnsi="Times New Roman" w:cs="Times New Roman"/>
                <w:color w:val="000000"/>
                <w:sz w:val="24"/>
                <w:szCs w:val="24"/>
              </w:rPr>
              <w:t>±1.33</w:t>
            </w:r>
            <w:r>
              <w:rPr>
                <w:rFonts w:ascii="Times New Roman" w:hAnsi="Times New Roman" w:cs="Times New Roman"/>
                <w:color w:val="000000"/>
                <w:sz w:val="24"/>
                <w:szCs w:val="24"/>
                <w:vertAlign w:val="superscript"/>
              </w:rPr>
              <w:t>b</w:t>
            </w:r>
          </w:p>
        </w:tc>
        <w:tc>
          <w:tcPr>
            <w:tcW w:w="1459" w:type="dxa"/>
            <w:tcBorders>
              <w:top w:val="nil"/>
              <w:left w:val="nil"/>
              <w:bottom w:val="nil"/>
              <w:right w:val="nil"/>
            </w:tcBorders>
          </w:tcPr>
          <w:p w14:paraId="6042207E" w14:textId="77777777" w:rsidR="001608CD" w:rsidRDefault="001608CD" w:rsidP="00765FCA">
            <w:pPr>
              <w:autoSpaceDE w:val="0"/>
              <w:autoSpaceDN w:val="0"/>
              <w:adjustRightInd w:val="0"/>
              <w:spacing w:after="120"/>
              <w:jc w:val="both"/>
              <w:rPr>
                <w:rFonts w:ascii="Times New Roman" w:hAnsi="Times New Roman" w:cs="Times New Roman"/>
                <w:sz w:val="24"/>
                <w:szCs w:val="24"/>
              </w:rPr>
            </w:pPr>
            <w:r>
              <w:rPr>
                <w:rFonts w:ascii="Times New Roman" w:hAnsi="Times New Roman" w:cs="Times New Roman"/>
                <w:sz w:val="24"/>
                <w:szCs w:val="24"/>
              </w:rPr>
              <w:t>15.71</w:t>
            </w:r>
            <w:r>
              <w:rPr>
                <w:rFonts w:ascii="Times New Roman" w:hAnsi="Times New Roman" w:cs="Times New Roman"/>
                <w:color w:val="000000"/>
                <w:sz w:val="24"/>
                <w:szCs w:val="24"/>
              </w:rPr>
              <w:t>±0.51</w:t>
            </w:r>
            <w:r>
              <w:rPr>
                <w:rFonts w:ascii="Times New Roman" w:hAnsi="Times New Roman" w:cs="Times New Roman"/>
                <w:color w:val="000000"/>
                <w:sz w:val="24"/>
                <w:szCs w:val="24"/>
                <w:vertAlign w:val="superscript"/>
              </w:rPr>
              <w:t>ab</w:t>
            </w:r>
          </w:p>
        </w:tc>
        <w:tc>
          <w:tcPr>
            <w:tcW w:w="1459" w:type="dxa"/>
            <w:tcBorders>
              <w:top w:val="nil"/>
              <w:left w:val="nil"/>
              <w:bottom w:val="nil"/>
              <w:right w:val="nil"/>
            </w:tcBorders>
          </w:tcPr>
          <w:p w14:paraId="63E55E88" w14:textId="77777777" w:rsidR="001608CD" w:rsidRDefault="001608CD" w:rsidP="00765FCA">
            <w:pPr>
              <w:autoSpaceDE w:val="0"/>
              <w:autoSpaceDN w:val="0"/>
              <w:adjustRightInd w:val="0"/>
              <w:spacing w:after="120"/>
              <w:jc w:val="both"/>
              <w:rPr>
                <w:rFonts w:ascii="Times New Roman" w:hAnsi="Times New Roman" w:cs="Times New Roman"/>
                <w:sz w:val="24"/>
                <w:szCs w:val="24"/>
              </w:rPr>
            </w:pPr>
            <w:r>
              <w:rPr>
                <w:rFonts w:ascii="Times New Roman" w:hAnsi="Times New Roman" w:cs="Times New Roman"/>
                <w:color w:val="000000"/>
                <w:sz w:val="24"/>
                <w:szCs w:val="24"/>
              </w:rPr>
              <w:t>15.71±0.51</w:t>
            </w:r>
            <w:r>
              <w:rPr>
                <w:rFonts w:ascii="Times New Roman" w:hAnsi="Times New Roman" w:cs="Times New Roman"/>
                <w:color w:val="000000"/>
                <w:sz w:val="24"/>
                <w:szCs w:val="24"/>
                <w:vertAlign w:val="superscript"/>
              </w:rPr>
              <w:t>ab</w:t>
            </w:r>
          </w:p>
        </w:tc>
        <w:tc>
          <w:tcPr>
            <w:tcW w:w="1459" w:type="dxa"/>
            <w:tcBorders>
              <w:top w:val="nil"/>
              <w:left w:val="nil"/>
              <w:bottom w:val="nil"/>
              <w:right w:val="nil"/>
            </w:tcBorders>
          </w:tcPr>
          <w:p w14:paraId="716882A9" w14:textId="77777777" w:rsidR="001608CD" w:rsidRDefault="001608CD" w:rsidP="00765FCA">
            <w:pPr>
              <w:autoSpaceDE w:val="0"/>
              <w:autoSpaceDN w:val="0"/>
              <w:adjustRightInd w:val="0"/>
              <w:spacing w:after="120"/>
              <w:jc w:val="both"/>
              <w:rPr>
                <w:rFonts w:ascii="Times New Roman" w:hAnsi="Times New Roman" w:cs="Times New Roman"/>
                <w:sz w:val="24"/>
                <w:szCs w:val="24"/>
              </w:rPr>
            </w:pPr>
            <w:r>
              <w:rPr>
                <w:rFonts w:ascii="Times New Roman" w:hAnsi="Times New Roman" w:cs="Times New Roman"/>
                <w:color w:val="000000"/>
                <w:sz w:val="24"/>
                <w:szCs w:val="24"/>
              </w:rPr>
              <w:t>66.68±2.15</w:t>
            </w:r>
            <w:r>
              <w:rPr>
                <w:rFonts w:ascii="Times New Roman" w:hAnsi="Times New Roman" w:cs="Times New Roman"/>
                <w:color w:val="000000"/>
                <w:sz w:val="24"/>
                <w:szCs w:val="24"/>
                <w:vertAlign w:val="superscript"/>
              </w:rPr>
              <w:t>a</w:t>
            </w:r>
          </w:p>
        </w:tc>
        <w:tc>
          <w:tcPr>
            <w:tcW w:w="1339" w:type="dxa"/>
            <w:tcBorders>
              <w:top w:val="nil"/>
              <w:left w:val="nil"/>
              <w:bottom w:val="nil"/>
              <w:right w:val="nil"/>
            </w:tcBorders>
          </w:tcPr>
          <w:p w14:paraId="516985E1" w14:textId="77777777" w:rsidR="001608CD" w:rsidRDefault="001608CD" w:rsidP="00765FCA">
            <w:pPr>
              <w:autoSpaceDE w:val="0"/>
              <w:autoSpaceDN w:val="0"/>
              <w:adjustRightInd w:val="0"/>
              <w:spacing w:after="120"/>
              <w:jc w:val="both"/>
              <w:rPr>
                <w:rFonts w:ascii="Times New Roman" w:hAnsi="Times New Roman" w:cs="Times New Roman"/>
                <w:sz w:val="24"/>
                <w:szCs w:val="24"/>
              </w:rPr>
            </w:pPr>
            <w:r>
              <w:rPr>
                <w:rFonts w:ascii="Times New Roman" w:hAnsi="Times New Roman" w:cs="Times New Roman"/>
                <w:color w:val="000000"/>
                <w:sz w:val="24"/>
                <w:szCs w:val="24"/>
              </w:rPr>
              <w:t>53.86±0.15</w:t>
            </w:r>
            <w:r>
              <w:rPr>
                <w:rFonts w:ascii="Times New Roman" w:hAnsi="Times New Roman" w:cs="Times New Roman"/>
                <w:color w:val="000000"/>
                <w:sz w:val="24"/>
                <w:szCs w:val="24"/>
                <w:vertAlign w:val="superscript"/>
              </w:rPr>
              <w:t>a</w:t>
            </w:r>
          </w:p>
        </w:tc>
      </w:tr>
      <w:tr w:rsidR="001608CD" w14:paraId="2EA39C0B" w14:textId="77777777" w:rsidTr="00765FCA">
        <w:tc>
          <w:tcPr>
            <w:tcW w:w="1181" w:type="dxa"/>
            <w:tcBorders>
              <w:top w:val="nil"/>
              <w:left w:val="nil"/>
              <w:bottom w:val="nil"/>
              <w:right w:val="nil"/>
            </w:tcBorders>
          </w:tcPr>
          <w:p w14:paraId="73111443" w14:textId="77777777" w:rsidR="001608CD" w:rsidRDefault="001608CD" w:rsidP="00765FCA">
            <w:pPr>
              <w:pStyle w:val="NoSpacing"/>
              <w:rPr>
                <w:rFonts w:ascii="Times New Roman" w:hAnsi="Times New Roman"/>
                <w:sz w:val="24"/>
                <w:szCs w:val="24"/>
              </w:rPr>
            </w:pPr>
            <w:r>
              <w:rPr>
                <w:rFonts w:ascii="Times New Roman" w:hAnsi="Times New Roman"/>
                <w:sz w:val="24"/>
                <w:szCs w:val="24"/>
              </w:rPr>
              <w:t xml:space="preserve">   C</w:t>
            </w:r>
          </w:p>
        </w:tc>
        <w:tc>
          <w:tcPr>
            <w:tcW w:w="1564" w:type="dxa"/>
            <w:tcBorders>
              <w:top w:val="nil"/>
              <w:left w:val="nil"/>
              <w:bottom w:val="nil"/>
              <w:right w:val="nil"/>
            </w:tcBorders>
          </w:tcPr>
          <w:p w14:paraId="714342B3" w14:textId="77777777" w:rsidR="001608CD" w:rsidRDefault="001608CD" w:rsidP="00765FCA">
            <w:pPr>
              <w:autoSpaceDE w:val="0"/>
              <w:autoSpaceDN w:val="0"/>
              <w:adjustRightInd w:val="0"/>
              <w:spacing w:after="120"/>
              <w:jc w:val="both"/>
              <w:rPr>
                <w:rFonts w:ascii="Times New Roman" w:hAnsi="Times New Roman" w:cs="Times New Roman"/>
                <w:sz w:val="24"/>
                <w:szCs w:val="24"/>
              </w:rPr>
            </w:pPr>
            <w:r>
              <w:rPr>
                <w:rFonts w:ascii="Times New Roman" w:hAnsi="Times New Roman" w:cs="Times New Roman"/>
                <w:sz w:val="24"/>
                <w:szCs w:val="24"/>
              </w:rPr>
              <w:t>36.07</w:t>
            </w:r>
            <w:r>
              <w:rPr>
                <w:rFonts w:ascii="Times New Roman" w:hAnsi="Times New Roman" w:cs="Times New Roman"/>
                <w:color w:val="000000"/>
                <w:sz w:val="24"/>
                <w:szCs w:val="24"/>
              </w:rPr>
              <w:t>±1.35</w:t>
            </w:r>
            <w:r>
              <w:rPr>
                <w:rFonts w:ascii="Times New Roman" w:hAnsi="Times New Roman" w:cs="Times New Roman"/>
                <w:color w:val="000000"/>
                <w:sz w:val="24"/>
                <w:szCs w:val="24"/>
                <w:vertAlign w:val="superscript"/>
              </w:rPr>
              <w:t>b</w:t>
            </w:r>
          </w:p>
        </w:tc>
        <w:tc>
          <w:tcPr>
            <w:tcW w:w="1459" w:type="dxa"/>
            <w:tcBorders>
              <w:top w:val="nil"/>
              <w:left w:val="nil"/>
              <w:bottom w:val="nil"/>
              <w:right w:val="nil"/>
            </w:tcBorders>
          </w:tcPr>
          <w:p w14:paraId="3C62D0AD" w14:textId="77777777" w:rsidR="001608CD" w:rsidRDefault="001608CD" w:rsidP="00765FCA">
            <w:pPr>
              <w:autoSpaceDE w:val="0"/>
              <w:autoSpaceDN w:val="0"/>
              <w:adjustRightInd w:val="0"/>
              <w:spacing w:after="120"/>
              <w:jc w:val="both"/>
              <w:rPr>
                <w:rFonts w:ascii="Times New Roman" w:hAnsi="Times New Roman" w:cs="Times New Roman"/>
                <w:sz w:val="24"/>
                <w:szCs w:val="24"/>
              </w:rPr>
            </w:pPr>
            <w:r>
              <w:rPr>
                <w:rFonts w:ascii="Times New Roman" w:hAnsi="Times New Roman" w:cs="Times New Roman"/>
                <w:color w:val="000000"/>
                <w:sz w:val="24"/>
                <w:szCs w:val="24"/>
              </w:rPr>
              <w:t>15.89±0.51</w:t>
            </w:r>
            <w:r>
              <w:rPr>
                <w:rFonts w:ascii="Times New Roman" w:hAnsi="Times New Roman" w:cs="Times New Roman"/>
                <w:color w:val="000000"/>
                <w:sz w:val="24"/>
                <w:szCs w:val="24"/>
                <w:vertAlign w:val="superscript"/>
              </w:rPr>
              <w:t>ab</w:t>
            </w:r>
          </w:p>
        </w:tc>
        <w:tc>
          <w:tcPr>
            <w:tcW w:w="1459" w:type="dxa"/>
            <w:tcBorders>
              <w:top w:val="nil"/>
              <w:left w:val="nil"/>
              <w:bottom w:val="nil"/>
              <w:right w:val="nil"/>
            </w:tcBorders>
          </w:tcPr>
          <w:p w14:paraId="35EC5C3B" w14:textId="77777777" w:rsidR="001608CD" w:rsidRDefault="001608CD" w:rsidP="00765FCA">
            <w:pPr>
              <w:autoSpaceDE w:val="0"/>
              <w:autoSpaceDN w:val="0"/>
              <w:adjustRightInd w:val="0"/>
              <w:spacing w:after="120"/>
              <w:jc w:val="both"/>
              <w:rPr>
                <w:rFonts w:ascii="Times New Roman" w:hAnsi="Times New Roman" w:cs="Times New Roman"/>
                <w:sz w:val="24"/>
                <w:szCs w:val="24"/>
              </w:rPr>
            </w:pPr>
            <w:r>
              <w:rPr>
                <w:rFonts w:ascii="Times New Roman" w:hAnsi="Times New Roman" w:cs="Times New Roman"/>
                <w:color w:val="000000"/>
                <w:sz w:val="24"/>
                <w:szCs w:val="24"/>
              </w:rPr>
              <w:t>15.89±0.51</w:t>
            </w:r>
            <w:r>
              <w:rPr>
                <w:rFonts w:ascii="Times New Roman" w:hAnsi="Times New Roman" w:cs="Times New Roman"/>
                <w:color w:val="000000"/>
                <w:sz w:val="24"/>
                <w:szCs w:val="24"/>
                <w:vertAlign w:val="superscript"/>
              </w:rPr>
              <w:t>ab</w:t>
            </w:r>
          </w:p>
        </w:tc>
        <w:tc>
          <w:tcPr>
            <w:tcW w:w="1459" w:type="dxa"/>
            <w:tcBorders>
              <w:top w:val="nil"/>
              <w:left w:val="nil"/>
              <w:bottom w:val="nil"/>
              <w:right w:val="nil"/>
            </w:tcBorders>
          </w:tcPr>
          <w:p w14:paraId="479B260A" w14:textId="77777777" w:rsidR="001608CD" w:rsidRDefault="001608CD" w:rsidP="00765FCA">
            <w:pPr>
              <w:autoSpaceDE w:val="0"/>
              <w:autoSpaceDN w:val="0"/>
              <w:adjustRightInd w:val="0"/>
              <w:spacing w:after="120"/>
              <w:jc w:val="both"/>
              <w:rPr>
                <w:rFonts w:ascii="Times New Roman" w:hAnsi="Times New Roman" w:cs="Times New Roman"/>
                <w:sz w:val="24"/>
                <w:szCs w:val="24"/>
              </w:rPr>
            </w:pPr>
            <w:r>
              <w:rPr>
                <w:rFonts w:ascii="Times New Roman" w:hAnsi="Times New Roman" w:cs="Times New Roman"/>
                <w:color w:val="000000"/>
                <w:sz w:val="24"/>
                <w:szCs w:val="24"/>
              </w:rPr>
              <w:t>54.86±1.77</w:t>
            </w:r>
            <w:r>
              <w:rPr>
                <w:rFonts w:ascii="Times New Roman" w:hAnsi="Times New Roman" w:cs="Times New Roman"/>
                <w:color w:val="000000"/>
                <w:sz w:val="24"/>
                <w:szCs w:val="24"/>
                <w:vertAlign w:val="superscript"/>
              </w:rPr>
              <w:t>bc</w:t>
            </w:r>
          </w:p>
        </w:tc>
        <w:tc>
          <w:tcPr>
            <w:tcW w:w="1339" w:type="dxa"/>
            <w:tcBorders>
              <w:top w:val="nil"/>
              <w:left w:val="nil"/>
              <w:bottom w:val="nil"/>
              <w:right w:val="nil"/>
            </w:tcBorders>
          </w:tcPr>
          <w:p w14:paraId="260F28F9" w14:textId="77777777" w:rsidR="001608CD" w:rsidRDefault="001608CD" w:rsidP="00765FCA">
            <w:pPr>
              <w:autoSpaceDE w:val="0"/>
              <w:autoSpaceDN w:val="0"/>
              <w:adjustRightInd w:val="0"/>
              <w:spacing w:after="120"/>
              <w:jc w:val="both"/>
              <w:rPr>
                <w:rFonts w:ascii="Times New Roman" w:hAnsi="Times New Roman" w:cs="Times New Roman"/>
                <w:sz w:val="24"/>
                <w:szCs w:val="24"/>
              </w:rPr>
            </w:pPr>
            <w:r>
              <w:rPr>
                <w:rFonts w:ascii="Times New Roman" w:hAnsi="Times New Roman" w:cs="Times New Roman"/>
                <w:color w:val="000000"/>
                <w:sz w:val="24"/>
                <w:szCs w:val="24"/>
              </w:rPr>
              <w:t>43.99±1.00</w:t>
            </w:r>
            <w:r>
              <w:rPr>
                <w:rFonts w:ascii="Times New Roman" w:hAnsi="Times New Roman" w:cs="Times New Roman"/>
                <w:color w:val="000000"/>
                <w:sz w:val="24"/>
                <w:szCs w:val="24"/>
                <w:vertAlign w:val="superscript"/>
              </w:rPr>
              <w:t>c</w:t>
            </w:r>
          </w:p>
        </w:tc>
      </w:tr>
      <w:tr w:rsidR="001608CD" w14:paraId="6E368359" w14:textId="77777777" w:rsidTr="00765FCA">
        <w:tc>
          <w:tcPr>
            <w:tcW w:w="1181" w:type="dxa"/>
            <w:tcBorders>
              <w:top w:val="nil"/>
              <w:left w:val="nil"/>
              <w:right w:val="nil"/>
            </w:tcBorders>
          </w:tcPr>
          <w:p w14:paraId="55A625B1" w14:textId="77777777" w:rsidR="001608CD" w:rsidRDefault="001608CD" w:rsidP="00765FCA">
            <w:pPr>
              <w:pStyle w:val="NoSpacing"/>
              <w:rPr>
                <w:rFonts w:ascii="Times New Roman" w:hAnsi="Times New Roman"/>
                <w:sz w:val="24"/>
                <w:szCs w:val="24"/>
              </w:rPr>
            </w:pPr>
            <w:r>
              <w:rPr>
                <w:rFonts w:ascii="Times New Roman" w:hAnsi="Times New Roman"/>
                <w:sz w:val="24"/>
                <w:szCs w:val="24"/>
              </w:rPr>
              <w:t xml:space="preserve">   D</w:t>
            </w:r>
          </w:p>
        </w:tc>
        <w:tc>
          <w:tcPr>
            <w:tcW w:w="1564" w:type="dxa"/>
            <w:tcBorders>
              <w:top w:val="nil"/>
              <w:left w:val="nil"/>
              <w:right w:val="nil"/>
            </w:tcBorders>
          </w:tcPr>
          <w:p w14:paraId="6200CD04" w14:textId="77777777" w:rsidR="001608CD" w:rsidRDefault="001608CD" w:rsidP="00765FCA">
            <w:pPr>
              <w:autoSpaceDE w:val="0"/>
              <w:autoSpaceDN w:val="0"/>
              <w:adjustRightInd w:val="0"/>
              <w:spacing w:after="120"/>
              <w:jc w:val="both"/>
              <w:rPr>
                <w:rFonts w:ascii="Times New Roman" w:hAnsi="Times New Roman" w:cs="Times New Roman"/>
                <w:sz w:val="24"/>
                <w:szCs w:val="24"/>
              </w:rPr>
            </w:pPr>
            <w:r>
              <w:rPr>
                <w:rFonts w:ascii="Times New Roman" w:hAnsi="Times New Roman" w:cs="Times New Roman"/>
                <w:color w:val="000000"/>
                <w:sz w:val="24"/>
                <w:szCs w:val="24"/>
              </w:rPr>
              <w:t>57.07±2.14</w:t>
            </w:r>
            <w:r>
              <w:rPr>
                <w:rFonts w:ascii="Times New Roman" w:hAnsi="Times New Roman" w:cs="Times New Roman"/>
                <w:color w:val="000000"/>
                <w:sz w:val="24"/>
                <w:szCs w:val="24"/>
                <w:vertAlign w:val="superscript"/>
              </w:rPr>
              <w:t>a</w:t>
            </w:r>
          </w:p>
        </w:tc>
        <w:tc>
          <w:tcPr>
            <w:tcW w:w="1459" w:type="dxa"/>
            <w:tcBorders>
              <w:top w:val="nil"/>
              <w:left w:val="nil"/>
              <w:right w:val="nil"/>
            </w:tcBorders>
          </w:tcPr>
          <w:p w14:paraId="53C60ADD" w14:textId="77777777" w:rsidR="001608CD" w:rsidRDefault="001608CD" w:rsidP="00765FCA">
            <w:pPr>
              <w:autoSpaceDE w:val="0"/>
              <w:autoSpaceDN w:val="0"/>
              <w:adjustRightInd w:val="0"/>
              <w:spacing w:after="120"/>
              <w:jc w:val="both"/>
              <w:rPr>
                <w:rFonts w:ascii="Times New Roman" w:hAnsi="Times New Roman" w:cs="Times New Roman"/>
                <w:sz w:val="24"/>
                <w:szCs w:val="24"/>
              </w:rPr>
            </w:pPr>
            <w:r>
              <w:rPr>
                <w:rFonts w:ascii="Times New Roman" w:hAnsi="Times New Roman" w:cs="Times New Roman"/>
                <w:color w:val="000000"/>
                <w:sz w:val="24"/>
                <w:szCs w:val="24"/>
              </w:rPr>
              <w:t>14.59±0.47</w:t>
            </w:r>
            <w:r>
              <w:rPr>
                <w:rFonts w:ascii="Times New Roman" w:hAnsi="Times New Roman" w:cs="Times New Roman"/>
                <w:color w:val="000000"/>
                <w:sz w:val="24"/>
                <w:szCs w:val="24"/>
                <w:vertAlign w:val="superscript"/>
              </w:rPr>
              <w:t>c</w:t>
            </w:r>
          </w:p>
        </w:tc>
        <w:tc>
          <w:tcPr>
            <w:tcW w:w="1459" w:type="dxa"/>
            <w:tcBorders>
              <w:top w:val="nil"/>
              <w:left w:val="nil"/>
              <w:right w:val="nil"/>
            </w:tcBorders>
          </w:tcPr>
          <w:p w14:paraId="6F9B9627" w14:textId="77777777" w:rsidR="001608CD" w:rsidRDefault="001608CD" w:rsidP="00765FCA">
            <w:pPr>
              <w:autoSpaceDE w:val="0"/>
              <w:autoSpaceDN w:val="0"/>
              <w:adjustRightInd w:val="0"/>
              <w:spacing w:after="120"/>
              <w:jc w:val="both"/>
              <w:rPr>
                <w:rFonts w:ascii="Times New Roman" w:hAnsi="Times New Roman" w:cs="Times New Roman"/>
                <w:sz w:val="24"/>
                <w:szCs w:val="24"/>
              </w:rPr>
            </w:pPr>
            <w:r>
              <w:rPr>
                <w:rFonts w:ascii="Times New Roman" w:hAnsi="Times New Roman" w:cs="Times New Roman"/>
                <w:color w:val="000000"/>
                <w:sz w:val="24"/>
                <w:szCs w:val="24"/>
              </w:rPr>
              <w:t>14.91±0.47</w:t>
            </w:r>
            <w:r>
              <w:rPr>
                <w:rFonts w:ascii="Times New Roman" w:hAnsi="Times New Roman" w:cs="Times New Roman"/>
                <w:color w:val="000000"/>
                <w:sz w:val="24"/>
                <w:szCs w:val="24"/>
                <w:vertAlign w:val="superscript"/>
              </w:rPr>
              <w:t>c</w:t>
            </w:r>
          </w:p>
        </w:tc>
        <w:tc>
          <w:tcPr>
            <w:tcW w:w="1459" w:type="dxa"/>
            <w:tcBorders>
              <w:top w:val="nil"/>
              <w:left w:val="nil"/>
              <w:right w:val="nil"/>
            </w:tcBorders>
          </w:tcPr>
          <w:p w14:paraId="3EDC3627" w14:textId="77777777" w:rsidR="001608CD" w:rsidRDefault="001608CD" w:rsidP="00765FCA">
            <w:pPr>
              <w:autoSpaceDE w:val="0"/>
              <w:autoSpaceDN w:val="0"/>
              <w:adjustRightInd w:val="0"/>
              <w:spacing w:after="120"/>
              <w:jc w:val="both"/>
              <w:rPr>
                <w:rFonts w:ascii="Times New Roman" w:hAnsi="Times New Roman" w:cs="Times New Roman"/>
                <w:sz w:val="24"/>
                <w:szCs w:val="24"/>
              </w:rPr>
            </w:pPr>
            <w:r>
              <w:rPr>
                <w:rFonts w:ascii="Times New Roman" w:hAnsi="Times New Roman" w:cs="Times New Roman"/>
                <w:color w:val="000000"/>
                <w:sz w:val="24"/>
                <w:szCs w:val="24"/>
              </w:rPr>
              <w:t>59.91±1.93</w:t>
            </w:r>
            <w:r>
              <w:rPr>
                <w:rFonts w:ascii="Times New Roman" w:hAnsi="Times New Roman" w:cs="Times New Roman"/>
                <w:color w:val="000000"/>
                <w:sz w:val="24"/>
                <w:szCs w:val="24"/>
                <w:vertAlign w:val="superscript"/>
              </w:rPr>
              <w:t>b</w:t>
            </w:r>
          </w:p>
        </w:tc>
        <w:tc>
          <w:tcPr>
            <w:tcW w:w="1339" w:type="dxa"/>
            <w:tcBorders>
              <w:top w:val="nil"/>
              <w:left w:val="nil"/>
              <w:right w:val="nil"/>
            </w:tcBorders>
          </w:tcPr>
          <w:p w14:paraId="211643DF" w14:textId="77777777" w:rsidR="001608CD" w:rsidRDefault="001608CD" w:rsidP="00765FCA">
            <w:pPr>
              <w:autoSpaceDE w:val="0"/>
              <w:autoSpaceDN w:val="0"/>
              <w:adjustRightInd w:val="0"/>
              <w:spacing w:after="120"/>
              <w:jc w:val="both"/>
              <w:rPr>
                <w:rFonts w:ascii="Times New Roman" w:hAnsi="Times New Roman" w:cs="Times New Roman"/>
                <w:sz w:val="24"/>
                <w:szCs w:val="24"/>
              </w:rPr>
            </w:pPr>
            <w:r>
              <w:rPr>
                <w:rFonts w:ascii="Times New Roman" w:hAnsi="Times New Roman" w:cs="Times New Roman"/>
                <w:color w:val="000000"/>
                <w:sz w:val="24"/>
                <w:szCs w:val="24"/>
              </w:rPr>
              <w:t>45.89±1.24</w:t>
            </w:r>
            <w:r>
              <w:rPr>
                <w:rFonts w:ascii="Times New Roman" w:hAnsi="Times New Roman" w:cs="Times New Roman"/>
                <w:color w:val="000000"/>
                <w:sz w:val="24"/>
                <w:szCs w:val="24"/>
                <w:vertAlign w:val="superscript"/>
              </w:rPr>
              <w:t>b</w:t>
            </w:r>
          </w:p>
        </w:tc>
      </w:tr>
    </w:tbl>
    <w:p w14:paraId="3C59D628" w14:textId="77777777" w:rsidR="001608CD" w:rsidRPr="001608CD" w:rsidRDefault="001608CD" w:rsidP="001608CD">
      <w:pPr>
        <w:pStyle w:val="NoSpacing"/>
        <w:jc w:val="both"/>
        <w:rPr>
          <w:rFonts w:ascii="Times New Roman" w:hAnsi="Times New Roman" w:cs="Times New Roman"/>
          <w:i/>
          <w:sz w:val="24"/>
          <w:szCs w:val="24"/>
        </w:rPr>
      </w:pPr>
      <w:r w:rsidRPr="001608CD">
        <w:rPr>
          <w:rFonts w:ascii="Times New Roman" w:hAnsi="Times New Roman" w:cs="Times New Roman"/>
          <w:i/>
          <w:sz w:val="24"/>
          <w:szCs w:val="24"/>
        </w:rPr>
        <w:t>Mean in the same columns with different superscript were significantly different (P&lt;0.05).</w:t>
      </w:r>
    </w:p>
    <w:p w14:paraId="5D799ADD" w14:textId="77777777" w:rsidR="001608CD" w:rsidRPr="001608CD" w:rsidRDefault="001608CD" w:rsidP="001608CD">
      <w:pPr>
        <w:spacing w:line="240" w:lineRule="auto"/>
        <w:rPr>
          <w:rFonts w:ascii="Times New Roman" w:eastAsia="Times New Roman" w:hAnsi="Times New Roman" w:cs="Times New Roman"/>
          <w:sz w:val="24"/>
          <w:szCs w:val="24"/>
        </w:rPr>
      </w:pPr>
      <w:r w:rsidRPr="001608CD">
        <w:rPr>
          <w:rFonts w:ascii="Times New Roman" w:hAnsi="Times New Roman" w:cs="Times New Roman"/>
          <w:bCs/>
          <w:i/>
          <w:sz w:val="24"/>
          <w:szCs w:val="24"/>
        </w:rPr>
        <w:t>Key: RDS;</w:t>
      </w:r>
      <w:r w:rsidRPr="001608CD">
        <w:rPr>
          <w:rFonts w:ascii="Times New Roman" w:eastAsia="Times New Roman" w:hAnsi="Times New Roman" w:cs="Times New Roman"/>
          <w:i/>
          <w:sz w:val="24"/>
          <w:szCs w:val="24"/>
        </w:rPr>
        <w:t xml:space="preserve"> Rapid Digestion Starch,</w:t>
      </w:r>
      <w:r w:rsidRPr="001608CD">
        <w:rPr>
          <w:rFonts w:ascii="Times New Roman" w:hAnsi="Times New Roman" w:cs="Times New Roman"/>
          <w:bCs/>
          <w:i/>
          <w:sz w:val="24"/>
          <w:szCs w:val="24"/>
        </w:rPr>
        <w:t xml:space="preserve"> SDS; </w:t>
      </w:r>
      <w:r w:rsidRPr="001608CD">
        <w:rPr>
          <w:rFonts w:ascii="Times New Roman" w:eastAsia="Times New Roman" w:hAnsi="Times New Roman" w:cs="Times New Roman"/>
          <w:i/>
          <w:sz w:val="24"/>
          <w:szCs w:val="24"/>
        </w:rPr>
        <w:t xml:space="preserve">Slow Digestion Starch, RS; Resistant Starch, GI; </w:t>
      </w:r>
      <w:proofErr w:type="spellStart"/>
      <w:r w:rsidRPr="001608CD">
        <w:rPr>
          <w:rFonts w:ascii="Times New Roman" w:eastAsia="Times New Roman" w:hAnsi="Times New Roman" w:cs="Times New Roman"/>
          <w:i/>
          <w:sz w:val="24"/>
          <w:szCs w:val="24"/>
        </w:rPr>
        <w:t>Glycaemic</w:t>
      </w:r>
      <w:proofErr w:type="spellEnd"/>
      <w:r w:rsidRPr="001608CD">
        <w:rPr>
          <w:rFonts w:ascii="Times New Roman" w:eastAsia="Times New Roman" w:hAnsi="Times New Roman" w:cs="Times New Roman"/>
          <w:i/>
          <w:sz w:val="24"/>
          <w:szCs w:val="24"/>
        </w:rPr>
        <w:t xml:space="preserve"> Index, GL; </w:t>
      </w:r>
      <w:proofErr w:type="spellStart"/>
      <w:r w:rsidRPr="001608CD">
        <w:rPr>
          <w:rFonts w:ascii="Times New Roman" w:eastAsia="Times New Roman" w:hAnsi="Times New Roman" w:cs="Times New Roman"/>
          <w:i/>
          <w:sz w:val="24"/>
          <w:szCs w:val="24"/>
        </w:rPr>
        <w:t>Glycaemic</w:t>
      </w:r>
      <w:proofErr w:type="spellEnd"/>
      <w:r w:rsidRPr="001608CD">
        <w:rPr>
          <w:rFonts w:ascii="Times New Roman" w:eastAsia="Times New Roman" w:hAnsi="Times New Roman" w:cs="Times New Roman"/>
          <w:i/>
          <w:sz w:val="24"/>
          <w:szCs w:val="24"/>
        </w:rPr>
        <w:t xml:space="preserve"> Load</w:t>
      </w:r>
      <w:r w:rsidRPr="00DE73C9">
        <w:rPr>
          <w:rFonts w:ascii="Times New Roman" w:eastAsia="Times New Roman" w:hAnsi="Times New Roman" w:cs="Times New Roman"/>
          <w:sz w:val="24"/>
          <w:szCs w:val="24"/>
        </w:rPr>
        <w:t>.</w:t>
      </w:r>
    </w:p>
    <w:p w14:paraId="1D37046D" w14:textId="77777777" w:rsidR="00F43548" w:rsidRPr="00F43548" w:rsidRDefault="007368FD" w:rsidP="00F43548">
      <w:p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blood sugar </w:t>
      </w:r>
      <w:proofErr w:type="spellStart"/>
      <w:proofErr w:type="gramStart"/>
      <w:r>
        <w:rPr>
          <w:rFonts w:ascii="Times New Roman" w:hAnsi="Times New Roman" w:cs="Times New Roman"/>
          <w:sz w:val="24"/>
          <w:szCs w:val="24"/>
        </w:rPr>
        <w:t>levels,which</w:t>
      </w:r>
      <w:proofErr w:type="spellEnd"/>
      <w:proofErr w:type="gramEnd"/>
      <w:r>
        <w:rPr>
          <w:rFonts w:ascii="Times New Roman" w:hAnsi="Times New Roman" w:cs="Times New Roman"/>
          <w:sz w:val="24"/>
          <w:szCs w:val="24"/>
        </w:rPr>
        <w:t xml:space="preserve"> can be beneficial in managing energy levels and avoiding spikes in glucose</w:t>
      </w:r>
      <w:r w:rsidR="0009589E">
        <w:rPr>
          <w:rFonts w:ascii="Times New Roman" w:hAnsi="Times New Roman" w:cs="Times New Roman"/>
          <w:sz w:val="24"/>
          <w:szCs w:val="24"/>
        </w:rPr>
        <w:t>.</w:t>
      </w:r>
      <w:r>
        <w:rPr>
          <w:rFonts w:ascii="Times New Roman" w:hAnsi="Times New Roman" w:cs="Times New Roman"/>
          <w:sz w:val="24"/>
          <w:szCs w:val="24"/>
        </w:rPr>
        <w:t xml:space="preserve"> It can impact texture and structure of swallow foods and other food products. It helps in creating a desirable consistency and moisture retention in food products.</w:t>
      </w:r>
      <w:r w:rsidR="00E9410C">
        <w:rPr>
          <w:rFonts w:ascii="Times New Roman" w:hAnsi="Times New Roman" w:cs="Times New Roman"/>
          <w:sz w:val="24"/>
          <w:szCs w:val="24"/>
        </w:rPr>
        <w:t xml:space="preserve"> 14.59%to 16.26% </w:t>
      </w:r>
      <w:r w:rsidR="00204766">
        <w:rPr>
          <w:rFonts w:ascii="Times New Roman" w:hAnsi="Times New Roman" w:cs="Times New Roman"/>
          <w:sz w:val="24"/>
          <w:szCs w:val="24"/>
        </w:rPr>
        <w:t>SDS i</w:t>
      </w:r>
      <w:r w:rsidR="00785B90">
        <w:rPr>
          <w:rFonts w:ascii="Times New Roman" w:hAnsi="Times New Roman" w:cs="Times New Roman"/>
          <w:sz w:val="24"/>
          <w:szCs w:val="24"/>
        </w:rPr>
        <w:t>ndicate</w:t>
      </w:r>
      <w:r>
        <w:rPr>
          <w:rFonts w:ascii="Times New Roman" w:hAnsi="Times New Roman" w:cs="Times New Roman"/>
          <w:sz w:val="24"/>
          <w:szCs w:val="24"/>
        </w:rPr>
        <w:t xml:space="preserve"> a moderate amount of slow digestible starch, providing a balance between rapid and sustained </w:t>
      </w:r>
      <w:proofErr w:type="spellStart"/>
      <w:proofErr w:type="gramStart"/>
      <w:r>
        <w:rPr>
          <w:rFonts w:ascii="Times New Roman" w:hAnsi="Times New Roman" w:cs="Times New Roman"/>
          <w:sz w:val="24"/>
          <w:szCs w:val="24"/>
        </w:rPr>
        <w:t>energy.It</w:t>
      </w:r>
      <w:proofErr w:type="spellEnd"/>
      <w:proofErr w:type="gramEnd"/>
      <w:r>
        <w:rPr>
          <w:rFonts w:ascii="Times New Roman" w:hAnsi="Times New Roman" w:cs="Times New Roman"/>
          <w:sz w:val="24"/>
          <w:szCs w:val="24"/>
        </w:rPr>
        <w:t xml:space="preserve"> can enhance satiety and support digestive health without excessively impacting blood sugar levels. While 15.88% represents a moderate level of </w:t>
      </w:r>
      <w:proofErr w:type="spellStart"/>
      <w:proofErr w:type="gramStart"/>
      <w:r>
        <w:rPr>
          <w:rFonts w:ascii="Times New Roman" w:hAnsi="Times New Roman" w:cs="Times New Roman"/>
          <w:sz w:val="24"/>
          <w:szCs w:val="24"/>
        </w:rPr>
        <w:t>SDS,leading</w:t>
      </w:r>
      <w:proofErr w:type="spellEnd"/>
      <w:proofErr w:type="gramEnd"/>
      <w:r>
        <w:rPr>
          <w:rFonts w:ascii="Times New Roman" w:hAnsi="Times New Roman" w:cs="Times New Roman"/>
          <w:sz w:val="24"/>
          <w:szCs w:val="24"/>
        </w:rPr>
        <w:t xml:space="preserve"> to more pronounced benefits related to sustained energy release and digestive </w:t>
      </w:r>
      <w:proofErr w:type="spellStart"/>
      <w:r>
        <w:rPr>
          <w:rFonts w:ascii="Times New Roman" w:hAnsi="Times New Roman" w:cs="Times New Roman"/>
          <w:sz w:val="24"/>
          <w:szCs w:val="24"/>
        </w:rPr>
        <w:t>health,with</w:t>
      </w:r>
      <w:proofErr w:type="spellEnd"/>
      <w:r>
        <w:rPr>
          <w:rFonts w:ascii="Times New Roman" w:hAnsi="Times New Roman" w:cs="Times New Roman"/>
          <w:sz w:val="24"/>
          <w:szCs w:val="24"/>
        </w:rPr>
        <w:t xml:space="preserve"> potentially enabling </w:t>
      </w:r>
      <w:proofErr w:type="spellStart"/>
      <w:r>
        <w:rPr>
          <w:rFonts w:ascii="Times New Roman" w:hAnsi="Times New Roman" w:cs="Times New Roman"/>
          <w:sz w:val="24"/>
          <w:szCs w:val="24"/>
        </w:rPr>
        <w:t>glyc</w:t>
      </w:r>
      <w:r w:rsidR="00785B90">
        <w:rPr>
          <w:rFonts w:ascii="Times New Roman" w:hAnsi="Times New Roman" w:cs="Times New Roman"/>
          <w:sz w:val="24"/>
          <w:szCs w:val="24"/>
        </w:rPr>
        <w:t>a</w:t>
      </w:r>
      <w:r>
        <w:rPr>
          <w:rFonts w:ascii="Times New Roman" w:hAnsi="Times New Roman" w:cs="Times New Roman"/>
          <w:sz w:val="24"/>
          <w:szCs w:val="24"/>
        </w:rPr>
        <w:t>emic</w:t>
      </w:r>
      <w:proofErr w:type="spellEnd"/>
      <w:r>
        <w:rPr>
          <w:rFonts w:ascii="Times New Roman" w:hAnsi="Times New Roman" w:cs="Times New Roman"/>
          <w:sz w:val="24"/>
          <w:szCs w:val="24"/>
        </w:rPr>
        <w:t xml:space="preserve"> control.</w:t>
      </w:r>
      <w:r w:rsidR="005830F2">
        <w:rPr>
          <w:rFonts w:ascii="Times New Roman" w:hAnsi="Times New Roman" w:cs="Times New Roman"/>
          <w:sz w:val="24"/>
          <w:szCs w:val="24"/>
        </w:rPr>
        <w:t xml:space="preserve"> Foods with moderate to high SDS</w:t>
      </w:r>
      <w:r>
        <w:rPr>
          <w:rFonts w:ascii="Times New Roman" w:hAnsi="Times New Roman" w:cs="Times New Roman"/>
          <w:sz w:val="24"/>
          <w:szCs w:val="24"/>
        </w:rPr>
        <w:t xml:space="preserve"> levels are safe for consumption and it can help manage blood glucose levels more effectively compared to those high in rapidly digestible starch (RDS</w:t>
      </w:r>
      <w:proofErr w:type="gramStart"/>
      <w:r>
        <w:rPr>
          <w:rFonts w:ascii="Times New Roman" w:hAnsi="Times New Roman" w:cs="Times New Roman"/>
          <w:sz w:val="24"/>
          <w:szCs w:val="24"/>
        </w:rPr>
        <w:t>).This</w:t>
      </w:r>
      <w:proofErr w:type="gramEnd"/>
      <w:r>
        <w:rPr>
          <w:rFonts w:ascii="Times New Roman" w:hAnsi="Times New Roman" w:cs="Times New Roman"/>
          <w:sz w:val="24"/>
          <w:szCs w:val="24"/>
        </w:rPr>
        <w:t xml:space="preserve"> makes them suitable for individuals seeking to manage their </w:t>
      </w:r>
      <w:proofErr w:type="spellStart"/>
      <w:r>
        <w:rPr>
          <w:rFonts w:ascii="Times New Roman" w:hAnsi="Times New Roman" w:cs="Times New Roman"/>
          <w:sz w:val="24"/>
          <w:szCs w:val="24"/>
        </w:rPr>
        <w:t>glyc</w:t>
      </w:r>
      <w:r w:rsidR="00785B90">
        <w:rPr>
          <w:rFonts w:ascii="Times New Roman" w:hAnsi="Times New Roman" w:cs="Times New Roman"/>
          <w:sz w:val="24"/>
          <w:szCs w:val="24"/>
        </w:rPr>
        <w:t>a</w:t>
      </w:r>
      <w:r>
        <w:rPr>
          <w:rFonts w:ascii="Times New Roman" w:hAnsi="Times New Roman" w:cs="Times New Roman"/>
          <w:sz w:val="24"/>
          <w:szCs w:val="24"/>
        </w:rPr>
        <w:t>emic</w:t>
      </w:r>
      <w:proofErr w:type="spellEnd"/>
      <w:r>
        <w:rPr>
          <w:rFonts w:ascii="Times New Roman" w:hAnsi="Times New Roman" w:cs="Times New Roman"/>
          <w:sz w:val="24"/>
          <w:szCs w:val="24"/>
        </w:rPr>
        <w:t xml:space="preserve"> response.</w:t>
      </w:r>
    </w:p>
    <w:p w14:paraId="62B191E7" w14:textId="77777777" w:rsidR="00F43548" w:rsidRPr="00F43548" w:rsidRDefault="00F43548" w:rsidP="00F43548">
      <w:pPr>
        <w:spacing w:line="240" w:lineRule="auto"/>
        <w:jc w:val="both"/>
        <w:rPr>
          <w:rFonts w:ascii="Times New Roman" w:hAnsi="Times New Roman" w:cs="Times New Roman"/>
          <w:sz w:val="24"/>
          <w:szCs w:val="24"/>
        </w:rPr>
      </w:pPr>
      <w:r w:rsidRPr="00F43548">
        <w:rPr>
          <w:rFonts w:ascii="Times New Roman" w:hAnsi="Times New Roman" w:cs="Times New Roman"/>
          <w:sz w:val="24"/>
          <w:szCs w:val="24"/>
        </w:rPr>
        <w:t>The resistant starch content of the flour samples ranged between 14.91% and 16.62%, with sample D recording the lowest value and sample A the highest. The differences in resistant starch (RS) content among the samples were statistically significant (p&gt;0.05). Resistant starch is recognized as an important functional component of foods because of its unique physiological benefits. It acts as a prebiotic by selectively promoting the growth and activity of beneficial gut microbiota, thereby supporting digestive health and enhancing immune function. In addition, RS contributes to improved satiety by enhancing the feeling of fullness, which can aid in appetite regulation and weight management through a reduction in overall calorie intake. A resistant starch content of around 15.8% is considered relatively high, conferring significant health-promoting benefits such as improved digestive function, better appetite control, and enhanced glycemic regulation. From a food technology perspective, resistant starch also plays a role in improving product quality, as it helps retain moisture, enhances texture, and contributes to the structural stability of baked and processed foods, thereby extending shelf life.</w:t>
      </w:r>
    </w:p>
    <w:p w14:paraId="51372F9F" w14:textId="77777777" w:rsidR="00F43548" w:rsidRPr="00F43548" w:rsidRDefault="00F43548" w:rsidP="00F43548">
      <w:pPr>
        <w:spacing w:line="240" w:lineRule="auto"/>
        <w:jc w:val="both"/>
        <w:rPr>
          <w:rFonts w:ascii="Times New Roman" w:hAnsi="Times New Roman" w:cs="Times New Roman"/>
          <w:sz w:val="24"/>
          <w:szCs w:val="24"/>
        </w:rPr>
      </w:pPr>
      <w:r w:rsidRPr="00F43548">
        <w:rPr>
          <w:rFonts w:ascii="Times New Roman" w:hAnsi="Times New Roman" w:cs="Times New Roman"/>
          <w:sz w:val="24"/>
          <w:szCs w:val="24"/>
        </w:rPr>
        <w:lastRenderedPageBreak/>
        <w:t xml:space="preserve">The </w:t>
      </w:r>
      <w:proofErr w:type="spellStart"/>
      <w:r w:rsidRPr="00F43548">
        <w:rPr>
          <w:rFonts w:ascii="Times New Roman" w:hAnsi="Times New Roman" w:cs="Times New Roman"/>
          <w:sz w:val="24"/>
          <w:szCs w:val="24"/>
        </w:rPr>
        <w:t>glycaemic</w:t>
      </w:r>
      <w:proofErr w:type="spellEnd"/>
      <w:r w:rsidRPr="00F43548">
        <w:rPr>
          <w:rFonts w:ascii="Times New Roman" w:hAnsi="Times New Roman" w:cs="Times New Roman"/>
          <w:sz w:val="24"/>
          <w:szCs w:val="24"/>
        </w:rPr>
        <w:t xml:space="preserve"> index (GI) of the flour samples varied significantly (p&lt;0.05), with values ranging from 51.41 to 66.68. Samples A and C had relatively low GI values, which are indicative of foods that release glucose more gradually into the bloodstream. Such foods are beneficial for individuals with diabetes, prediabetes, or those aiming to maintain steady blood glucose levels, as they prevent sharp spikes and crashes in blood sugar. In contrast, sample B exhibited a medium-to-high GI value, suggesting that it would cause a more rapid increase in blood glucose. This property may make it less suitable for diabetic individuals or those particularly sensitive to glycemic fluctuations. Sample D, with a medium GI value, represents an intermediate option as it produces a moderate glycemic response. Taken together, the GI profile of the samples suggests that samples A and C are most appropriate for diabetic management and long-term metabolic health, while sample B should be consumed with caution, and sample D may be considered moderately suitable for individuals desiring balanced glycemic responses.</w:t>
      </w:r>
    </w:p>
    <w:p w14:paraId="4D2AC565" w14:textId="77777777" w:rsidR="00F43548" w:rsidRPr="00F43548" w:rsidRDefault="00F43548" w:rsidP="00F43548">
      <w:pPr>
        <w:spacing w:line="240" w:lineRule="auto"/>
        <w:jc w:val="both"/>
        <w:rPr>
          <w:rFonts w:ascii="Times New Roman" w:hAnsi="Times New Roman" w:cs="Times New Roman"/>
          <w:sz w:val="24"/>
          <w:szCs w:val="24"/>
        </w:rPr>
      </w:pPr>
      <w:r w:rsidRPr="00F43548">
        <w:rPr>
          <w:rFonts w:ascii="Times New Roman" w:hAnsi="Times New Roman" w:cs="Times New Roman"/>
          <w:sz w:val="24"/>
          <w:szCs w:val="24"/>
        </w:rPr>
        <w:t xml:space="preserve">The </w:t>
      </w:r>
      <w:proofErr w:type="spellStart"/>
      <w:r w:rsidRPr="00F43548">
        <w:rPr>
          <w:rFonts w:ascii="Times New Roman" w:hAnsi="Times New Roman" w:cs="Times New Roman"/>
          <w:sz w:val="24"/>
          <w:szCs w:val="24"/>
        </w:rPr>
        <w:t>glycaemic</w:t>
      </w:r>
      <w:proofErr w:type="spellEnd"/>
      <w:r w:rsidRPr="00F43548">
        <w:rPr>
          <w:rFonts w:ascii="Times New Roman" w:hAnsi="Times New Roman" w:cs="Times New Roman"/>
          <w:sz w:val="24"/>
          <w:szCs w:val="24"/>
        </w:rPr>
        <w:t xml:space="preserve"> load (GL), which provides a more comprehensive measure by considering both the quality (GI) and quantity of carbohydrates consumed, ranged between 40.12 and 53.86 across the samples. As expected, lower GL values indicate a lower overall glycemic impact, whereas higher values suggest greater blood sugar elevations. Sample A recorded the lowest GL, signifying that it would exert the least influence on postprandial blood glucose, making it particularly beneficial for individuals with diabetes or those pursuing blood sugar control. Conversely, sample B displayed the highest GL, reflecting the greatest glycemic burden, which may pose challenges for individuals managing diabetes or metabolic syndrome. Samples C and D demonstrated moderate GL values, suggesting they would have intermediate effects on blood sugar levels and could be acceptable choices for individuals seeking moderate glycemic control. The differences in </w:t>
      </w:r>
      <w:proofErr w:type="spellStart"/>
      <w:r w:rsidRPr="00F43548">
        <w:rPr>
          <w:rFonts w:ascii="Times New Roman" w:hAnsi="Times New Roman" w:cs="Times New Roman"/>
          <w:sz w:val="24"/>
          <w:szCs w:val="24"/>
        </w:rPr>
        <w:t>glycaemic</w:t>
      </w:r>
      <w:proofErr w:type="spellEnd"/>
      <w:r w:rsidRPr="00F43548">
        <w:rPr>
          <w:rFonts w:ascii="Times New Roman" w:hAnsi="Times New Roman" w:cs="Times New Roman"/>
          <w:sz w:val="24"/>
          <w:szCs w:val="24"/>
        </w:rPr>
        <w:t xml:space="preserve"> load among the samples were statistically significant (p&lt;0.05), further highlighting the impact of flour composition on the metabolic responses of consumers.</w:t>
      </w:r>
    </w:p>
    <w:p w14:paraId="7CE39D56" w14:textId="77777777" w:rsidR="00A9457C" w:rsidRDefault="00F43548" w:rsidP="00CC2911">
      <w:pPr>
        <w:spacing w:line="240" w:lineRule="auto"/>
        <w:jc w:val="both"/>
        <w:rPr>
          <w:rFonts w:ascii="Times New Roman" w:hAnsi="Times New Roman" w:cs="Times New Roman"/>
          <w:sz w:val="24"/>
          <w:szCs w:val="24"/>
        </w:rPr>
      </w:pPr>
      <w:r w:rsidRPr="00F43548">
        <w:rPr>
          <w:rFonts w:ascii="Times New Roman" w:hAnsi="Times New Roman" w:cs="Times New Roman"/>
          <w:sz w:val="24"/>
          <w:szCs w:val="24"/>
        </w:rPr>
        <w:t xml:space="preserve">Overall, the combined results of resistant starch, </w:t>
      </w:r>
      <w:proofErr w:type="spellStart"/>
      <w:r w:rsidRPr="00F43548">
        <w:rPr>
          <w:rFonts w:ascii="Times New Roman" w:hAnsi="Times New Roman" w:cs="Times New Roman"/>
          <w:sz w:val="24"/>
          <w:szCs w:val="24"/>
        </w:rPr>
        <w:t>glycaemic</w:t>
      </w:r>
      <w:proofErr w:type="spellEnd"/>
      <w:r w:rsidRPr="00F43548">
        <w:rPr>
          <w:rFonts w:ascii="Times New Roman" w:hAnsi="Times New Roman" w:cs="Times New Roman"/>
          <w:sz w:val="24"/>
          <w:szCs w:val="24"/>
        </w:rPr>
        <w:t xml:space="preserve"> index, and </w:t>
      </w:r>
      <w:proofErr w:type="spellStart"/>
      <w:r w:rsidRPr="00F43548">
        <w:rPr>
          <w:rFonts w:ascii="Times New Roman" w:hAnsi="Times New Roman" w:cs="Times New Roman"/>
          <w:sz w:val="24"/>
          <w:szCs w:val="24"/>
        </w:rPr>
        <w:t>glycaemic</w:t>
      </w:r>
      <w:proofErr w:type="spellEnd"/>
      <w:r w:rsidRPr="00F43548">
        <w:rPr>
          <w:rFonts w:ascii="Times New Roman" w:hAnsi="Times New Roman" w:cs="Times New Roman"/>
          <w:sz w:val="24"/>
          <w:szCs w:val="24"/>
        </w:rPr>
        <w:t xml:space="preserve"> load analyses provide critical insights into the nutritional and functional quality of the flour samples. While all samples contain beneficial levels of resistant starch that support digestive and metabolic health, samples A and C stand out as the most suitable for individuals requiring strict glycemic control, whereas sample B may be less desirable due to its higher GI and GL values. Sample D occupies a middle ground, offering moderate suitability for balanced dietary planning.</w:t>
      </w:r>
    </w:p>
    <w:p w14:paraId="4317F0CA" w14:textId="77777777" w:rsidR="006D17D4" w:rsidRPr="00B23F0C" w:rsidRDefault="007C5236" w:rsidP="006D17D4">
      <w:pPr>
        <w:spacing w:line="240" w:lineRule="auto"/>
        <w:jc w:val="both"/>
        <w:rPr>
          <w:rFonts w:ascii="Times New Roman" w:hAnsi="Times New Roman" w:cs="Times New Roman"/>
          <w:b/>
          <w:bCs/>
          <w:sz w:val="24"/>
          <w:szCs w:val="24"/>
        </w:rPr>
      </w:pPr>
      <w:r>
        <w:rPr>
          <w:rFonts w:ascii="Times New Roman" w:hAnsi="Times New Roman" w:cs="Times New Roman"/>
          <w:b/>
          <w:bCs/>
          <w:sz w:val="24"/>
          <w:szCs w:val="24"/>
        </w:rPr>
        <w:t>Functional Property of the Flour</w:t>
      </w:r>
    </w:p>
    <w:p w14:paraId="087D5BAA" w14:textId="77777777" w:rsidR="006D17D4" w:rsidRPr="006D17D4" w:rsidRDefault="006D17D4" w:rsidP="006D17D4">
      <w:pPr>
        <w:spacing w:line="240" w:lineRule="auto"/>
        <w:jc w:val="both"/>
        <w:rPr>
          <w:rFonts w:ascii="Times New Roman" w:hAnsi="Times New Roman" w:cs="Times New Roman"/>
          <w:sz w:val="24"/>
          <w:szCs w:val="24"/>
        </w:rPr>
      </w:pPr>
      <w:r w:rsidRPr="006D17D4">
        <w:rPr>
          <w:rFonts w:ascii="Times New Roman" w:hAnsi="Times New Roman" w:cs="Times New Roman"/>
          <w:sz w:val="24"/>
          <w:szCs w:val="24"/>
        </w:rPr>
        <w:t>The results of the functional properties of the flour samples are presented in Table 5. The water absorption capacity (WAC) of the flours ranged from 18.9 to 21.0 g/g, with samples A and B recording the lowest values, while samples C and D exhibited the highest values. An increasing trend in WAC was observed with progressive substitution of bean flour. This implies that the incorporation of bean flour enhanced the ability of the composite flours to bind water. Differences in water absorption capacity are largely attributable to variations in starch granule size and the proportion of hydrophilic components present in the flour blends. Smaller granules or higher amounts of protein and fiber can increase the capacity of flours to absorb and retain water. Since WAC measures the volume occupied by starch granules or polymers after swelling in excess water (Amadeu et al., 2024), the higher values obtained in bean-substituted samples suggest an improvement in hydration properties, which is highly relevant for applications such as baking, thickening, and texturizing in food systems.</w:t>
      </w:r>
    </w:p>
    <w:p w14:paraId="4C3239E9" w14:textId="77777777" w:rsidR="006D17D4" w:rsidRPr="006D17D4" w:rsidRDefault="006D17D4" w:rsidP="006D17D4">
      <w:pPr>
        <w:spacing w:line="240" w:lineRule="auto"/>
        <w:jc w:val="both"/>
        <w:rPr>
          <w:rFonts w:ascii="Times New Roman" w:hAnsi="Times New Roman" w:cs="Times New Roman"/>
          <w:sz w:val="24"/>
          <w:szCs w:val="24"/>
        </w:rPr>
      </w:pPr>
      <w:r w:rsidRPr="006D17D4">
        <w:rPr>
          <w:rFonts w:ascii="Times New Roman" w:hAnsi="Times New Roman" w:cs="Times New Roman"/>
          <w:sz w:val="24"/>
          <w:szCs w:val="24"/>
        </w:rPr>
        <w:lastRenderedPageBreak/>
        <w:t>The swelling capacity of the flours ranged between 36.36 g/g and 63.17 g/g, with sample A having the lowest swelling power and sample C the highest. An increase in swelling capacity was particularly evident when 30% bean flour was added, highlighting the role of bean incorporation in enhancing starch functionality. Swelling capacity is influenced by the ability of starch molecules, particularly amylopectin, to imbibe water and expand upon heating. It has been noted that swelling power generally increases with heat application, which disrupts the crystalline structure of starch granules and promotes hydration (</w:t>
      </w:r>
      <w:proofErr w:type="spellStart"/>
      <w:r w:rsidRPr="006D17D4">
        <w:rPr>
          <w:rFonts w:ascii="Times New Roman" w:hAnsi="Times New Roman" w:cs="Times New Roman"/>
          <w:sz w:val="24"/>
          <w:szCs w:val="24"/>
        </w:rPr>
        <w:t>Natabirwa</w:t>
      </w:r>
      <w:proofErr w:type="spellEnd"/>
      <w:r w:rsidRPr="006D17D4">
        <w:rPr>
          <w:rFonts w:ascii="Times New Roman" w:hAnsi="Times New Roman" w:cs="Times New Roman"/>
          <w:sz w:val="24"/>
          <w:szCs w:val="24"/>
        </w:rPr>
        <w:t xml:space="preserve"> et al., 2018). The higher swelling power of the bean-substituted samples indicates potential suitability for food products that require high viscosity and thickening ability, such as porridges and baked goods.</w:t>
      </w:r>
    </w:p>
    <w:p w14:paraId="3DE47F7A" w14:textId="77777777" w:rsidR="006D17D4" w:rsidRPr="006D17D4" w:rsidRDefault="006D17D4" w:rsidP="006D17D4">
      <w:pPr>
        <w:spacing w:line="240" w:lineRule="auto"/>
        <w:jc w:val="both"/>
        <w:rPr>
          <w:rFonts w:ascii="Times New Roman" w:hAnsi="Times New Roman" w:cs="Times New Roman"/>
          <w:sz w:val="24"/>
          <w:szCs w:val="24"/>
        </w:rPr>
      </w:pPr>
      <w:r w:rsidRPr="006D17D4">
        <w:rPr>
          <w:rFonts w:ascii="Times New Roman" w:hAnsi="Times New Roman" w:cs="Times New Roman"/>
          <w:sz w:val="24"/>
          <w:szCs w:val="24"/>
        </w:rPr>
        <w:t>The bulk density of the flours ranged from 0.772 g/ml to 0.838 g/ml, with sample A recording the lowest value and sample D the highest. The increase in bulk density with bean flour addition is notable, as bulk density is an important parameter in determining handling, processing, and packaging requirements. A higher bulk density implies that more material can be packed within a given volume, which has implications for both storage and transportation. From a technological perspective, this increase suggests that the flours can be packaged more economically without significantly altering their handling properties (Amini et al., 2020). Bulk density is generally influenced by particle size distribution, flour porosity, and intrinsic density. The observed variations therefore highlight the role of bean substitution in modifying the structural and packing properties of the flour.</w:t>
      </w:r>
    </w:p>
    <w:p w14:paraId="01FB5160" w14:textId="77777777" w:rsidR="0064179E" w:rsidRDefault="00B23F0C" w:rsidP="00CC2911">
      <w:pPr>
        <w:spacing w:line="240" w:lineRule="auto"/>
        <w:jc w:val="both"/>
        <w:rPr>
          <w:rFonts w:ascii="Times New Roman" w:hAnsi="Times New Roman" w:cs="Times New Roman"/>
          <w:sz w:val="24"/>
          <w:szCs w:val="24"/>
        </w:rPr>
      </w:pPr>
      <w:r>
        <w:rPr>
          <w:rFonts w:ascii="Times New Roman" w:hAnsi="Times New Roman" w:cs="Times New Roman"/>
          <w:sz w:val="24"/>
          <w:szCs w:val="24"/>
        </w:rPr>
        <w:t>Finally, t</w:t>
      </w:r>
      <w:r w:rsidR="006D17D4" w:rsidRPr="006D17D4">
        <w:rPr>
          <w:rFonts w:ascii="Times New Roman" w:hAnsi="Times New Roman" w:cs="Times New Roman"/>
          <w:sz w:val="24"/>
          <w:szCs w:val="24"/>
        </w:rPr>
        <w:t>he results of the functional properties indicate that bean substitution significantly enhanced water absorption, swelling capacity, and bulk density. These improvements suggest that the composite flours could have broader applications in the food industry, particularly in the production of baked products, weaning foods, and other formulations where hydration, viscosity, and packaging efficiency are critical factors.</w:t>
      </w:r>
    </w:p>
    <w:p w14:paraId="216D927D" w14:textId="77777777" w:rsidR="006E72D9" w:rsidRDefault="006E72D9" w:rsidP="00CC2911">
      <w:pPr>
        <w:spacing w:line="240" w:lineRule="auto"/>
        <w:jc w:val="both"/>
        <w:rPr>
          <w:rFonts w:ascii="Times New Roman" w:hAnsi="Times New Roman" w:cs="Times New Roman"/>
          <w:sz w:val="24"/>
          <w:szCs w:val="24"/>
        </w:rPr>
      </w:pPr>
    </w:p>
    <w:tbl>
      <w:tblPr>
        <w:tblStyle w:val="TableGrid"/>
        <w:tblW w:w="0" w:type="auto"/>
        <w:tblLayout w:type="fixed"/>
        <w:tblLook w:val="04A0" w:firstRow="1" w:lastRow="0" w:firstColumn="1" w:lastColumn="0" w:noHBand="0" w:noVBand="1"/>
      </w:tblPr>
      <w:tblGrid>
        <w:gridCol w:w="1458"/>
        <w:gridCol w:w="2610"/>
        <w:gridCol w:w="2340"/>
        <w:gridCol w:w="2340"/>
      </w:tblGrid>
      <w:tr w:rsidR="0064179E" w14:paraId="347FC575" w14:textId="77777777" w:rsidTr="00284C28">
        <w:tc>
          <w:tcPr>
            <w:tcW w:w="8748" w:type="dxa"/>
            <w:gridSpan w:val="4"/>
            <w:tcBorders>
              <w:top w:val="nil"/>
              <w:left w:val="nil"/>
              <w:bottom w:val="single" w:sz="4" w:space="0" w:color="auto"/>
              <w:right w:val="nil"/>
            </w:tcBorders>
          </w:tcPr>
          <w:p w14:paraId="03998B40" w14:textId="77777777" w:rsidR="0064179E" w:rsidRPr="00CC2911" w:rsidRDefault="00E37C80" w:rsidP="0064179E">
            <w:pPr>
              <w:pStyle w:val="NoSpacing"/>
              <w:spacing w:line="360" w:lineRule="auto"/>
              <w:rPr>
                <w:rFonts w:ascii="Times New Roman" w:hAnsi="Times New Roman" w:cs="Times New Roman"/>
                <w:b/>
                <w:sz w:val="24"/>
                <w:szCs w:val="24"/>
              </w:rPr>
            </w:pPr>
            <w:r w:rsidRPr="00CC2911">
              <w:rPr>
                <w:rFonts w:ascii="Times New Roman" w:hAnsi="Times New Roman" w:cs="Times New Roman"/>
                <w:b/>
                <w:sz w:val="24"/>
                <w:szCs w:val="24"/>
              </w:rPr>
              <w:t>Table 5</w:t>
            </w:r>
            <w:r w:rsidR="0064179E" w:rsidRPr="00CC2911">
              <w:rPr>
                <w:rFonts w:ascii="Times New Roman" w:hAnsi="Times New Roman" w:cs="Times New Roman"/>
                <w:b/>
                <w:sz w:val="24"/>
                <w:szCs w:val="24"/>
              </w:rPr>
              <w:t>: Functional property of the flour blends</w:t>
            </w:r>
          </w:p>
        </w:tc>
      </w:tr>
      <w:tr w:rsidR="0064179E" w14:paraId="79C43902" w14:textId="77777777" w:rsidTr="00284C28">
        <w:tc>
          <w:tcPr>
            <w:tcW w:w="1458" w:type="dxa"/>
            <w:tcBorders>
              <w:left w:val="nil"/>
              <w:bottom w:val="single" w:sz="4" w:space="0" w:color="auto"/>
              <w:right w:val="nil"/>
            </w:tcBorders>
          </w:tcPr>
          <w:p w14:paraId="24C6DD9E" w14:textId="77777777" w:rsidR="0064179E" w:rsidRDefault="0064179E" w:rsidP="00CC2911">
            <w:pPr>
              <w:rPr>
                <w:rFonts w:ascii="Times New Roman" w:hAnsi="Times New Roman" w:cs="Times New Roman"/>
                <w:sz w:val="24"/>
                <w:szCs w:val="24"/>
              </w:rPr>
            </w:pPr>
            <w:r>
              <w:rPr>
                <w:rFonts w:ascii="Times New Roman" w:hAnsi="Times New Roman" w:cs="Times New Roman"/>
                <w:sz w:val="24"/>
                <w:szCs w:val="24"/>
              </w:rPr>
              <w:t>Sample</w:t>
            </w:r>
          </w:p>
        </w:tc>
        <w:tc>
          <w:tcPr>
            <w:tcW w:w="2610" w:type="dxa"/>
            <w:tcBorders>
              <w:left w:val="nil"/>
              <w:bottom w:val="single" w:sz="4" w:space="0" w:color="auto"/>
              <w:right w:val="nil"/>
            </w:tcBorders>
          </w:tcPr>
          <w:p w14:paraId="7C30AE24" w14:textId="77777777" w:rsidR="0064179E" w:rsidRDefault="002E34B2" w:rsidP="00CC2911">
            <w:pPr>
              <w:rPr>
                <w:rFonts w:ascii="Times New Roman" w:hAnsi="Times New Roman" w:cs="Times New Roman"/>
                <w:sz w:val="24"/>
                <w:szCs w:val="24"/>
              </w:rPr>
            </w:pPr>
            <w:r>
              <w:rPr>
                <w:rFonts w:ascii="Times New Roman" w:hAnsi="Times New Roman" w:cs="Times New Roman"/>
                <w:color w:val="000000"/>
                <w:sz w:val="24"/>
                <w:szCs w:val="24"/>
              </w:rPr>
              <w:t>Water </w:t>
            </w:r>
            <w:r w:rsidR="0064179E">
              <w:rPr>
                <w:rFonts w:ascii="Times New Roman" w:hAnsi="Times New Roman" w:cs="Times New Roman"/>
                <w:color w:val="000000"/>
                <w:sz w:val="24"/>
                <w:szCs w:val="24"/>
              </w:rPr>
              <w:t>Absorption Capacity (%)</w:t>
            </w:r>
          </w:p>
        </w:tc>
        <w:tc>
          <w:tcPr>
            <w:tcW w:w="2340" w:type="dxa"/>
            <w:tcBorders>
              <w:left w:val="nil"/>
              <w:bottom w:val="single" w:sz="4" w:space="0" w:color="auto"/>
              <w:right w:val="nil"/>
            </w:tcBorders>
          </w:tcPr>
          <w:p w14:paraId="7295A0AC" w14:textId="77777777" w:rsidR="0064179E" w:rsidRDefault="0064179E" w:rsidP="00CC2911">
            <w:pPr>
              <w:pStyle w:val="NoSpacing"/>
              <w:rPr>
                <w:rFonts w:ascii="Times New Roman" w:hAnsi="Times New Roman" w:cs="Times New Roman"/>
                <w:sz w:val="24"/>
                <w:szCs w:val="24"/>
              </w:rPr>
            </w:pPr>
            <w:r>
              <w:rPr>
                <w:rFonts w:ascii="Times New Roman" w:hAnsi="Times New Roman" w:cs="Times New Roman"/>
                <w:sz w:val="24"/>
                <w:szCs w:val="24"/>
              </w:rPr>
              <w:t xml:space="preserve">Swelling Capacity </w:t>
            </w:r>
          </w:p>
          <w:p w14:paraId="7141E197" w14:textId="77777777" w:rsidR="0064179E" w:rsidRDefault="0064179E" w:rsidP="00CC2911">
            <w:pPr>
              <w:pStyle w:val="NoSpacing"/>
              <w:rPr>
                <w:rFonts w:ascii="Times New Roman" w:hAnsi="Times New Roman" w:cs="Times New Roman"/>
                <w:sz w:val="24"/>
                <w:szCs w:val="24"/>
              </w:rPr>
            </w:pPr>
            <w:r>
              <w:rPr>
                <w:rFonts w:ascii="Times New Roman" w:hAnsi="Times New Roman" w:cs="Times New Roman"/>
                <w:color w:val="000000"/>
                <w:sz w:val="24"/>
                <w:szCs w:val="24"/>
              </w:rPr>
              <w:t>(%)</w:t>
            </w:r>
          </w:p>
        </w:tc>
        <w:tc>
          <w:tcPr>
            <w:tcW w:w="2340" w:type="dxa"/>
            <w:tcBorders>
              <w:left w:val="nil"/>
              <w:bottom w:val="single" w:sz="4" w:space="0" w:color="auto"/>
              <w:right w:val="nil"/>
            </w:tcBorders>
          </w:tcPr>
          <w:p w14:paraId="0778487B" w14:textId="77777777" w:rsidR="0064179E" w:rsidRDefault="0064179E" w:rsidP="00CC2911">
            <w:pPr>
              <w:pStyle w:val="NoSpacing"/>
              <w:rPr>
                <w:rFonts w:ascii="Times New Roman" w:hAnsi="Times New Roman" w:cs="Times New Roman"/>
                <w:sz w:val="24"/>
                <w:szCs w:val="24"/>
              </w:rPr>
            </w:pPr>
            <w:r>
              <w:rPr>
                <w:rFonts w:ascii="Times New Roman" w:hAnsi="Times New Roman" w:cs="Times New Roman"/>
                <w:sz w:val="24"/>
                <w:szCs w:val="24"/>
              </w:rPr>
              <w:t>Bulk Density</w:t>
            </w:r>
          </w:p>
          <w:p w14:paraId="2C815C71" w14:textId="77777777" w:rsidR="0064179E" w:rsidRDefault="0064179E" w:rsidP="00CC2911">
            <w:pPr>
              <w:rPr>
                <w:rFonts w:ascii="Times New Roman" w:hAnsi="Times New Roman" w:cs="Times New Roman"/>
                <w:sz w:val="24"/>
                <w:szCs w:val="24"/>
              </w:rPr>
            </w:pPr>
            <w:r>
              <w:rPr>
                <w:rFonts w:ascii="Times New Roman" w:hAnsi="Times New Roman" w:cs="Times New Roman"/>
                <w:color w:val="000000"/>
                <w:sz w:val="24"/>
                <w:szCs w:val="24"/>
              </w:rPr>
              <w:t>(g/dm</w:t>
            </w:r>
            <w:r>
              <w:rPr>
                <w:rFonts w:ascii="Times New Roman" w:hAnsi="Times New Roman" w:cs="Times New Roman"/>
                <w:color w:val="000000"/>
                <w:sz w:val="24"/>
                <w:szCs w:val="24"/>
                <w:vertAlign w:val="superscript"/>
              </w:rPr>
              <w:t>3</w:t>
            </w:r>
            <w:r>
              <w:rPr>
                <w:rFonts w:ascii="Times New Roman" w:hAnsi="Times New Roman" w:cs="Times New Roman"/>
                <w:color w:val="000000"/>
                <w:sz w:val="24"/>
                <w:szCs w:val="24"/>
              </w:rPr>
              <w:t>)</w:t>
            </w:r>
          </w:p>
        </w:tc>
      </w:tr>
      <w:tr w:rsidR="0064179E" w14:paraId="055B7609" w14:textId="77777777" w:rsidTr="00284C28">
        <w:tc>
          <w:tcPr>
            <w:tcW w:w="1458" w:type="dxa"/>
            <w:tcBorders>
              <w:top w:val="single" w:sz="4" w:space="0" w:color="auto"/>
              <w:left w:val="nil"/>
              <w:bottom w:val="nil"/>
              <w:right w:val="nil"/>
            </w:tcBorders>
          </w:tcPr>
          <w:p w14:paraId="77CBF962" w14:textId="77777777" w:rsidR="0064179E" w:rsidRDefault="0064179E" w:rsidP="00CC2911">
            <w:pPr>
              <w:rPr>
                <w:rFonts w:ascii="Times New Roman" w:hAnsi="Times New Roman" w:cs="Times New Roman"/>
                <w:sz w:val="24"/>
                <w:szCs w:val="24"/>
              </w:rPr>
            </w:pPr>
            <w:r>
              <w:rPr>
                <w:rFonts w:ascii="Times New Roman" w:hAnsi="Times New Roman" w:cs="Times New Roman"/>
                <w:sz w:val="24"/>
                <w:szCs w:val="24"/>
              </w:rPr>
              <w:t>A</w:t>
            </w:r>
          </w:p>
        </w:tc>
        <w:tc>
          <w:tcPr>
            <w:tcW w:w="2610" w:type="dxa"/>
            <w:tcBorders>
              <w:top w:val="single" w:sz="4" w:space="0" w:color="auto"/>
              <w:left w:val="nil"/>
              <w:bottom w:val="nil"/>
              <w:right w:val="nil"/>
            </w:tcBorders>
          </w:tcPr>
          <w:p w14:paraId="672B27F3" w14:textId="77777777" w:rsidR="0064179E" w:rsidRDefault="0064179E" w:rsidP="00CC2911">
            <w:pPr>
              <w:pStyle w:val="NoSpacing"/>
              <w:spacing w:line="360" w:lineRule="auto"/>
              <w:rPr>
                <w:rFonts w:ascii="Times New Roman" w:hAnsi="Times New Roman" w:cs="Times New Roman"/>
                <w:sz w:val="24"/>
                <w:szCs w:val="24"/>
                <w:vertAlign w:val="superscript"/>
              </w:rPr>
            </w:pPr>
            <w:r>
              <w:rPr>
                <w:rFonts w:ascii="Times New Roman" w:hAnsi="Times New Roman" w:cs="Times New Roman"/>
                <w:sz w:val="24"/>
                <w:szCs w:val="24"/>
              </w:rPr>
              <w:t>20.450±0.778</w:t>
            </w:r>
            <w:r>
              <w:rPr>
                <w:rFonts w:ascii="Times New Roman" w:hAnsi="Times New Roman" w:cs="Times New Roman"/>
                <w:sz w:val="24"/>
                <w:szCs w:val="24"/>
                <w:vertAlign w:val="superscript"/>
              </w:rPr>
              <w:t>a</w:t>
            </w:r>
          </w:p>
        </w:tc>
        <w:tc>
          <w:tcPr>
            <w:tcW w:w="2340" w:type="dxa"/>
            <w:tcBorders>
              <w:top w:val="single" w:sz="4" w:space="0" w:color="auto"/>
              <w:left w:val="nil"/>
              <w:bottom w:val="nil"/>
              <w:right w:val="nil"/>
            </w:tcBorders>
          </w:tcPr>
          <w:p w14:paraId="7DA87F26" w14:textId="77777777" w:rsidR="0064179E" w:rsidRDefault="0064179E" w:rsidP="00CC2911">
            <w:pPr>
              <w:pStyle w:val="NoSpacing"/>
              <w:spacing w:line="360" w:lineRule="auto"/>
              <w:rPr>
                <w:rFonts w:ascii="Times New Roman" w:hAnsi="Times New Roman" w:cs="Times New Roman"/>
                <w:sz w:val="24"/>
                <w:szCs w:val="24"/>
                <w:vertAlign w:val="superscript"/>
              </w:rPr>
            </w:pPr>
            <w:r>
              <w:rPr>
                <w:rFonts w:ascii="Times New Roman" w:hAnsi="Times New Roman" w:cs="Times New Roman"/>
                <w:sz w:val="24"/>
                <w:szCs w:val="24"/>
              </w:rPr>
              <w:t>36.355±0.007</w:t>
            </w:r>
            <w:r>
              <w:rPr>
                <w:rFonts w:ascii="Times New Roman" w:hAnsi="Times New Roman" w:cs="Times New Roman"/>
                <w:sz w:val="24"/>
                <w:szCs w:val="24"/>
                <w:vertAlign w:val="superscript"/>
              </w:rPr>
              <w:t>d</w:t>
            </w:r>
          </w:p>
        </w:tc>
        <w:tc>
          <w:tcPr>
            <w:tcW w:w="2340" w:type="dxa"/>
            <w:tcBorders>
              <w:top w:val="single" w:sz="4" w:space="0" w:color="auto"/>
              <w:left w:val="nil"/>
              <w:bottom w:val="nil"/>
              <w:right w:val="nil"/>
            </w:tcBorders>
          </w:tcPr>
          <w:p w14:paraId="4422C7E5" w14:textId="77777777" w:rsidR="0064179E" w:rsidRDefault="0064179E" w:rsidP="00CC2911">
            <w:pPr>
              <w:pStyle w:val="NoSpacing"/>
              <w:spacing w:line="360" w:lineRule="auto"/>
              <w:rPr>
                <w:rFonts w:ascii="Times New Roman" w:hAnsi="Times New Roman" w:cs="Times New Roman"/>
                <w:sz w:val="24"/>
                <w:szCs w:val="24"/>
              </w:rPr>
            </w:pPr>
            <w:r>
              <w:rPr>
                <w:rFonts w:ascii="Times New Roman" w:hAnsi="Times New Roman" w:cs="Times New Roman"/>
                <w:sz w:val="24"/>
                <w:szCs w:val="24"/>
              </w:rPr>
              <w:t>0.773±0.001</w:t>
            </w:r>
            <w:r>
              <w:rPr>
                <w:rFonts w:ascii="Times New Roman" w:hAnsi="Times New Roman" w:cs="Times New Roman"/>
                <w:sz w:val="24"/>
                <w:szCs w:val="24"/>
                <w:vertAlign w:val="superscript"/>
              </w:rPr>
              <w:t>b</w:t>
            </w:r>
          </w:p>
        </w:tc>
      </w:tr>
      <w:tr w:rsidR="0064179E" w14:paraId="3F261A69" w14:textId="77777777" w:rsidTr="00284C28">
        <w:tc>
          <w:tcPr>
            <w:tcW w:w="1458" w:type="dxa"/>
            <w:tcBorders>
              <w:top w:val="nil"/>
              <w:left w:val="nil"/>
              <w:bottom w:val="nil"/>
              <w:right w:val="nil"/>
            </w:tcBorders>
          </w:tcPr>
          <w:p w14:paraId="20CBE295" w14:textId="77777777" w:rsidR="0064179E" w:rsidRDefault="0064179E" w:rsidP="00CC2911">
            <w:pPr>
              <w:rPr>
                <w:rFonts w:ascii="Times New Roman" w:hAnsi="Times New Roman" w:cs="Times New Roman"/>
                <w:sz w:val="24"/>
                <w:szCs w:val="24"/>
              </w:rPr>
            </w:pPr>
            <w:r>
              <w:rPr>
                <w:rFonts w:ascii="Times New Roman" w:hAnsi="Times New Roman" w:cs="Times New Roman"/>
                <w:sz w:val="24"/>
                <w:szCs w:val="24"/>
              </w:rPr>
              <w:t>B</w:t>
            </w:r>
          </w:p>
        </w:tc>
        <w:tc>
          <w:tcPr>
            <w:tcW w:w="2610" w:type="dxa"/>
            <w:tcBorders>
              <w:top w:val="nil"/>
              <w:left w:val="nil"/>
              <w:bottom w:val="nil"/>
              <w:right w:val="nil"/>
            </w:tcBorders>
          </w:tcPr>
          <w:p w14:paraId="48C02128" w14:textId="77777777" w:rsidR="0064179E" w:rsidRDefault="0064179E" w:rsidP="00CC2911">
            <w:pPr>
              <w:pStyle w:val="NoSpacing"/>
              <w:spacing w:line="360" w:lineRule="auto"/>
              <w:rPr>
                <w:rFonts w:ascii="Times New Roman" w:hAnsi="Times New Roman" w:cs="Times New Roman"/>
                <w:sz w:val="24"/>
                <w:szCs w:val="24"/>
                <w:vertAlign w:val="superscript"/>
              </w:rPr>
            </w:pPr>
            <w:r>
              <w:rPr>
                <w:rFonts w:ascii="Times New Roman" w:hAnsi="Times New Roman" w:cs="Times New Roman"/>
                <w:sz w:val="24"/>
                <w:szCs w:val="24"/>
              </w:rPr>
              <w:t>18.750±0.212</w:t>
            </w:r>
            <w:r>
              <w:rPr>
                <w:rFonts w:ascii="Times New Roman" w:hAnsi="Times New Roman" w:cs="Times New Roman"/>
                <w:sz w:val="24"/>
                <w:szCs w:val="24"/>
                <w:vertAlign w:val="superscript"/>
              </w:rPr>
              <w:t>b</w:t>
            </w:r>
          </w:p>
        </w:tc>
        <w:tc>
          <w:tcPr>
            <w:tcW w:w="2340" w:type="dxa"/>
            <w:tcBorders>
              <w:top w:val="nil"/>
              <w:left w:val="nil"/>
              <w:bottom w:val="nil"/>
              <w:right w:val="nil"/>
            </w:tcBorders>
          </w:tcPr>
          <w:p w14:paraId="0DC4C9C3" w14:textId="77777777" w:rsidR="0064179E" w:rsidRDefault="0064179E" w:rsidP="00CC2911">
            <w:pPr>
              <w:pStyle w:val="NoSpacing"/>
              <w:spacing w:line="360" w:lineRule="auto"/>
              <w:rPr>
                <w:rFonts w:ascii="Times New Roman" w:hAnsi="Times New Roman" w:cs="Times New Roman"/>
                <w:sz w:val="24"/>
                <w:szCs w:val="24"/>
                <w:vertAlign w:val="superscript"/>
              </w:rPr>
            </w:pPr>
            <w:r>
              <w:rPr>
                <w:rFonts w:ascii="Times New Roman" w:hAnsi="Times New Roman" w:cs="Times New Roman"/>
                <w:sz w:val="24"/>
                <w:szCs w:val="24"/>
              </w:rPr>
              <w:t>60.030±0.014</w:t>
            </w:r>
            <w:r>
              <w:rPr>
                <w:rFonts w:ascii="Times New Roman" w:hAnsi="Times New Roman" w:cs="Times New Roman"/>
                <w:sz w:val="24"/>
                <w:szCs w:val="24"/>
                <w:vertAlign w:val="superscript"/>
              </w:rPr>
              <w:t>b</w:t>
            </w:r>
          </w:p>
        </w:tc>
        <w:tc>
          <w:tcPr>
            <w:tcW w:w="2340" w:type="dxa"/>
            <w:tcBorders>
              <w:top w:val="nil"/>
              <w:left w:val="nil"/>
              <w:bottom w:val="nil"/>
              <w:right w:val="nil"/>
            </w:tcBorders>
          </w:tcPr>
          <w:p w14:paraId="517CE33A" w14:textId="77777777" w:rsidR="0064179E" w:rsidRDefault="0064179E" w:rsidP="00CC2911">
            <w:pPr>
              <w:pStyle w:val="NoSpacing"/>
              <w:spacing w:line="360" w:lineRule="auto"/>
              <w:rPr>
                <w:rFonts w:ascii="Times New Roman" w:hAnsi="Times New Roman" w:cs="Times New Roman"/>
                <w:sz w:val="24"/>
                <w:szCs w:val="24"/>
              </w:rPr>
            </w:pPr>
            <w:r>
              <w:rPr>
                <w:rFonts w:ascii="Times New Roman" w:hAnsi="Times New Roman" w:cs="Times New Roman"/>
                <w:sz w:val="24"/>
                <w:szCs w:val="24"/>
              </w:rPr>
              <w:t>0.837±0.001</w:t>
            </w:r>
            <w:r>
              <w:rPr>
                <w:rFonts w:ascii="Times New Roman" w:hAnsi="Times New Roman" w:cs="Times New Roman"/>
                <w:sz w:val="24"/>
                <w:szCs w:val="24"/>
                <w:vertAlign w:val="superscript"/>
              </w:rPr>
              <w:t>a</w:t>
            </w:r>
          </w:p>
        </w:tc>
      </w:tr>
      <w:tr w:rsidR="0064179E" w14:paraId="2CF04C45" w14:textId="77777777" w:rsidTr="00284C28">
        <w:tc>
          <w:tcPr>
            <w:tcW w:w="1458" w:type="dxa"/>
            <w:tcBorders>
              <w:top w:val="nil"/>
              <w:left w:val="nil"/>
              <w:bottom w:val="nil"/>
              <w:right w:val="nil"/>
            </w:tcBorders>
          </w:tcPr>
          <w:p w14:paraId="33D00F07" w14:textId="77777777" w:rsidR="0064179E" w:rsidRDefault="0064179E" w:rsidP="00CC2911">
            <w:pPr>
              <w:rPr>
                <w:rFonts w:ascii="Times New Roman" w:hAnsi="Times New Roman" w:cs="Times New Roman"/>
                <w:sz w:val="24"/>
                <w:szCs w:val="24"/>
              </w:rPr>
            </w:pPr>
            <w:r>
              <w:rPr>
                <w:rFonts w:ascii="Times New Roman" w:hAnsi="Times New Roman" w:cs="Times New Roman"/>
                <w:sz w:val="24"/>
                <w:szCs w:val="24"/>
              </w:rPr>
              <w:t>C</w:t>
            </w:r>
          </w:p>
        </w:tc>
        <w:tc>
          <w:tcPr>
            <w:tcW w:w="2610" w:type="dxa"/>
            <w:tcBorders>
              <w:top w:val="nil"/>
              <w:left w:val="nil"/>
              <w:bottom w:val="nil"/>
              <w:right w:val="nil"/>
            </w:tcBorders>
          </w:tcPr>
          <w:p w14:paraId="4FDD5410" w14:textId="77777777" w:rsidR="0064179E" w:rsidRDefault="0064179E" w:rsidP="00CC2911">
            <w:pPr>
              <w:pStyle w:val="NoSpacing"/>
              <w:spacing w:line="360" w:lineRule="auto"/>
              <w:rPr>
                <w:rFonts w:ascii="Times New Roman" w:hAnsi="Times New Roman" w:cs="Times New Roman"/>
                <w:sz w:val="24"/>
                <w:szCs w:val="24"/>
                <w:vertAlign w:val="superscript"/>
              </w:rPr>
            </w:pPr>
            <w:r>
              <w:rPr>
                <w:rFonts w:ascii="Times New Roman" w:hAnsi="Times New Roman" w:cs="Times New Roman"/>
                <w:sz w:val="24"/>
                <w:szCs w:val="24"/>
              </w:rPr>
              <w:t>21.000±0.000</w:t>
            </w:r>
            <w:r>
              <w:rPr>
                <w:rFonts w:ascii="Times New Roman" w:hAnsi="Times New Roman" w:cs="Times New Roman"/>
                <w:sz w:val="24"/>
                <w:szCs w:val="24"/>
                <w:vertAlign w:val="superscript"/>
              </w:rPr>
              <w:t>a</w:t>
            </w:r>
          </w:p>
        </w:tc>
        <w:tc>
          <w:tcPr>
            <w:tcW w:w="2340" w:type="dxa"/>
            <w:tcBorders>
              <w:top w:val="nil"/>
              <w:left w:val="nil"/>
              <w:bottom w:val="nil"/>
              <w:right w:val="nil"/>
            </w:tcBorders>
          </w:tcPr>
          <w:p w14:paraId="78EEBF74" w14:textId="77777777" w:rsidR="0064179E" w:rsidRDefault="0064179E" w:rsidP="00CC2911">
            <w:pPr>
              <w:pStyle w:val="NoSpacing"/>
              <w:spacing w:line="360" w:lineRule="auto"/>
              <w:rPr>
                <w:rFonts w:ascii="Times New Roman" w:hAnsi="Times New Roman" w:cs="Times New Roman"/>
                <w:sz w:val="24"/>
                <w:szCs w:val="24"/>
                <w:vertAlign w:val="superscript"/>
              </w:rPr>
            </w:pPr>
            <w:r>
              <w:rPr>
                <w:rFonts w:ascii="Times New Roman" w:hAnsi="Times New Roman" w:cs="Times New Roman"/>
                <w:sz w:val="24"/>
                <w:szCs w:val="24"/>
              </w:rPr>
              <w:t>63.170±0.014</w:t>
            </w:r>
            <w:r>
              <w:rPr>
                <w:rFonts w:ascii="Times New Roman" w:hAnsi="Times New Roman" w:cs="Times New Roman"/>
                <w:sz w:val="24"/>
                <w:szCs w:val="24"/>
                <w:vertAlign w:val="superscript"/>
              </w:rPr>
              <w:t>a</w:t>
            </w:r>
          </w:p>
        </w:tc>
        <w:tc>
          <w:tcPr>
            <w:tcW w:w="2340" w:type="dxa"/>
            <w:tcBorders>
              <w:top w:val="nil"/>
              <w:left w:val="nil"/>
              <w:bottom w:val="nil"/>
              <w:right w:val="nil"/>
            </w:tcBorders>
          </w:tcPr>
          <w:p w14:paraId="7A33B694" w14:textId="77777777" w:rsidR="0064179E" w:rsidRDefault="0064179E" w:rsidP="00CC2911">
            <w:pPr>
              <w:pStyle w:val="NoSpacing"/>
              <w:spacing w:line="360" w:lineRule="auto"/>
              <w:rPr>
                <w:rFonts w:ascii="Times New Roman" w:hAnsi="Times New Roman" w:cs="Times New Roman"/>
                <w:sz w:val="24"/>
                <w:szCs w:val="24"/>
              </w:rPr>
            </w:pPr>
            <w:r>
              <w:rPr>
                <w:rFonts w:ascii="Times New Roman" w:hAnsi="Times New Roman" w:cs="Times New Roman"/>
                <w:sz w:val="24"/>
                <w:szCs w:val="24"/>
              </w:rPr>
              <w:t>0.836±0.000</w:t>
            </w:r>
            <w:r>
              <w:rPr>
                <w:rFonts w:ascii="Times New Roman" w:hAnsi="Times New Roman" w:cs="Times New Roman"/>
                <w:sz w:val="24"/>
                <w:szCs w:val="24"/>
                <w:vertAlign w:val="superscript"/>
              </w:rPr>
              <w:t>a</w:t>
            </w:r>
          </w:p>
        </w:tc>
      </w:tr>
      <w:tr w:rsidR="0064179E" w14:paraId="32664C98" w14:textId="77777777" w:rsidTr="00284C28">
        <w:tc>
          <w:tcPr>
            <w:tcW w:w="1458" w:type="dxa"/>
            <w:tcBorders>
              <w:top w:val="nil"/>
              <w:left w:val="nil"/>
              <w:right w:val="nil"/>
            </w:tcBorders>
          </w:tcPr>
          <w:p w14:paraId="19AABA53" w14:textId="77777777" w:rsidR="0064179E" w:rsidRDefault="0064179E" w:rsidP="00CC2911">
            <w:pPr>
              <w:rPr>
                <w:rFonts w:ascii="Times New Roman" w:hAnsi="Times New Roman" w:cs="Times New Roman"/>
                <w:sz w:val="24"/>
                <w:szCs w:val="24"/>
              </w:rPr>
            </w:pPr>
            <w:r>
              <w:rPr>
                <w:rFonts w:ascii="Times New Roman" w:hAnsi="Times New Roman" w:cs="Times New Roman"/>
                <w:sz w:val="24"/>
                <w:szCs w:val="24"/>
              </w:rPr>
              <w:t>D</w:t>
            </w:r>
          </w:p>
        </w:tc>
        <w:tc>
          <w:tcPr>
            <w:tcW w:w="2610" w:type="dxa"/>
            <w:tcBorders>
              <w:top w:val="nil"/>
              <w:left w:val="nil"/>
              <w:right w:val="nil"/>
            </w:tcBorders>
          </w:tcPr>
          <w:p w14:paraId="45BAD207" w14:textId="77777777" w:rsidR="0064179E" w:rsidRDefault="0064179E" w:rsidP="00CC2911">
            <w:pPr>
              <w:pStyle w:val="NoSpacing"/>
              <w:spacing w:line="360" w:lineRule="auto"/>
              <w:rPr>
                <w:rFonts w:ascii="Times New Roman" w:hAnsi="Times New Roman" w:cs="Times New Roman"/>
                <w:sz w:val="24"/>
                <w:szCs w:val="24"/>
                <w:vertAlign w:val="superscript"/>
              </w:rPr>
            </w:pPr>
            <w:r>
              <w:rPr>
                <w:rFonts w:ascii="Times New Roman" w:hAnsi="Times New Roman" w:cs="Times New Roman"/>
                <w:sz w:val="24"/>
                <w:szCs w:val="24"/>
              </w:rPr>
              <w:t>21.000±0.000</w:t>
            </w:r>
            <w:r>
              <w:rPr>
                <w:rFonts w:ascii="Times New Roman" w:hAnsi="Times New Roman" w:cs="Times New Roman"/>
                <w:sz w:val="24"/>
                <w:szCs w:val="24"/>
                <w:vertAlign w:val="superscript"/>
              </w:rPr>
              <w:t>a</w:t>
            </w:r>
          </w:p>
        </w:tc>
        <w:tc>
          <w:tcPr>
            <w:tcW w:w="2340" w:type="dxa"/>
            <w:tcBorders>
              <w:top w:val="nil"/>
              <w:left w:val="nil"/>
              <w:right w:val="nil"/>
            </w:tcBorders>
          </w:tcPr>
          <w:p w14:paraId="2B182226" w14:textId="77777777" w:rsidR="0064179E" w:rsidRDefault="0064179E" w:rsidP="00CC2911">
            <w:pPr>
              <w:pStyle w:val="NoSpacing"/>
              <w:spacing w:line="360" w:lineRule="auto"/>
              <w:rPr>
                <w:rFonts w:ascii="Times New Roman" w:hAnsi="Times New Roman" w:cs="Times New Roman"/>
                <w:sz w:val="24"/>
                <w:szCs w:val="24"/>
                <w:vertAlign w:val="superscript"/>
              </w:rPr>
            </w:pPr>
            <w:r>
              <w:rPr>
                <w:rFonts w:ascii="Times New Roman" w:hAnsi="Times New Roman" w:cs="Times New Roman"/>
                <w:sz w:val="24"/>
                <w:szCs w:val="24"/>
              </w:rPr>
              <w:t>51.240±0.028</w:t>
            </w:r>
            <w:r>
              <w:rPr>
                <w:rFonts w:ascii="Times New Roman" w:hAnsi="Times New Roman" w:cs="Times New Roman"/>
                <w:sz w:val="24"/>
                <w:szCs w:val="24"/>
                <w:vertAlign w:val="superscript"/>
              </w:rPr>
              <w:t>c</w:t>
            </w:r>
          </w:p>
        </w:tc>
        <w:tc>
          <w:tcPr>
            <w:tcW w:w="2340" w:type="dxa"/>
            <w:tcBorders>
              <w:top w:val="nil"/>
              <w:left w:val="nil"/>
              <w:right w:val="nil"/>
            </w:tcBorders>
          </w:tcPr>
          <w:p w14:paraId="57E2C9D8" w14:textId="77777777" w:rsidR="0064179E" w:rsidRDefault="0064179E" w:rsidP="00CC2911">
            <w:pPr>
              <w:pStyle w:val="NoSpacing"/>
              <w:spacing w:line="360" w:lineRule="auto"/>
              <w:rPr>
                <w:rFonts w:ascii="Times New Roman" w:hAnsi="Times New Roman" w:cs="Times New Roman"/>
                <w:sz w:val="24"/>
                <w:szCs w:val="24"/>
              </w:rPr>
            </w:pPr>
            <w:r>
              <w:rPr>
                <w:rFonts w:ascii="Times New Roman" w:hAnsi="Times New Roman" w:cs="Times New Roman"/>
                <w:sz w:val="24"/>
                <w:szCs w:val="24"/>
              </w:rPr>
              <w:t>0.838±0.000</w:t>
            </w:r>
            <w:r>
              <w:rPr>
                <w:rFonts w:ascii="Times New Roman" w:hAnsi="Times New Roman" w:cs="Times New Roman"/>
                <w:sz w:val="24"/>
                <w:szCs w:val="24"/>
                <w:vertAlign w:val="superscript"/>
              </w:rPr>
              <w:t>a</w:t>
            </w:r>
          </w:p>
        </w:tc>
      </w:tr>
    </w:tbl>
    <w:p w14:paraId="199536FE" w14:textId="77777777" w:rsidR="00492BD8" w:rsidRDefault="00492BD8" w:rsidP="00133C92">
      <w:pPr>
        <w:pStyle w:val="NoSpacing"/>
        <w:spacing w:line="360" w:lineRule="auto"/>
        <w:jc w:val="both"/>
        <w:rPr>
          <w:rFonts w:ascii="Times New Roman" w:hAnsi="Times New Roman" w:cs="Times New Roman"/>
          <w:sz w:val="24"/>
          <w:szCs w:val="24"/>
        </w:rPr>
      </w:pPr>
    </w:p>
    <w:p w14:paraId="0C6B649A" w14:textId="77777777" w:rsidR="00872778" w:rsidRDefault="00133C92" w:rsidP="00872778">
      <w:pPr>
        <w:pStyle w:val="NoSpacing"/>
        <w:spacing w:line="360" w:lineRule="auto"/>
        <w:jc w:val="both"/>
        <w:rPr>
          <w:rFonts w:ascii="Times New Roman" w:hAnsi="Times New Roman" w:cs="Times New Roman"/>
          <w:sz w:val="24"/>
          <w:szCs w:val="24"/>
        </w:rPr>
      </w:pPr>
      <w:r>
        <w:rPr>
          <w:rFonts w:ascii="Times New Roman" w:hAnsi="Times New Roman" w:cs="Times New Roman"/>
          <w:sz w:val="24"/>
          <w:szCs w:val="24"/>
        </w:rPr>
        <w:t>Mean in the same columns with different superscript were significantly different (P&lt;0.05).</w:t>
      </w:r>
    </w:p>
    <w:p w14:paraId="0EFF0F83" w14:textId="77777777" w:rsidR="007E1B26" w:rsidRPr="00872778" w:rsidRDefault="007E1B26" w:rsidP="00872778">
      <w:pPr>
        <w:pStyle w:val="NoSpacing"/>
        <w:spacing w:line="360" w:lineRule="auto"/>
        <w:jc w:val="both"/>
        <w:rPr>
          <w:rFonts w:ascii="Times New Roman" w:hAnsi="Times New Roman" w:cs="Times New Roman"/>
          <w:sz w:val="24"/>
          <w:szCs w:val="24"/>
        </w:rPr>
      </w:pPr>
    </w:p>
    <w:p w14:paraId="6A02C477" w14:textId="77777777" w:rsidR="00872778" w:rsidRPr="00872778" w:rsidRDefault="00872778" w:rsidP="00872778">
      <w:pPr>
        <w:pStyle w:val="NoSpacing"/>
        <w:spacing w:line="360" w:lineRule="auto"/>
        <w:jc w:val="both"/>
        <w:rPr>
          <w:rFonts w:ascii="Times New Roman" w:hAnsi="Times New Roman" w:cs="Times New Roman"/>
          <w:sz w:val="24"/>
          <w:szCs w:val="24"/>
        </w:rPr>
      </w:pPr>
      <w:r w:rsidRPr="00872778">
        <w:rPr>
          <w:rFonts w:ascii="Times New Roman" w:hAnsi="Times New Roman" w:cs="Times New Roman"/>
          <w:sz w:val="24"/>
          <w:szCs w:val="24"/>
        </w:rPr>
        <w:t xml:space="preserve">The results of the sensory evaluation of Amala prepared from blends of unripe plantain and beans flour are presented in Table 6. The sensory parameters assessed included appearance, </w:t>
      </w:r>
      <w:r w:rsidRPr="00872778">
        <w:rPr>
          <w:rFonts w:ascii="Times New Roman" w:hAnsi="Times New Roman" w:cs="Times New Roman"/>
          <w:sz w:val="24"/>
          <w:szCs w:val="24"/>
        </w:rPr>
        <w:lastRenderedPageBreak/>
        <w:t>mouthfeel, aroma, taste, texture, and overall acceptability, which are critical indicators of consumer preference and product quality.</w:t>
      </w:r>
    </w:p>
    <w:p w14:paraId="07380C0F" w14:textId="77777777" w:rsidR="00872778" w:rsidRPr="00872778" w:rsidRDefault="00872778" w:rsidP="00872778">
      <w:pPr>
        <w:pStyle w:val="NoSpacing"/>
        <w:spacing w:line="360" w:lineRule="auto"/>
        <w:jc w:val="both"/>
        <w:rPr>
          <w:rFonts w:ascii="Times New Roman" w:hAnsi="Times New Roman" w:cs="Times New Roman"/>
          <w:sz w:val="24"/>
          <w:szCs w:val="24"/>
        </w:rPr>
      </w:pPr>
    </w:p>
    <w:p w14:paraId="0C335479" w14:textId="77777777" w:rsidR="00872778" w:rsidRPr="00872778" w:rsidRDefault="00872778" w:rsidP="00872778">
      <w:pPr>
        <w:pStyle w:val="NoSpacing"/>
        <w:spacing w:line="360" w:lineRule="auto"/>
        <w:jc w:val="both"/>
        <w:rPr>
          <w:rFonts w:ascii="Times New Roman" w:hAnsi="Times New Roman" w:cs="Times New Roman"/>
          <w:sz w:val="24"/>
          <w:szCs w:val="24"/>
        </w:rPr>
      </w:pPr>
      <w:r w:rsidRPr="00872778">
        <w:rPr>
          <w:rFonts w:ascii="Times New Roman" w:hAnsi="Times New Roman" w:cs="Times New Roman"/>
          <w:sz w:val="24"/>
          <w:szCs w:val="24"/>
        </w:rPr>
        <w:t>For appearance, the scores ranged from 5.63 to 7.47. Sample B, which consisted of 80% unripe plantain flour and 20% beans flour, recorded the highest score (7.47), while sample D had the lowest score (5.63). The high score for sample B indicates that panelists found its visual quality—such as color, smoothness, and general appeal—more attractive compared to the other samples. Since appearance is often the first attribute consumers notice, the better performance of sample B suggests that partial substitution with beans flour at 20% improves the overall visual acceptability of Amala.</w:t>
      </w:r>
    </w:p>
    <w:p w14:paraId="283C6233" w14:textId="77777777" w:rsidR="00872778" w:rsidRPr="00872778" w:rsidRDefault="00872778" w:rsidP="00872778">
      <w:pPr>
        <w:pStyle w:val="NoSpacing"/>
        <w:spacing w:line="360" w:lineRule="auto"/>
        <w:jc w:val="both"/>
        <w:rPr>
          <w:rFonts w:ascii="Times New Roman" w:hAnsi="Times New Roman" w:cs="Times New Roman"/>
          <w:sz w:val="24"/>
          <w:szCs w:val="24"/>
        </w:rPr>
      </w:pPr>
    </w:p>
    <w:p w14:paraId="2F9019DE" w14:textId="77777777" w:rsidR="00872778" w:rsidRPr="00872778" w:rsidRDefault="00872778" w:rsidP="00872778">
      <w:pPr>
        <w:pStyle w:val="NoSpacing"/>
        <w:spacing w:line="360" w:lineRule="auto"/>
        <w:jc w:val="both"/>
        <w:rPr>
          <w:rFonts w:ascii="Times New Roman" w:hAnsi="Times New Roman" w:cs="Times New Roman"/>
          <w:sz w:val="24"/>
          <w:szCs w:val="24"/>
        </w:rPr>
      </w:pPr>
      <w:r w:rsidRPr="00872778">
        <w:rPr>
          <w:rFonts w:ascii="Times New Roman" w:hAnsi="Times New Roman" w:cs="Times New Roman"/>
          <w:sz w:val="24"/>
          <w:szCs w:val="24"/>
        </w:rPr>
        <w:t>In terms of mouthfeel, sample B again received the highest score (7.37), while sample D recorded the lowest (6.32). The significant differences observed among the samples (p&lt;0.05) highlight that variations in flour composition had a direct effect on the tactile perception of the product in the mouth. The preference for sample B suggests that its blend ratio provided a smoother and more palatable texture, while higher levels of beans substitution may have resulted in a less desirable consistency, as seen in sample D.</w:t>
      </w:r>
    </w:p>
    <w:p w14:paraId="463D1D3C" w14:textId="77777777" w:rsidR="00872778" w:rsidRPr="00872778" w:rsidRDefault="00872778" w:rsidP="00872778">
      <w:pPr>
        <w:pStyle w:val="NoSpacing"/>
        <w:spacing w:line="360" w:lineRule="auto"/>
        <w:jc w:val="both"/>
        <w:rPr>
          <w:rFonts w:ascii="Times New Roman" w:hAnsi="Times New Roman" w:cs="Times New Roman"/>
          <w:sz w:val="24"/>
          <w:szCs w:val="24"/>
        </w:rPr>
      </w:pPr>
      <w:r w:rsidRPr="00872778">
        <w:rPr>
          <w:rFonts w:ascii="Times New Roman" w:hAnsi="Times New Roman" w:cs="Times New Roman"/>
          <w:sz w:val="24"/>
          <w:szCs w:val="24"/>
        </w:rPr>
        <w:t>For aroma, scores ranged from 6.20 to 7.00. Sample A had the lowest rating, whereas sample B once again ranked the highest, indicating that the inclusion of 20% beans flour enhanced the aroma of the product. Aroma is a key factor influencing food acceptability, and the favorable rating for sample B shows that this formulation appealed more strongly to the panelists’ olfactory senses compared to other blends.</w:t>
      </w:r>
    </w:p>
    <w:p w14:paraId="31975A7E" w14:textId="77777777" w:rsidR="00872778" w:rsidRPr="00872778" w:rsidRDefault="00872778" w:rsidP="00872778">
      <w:pPr>
        <w:pStyle w:val="NoSpacing"/>
        <w:spacing w:line="360" w:lineRule="auto"/>
        <w:jc w:val="both"/>
        <w:rPr>
          <w:rFonts w:ascii="Times New Roman" w:hAnsi="Times New Roman" w:cs="Times New Roman"/>
          <w:sz w:val="24"/>
          <w:szCs w:val="24"/>
        </w:rPr>
      </w:pPr>
      <w:r w:rsidRPr="00872778">
        <w:rPr>
          <w:rFonts w:ascii="Times New Roman" w:hAnsi="Times New Roman" w:cs="Times New Roman"/>
          <w:sz w:val="24"/>
          <w:szCs w:val="24"/>
        </w:rPr>
        <w:t>The taste scores varied significantly (p&lt;0.05) among the samples, ranging from 6.74 to 8.05. The highest taste score was obtained for sample B, while the lowest was recorded for sample D. Taste is generally the most decisive factor in consumer preference, and the result clearly shows that panelists favored the moderate beans substitution level in sample B. Importantly, all the blends were rated as satisfactory, and their taste was found to be comparable to Amala produced from more conventional flours, indicating that unripe plantain-beans flour blends can be viable substitutes without compromising taste quality.</w:t>
      </w:r>
    </w:p>
    <w:p w14:paraId="1677697F" w14:textId="77777777" w:rsidR="00872778" w:rsidRPr="00872778" w:rsidRDefault="00872778" w:rsidP="00872778">
      <w:pPr>
        <w:pStyle w:val="NoSpacing"/>
        <w:spacing w:line="360" w:lineRule="auto"/>
        <w:jc w:val="both"/>
        <w:rPr>
          <w:rFonts w:ascii="Times New Roman" w:hAnsi="Times New Roman" w:cs="Times New Roman"/>
          <w:sz w:val="24"/>
          <w:szCs w:val="24"/>
        </w:rPr>
      </w:pPr>
      <w:r w:rsidRPr="00872778">
        <w:rPr>
          <w:rFonts w:ascii="Times New Roman" w:hAnsi="Times New Roman" w:cs="Times New Roman"/>
          <w:sz w:val="24"/>
          <w:szCs w:val="24"/>
        </w:rPr>
        <w:t xml:space="preserve">Regarding texture, values ranged from 5.79 to 7.74. Sample B once more recorded the highest score, while sample D had the lowest. Texture is influenced by several factors, including the </w:t>
      </w:r>
      <w:r w:rsidRPr="00872778">
        <w:rPr>
          <w:rFonts w:ascii="Times New Roman" w:hAnsi="Times New Roman" w:cs="Times New Roman"/>
          <w:sz w:val="24"/>
          <w:szCs w:val="24"/>
        </w:rPr>
        <w:lastRenderedPageBreak/>
        <w:t>method of mixing, temperature, processing techniques, and the type of beans used in the formulation. The significant differences (p&lt;0.05) across samples suggest that formulation ratios directly impacted the textural attributes of the Amala, with moderate substitution (20% beans flour) producing the most desirable results.</w:t>
      </w:r>
    </w:p>
    <w:p w14:paraId="7E16D8D1" w14:textId="77777777" w:rsidR="00872778" w:rsidRPr="00872778" w:rsidRDefault="00872778" w:rsidP="00872778">
      <w:pPr>
        <w:pStyle w:val="NoSpacing"/>
        <w:spacing w:line="360" w:lineRule="auto"/>
        <w:jc w:val="both"/>
        <w:rPr>
          <w:rFonts w:ascii="Times New Roman" w:hAnsi="Times New Roman" w:cs="Times New Roman"/>
          <w:sz w:val="24"/>
          <w:szCs w:val="24"/>
        </w:rPr>
      </w:pPr>
      <w:r w:rsidRPr="00872778">
        <w:rPr>
          <w:rFonts w:ascii="Times New Roman" w:hAnsi="Times New Roman" w:cs="Times New Roman"/>
          <w:sz w:val="24"/>
          <w:szCs w:val="24"/>
        </w:rPr>
        <w:t>The overall acceptability scores ranged from 6.26 to 7.89. Sample B emerged as the most preferred (7.89), while sample D was the least acceptable to the panelists. The results demonstrate that the sample with 80% unripe plantain and 20% beans flour was consistently rated highest across all sensory attributes, making it the most acceptable formulation.</w:t>
      </w:r>
    </w:p>
    <w:p w14:paraId="4D88C628" w14:textId="77777777" w:rsidR="00CE7C02" w:rsidRPr="00492BD8" w:rsidRDefault="00872778" w:rsidP="00492BD8">
      <w:pPr>
        <w:pStyle w:val="NoSpacing"/>
        <w:spacing w:line="360" w:lineRule="auto"/>
        <w:jc w:val="both"/>
        <w:rPr>
          <w:rFonts w:ascii="Times New Roman" w:hAnsi="Times New Roman" w:cs="Times New Roman"/>
          <w:sz w:val="24"/>
          <w:szCs w:val="24"/>
        </w:rPr>
      </w:pPr>
      <w:r w:rsidRPr="00872778">
        <w:rPr>
          <w:rFonts w:ascii="Times New Roman" w:hAnsi="Times New Roman" w:cs="Times New Roman"/>
          <w:sz w:val="24"/>
          <w:szCs w:val="24"/>
        </w:rPr>
        <w:t>In conclusion, the sensory evaluation indicates that partial substitution of unripe plantain flour with beans flour, particularly at 20%, produces Amala with superior sensory qualities in terms of appearance, mouthfeel, aroma, taste, texture, and overall acceptability. These findings suggest that such blends not only enhance the nutritional profile of the product but also maintain, and in some cases improve, its sensory appeal, making it a suitable alternative to Amala produced from other traditional flour sources.</w:t>
      </w:r>
    </w:p>
    <w:p w14:paraId="1326CCAB" w14:textId="77777777" w:rsidR="002D299D" w:rsidRDefault="002D299D" w:rsidP="00DE1399">
      <w:pPr>
        <w:spacing w:after="0" w:line="360" w:lineRule="auto"/>
        <w:jc w:val="both"/>
        <w:rPr>
          <w:rFonts w:ascii="Times New Roman" w:hAnsi="Times New Roman" w:cs="Times New Roman"/>
          <w:b/>
          <w:bCs/>
          <w:sz w:val="24"/>
          <w:szCs w:val="24"/>
        </w:rPr>
      </w:pPr>
    </w:p>
    <w:p w14:paraId="52867152" w14:textId="3D1E81F9" w:rsidR="00DE1399" w:rsidRDefault="00BD4ACB" w:rsidP="00DE1399">
      <w:pPr>
        <w:spacing w:after="0" w:line="36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Table </w:t>
      </w:r>
      <w:proofErr w:type="gramStart"/>
      <w:r>
        <w:rPr>
          <w:rFonts w:ascii="Times New Roman" w:hAnsi="Times New Roman" w:cs="Times New Roman"/>
          <w:b/>
          <w:bCs/>
          <w:sz w:val="24"/>
          <w:szCs w:val="24"/>
        </w:rPr>
        <w:t>6 :</w:t>
      </w:r>
      <w:proofErr w:type="gramEnd"/>
      <w:r>
        <w:rPr>
          <w:rFonts w:ascii="Times New Roman" w:hAnsi="Times New Roman" w:cs="Times New Roman"/>
          <w:b/>
          <w:bCs/>
          <w:sz w:val="24"/>
          <w:szCs w:val="24"/>
        </w:rPr>
        <w:t xml:space="preserve"> </w:t>
      </w:r>
      <w:r w:rsidR="00DE1399">
        <w:rPr>
          <w:rFonts w:ascii="Times New Roman" w:hAnsi="Times New Roman" w:cs="Times New Roman"/>
          <w:b/>
          <w:bCs/>
          <w:sz w:val="24"/>
          <w:szCs w:val="24"/>
        </w:rPr>
        <w:t>Sensory Composition of the Product</w:t>
      </w:r>
    </w:p>
    <w:tbl>
      <w:tblPr>
        <w:tblStyle w:val="TableGrid"/>
        <w:tblW w:w="957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008"/>
        <w:gridCol w:w="1440"/>
        <w:gridCol w:w="1350"/>
        <w:gridCol w:w="1260"/>
        <w:gridCol w:w="1350"/>
        <w:gridCol w:w="1268"/>
        <w:gridCol w:w="1900"/>
      </w:tblGrid>
      <w:tr w:rsidR="008D6C63" w14:paraId="4CE2517A" w14:textId="77777777" w:rsidTr="009669EE">
        <w:tc>
          <w:tcPr>
            <w:tcW w:w="1008" w:type="dxa"/>
            <w:tcBorders>
              <w:top w:val="single" w:sz="4" w:space="0" w:color="auto"/>
              <w:bottom w:val="single" w:sz="4" w:space="0" w:color="auto"/>
            </w:tcBorders>
          </w:tcPr>
          <w:p w14:paraId="0AB62F48" w14:textId="77777777" w:rsidR="008D6C63" w:rsidRDefault="008D6C63" w:rsidP="00765FCA">
            <w:pPr>
              <w:spacing w:line="360" w:lineRule="auto"/>
              <w:jc w:val="both"/>
              <w:rPr>
                <w:rFonts w:ascii="Times New Roman" w:hAnsi="Times New Roman" w:cs="Times New Roman"/>
                <w:sz w:val="24"/>
                <w:szCs w:val="24"/>
              </w:rPr>
            </w:pPr>
            <w:r>
              <w:rPr>
                <w:rFonts w:ascii="Times New Roman" w:hAnsi="Times New Roman" w:cs="Times New Roman"/>
                <w:sz w:val="24"/>
                <w:szCs w:val="24"/>
              </w:rPr>
              <w:t>Sample</w:t>
            </w:r>
          </w:p>
        </w:tc>
        <w:tc>
          <w:tcPr>
            <w:tcW w:w="1440" w:type="dxa"/>
            <w:tcBorders>
              <w:top w:val="single" w:sz="4" w:space="0" w:color="auto"/>
              <w:bottom w:val="single" w:sz="4" w:space="0" w:color="auto"/>
            </w:tcBorders>
          </w:tcPr>
          <w:p w14:paraId="0A40A47E" w14:textId="77777777" w:rsidR="008D6C63" w:rsidRPr="0022223B" w:rsidRDefault="008D6C63" w:rsidP="00765FCA">
            <w:pPr>
              <w:pStyle w:val="NoSpacing"/>
              <w:spacing w:line="360" w:lineRule="auto"/>
              <w:rPr>
                <w:rFonts w:ascii="Times New Roman" w:hAnsi="Times New Roman" w:cs="Times New Roman"/>
                <w:sz w:val="24"/>
                <w:szCs w:val="24"/>
              </w:rPr>
            </w:pPr>
            <w:r>
              <w:rPr>
                <w:rFonts w:ascii="Times New Roman" w:hAnsi="Times New Roman" w:cs="Times New Roman"/>
                <w:sz w:val="24"/>
                <w:szCs w:val="24"/>
              </w:rPr>
              <w:t>Appearance</w:t>
            </w:r>
          </w:p>
        </w:tc>
        <w:tc>
          <w:tcPr>
            <w:tcW w:w="1350" w:type="dxa"/>
            <w:tcBorders>
              <w:top w:val="single" w:sz="4" w:space="0" w:color="auto"/>
              <w:bottom w:val="single" w:sz="4" w:space="0" w:color="auto"/>
            </w:tcBorders>
          </w:tcPr>
          <w:p w14:paraId="6CF32640" w14:textId="77777777" w:rsidR="008D6C63" w:rsidRDefault="008D6C63" w:rsidP="00765FCA">
            <w:pPr>
              <w:spacing w:line="360" w:lineRule="auto"/>
              <w:jc w:val="both"/>
              <w:rPr>
                <w:rFonts w:ascii="Times New Roman" w:hAnsi="Times New Roman" w:cs="Times New Roman"/>
                <w:sz w:val="24"/>
                <w:szCs w:val="24"/>
              </w:rPr>
            </w:pPr>
            <w:r>
              <w:rPr>
                <w:rFonts w:ascii="Times New Roman" w:hAnsi="Times New Roman" w:cs="Times New Roman"/>
                <w:sz w:val="24"/>
                <w:szCs w:val="24"/>
              </w:rPr>
              <w:t>Mouth Feel</w:t>
            </w:r>
          </w:p>
        </w:tc>
        <w:tc>
          <w:tcPr>
            <w:tcW w:w="1260" w:type="dxa"/>
            <w:tcBorders>
              <w:top w:val="single" w:sz="4" w:space="0" w:color="auto"/>
              <w:bottom w:val="single" w:sz="4" w:space="0" w:color="auto"/>
            </w:tcBorders>
          </w:tcPr>
          <w:p w14:paraId="470F5318" w14:textId="77777777" w:rsidR="008D6C63" w:rsidRDefault="008D6C63" w:rsidP="00765FCA">
            <w:pPr>
              <w:spacing w:line="360" w:lineRule="auto"/>
              <w:jc w:val="both"/>
              <w:rPr>
                <w:rFonts w:ascii="Times New Roman" w:hAnsi="Times New Roman" w:cs="Times New Roman"/>
                <w:sz w:val="24"/>
                <w:szCs w:val="24"/>
              </w:rPr>
            </w:pPr>
            <w:r>
              <w:rPr>
                <w:rFonts w:ascii="Times New Roman" w:hAnsi="Times New Roman" w:cs="Times New Roman"/>
                <w:sz w:val="24"/>
                <w:szCs w:val="24"/>
              </w:rPr>
              <w:t>Aroma</w:t>
            </w:r>
          </w:p>
        </w:tc>
        <w:tc>
          <w:tcPr>
            <w:tcW w:w="1350" w:type="dxa"/>
            <w:tcBorders>
              <w:top w:val="single" w:sz="4" w:space="0" w:color="auto"/>
              <w:bottom w:val="single" w:sz="4" w:space="0" w:color="auto"/>
            </w:tcBorders>
          </w:tcPr>
          <w:p w14:paraId="31F3A4A6" w14:textId="77777777" w:rsidR="008D6C63" w:rsidRDefault="008D6C63" w:rsidP="00765FCA">
            <w:pPr>
              <w:spacing w:line="360" w:lineRule="auto"/>
              <w:jc w:val="both"/>
              <w:rPr>
                <w:rFonts w:ascii="Times New Roman" w:hAnsi="Times New Roman" w:cs="Times New Roman"/>
                <w:sz w:val="24"/>
                <w:szCs w:val="24"/>
              </w:rPr>
            </w:pPr>
            <w:r>
              <w:rPr>
                <w:rFonts w:ascii="Times New Roman" w:hAnsi="Times New Roman" w:cs="Times New Roman"/>
                <w:sz w:val="24"/>
                <w:szCs w:val="24"/>
              </w:rPr>
              <w:t>Taste</w:t>
            </w:r>
          </w:p>
        </w:tc>
        <w:tc>
          <w:tcPr>
            <w:tcW w:w="1268" w:type="dxa"/>
            <w:tcBorders>
              <w:top w:val="single" w:sz="4" w:space="0" w:color="auto"/>
              <w:bottom w:val="single" w:sz="4" w:space="0" w:color="auto"/>
            </w:tcBorders>
          </w:tcPr>
          <w:p w14:paraId="6B00417B" w14:textId="77777777" w:rsidR="008D6C63" w:rsidRDefault="008D6C63" w:rsidP="00765FCA">
            <w:pPr>
              <w:spacing w:line="360" w:lineRule="auto"/>
              <w:jc w:val="both"/>
              <w:rPr>
                <w:rFonts w:ascii="Times New Roman" w:hAnsi="Times New Roman" w:cs="Times New Roman"/>
                <w:sz w:val="24"/>
                <w:szCs w:val="24"/>
              </w:rPr>
            </w:pPr>
            <w:r>
              <w:rPr>
                <w:rFonts w:ascii="Times New Roman" w:hAnsi="Times New Roman" w:cs="Times New Roman"/>
                <w:sz w:val="24"/>
                <w:szCs w:val="24"/>
              </w:rPr>
              <w:t>Texture</w:t>
            </w:r>
          </w:p>
        </w:tc>
        <w:tc>
          <w:tcPr>
            <w:tcW w:w="1900" w:type="dxa"/>
            <w:tcBorders>
              <w:top w:val="single" w:sz="4" w:space="0" w:color="auto"/>
              <w:bottom w:val="single" w:sz="4" w:space="0" w:color="auto"/>
            </w:tcBorders>
          </w:tcPr>
          <w:p w14:paraId="03DCE8F9" w14:textId="77777777" w:rsidR="008D6C63" w:rsidRDefault="008D6C63" w:rsidP="00765FCA">
            <w:pPr>
              <w:spacing w:line="360" w:lineRule="auto"/>
              <w:jc w:val="both"/>
              <w:rPr>
                <w:rFonts w:ascii="Times New Roman" w:hAnsi="Times New Roman" w:cs="Times New Roman"/>
                <w:sz w:val="24"/>
                <w:szCs w:val="24"/>
              </w:rPr>
            </w:pPr>
            <w:r>
              <w:rPr>
                <w:rFonts w:ascii="Times New Roman" w:hAnsi="Times New Roman" w:cs="Times New Roman"/>
                <w:sz w:val="24"/>
                <w:szCs w:val="24"/>
              </w:rPr>
              <w:t>Overall quality</w:t>
            </w:r>
          </w:p>
        </w:tc>
      </w:tr>
      <w:tr w:rsidR="008D6C63" w14:paraId="27A42962" w14:textId="77777777" w:rsidTr="009669EE">
        <w:tc>
          <w:tcPr>
            <w:tcW w:w="1008" w:type="dxa"/>
            <w:tcBorders>
              <w:top w:val="single" w:sz="4" w:space="0" w:color="auto"/>
            </w:tcBorders>
          </w:tcPr>
          <w:p w14:paraId="215C97EE" w14:textId="77777777" w:rsidR="008D6C63" w:rsidRDefault="008D6C63" w:rsidP="00765FCA">
            <w:pPr>
              <w:spacing w:line="360" w:lineRule="auto"/>
              <w:jc w:val="center"/>
              <w:rPr>
                <w:rFonts w:ascii="Times New Roman" w:hAnsi="Times New Roman" w:cs="Times New Roman"/>
                <w:sz w:val="24"/>
                <w:szCs w:val="24"/>
              </w:rPr>
            </w:pPr>
            <w:r>
              <w:rPr>
                <w:rFonts w:ascii="Times New Roman" w:hAnsi="Times New Roman" w:cs="Times New Roman"/>
                <w:sz w:val="24"/>
                <w:szCs w:val="24"/>
              </w:rPr>
              <w:t>A</w:t>
            </w:r>
          </w:p>
        </w:tc>
        <w:tc>
          <w:tcPr>
            <w:tcW w:w="1440" w:type="dxa"/>
            <w:tcBorders>
              <w:top w:val="single" w:sz="4" w:space="0" w:color="auto"/>
            </w:tcBorders>
          </w:tcPr>
          <w:p w14:paraId="783D3A6F" w14:textId="77777777" w:rsidR="008D6C63" w:rsidRDefault="008D6C63" w:rsidP="00765FCA">
            <w:pPr>
              <w:pStyle w:val="NoSpacing"/>
              <w:spacing w:line="360" w:lineRule="auto"/>
              <w:rPr>
                <w:rFonts w:ascii="Times New Roman" w:hAnsi="Times New Roman" w:cs="Times New Roman"/>
                <w:sz w:val="24"/>
                <w:szCs w:val="24"/>
                <w:vertAlign w:val="superscript"/>
              </w:rPr>
            </w:pPr>
            <w:r>
              <w:rPr>
                <w:rFonts w:ascii="Times New Roman" w:hAnsi="Times New Roman" w:cs="Times New Roman"/>
                <w:sz w:val="24"/>
                <w:szCs w:val="24"/>
              </w:rPr>
              <w:t>6.80±1.58</w:t>
            </w:r>
            <w:r>
              <w:rPr>
                <w:rFonts w:ascii="Times New Roman" w:hAnsi="Times New Roman" w:cs="Times New Roman"/>
                <w:sz w:val="24"/>
                <w:szCs w:val="24"/>
                <w:vertAlign w:val="superscript"/>
              </w:rPr>
              <w:t>a</w:t>
            </w:r>
          </w:p>
        </w:tc>
        <w:tc>
          <w:tcPr>
            <w:tcW w:w="1350" w:type="dxa"/>
            <w:tcBorders>
              <w:top w:val="single" w:sz="4" w:space="0" w:color="auto"/>
            </w:tcBorders>
          </w:tcPr>
          <w:p w14:paraId="5FF79E45" w14:textId="77777777" w:rsidR="008D6C63" w:rsidRDefault="008D6C63" w:rsidP="00765FCA">
            <w:pPr>
              <w:pStyle w:val="NoSpacing"/>
              <w:spacing w:line="360" w:lineRule="auto"/>
              <w:rPr>
                <w:rFonts w:ascii="Times New Roman" w:hAnsi="Times New Roman" w:cs="Times New Roman"/>
                <w:sz w:val="24"/>
                <w:szCs w:val="24"/>
                <w:vertAlign w:val="superscript"/>
              </w:rPr>
            </w:pPr>
            <w:r>
              <w:rPr>
                <w:rFonts w:ascii="Times New Roman" w:hAnsi="Times New Roman" w:cs="Times New Roman"/>
                <w:sz w:val="24"/>
                <w:szCs w:val="24"/>
              </w:rPr>
              <w:t>6.90±1.41</w:t>
            </w:r>
          </w:p>
        </w:tc>
        <w:tc>
          <w:tcPr>
            <w:tcW w:w="1260" w:type="dxa"/>
            <w:tcBorders>
              <w:top w:val="single" w:sz="4" w:space="0" w:color="auto"/>
            </w:tcBorders>
          </w:tcPr>
          <w:p w14:paraId="397FB746" w14:textId="77777777" w:rsidR="008D6C63" w:rsidRDefault="008D6C63" w:rsidP="00765FCA">
            <w:pPr>
              <w:pStyle w:val="NoSpacing"/>
              <w:spacing w:line="360" w:lineRule="auto"/>
              <w:rPr>
                <w:rFonts w:ascii="Times New Roman" w:hAnsi="Times New Roman" w:cs="Times New Roman"/>
                <w:sz w:val="24"/>
                <w:szCs w:val="24"/>
                <w:vertAlign w:val="superscript"/>
              </w:rPr>
            </w:pPr>
            <w:r>
              <w:rPr>
                <w:rFonts w:ascii="Times New Roman" w:hAnsi="Times New Roman" w:cs="Times New Roman"/>
                <w:sz w:val="24"/>
                <w:szCs w:val="24"/>
              </w:rPr>
              <w:t>6.20±1.61</w:t>
            </w:r>
          </w:p>
        </w:tc>
        <w:tc>
          <w:tcPr>
            <w:tcW w:w="1350" w:type="dxa"/>
            <w:tcBorders>
              <w:top w:val="single" w:sz="4" w:space="0" w:color="auto"/>
            </w:tcBorders>
          </w:tcPr>
          <w:p w14:paraId="73A6DC15" w14:textId="77777777" w:rsidR="008D6C63" w:rsidRDefault="008D6C63" w:rsidP="00765FCA">
            <w:pPr>
              <w:pStyle w:val="NoSpacing"/>
              <w:spacing w:line="360" w:lineRule="auto"/>
              <w:rPr>
                <w:rFonts w:ascii="Times New Roman" w:hAnsi="Times New Roman" w:cs="Times New Roman"/>
                <w:sz w:val="24"/>
                <w:szCs w:val="24"/>
              </w:rPr>
            </w:pPr>
            <w:r>
              <w:rPr>
                <w:rFonts w:ascii="Times New Roman" w:hAnsi="Times New Roman" w:cs="Times New Roman"/>
                <w:sz w:val="24"/>
                <w:szCs w:val="24"/>
              </w:rPr>
              <w:t>7.10±1.41</w:t>
            </w:r>
            <w:r>
              <w:rPr>
                <w:rFonts w:ascii="Times New Roman" w:hAnsi="Times New Roman" w:cs="Times New Roman"/>
                <w:sz w:val="24"/>
                <w:szCs w:val="24"/>
                <w:vertAlign w:val="superscript"/>
              </w:rPr>
              <w:t>b</w:t>
            </w:r>
          </w:p>
        </w:tc>
        <w:tc>
          <w:tcPr>
            <w:tcW w:w="1268" w:type="dxa"/>
            <w:tcBorders>
              <w:top w:val="single" w:sz="4" w:space="0" w:color="auto"/>
            </w:tcBorders>
          </w:tcPr>
          <w:p w14:paraId="635601CB" w14:textId="77777777" w:rsidR="008D6C63" w:rsidRDefault="008D6C63" w:rsidP="00765FCA">
            <w:pPr>
              <w:pStyle w:val="NoSpacing"/>
              <w:spacing w:line="360" w:lineRule="auto"/>
              <w:rPr>
                <w:rFonts w:ascii="Times New Roman" w:hAnsi="Times New Roman" w:cs="Times New Roman"/>
                <w:sz w:val="24"/>
                <w:szCs w:val="24"/>
                <w:vertAlign w:val="superscript"/>
              </w:rPr>
            </w:pPr>
            <w:r>
              <w:rPr>
                <w:rFonts w:ascii="Times New Roman" w:hAnsi="Times New Roman" w:cs="Times New Roman"/>
                <w:sz w:val="24"/>
                <w:szCs w:val="24"/>
              </w:rPr>
              <w:t>6.75±1.62</w:t>
            </w:r>
            <w:r>
              <w:rPr>
                <w:rFonts w:ascii="Times New Roman" w:hAnsi="Times New Roman" w:cs="Times New Roman"/>
                <w:sz w:val="24"/>
                <w:szCs w:val="24"/>
                <w:vertAlign w:val="superscript"/>
              </w:rPr>
              <w:t>b</w:t>
            </w:r>
          </w:p>
        </w:tc>
        <w:tc>
          <w:tcPr>
            <w:tcW w:w="1900" w:type="dxa"/>
            <w:tcBorders>
              <w:top w:val="single" w:sz="4" w:space="0" w:color="auto"/>
            </w:tcBorders>
          </w:tcPr>
          <w:p w14:paraId="758FC5CC" w14:textId="77777777" w:rsidR="008D6C63" w:rsidRDefault="008D6C63" w:rsidP="00765FCA">
            <w:pPr>
              <w:pStyle w:val="NoSpacing"/>
              <w:spacing w:line="360" w:lineRule="auto"/>
              <w:rPr>
                <w:rFonts w:ascii="Times New Roman" w:hAnsi="Times New Roman" w:cs="Times New Roman"/>
                <w:sz w:val="24"/>
                <w:szCs w:val="24"/>
              </w:rPr>
            </w:pPr>
            <w:r>
              <w:rPr>
                <w:rFonts w:ascii="Times New Roman" w:hAnsi="Times New Roman" w:cs="Times New Roman"/>
                <w:sz w:val="24"/>
                <w:szCs w:val="24"/>
              </w:rPr>
              <w:t>7.25±1.02</w:t>
            </w:r>
            <w:r>
              <w:rPr>
                <w:rFonts w:ascii="Times New Roman" w:hAnsi="Times New Roman" w:cs="Times New Roman"/>
                <w:sz w:val="24"/>
                <w:szCs w:val="24"/>
                <w:vertAlign w:val="superscript"/>
              </w:rPr>
              <w:t>ab</w:t>
            </w:r>
          </w:p>
        </w:tc>
      </w:tr>
      <w:tr w:rsidR="008D6C63" w14:paraId="0CE606BC" w14:textId="77777777" w:rsidTr="009669EE">
        <w:tc>
          <w:tcPr>
            <w:tcW w:w="1008" w:type="dxa"/>
          </w:tcPr>
          <w:p w14:paraId="5FD45B42" w14:textId="77777777" w:rsidR="008D6C63" w:rsidRDefault="008D6C63" w:rsidP="00765FCA">
            <w:pPr>
              <w:spacing w:line="360" w:lineRule="auto"/>
              <w:jc w:val="center"/>
              <w:rPr>
                <w:rFonts w:ascii="Times New Roman" w:hAnsi="Times New Roman" w:cs="Times New Roman"/>
                <w:sz w:val="24"/>
                <w:szCs w:val="24"/>
              </w:rPr>
            </w:pPr>
            <w:r>
              <w:rPr>
                <w:rFonts w:ascii="Times New Roman" w:hAnsi="Times New Roman" w:cs="Times New Roman"/>
                <w:sz w:val="24"/>
                <w:szCs w:val="24"/>
              </w:rPr>
              <w:t>B</w:t>
            </w:r>
          </w:p>
        </w:tc>
        <w:tc>
          <w:tcPr>
            <w:tcW w:w="1440" w:type="dxa"/>
          </w:tcPr>
          <w:p w14:paraId="70BDD7D4" w14:textId="77777777" w:rsidR="008D6C63" w:rsidRDefault="008D6C63" w:rsidP="00765FCA">
            <w:pPr>
              <w:pStyle w:val="NoSpacing"/>
              <w:spacing w:line="360" w:lineRule="auto"/>
              <w:rPr>
                <w:rFonts w:ascii="Times New Roman" w:hAnsi="Times New Roman" w:cs="Times New Roman"/>
                <w:sz w:val="24"/>
                <w:szCs w:val="24"/>
                <w:vertAlign w:val="superscript"/>
              </w:rPr>
            </w:pPr>
            <w:r>
              <w:rPr>
                <w:rFonts w:ascii="Times New Roman" w:hAnsi="Times New Roman" w:cs="Times New Roman"/>
                <w:sz w:val="24"/>
                <w:szCs w:val="24"/>
              </w:rPr>
              <w:t>7.47±1.71</w:t>
            </w:r>
            <w:r>
              <w:rPr>
                <w:rFonts w:ascii="Times New Roman" w:hAnsi="Times New Roman" w:cs="Times New Roman"/>
                <w:sz w:val="24"/>
                <w:szCs w:val="24"/>
                <w:vertAlign w:val="superscript"/>
              </w:rPr>
              <w:t>a</w:t>
            </w:r>
          </w:p>
        </w:tc>
        <w:tc>
          <w:tcPr>
            <w:tcW w:w="1350" w:type="dxa"/>
          </w:tcPr>
          <w:p w14:paraId="3E0DCC96" w14:textId="77777777" w:rsidR="008D6C63" w:rsidRDefault="008D6C63" w:rsidP="00765FCA">
            <w:pPr>
              <w:pStyle w:val="NoSpacing"/>
              <w:spacing w:line="360" w:lineRule="auto"/>
              <w:rPr>
                <w:rFonts w:ascii="Times New Roman" w:hAnsi="Times New Roman" w:cs="Times New Roman"/>
                <w:sz w:val="24"/>
                <w:szCs w:val="24"/>
                <w:vertAlign w:val="superscript"/>
              </w:rPr>
            </w:pPr>
            <w:r>
              <w:rPr>
                <w:rFonts w:ascii="Times New Roman" w:hAnsi="Times New Roman" w:cs="Times New Roman"/>
                <w:sz w:val="24"/>
                <w:szCs w:val="24"/>
              </w:rPr>
              <w:t>7.37±1.54</w:t>
            </w:r>
          </w:p>
        </w:tc>
        <w:tc>
          <w:tcPr>
            <w:tcW w:w="1260" w:type="dxa"/>
          </w:tcPr>
          <w:p w14:paraId="326E77FA" w14:textId="77777777" w:rsidR="008D6C63" w:rsidRDefault="008D6C63" w:rsidP="00765FCA">
            <w:pPr>
              <w:pStyle w:val="NoSpacing"/>
              <w:spacing w:line="360" w:lineRule="auto"/>
              <w:rPr>
                <w:rFonts w:ascii="Times New Roman" w:hAnsi="Times New Roman" w:cs="Times New Roman"/>
                <w:sz w:val="24"/>
                <w:szCs w:val="24"/>
                <w:vertAlign w:val="superscript"/>
              </w:rPr>
            </w:pPr>
            <w:r>
              <w:rPr>
                <w:rFonts w:ascii="Times New Roman" w:hAnsi="Times New Roman" w:cs="Times New Roman"/>
                <w:sz w:val="24"/>
                <w:szCs w:val="24"/>
              </w:rPr>
              <w:t>7.00±1.94</w:t>
            </w:r>
          </w:p>
        </w:tc>
        <w:tc>
          <w:tcPr>
            <w:tcW w:w="1350" w:type="dxa"/>
          </w:tcPr>
          <w:p w14:paraId="52FD715C" w14:textId="77777777" w:rsidR="008D6C63" w:rsidRDefault="008D6C63" w:rsidP="00765FCA">
            <w:pPr>
              <w:pStyle w:val="NoSpacing"/>
              <w:spacing w:line="360" w:lineRule="auto"/>
              <w:rPr>
                <w:rFonts w:ascii="Times New Roman" w:hAnsi="Times New Roman" w:cs="Times New Roman"/>
                <w:sz w:val="24"/>
                <w:szCs w:val="24"/>
              </w:rPr>
            </w:pPr>
            <w:r>
              <w:rPr>
                <w:rFonts w:ascii="Times New Roman" w:hAnsi="Times New Roman" w:cs="Times New Roman"/>
                <w:sz w:val="24"/>
                <w:szCs w:val="24"/>
              </w:rPr>
              <w:t>8.05±1.08</w:t>
            </w:r>
            <w:r>
              <w:rPr>
                <w:rFonts w:ascii="Times New Roman" w:hAnsi="Times New Roman" w:cs="Times New Roman"/>
                <w:sz w:val="24"/>
                <w:szCs w:val="24"/>
                <w:vertAlign w:val="superscript"/>
              </w:rPr>
              <w:t>a</w:t>
            </w:r>
          </w:p>
        </w:tc>
        <w:tc>
          <w:tcPr>
            <w:tcW w:w="1268" w:type="dxa"/>
          </w:tcPr>
          <w:p w14:paraId="5FF2B175" w14:textId="77777777" w:rsidR="008D6C63" w:rsidRDefault="008D6C63" w:rsidP="00765FCA">
            <w:pPr>
              <w:pStyle w:val="NoSpacing"/>
              <w:spacing w:line="360" w:lineRule="auto"/>
              <w:rPr>
                <w:rFonts w:ascii="Times New Roman" w:hAnsi="Times New Roman" w:cs="Times New Roman"/>
                <w:sz w:val="24"/>
                <w:szCs w:val="24"/>
                <w:vertAlign w:val="superscript"/>
              </w:rPr>
            </w:pPr>
            <w:r>
              <w:rPr>
                <w:rFonts w:ascii="Times New Roman" w:hAnsi="Times New Roman" w:cs="Times New Roman"/>
                <w:sz w:val="24"/>
                <w:szCs w:val="24"/>
              </w:rPr>
              <w:t>7.74±1.69</w:t>
            </w:r>
            <w:r>
              <w:rPr>
                <w:rFonts w:ascii="Times New Roman" w:hAnsi="Times New Roman" w:cs="Times New Roman"/>
                <w:sz w:val="24"/>
                <w:szCs w:val="24"/>
                <w:vertAlign w:val="superscript"/>
              </w:rPr>
              <w:t>a</w:t>
            </w:r>
          </w:p>
        </w:tc>
        <w:tc>
          <w:tcPr>
            <w:tcW w:w="1900" w:type="dxa"/>
          </w:tcPr>
          <w:p w14:paraId="7C8EC9F0" w14:textId="77777777" w:rsidR="008D6C63" w:rsidRDefault="008D6C63" w:rsidP="00765FCA">
            <w:pPr>
              <w:pStyle w:val="NoSpacing"/>
              <w:spacing w:line="360" w:lineRule="auto"/>
              <w:rPr>
                <w:rFonts w:ascii="Times New Roman" w:hAnsi="Times New Roman" w:cs="Times New Roman"/>
                <w:sz w:val="24"/>
                <w:szCs w:val="24"/>
              </w:rPr>
            </w:pPr>
            <w:r>
              <w:rPr>
                <w:rFonts w:ascii="Times New Roman" w:hAnsi="Times New Roman" w:cs="Times New Roman"/>
                <w:sz w:val="24"/>
                <w:szCs w:val="24"/>
              </w:rPr>
              <w:t>7.89±1.82</w:t>
            </w:r>
            <w:r>
              <w:rPr>
                <w:rFonts w:ascii="Times New Roman" w:hAnsi="Times New Roman" w:cs="Times New Roman"/>
                <w:sz w:val="24"/>
                <w:szCs w:val="24"/>
                <w:vertAlign w:val="superscript"/>
              </w:rPr>
              <w:t>a</w:t>
            </w:r>
          </w:p>
        </w:tc>
      </w:tr>
      <w:tr w:rsidR="008D6C63" w14:paraId="662B43B5" w14:textId="77777777" w:rsidTr="009669EE">
        <w:tc>
          <w:tcPr>
            <w:tcW w:w="1008" w:type="dxa"/>
          </w:tcPr>
          <w:p w14:paraId="6F9D083A" w14:textId="77777777" w:rsidR="008D6C63" w:rsidRDefault="008D6C63" w:rsidP="00765FCA">
            <w:pPr>
              <w:spacing w:line="360" w:lineRule="auto"/>
              <w:jc w:val="center"/>
              <w:rPr>
                <w:rFonts w:ascii="Times New Roman" w:hAnsi="Times New Roman" w:cs="Times New Roman"/>
                <w:sz w:val="24"/>
                <w:szCs w:val="24"/>
              </w:rPr>
            </w:pPr>
            <w:r>
              <w:rPr>
                <w:rFonts w:ascii="Times New Roman" w:hAnsi="Times New Roman" w:cs="Times New Roman"/>
                <w:sz w:val="24"/>
                <w:szCs w:val="24"/>
              </w:rPr>
              <w:t>C</w:t>
            </w:r>
          </w:p>
        </w:tc>
        <w:tc>
          <w:tcPr>
            <w:tcW w:w="1440" w:type="dxa"/>
          </w:tcPr>
          <w:p w14:paraId="7651802B" w14:textId="77777777" w:rsidR="008D6C63" w:rsidRDefault="008D6C63" w:rsidP="00765FCA">
            <w:pPr>
              <w:pStyle w:val="NoSpacing"/>
              <w:spacing w:line="360" w:lineRule="auto"/>
              <w:rPr>
                <w:rFonts w:ascii="Times New Roman" w:hAnsi="Times New Roman" w:cs="Times New Roman"/>
                <w:sz w:val="24"/>
                <w:szCs w:val="24"/>
                <w:vertAlign w:val="superscript"/>
              </w:rPr>
            </w:pPr>
            <w:r>
              <w:rPr>
                <w:rFonts w:ascii="Times New Roman" w:hAnsi="Times New Roman" w:cs="Times New Roman"/>
                <w:sz w:val="24"/>
                <w:szCs w:val="24"/>
              </w:rPr>
              <w:t>6.63±1.89</w:t>
            </w:r>
            <w:r>
              <w:rPr>
                <w:rFonts w:ascii="Times New Roman" w:hAnsi="Times New Roman" w:cs="Times New Roman"/>
                <w:sz w:val="24"/>
                <w:szCs w:val="24"/>
                <w:vertAlign w:val="superscript"/>
              </w:rPr>
              <w:t>ab</w:t>
            </w:r>
          </w:p>
        </w:tc>
        <w:tc>
          <w:tcPr>
            <w:tcW w:w="1350" w:type="dxa"/>
          </w:tcPr>
          <w:p w14:paraId="2FAEEF6D" w14:textId="77777777" w:rsidR="008D6C63" w:rsidRDefault="008D6C63" w:rsidP="00765FCA">
            <w:pPr>
              <w:pStyle w:val="NoSpacing"/>
              <w:spacing w:line="360" w:lineRule="auto"/>
              <w:rPr>
                <w:rFonts w:ascii="Times New Roman" w:hAnsi="Times New Roman" w:cs="Times New Roman"/>
                <w:sz w:val="24"/>
                <w:szCs w:val="24"/>
                <w:vertAlign w:val="superscript"/>
              </w:rPr>
            </w:pPr>
            <w:r>
              <w:rPr>
                <w:rFonts w:ascii="Times New Roman" w:hAnsi="Times New Roman" w:cs="Times New Roman"/>
                <w:sz w:val="24"/>
                <w:szCs w:val="24"/>
              </w:rPr>
              <w:t>6.63±2.06</w:t>
            </w:r>
          </w:p>
        </w:tc>
        <w:tc>
          <w:tcPr>
            <w:tcW w:w="1260" w:type="dxa"/>
          </w:tcPr>
          <w:p w14:paraId="65240189" w14:textId="77777777" w:rsidR="008D6C63" w:rsidRDefault="008D6C63" w:rsidP="00765FCA">
            <w:pPr>
              <w:pStyle w:val="NoSpacing"/>
              <w:spacing w:line="360" w:lineRule="auto"/>
              <w:rPr>
                <w:rFonts w:ascii="Times New Roman" w:hAnsi="Times New Roman" w:cs="Times New Roman"/>
                <w:sz w:val="24"/>
                <w:szCs w:val="24"/>
                <w:vertAlign w:val="superscript"/>
              </w:rPr>
            </w:pPr>
            <w:r>
              <w:rPr>
                <w:rFonts w:ascii="Times New Roman" w:hAnsi="Times New Roman" w:cs="Times New Roman"/>
                <w:sz w:val="24"/>
                <w:szCs w:val="24"/>
              </w:rPr>
              <w:t>6.84±1.39</w:t>
            </w:r>
          </w:p>
        </w:tc>
        <w:tc>
          <w:tcPr>
            <w:tcW w:w="1350" w:type="dxa"/>
          </w:tcPr>
          <w:p w14:paraId="315BD5EA" w14:textId="77777777" w:rsidR="008D6C63" w:rsidRDefault="008D6C63" w:rsidP="00765FCA">
            <w:pPr>
              <w:pStyle w:val="NoSpacing"/>
              <w:spacing w:line="360" w:lineRule="auto"/>
              <w:rPr>
                <w:rFonts w:ascii="Times New Roman" w:hAnsi="Times New Roman" w:cs="Times New Roman"/>
                <w:sz w:val="24"/>
                <w:szCs w:val="24"/>
              </w:rPr>
            </w:pPr>
            <w:r>
              <w:rPr>
                <w:rFonts w:ascii="Times New Roman" w:hAnsi="Times New Roman" w:cs="Times New Roman"/>
                <w:sz w:val="24"/>
                <w:szCs w:val="24"/>
              </w:rPr>
              <w:t>6.74±1.69</w:t>
            </w:r>
            <w:r>
              <w:rPr>
                <w:rFonts w:ascii="Times New Roman" w:hAnsi="Times New Roman" w:cs="Times New Roman"/>
                <w:sz w:val="24"/>
                <w:szCs w:val="24"/>
                <w:vertAlign w:val="superscript"/>
              </w:rPr>
              <w:t>b</w:t>
            </w:r>
          </w:p>
        </w:tc>
        <w:tc>
          <w:tcPr>
            <w:tcW w:w="1268" w:type="dxa"/>
          </w:tcPr>
          <w:p w14:paraId="2B2A3020" w14:textId="77777777" w:rsidR="008D6C63" w:rsidRDefault="008D6C63" w:rsidP="00765FCA">
            <w:pPr>
              <w:pStyle w:val="NoSpacing"/>
              <w:spacing w:line="360" w:lineRule="auto"/>
              <w:rPr>
                <w:rFonts w:ascii="Times New Roman" w:hAnsi="Times New Roman" w:cs="Times New Roman"/>
                <w:sz w:val="24"/>
                <w:szCs w:val="24"/>
                <w:vertAlign w:val="superscript"/>
              </w:rPr>
            </w:pPr>
            <w:r>
              <w:rPr>
                <w:rFonts w:ascii="Times New Roman" w:hAnsi="Times New Roman" w:cs="Times New Roman"/>
                <w:sz w:val="24"/>
                <w:szCs w:val="24"/>
              </w:rPr>
              <w:t>6.47±1.61</w:t>
            </w:r>
            <w:r>
              <w:rPr>
                <w:rFonts w:ascii="Times New Roman" w:hAnsi="Times New Roman" w:cs="Times New Roman"/>
                <w:sz w:val="24"/>
                <w:szCs w:val="24"/>
                <w:vertAlign w:val="superscript"/>
              </w:rPr>
              <w:t>b</w:t>
            </w:r>
          </w:p>
        </w:tc>
        <w:tc>
          <w:tcPr>
            <w:tcW w:w="1900" w:type="dxa"/>
          </w:tcPr>
          <w:p w14:paraId="0C85055C" w14:textId="77777777" w:rsidR="008D6C63" w:rsidRDefault="008D6C63" w:rsidP="00765FCA">
            <w:pPr>
              <w:pStyle w:val="NoSpacing"/>
              <w:spacing w:line="360" w:lineRule="auto"/>
              <w:rPr>
                <w:rFonts w:ascii="Times New Roman" w:hAnsi="Times New Roman" w:cs="Times New Roman"/>
                <w:sz w:val="24"/>
                <w:szCs w:val="24"/>
              </w:rPr>
            </w:pPr>
            <w:r>
              <w:rPr>
                <w:rFonts w:ascii="Times New Roman" w:hAnsi="Times New Roman" w:cs="Times New Roman"/>
                <w:sz w:val="24"/>
                <w:szCs w:val="24"/>
              </w:rPr>
              <w:t>7.05±1.31</w:t>
            </w:r>
            <w:r>
              <w:rPr>
                <w:rFonts w:ascii="Times New Roman" w:hAnsi="Times New Roman" w:cs="Times New Roman"/>
                <w:sz w:val="24"/>
                <w:szCs w:val="24"/>
                <w:vertAlign w:val="superscript"/>
              </w:rPr>
              <w:t>ab</w:t>
            </w:r>
          </w:p>
        </w:tc>
      </w:tr>
      <w:tr w:rsidR="008D6C63" w14:paraId="369CBD92" w14:textId="77777777" w:rsidTr="009669EE">
        <w:tc>
          <w:tcPr>
            <w:tcW w:w="1008" w:type="dxa"/>
            <w:tcBorders>
              <w:bottom w:val="single" w:sz="4" w:space="0" w:color="auto"/>
            </w:tcBorders>
          </w:tcPr>
          <w:p w14:paraId="24D153D1" w14:textId="77777777" w:rsidR="008D6C63" w:rsidRDefault="008D6C63" w:rsidP="00765FCA">
            <w:pPr>
              <w:spacing w:line="360" w:lineRule="auto"/>
              <w:jc w:val="center"/>
              <w:rPr>
                <w:rFonts w:ascii="Times New Roman" w:hAnsi="Times New Roman" w:cs="Times New Roman"/>
                <w:sz w:val="24"/>
                <w:szCs w:val="24"/>
              </w:rPr>
            </w:pPr>
            <w:r>
              <w:rPr>
                <w:rFonts w:ascii="Times New Roman" w:hAnsi="Times New Roman" w:cs="Times New Roman"/>
                <w:sz w:val="24"/>
                <w:szCs w:val="24"/>
              </w:rPr>
              <w:t>D</w:t>
            </w:r>
          </w:p>
        </w:tc>
        <w:tc>
          <w:tcPr>
            <w:tcW w:w="1440" w:type="dxa"/>
            <w:tcBorders>
              <w:bottom w:val="single" w:sz="4" w:space="0" w:color="auto"/>
            </w:tcBorders>
          </w:tcPr>
          <w:p w14:paraId="0D894355" w14:textId="77777777" w:rsidR="008D6C63" w:rsidRDefault="008D6C63" w:rsidP="00765FCA">
            <w:pPr>
              <w:pStyle w:val="NoSpacing"/>
              <w:spacing w:line="360" w:lineRule="auto"/>
              <w:rPr>
                <w:rFonts w:ascii="Times New Roman" w:hAnsi="Times New Roman" w:cs="Times New Roman"/>
                <w:sz w:val="24"/>
                <w:szCs w:val="24"/>
                <w:vertAlign w:val="superscript"/>
              </w:rPr>
            </w:pPr>
            <w:r>
              <w:rPr>
                <w:rFonts w:ascii="Times New Roman" w:hAnsi="Times New Roman" w:cs="Times New Roman"/>
                <w:sz w:val="24"/>
                <w:szCs w:val="24"/>
              </w:rPr>
              <w:t>5.63±1.34</w:t>
            </w:r>
            <w:r>
              <w:rPr>
                <w:rFonts w:ascii="Times New Roman" w:hAnsi="Times New Roman" w:cs="Times New Roman"/>
                <w:sz w:val="24"/>
                <w:szCs w:val="24"/>
                <w:vertAlign w:val="superscript"/>
              </w:rPr>
              <w:t>b</w:t>
            </w:r>
          </w:p>
        </w:tc>
        <w:tc>
          <w:tcPr>
            <w:tcW w:w="1350" w:type="dxa"/>
            <w:tcBorders>
              <w:bottom w:val="single" w:sz="4" w:space="0" w:color="auto"/>
            </w:tcBorders>
          </w:tcPr>
          <w:p w14:paraId="65E8D584" w14:textId="77777777" w:rsidR="008D6C63" w:rsidRDefault="008D6C63" w:rsidP="00765FCA">
            <w:pPr>
              <w:pStyle w:val="NoSpacing"/>
              <w:spacing w:line="360" w:lineRule="auto"/>
              <w:rPr>
                <w:rFonts w:ascii="Times New Roman" w:hAnsi="Times New Roman" w:cs="Times New Roman"/>
                <w:sz w:val="24"/>
                <w:szCs w:val="24"/>
                <w:vertAlign w:val="superscript"/>
              </w:rPr>
            </w:pPr>
            <w:r>
              <w:rPr>
                <w:rFonts w:ascii="Times New Roman" w:hAnsi="Times New Roman" w:cs="Times New Roman"/>
                <w:sz w:val="24"/>
                <w:szCs w:val="24"/>
              </w:rPr>
              <w:t>6.32±1.73</w:t>
            </w:r>
          </w:p>
        </w:tc>
        <w:tc>
          <w:tcPr>
            <w:tcW w:w="1260" w:type="dxa"/>
            <w:tcBorders>
              <w:bottom w:val="single" w:sz="4" w:space="0" w:color="auto"/>
            </w:tcBorders>
          </w:tcPr>
          <w:p w14:paraId="3054074A" w14:textId="77777777" w:rsidR="008D6C63" w:rsidRDefault="008D6C63" w:rsidP="00765FCA">
            <w:pPr>
              <w:pStyle w:val="NoSpacing"/>
              <w:spacing w:line="360" w:lineRule="auto"/>
              <w:rPr>
                <w:rFonts w:ascii="Times New Roman" w:hAnsi="Times New Roman" w:cs="Times New Roman"/>
                <w:sz w:val="24"/>
                <w:szCs w:val="24"/>
                <w:vertAlign w:val="superscript"/>
              </w:rPr>
            </w:pPr>
            <w:r>
              <w:rPr>
                <w:rFonts w:ascii="Times New Roman" w:hAnsi="Times New Roman" w:cs="Times New Roman"/>
                <w:sz w:val="24"/>
                <w:szCs w:val="24"/>
              </w:rPr>
              <w:t>6.37±1.98</w:t>
            </w:r>
          </w:p>
        </w:tc>
        <w:tc>
          <w:tcPr>
            <w:tcW w:w="1350" w:type="dxa"/>
            <w:tcBorders>
              <w:bottom w:val="single" w:sz="4" w:space="0" w:color="auto"/>
            </w:tcBorders>
          </w:tcPr>
          <w:p w14:paraId="22A86FA9" w14:textId="77777777" w:rsidR="008D6C63" w:rsidRDefault="008D6C63" w:rsidP="00765FCA">
            <w:pPr>
              <w:pStyle w:val="NoSpacing"/>
              <w:spacing w:line="360" w:lineRule="auto"/>
              <w:rPr>
                <w:rFonts w:ascii="Times New Roman" w:hAnsi="Times New Roman" w:cs="Times New Roman"/>
                <w:sz w:val="24"/>
                <w:szCs w:val="24"/>
              </w:rPr>
            </w:pPr>
            <w:r>
              <w:rPr>
                <w:rFonts w:ascii="Times New Roman" w:hAnsi="Times New Roman" w:cs="Times New Roman"/>
                <w:sz w:val="24"/>
                <w:szCs w:val="24"/>
              </w:rPr>
              <w:t>6.79±1.48</w:t>
            </w:r>
            <w:r>
              <w:rPr>
                <w:rFonts w:ascii="Times New Roman" w:hAnsi="Times New Roman" w:cs="Times New Roman"/>
                <w:sz w:val="24"/>
                <w:szCs w:val="24"/>
                <w:vertAlign w:val="superscript"/>
              </w:rPr>
              <w:t>b</w:t>
            </w:r>
          </w:p>
        </w:tc>
        <w:tc>
          <w:tcPr>
            <w:tcW w:w="1268" w:type="dxa"/>
            <w:tcBorders>
              <w:bottom w:val="single" w:sz="4" w:space="0" w:color="auto"/>
            </w:tcBorders>
          </w:tcPr>
          <w:p w14:paraId="32D06EB4" w14:textId="77777777" w:rsidR="008D6C63" w:rsidRDefault="008D6C63" w:rsidP="00765FCA">
            <w:pPr>
              <w:pStyle w:val="NoSpacing"/>
              <w:spacing w:line="360" w:lineRule="auto"/>
              <w:rPr>
                <w:rFonts w:ascii="Times New Roman" w:hAnsi="Times New Roman" w:cs="Times New Roman"/>
                <w:sz w:val="24"/>
                <w:szCs w:val="24"/>
                <w:vertAlign w:val="superscript"/>
              </w:rPr>
            </w:pPr>
            <w:r>
              <w:rPr>
                <w:rFonts w:ascii="Times New Roman" w:hAnsi="Times New Roman" w:cs="Times New Roman"/>
                <w:sz w:val="24"/>
                <w:szCs w:val="24"/>
              </w:rPr>
              <w:t>5.79±1.13</w:t>
            </w:r>
            <w:r>
              <w:rPr>
                <w:rFonts w:ascii="Times New Roman" w:hAnsi="Times New Roman" w:cs="Times New Roman"/>
                <w:sz w:val="24"/>
                <w:szCs w:val="24"/>
                <w:vertAlign w:val="superscript"/>
              </w:rPr>
              <w:t>b</w:t>
            </w:r>
          </w:p>
        </w:tc>
        <w:tc>
          <w:tcPr>
            <w:tcW w:w="1900" w:type="dxa"/>
            <w:tcBorders>
              <w:bottom w:val="single" w:sz="4" w:space="0" w:color="auto"/>
            </w:tcBorders>
          </w:tcPr>
          <w:p w14:paraId="0133ADBC" w14:textId="77777777" w:rsidR="008D6C63" w:rsidRDefault="008D6C63" w:rsidP="00765FCA">
            <w:pPr>
              <w:pStyle w:val="NoSpacing"/>
              <w:spacing w:line="360" w:lineRule="auto"/>
              <w:rPr>
                <w:rFonts w:ascii="Times New Roman" w:hAnsi="Times New Roman" w:cs="Times New Roman"/>
                <w:sz w:val="24"/>
                <w:szCs w:val="24"/>
              </w:rPr>
            </w:pPr>
            <w:r>
              <w:rPr>
                <w:rFonts w:ascii="Times New Roman" w:hAnsi="Times New Roman" w:cs="Times New Roman"/>
                <w:sz w:val="24"/>
                <w:szCs w:val="24"/>
              </w:rPr>
              <w:t>6.26±1.63</w:t>
            </w:r>
            <w:r>
              <w:rPr>
                <w:rFonts w:ascii="Times New Roman" w:hAnsi="Times New Roman" w:cs="Times New Roman"/>
                <w:sz w:val="24"/>
                <w:szCs w:val="24"/>
                <w:vertAlign w:val="superscript"/>
              </w:rPr>
              <w:t>b</w:t>
            </w:r>
          </w:p>
        </w:tc>
      </w:tr>
    </w:tbl>
    <w:p w14:paraId="36214D54" w14:textId="77777777" w:rsidR="00B36BB9" w:rsidRDefault="00B36BB9" w:rsidP="00492BD8">
      <w:pPr>
        <w:spacing w:line="240" w:lineRule="auto"/>
      </w:pPr>
    </w:p>
    <w:p w14:paraId="36A052CD" w14:textId="77777777" w:rsidR="003E57ED" w:rsidRDefault="003E57ED" w:rsidP="00492BD8">
      <w:pPr>
        <w:spacing w:line="240" w:lineRule="auto"/>
        <w:rPr>
          <w:rFonts w:ascii="Times New Roman" w:hAnsi="Times New Roman" w:cs="Times New Roman"/>
          <w:b/>
          <w:bCs/>
          <w:sz w:val="24"/>
          <w:szCs w:val="24"/>
        </w:rPr>
      </w:pPr>
      <w:r>
        <w:rPr>
          <w:rFonts w:ascii="Times New Roman" w:hAnsi="Times New Roman" w:cs="Times New Roman"/>
          <w:b/>
          <w:bCs/>
          <w:sz w:val="24"/>
          <w:szCs w:val="24"/>
        </w:rPr>
        <w:t>Conclusion</w:t>
      </w:r>
      <w:r w:rsidR="00D07D80">
        <w:rPr>
          <w:rFonts w:ascii="Times New Roman" w:hAnsi="Times New Roman" w:cs="Times New Roman"/>
          <w:b/>
          <w:bCs/>
          <w:sz w:val="24"/>
          <w:szCs w:val="24"/>
        </w:rPr>
        <w:t xml:space="preserve"> and Recommendations</w:t>
      </w:r>
    </w:p>
    <w:p w14:paraId="3F9560A8" w14:textId="77777777" w:rsidR="00E80E5F" w:rsidRDefault="003E57ED" w:rsidP="00492BD8">
      <w:pPr>
        <w:spacing w:line="240" w:lineRule="auto"/>
        <w:jc w:val="both"/>
        <w:rPr>
          <w:rFonts w:ascii="Times New Roman" w:hAnsi="Times New Roman" w:cs="Times New Roman"/>
          <w:bCs/>
          <w:sz w:val="24"/>
          <w:szCs w:val="24"/>
        </w:rPr>
      </w:pPr>
      <w:r>
        <w:rPr>
          <w:rFonts w:ascii="Times New Roman" w:hAnsi="Times New Roman" w:cs="Times New Roman"/>
          <w:bCs/>
          <w:sz w:val="24"/>
          <w:szCs w:val="24"/>
        </w:rPr>
        <w:t xml:space="preserve">The development of functional foods from blends of plantain and beans flour has shown great potential in addressing nutritional deficiencies and promoting health. </w:t>
      </w:r>
      <w:commentRangeStart w:id="31"/>
      <w:commentRangeStart w:id="32"/>
      <w:r>
        <w:rPr>
          <w:rFonts w:ascii="Times New Roman" w:hAnsi="Times New Roman" w:cs="Times New Roman"/>
          <w:bCs/>
          <w:sz w:val="24"/>
          <w:szCs w:val="24"/>
        </w:rPr>
        <w:t xml:space="preserve">The project's </w:t>
      </w:r>
      <w:commentRangeEnd w:id="31"/>
      <w:r w:rsidR="00A91F60">
        <w:rPr>
          <w:rStyle w:val="CommentReference"/>
        </w:rPr>
        <w:commentReference w:id="31"/>
      </w:r>
      <w:commentRangeEnd w:id="32"/>
      <w:r w:rsidR="00A91F60">
        <w:rPr>
          <w:rStyle w:val="CommentReference"/>
        </w:rPr>
        <w:commentReference w:id="32"/>
      </w:r>
      <w:r>
        <w:rPr>
          <w:rFonts w:ascii="Times New Roman" w:hAnsi="Times New Roman" w:cs="Times New Roman"/>
          <w:bCs/>
          <w:sz w:val="24"/>
          <w:szCs w:val="24"/>
        </w:rPr>
        <w:t>findings indicate</w:t>
      </w:r>
      <w:r w:rsidR="00E92682">
        <w:rPr>
          <w:rFonts w:ascii="Times New Roman" w:hAnsi="Times New Roman" w:cs="Times New Roman"/>
          <w:bCs/>
          <w:sz w:val="24"/>
          <w:szCs w:val="24"/>
        </w:rPr>
        <w:t>d</w:t>
      </w:r>
      <w:r>
        <w:rPr>
          <w:rFonts w:ascii="Times New Roman" w:hAnsi="Times New Roman" w:cs="Times New Roman"/>
          <w:bCs/>
          <w:sz w:val="24"/>
          <w:szCs w:val="24"/>
        </w:rPr>
        <w:t xml:space="preserve"> that the blended flours can be used to create high-protein, high-fiber, and nutrient-dense food products that are rich in resistant starch which helps to lower gly</w:t>
      </w:r>
      <w:r w:rsidR="00D14D46">
        <w:rPr>
          <w:rFonts w:ascii="Times New Roman" w:hAnsi="Times New Roman" w:cs="Times New Roman"/>
          <w:bCs/>
          <w:sz w:val="24"/>
          <w:szCs w:val="24"/>
        </w:rPr>
        <w:t>cemic index</w:t>
      </w:r>
      <w:r>
        <w:rPr>
          <w:rFonts w:ascii="Times New Roman" w:hAnsi="Times New Roman" w:cs="Times New Roman"/>
          <w:bCs/>
          <w:sz w:val="24"/>
          <w:szCs w:val="24"/>
        </w:rPr>
        <w:t xml:space="preserve">. The sensory evaluation revealed that the products </w:t>
      </w:r>
      <w:commentRangeStart w:id="33"/>
      <w:commentRangeStart w:id="34"/>
      <w:r>
        <w:rPr>
          <w:rFonts w:ascii="Times New Roman" w:hAnsi="Times New Roman" w:cs="Times New Roman"/>
          <w:bCs/>
          <w:sz w:val="24"/>
          <w:szCs w:val="24"/>
        </w:rPr>
        <w:t xml:space="preserve">are </w:t>
      </w:r>
      <w:commentRangeEnd w:id="33"/>
      <w:r w:rsidR="00A91F60">
        <w:rPr>
          <w:rStyle w:val="CommentReference"/>
        </w:rPr>
        <w:commentReference w:id="33"/>
      </w:r>
      <w:commentRangeEnd w:id="34"/>
      <w:r w:rsidR="00A91F60">
        <w:rPr>
          <w:rStyle w:val="CommentReference"/>
        </w:rPr>
        <w:commentReference w:id="34"/>
      </w:r>
      <w:r>
        <w:rPr>
          <w:rFonts w:ascii="Times New Roman" w:hAnsi="Times New Roman" w:cs="Times New Roman"/>
          <w:bCs/>
          <w:sz w:val="24"/>
          <w:szCs w:val="24"/>
        </w:rPr>
        <w:t xml:space="preserve">appealing to consumers, making them a viable option for commercial </w:t>
      </w:r>
      <w:proofErr w:type="spellStart"/>
      <w:r>
        <w:rPr>
          <w:rFonts w:ascii="Times New Roman" w:hAnsi="Times New Roman" w:cs="Times New Roman"/>
          <w:bCs/>
          <w:sz w:val="24"/>
          <w:szCs w:val="24"/>
        </w:rPr>
        <w:t>production.Food</w:t>
      </w:r>
      <w:proofErr w:type="spellEnd"/>
      <w:r>
        <w:rPr>
          <w:rFonts w:ascii="Times New Roman" w:hAnsi="Times New Roman" w:cs="Times New Roman"/>
          <w:bCs/>
          <w:sz w:val="24"/>
          <w:szCs w:val="24"/>
        </w:rPr>
        <w:t xml:space="preserve"> manufacturers should consider incorporating plantain and beans flour blends into their product lines to enhance nutritional content and appeal to health-conscious consumers. Also policymakers should support initiatives that promote the development and commercialization of functional foods particularly in regions where nutritional deficiencies are prevalent. And further research should be conducted to explore the potential of plantain and beans flour blends in addressing specific health conditions such as diabetes and </w:t>
      </w:r>
      <w:r>
        <w:rPr>
          <w:rFonts w:ascii="Times New Roman" w:hAnsi="Times New Roman" w:cs="Times New Roman"/>
          <w:bCs/>
          <w:sz w:val="24"/>
          <w:szCs w:val="24"/>
        </w:rPr>
        <w:lastRenderedPageBreak/>
        <w:t xml:space="preserve">cardiovascular </w:t>
      </w:r>
      <w:proofErr w:type="spellStart"/>
      <w:r>
        <w:rPr>
          <w:rFonts w:ascii="Times New Roman" w:hAnsi="Times New Roman" w:cs="Times New Roman"/>
          <w:bCs/>
          <w:sz w:val="24"/>
          <w:szCs w:val="24"/>
        </w:rPr>
        <w:t>disease.Consumers</w:t>
      </w:r>
      <w:proofErr w:type="spellEnd"/>
      <w:r>
        <w:rPr>
          <w:rFonts w:ascii="Times New Roman" w:hAnsi="Times New Roman" w:cs="Times New Roman"/>
          <w:bCs/>
          <w:sz w:val="24"/>
          <w:szCs w:val="24"/>
        </w:rPr>
        <w:t xml:space="preserve"> should be educated on the benefits of functional foods and encouraged to incorporate them into their diets to promote overall health and well-</w:t>
      </w:r>
      <w:proofErr w:type="spellStart"/>
      <w:r>
        <w:rPr>
          <w:rFonts w:ascii="Times New Roman" w:hAnsi="Times New Roman" w:cs="Times New Roman"/>
          <w:bCs/>
          <w:sz w:val="24"/>
          <w:szCs w:val="24"/>
        </w:rPr>
        <w:t>being.By</w:t>
      </w:r>
      <w:proofErr w:type="spellEnd"/>
      <w:r>
        <w:rPr>
          <w:rFonts w:ascii="Times New Roman" w:hAnsi="Times New Roman" w:cs="Times New Roman"/>
          <w:bCs/>
          <w:sz w:val="24"/>
          <w:szCs w:val="24"/>
        </w:rPr>
        <w:t xml:space="preserve"> implementing these recommendations, we can harness the potential of plantain and beans flour blends to improve public health, support sustainable food systems, and contribute to the development of a healthier and more nutritious food </w:t>
      </w:r>
      <w:r w:rsidR="00E92682">
        <w:rPr>
          <w:rFonts w:ascii="Times New Roman" w:hAnsi="Times New Roman" w:cs="Times New Roman"/>
          <w:bCs/>
          <w:sz w:val="24"/>
          <w:szCs w:val="24"/>
        </w:rPr>
        <w:t>product</w:t>
      </w:r>
      <w:r>
        <w:rPr>
          <w:rFonts w:ascii="Times New Roman" w:hAnsi="Times New Roman" w:cs="Times New Roman"/>
          <w:bCs/>
          <w:sz w:val="24"/>
          <w:szCs w:val="24"/>
        </w:rPr>
        <w:t>.</w:t>
      </w:r>
    </w:p>
    <w:p w14:paraId="60A9F33B" w14:textId="77777777" w:rsidR="00B35B92" w:rsidRDefault="00492BD8" w:rsidP="00492BD8">
      <w:pPr>
        <w:spacing w:after="0" w:line="360" w:lineRule="auto"/>
        <w:rPr>
          <w:rFonts w:ascii="Times New Roman" w:hAnsi="Times New Roman" w:cs="Times New Roman"/>
          <w:sz w:val="24"/>
          <w:szCs w:val="24"/>
        </w:rPr>
      </w:pPr>
      <w:r>
        <w:rPr>
          <w:rFonts w:ascii="Times New Roman" w:hAnsi="Times New Roman" w:cs="Times New Roman"/>
          <w:b/>
          <w:sz w:val="24"/>
          <w:szCs w:val="24"/>
        </w:rPr>
        <w:t xml:space="preserve">References </w:t>
      </w:r>
    </w:p>
    <w:p w14:paraId="72E51558" w14:textId="77777777" w:rsidR="00092D72" w:rsidRPr="00942B69" w:rsidRDefault="00B35B92" w:rsidP="00492BD8">
      <w:pPr>
        <w:pStyle w:val="Default"/>
        <w:spacing w:before="240"/>
        <w:jc w:val="both"/>
        <w:rPr>
          <w:rFonts w:ascii="Times New Roman" w:hAnsi="Times New Roman" w:cs="Times New Roman"/>
        </w:rPr>
      </w:pPr>
      <w:r w:rsidRPr="00942B69">
        <w:rPr>
          <w:rFonts w:ascii="Times New Roman" w:hAnsi="Times New Roman" w:cs="Times New Roman"/>
          <w:bCs/>
        </w:rPr>
        <w:t>Agbo</w:t>
      </w:r>
      <w:r w:rsidRPr="00942B69">
        <w:rPr>
          <w:rFonts w:ascii="Times New Roman" w:hAnsi="Times New Roman" w:cs="Times New Roman"/>
        </w:rPr>
        <w:t xml:space="preserve">, N. G., </w:t>
      </w:r>
      <w:proofErr w:type="spellStart"/>
      <w:r w:rsidRPr="00942B69">
        <w:rPr>
          <w:rFonts w:ascii="Times New Roman" w:hAnsi="Times New Roman" w:cs="Times New Roman"/>
        </w:rPr>
        <w:t>Soumanou</w:t>
      </w:r>
      <w:proofErr w:type="spellEnd"/>
      <w:r w:rsidRPr="00942B69">
        <w:rPr>
          <w:rFonts w:ascii="Times New Roman" w:hAnsi="Times New Roman" w:cs="Times New Roman"/>
        </w:rPr>
        <w:t xml:space="preserve">, M. and Yao, K. A. (2016). Nouvelles techniques de conservation de la </w:t>
      </w:r>
      <w:proofErr w:type="spellStart"/>
      <w:r w:rsidRPr="00942B69">
        <w:rPr>
          <w:rFonts w:ascii="Times New Roman" w:hAnsi="Times New Roman" w:cs="Times New Roman"/>
        </w:rPr>
        <w:t>banane</w:t>
      </w:r>
      <w:proofErr w:type="spellEnd"/>
      <w:r w:rsidRPr="00942B69">
        <w:rPr>
          <w:rFonts w:ascii="Times New Roman" w:hAnsi="Times New Roman" w:cs="Times New Roman"/>
        </w:rPr>
        <w:t xml:space="preserve"> plantain </w:t>
      </w:r>
      <w:proofErr w:type="spellStart"/>
      <w:r w:rsidRPr="00942B69">
        <w:rPr>
          <w:rFonts w:ascii="Times New Roman" w:hAnsi="Times New Roman" w:cs="Times New Roman"/>
        </w:rPr>
        <w:t>en</w:t>
      </w:r>
      <w:proofErr w:type="spellEnd"/>
      <w:r w:rsidRPr="00942B69">
        <w:rPr>
          <w:rFonts w:ascii="Times New Roman" w:hAnsi="Times New Roman" w:cs="Times New Roman"/>
        </w:rPr>
        <w:t xml:space="preserve"> milieu rural avec de la </w:t>
      </w:r>
      <w:proofErr w:type="spellStart"/>
      <w:r w:rsidRPr="00942B69">
        <w:rPr>
          <w:rFonts w:ascii="Times New Roman" w:hAnsi="Times New Roman" w:cs="Times New Roman"/>
        </w:rPr>
        <w:t>matièrevégétale</w:t>
      </w:r>
      <w:proofErr w:type="spellEnd"/>
      <w:r w:rsidRPr="00942B69">
        <w:rPr>
          <w:rFonts w:ascii="Times New Roman" w:hAnsi="Times New Roman" w:cs="Times New Roman"/>
        </w:rPr>
        <w:t xml:space="preserve">. </w:t>
      </w:r>
      <w:r w:rsidRPr="00942B69">
        <w:rPr>
          <w:rFonts w:ascii="Times New Roman" w:hAnsi="Times New Roman" w:cs="Times New Roman"/>
          <w:i/>
          <w:iCs/>
        </w:rPr>
        <w:t>Sciences des Aliments</w:t>
      </w:r>
      <w:r w:rsidRPr="00942B69">
        <w:rPr>
          <w:rFonts w:ascii="Times New Roman" w:hAnsi="Times New Roman" w:cs="Times New Roman"/>
        </w:rPr>
        <w:t xml:space="preserve">, 16(6), 607-621. </w:t>
      </w:r>
    </w:p>
    <w:p w14:paraId="5970B4EC" w14:textId="77777777" w:rsidR="00CA783B" w:rsidRDefault="00B35B92" w:rsidP="00492BD8">
      <w:pPr>
        <w:pStyle w:val="Default"/>
        <w:spacing w:before="240"/>
        <w:jc w:val="both"/>
        <w:rPr>
          <w:rFonts w:ascii="Times New Roman" w:hAnsi="Times New Roman" w:cs="Times New Roman"/>
        </w:rPr>
      </w:pPr>
      <w:r>
        <w:rPr>
          <w:rFonts w:ascii="Times New Roman" w:hAnsi="Times New Roman" w:cs="Times New Roman"/>
          <w:bCs/>
        </w:rPr>
        <w:t xml:space="preserve">Akinsanmi, </w:t>
      </w:r>
      <w:r>
        <w:rPr>
          <w:rFonts w:ascii="Times New Roman" w:hAnsi="Times New Roman" w:cs="Times New Roman"/>
        </w:rPr>
        <w:t xml:space="preserve">A. O., Oboh, G., Akinyemi, J. A. and </w:t>
      </w:r>
      <w:proofErr w:type="spellStart"/>
      <w:r>
        <w:rPr>
          <w:rFonts w:ascii="Times New Roman" w:hAnsi="Times New Roman" w:cs="Times New Roman"/>
        </w:rPr>
        <w:t>Adefegha</w:t>
      </w:r>
      <w:proofErr w:type="spellEnd"/>
      <w:r>
        <w:rPr>
          <w:rFonts w:ascii="Times New Roman" w:hAnsi="Times New Roman" w:cs="Times New Roman"/>
        </w:rPr>
        <w:t xml:space="preserve">, A. S. (2015), Assessment of the nutritional, anti-nutritional and antioxidant capacity of </w:t>
      </w:r>
      <w:proofErr w:type="spellStart"/>
      <w:r>
        <w:rPr>
          <w:rFonts w:ascii="Times New Roman" w:hAnsi="Times New Roman" w:cs="Times New Roman"/>
        </w:rPr>
        <w:t>uripe</w:t>
      </w:r>
      <w:proofErr w:type="spellEnd"/>
      <w:r>
        <w:rPr>
          <w:rFonts w:ascii="Times New Roman" w:hAnsi="Times New Roman" w:cs="Times New Roman"/>
        </w:rPr>
        <w:t>, ripe, and over ripe plantain (</w:t>
      </w:r>
      <w:r>
        <w:rPr>
          <w:rFonts w:ascii="Times New Roman" w:hAnsi="Times New Roman" w:cs="Times New Roman"/>
          <w:i/>
          <w:iCs/>
        </w:rPr>
        <w:t>Musa paradisiaca</w:t>
      </w:r>
      <w:r>
        <w:rPr>
          <w:rFonts w:ascii="Times New Roman" w:hAnsi="Times New Roman" w:cs="Times New Roman"/>
        </w:rPr>
        <w:t xml:space="preserve">) peels. </w:t>
      </w:r>
      <w:r>
        <w:rPr>
          <w:rFonts w:ascii="Times New Roman" w:hAnsi="Times New Roman" w:cs="Times New Roman"/>
          <w:i/>
          <w:iCs/>
        </w:rPr>
        <w:t>International Journal of Advanced Research</w:t>
      </w:r>
      <w:r>
        <w:rPr>
          <w:rFonts w:ascii="Times New Roman" w:hAnsi="Times New Roman" w:cs="Times New Roman"/>
        </w:rPr>
        <w:t>, 3 (2), 63-72.</w:t>
      </w:r>
    </w:p>
    <w:p w14:paraId="53D9A790" w14:textId="77777777" w:rsidR="00B35B92" w:rsidRPr="00CA783B" w:rsidRDefault="00CA783B" w:rsidP="00BC373C">
      <w:pPr>
        <w:pStyle w:val="Default"/>
        <w:spacing w:before="240"/>
        <w:jc w:val="both"/>
        <w:rPr>
          <w:rFonts w:ascii="Times New Roman" w:hAnsi="Times New Roman" w:cs="Times New Roman"/>
        </w:rPr>
      </w:pPr>
      <w:r w:rsidRPr="00CA783B">
        <w:rPr>
          <w:rFonts w:ascii="Times New Roman" w:hAnsi="Times New Roman" w:cs="Times New Roman"/>
          <w:color w:val="222222"/>
          <w:shd w:val="clear" w:color="auto" w:fill="FFFFFF"/>
        </w:rPr>
        <w:t>Amadeu, C. A. A., Conti, A. C., Olivei</w:t>
      </w:r>
      <w:r w:rsidR="007D23A8">
        <w:rPr>
          <w:rFonts w:ascii="Times New Roman" w:hAnsi="Times New Roman" w:cs="Times New Roman"/>
          <w:color w:val="222222"/>
          <w:shd w:val="clear" w:color="auto" w:fill="FFFFFF"/>
        </w:rPr>
        <w:t xml:space="preserve">ra, C. A. F., Martelli, S. M., </w:t>
      </w:r>
      <w:proofErr w:type="spellStart"/>
      <w:r w:rsidR="007D23A8">
        <w:rPr>
          <w:rFonts w:ascii="Times New Roman" w:hAnsi="Times New Roman" w:cs="Times New Roman"/>
          <w:color w:val="222222"/>
          <w:shd w:val="clear" w:color="auto" w:fill="FFFFFF"/>
        </w:rPr>
        <w:t>and</w:t>
      </w:r>
      <w:r w:rsidRPr="00CA783B">
        <w:rPr>
          <w:rFonts w:ascii="Times New Roman" w:hAnsi="Times New Roman" w:cs="Times New Roman"/>
          <w:color w:val="222222"/>
          <w:shd w:val="clear" w:color="auto" w:fill="FFFFFF"/>
        </w:rPr>
        <w:t>Vanin</w:t>
      </w:r>
      <w:proofErr w:type="spellEnd"/>
      <w:r w:rsidRPr="00CA783B">
        <w:rPr>
          <w:rFonts w:ascii="Times New Roman" w:hAnsi="Times New Roman" w:cs="Times New Roman"/>
          <w:color w:val="222222"/>
          <w:shd w:val="clear" w:color="auto" w:fill="FFFFFF"/>
        </w:rPr>
        <w:t>, F. M. (2024). Safflower cake as an ingredient for a composite flour development towards a circular economy: extrusion versus conventional mixing. </w:t>
      </w:r>
      <w:r w:rsidRPr="00CA783B">
        <w:rPr>
          <w:rFonts w:ascii="Times New Roman" w:hAnsi="Times New Roman" w:cs="Times New Roman"/>
          <w:i/>
          <w:iCs/>
          <w:color w:val="222222"/>
          <w:shd w:val="clear" w:color="auto" w:fill="FFFFFF"/>
        </w:rPr>
        <w:t>Food Research International</w:t>
      </w:r>
      <w:r w:rsidRPr="00CA783B">
        <w:rPr>
          <w:rFonts w:ascii="Times New Roman" w:hAnsi="Times New Roman" w:cs="Times New Roman"/>
          <w:color w:val="222222"/>
          <w:shd w:val="clear" w:color="auto" w:fill="FFFFFF"/>
        </w:rPr>
        <w:t>, </w:t>
      </w:r>
      <w:r w:rsidRPr="00CA783B">
        <w:rPr>
          <w:rFonts w:ascii="Times New Roman" w:hAnsi="Times New Roman" w:cs="Times New Roman"/>
          <w:iCs/>
          <w:color w:val="222222"/>
          <w:shd w:val="clear" w:color="auto" w:fill="FFFFFF"/>
        </w:rPr>
        <w:t>191</w:t>
      </w:r>
      <w:r w:rsidRPr="00CA783B">
        <w:rPr>
          <w:rFonts w:ascii="Times New Roman" w:hAnsi="Times New Roman" w:cs="Times New Roman"/>
          <w:color w:val="222222"/>
          <w:shd w:val="clear" w:color="auto" w:fill="FFFFFF"/>
        </w:rPr>
        <w:t>, 114609.</w:t>
      </w:r>
    </w:p>
    <w:p w14:paraId="5FFE1361" w14:textId="77777777" w:rsidR="000913A9" w:rsidRPr="000913A9" w:rsidRDefault="000913A9" w:rsidP="00BC373C">
      <w:pPr>
        <w:pStyle w:val="Default"/>
        <w:spacing w:before="240"/>
        <w:jc w:val="both"/>
        <w:rPr>
          <w:rFonts w:ascii="Times New Roman" w:hAnsi="Times New Roman" w:cs="Times New Roman"/>
        </w:rPr>
      </w:pPr>
      <w:r w:rsidRPr="000913A9">
        <w:rPr>
          <w:rFonts w:ascii="Times New Roman" w:hAnsi="Times New Roman" w:cs="Times New Roman"/>
          <w:color w:val="222222"/>
          <w:shd w:val="clear" w:color="auto" w:fill="FFFFFF"/>
        </w:rPr>
        <w:t>A</w:t>
      </w:r>
      <w:r w:rsidR="004B66FE">
        <w:rPr>
          <w:rFonts w:ascii="Times New Roman" w:hAnsi="Times New Roman" w:cs="Times New Roman"/>
          <w:color w:val="222222"/>
          <w:shd w:val="clear" w:color="auto" w:fill="FFFFFF"/>
        </w:rPr>
        <w:t>mini K.</w:t>
      </w:r>
      <w:r w:rsidRPr="000913A9">
        <w:rPr>
          <w:rFonts w:ascii="Times New Roman" w:hAnsi="Times New Roman" w:cs="Times New Roman"/>
          <w:color w:val="222222"/>
          <w:shd w:val="clear" w:color="auto" w:fill="FFFFFF"/>
        </w:rPr>
        <w:t xml:space="preserve"> A., Birch, J., </w:t>
      </w:r>
      <w:r>
        <w:rPr>
          <w:rFonts w:ascii="Times New Roman" w:hAnsi="Times New Roman" w:cs="Times New Roman"/>
          <w:color w:val="222222"/>
          <w:shd w:val="clear" w:color="auto" w:fill="FFFFFF"/>
        </w:rPr>
        <w:t>and</w:t>
      </w:r>
      <w:r w:rsidR="00F04AEC">
        <w:rPr>
          <w:rFonts w:ascii="Times New Roman" w:hAnsi="Times New Roman" w:cs="Times New Roman"/>
          <w:color w:val="222222"/>
          <w:shd w:val="clear" w:color="auto" w:fill="FFFFFF"/>
        </w:rPr>
        <w:t xml:space="preserve"> </w:t>
      </w:r>
      <w:r w:rsidRPr="000913A9">
        <w:rPr>
          <w:rFonts w:ascii="Times New Roman" w:hAnsi="Times New Roman" w:cs="Times New Roman"/>
          <w:color w:val="222222"/>
          <w:shd w:val="clear" w:color="auto" w:fill="FFFFFF"/>
        </w:rPr>
        <w:t>Bekhit, A. E. D. A. (2020). Textural properties and characteristics of whole green banana flour produced by air-oven and freeze-drying processing. </w:t>
      </w:r>
      <w:r w:rsidRPr="000913A9">
        <w:rPr>
          <w:rFonts w:ascii="Times New Roman" w:hAnsi="Times New Roman" w:cs="Times New Roman"/>
          <w:i/>
          <w:iCs/>
          <w:color w:val="222222"/>
          <w:shd w:val="clear" w:color="auto" w:fill="FFFFFF"/>
        </w:rPr>
        <w:t>Journal of Food Measurement and Characterization</w:t>
      </w:r>
      <w:r w:rsidRPr="000913A9">
        <w:rPr>
          <w:rFonts w:ascii="Times New Roman" w:hAnsi="Times New Roman" w:cs="Times New Roman"/>
          <w:color w:val="222222"/>
          <w:shd w:val="clear" w:color="auto" w:fill="FFFFFF"/>
        </w:rPr>
        <w:t>, </w:t>
      </w:r>
      <w:r w:rsidRPr="000913A9">
        <w:rPr>
          <w:rFonts w:ascii="Times New Roman" w:hAnsi="Times New Roman" w:cs="Times New Roman"/>
          <w:i/>
          <w:iCs/>
          <w:color w:val="222222"/>
          <w:shd w:val="clear" w:color="auto" w:fill="FFFFFF"/>
        </w:rPr>
        <w:t>14</w:t>
      </w:r>
      <w:r w:rsidRPr="000913A9">
        <w:rPr>
          <w:rFonts w:ascii="Times New Roman" w:hAnsi="Times New Roman" w:cs="Times New Roman"/>
          <w:color w:val="222222"/>
          <w:shd w:val="clear" w:color="auto" w:fill="FFFFFF"/>
        </w:rPr>
        <w:t>, 1533-1542.</w:t>
      </w:r>
    </w:p>
    <w:p w14:paraId="313A68CD" w14:textId="77777777" w:rsidR="00B35B92" w:rsidRDefault="00D960F6" w:rsidP="00BC373C">
      <w:pPr>
        <w:pStyle w:val="Default"/>
        <w:spacing w:before="240"/>
        <w:jc w:val="both"/>
        <w:rPr>
          <w:rFonts w:ascii="Times New Roman" w:hAnsi="Times New Roman" w:cs="Times New Roman"/>
        </w:rPr>
      </w:pPr>
      <w:r w:rsidRPr="00D960F6">
        <w:rPr>
          <w:rFonts w:ascii="Times New Roman" w:hAnsi="Times New Roman" w:cs="Times New Roman"/>
          <w:color w:val="222222"/>
          <w:shd w:val="clear" w:color="auto" w:fill="FFFFFF"/>
        </w:rPr>
        <w:t>Atkinson, F. S., Brand-Miller, J. C., Fos</w:t>
      </w:r>
      <w:r>
        <w:rPr>
          <w:rFonts w:ascii="Times New Roman" w:hAnsi="Times New Roman" w:cs="Times New Roman"/>
          <w:color w:val="222222"/>
          <w:shd w:val="clear" w:color="auto" w:fill="FFFFFF"/>
        </w:rPr>
        <w:t xml:space="preserve">ter-Powell, K., </w:t>
      </w:r>
      <w:proofErr w:type="spellStart"/>
      <w:r>
        <w:rPr>
          <w:rFonts w:ascii="Times New Roman" w:hAnsi="Times New Roman" w:cs="Times New Roman"/>
          <w:color w:val="222222"/>
          <w:shd w:val="clear" w:color="auto" w:fill="FFFFFF"/>
        </w:rPr>
        <w:t>Buyken</w:t>
      </w:r>
      <w:proofErr w:type="spellEnd"/>
      <w:r>
        <w:rPr>
          <w:rFonts w:ascii="Times New Roman" w:hAnsi="Times New Roman" w:cs="Times New Roman"/>
          <w:color w:val="222222"/>
          <w:shd w:val="clear" w:color="auto" w:fill="FFFFFF"/>
        </w:rPr>
        <w:t xml:space="preserve">, A. E., </w:t>
      </w:r>
      <w:proofErr w:type="spellStart"/>
      <w:r>
        <w:rPr>
          <w:rFonts w:ascii="Times New Roman" w:hAnsi="Times New Roman" w:cs="Times New Roman"/>
          <w:color w:val="222222"/>
          <w:shd w:val="clear" w:color="auto" w:fill="FFFFFF"/>
        </w:rPr>
        <w:t>and</w:t>
      </w:r>
      <w:r w:rsidRPr="00D960F6">
        <w:rPr>
          <w:rFonts w:ascii="Times New Roman" w:hAnsi="Times New Roman" w:cs="Times New Roman"/>
          <w:color w:val="222222"/>
          <w:shd w:val="clear" w:color="auto" w:fill="FFFFFF"/>
        </w:rPr>
        <w:t>Goletzke</w:t>
      </w:r>
      <w:proofErr w:type="spellEnd"/>
      <w:r w:rsidRPr="00D960F6">
        <w:rPr>
          <w:rFonts w:ascii="Times New Roman" w:hAnsi="Times New Roman" w:cs="Times New Roman"/>
          <w:color w:val="222222"/>
          <w:shd w:val="clear" w:color="auto" w:fill="FFFFFF"/>
        </w:rPr>
        <w:t>, J. (2021). International tables of glycemic index and glycemic load values 2021: a systematic review. </w:t>
      </w:r>
      <w:r w:rsidRPr="00D960F6">
        <w:rPr>
          <w:rFonts w:ascii="Times New Roman" w:hAnsi="Times New Roman" w:cs="Times New Roman"/>
          <w:i/>
          <w:iCs/>
          <w:color w:val="222222"/>
          <w:shd w:val="clear" w:color="auto" w:fill="FFFFFF"/>
        </w:rPr>
        <w:t>The American journal of clinical nutrition</w:t>
      </w:r>
      <w:r w:rsidRPr="00D960F6">
        <w:rPr>
          <w:rFonts w:ascii="Times New Roman" w:hAnsi="Times New Roman" w:cs="Times New Roman"/>
          <w:color w:val="222222"/>
          <w:shd w:val="clear" w:color="auto" w:fill="FFFFFF"/>
        </w:rPr>
        <w:t>, </w:t>
      </w:r>
      <w:r w:rsidRPr="00D960F6">
        <w:rPr>
          <w:rFonts w:ascii="Times New Roman" w:hAnsi="Times New Roman" w:cs="Times New Roman"/>
          <w:i/>
          <w:iCs/>
          <w:color w:val="222222"/>
          <w:shd w:val="clear" w:color="auto" w:fill="FFFFFF"/>
        </w:rPr>
        <w:t>114</w:t>
      </w:r>
      <w:r w:rsidRPr="00D960F6">
        <w:rPr>
          <w:rFonts w:ascii="Times New Roman" w:hAnsi="Times New Roman" w:cs="Times New Roman"/>
          <w:color w:val="222222"/>
          <w:shd w:val="clear" w:color="auto" w:fill="FFFFFF"/>
        </w:rPr>
        <w:t>(5), 1625-1632.</w:t>
      </w:r>
    </w:p>
    <w:p w14:paraId="28D33DEA" w14:textId="77777777" w:rsidR="00BC3B1F" w:rsidRPr="00BC3B1F" w:rsidRDefault="00BC3B1F" w:rsidP="00BC373C">
      <w:pPr>
        <w:pStyle w:val="Default"/>
        <w:spacing w:before="240"/>
        <w:jc w:val="both"/>
        <w:rPr>
          <w:rFonts w:ascii="Times New Roman" w:hAnsi="Times New Roman" w:cs="Times New Roman"/>
        </w:rPr>
      </w:pPr>
      <w:r w:rsidRPr="00BC3B1F">
        <w:rPr>
          <w:rFonts w:ascii="Times New Roman" w:hAnsi="Times New Roman" w:cs="Times New Roman"/>
          <w:color w:val="222222"/>
          <w:shd w:val="clear" w:color="auto" w:fill="FFFFFF"/>
        </w:rPr>
        <w:t>Bello</w:t>
      </w:r>
      <w:r w:rsidRPr="00BC3B1F">
        <w:rPr>
          <w:rFonts w:ascii="Cambria Math" w:hAnsi="Cambria Math" w:cs="Times New Roman"/>
          <w:color w:val="222222"/>
          <w:shd w:val="clear" w:color="auto" w:fill="FFFFFF"/>
        </w:rPr>
        <w:t>‐</w:t>
      </w:r>
      <w:r w:rsidRPr="00BC3B1F">
        <w:rPr>
          <w:rFonts w:ascii="Times New Roman" w:hAnsi="Times New Roman" w:cs="Times New Roman"/>
          <w:color w:val="222222"/>
          <w:shd w:val="clear" w:color="auto" w:fill="FFFFFF"/>
        </w:rPr>
        <w:t>Perez, L. A., Flores</w:t>
      </w:r>
      <w:r w:rsidRPr="00BC3B1F">
        <w:rPr>
          <w:rFonts w:ascii="Cambria Math" w:hAnsi="Cambria Math" w:cs="Times New Roman"/>
          <w:color w:val="222222"/>
          <w:shd w:val="clear" w:color="auto" w:fill="FFFFFF"/>
        </w:rPr>
        <w:t>‐</w:t>
      </w:r>
      <w:r w:rsidRPr="00BC3B1F">
        <w:rPr>
          <w:rFonts w:ascii="Times New Roman" w:hAnsi="Times New Roman" w:cs="Times New Roman"/>
          <w:color w:val="222222"/>
          <w:shd w:val="clear" w:color="auto" w:fill="FFFFFF"/>
        </w:rPr>
        <w:t>Silva, P. C., Agama</w:t>
      </w:r>
      <w:r w:rsidRPr="00BC3B1F">
        <w:rPr>
          <w:rFonts w:ascii="Cambria Math" w:hAnsi="Cambria Math" w:cs="Times New Roman"/>
          <w:color w:val="222222"/>
          <w:shd w:val="clear" w:color="auto" w:fill="FFFFFF"/>
        </w:rPr>
        <w:t>‐</w:t>
      </w:r>
      <w:r>
        <w:rPr>
          <w:rFonts w:ascii="Times New Roman" w:hAnsi="Times New Roman" w:cs="Times New Roman"/>
          <w:color w:val="222222"/>
          <w:shd w:val="clear" w:color="auto" w:fill="FFFFFF"/>
        </w:rPr>
        <w:t>Acevedo, E., and</w:t>
      </w:r>
      <w:r w:rsidRPr="00BC3B1F">
        <w:rPr>
          <w:rFonts w:ascii="Times New Roman" w:hAnsi="Times New Roman" w:cs="Times New Roman"/>
          <w:color w:val="222222"/>
          <w:shd w:val="clear" w:color="auto" w:fill="FFFFFF"/>
        </w:rPr>
        <w:t xml:space="preserve"> Tovar, J. (2020). Starch digestibility: past, present, and future. </w:t>
      </w:r>
      <w:r w:rsidRPr="00BC3B1F">
        <w:rPr>
          <w:rFonts w:ascii="Times New Roman" w:hAnsi="Times New Roman" w:cs="Times New Roman"/>
          <w:i/>
          <w:iCs/>
          <w:color w:val="222222"/>
          <w:shd w:val="clear" w:color="auto" w:fill="FFFFFF"/>
        </w:rPr>
        <w:t>Journal of the Science of Food and Agriculture</w:t>
      </w:r>
      <w:r w:rsidRPr="00BC3B1F">
        <w:rPr>
          <w:rFonts w:ascii="Times New Roman" w:hAnsi="Times New Roman" w:cs="Times New Roman"/>
          <w:color w:val="222222"/>
          <w:shd w:val="clear" w:color="auto" w:fill="FFFFFF"/>
        </w:rPr>
        <w:t>, </w:t>
      </w:r>
      <w:r w:rsidRPr="00BC3B1F">
        <w:rPr>
          <w:rFonts w:ascii="Times New Roman" w:hAnsi="Times New Roman" w:cs="Times New Roman"/>
          <w:iCs/>
          <w:color w:val="222222"/>
          <w:shd w:val="clear" w:color="auto" w:fill="FFFFFF"/>
        </w:rPr>
        <w:t>100</w:t>
      </w:r>
      <w:r w:rsidRPr="00BC3B1F">
        <w:rPr>
          <w:rFonts w:ascii="Times New Roman" w:hAnsi="Times New Roman" w:cs="Times New Roman"/>
          <w:color w:val="222222"/>
          <w:shd w:val="clear" w:color="auto" w:fill="FFFFFF"/>
        </w:rPr>
        <w:t>(14), 5009-5016.</w:t>
      </w:r>
    </w:p>
    <w:p w14:paraId="4AFB11C0" w14:textId="77777777" w:rsidR="00B35B92" w:rsidRPr="00285185" w:rsidRDefault="00285185" w:rsidP="00BC373C">
      <w:pPr>
        <w:pStyle w:val="Default"/>
        <w:spacing w:before="240"/>
        <w:jc w:val="both"/>
        <w:rPr>
          <w:rFonts w:ascii="Times New Roman" w:hAnsi="Times New Roman" w:cs="Times New Roman"/>
        </w:rPr>
      </w:pPr>
      <w:r w:rsidRPr="00285185">
        <w:rPr>
          <w:rFonts w:ascii="Times New Roman" w:hAnsi="Times New Roman" w:cs="Times New Roman"/>
          <w:color w:val="222222"/>
          <w:shd w:val="clear" w:color="auto" w:fill="FFFFFF"/>
        </w:rPr>
        <w:t xml:space="preserve">Chiavaroli, L., Lee, D., Ahmed, A., Cheung, A., Khan, T. A., Blanco, S., and </w:t>
      </w:r>
      <w:proofErr w:type="spellStart"/>
      <w:r w:rsidRPr="00285185">
        <w:rPr>
          <w:rFonts w:ascii="Times New Roman" w:hAnsi="Times New Roman" w:cs="Times New Roman"/>
          <w:color w:val="222222"/>
          <w:shd w:val="clear" w:color="auto" w:fill="FFFFFF"/>
        </w:rPr>
        <w:t>Sievenpiper</w:t>
      </w:r>
      <w:proofErr w:type="spellEnd"/>
      <w:r w:rsidRPr="00285185">
        <w:rPr>
          <w:rFonts w:ascii="Times New Roman" w:hAnsi="Times New Roman" w:cs="Times New Roman"/>
          <w:color w:val="222222"/>
          <w:shd w:val="clear" w:color="auto" w:fill="FFFFFF"/>
        </w:rPr>
        <w:t xml:space="preserve">, J. L. (2021). Effect of low </w:t>
      </w:r>
      <w:proofErr w:type="spellStart"/>
      <w:r w:rsidRPr="00285185">
        <w:rPr>
          <w:rFonts w:ascii="Times New Roman" w:hAnsi="Times New Roman" w:cs="Times New Roman"/>
          <w:color w:val="222222"/>
          <w:shd w:val="clear" w:color="auto" w:fill="FFFFFF"/>
        </w:rPr>
        <w:t>glycaemic</w:t>
      </w:r>
      <w:proofErr w:type="spellEnd"/>
      <w:r w:rsidRPr="00285185">
        <w:rPr>
          <w:rFonts w:ascii="Times New Roman" w:hAnsi="Times New Roman" w:cs="Times New Roman"/>
          <w:color w:val="222222"/>
          <w:shd w:val="clear" w:color="auto" w:fill="FFFFFF"/>
        </w:rPr>
        <w:t xml:space="preserve"> index or load dietary patterns on </w:t>
      </w:r>
      <w:proofErr w:type="spellStart"/>
      <w:r w:rsidRPr="00285185">
        <w:rPr>
          <w:rFonts w:ascii="Times New Roman" w:hAnsi="Times New Roman" w:cs="Times New Roman"/>
          <w:color w:val="222222"/>
          <w:shd w:val="clear" w:color="auto" w:fill="FFFFFF"/>
        </w:rPr>
        <w:t>glycaemic</w:t>
      </w:r>
      <w:proofErr w:type="spellEnd"/>
      <w:r w:rsidRPr="00285185">
        <w:rPr>
          <w:rFonts w:ascii="Times New Roman" w:hAnsi="Times New Roman" w:cs="Times New Roman"/>
          <w:color w:val="222222"/>
          <w:shd w:val="clear" w:color="auto" w:fill="FFFFFF"/>
        </w:rPr>
        <w:t xml:space="preserve"> control and </w:t>
      </w:r>
      <w:proofErr w:type="spellStart"/>
      <w:r w:rsidRPr="00285185">
        <w:rPr>
          <w:rFonts w:ascii="Times New Roman" w:hAnsi="Times New Roman" w:cs="Times New Roman"/>
          <w:color w:val="222222"/>
          <w:shd w:val="clear" w:color="auto" w:fill="FFFFFF"/>
        </w:rPr>
        <w:t>cardiometabolic</w:t>
      </w:r>
      <w:proofErr w:type="spellEnd"/>
      <w:r w:rsidRPr="00285185">
        <w:rPr>
          <w:rFonts w:ascii="Times New Roman" w:hAnsi="Times New Roman" w:cs="Times New Roman"/>
          <w:color w:val="222222"/>
          <w:shd w:val="clear" w:color="auto" w:fill="FFFFFF"/>
        </w:rPr>
        <w:t xml:space="preserve"> risk factors in diabetes: systematic review and meta-analysis of </w:t>
      </w:r>
      <w:proofErr w:type="spellStart"/>
      <w:r w:rsidRPr="00285185">
        <w:rPr>
          <w:rFonts w:ascii="Times New Roman" w:hAnsi="Times New Roman" w:cs="Times New Roman"/>
          <w:color w:val="222222"/>
          <w:shd w:val="clear" w:color="auto" w:fill="FFFFFF"/>
        </w:rPr>
        <w:t>randomised</w:t>
      </w:r>
      <w:proofErr w:type="spellEnd"/>
      <w:r w:rsidRPr="00285185">
        <w:rPr>
          <w:rFonts w:ascii="Times New Roman" w:hAnsi="Times New Roman" w:cs="Times New Roman"/>
          <w:color w:val="222222"/>
          <w:shd w:val="clear" w:color="auto" w:fill="FFFFFF"/>
        </w:rPr>
        <w:t xml:space="preserve"> controlled trials. </w:t>
      </w:r>
      <w:proofErr w:type="spellStart"/>
      <w:r w:rsidRPr="00285185">
        <w:rPr>
          <w:rFonts w:ascii="Times New Roman" w:hAnsi="Times New Roman" w:cs="Times New Roman"/>
          <w:i/>
          <w:iCs/>
          <w:color w:val="222222"/>
          <w:shd w:val="clear" w:color="auto" w:fill="FFFFFF"/>
        </w:rPr>
        <w:t>Bmj</w:t>
      </w:r>
      <w:proofErr w:type="spellEnd"/>
      <w:r w:rsidRPr="00285185">
        <w:rPr>
          <w:rFonts w:ascii="Times New Roman" w:hAnsi="Times New Roman" w:cs="Times New Roman"/>
          <w:color w:val="222222"/>
          <w:shd w:val="clear" w:color="auto" w:fill="FFFFFF"/>
        </w:rPr>
        <w:t>, </w:t>
      </w:r>
      <w:r w:rsidRPr="00285185">
        <w:rPr>
          <w:rFonts w:ascii="Times New Roman" w:hAnsi="Times New Roman" w:cs="Times New Roman"/>
          <w:i/>
          <w:iCs/>
          <w:color w:val="222222"/>
          <w:shd w:val="clear" w:color="auto" w:fill="FFFFFF"/>
        </w:rPr>
        <w:t>374</w:t>
      </w:r>
      <w:r w:rsidRPr="00285185">
        <w:rPr>
          <w:rFonts w:ascii="Times New Roman" w:hAnsi="Times New Roman" w:cs="Times New Roman"/>
          <w:color w:val="222222"/>
          <w:shd w:val="clear" w:color="auto" w:fill="FFFFFF"/>
        </w:rPr>
        <w:t>.</w:t>
      </w:r>
    </w:p>
    <w:p w14:paraId="1CE4C121" w14:textId="77777777" w:rsidR="00B35B92" w:rsidRDefault="00401679" w:rsidP="00BC373C">
      <w:pPr>
        <w:pStyle w:val="Default"/>
        <w:spacing w:before="240"/>
        <w:jc w:val="both"/>
        <w:rPr>
          <w:rFonts w:ascii="Times New Roman" w:hAnsi="Times New Roman" w:cs="Times New Roman"/>
        </w:rPr>
      </w:pPr>
      <w:proofErr w:type="spellStart"/>
      <w:r w:rsidRPr="00401679">
        <w:rPr>
          <w:rFonts w:ascii="Times New Roman" w:hAnsi="Times New Roman" w:cs="Times New Roman"/>
          <w:color w:val="222222"/>
          <w:shd w:val="clear" w:color="auto" w:fill="FFFFFF"/>
        </w:rPr>
        <w:t>Ćorković</w:t>
      </w:r>
      <w:proofErr w:type="spellEnd"/>
      <w:r w:rsidRPr="00401679">
        <w:rPr>
          <w:rFonts w:ascii="Times New Roman" w:hAnsi="Times New Roman" w:cs="Times New Roman"/>
          <w:color w:val="222222"/>
          <w:shd w:val="clear" w:color="auto" w:fill="FFFFFF"/>
        </w:rPr>
        <w:t>, I., Gašo-Sokač, D</w:t>
      </w:r>
      <w:r>
        <w:rPr>
          <w:rFonts w:ascii="Times New Roman" w:hAnsi="Times New Roman" w:cs="Times New Roman"/>
          <w:color w:val="222222"/>
          <w:shd w:val="clear" w:color="auto" w:fill="FFFFFF"/>
        </w:rPr>
        <w:t xml:space="preserve">., Pichler, A., Šimunović, J., </w:t>
      </w:r>
      <w:proofErr w:type="spellStart"/>
      <w:r>
        <w:rPr>
          <w:rFonts w:ascii="Times New Roman" w:hAnsi="Times New Roman" w:cs="Times New Roman"/>
          <w:color w:val="222222"/>
          <w:shd w:val="clear" w:color="auto" w:fill="FFFFFF"/>
        </w:rPr>
        <w:t>and</w:t>
      </w:r>
      <w:r w:rsidRPr="00401679">
        <w:rPr>
          <w:rFonts w:ascii="Times New Roman" w:hAnsi="Times New Roman" w:cs="Times New Roman"/>
          <w:color w:val="222222"/>
          <w:shd w:val="clear" w:color="auto" w:fill="FFFFFF"/>
        </w:rPr>
        <w:t>Kopjar</w:t>
      </w:r>
      <w:proofErr w:type="spellEnd"/>
      <w:r w:rsidRPr="00401679">
        <w:rPr>
          <w:rFonts w:ascii="Times New Roman" w:hAnsi="Times New Roman" w:cs="Times New Roman"/>
          <w:color w:val="222222"/>
          <w:shd w:val="clear" w:color="auto" w:fill="FFFFFF"/>
        </w:rPr>
        <w:t>, M. (2022). Dietary polyphenols as natural inhibitors of α-amylase and α-glucosidase. </w:t>
      </w:r>
      <w:r w:rsidRPr="00401679">
        <w:rPr>
          <w:rFonts w:ascii="Times New Roman" w:hAnsi="Times New Roman" w:cs="Times New Roman"/>
          <w:i/>
          <w:iCs/>
          <w:color w:val="222222"/>
          <w:shd w:val="clear" w:color="auto" w:fill="FFFFFF"/>
        </w:rPr>
        <w:t>Life</w:t>
      </w:r>
      <w:r w:rsidRPr="00401679">
        <w:rPr>
          <w:rFonts w:ascii="Times New Roman" w:hAnsi="Times New Roman" w:cs="Times New Roman"/>
          <w:color w:val="222222"/>
          <w:shd w:val="clear" w:color="auto" w:fill="FFFFFF"/>
        </w:rPr>
        <w:t>, </w:t>
      </w:r>
      <w:r w:rsidRPr="00401679">
        <w:rPr>
          <w:rFonts w:ascii="Times New Roman" w:hAnsi="Times New Roman" w:cs="Times New Roman"/>
          <w:i/>
          <w:iCs/>
          <w:color w:val="222222"/>
          <w:shd w:val="clear" w:color="auto" w:fill="FFFFFF"/>
        </w:rPr>
        <w:t>12</w:t>
      </w:r>
      <w:r w:rsidRPr="00401679">
        <w:rPr>
          <w:rFonts w:ascii="Times New Roman" w:hAnsi="Times New Roman" w:cs="Times New Roman"/>
          <w:color w:val="222222"/>
          <w:shd w:val="clear" w:color="auto" w:fill="FFFFFF"/>
        </w:rPr>
        <w:t>(11), 1692.</w:t>
      </w:r>
    </w:p>
    <w:p w14:paraId="0ED1C251" w14:textId="77777777" w:rsidR="00BD3EFE" w:rsidRPr="00BD3EFE" w:rsidRDefault="00BD3EFE" w:rsidP="00BC373C">
      <w:pPr>
        <w:pStyle w:val="Default"/>
        <w:spacing w:before="240"/>
        <w:jc w:val="both"/>
        <w:rPr>
          <w:rFonts w:ascii="Times New Roman" w:hAnsi="Times New Roman" w:cs="Times New Roman"/>
          <w:bCs/>
        </w:rPr>
      </w:pPr>
      <w:r w:rsidRPr="00BD3EFE">
        <w:rPr>
          <w:rFonts w:ascii="Times New Roman" w:hAnsi="Times New Roman" w:cs="Times New Roman"/>
          <w:color w:val="222222"/>
          <w:shd w:val="clear" w:color="auto" w:fill="FFFFFF"/>
        </w:rPr>
        <w:t xml:space="preserve">Dimopoulou, M., </w:t>
      </w:r>
      <w:proofErr w:type="spellStart"/>
      <w:r w:rsidRPr="00BD3EFE">
        <w:rPr>
          <w:rFonts w:ascii="Times New Roman" w:hAnsi="Times New Roman" w:cs="Times New Roman"/>
          <w:color w:val="222222"/>
          <w:shd w:val="clear" w:color="auto" w:fill="FFFFFF"/>
        </w:rPr>
        <w:t>Vareltzis</w:t>
      </w:r>
      <w:proofErr w:type="spellEnd"/>
      <w:r w:rsidRPr="00BD3EFE">
        <w:rPr>
          <w:rFonts w:ascii="Times New Roman" w:hAnsi="Times New Roman" w:cs="Times New Roman"/>
          <w:color w:val="222222"/>
          <w:shd w:val="clear" w:color="auto" w:fill="FFFFFF"/>
        </w:rPr>
        <w:t xml:space="preserve">, P., </w:t>
      </w:r>
      <w:proofErr w:type="spellStart"/>
      <w:r>
        <w:rPr>
          <w:rFonts w:ascii="Times New Roman" w:hAnsi="Times New Roman" w:cs="Times New Roman"/>
          <w:color w:val="222222"/>
          <w:shd w:val="clear" w:color="auto" w:fill="FFFFFF"/>
        </w:rPr>
        <w:t>and</w:t>
      </w:r>
      <w:r w:rsidRPr="00BD3EFE">
        <w:rPr>
          <w:rFonts w:ascii="Times New Roman" w:hAnsi="Times New Roman" w:cs="Times New Roman"/>
          <w:color w:val="222222"/>
          <w:shd w:val="clear" w:color="auto" w:fill="FFFFFF"/>
        </w:rPr>
        <w:t>Gortzi</w:t>
      </w:r>
      <w:proofErr w:type="spellEnd"/>
      <w:r w:rsidRPr="00BD3EFE">
        <w:rPr>
          <w:rFonts w:ascii="Times New Roman" w:hAnsi="Times New Roman" w:cs="Times New Roman"/>
          <w:color w:val="222222"/>
          <w:shd w:val="clear" w:color="auto" w:fill="FFFFFF"/>
        </w:rPr>
        <w:t>, O. (2024). A Systematic Review of the Twelve Most Popular Bean Varieties, Highlighting Their Potential as Functional Foods Based on the Health Benefits Derived from Their Nutritional Profiles, Focused on Non-Communicable Diseases. </w:t>
      </w:r>
      <w:r w:rsidRPr="00BD3EFE">
        <w:rPr>
          <w:rFonts w:ascii="Times New Roman" w:hAnsi="Times New Roman" w:cs="Times New Roman"/>
          <w:i/>
          <w:iCs/>
          <w:color w:val="222222"/>
          <w:shd w:val="clear" w:color="auto" w:fill="FFFFFF"/>
        </w:rPr>
        <w:t>Applied Sciences</w:t>
      </w:r>
      <w:r w:rsidRPr="00BD3EFE">
        <w:rPr>
          <w:rFonts w:ascii="Times New Roman" w:hAnsi="Times New Roman" w:cs="Times New Roman"/>
          <w:color w:val="222222"/>
          <w:shd w:val="clear" w:color="auto" w:fill="FFFFFF"/>
        </w:rPr>
        <w:t>, </w:t>
      </w:r>
      <w:r w:rsidRPr="00BD3EFE">
        <w:rPr>
          <w:rFonts w:ascii="Times New Roman" w:hAnsi="Times New Roman" w:cs="Times New Roman"/>
          <w:i/>
          <w:iCs/>
          <w:color w:val="222222"/>
          <w:shd w:val="clear" w:color="auto" w:fill="FFFFFF"/>
        </w:rPr>
        <w:t>14</w:t>
      </w:r>
      <w:r w:rsidRPr="00BD3EFE">
        <w:rPr>
          <w:rFonts w:ascii="Times New Roman" w:hAnsi="Times New Roman" w:cs="Times New Roman"/>
          <w:color w:val="222222"/>
          <w:shd w:val="clear" w:color="auto" w:fill="FFFFFF"/>
        </w:rPr>
        <w:t>(22), 10215.</w:t>
      </w:r>
    </w:p>
    <w:p w14:paraId="2018612A" w14:textId="77777777" w:rsidR="00B35B92" w:rsidRDefault="00B35B92" w:rsidP="00BC373C">
      <w:pPr>
        <w:pStyle w:val="Default"/>
        <w:spacing w:before="240"/>
        <w:jc w:val="both"/>
        <w:rPr>
          <w:rFonts w:ascii="Times New Roman" w:hAnsi="Times New Roman" w:cs="Times New Roman"/>
        </w:rPr>
      </w:pPr>
      <w:r>
        <w:rPr>
          <w:rFonts w:ascii="Times New Roman" w:hAnsi="Times New Roman" w:cs="Times New Roman"/>
          <w:bCs/>
        </w:rPr>
        <w:t>Falade</w:t>
      </w:r>
      <w:r>
        <w:rPr>
          <w:rFonts w:ascii="Times New Roman" w:hAnsi="Times New Roman" w:cs="Times New Roman"/>
        </w:rPr>
        <w:t>,</w:t>
      </w:r>
      <w:r w:rsidR="00F4026C">
        <w:rPr>
          <w:rFonts w:ascii="Times New Roman" w:hAnsi="Times New Roman" w:cs="Times New Roman"/>
        </w:rPr>
        <w:t xml:space="preserve"> K. O. and Olugbuyi, A. O. (2010</w:t>
      </w:r>
      <w:r>
        <w:rPr>
          <w:rFonts w:ascii="Times New Roman" w:hAnsi="Times New Roman" w:cs="Times New Roman"/>
        </w:rPr>
        <w:t xml:space="preserve">). Effects of maturity and drying methods on the Physico-chemical and reconstitution properties of plantain flour. </w:t>
      </w:r>
      <w:r>
        <w:rPr>
          <w:rFonts w:ascii="Times New Roman" w:hAnsi="Times New Roman" w:cs="Times New Roman"/>
          <w:i/>
          <w:iCs/>
        </w:rPr>
        <w:t>International Journal of Food Science and Technology</w:t>
      </w:r>
      <w:r>
        <w:rPr>
          <w:rFonts w:ascii="Times New Roman" w:hAnsi="Times New Roman" w:cs="Times New Roman"/>
        </w:rPr>
        <w:t xml:space="preserve">, 45, 170–178. </w:t>
      </w:r>
    </w:p>
    <w:p w14:paraId="62544386" w14:textId="77777777" w:rsidR="00466C35" w:rsidRPr="007B7E69" w:rsidRDefault="00466C35" w:rsidP="00BC373C">
      <w:pPr>
        <w:pBdr>
          <w:top w:val="nil"/>
          <w:left w:val="nil"/>
          <w:bottom w:val="nil"/>
          <w:right w:val="nil"/>
          <w:between w:val="nil"/>
        </w:pBdr>
        <w:spacing w:before="240" w:after="0" w:line="240" w:lineRule="auto"/>
        <w:jc w:val="both"/>
        <w:rPr>
          <w:rFonts w:ascii="Times New Roman" w:eastAsia="Times New Roman" w:hAnsi="Times New Roman" w:cs="Times New Roman"/>
          <w:color w:val="000000"/>
          <w:sz w:val="24"/>
          <w:szCs w:val="24"/>
        </w:rPr>
      </w:pPr>
      <w:r w:rsidRPr="007B7E69">
        <w:rPr>
          <w:rFonts w:ascii="Times New Roman" w:hAnsi="Times New Roman" w:cs="Times New Roman"/>
          <w:color w:val="222222"/>
          <w:sz w:val="24"/>
          <w:szCs w:val="24"/>
          <w:shd w:val="clear" w:color="auto" w:fill="FFFFFF"/>
        </w:rPr>
        <w:lastRenderedPageBreak/>
        <w:t xml:space="preserve">Liu, T., Zhen, X., Lei, H., Li, J., Wang, Y., Gou, D., </w:t>
      </w:r>
      <w:r w:rsidR="005646C2" w:rsidRPr="007B7E69">
        <w:rPr>
          <w:rFonts w:ascii="Times New Roman" w:hAnsi="Times New Roman" w:cs="Times New Roman"/>
          <w:color w:val="222222"/>
          <w:sz w:val="24"/>
          <w:szCs w:val="24"/>
          <w:shd w:val="clear" w:color="auto" w:fill="FFFFFF"/>
        </w:rPr>
        <w:t>and</w:t>
      </w:r>
      <w:r w:rsidRPr="007B7E69">
        <w:rPr>
          <w:rFonts w:ascii="Times New Roman" w:hAnsi="Times New Roman" w:cs="Times New Roman"/>
          <w:color w:val="222222"/>
          <w:sz w:val="24"/>
          <w:szCs w:val="24"/>
          <w:shd w:val="clear" w:color="auto" w:fill="FFFFFF"/>
        </w:rPr>
        <w:t xml:space="preserve"> Zhao</w:t>
      </w:r>
      <w:r w:rsidR="00BC373C">
        <w:rPr>
          <w:rFonts w:ascii="Times New Roman" w:hAnsi="Times New Roman" w:cs="Times New Roman"/>
          <w:color w:val="222222"/>
          <w:sz w:val="24"/>
          <w:szCs w:val="24"/>
          <w:shd w:val="clear" w:color="auto" w:fill="FFFFFF"/>
        </w:rPr>
        <w:t xml:space="preserve">, J. (2024). Investigating the </w:t>
      </w:r>
      <w:r w:rsidRPr="007B7E69">
        <w:rPr>
          <w:rFonts w:ascii="Times New Roman" w:hAnsi="Times New Roman" w:cs="Times New Roman"/>
          <w:color w:val="222222"/>
          <w:sz w:val="24"/>
          <w:szCs w:val="24"/>
          <w:shd w:val="clear" w:color="auto" w:fill="FFFFFF"/>
        </w:rPr>
        <w:t>physicochemical characteristics and importance of insoluble dietary fiber extracted from legumes: An in-depth study on its biological functions. </w:t>
      </w:r>
      <w:r w:rsidRPr="007B7E69">
        <w:rPr>
          <w:rFonts w:ascii="Times New Roman" w:hAnsi="Times New Roman" w:cs="Times New Roman"/>
          <w:i/>
          <w:iCs/>
          <w:color w:val="222222"/>
          <w:sz w:val="24"/>
          <w:szCs w:val="24"/>
          <w:shd w:val="clear" w:color="auto" w:fill="FFFFFF"/>
        </w:rPr>
        <w:t>Food Chemistry: X</w:t>
      </w:r>
      <w:r w:rsidRPr="007B7E69">
        <w:rPr>
          <w:rFonts w:ascii="Times New Roman" w:hAnsi="Times New Roman" w:cs="Times New Roman"/>
          <w:color w:val="222222"/>
          <w:sz w:val="24"/>
          <w:szCs w:val="24"/>
          <w:shd w:val="clear" w:color="auto" w:fill="FFFFFF"/>
        </w:rPr>
        <w:t>, 101424.</w:t>
      </w:r>
    </w:p>
    <w:p w14:paraId="55AF5F85" w14:textId="77777777" w:rsidR="00472254" w:rsidRDefault="00310A99" w:rsidP="00BC373C">
      <w:pPr>
        <w:pStyle w:val="Default"/>
        <w:spacing w:before="240"/>
        <w:jc w:val="both"/>
        <w:rPr>
          <w:rFonts w:ascii="Times New Roman" w:hAnsi="Times New Roman" w:cs="Times New Roman"/>
          <w:color w:val="222222"/>
          <w:shd w:val="clear" w:color="auto" w:fill="FFFFFF"/>
        </w:rPr>
      </w:pPr>
      <w:r w:rsidRPr="0014053D">
        <w:rPr>
          <w:rFonts w:ascii="Times New Roman" w:hAnsi="Times New Roman" w:cs="Times New Roman"/>
          <w:color w:val="222222"/>
          <w:shd w:val="clear" w:color="auto" w:fill="FFFFFF"/>
        </w:rPr>
        <w:t>McDonough, A. A., Veiras, L. C., Guevara, C. A., and Ralph, D. L. (2017). Cardiovascular benefits associated with higher dietary K+ vs. lower dietary Na+: evidence from population and mechanistic studies. </w:t>
      </w:r>
      <w:r w:rsidRPr="0014053D">
        <w:rPr>
          <w:rFonts w:ascii="Times New Roman" w:hAnsi="Times New Roman" w:cs="Times New Roman"/>
          <w:i/>
          <w:iCs/>
          <w:color w:val="222222"/>
          <w:shd w:val="clear" w:color="auto" w:fill="FFFFFF"/>
        </w:rPr>
        <w:t>American Journal of Physiology-Endocrinology and Metabolism</w:t>
      </w:r>
      <w:r w:rsidRPr="0014053D">
        <w:rPr>
          <w:rFonts w:ascii="Times New Roman" w:hAnsi="Times New Roman" w:cs="Times New Roman"/>
          <w:color w:val="222222"/>
          <w:shd w:val="clear" w:color="auto" w:fill="FFFFFF"/>
        </w:rPr>
        <w:t>, </w:t>
      </w:r>
      <w:r w:rsidRPr="0014053D">
        <w:rPr>
          <w:rFonts w:ascii="Times New Roman" w:hAnsi="Times New Roman" w:cs="Times New Roman"/>
          <w:i/>
          <w:iCs/>
          <w:color w:val="222222"/>
          <w:shd w:val="clear" w:color="auto" w:fill="FFFFFF"/>
        </w:rPr>
        <w:t>312</w:t>
      </w:r>
      <w:r w:rsidRPr="0014053D">
        <w:rPr>
          <w:rFonts w:ascii="Times New Roman" w:hAnsi="Times New Roman" w:cs="Times New Roman"/>
          <w:color w:val="222222"/>
          <w:shd w:val="clear" w:color="auto" w:fill="FFFFFF"/>
        </w:rPr>
        <w:t>(4), E348-E356.</w:t>
      </w:r>
    </w:p>
    <w:p w14:paraId="43F0441D" w14:textId="77777777" w:rsidR="00B35B92" w:rsidRDefault="00B35B92" w:rsidP="00BC373C">
      <w:pPr>
        <w:pStyle w:val="Default"/>
        <w:spacing w:before="240"/>
        <w:jc w:val="both"/>
        <w:rPr>
          <w:rFonts w:ascii="Times New Roman" w:hAnsi="Times New Roman" w:cs="Times New Roman"/>
        </w:rPr>
      </w:pPr>
      <w:r w:rsidRPr="0014053D">
        <w:rPr>
          <w:rFonts w:ascii="Times New Roman" w:hAnsi="Times New Roman" w:cs="Times New Roman"/>
          <w:bCs/>
        </w:rPr>
        <w:t>Marchal</w:t>
      </w:r>
      <w:r w:rsidRPr="0014053D">
        <w:rPr>
          <w:rFonts w:ascii="Times New Roman" w:hAnsi="Times New Roman" w:cs="Times New Roman"/>
        </w:rPr>
        <w:t xml:space="preserve">, J. (2010). Post-harvest constraints and prospects for improving the handling, storage and processing of plantain and other cooking bananas in West Africa. </w:t>
      </w:r>
      <w:r w:rsidRPr="0014053D">
        <w:rPr>
          <w:rFonts w:ascii="Times New Roman" w:hAnsi="Times New Roman" w:cs="Times New Roman"/>
          <w:i/>
          <w:iCs/>
        </w:rPr>
        <w:t>Fruits</w:t>
      </w:r>
      <w:r w:rsidRPr="0014053D">
        <w:rPr>
          <w:rFonts w:ascii="Times New Roman" w:hAnsi="Times New Roman" w:cs="Times New Roman"/>
        </w:rPr>
        <w:t>, 45(5), 439-445</w:t>
      </w:r>
      <w:r>
        <w:rPr>
          <w:rFonts w:ascii="Times New Roman" w:hAnsi="Times New Roman" w:cs="Times New Roman"/>
        </w:rPr>
        <w:t xml:space="preserve">. </w:t>
      </w:r>
    </w:p>
    <w:p w14:paraId="7371DB5B" w14:textId="77777777" w:rsidR="00BA28C0" w:rsidRPr="00BA28C0" w:rsidRDefault="00BA28C0" w:rsidP="00BC373C">
      <w:pPr>
        <w:pStyle w:val="Default"/>
        <w:spacing w:before="240"/>
        <w:jc w:val="both"/>
        <w:rPr>
          <w:rFonts w:ascii="Times New Roman" w:hAnsi="Times New Roman" w:cs="Times New Roman"/>
        </w:rPr>
      </w:pPr>
      <w:r w:rsidRPr="00BA28C0">
        <w:rPr>
          <w:rFonts w:ascii="Times New Roman" w:hAnsi="Times New Roman" w:cs="Times New Roman"/>
          <w:color w:val="222222"/>
          <w:shd w:val="clear" w:color="auto" w:fill="FFFFFF"/>
        </w:rPr>
        <w:t>Miao, M., Jia</w:t>
      </w:r>
      <w:r>
        <w:rPr>
          <w:rFonts w:ascii="Times New Roman" w:hAnsi="Times New Roman" w:cs="Times New Roman"/>
          <w:color w:val="222222"/>
          <w:shd w:val="clear" w:color="auto" w:fill="FFFFFF"/>
        </w:rPr>
        <w:t xml:space="preserve">ng, B., Cui, S. W., Zhang, T., </w:t>
      </w:r>
      <w:proofErr w:type="spellStart"/>
      <w:r>
        <w:rPr>
          <w:rFonts w:ascii="Times New Roman" w:hAnsi="Times New Roman" w:cs="Times New Roman"/>
          <w:color w:val="222222"/>
          <w:shd w:val="clear" w:color="auto" w:fill="FFFFFF"/>
        </w:rPr>
        <w:t>and</w:t>
      </w:r>
      <w:r w:rsidRPr="00BA28C0">
        <w:rPr>
          <w:rFonts w:ascii="Times New Roman" w:hAnsi="Times New Roman" w:cs="Times New Roman"/>
          <w:color w:val="222222"/>
          <w:shd w:val="clear" w:color="auto" w:fill="FFFFFF"/>
        </w:rPr>
        <w:t>Jin</w:t>
      </w:r>
      <w:proofErr w:type="spellEnd"/>
      <w:r w:rsidRPr="00BA28C0">
        <w:rPr>
          <w:rFonts w:ascii="Times New Roman" w:hAnsi="Times New Roman" w:cs="Times New Roman"/>
          <w:color w:val="222222"/>
          <w:shd w:val="clear" w:color="auto" w:fill="FFFFFF"/>
        </w:rPr>
        <w:t>, Z. (2015). Slowly digestible starch—A review. </w:t>
      </w:r>
      <w:r w:rsidRPr="00BA28C0">
        <w:rPr>
          <w:rFonts w:ascii="Times New Roman" w:hAnsi="Times New Roman" w:cs="Times New Roman"/>
          <w:i/>
          <w:iCs/>
          <w:color w:val="222222"/>
          <w:shd w:val="clear" w:color="auto" w:fill="FFFFFF"/>
        </w:rPr>
        <w:t>Critical reviews in food science and nutrition</w:t>
      </w:r>
      <w:r w:rsidRPr="00BA28C0">
        <w:rPr>
          <w:rFonts w:ascii="Times New Roman" w:hAnsi="Times New Roman" w:cs="Times New Roman"/>
          <w:color w:val="222222"/>
          <w:shd w:val="clear" w:color="auto" w:fill="FFFFFF"/>
        </w:rPr>
        <w:t>, </w:t>
      </w:r>
      <w:r w:rsidRPr="00716D2C">
        <w:rPr>
          <w:rFonts w:ascii="Times New Roman" w:hAnsi="Times New Roman" w:cs="Times New Roman"/>
          <w:iCs/>
          <w:color w:val="222222"/>
          <w:shd w:val="clear" w:color="auto" w:fill="FFFFFF"/>
        </w:rPr>
        <w:t>55</w:t>
      </w:r>
      <w:r w:rsidRPr="00BA28C0">
        <w:rPr>
          <w:rFonts w:ascii="Times New Roman" w:hAnsi="Times New Roman" w:cs="Times New Roman"/>
          <w:color w:val="222222"/>
          <w:shd w:val="clear" w:color="auto" w:fill="FFFFFF"/>
        </w:rPr>
        <w:t>(12), 1642-1657.</w:t>
      </w:r>
    </w:p>
    <w:p w14:paraId="71F9358E" w14:textId="77777777" w:rsidR="00D77AF4" w:rsidRPr="001E5221" w:rsidRDefault="00D77AF4" w:rsidP="00BC373C">
      <w:pPr>
        <w:pStyle w:val="Default"/>
        <w:spacing w:before="240"/>
        <w:jc w:val="both"/>
        <w:rPr>
          <w:rFonts w:ascii="Times New Roman" w:hAnsi="Times New Roman" w:cs="Times New Roman"/>
        </w:rPr>
      </w:pPr>
      <w:proofErr w:type="spellStart"/>
      <w:r w:rsidRPr="001E5221">
        <w:rPr>
          <w:rFonts w:ascii="Times New Roman" w:hAnsi="Times New Roman" w:cs="Times New Roman"/>
          <w:color w:val="222222"/>
          <w:shd w:val="clear" w:color="auto" w:fill="FFFFFF"/>
        </w:rPr>
        <w:t>Natabirwa</w:t>
      </w:r>
      <w:proofErr w:type="spellEnd"/>
      <w:r w:rsidRPr="001E5221">
        <w:rPr>
          <w:rFonts w:ascii="Times New Roman" w:hAnsi="Times New Roman" w:cs="Times New Roman"/>
          <w:color w:val="222222"/>
          <w:shd w:val="clear" w:color="auto" w:fill="FFFFFF"/>
        </w:rPr>
        <w:t xml:space="preserve">, H., </w:t>
      </w:r>
      <w:proofErr w:type="spellStart"/>
      <w:r w:rsidRPr="001E5221">
        <w:rPr>
          <w:rFonts w:ascii="Times New Roman" w:hAnsi="Times New Roman" w:cs="Times New Roman"/>
          <w:color w:val="222222"/>
          <w:shd w:val="clear" w:color="auto" w:fill="FFFFFF"/>
        </w:rPr>
        <w:t>Muyonga</w:t>
      </w:r>
      <w:proofErr w:type="spellEnd"/>
      <w:r w:rsidRPr="001E5221">
        <w:rPr>
          <w:rFonts w:ascii="Times New Roman" w:hAnsi="Times New Roman" w:cs="Times New Roman"/>
          <w:color w:val="222222"/>
          <w:shd w:val="clear" w:color="auto" w:fill="FFFFFF"/>
        </w:rPr>
        <w:t xml:space="preserve">, J. H., Nakimbugwe, D., and </w:t>
      </w:r>
      <w:proofErr w:type="spellStart"/>
      <w:r w:rsidRPr="001E5221">
        <w:rPr>
          <w:rFonts w:ascii="Times New Roman" w:hAnsi="Times New Roman" w:cs="Times New Roman"/>
          <w:color w:val="222222"/>
          <w:shd w:val="clear" w:color="auto" w:fill="FFFFFF"/>
        </w:rPr>
        <w:t>Lungaho</w:t>
      </w:r>
      <w:proofErr w:type="spellEnd"/>
      <w:r w:rsidRPr="001E5221">
        <w:rPr>
          <w:rFonts w:ascii="Times New Roman" w:hAnsi="Times New Roman" w:cs="Times New Roman"/>
          <w:color w:val="222222"/>
          <w:shd w:val="clear" w:color="auto" w:fill="FFFFFF"/>
        </w:rPr>
        <w:t>, M. (2018). Physico</w:t>
      </w:r>
      <w:r w:rsidRPr="001E5221">
        <w:rPr>
          <w:rFonts w:ascii="Cambria Math" w:hAnsi="Cambria Math" w:cs="Times New Roman"/>
          <w:color w:val="222222"/>
          <w:shd w:val="clear" w:color="auto" w:fill="FFFFFF"/>
        </w:rPr>
        <w:t>‐</w:t>
      </w:r>
      <w:r w:rsidRPr="001E5221">
        <w:rPr>
          <w:rFonts w:ascii="Times New Roman" w:hAnsi="Times New Roman" w:cs="Times New Roman"/>
          <w:color w:val="222222"/>
          <w:shd w:val="clear" w:color="auto" w:fill="FFFFFF"/>
        </w:rPr>
        <w:t xml:space="preserve">chemical properties and extrusion </w:t>
      </w:r>
      <w:proofErr w:type="spellStart"/>
      <w:r w:rsidRPr="001E5221">
        <w:rPr>
          <w:rFonts w:ascii="Times New Roman" w:hAnsi="Times New Roman" w:cs="Times New Roman"/>
          <w:color w:val="222222"/>
          <w:shd w:val="clear" w:color="auto" w:fill="FFFFFF"/>
        </w:rPr>
        <w:t>behaviour</w:t>
      </w:r>
      <w:proofErr w:type="spellEnd"/>
      <w:r w:rsidRPr="001E5221">
        <w:rPr>
          <w:rFonts w:ascii="Times New Roman" w:hAnsi="Times New Roman" w:cs="Times New Roman"/>
          <w:color w:val="222222"/>
          <w:shd w:val="clear" w:color="auto" w:fill="FFFFFF"/>
        </w:rPr>
        <w:t xml:space="preserve"> of selected common bean varieties. </w:t>
      </w:r>
      <w:r w:rsidRPr="001E5221">
        <w:rPr>
          <w:rFonts w:ascii="Times New Roman" w:hAnsi="Times New Roman" w:cs="Times New Roman"/>
          <w:i/>
          <w:iCs/>
          <w:color w:val="222222"/>
          <w:shd w:val="clear" w:color="auto" w:fill="FFFFFF"/>
        </w:rPr>
        <w:t>Journal of the Science of Food and Agriculture</w:t>
      </w:r>
      <w:r w:rsidRPr="001E5221">
        <w:rPr>
          <w:rFonts w:ascii="Times New Roman" w:hAnsi="Times New Roman" w:cs="Times New Roman"/>
          <w:color w:val="222222"/>
          <w:shd w:val="clear" w:color="auto" w:fill="FFFFFF"/>
        </w:rPr>
        <w:t>, </w:t>
      </w:r>
      <w:r w:rsidRPr="001E5221">
        <w:rPr>
          <w:rFonts w:ascii="Times New Roman" w:hAnsi="Times New Roman" w:cs="Times New Roman"/>
          <w:i/>
          <w:iCs/>
          <w:color w:val="222222"/>
          <w:shd w:val="clear" w:color="auto" w:fill="FFFFFF"/>
        </w:rPr>
        <w:t>98</w:t>
      </w:r>
      <w:r w:rsidRPr="001E5221">
        <w:rPr>
          <w:rFonts w:ascii="Times New Roman" w:hAnsi="Times New Roman" w:cs="Times New Roman"/>
          <w:color w:val="222222"/>
          <w:shd w:val="clear" w:color="auto" w:fill="FFFFFF"/>
        </w:rPr>
        <w:t>(4), 1492-1501.</w:t>
      </w:r>
    </w:p>
    <w:p w14:paraId="00888067" w14:textId="77777777" w:rsidR="00B35B92" w:rsidRPr="00F72421" w:rsidRDefault="00B35B92" w:rsidP="00BC373C">
      <w:pPr>
        <w:pStyle w:val="Default"/>
        <w:spacing w:before="240"/>
        <w:jc w:val="both"/>
        <w:rPr>
          <w:rFonts w:ascii="Times New Roman" w:hAnsi="Times New Roman" w:cs="Times New Roman"/>
        </w:rPr>
      </w:pPr>
      <w:proofErr w:type="spellStart"/>
      <w:r w:rsidRPr="00F72421">
        <w:rPr>
          <w:rFonts w:ascii="Times New Roman" w:hAnsi="Times New Roman" w:cs="Times New Roman"/>
          <w:bCs/>
        </w:rPr>
        <w:t>Ngalani</w:t>
      </w:r>
      <w:proofErr w:type="spellEnd"/>
      <w:r w:rsidRPr="00F72421">
        <w:rPr>
          <w:rFonts w:ascii="Times New Roman" w:hAnsi="Times New Roman" w:cs="Times New Roman"/>
        </w:rPr>
        <w:t xml:space="preserve">, J. A. (2019). Plantain valorization: study of the obtaining, characterization and use of flours - Conservation in fresh. Thesis of State Doctorate. University of Science and Technology of Languedoc, France. pg. 159. </w:t>
      </w:r>
    </w:p>
    <w:p w14:paraId="0FB28D9E" w14:textId="77777777" w:rsidR="00B35B92" w:rsidRPr="0048295B" w:rsidRDefault="00B35B92" w:rsidP="00BC373C">
      <w:pPr>
        <w:pStyle w:val="Default"/>
        <w:spacing w:before="240"/>
        <w:jc w:val="both"/>
        <w:rPr>
          <w:rFonts w:ascii="Times New Roman" w:hAnsi="Times New Roman" w:cs="Times New Roman"/>
        </w:rPr>
      </w:pPr>
      <w:proofErr w:type="spellStart"/>
      <w:r w:rsidRPr="0048295B">
        <w:rPr>
          <w:rFonts w:ascii="Times New Roman" w:hAnsi="Times New Roman" w:cs="Times New Roman"/>
          <w:bCs/>
        </w:rPr>
        <w:t>Ngalani</w:t>
      </w:r>
      <w:proofErr w:type="spellEnd"/>
      <w:r w:rsidRPr="0048295B">
        <w:rPr>
          <w:rFonts w:ascii="Times New Roman" w:hAnsi="Times New Roman" w:cs="Times New Roman"/>
        </w:rPr>
        <w:t xml:space="preserve">, J. A. and Crouzet, J. (2015). Use of plantain flour in the manufacture of instant breads, biscuits and flours. </w:t>
      </w:r>
      <w:r w:rsidRPr="0048295B">
        <w:rPr>
          <w:rFonts w:ascii="Times New Roman" w:hAnsi="Times New Roman" w:cs="Times New Roman"/>
          <w:i/>
          <w:iCs/>
        </w:rPr>
        <w:t>Cahiers Agricultures</w:t>
      </w:r>
      <w:r w:rsidRPr="0048295B">
        <w:rPr>
          <w:rFonts w:ascii="Times New Roman" w:hAnsi="Times New Roman" w:cs="Times New Roman"/>
        </w:rPr>
        <w:t xml:space="preserve">, 4, 61-64. </w:t>
      </w:r>
    </w:p>
    <w:p w14:paraId="4FEFA198" w14:textId="77777777" w:rsidR="00B35B92" w:rsidRDefault="00B35B92" w:rsidP="00BC373C">
      <w:pPr>
        <w:pStyle w:val="Default"/>
        <w:spacing w:before="240"/>
        <w:jc w:val="both"/>
        <w:rPr>
          <w:rFonts w:ascii="Times New Roman" w:hAnsi="Times New Roman" w:cs="Times New Roman"/>
        </w:rPr>
      </w:pPr>
      <w:proofErr w:type="spellStart"/>
      <w:r>
        <w:rPr>
          <w:rFonts w:ascii="Times New Roman" w:hAnsi="Times New Roman" w:cs="Times New Roman"/>
          <w:bCs/>
        </w:rPr>
        <w:t>Ogazi</w:t>
      </w:r>
      <w:proofErr w:type="spellEnd"/>
      <w:r>
        <w:rPr>
          <w:rFonts w:ascii="Times New Roman" w:hAnsi="Times New Roman" w:cs="Times New Roman"/>
        </w:rPr>
        <w:t xml:space="preserve">, P. O., Smith-Kayode, O., Solomon, H. M. and Adeyemi, S. A. O. (2016). Packaging considerations and shelf life study of a new plantain based weaning food in Nigeria. </w:t>
      </w:r>
      <w:r>
        <w:rPr>
          <w:rFonts w:ascii="Times New Roman" w:hAnsi="Times New Roman" w:cs="Times New Roman"/>
          <w:i/>
          <w:iCs/>
        </w:rPr>
        <w:t>Proceedings of the 8th World Congress of Food Science and Technology, 29th September-4th October, 2011</w:t>
      </w:r>
      <w:r>
        <w:rPr>
          <w:rFonts w:ascii="Times New Roman" w:hAnsi="Times New Roman" w:cs="Times New Roman"/>
        </w:rPr>
        <w:t xml:space="preserve">. Toronto, Canada. </w:t>
      </w:r>
    </w:p>
    <w:p w14:paraId="3717163B" w14:textId="77777777" w:rsidR="006C5D62" w:rsidRDefault="006C5D62" w:rsidP="00BC373C">
      <w:pPr>
        <w:pStyle w:val="Default"/>
        <w:spacing w:before="240"/>
        <w:jc w:val="both"/>
        <w:rPr>
          <w:rFonts w:ascii="Times New Roman" w:hAnsi="Times New Roman" w:cs="Times New Roman"/>
          <w:color w:val="222222"/>
          <w:shd w:val="clear" w:color="auto" w:fill="FFFFFF"/>
        </w:rPr>
      </w:pPr>
      <w:r w:rsidRPr="006C5D62">
        <w:rPr>
          <w:rFonts w:ascii="Times New Roman" w:hAnsi="Times New Roman" w:cs="Times New Roman"/>
          <w:color w:val="222222"/>
          <w:shd w:val="clear" w:color="auto" w:fill="FFFFFF"/>
        </w:rPr>
        <w:t xml:space="preserve">Ojo, O., Ojo, O. O., Adebowale, F., and Wang, X. H. (2018). The effect of dietary </w:t>
      </w:r>
      <w:proofErr w:type="spellStart"/>
      <w:r w:rsidRPr="006C5D62">
        <w:rPr>
          <w:rFonts w:ascii="Times New Roman" w:hAnsi="Times New Roman" w:cs="Times New Roman"/>
          <w:color w:val="222222"/>
          <w:shd w:val="clear" w:color="auto" w:fill="FFFFFF"/>
        </w:rPr>
        <w:t>glycaemic</w:t>
      </w:r>
      <w:proofErr w:type="spellEnd"/>
      <w:r w:rsidRPr="006C5D62">
        <w:rPr>
          <w:rFonts w:ascii="Times New Roman" w:hAnsi="Times New Roman" w:cs="Times New Roman"/>
          <w:color w:val="222222"/>
          <w:shd w:val="clear" w:color="auto" w:fill="FFFFFF"/>
        </w:rPr>
        <w:t xml:space="preserve"> index on glycaemia in patients with type 2 diabetes: a systematic review and meta-analysis of randomized controlled trials. </w:t>
      </w:r>
      <w:r w:rsidRPr="006C5D62">
        <w:rPr>
          <w:rFonts w:ascii="Times New Roman" w:hAnsi="Times New Roman" w:cs="Times New Roman"/>
          <w:i/>
          <w:iCs/>
          <w:color w:val="222222"/>
          <w:shd w:val="clear" w:color="auto" w:fill="FFFFFF"/>
        </w:rPr>
        <w:t>nutrients</w:t>
      </w:r>
      <w:r w:rsidRPr="006C5D62">
        <w:rPr>
          <w:rFonts w:ascii="Times New Roman" w:hAnsi="Times New Roman" w:cs="Times New Roman"/>
          <w:color w:val="222222"/>
          <w:shd w:val="clear" w:color="auto" w:fill="FFFFFF"/>
        </w:rPr>
        <w:t>, </w:t>
      </w:r>
      <w:r w:rsidRPr="006C5D62">
        <w:rPr>
          <w:rFonts w:ascii="Times New Roman" w:hAnsi="Times New Roman" w:cs="Times New Roman"/>
          <w:iCs/>
          <w:color w:val="222222"/>
          <w:shd w:val="clear" w:color="auto" w:fill="FFFFFF"/>
        </w:rPr>
        <w:t>10</w:t>
      </w:r>
      <w:r w:rsidR="007134D6">
        <w:rPr>
          <w:rFonts w:ascii="Times New Roman" w:hAnsi="Times New Roman" w:cs="Times New Roman"/>
          <w:color w:val="222222"/>
          <w:shd w:val="clear" w:color="auto" w:fill="FFFFFF"/>
        </w:rPr>
        <w:t>(3):</w:t>
      </w:r>
      <w:r w:rsidRPr="006C5D62">
        <w:rPr>
          <w:rFonts w:ascii="Times New Roman" w:hAnsi="Times New Roman" w:cs="Times New Roman"/>
          <w:color w:val="222222"/>
          <w:shd w:val="clear" w:color="auto" w:fill="FFFFFF"/>
        </w:rPr>
        <w:t xml:space="preserve"> 373.</w:t>
      </w:r>
    </w:p>
    <w:p w14:paraId="0BBC94AD" w14:textId="77777777" w:rsidR="00E90F21" w:rsidRPr="00E90F21" w:rsidRDefault="00E90F21" w:rsidP="00BC373C">
      <w:pPr>
        <w:pStyle w:val="Default"/>
        <w:spacing w:before="240"/>
        <w:jc w:val="both"/>
        <w:rPr>
          <w:rFonts w:ascii="Times New Roman" w:hAnsi="Times New Roman" w:cs="Times New Roman"/>
        </w:rPr>
      </w:pPr>
      <w:proofErr w:type="spellStart"/>
      <w:r>
        <w:rPr>
          <w:rFonts w:ascii="Times New Roman" w:hAnsi="Times New Roman" w:cs="Times New Roman"/>
          <w:color w:val="222222"/>
          <w:shd w:val="clear" w:color="auto" w:fill="FFFFFF"/>
        </w:rPr>
        <w:t>Okareh</w:t>
      </w:r>
      <w:proofErr w:type="spellEnd"/>
      <w:r>
        <w:rPr>
          <w:rFonts w:ascii="Times New Roman" w:hAnsi="Times New Roman" w:cs="Times New Roman"/>
          <w:color w:val="222222"/>
          <w:shd w:val="clear" w:color="auto" w:fill="FFFFFF"/>
        </w:rPr>
        <w:t xml:space="preserve">, O. T., Adeolu, A. T., </w:t>
      </w:r>
      <w:proofErr w:type="spellStart"/>
      <w:r>
        <w:rPr>
          <w:rFonts w:ascii="Times New Roman" w:hAnsi="Times New Roman" w:cs="Times New Roman"/>
          <w:color w:val="222222"/>
          <w:shd w:val="clear" w:color="auto" w:fill="FFFFFF"/>
        </w:rPr>
        <w:t>and</w:t>
      </w:r>
      <w:r w:rsidRPr="00E90F21">
        <w:rPr>
          <w:rFonts w:ascii="Times New Roman" w:hAnsi="Times New Roman" w:cs="Times New Roman"/>
          <w:color w:val="222222"/>
          <w:shd w:val="clear" w:color="auto" w:fill="FFFFFF"/>
        </w:rPr>
        <w:t>Adepoju</w:t>
      </w:r>
      <w:proofErr w:type="spellEnd"/>
      <w:r w:rsidRPr="00E90F21">
        <w:rPr>
          <w:rFonts w:ascii="Times New Roman" w:hAnsi="Times New Roman" w:cs="Times New Roman"/>
          <w:color w:val="222222"/>
          <w:shd w:val="clear" w:color="auto" w:fill="FFFFFF"/>
        </w:rPr>
        <w:t>, O. T. (2015). Proximate and mineral composition of plantain (Musa Paradisiaca) wastes flour; a potential nutrients source in the formulation of animal feeds. </w:t>
      </w:r>
      <w:r w:rsidRPr="00E90F21">
        <w:rPr>
          <w:rFonts w:ascii="Times New Roman" w:hAnsi="Times New Roman" w:cs="Times New Roman"/>
          <w:i/>
          <w:iCs/>
          <w:color w:val="222222"/>
          <w:shd w:val="clear" w:color="auto" w:fill="FFFFFF"/>
        </w:rPr>
        <w:t>African Journal of Food Science and Technology</w:t>
      </w:r>
      <w:r w:rsidRPr="00E90F21">
        <w:rPr>
          <w:rFonts w:ascii="Times New Roman" w:hAnsi="Times New Roman" w:cs="Times New Roman"/>
          <w:color w:val="222222"/>
          <w:shd w:val="clear" w:color="auto" w:fill="FFFFFF"/>
        </w:rPr>
        <w:t>, </w:t>
      </w:r>
      <w:r w:rsidRPr="00E90F21">
        <w:rPr>
          <w:rFonts w:ascii="Times New Roman" w:hAnsi="Times New Roman" w:cs="Times New Roman"/>
          <w:i/>
          <w:iCs/>
          <w:color w:val="222222"/>
          <w:shd w:val="clear" w:color="auto" w:fill="FFFFFF"/>
        </w:rPr>
        <w:t>6</w:t>
      </w:r>
      <w:r w:rsidRPr="00E90F21">
        <w:rPr>
          <w:rFonts w:ascii="Times New Roman" w:hAnsi="Times New Roman" w:cs="Times New Roman"/>
          <w:color w:val="222222"/>
          <w:shd w:val="clear" w:color="auto" w:fill="FFFFFF"/>
        </w:rPr>
        <w:t>(2), 53-57.</w:t>
      </w:r>
    </w:p>
    <w:p w14:paraId="5CA07003" w14:textId="77777777" w:rsidR="004A7DEA" w:rsidRPr="004A7DEA" w:rsidRDefault="004A7DEA" w:rsidP="00BC373C">
      <w:pPr>
        <w:pStyle w:val="Default"/>
        <w:spacing w:before="240"/>
        <w:jc w:val="both"/>
        <w:rPr>
          <w:rFonts w:ascii="Times New Roman" w:hAnsi="Times New Roman" w:cs="Times New Roman"/>
        </w:rPr>
      </w:pPr>
      <w:r w:rsidRPr="004A7DEA">
        <w:rPr>
          <w:rFonts w:ascii="Times New Roman" w:hAnsi="Times New Roman" w:cs="Times New Roman"/>
          <w:color w:val="222222"/>
          <w:shd w:val="clear" w:color="auto" w:fill="FFFFFF"/>
        </w:rPr>
        <w:t xml:space="preserve">Simpson, H. L., Roberts, C. L., Thompson, L. M., Leiper, C. R., Gittens, N., Trotter, E., and Campbell, B. J. (2021). Soluble non-starch polysaccharides from plantain (Musa x paradisiaca L.) diminish epithelial impact of </w:t>
      </w:r>
      <w:proofErr w:type="spellStart"/>
      <w:r w:rsidRPr="004A7DEA">
        <w:rPr>
          <w:rFonts w:ascii="Times New Roman" w:hAnsi="Times New Roman" w:cs="Times New Roman"/>
          <w:color w:val="222222"/>
          <w:shd w:val="clear" w:color="auto" w:fill="FFFFFF"/>
        </w:rPr>
        <w:t>Clostridioides</w:t>
      </w:r>
      <w:proofErr w:type="spellEnd"/>
      <w:r w:rsidRPr="004A7DEA">
        <w:rPr>
          <w:rFonts w:ascii="Times New Roman" w:hAnsi="Times New Roman" w:cs="Times New Roman"/>
          <w:color w:val="222222"/>
          <w:shd w:val="clear" w:color="auto" w:fill="FFFFFF"/>
        </w:rPr>
        <w:t xml:space="preserve"> difficile. </w:t>
      </w:r>
      <w:r w:rsidRPr="004A7DEA">
        <w:rPr>
          <w:rFonts w:ascii="Times New Roman" w:hAnsi="Times New Roman" w:cs="Times New Roman"/>
          <w:i/>
          <w:iCs/>
          <w:color w:val="222222"/>
          <w:shd w:val="clear" w:color="auto" w:fill="FFFFFF"/>
        </w:rPr>
        <w:t>Frontiers in Pharmacology</w:t>
      </w:r>
      <w:r w:rsidRPr="004A7DEA">
        <w:rPr>
          <w:rFonts w:ascii="Times New Roman" w:hAnsi="Times New Roman" w:cs="Times New Roman"/>
          <w:color w:val="222222"/>
          <w:shd w:val="clear" w:color="auto" w:fill="FFFFFF"/>
        </w:rPr>
        <w:t>, </w:t>
      </w:r>
      <w:r w:rsidRPr="004A7DEA">
        <w:rPr>
          <w:rFonts w:ascii="Times New Roman" w:hAnsi="Times New Roman" w:cs="Times New Roman"/>
          <w:i/>
          <w:iCs/>
          <w:color w:val="222222"/>
          <w:shd w:val="clear" w:color="auto" w:fill="FFFFFF"/>
        </w:rPr>
        <w:t>12</w:t>
      </w:r>
      <w:r w:rsidRPr="004A7DEA">
        <w:rPr>
          <w:rFonts w:ascii="Times New Roman" w:hAnsi="Times New Roman" w:cs="Times New Roman"/>
          <w:color w:val="222222"/>
          <w:shd w:val="clear" w:color="auto" w:fill="FFFFFF"/>
        </w:rPr>
        <w:t>, 766293.</w:t>
      </w:r>
    </w:p>
    <w:p w14:paraId="11F601A7" w14:textId="77777777" w:rsidR="00B35B92" w:rsidRPr="00882010" w:rsidRDefault="00B35B92" w:rsidP="00BC373C">
      <w:pPr>
        <w:pStyle w:val="Default"/>
        <w:spacing w:before="240"/>
        <w:jc w:val="both"/>
        <w:rPr>
          <w:rFonts w:ascii="Times New Roman" w:hAnsi="Times New Roman" w:cs="Times New Roman"/>
        </w:rPr>
      </w:pPr>
      <w:proofErr w:type="spellStart"/>
      <w:r w:rsidRPr="00882010">
        <w:rPr>
          <w:rFonts w:ascii="Times New Roman" w:hAnsi="Times New Roman" w:cs="Times New Roman"/>
          <w:bCs/>
        </w:rPr>
        <w:t>Tchango</w:t>
      </w:r>
      <w:proofErr w:type="spellEnd"/>
      <w:r w:rsidRPr="00882010">
        <w:rPr>
          <w:rFonts w:ascii="Times New Roman" w:hAnsi="Times New Roman" w:cs="Times New Roman"/>
        </w:rPr>
        <w:t xml:space="preserve">, J. T., </w:t>
      </w:r>
      <w:proofErr w:type="spellStart"/>
      <w:r w:rsidRPr="00882010">
        <w:rPr>
          <w:rFonts w:ascii="Times New Roman" w:hAnsi="Times New Roman" w:cs="Times New Roman"/>
        </w:rPr>
        <w:t>Bikoï</w:t>
      </w:r>
      <w:proofErr w:type="spellEnd"/>
      <w:r w:rsidRPr="00882010">
        <w:rPr>
          <w:rFonts w:ascii="Times New Roman" w:hAnsi="Times New Roman" w:cs="Times New Roman"/>
        </w:rPr>
        <w:t xml:space="preserve">, A., Achard, R., </w:t>
      </w:r>
      <w:proofErr w:type="spellStart"/>
      <w:r w:rsidRPr="00882010">
        <w:rPr>
          <w:rFonts w:ascii="Times New Roman" w:hAnsi="Times New Roman" w:cs="Times New Roman"/>
        </w:rPr>
        <w:t>Escalant</w:t>
      </w:r>
      <w:proofErr w:type="spellEnd"/>
      <w:r w:rsidRPr="00882010">
        <w:rPr>
          <w:rFonts w:ascii="Times New Roman" w:hAnsi="Times New Roman" w:cs="Times New Roman"/>
        </w:rPr>
        <w:t xml:space="preserve">, J.V. and </w:t>
      </w:r>
      <w:proofErr w:type="spellStart"/>
      <w:r w:rsidRPr="00882010">
        <w:rPr>
          <w:rFonts w:ascii="Times New Roman" w:hAnsi="Times New Roman" w:cs="Times New Roman"/>
        </w:rPr>
        <w:t>Ngalani</w:t>
      </w:r>
      <w:proofErr w:type="spellEnd"/>
      <w:r w:rsidRPr="00882010">
        <w:rPr>
          <w:rFonts w:ascii="Times New Roman" w:hAnsi="Times New Roman" w:cs="Times New Roman"/>
        </w:rPr>
        <w:t xml:space="preserve">, J. A. (2019). Plantain: Postharvest Operations. </w:t>
      </w:r>
      <w:r w:rsidRPr="00882010">
        <w:rPr>
          <w:rFonts w:ascii="Times New Roman" w:hAnsi="Times New Roman" w:cs="Times New Roman"/>
          <w:i/>
          <w:iCs/>
        </w:rPr>
        <w:t>Food and Agriculture for the United Nations</w:t>
      </w:r>
      <w:r w:rsidRPr="00882010">
        <w:rPr>
          <w:rFonts w:ascii="Times New Roman" w:hAnsi="Times New Roman" w:cs="Times New Roman"/>
        </w:rPr>
        <w:t xml:space="preserve">. pp. 2-60. </w:t>
      </w:r>
    </w:p>
    <w:p w14:paraId="25AA1FFD" w14:textId="77777777" w:rsidR="00B35B92" w:rsidRPr="00952A7E" w:rsidRDefault="00B35B92" w:rsidP="00BC373C">
      <w:pPr>
        <w:pStyle w:val="Default"/>
        <w:spacing w:before="240"/>
        <w:jc w:val="both"/>
        <w:rPr>
          <w:rFonts w:ascii="Times New Roman" w:hAnsi="Times New Roman" w:cs="Times New Roman"/>
        </w:rPr>
      </w:pPr>
      <w:r w:rsidRPr="00952A7E">
        <w:rPr>
          <w:rFonts w:ascii="Times New Roman" w:hAnsi="Times New Roman" w:cs="Times New Roman"/>
          <w:bCs/>
        </w:rPr>
        <w:t>Thompson</w:t>
      </w:r>
      <w:r w:rsidRPr="00952A7E">
        <w:rPr>
          <w:rFonts w:ascii="Times New Roman" w:hAnsi="Times New Roman" w:cs="Times New Roman"/>
        </w:rPr>
        <w:t xml:space="preserve">, A. K. (2015). Banana Processing. In: Banana and Plantains, Gowen, S. (Ed.), </w:t>
      </w:r>
      <w:r w:rsidRPr="00952A7E">
        <w:rPr>
          <w:rFonts w:ascii="Times New Roman" w:hAnsi="Times New Roman" w:cs="Times New Roman"/>
          <w:i/>
          <w:iCs/>
        </w:rPr>
        <w:t>Chapman and Hall</w:t>
      </w:r>
      <w:r w:rsidRPr="00952A7E">
        <w:rPr>
          <w:rFonts w:ascii="Times New Roman" w:hAnsi="Times New Roman" w:cs="Times New Roman"/>
        </w:rPr>
        <w:t xml:space="preserve">, London, UK, pp. 481 – 492. </w:t>
      </w:r>
    </w:p>
    <w:p w14:paraId="0A99E8DB" w14:textId="77777777" w:rsidR="00B35B92" w:rsidRPr="00C72475" w:rsidRDefault="00B35B92" w:rsidP="00BC373C">
      <w:pPr>
        <w:pStyle w:val="Default"/>
        <w:spacing w:before="240"/>
        <w:jc w:val="both"/>
        <w:rPr>
          <w:rFonts w:ascii="Times New Roman" w:hAnsi="Times New Roman" w:cs="Times New Roman"/>
        </w:rPr>
      </w:pPr>
      <w:proofErr w:type="spellStart"/>
      <w:r w:rsidRPr="00C72475">
        <w:rPr>
          <w:rFonts w:ascii="Times New Roman" w:hAnsi="Times New Roman" w:cs="Times New Roman"/>
          <w:bCs/>
        </w:rPr>
        <w:lastRenderedPageBreak/>
        <w:t>Zakpaa</w:t>
      </w:r>
      <w:proofErr w:type="spellEnd"/>
      <w:r w:rsidRPr="00C72475">
        <w:rPr>
          <w:rFonts w:ascii="Times New Roman" w:hAnsi="Times New Roman" w:cs="Times New Roman"/>
          <w:bCs/>
        </w:rPr>
        <w:t>, H. D.</w:t>
      </w:r>
      <w:r w:rsidRPr="00C72475">
        <w:rPr>
          <w:rFonts w:ascii="Times New Roman" w:hAnsi="Times New Roman" w:cs="Times New Roman"/>
        </w:rPr>
        <w:t xml:space="preserve">, E.E. Mak-Mensah and J. </w:t>
      </w:r>
      <w:proofErr w:type="spellStart"/>
      <w:r w:rsidRPr="00C72475">
        <w:rPr>
          <w:rFonts w:ascii="Times New Roman" w:hAnsi="Times New Roman" w:cs="Times New Roman"/>
        </w:rPr>
        <w:t>Adubofour</w:t>
      </w:r>
      <w:proofErr w:type="spellEnd"/>
      <w:r w:rsidRPr="00C72475">
        <w:rPr>
          <w:rFonts w:ascii="Times New Roman" w:hAnsi="Times New Roman" w:cs="Times New Roman"/>
        </w:rPr>
        <w:t xml:space="preserve"> (2010). Production and characterization of flour produced from ripe ‘Apem’ plantain. Department of Biochemistry and Biotechnology. pg.94. </w:t>
      </w:r>
    </w:p>
    <w:p w14:paraId="4D86D906" w14:textId="77777777" w:rsidR="00B35B92" w:rsidRPr="00C72475" w:rsidRDefault="00B35B92" w:rsidP="00770796">
      <w:pPr>
        <w:spacing w:line="240" w:lineRule="auto"/>
        <w:jc w:val="both"/>
        <w:rPr>
          <w:rFonts w:ascii="Times New Roman" w:hAnsi="Times New Roman" w:cs="Times New Roman"/>
          <w:bCs/>
          <w:sz w:val="24"/>
          <w:szCs w:val="24"/>
        </w:rPr>
      </w:pPr>
    </w:p>
    <w:sectPr w:rsidR="00B35B92" w:rsidRPr="00C72475" w:rsidSect="00E80E5F">
      <w:headerReference w:type="even" r:id="rId9"/>
      <w:headerReference w:type="default" r:id="rId10"/>
      <w:footerReference w:type="even" r:id="rId11"/>
      <w:footerReference w:type="default" r:id="rId12"/>
      <w:headerReference w:type="first" r:id="rId13"/>
      <w:footerReference w:type="first" r:id="rId14"/>
      <w:pgSz w:w="12240" w:h="15840"/>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1" w:author="USER" w:date="2025-08-29T20:58:00Z" w:initials="U">
    <w:p w14:paraId="2EEB29C1" w14:textId="2EFFA743" w:rsidR="0043703E" w:rsidRDefault="0043703E">
      <w:pPr>
        <w:pStyle w:val="CommentText"/>
      </w:pPr>
      <w:r>
        <w:rPr>
          <w:rStyle w:val="CommentReference"/>
        </w:rPr>
        <w:annotationRef/>
      </w:r>
      <w:r>
        <w:t>Unripe plantain</w:t>
      </w:r>
    </w:p>
  </w:comment>
  <w:comment w:id="2" w:author="USER" w:date="2025-08-29T20:59:00Z" w:initials="U">
    <w:p w14:paraId="4C909121" w14:textId="5BC32FEC" w:rsidR="00460B11" w:rsidRDefault="00460B11">
      <w:pPr>
        <w:pStyle w:val="CommentText"/>
      </w:pPr>
      <w:r>
        <w:rPr>
          <w:rStyle w:val="CommentReference"/>
        </w:rPr>
        <w:annotationRef/>
      </w:r>
      <w:r>
        <w:t>Please specify the type of beans ‘white’</w:t>
      </w:r>
    </w:p>
  </w:comment>
  <w:comment w:id="0" w:author="USER" w:date="2025-08-29T21:16:00Z" w:initials="U">
    <w:p w14:paraId="106DE30B" w14:textId="50AF6219" w:rsidR="007C2AE9" w:rsidRDefault="007C2AE9">
      <w:pPr>
        <w:pStyle w:val="CommentText"/>
      </w:pPr>
      <w:r>
        <w:rPr>
          <w:rStyle w:val="CommentReference"/>
        </w:rPr>
        <w:annotationRef/>
      </w:r>
      <w:r>
        <w:t>Nutritional, Functional and Sensory Characteristics of Swallow foods produced from Unripe Plantain and White beans composite flour blends</w:t>
      </w:r>
    </w:p>
  </w:comment>
  <w:comment w:id="3" w:author="USER" w:date="2025-08-29T21:05:00Z" w:initials="U">
    <w:p w14:paraId="3FB82F44" w14:textId="4D183647" w:rsidR="00A45813" w:rsidRDefault="00A45813">
      <w:pPr>
        <w:pStyle w:val="CommentText"/>
      </w:pPr>
      <w:r>
        <w:rPr>
          <w:rStyle w:val="CommentReference"/>
        </w:rPr>
        <w:annotationRef/>
      </w:r>
      <w:proofErr w:type="spellStart"/>
      <w:r>
        <w:t>Glycaemic</w:t>
      </w:r>
      <w:proofErr w:type="spellEnd"/>
      <w:r>
        <w:t xml:space="preserve"> or glycemic? Please stick to one in consistency</w:t>
      </w:r>
    </w:p>
  </w:comment>
  <w:comment w:id="4" w:author="USER" w:date="2025-08-29T21:03:00Z" w:initials="U">
    <w:p w14:paraId="16CC2819" w14:textId="00225233" w:rsidR="00A45813" w:rsidRDefault="00A45813">
      <w:pPr>
        <w:pStyle w:val="CommentText"/>
      </w:pPr>
      <w:r>
        <w:rPr>
          <w:rStyle w:val="CommentReference"/>
        </w:rPr>
        <w:annotationRef/>
      </w:r>
      <w:r>
        <w:t>Rephrase</w:t>
      </w:r>
    </w:p>
  </w:comment>
  <w:comment w:id="6" w:author="USER" w:date="2025-08-29T21:09:00Z" w:initials="U">
    <w:p w14:paraId="7BD6B8E7" w14:textId="3CFB486A" w:rsidR="00ED69B1" w:rsidRDefault="00ED69B1">
      <w:pPr>
        <w:pStyle w:val="CommentText"/>
      </w:pPr>
      <w:r>
        <w:rPr>
          <w:rStyle w:val="CommentReference"/>
        </w:rPr>
        <w:annotationRef/>
      </w:r>
      <w:r>
        <w:t>Nutritional value please</w:t>
      </w:r>
    </w:p>
  </w:comment>
  <w:comment w:id="5" w:author="USER" w:date="2025-08-29T21:10:00Z" w:initials="U">
    <w:p w14:paraId="53FD51FD" w14:textId="0572F5FA" w:rsidR="00ED69B1" w:rsidRDefault="00ED69B1">
      <w:pPr>
        <w:pStyle w:val="CommentText"/>
      </w:pPr>
      <w:r>
        <w:rPr>
          <w:rStyle w:val="CommentReference"/>
        </w:rPr>
        <w:annotationRef/>
      </w:r>
      <w:r>
        <w:t>Nutritional, functional and sensory attributes were investigated</w:t>
      </w:r>
    </w:p>
  </w:comment>
  <w:comment w:id="7" w:author="USER" w:date="2025-08-29T21:12:00Z" w:initials="U">
    <w:p w14:paraId="7E2A4B93" w14:textId="4BEB2719" w:rsidR="007C2AE9" w:rsidRDefault="007C2AE9">
      <w:pPr>
        <w:pStyle w:val="CommentText"/>
      </w:pPr>
      <w:r>
        <w:rPr>
          <w:rStyle w:val="CommentReference"/>
        </w:rPr>
        <w:annotationRef/>
      </w:r>
      <w:r>
        <w:t xml:space="preserve">The ranges of proximate values </w:t>
      </w:r>
    </w:p>
  </w:comment>
  <w:comment w:id="8" w:author="USER" w:date="2025-08-29T21:11:00Z" w:initials="U">
    <w:p w14:paraId="619B426E" w14:textId="28E8985F" w:rsidR="007C2AE9" w:rsidRDefault="007C2AE9">
      <w:pPr>
        <w:pStyle w:val="CommentText"/>
      </w:pPr>
      <w:r>
        <w:rPr>
          <w:rStyle w:val="CommentReference"/>
        </w:rPr>
        <w:annotationRef/>
      </w:r>
      <w:r>
        <w:t>space</w:t>
      </w:r>
    </w:p>
  </w:comment>
  <w:comment w:id="9" w:author="USER" w:date="2025-08-29T21:18:00Z" w:initials="U">
    <w:p w14:paraId="43CC9EC6" w14:textId="1BF3D8AA" w:rsidR="003811AD" w:rsidRDefault="003811AD">
      <w:pPr>
        <w:pStyle w:val="CommentText"/>
      </w:pPr>
      <w:r>
        <w:rPr>
          <w:rStyle w:val="CommentReference"/>
        </w:rPr>
        <w:annotationRef/>
      </w:r>
    </w:p>
  </w:comment>
  <w:comment w:id="10" w:author="USER" w:date="2025-08-29T21:19:00Z" w:initials="U">
    <w:p w14:paraId="74CBB737" w14:textId="3C6345C7" w:rsidR="003811AD" w:rsidRDefault="003811AD">
      <w:pPr>
        <w:pStyle w:val="CommentText"/>
      </w:pPr>
      <w:r>
        <w:rPr>
          <w:rStyle w:val="CommentReference"/>
        </w:rPr>
        <w:annotationRef/>
      </w:r>
      <w:r>
        <w:t>Swallow foods, Proximate composition, composite flour, functional properties, sensory evaluation</w:t>
      </w:r>
    </w:p>
  </w:comment>
  <w:comment w:id="11" w:author="USER" w:date="2025-08-29T21:20:00Z" w:initials="U">
    <w:p w14:paraId="32EC21B9" w14:textId="4A1BAEBA" w:rsidR="00F50F00" w:rsidRDefault="00F50F00">
      <w:pPr>
        <w:pStyle w:val="CommentText"/>
      </w:pPr>
      <w:r>
        <w:rPr>
          <w:rStyle w:val="CommentReference"/>
        </w:rPr>
        <w:annotationRef/>
      </w:r>
      <w:r>
        <w:t>Reference?</w:t>
      </w:r>
    </w:p>
  </w:comment>
  <w:comment w:id="12" w:author="USER" w:date="2025-08-29T21:21:00Z" w:initials="U">
    <w:p w14:paraId="230AE512" w14:textId="06CC388C" w:rsidR="00F50F00" w:rsidRDefault="00F50F00">
      <w:pPr>
        <w:pStyle w:val="CommentText"/>
      </w:pPr>
      <w:r>
        <w:rPr>
          <w:rStyle w:val="CommentReference"/>
        </w:rPr>
        <w:annotationRef/>
      </w:r>
      <w:r>
        <w:t>Reference?</w:t>
      </w:r>
    </w:p>
  </w:comment>
  <w:comment w:id="13" w:author="USER" w:date="2025-08-29T21:22:00Z" w:initials="U">
    <w:p w14:paraId="63A1F58D" w14:textId="35E598B7" w:rsidR="00F50F00" w:rsidRDefault="00F50F00">
      <w:pPr>
        <w:pStyle w:val="CommentText"/>
      </w:pPr>
      <w:r>
        <w:rPr>
          <w:rStyle w:val="CommentReference"/>
        </w:rPr>
        <w:annotationRef/>
      </w:r>
      <w:r>
        <w:t>Reference?</w:t>
      </w:r>
    </w:p>
  </w:comment>
  <w:comment w:id="14" w:author="USER" w:date="2025-08-29T21:22:00Z" w:initials="U">
    <w:p w14:paraId="442064D8" w14:textId="7CB7429A" w:rsidR="00F50F00" w:rsidRDefault="00F50F00">
      <w:pPr>
        <w:pStyle w:val="CommentText"/>
      </w:pPr>
      <w:r>
        <w:rPr>
          <w:rStyle w:val="CommentReference"/>
        </w:rPr>
        <w:annotationRef/>
      </w:r>
      <w:r>
        <w:t>Reference?</w:t>
      </w:r>
    </w:p>
  </w:comment>
  <w:comment w:id="15" w:author="USER" w:date="2025-08-29T21:23:00Z" w:initials="U">
    <w:p w14:paraId="6DFF5CDD" w14:textId="79FC856B" w:rsidR="00293C2B" w:rsidRDefault="00293C2B">
      <w:pPr>
        <w:pStyle w:val="CommentText"/>
      </w:pPr>
      <w:r>
        <w:rPr>
          <w:rStyle w:val="CommentReference"/>
        </w:rPr>
        <w:annotationRef/>
      </w:r>
      <w:r>
        <w:t>Reference?</w:t>
      </w:r>
    </w:p>
  </w:comment>
  <w:comment w:id="16" w:author="USER" w:date="2025-08-29T21:24:00Z" w:initials="U">
    <w:p w14:paraId="679752A7" w14:textId="2E0B71D2" w:rsidR="00293C2B" w:rsidRDefault="00293C2B">
      <w:pPr>
        <w:pStyle w:val="CommentText"/>
      </w:pPr>
      <w:r>
        <w:rPr>
          <w:rStyle w:val="CommentReference"/>
        </w:rPr>
        <w:annotationRef/>
      </w:r>
      <w:r>
        <w:t>Reference?</w:t>
      </w:r>
    </w:p>
  </w:comment>
  <w:comment w:id="17" w:author="USER" w:date="2025-08-29T21:24:00Z" w:initials="U">
    <w:p w14:paraId="081A553E" w14:textId="46879AF6" w:rsidR="00293C2B" w:rsidRDefault="00293C2B">
      <w:pPr>
        <w:pStyle w:val="CommentText"/>
      </w:pPr>
      <w:r>
        <w:rPr>
          <w:rStyle w:val="CommentReference"/>
        </w:rPr>
        <w:annotationRef/>
      </w:r>
      <w:r>
        <w:t>Reference?</w:t>
      </w:r>
    </w:p>
  </w:comment>
  <w:comment w:id="18" w:author="USER" w:date="2025-08-29T21:27:00Z" w:initials="U">
    <w:p w14:paraId="5B50B0D9" w14:textId="5F68CDED" w:rsidR="00293C2B" w:rsidRDefault="00293C2B">
      <w:pPr>
        <w:pStyle w:val="CommentText"/>
      </w:pPr>
      <w:r>
        <w:rPr>
          <w:rStyle w:val="CommentReference"/>
        </w:rPr>
        <w:annotationRef/>
      </w:r>
      <w:r>
        <w:t>Unripe plantain</w:t>
      </w:r>
    </w:p>
  </w:comment>
  <w:comment w:id="19" w:author="USER" w:date="2025-08-29T21:27:00Z" w:initials="U">
    <w:p w14:paraId="52B0F369" w14:textId="77AD284E" w:rsidR="00293C2B" w:rsidRDefault="00293C2B">
      <w:pPr>
        <w:pStyle w:val="CommentText"/>
      </w:pPr>
      <w:r>
        <w:rPr>
          <w:rStyle w:val="CommentReference"/>
        </w:rPr>
        <w:annotationRef/>
      </w:r>
      <w:r>
        <w:t>White beans</w:t>
      </w:r>
    </w:p>
  </w:comment>
  <w:comment w:id="20" w:author="USER" w:date="2025-08-29T21:28:00Z" w:initials="U">
    <w:p w14:paraId="48F02356" w14:textId="03D4D69F" w:rsidR="00293C2B" w:rsidRDefault="00293C2B">
      <w:pPr>
        <w:pStyle w:val="CommentText"/>
      </w:pPr>
      <w:r>
        <w:rPr>
          <w:rStyle w:val="CommentReference"/>
        </w:rPr>
        <w:annotationRef/>
      </w:r>
      <w:r>
        <w:t>Processing of white bean flour?</w:t>
      </w:r>
    </w:p>
  </w:comment>
  <w:comment w:id="21" w:author="USER" w:date="2025-08-29T21:29:00Z" w:initials="U">
    <w:p w14:paraId="48004FE7" w14:textId="11BF3CAD" w:rsidR="00484C09" w:rsidRDefault="00484C09">
      <w:pPr>
        <w:pStyle w:val="CommentText"/>
      </w:pPr>
      <w:r>
        <w:rPr>
          <w:rStyle w:val="CommentReference"/>
        </w:rPr>
        <w:annotationRef/>
      </w:r>
      <w:r>
        <w:t>Thinly sliced to what mm?</w:t>
      </w:r>
    </w:p>
  </w:comment>
  <w:comment w:id="22" w:author="USER" w:date="2025-08-29T21:30:00Z" w:initials="U">
    <w:p w14:paraId="70877AA2" w14:textId="394A6D41" w:rsidR="00484C09" w:rsidRDefault="00484C09">
      <w:pPr>
        <w:pStyle w:val="CommentText"/>
      </w:pPr>
      <w:r>
        <w:rPr>
          <w:rStyle w:val="CommentReference"/>
        </w:rPr>
        <w:annotationRef/>
      </w:r>
      <w:r>
        <w:t>were</w:t>
      </w:r>
    </w:p>
  </w:comment>
  <w:comment w:id="23" w:author="USER" w:date="2025-08-29T21:32:00Z" w:initials="U">
    <w:p w14:paraId="2F996EEC" w14:textId="5543BA02" w:rsidR="0030486A" w:rsidRDefault="0030486A">
      <w:pPr>
        <w:pStyle w:val="CommentText"/>
      </w:pPr>
      <w:r>
        <w:rPr>
          <w:rStyle w:val="CommentReference"/>
        </w:rPr>
        <w:annotationRef/>
      </w:r>
      <w:r>
        <w:t>space</w:t>
      </w:r>
    </w:p>
  </w:comment>
  <w:comment w:id="24" w:author="USER" w:date="2025-08-29T21:31:00Z" w:initials="U">
    <w:p w14:paraId="4DE4F1BA" w14:textId="5EF672A8" w:rsidR="0030486A" w:rsidRDefault="0030486A">
      <w:pPr>
        <w:pStyle w:val="CommentText"/>
      </w:pPr>
      <w:r>
        <w:rPr>
          <w:rStyle w:val="CommentReference"/>
        </w:rPr>
        <w:annotationRef/>
      </w:r>
      <w:r>
        <w:t>method of drying?</w:t>
      </w:r>
    </w:p>
  </w:comment>
  <w:comment w:id="25" w:author="USER" w:date="2025-08-29T21:33:00Z" w:initials="U">
    <w:p w14:paraId="2243BE5B" w14:textId="78A8CEA5" w:rsidR="0030486A" w:rsidRDefault="0030486A">
      <w:pPr>
        <w:pStyle w:val="CommentText"/>
      </w:pPr>
      <w:r>
        <w:rPr>
          <w:rStyle w:val="CommentReference"/>
        </w:rPr>
        <w:annotationRef/>
      </w:r>
      <w:r>
        <w:t>stored</w:t>
      </w:r>
    </w:p>
  </w:comment>
  <w:comment w:id="26" w:author="USER" w:date="2025-08-29T21:33:00Z" w:initials="U">
    <w:p w14:paraId="7F0C7C22" w14:textId="1D032FA5" w:rsidR="0030486A" w:rsidRDefault="0030486A">
      <w:pPr>
        <w:pStyle w:val="CommentText"/>
      </w:pPr>
      <w:r>
        <w:rPr>
          <w:rStyle w:val="CommentReference"/>
        </w:rPr>
        <w:annotationRef/>
      </w:r>
    </w:p>
  </w:comment>
  <w:comment w:id="27" w:author="USER" w:date="2025-08-29T21:35:00Z" w:initials="U">
    <w:p w14:paraId="309DF231" w14:textId="4D69C766" w:rsidR="006E4A42" w:rsidRDefault="006E4A42">
      <w:pPr>
        <w:pStyle w:val="CommentText"/>
      </w:pPr>
      <w:r>
        <w:rPr>
          <w:rStyle w:val="CommentReference"/>
        </w:rPr>
        <w:annotationRef/>
      </w:r>
      <w:r>
        <w:t>space</w:t>
      </w:r>
    </w:p>
  </w:comment>
  <w:comment w:id="28" w:author="USER" w:date="2025-08-29T21:34:00Z" w:initials="U">
    <w:p w14:paraId="06EBCFB3" w14:textId="061A0E29" w:rsidR="006E4A42" w:rsidRDefault="006E4A42">
      <w:pPr>
        <w:pStyle w:val="CommentText"/>
      </w:pPr>
      <w:r>
        <w:rPr>
          <w:rStyle w:val="CommentReference"/>
        </w:rPr>
        <w:annotationRef/>
      </w:r>
      <w:r>
        <w:t>Why the introduction of Wheat flour?</w:t>
      </w:r>
    </w:p>
  </w:comment>
  <w:comment w:id="29" w:author="USER" w:date="2025-08-29T21:36:00Z" w:initials="U">
    <w:p w14:paraId="721E52F1" w14:textId="59388C7B" w:rsidR="006E4A42" w:rsidRDefault="006E4A42">
      <w:pPr>
        <w:pStyle w:val="CommentText"/>
      </w:pPr>
      <w:r>
        <w:rPr>
          <w:rStyle w:val="CommentReference"/>
        </w:rPr>
        <w:annotationRef/>
      </w:r>
      <w:r>
        <w:t>Bean and plantain flours in grams or percentages?</w:t>
      </w:r>
    </w:p>
  </w:comment>
  <w:comment w:id="30" w:author="USER" w:date="2025-08-29T21:38:00Z" w:initials="U">
    <w:p w14:paraId="4D751BC6" w14:textId="2FD9A1D1" w:rsidR="00A91F60" w:rsidRDefault="00A91F60">
      <w:pPr>
        <w:pStyle w:val="CommentText"/>
      </w:pPr>
      <w:r>
        <w:rPr>
          <w:rStyle w:val="CommentReference"/>
        </w:rPr>
        <w:annotationRef/>
      </w:r>
      <w:r>
        <w:t>Methodology for the preparation of the swallow food was not clearly outlined.</w:t>
      </w:r>
    </w:p>
  </w:comment>
  <w:comment w:id="31" w:author="USER" w:date="2025-08-29T21:42:00Z" w:initials="U">
    <w:p w14:paraId="4B218AA5" w14:textId="60D0ACDD" w:rsidR="00A91F60" w:rsidRDefault="00A91F60">
      <w:pPr>
        <w:pStyle w:val="CommentText"/>
      </w:pPr>
      <w:r>
        <w:rPr>
          <w:rStyle w:val="CommentReference"/>
        </w:rPr>
        <w:annotationRef/>
      </w:r>
    </w:p>
  </w:comment>
  <w:comment w:id="32" w:author="USER" w:date="2025-08-29T21:42:00Z" w:initials="U">
    <w:p w14:paraId="40847AB8" w14:textId="1BBE4B0B" w:rsidR="00A91F60" w:rsidRDefault="00A91F60">
      <w:pPr>
        <w:pStyle w:val="CommentText"/>
      </w:pPr>
      <w:r>
        <w:rPr>
          <w:rStyle w:val="CommentReference"/>
        </w:rPr>
        <w:annotationRef/>
      </w:r>
      <w:r>
        <w:t>Research findings</w:t>
      </w:r>
    </w:p>
  </w:comment>
  <w:comment w:id="33" w:author="USER" w:date="2025-08-29T21:43:00Z" w:initials="U">
    <w:p w14:paraId="6E519B51" w14:textId="4BC066B7" w:rsidR="00A91F60" w:rsidRDefault="00A91F60">
      <w:pPr>
        <w:pStyle w:val="CommentText"/>
      </w:pPr>
      <w:r>
        <w:rPr>
          <w:rStyle w:val="CommentReference"/>
        </w:rPr>
        <w:annotationRef/>
      </w:r>
    </w:p>
  </w:comment>
  <w:comment w:id="34" w:author="USER" w:date="2025-08-29T21:43:00Z" w:initials="U">
    <w:p w14:paraId="2F3150B9" w14:textId="1CA3003C" w:rsidR="00A91F60" w:rsidRDefault="00A91F60">
      <w:pPr>
        <w:pStyle w:val="CommentText"/>
      </w:pPr>
      <w:r>
        <w:rPr>
          <w:rStyle w:val="CommentReference"/>
        </w:rPr>
        <w:annotationRef/>
      </w:r>
      <w:r>
        <w:t>were</w:t>
      </w:r>
      <w:bookmarkStart w:id="35" w:name="_GoBack"/>
      <w:bookmarkEnd w:id="35"/>
    </w:p>
  </w:comment>
</w:comments>
</file>

<file path=word/commentsExtended.xml><?xml version="1.0" encoding="utf-8"?>
<w15:commentsEx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2EEB29C1" w15:done="0"/>
  <w15:commentEx w15:paraId="4C909121" w15:done="0"/>
  <w15:commentEx w15:paraId="106DE30B" w15:done="0"/>
  <w15:commentEx w15:paraId="3FB82F44" w15:done="0"/>
  <w15:commentEx w15:paraId="16CC2819" w15:done="0"/>
  <w15:commentEx w15:paraId="7BD6B8E7" w15:done="0"/>
  <w15:commentEx w15:paraId="53FD51FD" w15:done="0"/>
  <w15:commentEx w15:paraId="7E2A4B93" w15:done="0"/>
  <w15:commentEx w15:paraId="619B426E" w15:done="0"/>
  <w15:commentEx w15:paraId="43CC9EC6" w15:done="0"/>
  <w15:commentEx w15:paraId="74CBB737" w15:paraIdParent="43CC9EC6" w15:done="0"/>
  <w15:commentEx w15:paraId="32EC21B9" w15:done="0"/>
  <w15:commentEx w15:paraId="230AE512" w15:done="0"/>
  <w15:commentEx w15:paraId="63A1F58D" w15:done="0"/>
  <w15:commentEx w15:paraId="442064D8" w15:done="0"/>
  <w15:commentEx w15:paraId="6DFF5CDD" w15:done="0"/>
  <w15:commentEx w15:paraId="679752A7" w15:done="0"/>
  <w15:commentEx w15:paraId="081A553E" w15:done="0"/>
  <w15:commentEx w15:paraId="5B50B0D9" w15:done="0"/>
  <w15:commentEx w15:paraId="52B0F369" w15:done="0"/>
  <w15:commentEx w15:paraId="48F02356" w15:done="0"/>
  <w15:commentEx w15:paraId="48004FE7" w15:done="0"/>
  <w15:commentEx w15:paraId="70877AA2" w15:done="0"/>
  <w15:commentEx w15:paraId="2F996EEC" w15:done="0"/>
  <w15:commentEx w15:paraId="4DE4F1BA" w15:done="0"/>
  <w15:commentEx w15:paraId="2243BE5B" w15:done="0"/>
  <w15:commentEx w15:paraId="7F0C7C22" w15:paraIdParent="2243BE5B" w15:done="0"/>
  <w15:commentEx w15:paraId="309DF231" w15:done="0"/>
  <w15:commentEx w15:paraId="06EBCFB3" w15:done="0"/>
  <w15:commentEx w15:paraId="721E52F1" w15:done="0"/>
  <w15:commentEx w15:paraId="4D751BC6" w15:done="0"/>
  <w15:commentEx w15:paraId="4B218AA5" w15:done="0"/>
  <w15:commentEx w15:paraId="40847AB8" w15:paraIdParent="4B218AA5" w15:done="0"/>
  <w15:commentEx w15:paraId="6E519B51" w15:done="0"/>
  <w15:commentEx w15:paraId="2F3150B9" w15:paraIdParent="6E519B51" w15:done="0"/>
</w15:commentsEx>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FE2247A" w14:textId="77777777" w:rsidR="00102DE8" w:rsidRDefault="00102DE8" w:rsidP="00D52B75">
      <w:pPr>
        <w:spacing w:after="0" w:line="240" w:lineRule="auto"/>
      </w:pPr>
      <w:r>
        <w:separator/>
      </w:r>
    </w:p>
  </w:endnote>
  <w:endnote w:type="continuationSeparator" w:id="0">
    <w:p w14:paraId="1F623F9E" w14:textId="77777777" w:rsidR="00102DE8" w:rsidRDefault="00102DE8" w:rsidP="00D52B7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5ADACAC" w14:textId="77777777" w:rsidR="0045574D" w:rsidRDefault="0045574D">
    <w:pPr>
      <w:pStyle w:val="Foote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0BBA18E" w14:textId="77777777" w:rsidR="0045574D" w:rsidRDefault="0045574D">
    <w:pPr>
      <w:pStyle w:val="Footer"/>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F329757" w14:textId="77777777" w:rsidR="0045574D" w:rsidRDefault="0045574D">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54EA19D" w14:textId="77777777" w:rsidR="00102DE8" w:rsidRDefault="00102DE8" w:rsidP="00D52B75">
      <w:pPr>
        <w:spacing w:after="0" w:line="240" w:lineRule="auto"/>
      </w:pPr>
      <w:r>
        <w:separator/>
      </w:r>
    </w:p>
  </w:footnote>
  <w:footnote w:type="continuationSeparator" w:id="0">
    <w:p w14:paraId="0718CB34" w14:textId="77777777" w:rsidR="00102DE8" w:rsidRDefault="00102DE8" w:rsidP="00D52B7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FD4E111" w14:textId="27AF2B1A" w:rsidR="0045574D" w:rsidRDefault="00102DE8">
    <w:pPr>
      <w:pStyle w:val="Header"/>
    </w:pPr>
    <w:r>
      <w:rPr>
        <w:noProof/>
      </w:rPr>
      <w:pict w14:anchorId="0F5E174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2936501" o:spid="_x0000_s2050" type="#_x0000_t136" style="position:absolute;margin-left:0;margin-top:0;width:555.6pt;height:104.1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E61B544" w14:textId="484DBE89" w:rsidR="0045574D" w:rsidRDefault="00102DE8">
    <w:pPr>
      <w:pStyle w:val="Header"/>
    </w:pPr>
    <w:r>
      <w:rPr>
        <w:noProof/>
      </w:rPr>
      <w:pict w14:anchorId="106686C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2936502" o:spid="_x0000_s2051" type="#_x0000_t136" style="position:absolute;margin-left:0;margin-top:0;width:555.6pt;height:104.1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F58501C" w14:textId="16AE2CDA" w:rsidR="0045574D" w:rsidRDefault="00102DE8">
    <w:pPr>
      <w:pStyle w:val="Header"/>
    </w:pPr>
    <w:r>
      <w:rPr>
        <w:noProof/>
      </w:rPr>
      <w:pict w14:anchorId="0ED1837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2936500" o:spid="_x0000_s2049" type="#_x0000_t136" style="position:absolute;margin-left:0;margin-top:0;width:555.6pt;height:104.1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people.xml><?xml version="1.0" encoding="utf-8"?>
<w15:people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USER">
    <w15:presenceInfo w15:providerId="None" w15:userId="USE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8"/>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2"/>
  </w:compat>
  <w:rsids>
    <w:rsidRoot w:val="00D52B75"/>
    <w:rsid w:val="00020406"/>
    <w:rsid w:val="000331C0"/>
    <w:rsid w:val="000521AB"/>
    <w:rsid w:val="000564A0"/>
    <w:rsid w:val="00057DE8"/>
    <w:rsid w:val="00062139"/>
    <w:rsid w:val="000626AD"/>
    <w:rsid w:val="0006380B"/>
    <w:rsid w:val="00065B68"/>
    <w:rsid w:val="00080985"/>
    <w:rsid w:val="0008430A"/>
    <w:rsid w:val="000913A9"/>
    <w:rsid w:val="00092D72"/>
    <w:rsid w:val="00092FA2"/>
    <w:rsid w:val="0009589E"/>
    <w:rsid w:val="000B00F4"/>
    <w:rsid w:val="000B256B"/>
    <w:rsid w:val="000D172C"/>
    <w:rsid w:val="000D18C2"/>
    <w:rsid w:val="000D4530"/>
    <w:rsid w:val="000E713F"/>
    <w:rsid w:val="000F2948"/>
    <w:rsid w:val="000F3161"/>
    <w:rsid w:val="00102DE8"/>
    <w:rsid w:val="00103FD2"/>
    <w:rsid w:val="00114D76"/>
    <w:rsid w:val="00115824"/>
    <w:rsid w:val="001236B9"/>
    <w:rsid w:val="001326F7"/>
    <w:rsid w:val="00133C92"/>
    <w:rsid w:val="00135FB6"/>
    <w:rsid w:val="0014053D"/>
    <w:rsid w:val="0014164F"/>
    <w:rsid w:val="001450DA"/>
    <w:rsid w:val="00147941"/>
    <w:rsid w:val="001608CD"/>
    <w:rsid w:val="001671FE"/>
    <w:rsid w:val="0017550F"/>
    <w:rsid w:val="00177877"/>
    <w:rsid w:val="001A7892"/>
    <w:rsid w:val="001B74EE"/>
    <w:rsid w:val="001C29AF"/>
    <w:rsid w:val="001E1EED"/>
    <w:rsid w:val="001E5221"/>
    <w:rsid w:val="00204766"/>
    <w:rsid w:val="002057E7"/>
    <w:rsid w:val="002157B9"/>
    <w:rsid w:val="0022223B"/>
    <w:rsid w:val="00223FA7"/>
    <w:rsid w:val="00237833"/>
    <w:rsid w:val="00240AFC"/>
    <w:rsid w:val="00240B29"/>
    <w:rsid w:val="00251854"/>
    <w:rsid w:val="00255C7A"/>
    <w:rsid w:val="00283B2B"/>
    <w:rsid w:val="00284C28"/>
    <w:rsid w:val="00285185"/>
    <w:rsid w:val="00286D64"/>
    <w:rsid w:val="00293C2B"/>
    <w:rsid w:val="0029571E"/>
    <w:rsid w:val="00296648"/>
    <w:rsid w:val="002A7753"/>
    <w:rsid w:val="002B2548"/>
    <w:rsid w:val="002B798D"/>
    <w:rsid w:val="002C796B"/>
    <w:rsid w:val="002D157D"/>
    <w:rsid w:val="002D299D"/>
    <w:rsid w:val="002D4841"/>
    <w:rsid w:val="002D6427"/>
    <w:rsid w:val="002E34B2"/>
    <w:rsid w:val="002F5F7C"/>
    <w:rsid w:val="002F729B"/>
    <w:rsid w:val="002F76CB"/>
    <w:rsid w:val="00301D15"/>
    <w:rsid w:val="003022A3"/>
    <w:rsid w:val="0030486A"/>
    <w:rsid w:val="0031023A"/>
    <w:rsid w:val="00310A99"/>
    <w:rsid w:val="00311F9D"/>
    <w:rsid w:val="00327CB7"/>
    <w:rsid w:val="00330FF5"/>
    <w:rsid w:val="00332A0F"/>
    <w:rsid w:val="00336C94"/>
    <w:rsid w:val="003457F6"/>
    <w:rsid w:val="00353C9A"/>
    <w:rsid w:val="00362813"/>
    <w:rsid w:val="003811AD"/>
    <w:rsid w:val="00383064"/>
    <w:rsid w:val="0038339B"/>
    <w:rsid w:val="003921B9"/>
    <w:rsid w:val="00393DE5"/>
    <w:rsid w:val="003B518D"/>
    <w:rsid w:val="003C0ADF"/>
    <w:rsid w:val="003C2E74"/>
    <w:rsid w:val="003C5049"/>
    <w:rsid w:val="003C5F98"/>
    <w:rsid w:val="003C6AAA"/>
    <w:rsid w:val="003D10E3"/>
    <w:rsid w:val="003D2A8F"/>
    <w:rsid w:val="003D4DC6"/>
    <w:rsid w:val="003D7F66"/>
    <w:rsid w:val="003E57ED"/>
    <w:rsid w:val="003E736A"/>
    <w:rsid w:val="003F3ACD"/>
    <w:rsid w:val="003F4F4B"/>
    <w:rsid w:val="003F5989"/>
    <w:rsid w:val="00400CFA"/>
    <w:rsid w:val="00401679"/>
    <w:rsid w:val="004032EB"/>
    <w:rsid w:val="004039DB"/>
    <w:rsid w:val="004105D9"/>
    <w:rsid w:val="00415938"/>
    <w:rsid w:val="004218AB"/>
    <w:rsid w:val="00421EA7"/>
    <w:rsid w:val="0042486F"/>
    <w:rsid w:val="004259A0"/>
    <w:rsid w:val="00430314"/>
    <w:rsid w:val="00434093"/>
    <w:rsid w:val="0043703E"/>
    <w:rsid w:val="0044356C"/>
    <w:rsid w:val="004521C9"/>
    <w:rsid w:val="0045574D"/>
    <w:rsid w:val="00457AFA"/>
    <w:rsid w:val="00460B11"/>
    <w:rsid w:val="00466C35"/>
    <w:rsid w:val="00470914"/>
    <w:rsid w:val="00472254"/>
    <w:rsid w:val="0048295B"/>
    <w:rsid w:val="00484C09"/>
    <w:rsid w:val="00492BD8"/>
    <w:rsid w:val="0049374D"/>
    <w:rsid w:val="004A7DEA"/>
    <w:rsid w:val="004B66FE"/>
    <w:rsid w:val="004C2F69"/>
    <w:rsid w:val="004D64F6"/>
    <w:rsid w:val="004E1B1B"/>
    <w:rsid w:val="004F7D6D"/>
    <w:rsid w:val="0050231C"/>
    <w:rsid w:val="00507985"/>
    <w:rsid w:val="00510B30"/>
    <w:rsid w:val="00513159"/>
    <w:rsid w:val="00516CC2"/>
    <w:rsid w:val="00516D2C"/>
    <w:rsid w:val="00520845"/>
    <w:rsid w:val="00523244"/>
    <w:rsid w:val="00523A06"/>
    <w:rsid w:val="00525A9C"/>
    <w:rsid w:val="00526C89"/>
    <w:rsid w:val="00527BAF"/>
    <w:rsid w:val="00535373"/>
    <w:rsid w:val="00543502"/>
    <w:rsid w:val="005646C2"/>
    <w:rsid w:val="0056570F"/>
    <w:rsid w:val="00567FCF"/>
    <w:rsid w:val="005712BE"/>
    <w:rsid w:val="00577B48"/>
    <w:rsid w:val="005830F2"/>
    <w:rsid w:val="00583D5F"/>
    <w:rsid w:val="005C5FFC"/>
    <w:rsid w:val="005E1B85"/>
    <w:rsid w:val="005E7ACA"/>
    <w:rsid w:val="005F0615"/>
    <w:rsid w:val="005F3271"/>
    <w:rsid w:val="005F79B2"/>
    <w:rsid w:val="00601206"/>
    <w:rsid w:val="00606BD3"/>
    <w:rsid w:val="0061349A"/>
    <w:rsid w:val="006374C9"/>
    <w:rsid w:val="0064179E"/>
    <w:rsid w:val="00644F4A"/>
    <w:rsid w:val="006546E5"/>
    <w:rsid w:val="00656C6D"/>
    <w:rsid w:val="006867AA"/>
    <w:rsid w:val="00687050"/>
    <w:rsid w:val="00687F46"/>
    <w:rsid w:val="00695B6C"/>
    <w:rsid w:val="006C5D62"/>
    <w:rsid w:val="006C6FD7"/>
    <w:rsid w:val="006D17D4"/>
    <w:rsid w:val="006D236C"/>
    <w:rsid w:val="006D42CB"/>
    <w:rsid w:val="006E4A42"/>
    <w:rsid w:val="006E72D9"/>
    <w:rsid w:val="006F1DBD"/>
    <w:rsid w:val="00701FAE"/>
    <w:rsid w:val="00707C44"/>
    <w:rsid w:val="007134D6"/>
    <w:rsid w:val="00716A28"/>
    <w:rsid w:val="00716D2C"/>
    <w:rsid w:val="00722753"/>
    <w:rsid w:val="00730995"/>
    <w:rsid w:val="007368FD"/>
    <w:rsid w:val="00736D3C"/>
    <w:rsid w:val="00743A26"/>
    <w:rsid w:val="00746517"/>
    <w:rsid w:val="00760CCD"/>
    <w:rsid w:val="0076603C"/>
    <w:rsid w:val="00770796"/>
    <w:rsid w:val="00771DA3"/>
    <w:rsid w:val="00772757"/>
    <w:rsid w:val="00772A74"/>
    <w:rsid w:val="007735B3"/>
    <w:rsid w:val="00780E1C"/>
    <w:rsid w:val="00782C70"/>
    <w:rsid w:val="00785B90"/>
    <w:rsid w:val="00787D85"/>
    <w:rsid w:val="007A4C4E"/>
    <w:rsid w:val="007B7E69"/>
    <w:rsid w:val="007C2AE9"/>
    <w:rsid w:val="007C5236"/>
    <w:rsid w:val="007D23A8"/>
    <w:rsid w:val="007D4343"/>
    <w:rsid w:val="007E1B26"/>
    <w:rsid w:val="007E2471"/>
    <w:rsid w:val="007E50A0"/>
    <w:rsid w:val="007E5F7E"/>
    <w:rsid w:val="007F6ECB"/>
    <w:rsid w:val="00807B6F"/>
    <w:rsid w:val="008249FD"/>
    <w:rsid w:val="00830A27"/>
    <w:rsid w:val="008472C2"/>
    <w:rsid w:val="00860EA1"/>
    <w:rsid w:val="00872778"/>
    <w:rsid w:val="00876CCE"/>
    <w:rsid w:val="00882010"/>
    <w:rsid w:val="0089458F"/>
    <w:rsid w:val="008951C7"/>
    <w:rsid w:val="008A40E3"/>
    <w:rsid w:val="008B1CBA"/>
    <w:rsid w:val="008C1FC0"/>
    <w:rsid w:val="008C240B"/>
    <w:rsid w:val="008C28AF"/>
    <w:rsid w:val="008C5726"/>
    <w:rsid w:val="008D445F"/>
    <w:rsid w:val="008D6C63"/>
    <w:rsid w:val="008E15E2"/>
    <w:rsid w:val="008E655E"/>
    <w:rsid w:val="008E760C"/>
    <w:rsid w:val="008E7F7E"/>
    <w:rsid w:val="008F0482"/>
    <w:rsid w:val="008F4953"/>
    <w:rsid w:val="008F5D11"/>
    <w:rsid w:val="00900326"/>
    <w:rsid w:val="00921181"/>
    <w:rsid w:val="00924945"/>
    <w:rsid w:val="0094283A"/>
    <w:rsid w:val="00942B69"/>
    <w:rsid w:val="00946B30"/>
    <w:rsid w:val="00946C58"/>
    <w:rsid w:val="00951F51"/>
    <w:rsid w:val="009524E2"/>
    <w:rsid w:val="00952A7E"/>
    <w:rsid w:val="00955350"/>
    <w:rsid w:val="0096229E"/>
    <w:rsid w:val="0096259A"/>
    <w:rsid w:val="0096611F"/>
    <w:rsid w:val="009669EE"/>
    <w:rsid w:val="00987D20"/>
    <w:rsid w:val="0099074E"/>
    <w:rsid w:val="009B4830"/>
    <w:rsid w:val="009B4E25"/>
    <w:rsid w:val="009E2989"/>
    <w:rsid w:val="009E2CC8"/>
    <w:rsid w:val="009E4920"/>
    <w:rsid w:val="009F3A74"/>
    <w:rsid w:val="00A15301"/>
    <w:rsid w:val="00A16D51"/>
    <w:rsid w:val="00A16F39"/>
    <w:rsid w:val="00A2005D"/>
    <w:rsid w:val="00A20511"/>
    <w:rsid w:val="00A270EE"/>
    <w:rsid w:val="00A2798E"/>
    <w:rsid w:val="00A3324A"/>
    <w:rsid w:val="00A35ED5"/>
    <w:rsid w:val="00A4395F"/>
    <w:rsid w:val="00A44064"/>
    <w:rsid w:val="00A45813"/>
    <w:rsid w:val="00A612BD"/>
    <w:rsid w:val="00A91F60"/>
    <w:rsid w:val="00A9457C"/>
    <w:rsid w:val="00AA2629"/>
    <w:rsid w:val="00AA278A"/>
    <w:rsid w:val="00AA513F"/>
    <w:rsid w:val="00AC220E"/>
    <w:rsid w:val="00AD24DD"/>
    <w:rsid w:val="00AD4B9B"/>
    <w:rsid w:val="00AE70D6"/>
    <w:rsid w:val="00AE77B1"/>
    <w:rsid w:val="00AF03CD"/>
    <w:rsid w:val="00AF24C9"/>
    <w:rsid w:val="00B01646"/>
    <w:rsid w:val="00B04601"/>
    <w:rsid w:val="00B13699"/>
    <w:rsid w:val="00B13737"/>
    <w:rsid w:val="00B20A63"/>
    <w:rsid w:val="00B217EC"/>
    <w:rsid w:val="00B23F0C"/>
    <w:rsid w:val="00B35B92"/>
    <w:rsid w:val="00B36BB9"/>
    <w:rsid w:val="00B36EDC"/>
    <w:rsid w:val="00B4218D"/>
    <w:rsid w:val="00B42EE2"/>
    <w:rsid w:val="00B44639"/>
    <w:rsid w:val="00B44C75"/>
    <w:rsid w:val="00B551A5"/>
    <w:rsid w:val="00B55B2F"/>
    <w:rsid w:val="00B64D8B"/>
    <w:rsid w:val="00B75C9A"/>
    <w:rsid w:val="00B9276D"/>
    <w:rsid w:val="00B94EB9"/>
    <w:rsid w:val="00B96E71"/>
    <w:rsid w:val="00BA28C0"/>
    <w:rsid w:val="00BA489F"/>
    <w:rsid w:val="00BA6EBD"/>
    <w:rsid w:val="00BA7F76"/>
    <w:rsid w:val="00BC373C"/>
    <w:rsid w:val="00BC3B1F"/>
    <w:rsid w:val="00BD3EFE"/>
    <w:rsid w:val="00BD4ACB"/>
    <w:rsid w:val="00BD4E25"/>
    <w:rsid w:val="00BD76E5"/>
    <w:rsid w:val="00BE5216"/>
    <w:rsid w:val="00BF1E2A"/>
    <w:rsid w:val="00BF3C33"/>
    <w:rsid w:val="00BF516D"/>
    <w:rsid w:val="00BF61D9"/>
    <w:rsid w:val="00BF7778"/>
    <w:rsid w:val="00C11E67"/>
    <w:rsid w:val="00C16727"/>
    <w:rsid w:val="00C16CDF"/>
    <w:rsid w:val="00C231C3"/>
    <w:rsid w:val="00C27383"/>
    <w:rsid w:val="00C364E6"/>
    <w:rsid w:val="00C51E44"/>
    <w:rsid w:val="00C52D14"/>
    <w:rsid w:val="00C5757F"/>
    <w:rsid w:val="00C72475"/>
    <w:rsid w:val="00C97298"/>
    <w:rsid w:val="00CA0CAE"/>
    <w:rsid w:val="00CA425B"/>
    <w:rsid w:val="00CA783B"/>
    <w:rsid w:val="00CB7ABC"/>
    <w:rsid w:val="00CC2911"/>
    <w:rsid w:val="00CD5479"/>
    <w:rsid w:val="00CD5BE8"/>
    <w:rsid w:val="00CE7C02"/>
    <w:rsid w:val="00CF6F24"/>
    <w:rsid w:val="00D07D80"/>
    <w:rsid w:val="00D14D46"/>
    <w:rsid w:val="00D25B72"/>
    <w:rsid w:val="00D3365D"/>
    <w:rsid w:val="00D37E66"/>
    <w:rsid w:val="00D4360F"/>
    <w:rsid w:val="00D45C5D"/>
    <w:rsid w:val="00D46E3E"/>
    <w:rsid w:val="00D52B75"/>
    <w:rsid w:val="00D60AC9"/>
    <w:rsid w:val="00D74831"/>
    <w:rsid w:val="00D77AF4"/>
    <w:rsid w:val="00D91E68"/>
    <w:rsid w:val="00D960F6"/>
    <w:rsid w:val="00DB0B1A"/>
    <w:rsid w:val="00DB7CE5"/>
    <w:rsid w:val="00DD18E9"/>
    <w:rsid w:val="00DE1399"/>
    <w:rsid w:val="00DE3D77"/>
    <w:rsid w:val="00DE73C9"/>
    <w:rsid w:val="00DF38B2"/>
    <w:rsid w:val="00E06E13"/>
    <w:rsid w:val="00E10DDC"/>
    <w:rsid w:val="00E37C80"/>
    <w:rsid w:val="00E4095C"/>
    <w:rsid w:val="00E478D0"/>
    <w:rsid w:val="00E64494"/>
    <w:rsid w:val="00E738D9"/>
    <w:rsid w:val="00E80E5F"/>
    <w:rsid w:val="00E83340"/>
    <w:rsid w:val="00E865FC"/>
    <w:rsid w:val="00E90F21"/>
    <w:rsid w:val="00E92682"/>
    <w:rsid w:val="00E9410C"/>
    <w:rsid w:val="00EA5BF3"/>
    <w:rsid w:val="00EA63D2"/>
    <w:rsid w:val="00EB713A"/>
    <w:rsid w:val="00EB7570"/>
    <w:rsid w:val="00EB75CF"/>
    <w:rsid w:val="00ED49E5"/>
    <w:rsid w:val="00ED69B1"/>
    <w:rsid w:val="00EE39FC"/>
    <w:rsid w:val="00EE6596"/>
    <w:rsid w:val="00EF2A58"/>
    <w:rsid w:val="00F026E7"/>
    <w:rsid w:val="00F04AEC"/>
    <w:rsid w:val="00F12DC0"/>
    <w:rsid w:val="00F20CF6"/>
    <w:rsid w:val="00F235C4"/>
    <w:rsid w:val="00F25D1E"/>
    <w:rsid w:val="00F33C44"/>
    <w:rsid w:val="00F4026C"/>
    <w:rsid w:val="00F43548"/>
    <w:rsid w:val="00F50F00"/>
    <w:rsid w:val="00F66A08"/>
    <w:rsid w:val="00F7182A"/>
    <w:rsid w:val="00F72421"/>
    <w:rsid w:val="00F74748"/>
    <w:rsid w:val="00FA1F38"/>
    <w:rsid w:val="00FB35EF"/>
    <w:rsid w:val="00FB7030"/>
    <w:rsid w:val="00FE6828"/>
    <w:rsid w:val="00FF7889"/>
    <w:rsid w:val="00FF7D36"/>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59FDB1A6"/>
  <w15:docId w15:val="{01613C97-D9E8-4FCA-8F71-32540763EB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13159"/>
    <w:rPr>
      <w:rFonts w:ascii="Calibri" w:eastAsia="Calibri" w:hAnsi="Calibri" w:cs="SimSu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52B75"/>
    <w:pPr>
      <w:tabs>
        <w:tab w:val="center" w:pos="4680"/>
        <w:tab w:val="right" w:pos="9360"/>
      </w:tabs>
      <w:spacing w:after="0" w:line="240" w:lineRule="auto"/>
    </w:pPr>
    <w:rPr>
      <w:rFonts w:asciiTheme="minorHAnsi" w:eastAsiaTheme="minorHAnsi" w:hAnsiTheme="minorHAnsi" w:cstheme="minorBidi"/>
    </w:rPr>
  </w:style>
  <w:style w:type="character" w:customStyle="1" w:styleId="HeaderChar">
    <w:name w:val="Header Char"/>
    <w:basedOn w:val="DefaultParagraphFont"/>
    <w:link w:val="Header"/>
    <w:uiPriority w:val="99"/>
    <w:rsid w:val="00D52B75"/>
  </w:style>
  <w:style w:type="paragraph" w:styleId="Footer">
    <w:name w:val="footer"/>
    <w:basedOn w:val="Normal"/>
    <w:link w:val="FooterChar"/>
    <w:uiPriority w:val="99"/>
    <w:unhideWhenUsed/>
    <w:rsid w:val="00D52B75"/>
    <w:pPr>
      <w:tabs>
        <w:tab w:val="center" w:pos="4680"/>
        <w:tab w:val="right" w:pos="9360"/>
      </w:tabs>
      <w:spacing w:after="0" w:line="240" w:lineRule="auto"/>
    </w:pPr>
    <w:rPr>
      <w:rFonts w:asciiTheme="minorHAnsi" w:eastAsiaTheme="minorHAnsi" w:hAnsiTheme="minorHAnsi" w:cstheme="minorBidi"/>
    </w:rPr>
  </w:style>
  <w:style w:type="character" w:customStyle="1" w:styleId="FooterChar">
    <w:name w:val="Footer Char"/>
    <w:basedOn w:val="DefaultParagraphFont"/>
    <w:link w:val="Footer"/>
    <w:uiPriority w:val="99"/>
    <w:rsid w:val="00D52B75"/>
  </w:style>
  <w:style w:type="paragraph" w:customStyle="1" w:styleId="Default">
    <w:name w:val="Default"/>
    <w:rsid w:val="00D52B75"/>
    <w:pPr>
      <w:autoSpaceDE w:val="0"/>
      <w:autoSpaceDN w:val="0"/>
      <w:adjustRightInd w:val="0"/>
      <w:spacing w:after="0" w:line="240" w:lineRule="auto"/>
    </w:pPr>
    <w:rPr>
      <w:rFonts w:ascii="Arial" w:eastAsia="Calibri" w:hAnsi="Arial" w:cs="Arial"/>
      <w:color w:val="000000"/>
      <w:sz w:val="24"/>
      <w:szCs w:val="24"/>
    </w:rPr>
  </w:style>
  <w:style w:type="paragraph" w:styleId="ListParagraph">
    <w:name w:val="List Paragraph"/>
    <w:basedOn w:val="Normal"/>
    <w:uiPriority w:val="34"/>
    <w:qFormat/>
    <w:rsid w:val="0076603C"/>
    <w:pPr>
      <w:ind w:left="720"/>
      <w:contextualSpacing/>
    </w:pPr>
  </w:style>
  <w:style w:type="paragraph" w:styleId="Title">
    <w:name w:val="Title"/>
    <w:basedOn w:val="Normal"/>
    <w:link w:val="TitleChar"/>
    <w:qFormat/>
    <w:rsid w:val="0076603C"/>
    <w:pPr>
      <w:spacing w:after="0" w:line="240" w:lineRule="auto"/>
      <w:jc w:val="center"/>
    </w:pPr>
    <w:rPr>
      <w:rFonts w:ascii="Times New Roman" w:eastAsia="SimSun" w:hAnsi="Times New Roman" w:cs="Times New Roman"/>
      <w:b/>
      <w:bCs/>
      <w:sz w:val="28"/>
      <w:szCs w:val="24"/>
    </w:rPr>
  </w:style>
  <w:style w:type="character" w:customStyle="1" w:styleId="TitleChar">
    <w:name w:val="Title Char"/>
    <w:basedOn w:val="DefaultParagraphFont"/>
    <w:link w:val="Title"/>
    <w:rsid w:val="0076603C"/>
    <w:rPr>
      <w:rFonts w:ascii="Times New Roman" w:eastAsia="SimSun" w:hAnsi="Times New Roman" w:cs="Times New Roman"/>
      <w:b/>
      <w:bCs/>
      <w:sz w:val="28"/>
      <w:szCs w:val="24"/>
    </w:rPr>
  </w:style>
  <w:style w:type="paragraph" w:styleId="BalloonText">
    <w:name w:val="Balloon Text"/>
    <w:basedOn w:val="Normal"/>
    <w:link w:val="BalloonTextChar"/>
    <w:uiPriority w:val="99"/>
    <w:semiHidden/>
    <w:unhideWhenUsed/>
    <w:rsid w:val="0076603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6603C"/>
    <w:rPr>
      <w:rFonts w:ascii="Tahoma" w:eastAsia="Calibri" w:hAnsi="Tahoma" w:cs="Tahoma"/>
      <w:sz w:val="16"/>
      <w:szCs w:val="16"/>
    </w:rPr>
  </w:style>
  <w:style w:type="table" w:customStyle="1" w:styleId="LightShading1">
    <w:name w:val="Light Shading1"/>
    <w:basedOn w:val="TableNormal"/>
    <w:uiPriority w:val="60"/>
    <w:rsid w:val="0076603C"/>
    <w:pPr>
      <w:spacing w:after="0" w:line="240" w:lineRule="auto"/>
    </w:pPr>
    <w:rPr>
      <w:rFonts w:ascii="Arial" w:eastAsia="Arial" w:hAnsi="Arial" w:cs="Arial"/>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styleId="TableGrid">
    <w:name w:val="Table Grid"/>
    <w:basedOn w:val="TableNormal"/>
    <w:uiPriority w:val="39"/>
    <w:rsid w:val="00EF2A58"/>
    <w:pPr>
      <w:spacing w:after="0" w:line="240" w:lineRule="auto"/>
    </w:pPr>
    <w:rPr>
      <w:rFonts w:ascii="Calibri" w:eastAsia="Calibri" w:hAnsi="Calibri" w:cs="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EF2A58"/>
    <w:pPr>
      <w:spacing w:after="0" w:line="240" w:lineRule="auto"/>
    </w:pPr>
    <w:rPr>
      <w:rFonts w:ascii="Calibri" w:eastAsia="Calibri" w:hAnsi="Calibri" w:cs="SimSun"/>
    </w:rPr>
  </w:style>
  <w:style w:type="character" w:styleId="Hyperlink">
    <w:name w:val="Hyperlink"/>
    <w:basedOn w:val="DefaultParagraphFont"/>
    <w:uiPriority w:val="99"/>
    <w:unhideWhenUsed/>
    <w:rsid w:val="000D18C2"/>
    <w:rPr>
      <w:color w:val="0000FF" w:themeColor="hyperlink"/>
      <w:u w:val="single"/>
    </w:rPr>
  </w:style>
  <w:style w:type="character" w:customStyle="1" w:styleId="UnresolvedMention">
    <w:name w:val="Unresolved Mention"/>
    <w:basedOn w:val="DefaultParagraphFont"/>
    <w:uiPriority w:val="99"/>
    <w:semiHidden/>
    <w:unhideWhenUsed/>
    <w:rsid w:val="00D4360F"/>
    <w:rPr>
      <w:color w:val="605E5C"/>
      <w:shd w:val="clear" w:color="auto" w:fill="E1DFDD"/>
    </w:rPr>
  </w:style>
  <w:style w:type="character" w:styleId="CommentReference">
    <w:name w:val="annotation reference"/>
    <w:basedOn w:val="DefaultParagraphFont"/>
    <w:uiPriority w:val="99"/>
    <w:semiHidden/>
    <w:unhideWhenUsed/>
    <w:rsid w:val="0043703E"/>
    <w:rPr>
      <w:sz w:val="16"/>
      <w:szCs w:val="16"/>
    </w:rPr>
  </w:style>
  <w:style w:type="paragraph" w:styleId="CommentText">
    <w:name w:val="annotation text"/>
    <w:basedOn w:val="Normal"/>
    <w:link w:val="CommentTextChar"/>
    <w:uiPriority w:val="99"/>
    <w:semiHidden/>
    <w:unhideWhenUsed/>
    <w:rsid w:val="0043703E"/>
    <w:pPr>
      <w:spacing w:line="240" w:lineRule="auto"/>
    </w:pPr>
    <w:rPr>
      <w:sz w:val="20"/>
      <w:szCs w:val="20"/>
    </w:rPr>
  </w:style>
  <w:style w:type="character" w:customStyle="1" w:styleId="CommentTextChar">
    <w:name w:val="Comment Text Char"/>
    <w:basedOn w:val="DefaultParagraphFont"/>
    <w:link w:val="CommentText"/>
    <w:uiPriority w:val="99"/>
    <w:semiHidden/>
    <w:rsid w:val="0043703E"/>
    <w:rPr>
      <w:rFonts w:ascii="Calibri" w:eastAsia="Calibri" w:hAnsi="Calibri" w:cs="SimSun"/>
      <w:sz w:val="20"/>
      <w:szCs w:val="20"/>
    </w:rPr>
  </w:style>
  <w:style w:type="paragraph" w:styleId="CommentSubject">
    <w:name w:val="annotation subject"/>
    <w:basedOn w:val="CommentText"/>
    <w:next w:val="CommentText"/>
    <w:link w:val="CommentSubjectChar"/>
    <w:uiPriority w:val="99"/>
    <w:semiHidden/>
    <w:unhideWhenUsed/>
    <w:rsid w:val="0043703E"/>
    <w:rPr>
      <w:b/>
      <w:bCs/>
    </w:rPr>
  </w:style>
  <w:style w:type="character" w:customStyle="1" w:styleId="CommentSubjectChar">
    <w:name w:val="Comment Subject Char"/>
    <w:basedOn w:val="CommentTextChar"/>
    <w:link w:val="CommentSubject"/>
    <w:uiPriority w:val="99"/>
    <w:semiHidden/>
    <w:rsid w:val="0043703E"/>
    <w:rPr>
      <w:rFonts w:ascii="Calibri" w:eastAsia="Calibri" w:hAnsi="Calibri" w:cs="SimSu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microsoft.com/office/2011/relationships/commentsExtended" Target="commentsExtended.xml"/><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comments" Target="comment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styles" Target="styles.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F00B33C-9111-44A2-B4A8-31B34836DE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95</TotalTime>
  <Pages>14</Pages>
  <Words>6011</Words>
  <Characters>34268</Characters>
  <Application>Microsoft Office Word</Application>
  <DocSecurity>0</DocSecurity>
  <Lines>285</Lines>
  <Paragraphs>80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40199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25</cp:revision>
  <cp:lastPrinted>2025-04-29T11:53:00Z</cp:lastPrinted>
  <dcterms:created xsi:type="dcterms:W3CDTF">2025-08-22T14:55:00Z</dcterms:created>
  <dcterms:modified xsi:type="dcterms:W3CDTF">2025-08-30T04:44:00Z</dcterms:modified>
</cp:coreProperties>
</file>