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7CD3" w14:textId="462C63A0" w:rsidR="00B64B49" w:rsidRDefault="00D64E77" w:rsidP="00B64B49">
      <w:pPr>
        <w:pStyle w:val="NormalWeb"/>
        <w:shd w:val="clear" w:color="auto" w:fill="FFFFFF"/>
        <w:spacing w:after="390"/>
        <w:jc w:val="both"/>
        <w:rPr>
          <w:rFonts w:ascii="Cambria" w:hAnsi="Cambria"/>
          <w:color w:val="000000" w:themeColor="text1"/>
        </w:rPr>
      </w:pPr>
      <w:r w:rsidRPr="00D64E77">
        <w:rPr>
          <w:rFonts w:ascii="Cambria" w:hAnsi="Cambria"/>
          <w:color w:val="000000" w:themeColor="text1"/>
        </w:rPr>
        <w:t>PERINATAL OUTCOME OF FIRST TWIN VERSUS SECOND TWIN IN A TERTIARY CARE CENTRE</w:t>
      </w:r>
    </w:p>
    <w:p w14:paraId="47616612" w14:textId="77777777" w:rsidR="00B64B49" w:rsidRDefault="00B64B49" w:rsidP="00B64B49">
      <w:pPr>
        <w:pStyle w:val="NormalWeb"/>
        <w:shd w:val="clear" w:color="auto" w:fill="FFFFFF"/>
        <w:spacing w:after="390"/>
        <w:jc w:val="both"/>
        <w:rPr>
          <w:rFonts w:ascii="Cambria" w:hAnsi="Cambria"/>
          <w:color w:val="000000" w:themeColor="text1"/>
        </w:rPr>
      </w:pPr>
    </w:p>
    <w:p w14:paraId="7E959BF3" w14:textId="77777777" w:rsidR="00B64B49" w:rsidRDefault="00B64B49" w:rsidP="00B64B49">
      <w:pPr>
        <w:pStyle w:val="NormalWeb"/>
        <w:shd w:val="clear" w:color="auto" w:fill="FFFFFF"/>
        <w:spacing w:after="390"/>
        <w:jc w:val="both"/>
        <w:rPr>
          <w:rFonts w:ascii="Cambria" w:hAnsi="Cambria"/>
          <w:color w:val="000000" w:themeColor="text1"/>
        </w:rPr>
      </w:pPr>
    </w:p>
    <w:p w14:paraId="049E50DB" w14:textId="604472DB" w:rsidR="004B2837" w:rsidRPr="009708EF" w:rsidRDefault="004B2837" w:rsidP="009708EF">
      <w:pPr>
        <w:spacing w:line="240" w:lineRule="auto"/>
        <w:jc w:val="both"/>
        <w:rPr>
          <w:rFonts w:ascii="Times New Roman" w:hAnsi="Times New Roman" w:cs="Times New Roman"/>
          <w:b/>
          <w:i/>
          <w:sz w:val="24"/>
          <w:szCs w:val="24"/>
        </w:rPr>
      </w:pPr>
      <w:r w:rsidRPr="009708EF">
        <w:rPr>
          <w:rFonts w:ascii="Times New Roman" w:hAnsi="Times New Roman" w:cs="Times New Roman"/>
          <w:b/>
          <w:i/>
          <w:sz w:val="24"/>
          <w:szCs w:val="24"/>
        </w:rPr>
        <w:t>ABSTRACT</w:t>
      </w:r>
      <w:r w:rsidR="00FB31E3" w:rsidRPr="009708EF">
        <w:rPr>
          <w:rFonts w:ascii="Times New Roman" w:hAnsi="Times New Roman" w:cs="Times New Roman"/>
          <w:b/>
          <w:i/>
          <w:sz w:val="24"/>
          <w:szCs w:val="24"/>
        </w:rPr>
        <w:t>:</w:t>
      </w:r>
    </w:p>
    <w:p w14:paraId="48909C1D" w14:textId="5AF922DB" w:rsidR="00A90DBB" w:rsidRPr="009708EF" w:rsidRDefault="00FB31E3" w:rsidP="009708EF">
      <w:pPr>
        <w:spacing w:line="240" w:lineRule="auto"/>
        <w:jc w:val="both"/>
        <w:rPr>
          <w:rFonts w:ascii="Times New Roman" w:hAnsi="Times New Roman" w:cs="Times New Roman"/>
          <w:sz w:val="24"/>
          <w:szCs w:val="24"/>
        </w:rPr>
      </w:pPr>
      <w:r w:rsidRPr="009708EF">
        <w:rPr>
          <w:rFonts w:ascii="Times New Roman" w:hAnsi="Times New Roman" w:cs="Times New Roman"/>
          <w:b/>
          <w:i/>
          <w:sz w:val="24"/>
          <w:szCs w:val="24"/>
        </w:rPr>
        <w:t>Purpose of the study</w:t>
      </w:r>
      <w:r w:rsidRPr="009708EF">
        <w:rPr>
          <w:rFonts w:ascii="Times New Roman" w:hAnsi="Times New Roman" w:cs="Times New Roman"/>
          <w:b/>
          <w:sz w:val="24"/>
          <w:szCs w:val="24"/>
        </w:rPr>
        <w:t xml:space="preserve">: </w:t>
      </w:r>
      <w:r w:rsidR="00B25E16" w:rsidRPr="009708EF">
        <w:rPr>
          <w:rFonts w:ascii="Times New Roman" w:hAnsi="Times New Roman" w:cs="Times New Roman"/>
          <w:sz w:val="24"/>
          <w:szCs w:val="24"/>
        </w:rPr>
        <w:t>To find out</w:t>
      </w:r>
      <w:r w:rsidR="00AE07DB" w:rsidRPr="009708EF">
        <w:rPr>
          <w:rFonts w:ascii="Times New Roman" w:hAnsi="Times New Roman" w:cs="Times New Roman"/>
          <w:sz w:val="24"/>
          <w:szCs w:val="24"/>
        </w:rPr>
        <w:t xml:space="preserve"> the perinatal outcome of the first baby versus second baby in twin pregnancy in respect to gestational age, </w:t>
      </w:r>
      <w:proofErr w:type="spellStart"/>
      <w:r w:rsidR="00AE07DB" w:rsidRPr="009708EF">
        <w:rPr>
          <w:rFonts w:ascii="Times New Roman" w:hAnsi="Times New Roman" w:cs="Times New Roman"/>
          <w:sz w:val="24"/>
          <w:szCs w:val="24"/>
        </w:rPr>
        <w:t>chrionicity</w:t>
      </w:r>
      <w:proofErr w:type="spellEnd"/>
      <w:r w:rsidR="00AE07DB" w:rsidRPr="009708EF">
        <w:rPr>
          <w:rFonts w:ascii="Times New Roman" w:hAnsi="Times New Roman" w:cs="Times New Roman"/>
          <w:sz w:val="24"/>
          <w:szCs w:val="24"/>
        </w:rPr>
        <w:t xml:space="preserve">, presentation, mode of delivery, birth weight, twin </w:t>
      </w:r>
      <w:proofErr w:type="spellStart"/>
      <w:r w:rsidR="00AE07DB" w:rsidRPr="009708EF">
        <w:rPr>
          <w:rFonts w:ascii="Times New Roman" w:hAnsi="Times New Roman" w:cs="Times New Roman"/>
          <w:sz w:val="24"/>
          <w:szCs w:val="24"/>
        </w:rPr>
        <w:t>twin</w:t>
      </w:r>
      <w:proofErr w:type="spellEnd"/>
      <w:r w:rsidR="00AE07DB" w:rsidRPr="009708EF">
        <w:rPr>
          <w:rFonts w:ascii="Times New Roman" w:hAnsi="Times New Roman" w:cs="Times New Roman"/>
          <w:sz w:val="24"/>
          <w:szCs w:val="24"/>
        </w:rPr>
        <w:t xml:space="preserve"> delivery time interval.</w:t>
      </w:r>
      <w:r w:rsidR="0044393C">
        <w:rPr>
          <w:rFonts w:ascii="Times New Roman" w:hAnsi="Times New Roman" w:cs="Times New Roman"/>
          <w:sz w:val="24"/>
          <w:szCs w:val="24"/>
        </w:rPr>
        <w:t xml:space="preserve"> </w:t>
      </w:r>
      <w:r w:rsidR="00AE07DB" w:rsidRPr="009708EF">
        <w:rPr>
          <w:rFonts w:ascii="Times New Roman" w:hAnsi="Times New Roman" w:cs="Times New Roman"/>
          <w:sz w:val="24"/>
          <w:szCs w:val="24"/>
        </w:rPr>
        <w:t xml:space="preserve">To find out specific neonatal outcome like neonatal death, need for mechanical ventilation, </w:t>
      </w:r>
      <w:proofErr w:type="gramStart"/>
      <w:r w:rsidR="00AE07DB" w:rsidRPr="009708EF">
        <w:rPr>
          <w:rFonts w:ascii="Times New Roman" w:hAnsi="Times New Roman" w:cs="Times New Roman"/>
          <w:sz w:val="24"/>
          <w:szCs w:val="24"/>
        </w:rPr>
        <w:t>5 minute</w:t>
      </w:r>
      <w:proofErr w:type="gramEnd"/>
      <w:r w:rsidR="00AE07DB" w:rsidRPr="009708EF">
        <w:rPr>
          <w:rFonts w:ascii="Times New Roman" w:hAnsi="Times New Roman" w:cs="Times New Roman"/>
          <w:sz w:val="24"/>
          <w:szCs w:val="24"/>
        </w:rPr>
        <w:t xml:space="preserve"> Apgar score</w:t>
      </w:r>
      <w:r w:rsidR="00D75B0E">
        <w:rPr>
          <w:rFonts w:ascii="Times New Roman" w:hAnsi="Times New Roman" w:cs="Times New Roman"/>
          <w:sz w:val="24"/>
          <w:szCs w:val="24"/>
        </w:rPr>
        <w:t xml:space="preserve"> &lt;7</w:t>
      </w:r>
      <w:r w:rsidR="00AE07DB" w:rsidRPr="009708EF">
        <w:rPr>
          <w:rFonts w:ascii="Times New Roman" w:hAnsi="Times New Roman" w:cs="Times New Roman"/>
          <w:sz w:val="24"/>
          <w:szCs w:val="24"/>
        </w:rPr>
        <w:t xml:space="preserve">, Nicu Admission, length of NICU </w:t>
      </w:r>
      <w:proofErr w:type="gramStart"/>
      <w:r w:rsidR="00AE07DB" w:rsidRPr="009708EF">
        <w:rPr>
          <w:rFonts w:ascii="Times New Roman" w:hAnsi="Times New Roman" w:cs="Times New Roman"/>
          <w:sz w:val="24"/>
          <w:szCs w:val="24"/>
        </w:rPr>
        <w:t>stay</w:t>
      </w:r>
      <w:proofErr w:type="gramEnd"/>
      <w:r w:rsidR="00AE07DB" w:rsidRPr="009708EF">
        <w:rPr>
          <w:rFonts w:ascii="Times New Roman" w:hAnsi="Times New Roman" w:cs="Times New Roman"/>
          <w:sz w:val="24"/>
          <w:szCs w:val="24"/>
        </w:rPr>
        <w:t xml:space="preserve"> in the first versus second </w:t>
      </w:r>
      <w:commentRangeStart w:id="0"/>
      <w:r w:rsidR="00AE07DB" w:rsidRPr="009708EF">
        <w:rPr>
          <w:rFonts w:ascii="Times New Roman" w:hAnsi="Times New Roman" w:cs="Times New Roman"/>
          <w:sz w:val="24"/>
          <w:szCs w:val="24"/>
        </w:rPr>
        <w:t>twin</w:t>
      </w:r>
      <w:commentRangeEnd w:id="0"/>
      <w:r w:rsidR="00DE69A4">
        <w:rPr>
          <w:rStyle w:val="AklamaBavurusu"/>
        </w:rPr>
        <w:commentReference w:id="0"/>
      </w:r>
      <w:r w:rsidR="005F4ED8" w:rsidRPr="009708EF">
        <w:rPr>
          <w:rFonts w:ascii="Times New Roman" w:eastAsia="Times New Roman" w:hAnsi="Times New Roman" w:cs="Times New Roman"/>
          <w:sz w:val="24"/>
          <w:szCs w:val="24"/>
          <w:lang w:val="en-IN" w:eastAsia="en-IN"/>
        </w:rPr>
        <w:t xml:space="preserve"> </w:t>
      </w:r>
    </w:p>
    <w:p w14:paraId="0808C2BA" w14:textId="1FE6F4D4" w:rsidR="00F22160" w:rsidRPr="009708EF" w:rsidRDefault="00A90DBB"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b/>
          <w:i/>
          <w:sz w:val="24"/>
          <w:szCs w:val="24"/>
          <w:lang w:val="en-IN" w:eastAsia="en-IN"/>
        </w:rPr>
        <w:t>METHODS</w:t>
      </w:r>
      <w:r w:rsidR="00FB31E3" w:rsidRPr="009708EF">
        <w:rPr>
          <w:rFonts w:ascii="Times New Roman" w:eastAsia="Times New Roman" w:hAnsi="Times New Roman" w:cs="Times New Roman"/>
          <w:sz w:val="24"/>
          <w:szCs w:val="24"/>
          <w:lang w:val="en-IN" w:eastAsia="en-IN"/>
        </w:rPr>
        <w:t>:</w:t>
      </w:r>
    </w:p>
    <w:p w14:paraId="6EC1EFB8" w14:textId="19238D57" w:rsidR="00251AC6" w:rsidRPr="009708EF" w:rsidRDefault="00F22160"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t>This hospital-based prospective observational study</w:t>
      </w:r>
      <w:r w:rsidR="00B25E16" w:rsidRPr="009708EF">
        <w:rPr>
          <w:rFonts w:ascii="Times New Roman" w:eastAsia="Times New Roman" w:hAnsi="Times New Roman" w:cs="Times New Roman"/>
          <w:sz w:val="24"/>
          <w:szCs w:val="24"/>
          <w:lang w:val="en-IN" w:eastAsia="en-IN"/>
        </w:rPr>
        <w:t xml:space="preserve"> was conducted in the Dept. of </w:t>
      </w:r>
      <w:proofErr w:type="spellStart"/>
      <w:r w:rsidR="00B25E16" w:rsidRPr="009708EF">
        <w:rPr>
          <w:rFonts w:ascii="Times New Roman" w:eastAsia="Times New Roman" w:hAnsi="Times New Roman" w:cs="Times New Roman"/>
          <w:sz w:val="24"/>
          <w:szCs w:val="24"/>
          <w:lang w:val="en-IN" w:eastAsia="en-IN"/>
        </w:rPr>
        <w:t>Obs</w:t>
      </w:r>
      <w:proofErr w:type="spellEnd"/>
      <w:r w:rsidR="00B25E16" w:rsidRPr="009708EF">
        <w:rPr>
          <w:rFonts w:ascii="Times New Roman" w:eastAsia="Times New Roman" w:hAnsi="Times New Roman" w:cs="Times New Roman"/>
          <w:sz w:val="24"/>
          <w:szCs w:val="24"/>
          <w:lang w:val="en-IN" w:eastAsia="en-IN"/>
        </w:rPr>
        <w:t xml:space="preserve"> and Gynae, Chittaranjan Seva </w:t>
      </w:r>
      <w:commentRangeStart w:id="1"/>
      <w:proofErr w:type="gramStart"/>
      <w:r w:rsidR="00B25E16" w:rsidRPr="009708EF">
        <w:rPr>
          <w:rFonts w:ascii="Times New Roman" w:eastAsia="Times New Roman" w:hAnsi="Times New Roman" w:cs="Times New Roman"/>
          <w:sz w:val="24"/>
          <w:szCs w:val="24"/>
          <w:lang w:val="en-IN" w:eastAsia="en-IN"/>
        </w:rPr>
        <w:t>Sadan ,Kolkata</w:t>
      </w:r>
      <w:proofErr w:type="gramEnd"/>
      <w:r w:rsidR="00B25E16" w:rsidRPr="009708EF">
        <w:rPr>
          <w:rFonts w:ascii="Times New Roman" w:eastAsia="Times New Roman" w:hAnsi="Times New Roman" w:cs="Times New Roman"/>
          <w:sz w:val="24"/>
          <w:szCs w:val="24"/>
          <w:lang w:val="en-IN" w:eastAsia="en-IN"/>
        </w:rPr>
        <w:t xml:space="preserve"> </w:t>
      </w:r>
      <w:commentRangeEnd w:id="1"/>
      <w:r w:rsidR="00DE69A4">
        <w:rPr>
          <w:rStyle w:val="AklamaBavurusu"/>
        </w:rPr>
        <w:commentReference w:id="1"/>
      </w:r>
      <w:r w:rsidR="00B25E16" w:rsidRPr="009708EF">
        <w:rPr>
          <w:rFonts w:ascii="Times New Roman" w:eastAsia="Times New Roman" w:hAnsi="Times New Roman" w:cs="Times New Roman"/>
          <w:sz w:val="24"/>
          <w:szCs w:val="24"/>
          <w:lang w:val="en-IN" w:eastAsia="en-IN"/>
        </w:rPr>
        <w:t xml:space="preserve">from May 2020 </w:t>
      </w:r>
      <w:r w:rsidR="00DB2CD0" w:rsidRPr="009708EF">
        <w:rPr>
          <w:rFonts w:ascii="Times New Roman" w:eastAsia="Times New Roman" w:hAnsi="Times New Roman" w:cs="Times New Roman"/>
          <w:sz w:val="24"/>
          <w:szCs w:val="24"/>
          <w:lang w:val="en-IN" w:eastAsia="en-IN"/>
        </w:rPr>
        <w:t>to April2021.</w:t>
      </w:r>
      <w:commentRangeStart w:id="2"/>
      <w:r w:rsidRPr="009708EF">
        <w:rPr>
          <w:rFonts w:ascii="Times New Roman" w:eastAsia="Times New Roman" w:hAnsi="Times New Roman" w:cs="Times New Roman"/>
          <w:sz w:val="24"/>
          <w:szCs w:val="24"/>
          <w:lang w:val="en-IN" w:eastAsia="en-IN"/>
        </w:rPr>
        <w:t>During</w:t>
      </w:r>
      <w:commentRangeEnd w:id="2"/>
      <w:r w:rsidR="00DE69A4">
        <w:rPr>
          <w:rStyle w:val="AklamaBavurusu"/>
        </w:rPr>
        <w:commentReference w:id="2"/>
      </w:r>
      <w:r w:rsidRPr="009708EF">
        <w:rPr>
          <w:rFonts w:ascii="Times New Roman" w:eastAsia="Times New Roman" w:hAnsi="Times New Roman" w:cs="Times New Roman"/>
          <w:sz w:val="24"/>
          <w:szCs w:val="24"/>
          <w:lang w:val="en-IN" w:eastAsia="en-IN"/>
        </w:rPr>
        <w:t xml:space="preserve"> this period 5891</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patients were admitted for delivery. Out of them, there were 74 twin</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deliveries. 70 cases were taken for the study after satisfying the exclusion</w:t>
      </w:r>
      <w:r w:rsidR="00DB2CD0"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criteria. Previously study population was targeted at 110 but it was</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 xml:space="preserve">reduced to 70 as </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 xml:space="preserve">there was less admission in this hospital due to </w:t>
      </w:r>
      <w:commentRangeStart w:id="3"/>
      <w:r w:rsidRPr="009708EF">
        <w:rPr>
          <w:rFonts w:ascii="Times New Roman" w:eastAsia="Times New Roman" w:hAnsi="Times New Roman" w:cs="Times New Roman"/>
          <w:sz w:val="24"/>
          <w:szCs w:val="24"/>
          <w:lang w:val="en-IN" w:eastAsia="en-IN"/>
        </w:rPr>
        <w:t>covid</w:t>
      </w:r>
      <w:commentRangeEnd w:id="3"/>
      <w:r w:rsidR="00DE69A4">
        <w:rPr>
          <w:rStyle w:val="AklamaBavurusu"/>
        </w:rPr>
        <w:commentReference w:id="3"/>
      </w:r>
      <w:r w:rsidRPr="009708EF">
        <w:rPr>
          <w:rFonts w:ascii="Times New Roman" w:eastAsia="Times New Roman" w:hAnsi="Times New Roman" w:cs="Times New Roman"/>
          <w:sz w:val="24"/>
          <w:szCs w:val="24"/>
          <w:lang w:val="en-IN" w:eastAsia="en-IN"/>
        </w:rPr>
        <w:t xml:space="preserve"> 19</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pandemic situations. Study populations were the cases coming under the</w:t>
      </w:r>
      <w:r w:rsidR="00E7447D"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inclusion criteria getting admitted under Obstetrics and Gynaecology</w:t>
      </w:r>
      <w:r w:rsidR="00E7447D" w:rsidRPr="009708EF">
        <w:rPr>
          <w:rFonts w:ascii="Times New Roman" w:eastAsia="Times New Roman" w:hAnsi="Times New Roman" w:cs="Times New Roman"/>
          <w:sz w:val="24"/>
          <w:szCs w:val="24"/>
          <w:lang w:val="en-IN" w:eastAsia="en-IN"/>
        </w:rPr>
        <w:t xml:space="preserve"> </w:t>
      </w:r>
      <w:commentRangeStart w:id="4"/>
      <w:r w:rsidRPr="009708EF">
        <w:rPr>
          <w:rFonts w:ascii="Times New Roman" w:eastAsia="Times New Roman" w:hAnsi="Times New Roman" w:cs="Times New Roman"/>
          <w:sz w:val="24"/>
          <w:szCs w:val="24"/>
          <w:lang w:val="en-IN" w:eastAsia="en-IN"/>
        </w:rPr>
        <w:t>de</w:t>
      </w:r>
      <w:commentRangeEnd w:id="4"/>
      <w:r w:rsidR="00DE69A4">
        <w:rPr>
          <w:rStyle w:val="AklamaBavurusu"/>
        </w:rPr>
        <w:commentReference w:id="4"/>
      </w:r>
      <w:r w:rsidRPr="009708EF">
        <w:rPr>
          <w:rFonts w:ascii="Times New Roman" w:eastAsia="Times New Roman" w:hAnsi="Times New Roman" w:cs="Times New Roman"/>
          <w:sz w:val="24"/>
          <w:szCs w:val="24"/>
          <w:lang w:val="en-IN" w:eastAsia="en-IN"/>
        </w:rPr>
        <w:t>partment, Chittaranjan Seva Sadan.</w:t>
      </w:r>
      <w:r w:rsidR="00124616" w:rsidRPr="009708EF">
        <w:rPr>
          <w:rFonts w:ascii="Times New Roman" w:hAnsi="Times New Roman" w:cs="Times New Roman"/>
        </w:rPr>
        <w:t xml:space="preserve"> </w:t>
      </w:r>
      <w:r w:rsidR="00124616" w:rsidRPr="009708EF">
        <w:rPr>
          <w:rFonts w:ascii="Times New Roman" w:eastAsia="Times New Roman" w:hAnsi="Times New Roman" w:cs="Times New Roman"/>
          <w:sz w:val="24"/>
          <w:szCs w:val="24"/>
          <w:lang w:val="en-IN" w:eastAsia="en-IN"/>
        </w:rPr>
        <w:t>Statistical Analysis was performed with help of Epi Info (TM) 7.2.2.2</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 xml:space="preserve">EPI INFO is a trademark of the </w:t>
      </w:r>
      <w:proofErr w:type="spellStart"/>
      <w:r w:rsidR="00124616" w:rsidRPr="009708EF">
        <w:rPr>
          <w:rFonts w:ascii="Times New Roman" w:eastAsia="Times New Roman" w:hAnsi="Times New Roman" w:cs="Times New Roman"/>
          <w:sz w:val="24"/>
          <w:szCs w:val="24"/>
          <w:lang w:val="en-IN" w:eastAsia="en-IN"/>
        </w:rPr>
        <w:t>Centers</w:t>
      </w:r>
      <w:proofErr w:type="spellEnd"/>
      <w:r w:rsidR="00124616" w:rsidRPr="009708EF">
        <w:rPr>
          <w:rFonts w:ascii="Times New Roman" w:eastAsia="Times New Roman" w:hAnsi="Times New Roman" w:cs="Times New Roman"/>
          <w:sz w:val="24"/>
          <w:szCs w:val="24"/>
          <w:lang w:val="en-IN" w:eastAsia="en-IN"/>
        </w:rPr>
        <w:t xml:space="preserve"> for Disease Control and</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Prevention (CDC</w:t>
      </w:r>
      <w:proofErr w:type="gramStart"/>
      <w:r w:rsidR="00124616" w:rsidRPr="009708EF">
        <w:rPr>
          <w:rFonts w:ascii="Times New Roman" w:eastAsia="Times New Roman" w:hAnsi="Times New Roman" w:cs="Times New Roman"/>
          <w:sz w:val="24"/>
          <w:szCs w:val="24"/>
          <w:lang w:val="en-IN" w:eastAsia="en-IN"/>
        </w:rPr>
        <w:t>).</w:t>
      </w:r>
      <w:commentRangeStart w:id="5"/>
      <w:r w:rsidR="00124616" w:rsidRPr="009708EF">
        <w:rPr>
          <w:rFonts w:ascii="Times New Roman" w:eastAsia="Times New Roman" w:hAnsi="Times New Roman" w:cs="Times New Roman"/>
          <w:sz w:val="24"/>
          <w:szCs w:val="24"/>
          <w:lang w:val="en-IN" w:eastAsia="en-IN"/>
        </w:rPr>
        <w:t>Descriptive</w:t>
      </w:r>
      <w:commentRangeEnd w:id="5"/>
      <w:proofErr w:type="gramEnd"/>
      <w:r w:rsidR="00DE69A4">
        <w:rPr>
          <w:rStyle w:val="AklamaBavurusu"/>
        </w:rPr>
        <w:commentReference w:id="5"/>
      </w:r>
      <w:r w:rsidR="00124616" w:rsidRPr="009708EF">
        <w:rPr>
          <w:rFonts w:ascii="Times New Roman" w:eastAsia="Times New Roman" w:hAnsi="Times New Roman" w:cs="Times New Roman"/>
          <w:sz w:val="24"/>
          <w:szCs w:val="24"/>
          <w:lang w:val="en-IN" w:eastAsia="en-IN"/>
        </w:rPr>
        <w:t xml:space="preserve"> statistical analysis was performed to</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calculate the means with corresponding standard deviations (</w:t>
      </w:r>
      <w:proofErr w:type="spellStart"/>
      <w:r w:rsidR="00124616" w:rsidRPr="009708EF">
        <w:rPr>
          <w:rFonts w:ascii="Times New Roman" w:eastAsia="Times New Roman" w:hAnsi="Times New Roman" w:cs="Times New Roman"/>
          <w:sz w:val="24"/>
          <w:szCs w:val="24"/>
          <w:lang w:val="en-IN" w:eastAsia="en-IN"/>
        </w:rPr>
        <w:t>s.d.</w:t>
      </w:r>
      <w:proofErr w:type="spellEnd"/>
      <w:r w:rsidR="00124616" w:rsidRPr="009708EF">
        <w:rPr>
          <w:rFonts w:ascii="Times New Roman" w:eastAsia="Times New Roman" w:hAnsi="Times New Roman" w:cs="Times New Roman"/>
          <w:sz w:val="24"/>
          <w:szCs w:val="24"/>
          <w:lang w:val="en-IN" w:eastAsia="en-IN"/>
        </w:rPr>
        <w:t>). Test of</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proportion was used to find the Standard Normal Deviate (Z) to compare</w:t>
      </w:r>
      <w:r w:rsidR="00E7447D" w:rsidRPr="009708EF">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the difference proportions and Chi-</w:t>
      </w:r>
      <w:proofErr w:type="gramStart"/>
      <w:r w:rsidR="00124616" w:rsidRPr="009708EF">
        <w:rPr>
          <w:rFonts w:ascii="Times New Roman" w:eastAsia="Times New Roman" w:hAnsi="Times New Roman" w:cs="Times New Roman"/>
          <w:sz w:val="24"/>
          <w:szCs w:val="24"/>
          <w:lang w:val="en-IN" w:eastAsia="en-IN"/>
        </w:rPr>
        <w:t xml:space="preserve">square  </w:t>
      </w:r>
      <w:commentRangeStart w:id="6"/>
      <w:r w:rsidR="00124616" w:rsidRPr="009708EF">
        <w:rPr>
          <w:rFonts w:ascii="Times New Roman" w:eastAsia="Times New Roman" w:hAnsi="Times New Roman" w:cs="Times New Roman"/>
          <w:sz w:val="24"/>
          <w:szCs w:val="24"/>
          <w:lang w:val="en-IN" w:eastAsia="en-IN"/>
        </w:rPr>
        <w:t>test</w:t>
      </w:r>
      <w:commentRangeEnd w:id="6"/>
      <w:proofErr w:type="gramEnd"/>
      <w:r w:rsidR="00DE69A4">
        <w:rPr>
          <w:rStyle w:val="AklamaBavurusu"/>
        </w:rPr>
        <w:commentReference w:id="6"/>
      </w:r>
      <w:r w:rsidR="00124616" w:rsidRPr="009708EF">
        <w:rPr>
          <w:rFonts w:ascii="Times New Roman" w:eastAsia="Times New Roman" w:hAnsi="Times New Roman" w:cs="Times New Roman"/>
          <w:sz w:val="24"/>
          <w:szCs w:val="24"/>
          <w:lang w:val="en-IN" w:eastAsia="en-IN"/>
        </w:rPr>
        <w:t xml:space="preserve"> was performed to find</w:t>
      </w:r>
      <w:r w:rsidR="0044393C">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the associations. T-test was used to compare two means. p&lt;0.05 was</w:t>
      </w:r>
      <w:r w:rsidR="0044393C">
        <w:rPr>
          <w:rFonts w:ascii="Times New Roman" w:eastAsia="Times New Roman" w:hAnsi="Times New Roman" w:cs="Times New Roman"/>
          <w:sz w:val="24"/>
          <w:szCs w:val="24"/>
          <w:lang w:val="en-IN" w:eastAsia="en-IN"/>
        </w:rPr>
        <w:t xml:space="preserve"> </w:t>
      </w:r>
      <w:r w:rsidR="00124616" w:rsidRPr="009708EF">
        <w:rPr>
          <w:rFonts w:ascii="Times New Roman" w:eastAsia="Times New Roman" w:hAnsi="Times New Roman" w:cs="Times New Roman"/>
          <w:sz w:val="24"/>
          <w:szCs w:val="24"/>
          <w:lang w:val="en-IN" w:eastAsia="en-IN"/>
        </w:rPr>
        <w:t>taken to be statistically significant.</w:t>
      </w:r>
      <w:r w:rsidR="00251AC6" w:rsidRPr="009708EF">
        <w:rPr>
          <w:rFonts w:ascii="Times New Roman" w:hAnsi="Times New Roman" w:cs="Times New Roman"/>
          <w:sz w:val="24"/>
          <w:szCs w:val="24"/>
        </w:rPr>
        <w:t xml:space="preserve"> </w:t>
      </w:r>
    </w:p>
    <w:p w14:paraId="21164CA6" w14:textId="012E91FB" w:rsidR="006C547F" w:rsidRPr="009708EF" w:rsidRDefault="00FB31E3" w:rsidP="009708EF">
      <w:pPr>
        <w:spacing w:line="240" w:lineRule="auto"/>
        <w:jc w:val="both"/>
        <w:rPr>
          <w:rFonts w:ascii="Times New Roman" w:hAnsi="Times New Roman" w:cs="Times New Roman"/>
          <w:sz w:val="24"/>
          <w:szCs w:val="24"/>
        </w:rPr>
      </w:pPr>
      <w:r w:rsidRPr="009708EF">
        <w:rPr>
          <w:rFonts w:ascii="Times New Roman" w:hAnsi="Times New Roman" w:cs="Times New Roman"/>
          <w:i/>
          <w:sz w:val="24"/>
          <w:szCs w:val="24"/>
        </w:rPr>
        <w:t>Results:</w:t>
      </w:r>
      <w:r w:rsidR="00251AC6"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The study about twin pregnancies commenced from May 2020 to April</w:t>
      </w:r>
      <w:r w:rsidR="002125C0" w:rsidRPr="009708EF">
        <w:rPr>
          <w:rFonts w:ascii="Times New Roman" w:hAnsi="Times New Roman" w:cs="Times New Roman"/>
          <w:sz w:val="24"/>
          <w:szCs w:val="24"/>
        </w:rPr>
        <w:t>,</w:t>
      </w:r>
      <w:r w:rsidR="008A6778" w:rsidRPr="009708EF">
        <w:rPr>
          <w:rFonts w:ascii="Times New Roman" w:hAnsi="Times New Roman" w:cs="Times New Roman"/>
          <w:sz w:val="24"/>
          <w:szCs w:val="24"/>
        </w:rPr>
        <w:t>2021. The study material consisted of 74 cases.70 cases were taken for</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the study after satisfying the exclusion criteria. The general incidence of</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twins in total live births and the perinatal outcome of the first twin versus</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 xml:space="preserve">second twin in respect to gestational age, </w:t>
      </w:r>
      <w:proofErr w:type="spellStart"/>
      <w:r w:rsidR="008A6778" w:rsidRPr="009708EF">
        <w:rPr>
          <w:rFonts w:ascii="Times New Roman" w:hAnsi="Times New Roman" w:cs="Times New Roman"/>
          <w:sz w:val="24"/>
          <w:szCs w:val="24"/>
        </w:rPr>
        <w:t>chorionicity</w:t>
      </w:r>
      <w:proofErr w:type="spellEnd"/>
      <w:r w:rsidR="008A6778" w:rsidRPr="009708EF">
        <w:rPr>
          <w:rFonts w:ascii="Times New Roman" w:hAnsi="Times New Roman" w:cs="Times New Roman"/>
          <w:sz w:val="24"/>
          <w:szCs w:val="24"/>
        </w:rPr>
        <w:t>, presentation, mode</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of delivery, birth weight, delivery time interval between first and second</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twin were studied and analyzed &amp; specific neonatal outcome like</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neonatal death, need for mechanical ventilation APGAR score &lt;7 at 5</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minutes, neonatal intensive care unit admission, length of neonatal</w:t>
      </w:r>
      <w:r w:rsidR="002125C0" w:rsidRPr="009708EF">
        <w:rPr>
          <w:rFonts w:ascii="Times New Roman" w:hAnsi="Times New Roman" w:cs="Times New Roman"/>
          <w:sz w:val="24"/>
          <w:szCs w:val="24"/>
        </w:rPr>
        <w:t xml:space="preserve"> </w:t>
      </w:r>
      <w:r w:rsidR="008A6778" w:rsidRPr="009708EF">
        <w:rPr>
          <w:rFonts w:ascii="Times New Roman" w:hAnsi="Times New Roman" w:cs="Times New Roman"/>
          <w:sz w:val="24"/>
          <w:szCs w:val="24"/>
        </w:rPr>
        <w:t xml:space="preserve">intensive care unit stay in the first versus </w:t>
      </w:r>
      <w:r w:rsidR="002125C0" w:rsidRPr="009708EF">
        <w:rPr>
          <w:rFonts w:ascii="Times New Roman" w:hAnsi="Times New Roman" w:cs="Times New Roman"/>
          <w:sz w:val="24"/>
          <w:szCs w:val="24"/>
        </w:rPr>
        <w:t>second were observed.</w:t>
      </w:r>
    </w:p>
    <w:p w14:paraId="38902600" w14:textId="2059545D" w:rsidR="001D61E3" w:rsidRPr="009708EF" w:rsidRDefault="00FE275A" w:rsidP="009708EF">
      <w:pPr>
        <w:spacing w:line="240" w:lineRule="auto"/>
        <w:jc w:val="both"/>
        <w:rPr>
          <w:rFonts w:ascii="Times New Roman" w:hAnsi="Times New Roman" w:cs="Times New Roman"/>
          <w:b/>
          <w:i/>
          <w:sz w:val="24"/>
          <w:szCs w:val="24"/>
        </w:rPr>
      </w:pPr>
      <w:r w:rsidRPr="009708EF">
        <w:rPr>
          <w:rFonts w:ascii="Times New Roman" w:hAnsi="Times New Roman" w:cs="Times New Roman"/>
          <w:b/>
          <w:i/>
          <w:sz w:val="24"/>
          <w:szCs w:val="24"/>
        </w:rPr>
        <w:t>C</w:t>
      </w:r>
      <w:r w:rsidR="00FB31E3" w:rsidRPr="009708EF">
        <w:rPr>
          <w:rFonts w:ascii="Times New Roman" w:hAnsi="Times New Roman" w:cs="Times New Roman"/>
          <w:b/>
          <w:i/>
          <w:sz w:val="24"/>
          <w:szCs w:val="24"/>
        </w:rPr>
        <w:t>onclusion:</w:t>
      </w:r>
    </w:p>
    <w:p w14:paraId="16A3CEBE" w14:textId="600FCA34" w:rsidR="001D61E3" w:rsidRPr="009708EF" w:rsidRDefault="001D61E3" w:rsidP="009708EF">
      <w:pPr>
        <w:spacing w:line="240" w:lineRule="auto"/>
        <w:jc w:val="both"/>
        <w:rPr>
          <w:rFonts w:ascii="Times New Roman" w:eastAsia="Times New Roman" w:hAnsi="Times New Roman" w:cs="Times New Roman"/>
          <w:sz w:val="24"/>
          <w:szCs w:val="24"/>
          <w:lang w:val="en-IN" w:eastAsia="en-IN"/>
        </w:rPr>
      </w:pPr>
      <w:r w:rsidRPr="009708EF">
        <w:rPr>
          <w:rFonts w:ascii="Times New Roman" w:eastAsia="Times New Roman" w:hAnsi="Times New Roman" w:cs="Times New Roman"/>
          <w:sz w:val="24"/>
          <w:szCs w:val="24"/>
          <w:lang w:val="en-IN" w:eastAsia="en-IN"/>
        </w:rPr>
        <w:t>The</w:t>
      </w:r>
      <w:r w:rsidR="00DB2CD0" w:rsidRPr="009708EF">
        <w:rPr>
          <w:rFonts w:ascii="Times New Roman" w:eastAsia="Times New Roman" w:hAnsi="Times New Roman" w:cs="Times New Roman"/>
          <w:sz w:val="24"/>
          <w:szCs w:val="24"/>
          <w:lang w:val="en-IN" w:eastAsia="en-IN"/>
        </w:rPr>
        <w:t xml:space="preserve"> current study reveals that</w:t>
      </w:r>
      <w:r w:rsidRPr="009708EF">
        <w:rPr>
          <w:rFonts w:ascii="Times New Roman" w:eastAsia="Times New Roman" w:hAnsi="Times New Roman" w:cs="Times New Roman"/>
          <w:sz w:val="24"/>
          <w:szCs w:val="24"/>
          <w:lang w:val="en-IN" w:eastAsia="en-IN"/>
        </w:rPr>
        <w:t xml:space="preserve"> perinatal morbidity and mortality was higher for second twins when</w:t>
      </w:r>
      <w:r w:rsidR="00DB2CD0" w:rsidRPr="009708EF">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compared with first twins in relation with preterm delivery</w:t>
      </w:r>
      <w:r w:rsidR="00E7447D" w:rsidRPr="009708EF">
        <w:rPr>
          <w:rFonts w:ascii="Times New Roman" w:eastAsia="Times New Roman" w:hAnsi="Times New Roman" w:cs="Times New Roman"/>
          <w:sz w:val="24"/>
          <w:szCs w:val="24"/>
          <w:lang w:val="en-IN" w:eastAsia="en-IN"/>
        </w:rPr>
        <w:t>.</w:t>
      </w:r>
      <w:r w:rsidRPr="009708EF">
        <w:rPr>
          <w:rFonts w:ascii="Times New Roman" w:eastAsia="Times New Roman" w:hAnsi="Times New Roman" w:cs="Times New Roman"/>
          <w:sz w:val="24"/>
          <w:szCs w:val="24"/>
          <w:lang w:val="en-IN" w:eastAsia="en-IN"/>
        </w:rPr>
        <w:t xml:space="preserve"> Regular antenatal </w:t>
      </w:r>
      <w:commentRangeStart w:id="7"/>
      <w:proofErr w:type="spellStart"/>
      <w:r w:rsidRPr="009708EF">
        <w:rPr>
          <w:rFonts w:ascii="Times New Roman" w:eastAsia="Times New Roman" w:hAnsi="Times New Roman" w:cs="Times New Roman"/>
          <w:sz w:val="24"/>
          <w:szCs w:val="24"/>
          <w:lang w:val="en-IN" w:eastAsia="en-IN"/>
        </w:rPr>
        <w:t>check</w:t>
      </w:r>
      <w:r w:rsidR="00105EF3">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ups</w:t>
      </w:r>
      <w:proofErr w:type="spellEnd"/>
      <w:r w:rsidR="002125C0" w:rsidRPr="009708EF">
        <w:rPr>
          <w:rFonts w:ascii="Times New Roman" w:eastAsia="Times New Roman" w:hAnsi="Times New Roman" w:cs="Times New Roman"/>
          <w:sz w:val="24"/>
          <w:szCs w:val="24"/>
          <w:lang w:val="en-IN" w:eastAsia="en-IN"/>
        </w:rPr>
        <w:t xml:space="preserve"> </w:t>
      </w:r>
      <w:commentRangeEnd w:id="7"/>
      <w:r w:rsidR="00DE69A4">
        <w:rPr>
          <w:rStyle w:val="AklamaBavurusu"/>
        </w:rPr>
        <w:commentReference w:id="7"/>
      </w:r>
      <w:r w:rsidRPr="009708EF">
        <w:rPr>
          <w:rFonts w:ascii="Times New Roman" w:eastAsia="Times New Roman" w:hAnsi="Times New Roman" w:cs="Times New Roman"/>
          <w:sz w:val="24"/>
          <w:szCs w:val="24"/>
          <w:lang w:val="en-IN" w:eastAsia="en-IN"/>
        </w:rPr>
        <w:t>for all mothers carrying twins will improve the pregnancy's outcome.</w:t>
      </w:r>
    </w:p>
    <w:p w14:paraId="472F4068" w14:textId="3E4A74B4" w:rsidR="00E3609E" w:rsidRPr="009708EF" w:rsidRDefault="00E3609E" w:rsidP="009708EF">
      <w:pPr>
        <w:spacing w:line="240" w:lineRule="auto"/>
        <w:jc w:val="both"/>
        <w:rPr>
          <w:rFonts w:ascii="Times New Roman" w:eastAsia="Times New Roman" w:hAnsi="Times New Roman" w:cs="Times New Roman"/>
          <w:sz w:val="24"/>
          <w:szCs w:val="24"/>
          <w:lang w:val="en-IN" w:eastAsia="en-IN"/>
        </w:rPr>
      </w:pPr>
      <w:commentRangeStart w:id="8"/>
      <w:r w:rsidRPr="009708EF">
        <w:rPr>
          <w:rFonts w:ascii="Times New Roman" w:eastAsia="Times New Roman" w:hAnsi="Times New Roman" w:cs="Times New Roman"/>
          <w:sz w:val="24"/>
          <w:szCs w:val="24"/>
          <w:lang w:val="en-IN" w:eastAsia="en-IN"/>
        </w:rPr>
        <w:t>KEY WORDS:</w:t>
      </w:r>
      <w:r w:rsidR="00FB31E3" w:rsidRPr="009708EF">
        <w:rPr>
          <w:rFonts w:ascii="Times New Roman" w:eastAsia="Times New Roman" w:hAnsi="Times New Roman" w:cs="Times New Roman"/>
          <w:sz w:val="24"/>
          <w:szCs w:val="24"/>
          <w:lang w:val="en-IN" w:eastAsia="en-IN"/>
        </w:rPr>
        <w:t xml:space="preserve"> </w:t>
      </w:r>
      <w:commentRangeEnd w:id="8"/>
      <w:r w:rsidR="00DE69A4">
        <w:rPr>
          <w:rStyle w:val="AklamaBavurusu"/>
        </w:rPr>
        <w:commentReference w:id="8"/>
      </w:r>
      <w:r w:rsidR="00FB31E3" w:rsidRPr="009708EF">
        <w:rPr>
          <w:rFonts w:ascii="Times New Roman" w:eastAsia="Times New Roman" w:hAnsi="Times New Roman" w:cs="Times New Roman"/>
          <w:sz w:val="24"/>
          <w:szCs w:val="24"/>
          <w:lang w:val="en-IN" w:eastAsia="en-IN"/>
        </w:rPr>
        <w:t>Twin, Perinatal outcome</w:t>
      </w:r>
      <w:r w:rsidR="002125C0" w:rsidRPr="009708EF">
        <w:rPr>
          <w:rFonts w:ascii="Times New Roman" w:eastAsia="Times New Roman" w:hAnsi="Times New Roman" w:cs="Times New Roman"/>
          <w:sz w:val="24"/>
          <w:szCs w:val="24"/>
          <w:lang w:val="en-IN" w:eastAsia="en-IN"/>
        </w:rPr>
        <w:t>, APGAR score, Birth weight,</w:t>
      </w:r>
    </w:p>
    <w:p w14:paraId="31AE4B0F" w14:textId="77777777" w:rsidR="00251AC6" w:rsidRPr="009708EF" w:rsidRDefault="00251AC6" w:rsidP="009708EF">
      <w:pPr>
        <w:spacing w:line="240" w:lineRule="auto"/>
        <w:jc w:val="both"/>
        <w:rPr>
          <w:rFonts w:ascii="Times New Roman" w:hAnsi="Times New Roman" w:cs="Times New Roman"/>
          <w:sz w:val="24"/>
          <w:szCs w:val="24"/>
        </w:rPr>
      </w:pPr>
    </w:p>
    <w:p w14:paraId="06824376" w14:textId="77777777" w:rsidR="00251AC6" w:rsidRPr="005F4ED8" w:rsidRDefault="00251AC6" w:rsidP="005F4ED8">
      <w:pPr>
        <w:rPr>
          <w:rFonts w:ascii="Times New Roman" w:eastAsia="Times New Roman" w:hAnsi="Times New Roman" w:cs="Times New Roman"/>
          <w:sz w:val="24"/>
          <w:szCs w:val="24"/>
          <w:lang w:val="en-IN" w:eastAsia="en-IN"/>
        </w:rPr>
      </w:pPr>
    </w:p>
    <w:p w14:paraId="630EA1AB" w14:textId="58CD09F3" w:rsidR="00F61211" w:rsidRPr="009708EF" w:rsidRDefault="00053830" w:rsidP="009708EF">
      <w:pPr>
        <w:spacing w:line="240" w:lineRule="auto"/>
        <w:jc w:val="both"/>
        <w:rPr>
          <w:rFonts w:ascii="Times New Roman" w:hAnsi="Times New Roman" w:cs="Times New Roman"/>
          <w:sz w:val="24"/>
          <w:szCs w:val="24"/>
        </w:rPr>
      </w:pPr>
      <w:r w:rsidRPr="00585822">
        <w:rPr>
          <w:rFonts w:ascii="Cambria" w:hAnsi="Cambria" w:cs="Times New Roman"/>
          <w:b/>
          <w:sz w:val="24"/>
          <w:szCs w:val="24"/>
        </w:rPr>
        <w:t xml:space="preserve">Introduction </w:t>
      </w:r>
      <w:r w:rsidR="009708EF">
        <w:rPr>
          <w:rFonts w:ascii="Cambria" w:hAnsi="Cambria" w:cs="Times New Roman"/>
          <w:b/>
          <w:sz w:val="24"/>
          <w:szCs w:val="24"/>
        </w:rPr>
        <w:t>-</w:t>
      </w:r>
      <w:r w:rsidR="00EE39C4" w:rsidRPr="009708EF">
        <w:rPr>
          <w:rFonts w:ascii="Times New Roman" w:hAnsi="Times New Roman" w:cs="Times New Roman"/>
          <w:sz w:val="24"/>
          <w:szCs w:val="24"/>
        </w:rPr>
        <w:t xml:space="preserve">The term "Pregnancy" refers to the time between conception and </w:t>
      </w:r>
      <w:proofErr w:type="spellStart"/>
      <w:proofErr w:type="gramStart"/>
      <w:r w:rsidR="00EE39C4" w:rsidRPr="009708EF">
        <w:rPr>
          <w:rFonts w:ascii="Times New Roman" w:hAnsi="Times New Roman" w:cs="Times New Roman"/>
          <w:sz w:val="24"/>
          <w:szCs w:val="24"/>
        </w:rPr>
        <w:t>birth.</w:t>
      </w:r>
      <w:commentRangeStart w:id="9"/>
      <w:r w:rsidR="00EE39C4" w:rsidRPr="009708EF">
        <w:rPr>
          <w:rFonts w:ascii="Times New Roman" w:hAnsi="Times New Roman" w:cs="Times New Roman"/>
          <w:sz w:val="24"/>
          <w:szCs w:val="24"/>
        </w:rPr>
        <w:t>After</w:t>
      </w:r>
      <w:commentRangeEnd w:id="9"/>
      <w:proofErr w:type="spellEnd"/>
      <w:proofErr w:type="gramEnd"/>
      <w:r w:rsidR="00DE69A4">
        <w:rPr>
          <w:rStyle w:val="AklamaBavurusu"/>
        </w:rPr>
        <w:commentReference w:id="9"/>
      </w:r>
      <w:r w:rsidR="00EE39C4" w:rsidRPr="009708EF">
        <w:rPr>
          <w:rFonts w:ascii="Times New Roman" w:hAnsi="Times New Roman" w:cs="Times New Roman"/>
          <w:sz w:val="24"/>
          <w:szCs w:val="24"/>
        </w:rPr>
        <w:t xml:space="preserve"> being fertilized by sperm and deposited in the uterine lining, the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egg grows into the placenta, embryo, and eventually the fetus. Pregnancy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normally lasts 40 weeks and is divided into three trimesters, each lasting</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three months, starting on the first day of the woman's last menstrual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period. Pregnancy is complicated by different conditions like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hypertensive disorder, hemorrhage, preterm birth, post term birth, fetal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growth disorders, multifetal pregnancies.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Among multifetal pregnancy, twin pregnancy is becoming a problem of</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increasing dimensions worldwide with the dramatic increase of its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incidence for the last decades(</w:t>
      </w:r>
      <w:commentRangeStart w:id="10"/>
      <w:r w:rsidR="00EE39C4" w:rsidRPr="009708EF">
        <w:rPr>
          <w:rFonts w:ascii="Times New Roman" w:hAnsi="Times New Roman" w:cs="Times New Roman"/>
          <w:sz w:val="24"/>
          <w:szCs w:val="24"/>
        </w:rPr>
        <w:t>1</w:t>
      </w:r>
      <w:commentRangeEnd w:id="10"/>
      <w:r w:rsidR="00277DA9">
        <w:rPr>
          <w:rStyle w:val="AklamaBavurusu"/>
        </w:rPr>
        <w:commentReference w:id="10"/>
      </w:r>
      <w:r w:rsidR="00EE39C4" w:rsidRPr="009708EF">
        <w:rPr>
          <w:rFonts w:ascii="Times New Roman" w:hAnsi="Times New Roman" w:cs="Times New Roman"/>
          <w:sz w:val="24"/>
          <w:szCs w:val="24"/>
        </w:rPr>
        <w:t>) varying worldwide from as low as (6–</w:t>
      </w:r>
      <w:commentRangeStart w:id="11"/>
      <w:r w:rsidR="00EE39C4" w:rsidRPr="009708EF">
        <w:rPr>
          <w:rFonts w:ascii="Times New Roman" w:hAnsi="Times New Roman" w:cs="Times New Roman"/>
          <w:sz w:val="24"/>
          <w:szCs w:val="24"/>
        </w:rPr>
        <w:t>9per</w:t>
      </w:r>
      <w:commentRangeEnd w:id="11"/>
      <w:r w:rsidR="00DE69A4">
        <w:rPr>
          <w:rStyle w:val="AklamaBavurusu"/>
        </w:rPr>
        <w:commentReference w:id="11"/>
      </w:r>
      <w:r w:rsidR="00EE39C4" w:rsidRPr="009708EF">
        <w:rPr>
          <w:rFonts w:ascii="Times New Roman" w:hAnsi="Times New Roman" w:cs="Times New Roman"/>
          <w:sz w:val="24"/>
          <w:szCs w:val="24"/>
        </w:rPr>
        <w:t xml:space="preserve"> 1000 births) in the whole of Eastern, South-Eastern, and Southern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Asia including India, Latin America; intermediate(</w:t>
      </w:r>
      <w:commentRangeStart w:id="12"/>
      <w:r w:rsidR="00EE39C4" w:rsidRPr="009708EF">
        <w:rPr>
          <w:rFonts w:ascii="Times New Roman" w:hAnsi="Times New Roman" w:cs="Times New Roman"/>
          <w:sz w:val="24"/>
          <w:szCs w:val="24"/>
        </w:rPr>
        <w:t xml:space="preserve"> </w:t>
      </w:r>
      <w:commentRangeEnd w:id="12"/>
      <w:r w:rsidR="00DE69A4">
        <w:rPr>
          <w:rStyle w:val="AklamaBavurusu"/>
        </w:rPr>
        <w:commentReference w:id="12"/>
      </w:r>
      <w:r w:rsidR="00EE39C4" w:rsidRPr="009708EF">
        <w:rPr>
          <w:rFonts w:ascii="Times New Roman" w:hAnsi="Times New Roman" w:cs="Times New Roman"/>
          <w:sz w:val="24"/>
          <w:szCs w:val="24"/>
        </w:rPr>
        <w:t>9–16 per 1000 births)</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in Europe and North America to as high as above 18 per 1000 births are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found throughout Central Africa(2). The study of twin births is important</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because of the elevated health risks for both mothers and babies, and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accompanying greater health care </w:t>
      </w:r>
      <w:proofErr w:type="gramStart"/>
      <w:r w:rsidR="00EE39C4" w:rsidRPr="009708EF">
        <w:rPr>
          <w:rFonts w:ascii="Times New Roman" w:hAnsi="Times New Roman" w:cs="Times New Roman"/>
          <w:sz w:val="24"/>
          <w:szCs w:val="24"/>
        </w:rPr>
        <w:t>cost(</w:t>
      </w:r>
      <w:commentRangeStart w:id="13"/>
      <w:proofErr w:type="gramEnd"/>
      <w:r w:rsidR="00EE39C4" w:rsidRPr="009708EF">
        <w:rPr>
          <w:rFonts w:ascii="Times New Roman" w:hAnsi="Times New Roman" w:cs="Times New Roman"/>
          <w:sz w:val="24"/>
          <w:szCs w:val="24"/>
        </w:rPr>
        <w:t>3</w:t>
      </w:r>
      <w:commentRangeEnd w:id="13"/>
      <w:r w:rsidR="00277DA9">
        <w:rPr>
          <w:rStyle w:val="AklamaBavurusu"/>
        </w:rPr>
        <w:commentReference w:id="13"/>
      </w:r>
      <w:r w:rsidR="00EE39C4" w:rsidRPr="009708EF">
        <w:rPr>
          <w:rFonts w:ascii="Times New Roman" w:hAnsi="Times New Roman" w:cs="Times New Roman"/>
          <w:sz w:val="24"/>
          <w:szCs w:val="24"/>
        </w:rPr>
        <w:t>). In a twin pregnancy, perinatal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mortality and morbidity are five to seven times higher than in a singleton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pregnancy</w:t>
      </w:r>
      <w:commentRangeStart w:id="14"/>
      <w:r w:rsidR="00EE39C4" w:rsidRPr="009708EF">
        <w:rPr>
          <w:rFonts w:ascii="Times New Roman" w:hAnsi="Times New Roman" w:cs="Times New Roman"/>
          <w:sz w:val="24"/>
          <w:szCs w:val="24"/>
        </w:rPr>
        <w:t>.</w:t>
      </w:r>
      <w:commentRangeEnd w:id="14"/>
      <w:r w:rsidR="00DE69A4">
        <w:rPr>
          <w:rStyle w:val="AklamaBavurusu"/>
        </w:rPr>
        <w:commentReference w:id="14"/>
      </w:r>
      <w:r w:rsidR="00EE39C4" w:rsidRPr="009708EF">
        <w:rPr>
          <w:rFonts w:ascii="Times New Roman" w:hAnsi="Times New Roman" w:cs="Times New Roman"/>
          <w:sz w:val="24"/>
          <w:szCs w:val="24"/>
        </w:rPr>
        <w:t>(4)</w:t>
      </w:r>
      <w:commentRangeStart w:id="15"/>
      <w:r w:rsidR="00EE39C4" w:rsidRPr="009708EF">
        <w:rPr>
          <w:rFonts w:ascii="Times New Roman" w:hAnsi="Times New Roman" w:cs="Times New Roman"/>
          <w:sz w:val="24"/>
          <w:szCs w:val="24"/>
        </w:rPr>
        <w:t xml:space="preserve"> </w:t>
      </w:r>
      <w:commentRangeEnd w:id="15"/>
      <w:r w:rsidR="00DE69A4">
        <w:rPr>
          <w:rStyle w:val="AklamaBavurusu"/>
        </w:rPr>
        <w:commentReference w:id="15"/>
      </w:r>
      <w:r w:rsidR="00EE39C4" w:rsidRPr="009708EF">
        <w:rPr>
          <w:rFonts w:ascii="Times New Roman" w:hAnsi="Times New Roman" w:cs="Times New Roman"/>
          <w:sz w:val="24"/>
          <w:szCs w:val="24"/>
        </w:rPr>
        <w:t>The causes of increased perinatal mortality include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prematurity, low birth weight, birth asphyxia, birth trauma, intrauterine</w:t>
      </w:r>
      <w:r w:rsidR="002125C0" w:rsidRPr="009708EF">
        <w:rPr>
          <w:rFonts w:ascii="Times New Roman" w:hAnsi="Times New Roman" w:cs="Times New Roman"/>
          <w:sz w:val="24"/>
          <w:szCs w:val="24"/>
        </w:rPr>
        <w:t xml:space="preserve"> </w:t>
      </w:r>
      <w:proofErr w:type="spellStart"/>
      <w:r w:rsidR="00EE39C4" w:rsidRPr="009708EF">
        <w:rPr>
          <w:rFonts w:ascii="Times New Roman" w:hAnsi="Times New Roman" w:cs="Times New Roman"/>
          <w:sz w:val="24"/>
          <w:szCs w:val="24"/>
        </w:rPr>
        <w:t>foetal</w:t>
      </w:r>
      <w:proofErr w:type="spellEnd"/>
      <w:r w:rsidR="00EE39C4" w:rsidRPr="009708EF">
        <w:rPr>
          <w:rFonts w:ascii="Times New Roman" w:hAnsi="Times New Roman" w:cs="Times New Roman"/>
          <w:sz w:val="24"/>
          <w:szCs w:val="24"/>
        </w:rPr>
        <w:t xml:space="preserve"> death, and congenital abnormalities. Generally, retrospective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studies show increased risk of perinatal mortality for the second </w:t>
      </w:r>
      <w:proofErr w:type="gramStart"/>
      <w:r w:rsidR="00EE39C4" w:rsidRPr="009708EF">
        <w:rPr>
          <w:rFonts w:ascii="Times New Roman" w:hAnsi="Times New Roman" w:cs="Times New Roman"/>
          <w:sz w:val="24"/>
          <w:szCs w:val="24"/>
        </w:rPr>
        <w:t>twin(</w:t>
      </w:r>
      <w:proofErr w:type="gramEnd"/>
      <w:r w:rsidR="00EE39C4" w:rsidRPr="009708EF">
        <w:rPr>
          <w:rFonts w:ascii="Times New Roman" w:hAnsi="Times New Roman" w:cs="Times New Roman"/>
          <w:sz w:val="24"/>
          <w:szCs w:val="24"/>
        </w:rPr>
        <w:t>5).</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The delivery of the second twin might be difficult, especially if it is not in</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cephalic presentation. Twin pregnancy is linked to a variety of obstetric</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issues, some of which can have catastrophic perinatal effects, especially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for the second twin</w:t>
      </w:r>
      <w:commentRangeStart w:id="16"/>
      <w:r w:rsidR="00EE39C4" w:rsidRPr="009708EF">
        <w:rPr>
          <w:rFonts w:ascii="Times New Roman" w:hAnsi="Times New Roman" w:cs="Times New Roman"/>
          <w:sz w:val="24"/>
          <w:szCs w:val="24"/>
        </w:rPr>
        <w:t>.</w:t>
      </w:r>
      <w:commentRangeEnd w:id="16"/>
      <w:r w:rsidR="00DE69A4">
        <w:rPr>
          <w:rStyle w:val="AklamaBavurusu"/>
        </w:rPr>
        <w:commentReference w:id="16"/>
      </w:r>
      <w:r w:rsidR="00EE39C4" w:rsidRPr="009708EF">
        <w:rPr>
          <w:rFonts w:ascii="Times New Roman" w:hAnsi="Times New Roman" w:cs="Times New Roman"/>
          <w:sz w:val="24"/>
          <w:szCs w:val="24"/>
        </w:rPr>
        <w:t>(6)</w:t>
      </w:r>
      <w:commentRangeStart w:id="17"/>
      <w:r w:rsidR="00EE39C4" w:rsidRPr="009708EF">
        <w:rPr>
          <w:rFonts w:ascii="Times New Roman" w:hAnsi="Times New Roman" w:cs="Times New Roman"/>
          <w:sz w:val="24"/>
          <w:szCs w:val="24"/>
        </w:rPr>
        <w:t xml:space="preserve"> </w:t>
      </w:r>
      <w:commentRangeEnd w:id="17"/>
      <w:r w:rsidR="00DE69A4">
        <w:rPr>
          <w:rStyle w:val="AklamaBavurusu"/>
        </w:rPr>
        <w:commentReference w:id="17"/>
      </w:r>
      <w:r w:rsidR="00EE39C4" w:rsidRPr="009708EF">
        <w:rPr>
          <w:rFonts w:ascii="Times New Roman" w:hAnsi="Times New Roman" w:cs="Times New Roman"/>
          <w:sz w:val="24"/>
          <w:szCs w:val="24"/>
        </w:rPr>
        <w:t>Second twin is affected more commonly and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15</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severely because of </w:t>
      </w:r>
      <w:commentRangeStart w:id="18"/>
      <w:proofErr w:type="spellStart"/>
      <w:proofErr w:type="gramStart"/>
      <w:r w:rsidR="00EE39C4" w:rsidRPr="009708EF">
        <w:rPr>
          <w:rFonts w:ascii="Times New Roman" w:hAnsi="Times New Roman" w:cs="Times New Roman"/>
          <w:sz w:val="24"/>
          <w:szCs w:val="24"/>
        </w:rPr>
        <w:t>i</w:t>
      </w:r>
      <w:proofErr w:type="spellEnd"/>
      <w:r w:rsidR="00EE39C4" w:rsidRPr="009708EF">
        <w:rPr>
          <w:rFonts w:ascii="Times New Roman" w:hAnsi="Times New Roman" w:cs="Times New Roman"/>
          <w:sz w:val="24"/>
          <w:szCs w:val="24"/>
        </w:rPr>
        <w:t>)Interference</w:t>
      </w:r>
      <w:proofErr w:type="gramEnd"/>
      <w:r w:rsidR="00EE39C4" w:rsidRPr="009708EF">
        <w:rPr>
          <w:rFonts w:ascii="Times New Roman" w:hAnsi="Times New Roman" w:cs="Times New Roman"/>
          <w:sz w:val="24"/>
          <w:szCs w:val="24"/>
        </w:rPr>
        <w:t xml:space="preserve"> with placental circulation after partial</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separation of placenta ii). Cord </w:t>
      </w:r>
      <w:proofErr w:type="gramStart"/>
      <w:r w:rsidR="00EE39C4" w:rsidRPr="009708EF">
        <w:rPr>
          <w:rFonts w:ascii="Times New Roman" w:hAnsi="Times New Roman" w:cs="Times New Roman"/>
          <w:sz w:val="24"/>
          <w:szCs w:val="24"/>
        </w:rPr>
        <w:t>prolapse</w:t>
      </w:r>
      <w:proofErr w:type="gramEnd"/>
      <w:r w:rsidR="00EE39C4" w:rsidRPr="009708EF">
        <w:rPr>
          <w:rFonts w:ascii="Times New Roman" w:hAnsi="Times New Roman" w:cs="Times New Roman"/>
          <w:sz w:val="24"/>
          <w:szCs w:val="24"/>
        </w:rPr>
        <w:t xml:space="preserve"> iii). Malposition iv). Assisted</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delivery v). </w:t>
      </w:r>
      <w:proofErr w:type="spellStart"/>
      <w:r w:rsidR="00EE39C4" w:rsidRPr="009708EF">
        <w:rPr>
          <w:rFonts w:ascii="Times New Roman" w:hAnsi="Times New Roman" w:cs="Times New Roman"/>
          <w:sz w:val="24"/>
          <w:szCs w:val="24"/>
        </w:rPr>
        <w:t>Anaesthetic</w:t>
      </w:r>
      <w:proofErr w:type="spellEnd"/>
      <w:r w:rsidR="00EE39C4" w:rsidRPr="009708EF">
        <w:rPr>
          <w:rFonts w:ascii="Times New Roman" w:hAnsi="Times New Roman" w:cs="Times New Roman"/>
          <w:sz w:val="24"/>
          <w:szCs w:val="24"/>
        </w:rPr>
        <w:t xml:space="preserve"> risk vi). Low Birth </w:t>
      </w:r>
      <w:proofErr w:type="gramStart"/>
      <w:r w:rsidR="00EE39C4" w:rsidRPr="009708EF">
        <w:rPr>
          <w:rFonts w:ascii="Times New Roman" w:hAnsi="Times New Roman" w:cs="Times New Roman"/>
          <w:sz w:val="24"/>
          <w:szCs w:val="24"/>
        </w:rPr>
        <w:t>weight(</w:t>
      </w:r>
      <w:proofErr w:type="gramEnd"/>
      <w:r w:rsidR="00EE39C4" w:rsidRPr="009708EF">
        <w:rPr>
          <w:rFonts w:ascii="Times New Roman" w:hAnsi="Times New Roman" w:cs="Times New Roman"/>
          <w:sz w:val="24"/>
          <w:szCs w:val="24"/>
        </w:rPr>
        <w:t>7)</w:t>
      </w:r>
      <w:commentRangeEnd w:id="18"/>
      <w:r w:rsidR="00DE69A4">
        <w:rPr>
          <w:rStyle w:val="AklamaBavurusu"/>
        </w:rPr>
        <w:commentReference w:id="18"/>
      </w:r>
      <w:r w:rsidR="00EE39C4" w:rsidRPr="009708EF">
        <w:rPr>
          <w:rFonts w:ascii="Times New Roman" w:hAnsi="Times New Roman" w:cs="Times New Roman"/>
          <w:sz w:val="24"/>
          <w:szCs w:val="24"/>
        </w:rPr>
        <w:t>.</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The second twin is more likely to have lower Apgar scores, less favorable</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umbilical arterial or venous parameters, a higher incidence of respiratory</w:t>
      </w:r>
      <w:r w:rsidR="002125C0"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distress syndrome, a higher need for intubation and a higher perinatal</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mortality</w:t>
      </w:r>
      <w:commentRangeStart w:id="19"/>
      <w:r w:rsidR="00EE39C4" w:rsidRPr="009708EF">
        <w:rPr>
          <w:rFonts w:ascii="Times New Roman" w:hAnsi="Times New Roman" w:cs="Times New Roman"/>
          <w:sz w:val="24"/>
          <w:szCs w:val="24"/>
        </w:rPr>
        <w:t>.</w:t>
      </w:r>
      <w:commentRangeEnd w:id="19"/>
      <w:r w:rsidR="00285D4B">
        <w:rPr>
          <w:rStyle w:val="AklamaBavurusu"/>
        </w:rPr>
        <w:commentReference w:id="19"/>
      </w:r>
      <w:r w:rsidR="00EE39C4" w:rsidRPr="009708EF">
        <w:rPr>
          <w:rFonts w:ascii="Times New Roman" w:hAnsi="Times New Roman" w:cs="Times New Roman"/>
          <w:sz w:val="24"/>
          <w:szCs w:val="24"/>
        </w:rPr>
        <w:t>(8)</w:t>
      </w:r>
      <w:commentRangeStart w:id="20"/>
      <w:r w:rsidR="00EE39C4" w:rsidRPr="009708EF">
        <w:rPr>
          <w:rFonts w:ascii="Times New Roman" w:hAnsi="Times New Roman" w:cs="Times New Roman"/>
          <w:sz w:val="24"/>
          <w:szCs w:val="24"/>
        </w:rPr>
        <w:t xml:space="preserve"> </w:t>
      </w:r>
      <w:commentRangeEnd w:id="20"/>
      <w:r w:rsidR="00285D4B">
        <w:rPr>
          <w:rStyle w:val="AklamaBavurusu"/>
        </w:rPr>
        <w:commentReference w:id="20"/>
      </w:r>
      <w:r w:rsidR="00EE39C4" w:rsidRPr="009708EF">
        <w:rPr>
          <w:rFonts w:ascii="Times New Roman" w:hAnsi="Times New Roman" w:cs="Times New Roman"/>
          <w:sz w:val="24"/>
          <w:szCs w:val="24"/>
        </w:rPr>
        <w:t xml:space="preserve">Gender, birth weight, </w:t>
      </w:r>
      <w:proofErr w:type="spellStart"/>
      <w:r w:rsidR="00EE39C4" w:rsidRPr="009708EF">
        <w:rPr>
          <w:rFonts w:ascii="Times New Roman" w:hAnsi="Times New Roman" w:cs="Times New Roman"/>
          <w:sz w:val="24"/>
          <w:szCs w:val="24"/>
        </w:rPr>
        <w:t>chorionicity</w:t>
      </w:r>
      <w:proofErr w:type="spellEnd"/>
      <w:r w:rsidR="00EE39C4" w:rsidRPr="009708EF">
        <w:rPr>
          <w:rFonts w:ascii="Times New Roman" w:hAnsi="Times New Roman" w:cs="Times New Roman"/>
          <w:sz w:val="24"/>
          <w:szCs w:val="24"/>
        </w:rPr>
        <w:t>, presentation, mode of</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delivery, time interval between births, birth trauma, instrumental delivery,</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and hypoxia were all blamed for their disadvantage. The majority of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aforementioned observations are based on research conducted in Europe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 xml:space="preserve">and North </w:t>
      </w:r>
      <w:proofErr w:type="spellStart"/>
      <w:r w:rsidR="00EE39C4" w:rsidRPr="009708EF">
        <w:rPr>
          <w:rFonts w:ascii="Times New Roman" w:hAnsi="Times New Roman" w:cs="Times New Roman"/>
          <w:sz w:val="24"/>
          <w:szCs w:val="24"/>
        </w:rPr>
        <w:t>America.</w:t>
      </w:r>
      <w:commentRangeStart w:id="21"/>
      <w:r w:rsidR="00EE39C4" w:rsidRPr="009708EF">
        <w:rPr>
          <w:rFonts w:ascii="Times New Roman" w:hAnsi="Times New Roman" w:cs="Times New Roman"/>
          <w:sz w:val="24"/>
          <w:szCs w:val="24"/>
        </w:rPr>
        <w:t>In</w:t>
      </w:r>
      <w:commentRangeEnd w:id="21"/>
      <w:proofErr w:type="spellEnd"/>
      <w:r w:rsidR="00285D4B">
        <w:rPr>
          <w:rStyle w:val="AklamaBavurusu"/>
        </w:rPr>
        <w:commentReference w:id="21"/>
      </w:r>
      <w:r w:rsidR="00EE39C4" w:rsidRPr="009708EF">
        <w:rPr>
          <w:rFonts w:ascii="Times New Roman" w:hAnsi="Times New Roman" w:cs="Times New Roman"/>
          <w:sz w:val="24"/>
          <w:szCs w:val="24"/>
        </w:rPr>
        <w:t xml:space="preserve"> India, data on the perinatal outcome of the first twin versus the second</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twin, as well as major mediating factors for that result, is scarce. With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foregoing in mind, I decided to write this thesis in order to compare the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perinatal outcomes of the first and second babies in twin pregnancies and</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to apply the knowledge what I've learned about perinatal issues in twin</w:t>
      </w:r>
      <w:r w:rsidR="00105EF3">
        <w:rPr>
          <w:rFonts w:ascii="Times New Roman" w:hAnsi="Times New Roman" w:cs="Times New Roman"/>
          <w:sz w:val="24"/>
          <w:szCs w:val="24"/>
        </w:rPr>
        <w:t xml:space="preserve"> </w:t>
      </w:r>
      <w:r w:rsidR="00EE39C4" w:rsidRPr="009708EF">
        <w:rPr>
          <w:rFonts w:ascii="Times New Roman" w:hAnsi="Times New Roman" w:cs="Times New Roman"/>
          <w:sz w:val="24"/>
          <w:szCs w:val="24"/>
        </w:rPr>
        <w:t>pregnancies to avoid and treat complications. This will have a</w:t>
      </w:r>
      <w:commentRangeStart w:id="22"/>
      <w:r w:rsidR="00EE39C4" w:rsidRPr="009708EF">
        <w:rPr>
          <w:rFonts w:ascii="Times New Roman" w:hAnsi="Times New Roman" w:cs="Times New Roman"/>
          <w:sz w:val="24"/>
          <w:szCs w:val="24"/>
        </w:rPr>
        <w:t xml:space="preserve"> </w:t>
      </w:r>
      <w:r w:rsidR="009708EF" w:rsidRPr="009708EF">
        <w:rPr>
          <w:rFonts w:ascii="Times New Roman" w:hAnsi="Times New Roman" w:cs="Times New Roman"/>
          <w:sz w:val="24"/>
          <w:szCs w:val="24"/>
        </w:rPr>
        <w:t xml:space="preserve"> </w:t>
      </w:r>
      <w:commentRangeEnd w:id="22"/>
      <w:r w:rsidR="00285D4B">
        <w:rPr>
          <w:rStyle w:val="AklamaBavurusu"/>
        </w:rPr>
        <w:commentReference w:id="22"/>
      </w:r>
      <w:r w:rsidR="00EE39C4" w:rsidRPr="009708EF">
        <w:rPr>
          <w:rFonts w:ascii="Times New Roman" w:hAnsi="Times New Roman" w:cs="Times New Roman"/>
          <w:sz w:val="24"/>
          <w:szCs w:val="24"/>
        </w:rPr>
        <w:t>positive</w:t>
      </w:r>
      <w:r w:rsidR="009708EF" w:rsidRPr="009708EF">
        <w:rPr>
          <w:rFonts w:ascii="Times New Roman" w:hAnsi="Times New Roman" w:cs="Times New Roman"/>
          <w:sz w:val="24"/>
          <w:szCs w:val="24"/>
        </w:rPr>
        <w:t xml:space="preserve"> </w:t>
      </w:r>
      <w:r w:rsidR="00EE39C4" w:rsidRPr="009708EF">
        <w:rPr>
          <w:rFonts w:ascii="Times New Roman" w:hAnsi="Times New Roman" w:cs="Times New Roman"/>
          <w:sz w:val="24"/>
          <w:szCs w:val="24"/>
        </w:rPr>
        <w:t>impact on the perinatal outcome</w:t>
      </w:r>
      <w:commentRangeStart w:id="23"/>
      <w:r w:rsidR="009708EF" w:rsidRPr="009708EF">
        <w:rPr>
          <w:rFonts w:ascii="Times New Roman" w:hAnsi="Times New Roman" w:cs="Times New Roman"/>
          <w:sz w:val="24"/>
          <w:szCs w:val="24"/>
        </w:rPr>
        <w:t xml:space="preserve">  </w:t>
      </w:r>
      <w:commentRangeEnd w:id="23"/>
      <w:r w:rsidR="00285D4B">
        <w:rPr>
          <w:rStyle w:val="AklamaBavurusu"/>
        </w:rPr>
        <w:commentReference w:id="23"/>
      </w:r>
      <w:r w:rsidR="00F61211" w:rsidRPr="009708EF">
        <w:rPr>
          <w:rFonts w:ascii="Times New Roman" w:hAnsi="Times New Roman" w:cs="Times New Roman"/>
          <w:sz w:val="24"/>
          <w:szCs w:val="24"/>
        </w:rPr>
        <w:t>Delivery of the second twin remains a challenge, especially if the second twin is not in</w:t>
      </w:r>
      <w:r w:rsidR="009708EF" w:rsidRPr="009708EF">
        <w:rPr>
          <w:rFonts w:ascii="Times New Roman" w:hAnsi="Times New Roman" w:cs="Times New Roman"/>
          <w:sz w:val="24"/>
          <w:szCs w:val="24"/>
        </w:rPr>
        <w:t xml:space="preserve"> </w:t>
      </w:r>
      <w:r w:rsidR="00F61211" w:rsidRPr="009708EF">
        <w:rPr>
          <w:rFonts w:ascii="Times New Roman" w:hAnsi="Times New Roman" w:cs="Times New Roman"/>
          <w:sz w:val="24"/>
          <w:szCs w:val="24"/>
        </w:rPr>
        <w:t>cephalic presentation. Generally, retrospective studies show increased risk of perinatal</w:t>
      </w:r>
      <w:r w:rsidR="009708EF" w:rsidRPr="009708EF">
        <w:rPr>
          <w:rFonts w:ascii="Times New Roman" w:hAnsi="Times New Roman" w:cs="Times New Roman"/>
          <w:sz w:val="24"/>
          <w:szCs w:val="24"/>
        </w:rPr>
        <w:t xml:space="preserve"> </w:t>
      </w:r>
      <w:r w:rsidR="00F61211" w:rsidRPr="009708EF">
        <w:rPr>
          <w:rFonts w:ascii="Times New Roman" w:hAnsi="Times New Roman" w:cs="Times New Roman"/>
          <w:sz w:val="24"/>
          <w:szCs w:val="24"/>
        </w:rPr>
        <w:t xml:space="preserve">mortality for the second </w:t>
      </w:r>
      <w:proofErr w:type="gramStart"/>
      <w:r w:rsidR="00F61211" w:rsidRPr="009708EF">
        <w:rPr>
          <w:rFonts w:ascii="Times New Roman" w:hAnsi="Times New Roman" w:cs="Times New Roman"/>
          <w:sz w:val="24"/>
          <w:szCs w:val="24"/>
        </w:rPr>
        <w:t>twin(</w:t>
      </w:r>
      <w:proofErr w:type="gramEnd"/>
      <w:r w:rsidR="00F61211" w:rsidRPr="009708EF">
        <w:rPr>
          <w:rFonts w:ascii="Times New Roman" w:hAnsi="Times New Roman" w:cs="Times New Roman"/>
          <w:sz w:val="24"/>
          <w:szCs w:val="24"/>
        </w:rPr>
        <w:t xml:space="preserve">9). Twin pregnancy was associated with significantly higher rates of adverse neonatal and perinatal outcomes, especially for the second twin. In </w:t>
      </w:r>
      <w:proofErr w:type="spellStart"/>
      <w:proofErr w:type="gramStart"/>
      <w:r w:rsidR="00F61211" w:rsidRPr="009708EF">
        <w:rPr>
          <w:rFonts w:ascii="Times New Roman" w:hAnsi="Times New Roman" w:cs="Times New Roman"/>
          <w:sz w:val="24"/>
          <w:szCs w:val="24"/>
        </w:rPr>
        <w:t>addition,</w:t>
      </w:r>
      <w:commentRangeStart w:id="24"/>
      <w:r w:rsidR="00F61211" w:rsidRPr="009708EF">
        <w:rPr>
          <w:rFonts w:ascii="Times New Roman" w:hAnsi="Times New Roman" w:cs="Times New Roman"/>
          <w:sz w:val="24"/>
          <w:szCs w:val="24"/>
        </w:rPr>
        <w:t>the</w:t>
      </w:r>
      <w:commentRangeEnd w:id="24"/>
      <w:proofErr w:type="spellEnd"/>
      <w:proofErr w:type="gramEnd"/>
      <w:r w:rsidR="00285D4B">
        <w:rPr>
          <w:rStyle w:val="AklamaBavurusu"/>
        </w:rPr>
        <w:commentReference w:id="24"/>
      </w:r>
      <w:r w:rsidR="00F61211" w:rsidRPr="009708EF">
        <w:rPr>
          <w:rFonts w:ascii="Times New Roman" w:hAnsi="Times New Roman" w:cs="Times New Roman"/>
          <w:sz w:val="24"/>
          <w:szCs w:val="24"/>
        </w:rPr>
        <w:t xml:space="preserve"> maternal complications (potentially life-threatening conditions-PLTC, maternal near miss-MNM, and maternal mortality-MM) are directly related to twin pregnancy and independently associated with adverse perinatal </w:t>
      </w:r>
      <w:proofErr w:type="spellStart"/>
      <w:proofErr w:type="gramStart"/>
      <w:r w:rsidR="00F61211" w:rsidRPr="009708EF">
        <w:rPr>
          <w:rFonts w:ascii="Times New Roman" w:hAnsi="Times New Roman" w:cs="Times New Roman"/>
          <w:sz w:val="24"/>
          <w:szCs w:val="24"/>
        </w:rPr>
        <w:t>outcome.</w:t>
      </w:r>
      <w:commentRangeStart w:id="25"/>
      <w:r w:rsidR="00F61211" w:rsidRPr="009708EF">
        <w:rPr>
          <w:rFonts w:ascii="Times New Roman" w:hAnsi="Times New Roman" w:cs="Times New Roman"/>
          <w:sz w:val="24"/>
          <w:szCs w:val="24"/>
        </w:rPr>
        <w:t>Twin</w:t>
      </w:r>
      <w:commentRangeEnd w:id="25"/>
      <w:proofErr w:type="spellEnd"/>
      <w:proofErr w:type="gramEnd"/>
      <w:r w:rsidR="00285D4B">
        <w:rPr>
          <w:rStyle w:val="AklamaBavurusu"/>
        </w:rPr>
        <w:commentReference w:id="25"/>
      </w:r>
      <w:r w:rsidR="00F61211" w:rsidRPr="009708EF">
        <w:rPr>
          <w:rFonts w:ascii="Times New Roman" w:hAnsi="Times New Roman" w:cs="Times New Roman"/>
          <w:sz w:val="24"/>
          <w:szCs w:val="24"/>
        </w:rPr>
        <w:t xml:space="preserve"> pregnancy is associated with a number of obstetric complications, some of them with serious perinatal consequences, especially for the second </w:t>
      </w:r>
      <w:proofErr w:type="gramStart"/>
      <w:r w:rsidR="00F61211" w:rsidRPr="009708EF">
        <w:rPr>
          <w:rFonts w:ascii="Times New Roman" w:hAnsi="Times New Roman" w:cs="Times New Roman"/>
          <w:sz w:val="24"/>
          <w:szCs w:val="24"/>
        </w:rPr>
        <w:t>twin(</w:t>
      </w:r>
      <w:proofErr w:type="gramEnd"/>
      <w:r w:rsidR="00F61211" w:rsidRPr="009708EF">
        <w:rPr>
          <w:rFonts w:ascii="Times New Roman" w:hAnsi="Times New Roman" w:cs="Times New Roman"/>
          <w:sz w:val="24"/>
          <w:szCs w:val="24"/>
        </w:rPr>
        <w:t xml:space="preserve">10). The rate of perinatal mortality can be up to six times higher in twin compared to singleton pregnancies, largely due to higher rates of preterm delivery and fetal growth restriction seen in twin </w:t>
      </w:r>
      <w:proofErr w:type="gramStart"/>
      <w:r w:rsidR="00F61211" w:rsidRPr="009708EF">
        <w:rPr>
          <w:rFonts w:ascii="Times New Roman" w:hAnsi="Times New Roman" w:cs="Times New Roman"/>
          <w:sz w:val="24"/>
          <w:szCs w:val="24"/>
        </w:rPr>
        <w:t>pregnancies(</w:t>
      </w:r>
      <w:proofErr w:type="gramEnd"/>
      <w:r w:rsidR="00F61211" w:rsidRPr="009708EF">
        <w:rPr>
          <w:rFonts w:ascii="Times New Roman" w:hAnsi="Times New Roman" w:cs="Times New Roman"/>
          <w:sz w:val="24"/>
          <w:szCs w:val="24"/>
        </w:rPr>
        <w:t xml:space="preserve">11,12). Second twin is affected more commonly and severely because of </w:t>
      </w:r>
      <w:commentRangeStart w:id="26"/>
      <w:r w:rsidR="00F61211" w:rsidRPr="009708EF">
        <w:rPr>
          <w:rFonts w:ascii="Times New Roman" w:hAnsi="Times New Roman" w:cs="Times New Roman"/>
          <w:sz w:val="24"/>
          <w:szCs w:val="24"/>
        </w:rPr>
        <w:t xml:space="preserve">1. Partial separation of placenta 2. Interference with placental circulation after partial separation of placenta 3. Cord </w:t>
      </w:r>
      <w:proofErr w:type="gramStart"/>
      <w:r w:rsidR="00F61211" w:rsidRPr="009708EF">
        <w:rPr>
          <w:rFonts w:ascii="Times New Roman" w:hAnsi="Times New Roman" w:cs="Times New Roman"/>
          <w:sz w:val="24"/>
          <w:szCs w:val="24"/>
        </w:rPr>
        <w:t>prolapse</w:t>
      </w:r>
      <w:proofErr w:type="gramEnd"/>
      <w:r w:rsidR="00F61211" w:rsidRPr="009708EF">
        <w:rPr>
          <w:rFonts w:ascii="Times New Roman" w:hAnsi="Times New Roman" w:cs="Times New Roman"/>
          <w:sz w:val="24"/>
          <w:szCs w:val="24"/>
        </w:rPr>
        <w:t xml:space="preserve"> 4. Malposition 5. Assisted delivery 6. </w:t>
      </w:r>
      <w:proofErr w:type="spellStart"/>
      <w:r w:rsidR="00F61211" w:rsidRPr="009708EF">
        <w:rPr>
          <w:rFonts w:ascii="Times New Roman" w:hAnsi="Times New Roman" w:cs="Times New Roman"/>
          <w:sz w:val="24"/>
          <w:szCs w:val="24"/>
        </w:rPr>
        <w:t>Anaesthetic</w:t>
      </w:r>
      <w:proofErr w:type="spellEnd"/>
      <w:r w:rsidR="00F61211" w:rsidRPr="009708EF">
        <w:rPr>
          <w:rFonts w:ascii="Times New Roman" w:hAnsi="Times New Roman" w:cs="Times New Roman"/>
          <w:sz w:val="24"/>
          <w:szCs w:val="24"/>
        </w:rPr>
        <w:t xml:space="preserve"> risk 7. Low Birth weight</w:t>
      </w:r>
      <w:commentRangeEnd w:id="26"/>
      <w:r w:rsidR="00285D4B">
        <w:rPr>
          <w:rStyle w:val="AklamaBavurusu"/>
        </w:rPr>
        <w:commentReference w:id="26"/>
      </w:r>
      <w:r w:rsidR="00F61211" w:rsidRPr="009708EF">
        <w:rPr>
          <w:rFonts w:ascii="Times New Roman" w:hAnsi="Times New Roman" w:cs="Times New Roman"/>
          <w:sz w:val="24"/>
          <w:szCs w:val="24"/>
        </w:rPr>
        <w:t>(13</w:t>
      </w:r>
      <w:proofErr w:type="gramStart"/>
      <w:r w:rsidR="00F61211" w:rsidRPr="009708EF">
        <w:rPr>
          <w:rFonts w:ascii="Times New Roman" w:hAnsi="Times New Roman" w:cs="Times New Roman"/>
          <w:sz w:val="24"/>
          <w:szCs w:val="24"/>
        </w:rPr>
        <w:t>).</w:t>
      </w:r>
      <w:commentRangeStart w:id="27"/>
      <w:r w:rsidR="00713DEE">
        <w:rPr>
          <w:rFonts w:ascii="Times New Roman" w:hAnsi="Times New Roman" w:cs="Times New Roman"/>
          <w:sz w:val="24"/>
          <w:szCs w:val="24"/>
        </w:rPr>
        <w:t>There</w:t>
      </w:r>
      <w:commentRangeEnd w:id="27"/>
      <w:proofErr w:type="gramEnd"/>
      <w:r w:rsidR="00285D4B">
        <w:rPr>
          <w:rStyle w:val="AklamaBavurusu"/>
        </w:rPr>
        <w:commentReference w:id="27"/>
      </w:r>
      <w:r w:rsidR="00713DEE">
        <w:rPr>
          <w:rFonts w:ascii="Times New Roman" w:hAnsi="Times New Roman" w:cs="Times New Roman"/>
          <w:sz w:val="24"/>
          <w:szCs w:val="24"/>
        </w:rPr>
        <w:t xml:space="preserve"> is very few </w:t>
      </w:r>
      <w:proofErr w:type="gramStart"/>
      <w:r w:rsidR="00713DEE">
        <w:rPr>
          <w:rFonts w:ascii="Times New Roman" w:hAnsi="Times New Roman" w:cs="Times New Roman"/>
          <w:sz w:val="24"/>
          <w:szCs w:val="24"/>
        </w:rPr>
        <w:t>literature</w:t>
      </w:r>
      <w:proofErr w:type="gramEnd"/>
      <w:r w:rsidR="00713DEE">
        <w:rPr>
          <w:rFonts w:ascii="Times New Roman" w:hAnsi="Times New Roman" w:cs="Times New Roman"/>
          <w:sz w:val="24"/>
          <w:szCs w:val="24"/>
        </w:rPr>
        <w:t xml:space="preserve"> to compare the </w:t>
      </w:r>
      <w:commentRangeStart w:id="28"/>
      <w:proofErr w:type="spellStart"/>
      <w:r w:rsidR="00713DEE">
        <w:rPr>
          <w:rFonts w:ascii="Times New Roman" w:hAnsi="Times New Roman" w:cs="Times New Roman"/>
          <w:sz w:val="24"/>
          <w:szCs w:val="24"/>
        </w:rPr>
        <w:t>perinataloutcome</w:t>
      </w:r>
      <w:commentRangeEnd w:id="28"/>
      <w:proofErr w:type="spellEnd"/>
      <w:r w:rsidR="00285D4B">
        <w:rPr>
          <w:rStyle w:val="AklamaBavurusu"/>
        </w:rPr>
        <w:commentReference w:id="28"/>
      </w:r>
      <w:r w:rsidR="00713DEE">
        <w:rPr>
          <w:rFonts w:ascii="Times New Roman" w:hAnsi="Times New Roman" w:cs="Times New Roman"/>
          <w:sz w:val="24"/>
          <w:szCs w:val="24"/>
        </w:rPr>
        <w:t xml:space="preserve"> of first twin and second twin.</w:t>
      </w:r>
    </w:p>
    <w:p w14:paraId="4F9CA57A" w14:textId="0BD2552E" w:rsidR="008A2A0F" w:rsidRDefault="008A2A0F" w:rsidP="00F61211">
      <w:pPr>
        <w:spacing w:line="240" w:lineRule="auto"/>
        <w:jc w:val="both"/>
        <w:rPr>
          <w:rFonts w:ascii="Cambria" w:hAnsi="Cambria" w:cs="Times New Roman"/>
          <w:b/>
          <w:sz w:val="24"/>
          <w:szCs w:val="24"/>
        </w:rPr>
      </w:pPr>
      <w:r w:rsidRPr="008A2A0F">
        <w:rPr>
          <w:rFonts w:ascii="Cambria" w:hAnsi="Cambria" w:cs="Times New Roman"/>
          <w:b/>
          <w:sz w:val="24"/>
          <w:szCs w:val="24"/>
        </w:rPr>
        <w:t>II. Aims and Objectives</w:t>
      </w:r>
    </w:p>
    <w:p w14:paraId="565DF348" w14:textId="2AADF297" w:rsidR="000F1FD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To find out the perinatal outcome of the first baby versus second baby in</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twin pregnancy</w:t>
      </w:r>
    </w:p>
    <w:p w14:paraId="6D4AF82E" w14:textId="77777777" w:rsidR="000F1FD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Specific Objective:</w:t>
      </w:r>
    </w:p>
    <w:p w14:paraId="318E867A" w14:textId="35F5FB1E" w:rsidR="000F1FDF" w:rsidRPr="00713DEE" w:rsidRDefault="00713DEE" w:rsidP="00713DEE">
      <w:pPr>
        <w:spacing w:line="240" w:lineRule="auto"/>
        <w:jc w:val="both"/>
        <w:rPr>
          <w:rFonts w:ascii="Times New Roman" w:hAnsi="Times New Roman" w:cs="Times New Roman"/>
          <w:sz w:val="24"/>
          <w:szCs w:val="24"/>
        </w:rPr>
      </w:pPr>
      <w:proofErr w:type="spellStart"/>
      <w:r w:rsidRPr="00713DEE">
        <w:rPr>
          <w:rFonts w:ascii="Times New Roman" w:hAnsi="Times New Roman" w:cs="Times New Roman"/>
          <w:sz w:val="24"/>
          <w:szCs w:val="24"/>
        </w:rPr>
        <w:t>i</w:t>
      </w:r>
      <w:proofErr w:type="spellEnd"/>
      <w:r w:rsidRPr="00713DEE">
        <w:rPr>
          <w:rFonts w:ascii="Times New Roman" w:hAnsi="Times New Roman" w:cs="Times New Roman"/>
          <w:sz w:val="24"/>
          <w:szCs w:val="24"/>
        </w:rPr>
        <w:t>) To</w:t>
      </w:r>
      <w:r w:rsidR="000F1FDF" w:rsidRPr="00713DEE">
        <w:rPr>
          <w:rFonts w:ascii="Times New Roman" w:hAnsi="Times New Roman" w:cs="Times New Roman"/>
          <w:sz w:val="24"/>
          <w:szCs w:val="24"/>
        </w:rPr>
        <w:t xml:space="preserve"> find out the perinatal outcome of the first baby versus second baby</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 xml:space="preserve">in twin pregnancy in respect to gestational age, </w:t>
      </w:r>
      <w:proofErr w:type="spellStart"/>
      <w:r w:rsidR="000F1FDF" w:rsidRPr="00713DEE">
        <w:rPr>
          <w:rFonts w:ascii="Times New Roman" w:hAnsi="Times New Roman" w:cs="Times New Roman"/>
          <w:sz w:val="24"/>
          <w:szCs w:val="24"/>
        </w:rPr>
        <w:t>chorionicity</w:t>
      </w:r>
      <w:proofErr w:type="spellEnd"/>
      <w:r w:rsidR="000F1FDF" w:rsidRPr="00713DEE">
        <w:rPr>
          <w:rFonts w:ascii="Times New Roman" w:hAnsi="Times New Roman" w:cs="Times New Roman"/>
          <w:sz w:val="24"/>
          <w:szCs w:val="24"/>
        </w:rPr>
        <w:t>,</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presentation, mode of delivery, birth weight, delivery time interval</w:t>
      </w:r>
      <w:r w:rsidRPr="00713DEE">
        <w:rPr>
          <w:rFonts w:ascii="Times New Roman" w:hAnsi="Times New Roman" w:cs="Times New Roman"/>
          <w:sz w:val="24"/>
          <w:szCs w:val="24"/>
        </w:rPr>
        <w:t xml:space="preserve"> </w:t>
      </w:r>
      <w:r w:rsidR="000F1FDF" w:rsidRPr="00713DEE">
        <w:rPr>
          <w:rFonts w:ascii="Times New Roman" w:hAnsi="Times New Roman" w:cs="Times New Roman"/>
          <w:sz w:val="24"/>
          <w:szCs w:val="24"/>
        </w:rPr>
        <w:t>between first twin and second twin.</w:t>
      </w:r>
    </w:p>
    <w:p w14:paraId="1F1A731F" w14:textId="253A7335" w:rsidR="008A2A0F" w:rsidRPr="00713DEE" w:rsidRDefault="000F1FDF" w:rsidP="00713DEE">
      <w:pPr>
        <w:spacing w:line="240" w:lineRule="auto"/>
        <w:jc w:val="both"/>
        <w:rPr>
          <w:rFonts w:ascii="Times New Roman" w:hAnsi="Times New Roman" w:cs="Times New Roman"/>
          <w:sz w:val="24"/>
          <w:szCs w:val="24"/>
        </w:rPr>
      </w:pPr>
      <w:r w:rsidRPr="00713DEE">
        <w:rPr>
          <w:rFonts w:ascii="Times New Roman" w:hAnsi="Times New Roman" w:cs="Times New Roman"/>
          <w:sz w:val="24"/>
          <w:szCs w:val="24"/>
        </w:rPr>
        <w:t>ii) To find out specific neonatal outcome like neonatal death, need for</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 xml:space="preserve">mechanical ventilation, </w:t>
      </w:r>
      <w:r w:rsidR="00713DEE" w:rsidRPr="00713DEE">
        <w:rPr>
          <w:rFonts w:ascii="Times New Roman" w:hAnsi="Times New Roman" w:cs="Times New Roman"/>
          <w:sz w:val="24"/>
          <w:szCs w:val="24"/>
        </w:rPr>
        <w:t>5-minute</w:t>
      </w:r>
      <w:r w:rsidRPr="00713DEE">
        <w:rPr>
          <w:rFonts w:ascii="Times New Roman" w:hAnsi="Times New Roman" w:cs="Times New Roman"/>
          <w:sz w:val="24"/>
          <w:szCs w:val="24"/>
        </w:rPr>
        <w:t xml:space="preserve"> APGAR score (&lt;7), NICU admission,</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 xml:space="preserve">length of NICU </w:t>
      </w:r>
      <w:proofErr w:type="gramStart"/>
      <w:r w:rsidRPr="00713DEE">
        <w:rPr>
          <w:rFonts w:ascii="Times New Roman" w:hAnsi="Times New Roman" w:cs="Times New Roman"/>
          <w:sz w:val="24"/>
          <w:szCs w:val="24"/>
        </w:rPr>
        <w:t>stay</w:t>
      </w:r>
      <w:proofErr w:type="gramEnd"/>
      <w:r w:rsidRPr="00713DEE">
        <w:rPr>
          <w:rFonts w:ascii="Times New Roman" w:hAnsi="Times New Roman" w:cs="Times New Roman"/>
          <w:sz w:val="24"/>
          <w:szCs w:val="24"/>
        </w:rPr>
        <w:t xml:space="preserve"> in the first</w:t>
      </w:r>
      <w:r w:rsidR="00713DEE" w:rsidRPr="00713DEE">
        <w:rPr>
          <w:rFonts w:ascii="Times New Roman" w:hAnsi="Times New Roman" w:cs="Times New Roman"/>
          <w:sz w:val="24"/>
          <w:szCs w:val="24"/>
        </w:rPr>
        <w:t xml:space="preserve"> </w:t>
      </w:r>
      <w:r w:rsidRPr="00713DEE">
        <w:rPr>
          <w:rFonts w:ascii="Times New Roman" w:hAnsi="Times New Roman" w:cs="Times New Roman"/>
          <w:sz w:val="24"/>
          <w:szCs w:val="24"/>
        </w:rPr>
        <w:t>versus second twin</w:t>
      </w:r>
      <w:r w:rsidR="00713DEE" w:rsidRPr="00713DEE">
        <w:rPr>
          <w:rFonts w:ascii="Times New Roman" w:hAnsi="Times New Roman" w:cs="Times New Roman"/>
          <w:sz w:val="24"/>
          <w:szCs w:val="24"/>
        </w:rPr>
        <w:t>.</w:t>
      </w:r>
    </w:p>
    <w:p w14:paraId="52CE2C03" w14:textId="77777777" w:rsidR="005E46E1" w:rsidRPr="00585822" w:rsidRDefault="0098583C" w:rsidP="00585822">
      <w:pPr>
        <w:spacing w:line="240" w:lineRule="auto"/>
        <w:jc w:val="both"/>
        <w:rPr>
          <w:rFonts w:ascii="Cambria" w:hAnsi="Cambria" w:cs="Times New Roman"/>
          <w:b/>
          <w:sz w:val="24"/>
          <w:szCs w:val="24"/>
        </w:rPr>
      </w:pPr>
      <w:r>
        <w:rPr>
          <w:rFonts w:ascii="Cambria" w:hAnsi="Cambria" w:cs="Times New Roman"/>
          <w:b/>
          <w:sz w:val="24"/>
          <w:szCs w:val="24"/>
        </w:rPr>
        <w:t>Materials and methods</w:t>
      </w:r>
    </w:p>
    <w:p w14:paraId="4270B97A" w14:textId="77777777" w:rsidR="00713DEE"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This is a hospital-based prospective observational analytical study. The</w:t>
      </w:r>
      <w:r w:rsidR="00713DEE">
        <w:rPr>
          <w:rFonts w:ascii="Cambria" w:hAnsi="Cambria" w:cs="Times New Roman"/>
          <w:sz w:val="24"/>
          <w:szCs w:val="24"/>
        </w:rPr>
        <w:t xml:space="preserve"> </w:t>
      </w:r>
      <w:r w:rsidRPr="00F95D63">
        <w:rPr>
          <w:rFonts w:ascii="Cambria" w:hAnsi="Cambria" w:cs="Times New Roman"/>
          <w:sz w:val="24"/>
          <w:szCs w:val="24"/>
        </w:rPr>
        <w:t>clinical material for this study was taken from the antenatal clinic, labor</w:t>
      </w:r>
      <w:r w:rsidR="00713DEE">
        <w:rPr>
          <w:rFonts w:ascii="Cambria" w:hAnsi="Cambria" w:cs="Times New Roman"/>
          <w:sz w:val="24"/>
          <w:szCs w:val="24"/>
        </w:rPr>
        <w:t xml:space="preserve"> </w:t>
      </w:r>
      <w:r w:rsidRPr="00F95D63">
        <w:rPr>
          <w:rFonts w:ascii="Cambria" w:hAnsi="Cambria" w:cs="Times New Roman"/>
          <w:sz w:val="24"/>
          <w:szCs w:val="24"/>
        </w:rPr>
        <w:t>room, obstetrics operation theatre, neonatal ward at Chittaranjan Seva</w:t>
      </w:r>
      <w:r w:rsidR="00713DEE">
        <w:rPr>
          <w:rFonts w:ascii="Cambria" w:hAnsi="Cambria" w:cs="Times New Roman"/>
          <w:sz w:val="24"/>
          <w:szCs w:val="24"/>
        </w:rPr>
        <w:t xml:space="preserve"> </w:t>
      </w:r>
      <w:r w:rsidRPr="00F95D63">
        <w:rPr>
          <w:rFonts w:ascii="Cambria" w:hAnsi="Cambria" w:cs="Times New Roman"/>
          <w:sz w:val="24"/>
          <w:szCs w:val="24"/>
        </w:rPr>
        <w:t>Sadan, a tertiary care hospital Kolkata, India. The study period was 18</w:t>
      </w:r>
      <w:r w:rsidR="00713DEE">
        <w:rPr>
          <w:rFonts w:ascii="Cambria" w:hAnsi="Cambria" w:cs="Times New Roman"/>
          <w:sz w:val="24"/>
          <w:szCs w:val="24"/>
        </w:rPr>
        <w:t xml:space="preserve"> </w:t>
      </w:r>
      <w:r w:rsidRPr="00F95D63">
        <w:rPr>
          <w:rFonts w:ascii="Cambria" w:hAnsi="Cambria" w:cs="Times New Roman"/>
          <w:sz w:val="24"/>
          <w:szCs w:val="24"/>
        </w:rPr>
        <w:t>months (first 3 months for planning &amp; preparation of the study, next 12</w:t>
      </w:r>
      <w:r w:rsidR="00713DEE">
        <w:rPr>
          <w:rFonts w:ascii="Cambria" w:hAnsi="Cambria" w:cs="Times New Roman"/>
          <w:sz w:val="24"/>
          <w:szCs w:val="24"/>
        </w:rPr>
        <w:t xml:space="preserve"> </w:t>
      </w:r>
      <w:r w:rsidRPr="00F95D63">
        <w:rPr>
          <w:rFonts w:ascii="Cambria" w:hAnsi="Cambria" w:cs="Times New Roman"/>
          <w:sz w:val="24"/>
          <w:szCs w:val="24"/>
        </w:rPr>
        <w:t>months for data collection, and last 3 months for compilation of data).</w:t>
      </w:r>
    </w:p>
    <w:p w14:paraId="4B79C4F1" w14:textId="6A04A306"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Data was collected from May 2020 – April 2021. During this period 5891</w:t>
      </w:r>
      <w:r w:rsidR="00713DEE">
        <w:rPr>
          <w:rFonts w:ascii="Cambria" w:hAnsi="Cambria" w:cs="Times New Roman"/>
          <w:sz w:val="24"/>
          <w:szCs w:val="24"/>
        </w:rPr>
        <w:t xml:space="preserve"> </w:t>
      </w:r>
      <w:r w:rsidRPr="00F95D63">
        <w:rPr>
          <w:rFonts w:ascii="Cambria" w:hAnsi="Cambria" w:cs="Times New Roman"/>
          <w:sz w:val="24"/>
          <w:szCs w:val="24"/>
        </w:rPr>
        <w:t>patients were admitted for delivery. Out of them, there were 74 twin</w:t>
      </w:r>
      <w:r w:rsidR="00713DEE">
        <w:rPr>
          <w:rFonts w:ascii="Cambria" w:hAnsi="Cambria" w:cs="Times New Roman"/>
          <w:sz w:val="24"/>
          <w:szCs w:val="24"/>
        </w:rPr>
        <w:t xml:space="preserve"> </w:t>
      </w:r>
      <w:r w:rsidRPr="00F95D63">
        <w:rPr>
          <w:rFonts w:ascii="Cambria" w:hAnsi="Cambria" w:cs="Times New Roman"/>
          <w:sz w:val="24"/>
          <w:szCs w:val="24"/>
        </w:rPr>
        <w:t xml:space="preserve">deliveries. 70 cases were taken for the study after satisfying the </w:t>
      </w:r>
      <w:r w:rsidR="009D4068">
        <w:rPr>
          <w:rFonts w:ascii="Cambria" w:hAnsi="Cambria" w:cs="Times New Roman"/>
          <w:sz w:val="24"/>
          <w:szCs w:val="24"/>
        </w:rPr>
        <w:t>in</w:t>
      </w:r>
      <w:r w:rsidRPr="00F95D63">
        <w:rPr>
          <w:rFonts w:ascii="Cambria" w:hAnsi="Cambria" w:cs="Times New Roman"/>
          <w:sz w:val="24"/>
          <w:szCs w:val="24"/>
        </w:rPr>
        <w:t>clusion</w:t>
      </w:r>
      <w:r w:rsidR="00713DEE">
        <w:rPr>
          <w:rFonts w:ascii="Cambria" w:hAnsi="Cambria" w:cs="Times New Roman"/>
          <w:sz w:val="24"/>
          <w:szCs w:val="24"/>
        </w:rPr>
        <w:t xml:space="preserve"> </w:t>
      </w:r>
      <w:r w:rsidRPr="00F95D63">
        <w:rPr>
          <w:rFonts w:ascii="Cambria" w:hAnsi="Cambria" w:cs="Times New Roman"/>
          <w:sz w:val="24"/>
          <w:szCs w:val="24"/>
        </w:rPr>
        <w:t>criteria. Previously study population was targeted at 110 but it was</w:t>
      </w:r>
      <w:r w:rsidR="00713DEE">
        <w:rPr>
          <w:rFonts w:ascii="Cambria" w:hAnsi="Cambria" w:cs="Times New Roman"/>
          <w:sz w:val="24"/>
          <w:szCs w:val="24"/>
        </w:rPr>
        <w:t xml:space="preserve"> </w:t>
      </w:r>
      <w:r w:rsidRPr="00F95D63">
        <w:rPr>
          <w:rFonts w:ascii="Cambria" w:hAnsi="Cambria" w:cs="Times New Roman"/>
          <w:sz w:val="24"/>
          <w:szCs w:val="24"/>
        </w:rPr>
        <w:t>reduced to 70 as there was less admission in this hospital due to covid 19</w:t>
      </w:r>
      <w:r w:rsidR="00713DEE">
        <w:rPr>
          <w:rFonts w:ascii="Cambria" w:hAnsi="Cambria" w:cs="Times New Roman"/>
          <w:sz w:val="24"/>
          <w:szCs w:val="24"/>
        </w:rPr>
        <w:t xml:space="preserve"> </w:t>
      </w:r>
      <w:r w:rsidRPr="00F95D63">
        <w:rPr>
          <w:rFonts w:ascii="Cambria" w:hAnsi="Cambria" w:cs="Times New Roman"/>
          <w:sz w:val="24"/>
          <w:szCs w:val="24"/>
        </w:rPr>
        <w:t>pandemic situations. Study populations were the cases coming under the</w:t>
      </w:r>
      <w:r w:rsidR="00713DEE">
        <w:rPr>
          <w:rFonts w:ascii="Cambria" w:hAnsi="Cambria" w:cs="Times New Roman"/>
          <w:sz w:val="24"/>
          <w:szCs w:val="24"/>
        </w:rPr>
        <w:t xml:space="preserve"> i</w:t>
      </w:r>
      <w:r w:rsidRPr="00F95D63">
        <w:rPr>
          <w:rFonts w:ascii="Cambria" w:hAnsi="Cambria" w:cs="Times New Roman"/>
          <w:sz w:val="24"/>
          <w:szCs w:val="24"/>
        </w:rPr>
        <w:t xml:space="preserve">nclusion criteria getting admitted under Obstetrics and </w:t>
      </w:r>
      <w:proofErr w:type="spellStart"/>
      <w:r w:rsidRPr="00F95D63">
        <w:rPr>
          <w:rFonts w:ascii="Cambria" w:hAnsi="Cambria" w:cs="Times New Roman"/>
          <w:sz w:val="24"/>
          <w:szCs w:val="24"/>
        </w:rPr>
        <w:t>Gynaecology</w:t>
      </w:r>
      <w:proofErr w:type="spellEnd"/>
      <w:r w:rsidR="009D4068">
        <w:rPr>
          <w:rFonts w:ascii="Cambria" w:hAnsi="Cambria" w:cs="Times New Roman"/>
          <w:sz w:val="24"/>
          <w:szCs w:val="24"/>
        </w:rPr>
        <w:t xml:space="preserve"> </w:t>
      </w:r>
      <w:r w:rsidRPr="00F95D63">
        <w:rPr>
          <w:rFonts w:ascii="Cambria" w:hAnsi="Cambria" w:cs="Times New Roman"/>
          <w:sz w:val="24"/>
          <w:szCs w:val="24"/>
        </w:rPr>
        <w:t>department, Chittaranjan Seva Sadan.</w:t>
      </w:r>
    </w:p>
    <w:p w14:paraId="1985411F" w14:textId="77777777" w:rsidR="00F95D63" w:rsidRPr="00713DEE" w:rsidRDefault="00F95D63" w:rsidP="00F95D63">
      <w:pPr>
        <w:spacing w:line="240" w:lineRule="auto"/>
        <w:jc w:val="both"/>
        <w:rPr>
          <w:rFonts w:ascii="Cambria" w:hAnsi="Cambria" w:cs="Times New Roman"/>
          <w:b/>
          <w:sz w:val="24"/>
          <w:szCs w:val="24"/>
        </w:rPr>
      </w:pPr>
      <w:r w:rsidRPr="00713DEE">
        <w:rPr>
          <w:rFonts w:ascii="Cambria" w:hAnsi="Cambria" w:cs="Times New Roman"/>
          <w:b/>
          <w:sz w:val="24"/>
          <w:szCs w:val="24"/>
        </w:rPr>
        <w:t>Inclusion criteria</w:t>
      </w:r>
    </w:p>
    <w:p w14:paraId="2820077F"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•Diagnosis of twin pregnancy confirmed by ultrasound examination;</w:t>
      </w:r>
    </w:p>
    <w:p w14:paraId="6FCC66AE"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•Gestational age of 28 weeks or more or estimated fetal weight of 1000 g</w:t>
      </w:r>
    </w:p>
    <w:p w14:paraId="0F8C0F5C"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or more;</w:t>
      </w:r>
    </w:p>
    <w:p w14:paraId="62180595" w14:textId="2DECCF28"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•No known pre-existing medical complication like chronic hypertension,</w:t>
      </w:r>
      <w:r w:rsidR="00713DEE">
        <w:rPr>
          <w:rFonts w:ascii="Cambria" w:hAnsi="Cambria" w:cs="Times New Roman"/>
          <w:sz w:val="24"/>
          <w:szCs w:val="24"/>
        </w:rPr>
        <w:t xml:space="preserve"> </w:t>
      </w:r>
      <w:r w:rsidRPr="00F95D63">
        <w:rPr>
          <w:rFonts w:ascii="Cambria" w:hAnsi="Cambria" w:cs="Times New Roman"/>
          <w:sz w:val="24"/>
          <w:szCs w:val="24"/>
        </w:rPr>
        <w:t>diabetes mellitus, renal disease, collagen vascular disease, or any other</w:t>
      </w:r>
      <w:r w:rsidR="00713DEE">
        <w:rPr>
          <w:rFonts w:ascii="Cambria" w:hAnsi="Cambria" w:cs="Times New Roman"/>
          <w:sz w:val="24"/>
          <w:szCs w:val="24"/>
        </w:rPr>
        <w:t xml:space="preserve"> </w:t>
      </w:r>
      <w:r w:rsidRPr="00F95D63">
        <w:rPr>
          <w:rFonts w:ascii="Cambria" w:hAnsi="Cambria" w:cs="Times New Roman"/>
          <w:sz w:val="24"/>
          <w:szCs w:val="24"/>
        </w:rPr>
        <w:t>disorder that could complicate the present pregnancy;</w:t>
      </w:r>
    </w:p>
    <w:p w14:paraId="4A7B5A63" w14:textId="2FA96E6D" w:rsidR="000D5A10"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•Absence of congenital anomalies in either fetus.</w:t>
      </w:r>
    </w:p>
    <w:p w14:paraId="18B50D24" w14:textId="77777777" w:rsidR="00F95D63" w:rsidRPr="00713DEE" w:rsidRDefault="00F95D63" w:rsidP="00F95D63">
      <w:pPr>
        <w:spacing w:line="240" w:lineRule="auto"/>
        <w:jc w:val="both"/>
        <w:rPr>
          <w:rFonts w:ascii="Cambria" w:hAnsi="Cambria" w:cs="Times New Roman"/>
          <w:b/>
          <w:sz w:val="24"/>
          <w:szCs w:val="24"/>
        </w:rPr>
      </w:pPr>
      <w:r w:rsidRPr="00713DEE">
        <w:rPr>
          <w:rFonts w:ascii="Cambria" w:hAnsi="Cambria" w:cs="Times New Roman"/>
          <w:b/>
          <w:sz w:val="24"/>
          <w:szCs w:val="24"/>
        </w:rPr>
        <w:t>Exclusion criteria</w:t>
      </w:r>
    </w:p>
    <w:p w14:paraId="74C5E0B0"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•Previous uterine surgery</w:t>
      </w:r>
    </w:p>
    <w:p w14:paraId="6649AC22"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•Cervical myoma or any other cases of primary cervical obstruction.</w:t>
      </w:r>
    </w:p>
    <w:p w14:paraId="335D7948"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•Active genital herpes</w:t>
      </w:r>
    </w:p>
    <w:p w14:paraId="24028C56"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 xml:space="preserve">•Cord </w:t>
      </w:r>
      <w:proofErr w:type="gramStart"/>
      <w:r w:rsidRPr="00F95D63">
        <w:rPr>
          <w:rFonts w:ascii="Cambria" w:hAnsi="Cambria" w:cs="Times New Roman"/>
          <w:sz w:val="24"/>
          <w:szCs w:val="24"/>
        </w:rPr>
        <w:t>prolapse</w:t>
      </w:r>
      <w:proofErr w:type="gramEnd"/>
    </w:p>
    <w:p w14:paraId="10CE762B" w14:textId="77777777" w:rsidR="00F95D63" w:rsidRPr="00F95D63" w:rsidRDefault="00F95D63" w:rsidP="00F95D63">
      <w:pPr>
        <w:spacing w:line="240" w:lineRule="auto"/>
        <w:jc w:val="both"/>
        <w:rPr>
          <w:rFonts w:ascii="Cambria" w:hAnsi="Cambria" w:cs="Times New Roman"/>
          <w:sz w:val="24"/>
          <w:szCs w:val="24"/>
        </w:rPr>
      </w:pPr>
      <w:r w:rsidRPr="00F95D63">
        <w:rPr>
          <w:rFonts w:ascii="Cambria" w:hAnsi="Cambria" w:cs="Times New Roman"/>
          <w:sz w:val="24"/>
          <w:szCs w:val="24"/>
        </w:rPr>
        <w:t>•History of pervious traumatic or difficult vaginal delivery</w:t>
      </w:r>
    </w:p>
    <w:p w14:paraId="12AE02E4" w14:textId="7750373B" w:rsidR="00DC582D" w:rsidRPr="00585822" w:rsidRDefault="00F95D63" w:rsidP="00585822">
      <w:pPr>
        <w:spacing w:line="240" w:lineRule="auto"/>
        <w:jc w:val="both"/>
        <w:rPr>
          <w:rFonts w:ascii="Cambria" w:hAnsi="Cambria" w:cs="Times New Roman"/>
          <w:sz w:val="24"/>
          <w:szCs w:val="24"/>
        </w:rPr>
      </w:pPr>
      <w:r w:rsidRPr="00F95D63">
        <w:rPr>
          <w:rFonts w:ascii="Cambria" w:hAnsi="Cambria" w:cs="Times New Roman"/>
          <w:sz w:val="24"/>
          <w:szCs w:val="24"/>
        </w:rPr>
        <w:t>After getting permission of Institutional Ethics Committee and approval</w:t>
      </w:r>
      <w:r w:rsidR="00713DEE">
        <w:rPr>
          <w:rFonts w:ascii="Cambria" w:hAnsi="Cambria" w:cs="Times New Roman"/>
          <w:sz w:val="24"/>
          <w:szCs w:val="24"/>
        </w:rPr>
        <w:t xml:space="preserve"> </w:t>
      </w:r>
      <w:r w:rsidRPr="00F95D63">
        <w:rPr>
          <w:rFonts w:ascii="Cambria" w:hAnsi="Cambria" w:cs="Times New Roman"/>
          <w:sz w:val="24"/>
          <w:szCs w:val="24"/>
        </w:rPr>
        <w:t>from The West Bengal University of Health Sciences the eligible patients</w:t>
      </w:r>
      <w:r w:rsidR="00713DEE">
        <w:rPr>
          <w:rFonts w:ascii="Cambria" w:hAnsi="Cambria" w:cs="Times New Roman"/>
          <w:sz w:val="24"/>
          <w:szCs w:val="24"/>
        </w:rPr>
        <w:t xml:space="preserve"> </w:t>
      </w:r>
      <w:r w:rsidRPr="00F95D63">
        <w:rPr>
          <w:rFonts w:ascii="Cambria" w:hAnsi="Cambria" w:cs="Times New Roman"/>
          <w:sz w:val="24"/>
          <w:szCs w:val="24"/>
        </w:rPr>
        <w:t>were included into the study following the inclusion and exclusion</w:t>
      </w:r>
      <w:r w:rsidR="00713DEE">
        <w:rPr>
          <w:rFonts w:ascii="Cambria" w:hAnsi="Cambria" w:cs="Times New Roman"/>
          <w:sz w:val="24"/>
          <w:szCs w:val="24"/>
        </w:rPr>
        <w:t xml:space="preserve"> </w:t>
      </w:r>
      <w:proofErr w:type="gramStart"/>
      <w:r w:rsidRPr="00F95D63">
        <w:rPr>
          <w:rFonts w:ascii="Cambria" w:hAnsi="Cambria" w:cs="Times New Roman"/>
          <w:sz w:val="24"/>
          <w:szCs w:val="24"/>
        </w:rPr>
        <w:t>criteria</w:t>
      </w:r>
      <w:commentRangeStart w:id="29"/>
      <w:r w:rsidRPr="00F95D63">
        <w:rPr>
          <w:rFonts w:ascii="Cambria" w:hAnsi="Cambria" w:cs="Times New Roman"/>
          <w:sz w:val="24"/>
          <w:szCs w:val="24"/>
        </w:rPr>
        <w:t xml:space="preserve"> .</w:t>
      </w:r>
      <w:commentRangeEnd w:id="29"/>
      <w:proofErr w:type="gramEnd"/>
      <w:r w:rsidR="00285D4B">
        <w:rPr>
          <w:rStyle w:val="AklamaBavurusu"/>
        </w:rPr>
        <w:commentReference w:id="29"/>
      </w:r>
      <w:r w:rsidRPr="00F95D63">
        <w:rPr>
          <w:rFonts w:ascii="Cambria" w:hAnsi="Cambria" w:cs="Times New Roman"/>
          <w:sz w:val="24"/>
          <w:szCs w:val="24"/>
        </w:rPr>
        <w:t>After selection, patients were explained about their inclusion in</w:t>
      </w:r>
      <w:r w:rsidR="00713DEE">
        <w:rPr>
          <w:rFonts w:ascii="Cambria" w:hAnsi="Cambria" w:cs="Times New Roman"/>
          <w:sz w:val="24"/>
          <w:szCs w:val="24"/>
        </w:rPr>
        <w:t xml:space="preserve"> </w:t>
      </w:r>
      <w:r w:rsidRPr="00F95D63">
        <w:rPr>
          <w:rFonts w:ascii="Cambria" w:hAnsi="Cambria" w:cs="Times New Roman"/>
          <w:sz w:val="24"/>
          <w:szCs w:val="24"/>
        </w:rPr>
        <w:t>this observational study that will not affect the management protocol in</w:t>
      </w:r>
      <w:r w:rsidR="00713DEE">
        <w:rPr>
          <w:rFonts w:ascii="Cambria" w:hAnsi="Cambria" w:cs="Times New Roman"/>
          <w:sz w:val="24"/>
          <w:szCs w:val="24"/>
        </w:rPr>
        <w:t xml:space="preserve"> </w:t>
      </w:r>
      <w:r w:rsidRPr="00F95D63">
        <w:rPr>
          <w:rFonts w:ascii="Cambria" w:hAnsi="Cambria" w:cs="Times New Roman"/>
          <w:sz w:val="24"/>
          <w:szCs w:val="24"/>
        </w:rPr>
        <w:t>their vernacular language. They were explained their right to opt out from</w:t>
      </w:r>
      <w:r w:rsidR="00713DEE">
        <w:rPr>
          <w:rFonts w:ascii="Cambria" w:hAnsi="Cambria" w:cs="Times New Roman"/>
          <w:sz w:val="24"/>
          <w:szCs w:val="24"/>
        </w:rPr>
        <w:t xml:space="preserve"> </w:t>
      </w:r>
      <w:r w:rsidRPr="00F95D63">
        <w:rPr>
          <w:rFonts w:ascii="Cambria" w:hAnsi="Cambria" w:cs="Times New Roman"/>
          <w:sz w:val="24"/>
          <w:szCs w:val="24"/>
        </w:rPr>
        <w:t>the study at any time during the study period. A written informed consent</w:t>
      </w:r>
      <w:r w:rsidR="00105EF3">
        <w:rPr>
          <w:rFonts w:ascii="Cambria" w:hAnsi="Cambria" w:cs="Times New Roman"/>
          <w:sz w:val="24"/>
          <w:szCs w:val="24"/>
        </w:rPr>
        <w:t xml:space="preserve"> </w:t>
      </w:r>
      <w:r w:rsidRPr="00F95D63">
        <w:rPr>
          <w:rFonts w:ascii="Cambria" w:hAnsi="Cambria" w:cs="Times New Roman"/>
          <w:sz w:val="24"/>
          <w:szCs w:val="24"/>
        </w:rPr>
        <w:t xml:space="preserve">was obtained from all patients included in this </w:t>
      </w:r>
      <w:commentRangeStart w:id="30"/>
      <w:proofErr w:type="gramStart"/>
      <w:r w:rsidRPr="00F95D63">
        <w:rPr>
          <w:rFonts w:ascii="Cambria" w:hAnsi="Cambria" w:cs="Times New Roman"/>
          <w:sz w:val="24"/>
          <w:szCs w:val="24"/>
        </w:rPr>
        <w:t>study .A</w:t>
      </w:r>
      <w:proofErr w:type="gramEnd"/>
      <w:r w:rsidRPr="00F95D63">
        <w:rPr>
          <w:rFonts w:ascii="Cambria" w:hAnsi="Cambria" w:cs="Times New Roman"/>
          <w:sz w:val="24"/>
          <w:szCs w:val="24"/>
        </w:rPr>
        <w:t xml:space="preserve"> </w:t>
      </w:r>
      <w:commentRangeEnd w:id="30"/>
      <w:r w:rsidR="00285D4B">
        <w:rPr>
          <w:rStyle w:val="AklamaBavurusu"/>
        </w:rPr>
        <w:commentReference w:id="30"/>
      </w:r>
      <w:r w:rsidRPr="00F95D63">
        <w:rPr>
          <w:rFonts w:ascii="Cambria" w:hAnsi="Cambria" w:cs="Times New Roman"/>
          <w:sz w:val="24"/>
          <w:szCs w:val="24"/>
        </w:rPr>
        <w:t>detailed history</w:t>
      </w:r>
      <w:r w:rsidR="00713DEE">
        <w:rPr>
          <w:rFonts w:ascii="Cambria" w:hAnsi="Cambria" w:cs="Times New Roman"/>
          <w:sz w:val="24"/>
          <w:szCs w:val="24"/>
        </w:rPr>
        <w:t xml:space="preserve"> </w:t>
      </w:r>
      <w:r w:rsidRPr="00F95D63">
        <w:rPr>
          <w:rFonts w:ascii="Cambria" w:hAnsi="Cambria" w:cs="Times New Roman"/>
          <w:sz w:val="24"/>
          <w:szCs w:val="24"/>
        </w:rPr>
        <w:t>was taken from each woman pertaining to twin pregnancy-</w:t>
      </w:r>
      <w:r w:rsidR="00713DEE">
        <w:rPr>
          <w:rFonts w:ascii="Cambria" w:hAnsi="Cambria" w:cs="Times New Roman"/>
          <w:sz w:val="24"/>
          <w:szCs w:val="24"/>
        </w:rPr>
        <w:t xml:space="preserve"> </w:t>
      </w:r>
      <w:r w:rsidRPr="00F95D63">
        <w:rPr>
          <w:rFonts w:ascii="Cambria" w:hAnsi="Cambria" w:cs="Times New Roman"/>
          <w:sz w:val="24"/>
          <w:szCs w:val="24"/>
        </w:rPr>
        <w:t>age,</w:t>
      </w:r>
      <w:r w:rsidR="00105EF3">
        <w:rPr>
          <w:rFonts w:ascii="Cambria" w:hAnsi="Cambria" w:cs="Times New Roman"/>
          <w:sz w:val="24"/>
          <w:szCs w:val="24"/>
        </w:rPr>
        <w:t xml:space="preserve"> </w:t>
      </w:r>
      <w:r w:rsidRPr="00F95D63">
        <w:rPr>
          <w:rFonts w:ascii="Cambria" w:hAnsi="Cambria" w:cs="Times New Roman"/>
          <w:sz w:val="24"/>
          <w:szCs w:val="24"/>
        </w:rPr>
        <w:t>address,</w:t>
      </w:r>
      <w:r w:rsidR="00105EF3">
        <w:rPr>
          <w:rFonts w:ascii="Cambria" w:hAnsi="Cambria" w:cs="Times New Roman"/>
          <w:sz w:val="24"/>
          <w:szCs w:val="24"/>
        </w:rPr>
        <w:t xml:space="preserve"> </w:t>
      </w:r>
      <w:r w:rsidRPr="00F95D63">
        <w:rPr>
          <w:rFonts w:ascii="Cambria" w:hAnsi="Cambria" w:cs="Times New Roman"/>
          <w:sz w:val="24"/>
          <w:szCs w:val="24"/>
        </w:rPr>
        <w:t>socioeconomic status, about their last menstrual period,</w:t>
      </w:r>
      <w:r w:rsidR="00713DEE">
        <w:rPr>
          <w:rFonts w:ascii="Cambria" w:hAnsi="Cambria" w:cs="Times New Roman"/>
          <w:sz w:val="24"/>
          <w:szCs w:val="24"/>
        </w:rPr>
        <w:t xml:space="preserve"> </w:t>
      </w:r>
      <w:r w:rsidRPr="00F95D63">
        <w:rPr>
          <w:rFonts w:ascii="Cambria" w:hAnsi="Cambria" w:cs="Times New Roman"/>
          <w:sz w:val="24"/>
          <w:szCs w:val="24"/>
        </w:rPr>
        <w:t>marital history, past obstetric history, no of antenatal checkup, living</w:t>
      </w:r>
      <w:r w:rsidR="00713DEE">
        <w:rPr>
          <w:rFonts w:ascii="Cambria" w:hAnsi="Cambria" w:cs="Times New Roman"/>
          <w:sz w:val="24"/>
          <w:szCs w:val="24"/>
        </w:rPr>
        <w:t xml:space="preserve"> </w:t>
      </w:r>
      <w:r w:rsidRPr="00F95D63">
        <w:rPr>
          <w:rFonts w:ascii="Cambria" w:hAnsi="Cambria" w:cs="Times New Roman"/>
          <w:sz w:val="24"/>
          <w:szCs w:val="24"/>
        </w:rPr>
        <w:t>children,</w:t>
      </w:r>
      <w:r w:rsidR="00105EF3">
        <w:rPr>
          <w:rFonts w:ascii="Cambria" w:hAnsi="Cambria" w:cs="Times New Roman"/>
          <w:sz w:val="24"/>
          <w:szCs w:val="24"/>
        </w:rPr>
        <w:t xml:space="preserve"> </w:t>
      </w:r>
      <w:r w:rsidRPr="00F95D63">
        <w:rPr>
          <w:rFonts w:ascii="Cambria" w:hAnsi="Cambria" w:cs="Times New Roman"/>
          <w:sz w:val="24"/>
          <w:szCs w:val="24"/>
        </w:rPr>
        <w:t>abortion, still birth, past history of twin pregnancy, previous</w:t>
      </w:r>
      <w:r w:rsidR="00713DEE">
        <w:rPr>
          <w:rFonts w:ascii="Cambria" w:hAnsi="Cambria" w:cs="Times New Roman"/>
          <w:sz w:val="24"/>
          <w:szCs w:val="24"/>
        </w:rPr>
        <w:t xml:space="preserve"> </w:t>
      </w:r>
      <w:r w:rsidRPr="00F95D63">
        <w:rPr>
          <w:rFonts w:ascii="Cambria" w:hAnsi="Cambria" w:cs="Times New Roman"/>
          <w:sz w:val="24"/>
          <w:szCs w:val="24"/>
        </w:rPr>
        <w:t>history of medical complications</w:t>
      </w:r>
      <w:commentRangeStart w:id="31"/>
      <w:r w:rsidRPr="00F95D63">
        <w:rPr>
          <w:rFonts w:ascii="Cambria" w:hAnsi="Cambria" w:cs="Times New Roman"/>
          <w:sz w:val="24"/>
          <w:szCs w:val="24"/>
        </w:rPr>
        <w:t xml:space="preserve"> </w:t>
      </w:r>
      <w:commentRangeEnd w:id="31"/>
      <w:r w:rsidR="00285D4B">
        <w:rPr>
          <w:rStyle w:val="AklamaBavurusu"/>
        </w:rPr>
        <w:commentReference w:id="31"/>
      </w:r>
      <w:r w:rsidRPr="00F95D63">
        <w:rPr>
          <w:rFonts w:ascii="Cambria" w:hAnsi="Cambria" w:cs="Times New Roman"/>
          <w:sz w:val="24"/>
          <w:szCs w:val="24"/>
        </w:rPr>
        <w:t>. Whether ultrasonography was done, at</w:t>
      </w:r>
      <w:r w:rsidR="00713DEE">
        <w:rPr>
          <w:rFonts w:ascii="Cambria" w:hAnsi="Cambria" w:cs="Times New Roman"/>
          <w:sz w:val="24"/>
          <w:szCs w:val="24"/>
        </w:rPr>
        <w:t xml:space="preserve"> </w:t>
      </w:r>
      <w:r w:rsidRPr="00F95D63">
        <w:rPr>
          <w:rFonts w:ascii="Cambria" w:hAnsi="Cambria" w:cs="Times New Roman"/>
          <w:sz w:val="24"/>
          <w:szCs w:val="24"/>
        </w:rPr>
        <w:t xml:space="preserve">what weeks of gestational age, ultrasonography done, whether </w:t>
      </w:r>
      <w:proofErr w:type="gramStart"/>
      <w:r w:rsidRPr="00F95D63">
        <w:rPr>
          <w:rFonts w:ascii="Cambria" w:hAnsi="Cambria" w:cs="Times New Roman"/>
          <w:sz w:val="24"/>
          <w:szCs w:val="24"/>
        </w:rPr>
        <w:t>told</w:t>
      </w:r>
      <w:proofErr w:type="gramEnd"/>
      <w:r w:rsidRPr="00F95D63">
        <w:rPr>
          <w:rFonts w:ascii="Cambria" w:hAnsi="Cambria" w:cs="Times New Roman"/>
          <w:sz w:val="24"/>
          <w:szCs w:val="24"/>
        </w:rPr>
        <w:t xml:space="preserve"> about</w:t>
      </w:r>
      <w:r w:rsidR="00713DEE">
        <w:rPr>
          <w:rFonts w:ascii="Cambria" w:hAnsi="Cambria" w:cs="Times New Roman"/>
          <w:sz w:val="24"/>
          <w:szCs w:val="24"/>
        </w:rPr>
        <w:t xml:space="preserve"> </w:t>
      </w:r>
      <w:r w:rsidRPr="00F95D63">
        <w:rPr>
          <w:rFonts w:ascii="Cambria" w:hAnsi="Cambria" w:cs="Times New Roman"/>
          <w:sz w:val="24"/>
          <w:szCs w:val="24"/>
        </w:rPr>
        <w:t>any anomalies, discordant growth. General examination was done &amp;</w:t>
      </w:r>
      <w:r w:rsidR="00713DEE">
        <w:rPr>
          <w:rFonts w:ascii="Cambria" w:hAnsi="Cambria" w:cs="Times New Roman"/>
          <w:sz w:val="24"/>
          <w:szCs w:val="24"/>
        </w:rPr>
        <w:t xml:space="preserve"> </w:t>
      </w:r>
      <w:r w:rsidRPr="00F95D63">
        <w:rPr>
          <w:rFonts w:ascii="Cambria" w:hAnsi="Cambria" w:cs="Times New Roman"/>
          <w:sz w:val="24"/>
          <w:szCs w:val="24"/>
        </w:rPr>
        <w:t>height, weight, body mass index calculated &amp; sign for anemia, pedal</w:t>
      </w:r>
      <w:r w:rsidR="00713DEE">
        <w:rPr>
          <w:rFonts w:ascii="Cambria" w:hAnsi="Cambria" w:cs="Times New Roman"/>
          <w:sz w:val="24"/>
          <w:szCs w:val="24"/>
        </w:rPr>
        <w:t xml:space="preserve"> </w:t>
      </w:r>
      <w:r w:rsidRPr="00F95D63">
        <w:rPr>
          <w:rFonts w:ascii="Cambria" w:hAnsi="Cambria" w:cs="Times New Roman"/>
          <w:sz w:val="24"/>
          <w:szCs w:val="24"/>
        </w:rPr>
        <w:t>edema noted. Cardio vascular system, respiratory system was examined</w:t>
      </w:r>
      <w:r w:rsidR="00713DEE">
        <w:rPr>
          <w:rFonts w:ascii="Cambria" w:hAnsi="Cambria" w:cs="Times New Roman"/>
          <w:sz w:val="24"/>
          <w:szCs w:val="24"/>
        </w:rPr>
        <w:t xml:space="preserve"> </w:t>
      </w:r>
      <w:r w:rsidRPr="00F95D63">
        <w:rPr>
          <w:rFonts w:ascii="Cambria" w:hAnsi="Cambria" w:cs="Times New Roman"/>
          <w:sz w:val="24"/>
          <w:szCs w:val="24"/>
        </w:rPr>
        <w:t>with the help of stethoscope, sphygmomanometer; per abdominal</w:t>
      </w:r>
      <w:r w:rsidR="009D4068">
        <w:rPr>
          <w:rFonts w:ascii="Cambria" w:hAnsi="Cambria" w:cs="Times New Roman"/>
          <w:sz w:val="24"/>
          <w:szCs w:val="24"/>
        </w:rPr>
        <w:t xml:space="preserve"> </w:t>
      </w:r>
      <w:r w:rsidRPr="00F95D63">
        <w:rPr>
          <w:rFonts w:ascii="Cambria" w:hAnsi="Cambria" w:cs="Times New Roman"/>
          <w:sz w:val="24"/>
          <w:szCs w:val="24"/>
        </w:rPr>
        <w:t>examination was done.</w:t>
      </w:r>
    </w:p>
    <w:p w14:paraId="38B1ABDC" w14:textId="39643C9C" w:rsidR="000D5A10" w:rsidRPr="00585822" w:rsidRDefault="00DC582D" w:rsidP="00585822">
      <w:pPr>
        <w:spacing w:line="240" w:lineRule="auto"/>
        <w:jc w:val="both"/>
        <w:rPr>
          <w:rFonts w:ascii="Cambria" w:hAnsi="Cambria" w:cs="Times New Roman"/>
          <w:sz w:val="24"/>
          <w:szCs w:val="24"/>
        </w:rPr>
      </w:pPr>
      <w:commentRangeStart w:id="32"/>
      <w:r w:rsidRPr="00585822">
        <w:rPr>
          <w:rFonts w:ascii="Cambria" w:hAnsi="Cambria" w:cs="Times New Roman"/>
          <w:sz w:val="24"/>
          <w:szCs w:val="24"/>
        </w:rPr>
        <w:t>.</w:t>
      </w:r>
      <w:commentRangeEnd w:id="32"/>
      <w:r w:rsidR="00285D4B">
        <w:rPr>
          <w:rStyle w:val="AklamaBavurusu"/>
        </w:rPr>
        <w:commentReference w:id="32"/>
      </w:r>
    </w:p>
    <w:p w14:paraId="75A63E39" w14:textId="4881BA16" w:rsidR="009D4068" w:rsidRPr="009D4068" w:rsidRDefault="009D4068" w:rsidP="009D4068">
      <w:pPr>
        <w:spacing w:line="240" w:lineRule="auto"/>
        <w:jc w:val="both"/>
        <w:rPr>
          <w:rFonts w:ascii="Cambria" w:hAnsi="Cambria" w:cs="Times New Roman"/>
          <w:sz w:val="24"/>
          <w:szCs w:val="24"/>
        </w:rPr>
      </w:pPr>
      <w:r>
        <w:rPr>
          <w:rFonts w:ascii="Cambria" w:hAnsi="Cambria" w:cs="Times New Roman"/>
          <w:b/>
          <w:sz w:val="24"/>
          <w:szCs w:val="24"/>
        </w:rPr>
        <w:t>Result</w:t>
      </w:r>
      <w:r w:rsidR="00BB6B1F">
        <w:rPr>
          <w:rFonts w:ascii="Cambria" w:hAnsi="Cambria" w:cs="Times New Roman"/>
          <w:b/>
          <w:sz w:val="24"/>
          <w:szCs w:val="24"/>
        </w:rPr>
        <w:t>s:</w:t>
      </w:r>
      <w:r w:rsidR="00AC1063" w:rsidRPr="00AC1063">
        <w:t xml:space="preserve"> </w:t>
      </w:r>
      <w:r w:rsidR="00AC1063" w:rsidRPr="009D4068">
        <w:rPr>
          <w:rFonts w:ascii="Times New Roman" w:hAnsi="Times New Roman" w:cs="Times New Roman"/>
          <w:sz w:val="24"/>
          <w:szCs w:val="24"/>
        </w:rPr>
        <w:t>The study about twin pregnancies commenced from May 2020 to April</w:t>
      </w:r>
      <w:r>
        <w:rPr>
          <w:rFonts w:ascii="Times New Roman" w:hAnsi="Times New Roman" w:cs="Times New Roman"/>
          <w:sz w:val="24"/>
          <w:szCs w:val="24"/>
        </w:rPr>
        <w:t xml:space="preserve"> </w:t>
      </w:r>
      <w:r w:rsidRPr="009D4068">
        <w:rPr>
          <w:rFonts w:ascii="Cambria" w:hAnsi="Cambria" w:cs="Times New Roman"/>
          <w:sz w:val="24"/>
          <w:szCs w:val="24"/>
        </w:rPr>
        <w:t>2021. The study material consisted of 74 cases.</w:t>
      </w:r>
      <w:commentRangeStart w:id="33"/>
      <w:r w:rsidRPr="009D4068">
        <w:rPr>
          <w:rFonts w:ascii="Cambria" w:hAnsi="Cambria" w:cs="Times New Roman"/>
          <w:sz w:val="24"/>
          <w:szCs w:val="24"/>
        </w:rPr>
        <w:t>70</w:t>
      </w:r>
      <w:commentRangeEnd w:id="33"/>
      <w:r w:rsidR="00285D4B">
        <w:rPr>
          <w:rStyle w:val="AklamaBavurusu"/>
        </w:rPr>
        <w:commentReference w:id="33"/>
      </w:r>
      <w:r w:rsidRPr="009D4068">
        <w:rPr>
          <w:rFonts w:ascii="Cambria" w:hAnsi="Cambria" w:cs="Times New Roman"/>
          <w:sz w:val="24"/>
          <w:szCs w:val="24"/>
        </w:rPr>
        <w:t xml:space="preserve"> cases were taken for</w:t>
      </w:r>
      <w:r w:rsidR="00014F2D">
        <w:rPr>
          <w:rFonts w:ascii="Cambria" w:hAnsi="Cambria" w:cs="Times New Roman"/>
          <w:sz w:val="24"/>
          <w:szCs w:val="24"/>
        </w:rPr>
        <w:t xml:space="preserve"> </w:t>
      </w:r>
      <w:r w:rsidRPr="009D4068">
        <w:rPr>
          <w:rFonts w:ascii="Cambria" w:hAnsi="Cambria" w:cs="Times New Roman"/>
          <w:sz w:val="24"/>
          <w:szCs w:val="24"/>
        </w:rPr>
        <w:t>the study after satisfying the exclusion criteria. The general incidence of</w:t>
      </w:r>
      <w:r w:rsidR="00014F2D">
        <w:rPr>
          <w:rFonts w:ascii="Cambria" w:hAnsi="Cambria" w:cs="Times New Roman"/>
          <w:sz w:val="24"/>
          <w:szCs w:val="24"/>
        </w:rPr>
        <w:t xml:space="preserve"> </w:t>
      </w:r>
      <w:r w:rsidRPr="009D4068">
        <w:rPr>
          <w:rFonts w:ascii="Cambria" w:hAnsi="Cambria" w:cs="Times New Roman"/>
          <w:sz w:val="24"/>
          <w:szCs w:val="24"/>
        </w:rPr>
        <w:t>twins in total live births and the perinatal outcome of the first twin versus</w:t>
      </w:r>
      <w:r w:rsidR="00014F2D">
        <w:rPr>
          <w:rFonts w:ascii="Cambria" w:hAnsi="Cambria" w:cs="Times New Roman"/>
          <w:sz w:val="24"/>
          <w:szCs w:val="24"/>
        </w:rPr>
        <w:t xml:space="preserve"> </w:t>
      </w:r>
      <w:r w:rsidRPr="009D4068">
        <w:rPr>
          <w:rFonts w:ascii="Cambria" w:hAnsi="Cambria" w:cs="Times New Roman"/>
          <w:sz w:val="24"/>
          <w:szCs w:val="24"/>
        </w:rPr>
        <w:t xml:space="preserve">second twin in respect to gestational age, </w:t>
      </w:r>
      <w:proofErr w:type="spellStart"/>
      <w:r w:rsidRPr="009D4068">
        <w:rPr>
          <w:rFonts w:ascii="Cambria" w:hAnsi="Cambria" w:cs="Times New Roman"/>
          <w:sz w:val="24"/>
          <w:szCs w:val="24"/>
        </w:rPr>
        <w:t>chorionicity</w:t>
      </w:r>
      <w:proofErr w:type="spellEnd"/>
      <w:r w:rsidRPr="009D4068">
        <w:rPr>
          <w:rFonts w:ascii="Cambria" w:hAnsi="Cambria" w:cs="Times New Roman"/>
          <w:sz w:val="24"/>
          <w:szCs w:val="24"/>
        </w:rPr>
        <w:t>, presentation, mode</w:t>
      </w:r>
      <w:r w:rsidR="00014F2D">
        <w:rPr>
          <w:rFonts w:ascii="Cambria" w:hAnsi="Cambria" w:cs="Times New Roman"/>
          <w:sz w:val="24"/>
          <w:szCs w:val="24"/>
        </w:rPr>
        <w:t xml:space="preserve"> </w:t>
      </w:r>
      <w:r w:rsidRPr="009D4068">
        <w:rPr>
          <w:rFonts w:ascii="Cambria" w:hAnsi="Cambria" w:cs="Times New Roman"/>
          <w:sz w:val="24"/>
          <w:szCs w:val="24"/>
        </w:rPr>
        <w:t>of delivery, birth weight, delivery time interval between first and second</w:t>
      </w:r>
      <w:r w:rsidR="00014F2D">
        <w:rPr>
          <w:rFonts w:ascii="Cambria" w:hAnsi="Cambria" w:cs="Times New Roman"/>
          <w:sz w:val="24"/>
          <w:szCs w:val="24"/>
        </w:rPr>
        <w:t xml:space="preserve"> </w:t>
      </w:r>
      <w:r w:rsidRPr="009D4068">
        <w:rPr>
          <w:rFonts w:ascii="Cambria" w:hAnsi="Cambria" w:cs="Times New Roman"/>
          <w:sz w:val="24"/>
          <w:szCs w:val="24"/>
        </w:rPr>
        <w:t>twin were studied and analyzed &amp; specific neonatal outcome like</w:t>
      </w:r>
      <w:r w:rsidR="00014F2D">
        <w:rPr>
          <w:rFonts w:ascii="Cambria" w:hAnsi="Cambria" w:cs="Times New Roman"/>
          <w:sz w:val="24"/>
          <w:szCs w:val="24"/>
        </w:rPr>
        <w:t xml:space="preserve"> </w:t>
      </w:r>
      <w:r w:rsidRPr="009D4068">
        <w:rPr>
          <w:rFonts w:ascii="Cambria" w:hAnsi="Cambria" w:cs="Times New Roman"/>
          <w:sz w:val="24"/>
          <w:szCs w:val="24"/>
        </w:rPr>
        <w:t>neonatal death, need for mechanical ventilation APGAR score &lt;7 at 5</w:t>
      </w:r>
      <w:r w:rsidR="00014F2D">
        <w:rPr>
          <w:rFonts w:ascii="Cambria" w:hAnsi="Cambria" w:cs="Times New Roman"/>
          <w:sz w:val="24"/>
          <w:szCs w:val="24"/>
        </w:rPr>
        <w:t xml:space="preserve"> </w:t>
      </w:r>
      <w:r w:rsidRPr="009D4068">
        <w:rPr>
          <w:rFonts w:ascii="Cambria" w:hAnsi="Cambria" w:cs="Times New Roman"/>
          <w:sz w:val="24"/>
          <w:szCs w:val="24"/>
        </w:rPr>
        <w:t>minutes, neonatal intensive care unit admission, length of neonatal</w:t>
      </w:r>
      <w:r w:rsidR="00014F2D">
        <w:rPr>
          <w:rFonts w:ascii="Cambria" w:hAnsi="Cambria" w:cs="Times New Roman"/>
          <w:sz w:val="24"/>
          <w:szCs w:val="24"/>
        </w:rPr>
        <w:t xml:space="preserve"> </w:t>
      </w:r>
      <w:r w:rsidRPr="009D4068">
        <w:rPr>
          <w:rFonts w:ascii="Cambria" w:hAnsi="Cambria" w:cs="Times New Roman"/>
          <w:sz w:val="24"/>
          <w:szCs w:val="24"/>
        </w:rPr>
        <w:t>intensive care unit stay in the first versus second twin were analyzed.</w:t>
      </w:r>
    </w:p>
    <w:p w14:paraId="139EDB80" w14:textId="7150412D" w:rsidR="00AC1063" w:rsidRPr="00AC1063" w:rsidRDefault="00AC1063" w:rsidP="00AC1063">
      <w:pPr>
        <w:spacing w:line="240" w:lineRule="auto"/>
        <w:jc w:val="both"/>
        <w:rPr>
          <w:rFonts w:ascii="Cambria" w:hAnsi="Cambria" w:cs="Times New Roman"/>
          <w:b/>
          <w:sz w:val="24"/>
          <w:szCs w:val="24"/>
        </w:rPr>
      </w:pPr>
    </w:p>
    <w:p w14:paraId="131AF842" w14:textId="40394D1E" w:rsidR="00C9076E" w:rsidRDefault="00835C78" w:rsidP="009D4068">
      <w:pPr>
        <w:spacing w:line="240" w:lineRule="auto"/>
        <w:jc w:val="both"/>
        <w:rPr>
          <w:rFonts w:ascii="Cambria" w:hAnsi="Cambria" w:cs="Times New Roman"/>
          <w:b/>
          <w:sz w:val="24"/>
          <w:szCs w:val="24"/>
        </w:rPr>
      </w:pPr>
      <w:r w:rsidRPr="00F562F6">
        <w:rPr>
          <w:noProof/>
          <w:sz w:val="28"/>
          <w:szCs w:val="28"/>
        </w:rPr>
        <w:drawing>
          <wp:inline distT="0" distB="0" distL="0" distR="0" wp14:anchorId="4794F5CA" wp14:editId="38A60ED7">
            <wp:extent cx="5486400" cy="3200400"/>
            <wp:effectExtent l="19050" t="0" r="19050" b="0"/>
            <wp:docPr id="7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1200DD" w14:textId="2688071F" w:rsidR="00AC1063" w:rsidRDefault="00BC4C45" w:rsidP="00585822">
      <w:pPr>
        <w:spacing w:line="240" w:lineRule="auto"/>
        <w:jc w:val="both"/>
        <w:rPr>
          <w:rFonts w:ascii="Cambria" w:hAnsi="Cambria" w:cs="Times New Roman"/>
          <w:sz w:val="24"/>
          <w:szCs w:val="24"/>
        </w:rPr>
      </w:pPr>
      <w:r>
        <w:rPr>
          <w:rFonts w:ascii="Cambria" w:hAnsi="Cambria" w:cs="Times New Roman"/>
          <w:sz w:val="24"/>
          <w:szCs w:val="24"/>
        </w:rPr>
        <w:t>Figure</w:t>
      </w:r>
      <w:r w:rsidR="00014F2D" w:rsidRPr="00014F2D">
        <w:rPr>
          <w:rFonts w:ascii="Cambria" w:hAnsi="Cambria" w:cs="Times New Roman"/>
          <w:sz w:val="24"/>
          <w:szCs w:val="24"/>
        </w:rPr>
        <w:t xml:space="preserve"> 1: </w:t>
      </w:r>
      <w:commentRangeStart w:id="34"/>
      <w:r w:rsidR="00014F2D" w:rsidRPr="00014F2D">
        <w:rPr>
          <w:rFonts w:ascii="Cambria" w:hAnsi="Cambria" w:cs="Times New Roman"/>
          <w:sz w:val="24"/>
          <w:szCs w:val="24"/>
        </w:rPr>
        <w:t xml:space="preserve">PRESENTING THE INCIDENCEOF TWIN PREGNANCY </w:t>
      </w:r>
      <w:commentRangeEnd w:id="34"/>
      <w:r w:rsidR="00285D4B">
        <w:rPr>
          <w:rStyle w:val="AklamaBavurusu"/>
        </w:rPr>
        <w:commentReference w:id="34"/>
      </w:r>
    </w:p>
    <w:p w14:paraId="4A734E6E" w14:textId="44949D44" w:rsidR="00014F2D" w:rsidRPr="00014F2D" w:rsidRDefault="00014F2D" w:rsidP="00585822">
      <w:pPr>
        <w:spacing w:line="240" w:lineRule="auto"/>
        <w:jc w:val="both"/>
        <w:rPr>
          <w:rFonts w:ascii="Cambria" w:hAnsi="Cambria" w:cs="Times New Roman"/>
          <w:sz w:val="24"/>
          <w:szCs w:val="24"/>
        </w:rPr>
      </w:pPr>
    </w:p>
    <w:p w14:paraId="0EFC8B0C" w14:textId="56167052" w:rsidR="00014F2D" w:rsidRPr="00014F2D" w:rsidRDefault="00014F2D" w:rsidP="00014F2D">
      <w:pPr>
        <w:pStyle w:val="TableParagraph"/>
        <w:jc w:val="left"/>
        <w:rPr>
          <w:b/>
          <w:sz w:val="24"/>
          <w:szCs w:val="24"/>
        </w:rPr>
      </w:pPr>
      <w:r w:rsidRPr="00014F2D">
        <w:rPr>
          <w:sz w:val="24"/>
          <w:szCs w:val="24"/>
        </w:rPr>
        <w:t>INCIDENCE OF TWIN PREGNANCY IN RELATION</w:t>
      </w:r>
      <w:r w:rsidR="00D16289">
        <w:rPr>
          <w:sz w:val="24"/>
          <w:szCs w:val="24"/>
        </w:rPr>
        <w:t xml:space="preserve"> </w:t>
      </w:r>
      <w:r w:rsidRPr="00014F2D">
        <w:rPr>
          <w:sz w:val="24"/>
          <w:szCs w:val="24"/>
        </w:rPr>
        <w:t>TO MATERNAL AGE</w:t>
      </w:r>
    </w:p>
    <w:p w14:paraId="75B8211E" w14:textId="77777777" w:rsidR="00014F2D" w:rsidRDefault="00014F2D" w:rsidP="00014F2D">
      <w:pPr>
        <w:pStyle w:val="TableParagraph"/>
        <w:rPr>
          <w:b/>
          <w:sz w:val="24"/>
          <w:szCs w:val="24"/>
        </w:rPr>
      </w:pPr>
    </w:p>
    <w:p w14:paraId="05EFC64D" w14:textId="77777777" w:rsidR="00014F2D" w:rsidRDefault="00014F2D" w:rsidP="00014F2D">
      <w:pPr>
        <w:pStyle w:val="TableParagraph"/>
        <w:rPr>
          <w:b/>
          <w:sz w:val="24"/>
          <w:szCs w:val="24"/>
        </w:rPr>
      </w:pPr>
    </w:p>
    <w:p w14:paraId="72F7DD21" w14:textId="77777777" w:rsidR="00014F2D" w:rsidRDefault="00014F2D" w:rsidP="00014F2D">
      <w:pPr>
        <w:pStyle w:val="TableParagraph"/>
        <w:rPr>
          <w:b/>
          <w:sz w:val="24"/>
          <w:szCs w:val="24"/>
        </w:rPr>
      </w:pPr>
    </w:p>
    <w:p w14:paraId="096EF745" w14:textId="6DC315B2" w:rsidR="00014F2D" w:rsidRPr="00014F2D" w:rsidRDefault="00014F2D" w:rsidP="00014F2D">
      <w:pPr>
        <w:pStyle w:val="TableParagraph"/>
        <w:rPr>
          <w:b/>
          <w:sz w:val="24"/>
          <w:szCs w:val="24"/>
        </w:rPr>
      </w:pPr>
      <w:r w:rsidRPr="00014F2D">
        <w:rPr>
          <w:b/>
          <w:sz w:val="24"/>
          <w:szCs w:val="24"/>
        </w:rPr>
        <w:t>TABLE</w:t>
      </w:r>
      <w:r w:rsidR="00BC4C45">
        <w:rPr>
          <w:b/>
          <w:sz w:val="24"/>
          <w:szCs w:val="24"/>
        </w:rPr>
        <w:t>1</w:t>
      </w:r>
    </w:p>
    <w:p w14:paraId="0110D67B" w14:textId="55FC265C" w:rsidR="00014F2D" w:rsidRPr="00F562F6" w:rsidRDefault="00D16289" w:rsidP="00014F2D">
      <w:pPr>
        <w:pStyle w:val="TableParagraph"/>
        <w:jc w:val="left"/>
        <w:rPr>
          <w:b/>
          <w:sz w:val="28"/>
          <w:szCs w:val="28"/>
        </w:rPr>
      </w:pPr>
      <w:commentRangeStart w:id="35"/>
      <w:r w:rsidRPr="00D16289">
        <w:rPr>
          <w:b/>
          <w:sz w:val="28"/>
          <w:szCs w:val="28"/>
        </w:rPr>
        <w:t>TWIN PREGNANCY IN RELATION TO MATERNAL AGE</w:t>
      </w:r>
      <w:commentRangeEnd w:id="35"/>
      <w:r w:rsidR="00285D4B">
        <w:rPr>
          <w:rStyle w:val="AklamaBavurusu"/>
          <w:rFonts w:asciiTheme="minorHAnsi" w:eastAsiaTheme="minorHAnsi" w:hAnsiTheme="minorHAnsi" w:cstheme="minorBidi"/>
        </w:rPr>
        <w:commentReference w:id="35"/>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7"/>
        <w:gridCol w:w="1302"/>
        <w:gridCol w:w="1301"/>
      </w:tblGrid>
      <w:tr w:rsidR="00014F2D" w:rsidRPr="00F562F6" w14:paraId="69582F99"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7E00D9F0"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 xml:space="preserve">Age </w:t>
            </w:r>
          </w:p>
          <w:p w14:paraId="01B5C14E"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(in years)</w:t>
            </w:r>
          </w:p>
        </w:tc>
        <w:tc>
          <w:tcPr>
            <w:tcW w:w="1272" w:type="dxa"/>
            <w:tcBorders>
              <w:top w:val="outset" w:sz="6" w:space="0" w:color="auto"/>
              <w:left w:val="outset" w:sz="6" w:space="0" w:color="auto"/>
              <w:bottom w:val="outset" w:sz="6" w:space="0" w:color="auto"/>
              <w:right w:val="outset" w:sz="6" w:space="0" w:color="auto"/>
            </w:tcBorders>
            <w:vAlign w:val="center"/>
          </w:tcPr>
          <w:p w14:paraId="34C588C1"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Number</w:t>
            </w:r>
          </w:p>
        </w:tc>
        <w:tc>
          <w:tcPr>
            <w:tcW w:w="1256" w:type="dxa"/>
            <w:tcBorders>
              <w:top w:val="outset" w:sz="6" w:space="0" w:color="auto"/>
              <w:left w:val="outset" w:sz="6" w:space="0" w:color="auto"/>
              <w:bottom w:val="outset" w:sz="6" w:space="0" w:color="auto"/>
              <w:right w:val="outset" w:sz="6" w:space="0" w:color="auto"/>
            </w:tcBorders>
            <w:vAlign w:val="center"/>
          </w:tcPr>
          <w:p w14:paraId="191C2F88"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014F2D" w:rsidRPr="00F562F6" w14:paraId="614F7336"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7726ED73" w14:textId="21946E3F"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19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20</w:t>
            </w:r>
          </w:p>
        </w:tc>
        <w:tc>
          <w:tcPr>
            <w:tcW w:w="1272" w:type="dxa"/>
            <w:tcBorders>
              <w:top w:val="outset" w:sz="6" w:space="0" w:color="auto"/>
              <w:left w:val="outset" w:sz="6" w:space="0" w:color="auto"/>
              <w:bottom w:val="outset" w:sz="6" w:space="0" w:color="auto"/>
              <w:right w:val="outset" w:sz="6" w:space="0" w:color="auto"/>
            </w:tcBorders>
            <w:vAlign w:val="center"/>
          </w:tcPr>
          <w:p w14:paraId="2B70520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 </w:t>
            </w:r>
          </w:p>
        </w:tc>
        <w:tc>
          <w:tcPr>
            <w:tcW w:w="1256" w:type="dxa"/>
            <w:tcBorders>
              <w:top w:val="outset" w:sz="6" w:space="0" w:color="auto"/>
              <w:left w:val="outset" w:sz="6" w:space="0" w:color="auto"/>
              <w:bottom w:val="outset" w:sz="6" w:space="0" w:color="auto"/>
              <w:right w:val="outset" w:sz="6" w:space="0" w:color="auto"/>
            </w:tcBorders>
            <w:vAlign w:val="center"/>
          </w:tcPr>
          <w:p w14:paraId="0F08D7E7"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 </w:t>
            </w:r>
          </w:p>
        </w:tc>
      </w:tr>
      <w:tr w:rsidR="00014F2D" w:rsidRPr="00F562F6" w14:paraId="1914FED0"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003C498" w14:textId="4101AAAA"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21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25</w:t>
            </w:r>
          </w:p>
        </w:tc>
        <w:tc>
          <w:tcPr>
            <w:tcW w:w="1272" w:type="dxa"/>
            <w:tcBorders>
              <w:top w:val="outset" w:sz="6" w:space="0" w:color="auto"/>
              <w:left w:val="outset" w:sz="6" w:space="0" w:color="auto"/>
              <w:bottom w:val="outset" w:sz="6" w:space="0" w:color="auto"/>
              <w:right w:val="outset" w:sz="6" w:space="0" w:color="auto"/>
            </w:tcBorders>
            <w:vAlign w:val="center"/>
          </w:tcPr>
          <w:p w14:paraId="6B99DD3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35 </w:t>
            </w:r>
          </w:p>
        </w:tc>
        <w:tc>
          <w:tcPr>
            <w:tcW w:w="1256" w:type="dxa"/>
            <w:tcBorders>
              <w:top w:val="outset" w:sz="6" w:space="0" w:color="auto"/>
              <w:left w:val="outset" w:sz="6" w:space="0" w:color="auto"/>
              <w:bottom w:val="outset" w:sz="6" w:space="0" w:color="auto"/>
              <w:right w:val="outset" w:sz="6" w:space="0" w:color="auto"/>
            </w:tcBorders>
            <w:vAlign w:val="center"/>
          </w:tcPr>
          <w:p w14:paraId="08C8C407"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50.0% </w:t>
            </w:r>
          </w:p>
        </w:tc>
      </w:tr>
      <w:tr w:rsidR="00014F2D" w:rsidRPr="00F562F6" w14:paraId="3E36AEEA"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558022DD" w14:textId="4160B534"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26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30</w:t>
            </w:r>
          </w:p>
        </w:tc>
        <w:tc>
          <w:tcPr>
            <w:tcW w:w="1272" w:type="dxa"/>
            <w:tcBorders>
              <w:top w:val="outset" w:sz="6" w:space="0" w:color="auto"/>
              <w:left w:val="outset" w:sz="6" w:space="0" w:color="auto"/>
              <w:bottom w:val="outset" w:sz="6" w:space="0" w:color="auto"/>
              <w:right w:val="outset" w:sz="6" w:space="0" w:color="auto"/>
            </w:tcBorders>
            <w:vAlign w:val="center"/>
          </w:tcPr>
          <w:p w14:paraId="2FC6660E"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20 </w:t>
            </w:r>
          </w:p>
        </w:tc>
        <w:tc>
          <w:tcPr>
            <w:tcW w:w="1256" w:type="dxa"/>
            <w:tcBorders>
              <w:top w:val="outset" w:sz="6" w:space="0" w:color="auto"/>
              <w:left w:val="outset" w:sz="6" w:space="0" w:color="auto"/>
              <w:bottom w:val="outset" w:sz="6" w:space="0" w:color="auto"/>
              <w:right w:val="outset" w:sz="6" w:space="0" w:color="auto"/>
            </w:tcBorders>
            <w:vAlign w:val="center"/>
          </w:tcPr>
          <w:p w14:paraId="694604E5"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28.6% </w:t>
            </w:r>
          </w:p>
        </w:tc>
      </w:tr>
    </w:tbl>
    <w:p w14:paraId="52E12C29" w14:textId="77777777" w:rsidR="00014F2D" w:rsidRDefault="00014F2D" w:rsidP="00014F2D">
      <w:pPr>
        <w:spacing w:line="276" w:lineRule="auto"/>
        <w:jc w:val="both"/>
        <w:rPr>
          <w:rFonts w:ascii="Times New Roman" w:hAnsi="Times New Roman" w:cs="Times New Roman"/>
          <w:sz w:val="28"/>
          <w:szCs w:val="28"/>
        </w:rPr>
      </w:pPr>
    </w:p>
    <w:p w14:paraId="236802FA" w14:textId="77777777" w:rsidR="00014F2D" w:rsidRDefault="00014F2D" w:rsidP="00014F2D">
      <w:pPr>
        <w:spacing w:line="276" w:lineRule="auto"/>
        <w:jc w:val="both"/>
        <w:rPr>
          <w:rFonts w:ascii="Times New Roman" w:hAnsi="Times New Roman" w:cs="Times New Roman"/>
          <w:sz w:val="28"/>
          <w:szCs w:val="28"/>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57"/>
        <w:gridCol w:w="1364"/>
        <w:gridCol w:w="1301"/>
      </w:tblGrid>
      <w:tr w:rsidR="00014F2D" w:rsidRPr="00F562F6" w14:paraId="0CB630C6"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684701BE" w14:textId="49CE6EBD"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31 </w:t>
            </w:r>
            <w:r w:rsidR="00040F01">
              <w:rPr>
                <w:rFonts w:ascii="Times New Roman" w:hAnsi="Times New Roman" w:cs="Times New Roman"/>
                <w:b/>
                <w:bCs/>
                <w:sz w:val="28"/>
                <w:szCs w:val="28"/>
              </w:rPr>
              <w:t>–</w:t>
            </w:r>
            <w:r w:rsidRPr="00F562F6">
              <w:rPr>
                <w:rFonts w:ascii="Times New Roman" w:hAnsi="Times New Roman" w:cs="Times New Roman"/>
                <w:b/>
                <w:bCs/>
                <w:sz w:val="28"/>
                <w:szCs w:val="28"/>
              </w:rPr>
              <w:t xml:space="preserve"> 35</w:t>
            </w:r>
          </w:p>
        </w:tc>
        <w:tc>
          <w:tcPr>
            <w:tcW w:w="1334" w:type="dxa"/>
            <w:tcBorders>
              <w:top w:val="outset" w:sz="6" w:space="0" w:color="auto"/>
              <w:left w:val="outset" w:sz="6" w:space="0" w:color="auto"/>
              <w:bottom w:val="outset" w:sz="6" w:space="0" w:color="auto"/>
              <w:right w:val="outset" w:sz="6" w:space="0" w:color="auto"/>
            </w:tcBorders>
            <w:vAlign w:val="center"/>
          </w:tcPr>
          <w:p w14:paraId="071AB676"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6 </w:t>
            </w:r>
          </w:p>
        </w:tc>
        <w:tc>
          <w:tcPr>
            <w:tcW w:w="1256" w:type="dxa"/>
            <w:tcBorders>
              <w:top w:val="outset" w:sz="6" w:space="0" w:color="auto"/>
              <w:left w:val="outset" w:sz="6" w:space="0" w:color="auto"/>
              <w:bottom w:val="outset" w:sz="6" w:space="0" w:color="auto"/>
              <w:right w:val="outset" w:sz="6" w:space="0" w:color="auto"/>
            </w:tcBorders>
            <w:vAlign w:val="center"/>
          </w:tcPr>
          <w:p w14:paraId="26D67794"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8.6% </w:t>
            </w:r>
          </w:p>
        </w:tc>
      </w:tr>
      <w:tr w:rsidR="00014F2D" w:rsidRPr="00F562F6" w14:paraId="5544D26B"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479E4C3"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&gt;35</w:t>
            </w:r>
          </w:p>
        </w:tc>
        <w:tc>
          <w:tcPr>
            <w:tcW w:w="1334" w:type="dxa"/>
            <w:tcBorders>
              <w:top w:val="outset" w:sz="6" w:space="0" w:color="auto"/>
              <w:left w:val="outset" w:sz="6" w:space="0" w:color="auto"/>
              <w:bottom w:val="outset" w:sz="6" w:space="0" w:color="auto"/>
              <w:right w:val="outset" w:sz="6" w:space="0" w:color="auto"/>
            </w:tcBorders>
            <w:vAlign w:val="center"/>
          </w:tcPr>
          <w:p w14:paraId="1349D59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 </w:t>
            </w:r>
          </w:p>
        </w:tc>
        <w:tc>
          <w:tcPr>
            <w:tcW w:w="1256" w:type="dxa"/>
            <w:tcBorders>
              <w:top w:val="outset" w:sz="6" w:space="0" w:color="auto"/>
              <w:left w:val="outset" w:sz="6" w:space="0" w:color="auto"/>
              <w:bottom w:val="outset" w:sz="6" w:space="0" w:color="auto"/>
              <w:right w:val="outset" w:sz="6" w:space="0" w:color="auto"/>
            </w:tcBorders>
            <w:vAlign w:val="center"/>
          </w:tcPr>
          <w:p w14:paraId="1294105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2.9% </w:t>
            </w:r>
          </w:p>
        </w:tc>
      </w:tr>
      <w:tr w:rsidR="00014F2D" w:rsidRPr="00F562F6" w14:paraId="7B62CC05"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4C493EC4"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334" w:type="dxa"/>
            <w:tcBorders>
              <w:top w:val="outset" w:sz="6" w:space="0" w:color="auto"/>
              <w:left w:val="outset" w:sz="6" w:space="0" w:color="auto"/>
              <w:bottom w:val="outset" w:sz="6" w:space="0" w:color="auto"/>
              <w:right w:val="outset" w:sz="6" w:space="0" w:color="auto"/>
            </w:tcBorders>
            <w:vAlign w:val="center"/>
          </w:tcPr>
          <w:p w14:paraId="30F9D49F"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56" w:type="dxa"/>
            <w:tcBorders>
              <w:top w:val="outset" w:sz="6" w:space="0" w:color="auto"/>
              <w:left w:val="outset" w:sz="6" w:space="0" w:color="auto"/>
              <w:bottom w:val="outset" w:sz="6" w:space="0" w:color="auto"/>
              <w:right w:val="outset" w:sz="6" w:space="0" w:color="auto"/>
            </w:tcBorders>
            <w:vAlign w:val="center"/>
          </w:tcPr>
          <w:p w14:paraId="7B5EB56B"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014F2D" w:rsidRPr="00F562F6" w14:paraId="4D1186E5"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1839C94A"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sz w:val="28"/>
                <w:szCs w:val="28"/>
              </w:rPr>
              <w:t xml:space="preserve">Mean ± </w:t>
            </w:r>
            <w:proofErr w:type="spellStart"/>
            <w:r w:rsidRPr="00F562F6">
              <w:rPr>
                <w:rFonts w:ascii="Times New Roman" w:hAnsi="Times New Roman" w:cs="Times New Roman"/>
                <w:b/>
                <w:sz w:val="28"/>
                <w:szCs w:val="28"/>
              </w:rPr>
              <w:t>s.d</w:t>
            </w:r>
            <w:r w:rsidRPr="00F562F6">
              <w:rPr>
                <w:rFonts w:ascii="Times New Roman" w:hAnsi="Times New Roman" w:cs="Times New Roman"/>
                <w:sz w:val="28"/>
                <w:szCs w:val="28"/>
              </w:rPr>
              <w:t>.</w:t>
            </w:r>
            <w:proofErr w:type="spellEnd"/>
          </w:p>
        </w:tc>
        <w:tc>
          <w:tcPr>
            <w:tcW w:w="1334" w:type="dxa"/>
            <w:tcBorders>
              <w:top w:val="outset" w:sz="6" w:space="0" w:color="auto"/>
              <w:left w:val="outset" w:sz="6" w:space="0" w:color="auto"/>
              <w:bottom w:val="outset" w:sz="6" w:space="0" w:color="auto"/>
              <w:right w:val="outset" w:sz="6" w:space="0" w:color="auto"/>
            </w:tcBorders>
            <w:vAlign w:val="bottom"/>
          </w:tcPr>
          <w:p w14:paraId="7BEBDDE4"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25.14±4.17</w:t>
            </w:r>
          </w:p>
        </w:tc>
        <w:tc>
          <w:tcPr>
            <w:tcW w:w="1256" w:type="dxa"/>
            <w:tcBorders>
              <w:top w:val="outset" w:sz="6" w:space="0" w:color="auto"/>
              <w:left w:val="outset" w:sz="6" w:space="0" w:color="auto"/>
              <w:bottom w:val="outset" w:sz="6" w:space="0" w:color="auto"/>
              <w:right w:val="outset" w:sz="6" w:space="0" w:color="auto"/>
            </w:tcBorders>
            <w:vAlign w:val="center"/>
          </w:tcPr>
          <w:p w14:paraId="22AC7502" w14:textId="77777777" w:rsidR="00014F2D" w:rsidRPr="00F562F6" w:rsidRDefault="00014F2D" w:rsidP="00B710E5">
            <w:pPr>
              <w:jc w:val="right"/>
              <w:rPr>
                <w:rFonts w:ascii="Times New Roman" w:hAnsi="Times New Roman" w:cs="Times New Roman"/>
                <w:sz w:val="28"/>
                <w:szCs w:val="28"/>
              </w:rPr>
            </w:pPr>
          </w:p>
        </w:tc>
      </w:tr>
      <w:tr w:rsidR="00014F2D" w:rsidRPr="00F562F6" w14:paraId="2EDAA632"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3470EFBC"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334" w:type="dxa"/>
            <w:tcBorders>
              <w:top w:val="outset" w:sz="6" w:space="0" w:color="auto"/>
              <w:left w:val="outset" w:sz="6" w:space="0" w:color="auto"/>
              <w:bottom w:val="outset" w:sz="6" w:space="0" w:color="auto"/>
              <w:right w:val="outset" w:sz="6" w:space="0" w:color="auto"/>
            </w:tcBorders>
            <w:vAlign w:val="bottom"/>
          </w:tcPr>
          <w:p w14:paraId="6BA9D264"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25</w:t>
            </w:r>
          </w:p>
        </w:tc>
        <w:tc>
          <w:tcPr>
            <w:tcW w:w="1256" w:type="dxa"/>
            <w:tcBorders>
              <w:top w:val="outset" w:sz="6" w:space="0" w:color="auto"/>
              <w:left w:val="outset" w:sz="6" w:space="0" w:color="auto"/>
              <w:bottom w:val="outset" w:sz="6" w:space="0" w:color="auto"/>
              <w:right w:val="outset" w:sz="6" w:space="0" w:color="auto"/>
            </w:tcBorders>
            <w:vAlign w:val="center"/>
          </w:tcPr>
          <w:p w14:paraId="6CF93106" w14:textId="77777777" w:rsidR="00014F2D" w:rsidRPr="00F562F6" w:rsidRDefault="00014F2D" w:rsidP="00B710E5">
            <w:pPr>
              <w:jc w:val="right"/>
              <w:rPr>
                <w:rFonts w:ascii="Times New Roman" w:hAnsi="Times New Roman" w:cs="Times New Roman"/>
                <w:sz w:val="28"/>
                <w:szCs w:val="28"/>
              </w:rPr>
            </w:pPr>
          </w:p>
        </w:tc>
      </w:tr>
      <w:tr w:rsidR="00014F2D" w:rsidRPr="00F562F6" w14:paraId="21056EF8" w14:textId="77777777" w:rsidTr="00B710E5">
        <w:trPr>
          <w:tblCellSpacing w:w="15" w:type="dxa"/>
          <w:jc w:val="center"/>
        </w:trPr>
        <w:tc>
          <w:tcPr>
            <w:tcW w:w="1512" w:type="dxa"/>
            <w:tcBorders>
              <w:top w:val="outset" w:sz="6" w:space="0" w:color="auto"/>
              <w:left w:val="outset" w:sz="6" w:space="0" w:color="auto"/>
              <w:bottom w:val="outset" w:sz="6" w:space="0" w:color="auto"/>
              <w:right w:val="outset" w:sz="6" w:space="0" w:color="auto"/>
            </w:tcBorders>
            <w:vAlign w:val="center"/>
          </w:tcPr>
          <w:p w14:paraId="15269F1D"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334" w:type="dxa"/>
            <w:tcBorders>
              <w:top w:val="outset" w:sz="6" w:space="0" w:color="auto"/>
              <w:left w:val="outset" w:sz="6" w:space="0" w:color="auto"/>
              <w:bottom w:val="outset" w:sz="6" w:space="0" w:color="auto"/>
              <w:right w:val="outset" w:sz="6" w:space="0" w:color="auto"/>
            </w:tcBorders>
            <w:vAlign w:val="bottom"/>
          </w:tcPr>
          <w:p w14:paraId="05B2D1F0"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19 - 37</w:t>
            </w:r>
          </w:p>
        </w:tc>
        <w:tc>
          <w:tcPr>
            <w:tcW w:w="1256" w:type="dxa"/>
            <w:tcBorders>
              <w:top w:val="outset" w:sz="6" w:space="0" w:color="auto"/>
              <w:left w:val="outset" w:sz="6" w:space="0" w:color="auto"/>
              <w:bottom w:val="outset" w:sz="6" w:space="0" w:color="auto"/>
              <w:right w:val="outset" w:sz="6" w:space="0" w:color="auto"/>
            </w:tcBorders>
            <w:vAlign w:val="center"/>
          </w:tcPr>
          <w:p w14:paraId="382C92B8" w14:textId="77777777" w:rsidR="00014F2D" w:rsidRPr="00F562F6" w:rsidRDefault="00014F2D" w:rsidP="00B710E5">
            <w:pPr>
              <w:jc w:val="right"/>
              <w:rPr>
                <w:rFonts w:ascii="Times New Roman" w:hAnsi="Times New Roman" w:cs="Times New Roman"/>
                <w:sz w:val="28"/>
                <w:szCs w:val="28"/>
              </w:rPr>
            </w:pPr>
          </w:p>
        </w:tc>
      </w:tr>
    </w:tbl>
    <w:p w14:paraId="687ED691" w14:textId="74A9750E" w:rsidR="00014F2D" w:rsidRDefault="00014F2D" w:rsidP="00014F2D">
      <w:pPr>
        <w:adjustRightInd w:val="0"/>
        <w:jc w:val="both"/>
        <w:rPr>
          <w:rFonts w:ascii="Times New Roman" w:hAnsi="Times New Roman" w:cs="Times New Roman"/>
          <w:sz w:val="28"/>
          <w:szCs w:val="28"/>
        </w:rPr>
      </w:pPr>
      <w:r w:rsidRPr="00F562F6">
        <w:rPr>
          <w:rFonts w:ascii="Times New Roman" w:hAnsi="Times New Roman" w:cs="Times New Roman"/>
          <w:sz w:val="28"/>
          <w:szCs w:val="28"/>
        </w:rPr>
        <w:t>The mean (</w:t>
      </w:r>
      <w:proofErr w:type="spellStart"/>
      <w:r w:rsidRPr="00F562F6">
        <w:rPr>
          <w:rFonts w:ascii="Times New Roman" w:hAnsi="Times New Roman" w:cs="Times New Roman"/>
          <w:sz w:val="28"/>
          <w:szCs w:val="28"/>
        </w:rPr>
        <w:t>mean±s.d</w:t>
      </w:r>
      <w:proofErr w:type="spellEnd"/>
      <w:r w:rsidRPr="00F562F6">
        <w:rPr>
          <w:rFonts w:ascii="Times New Roman" w:hAnsi="Times New Roman" w:cs="Times New Roman"/>
          <w:sz w:val="28"/>
          <w:szCs w:val="28"/>
        </w:rPr>
        <w:t xml:space="preserve">.) age of the mothers was </w:t>
      </w:r>
      <w:r w:rsidRPr="00F562F6">
        <w:rPr>
          <w:rFonts w:ascii="Times New Roman" w:hAnsi="Times New Roman" w:cs="Times New Roman"/>
          <w:color w:val="000000"/>
          <w:sz w:val="28"/>
          <w:szCs w:val="28"/>
        </w:rPr>
        <w:t xml:space="preserve">25.14±4.17 </w:t>
      </w:r>
      <w:r w:rsidRPr="00F562F6">
        <w:rPr>
          <w:rFonts w:ascii="Times New Roman" w:hAnsi="Times New Roman" w:cs="Times New Roman"/>
          <w:sz w:val="28"/>
          <w:szCs w:val="28"/>
        </w:rPr>
        <w:t>years with range 19 - 37 years and the median age was 25 years.</w:t>
      </w:r>
    </w:p>
    <w:p w14:paraId="102D5088" w14:textId="3A3C814C" w:rsidR="00014F2D" w:rsidRPr="00F562F6" w:rsidRDefault="00014F2D"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w:t>
      </w:r>
      <w:r w:rsidR="00BC4C45">
        <w:rPr>
          <w:rFonts w:ascii="Times New Roman" w:hAnsi="Times New Roman" w:cs="Times New Roman"/>
          <w:b/>
          <w:bCs/>
          <w:sz w:val="28"/>
          <w:szCs w:val="28"/>
        </w:rPr>
        <w:t>2</w:t>
      </w:r>
      <w:r w:rsidRPr="00F562F6">
        <w:rPr>
          <w:rFonts w:ascii="Times New Roman" w:hAnsi="Times New Roman" w:cs="Times New Roman"/>
          <w:b/>
          <w:bCs/>
          <w:sz w:val="28"/>
          <w:szCs w:val="28"/>
        </w:rPr>
        <w:t xml:space="preserve">: Gravidity </w:t>
      </w:r>
      <w:r w:rsidRPr="00F562F6">
        <w:rPr>
          <w:rFonts w:ascii="Times New Roman" w:hAnsi="Times New Roman" w:cs="Times New Roman"/>
          <w:sz w:val="28"/>
          <w:szCs w:val="28"/>
        </w:rPr>
        <w:t>of</w:t>
      </w:r>
      <w:r w:rsidRPr="00F562F6">
        <w:rPr>
          <w:rFonts w:ascii="Times New Roman" w:hAnsi="Times New Roman" w:cs="Times New Roman"/>
          <w:b/>
          <w:bCs/>
          <w:sz w:val="28"/>
          <w:szCs w:val="28"/>
        </w:rPr>
        <w:t xml:space="preserve"> mothers</w:t>
      </w:r>
    </w:p>
    <w:p w14:paraId="35772B8D" w14:textId="77777777" w:rsidR="00014F2D" w:rsidRPr="00F562F6" w:rsidRDefault="00014F2D" w:rsidP="00014F2D">
      <w:pPr>
        <w:jc w:val="center"/>
        <w:outlineLvl w:val="3"/>
        <w:rPr>
          <w:rFonts w:ascii="Times New Roman" w:hAnsi="Times New Roman" w:cs="Times New Roman"/>
          <w:b/>
          <w:bCs/>
          <w:sz w:val="28"/>
          <w:szCs w:val="28"/>
        </w:rPr>
      </w:pPr>
    </w:p>
    <w:tbl>
      <w:tblPr>
        <w:tblW w:w="43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8"/>
        <w:gridCol w:w="1350"/>
        <w:gridCol w:w="1260"/>
      </w:tblGrid>
      <w:tr w:rsidR="00014F2D" w:rsidRPr="00F562F6" w14:paraId="419B390C"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37CE9844"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 xml:space="preserve">Gravidity </w:t>
            </w:r>
          </w:p>
        </w:tc>
        <w:tc>
          <w:tcPr>
            <w:tcW w:w="1320" w:type="dxa"/>
            <w:tcBorders>
              <w:top w:val="outset" w:sz="6" w:space="0" w:color="auto"/>
              <w:left w:val="outset" w:sz="6" w:space="0" w:color="auto"/>
              <w:bottom w:val="outset" w:sz="6" w:space="0" w:color="auto"/>
              <w:right w:val="outset" w:sz="6" w:space="0" w:color="auto"/>
            </w:tcBorders>
            <w:vAlign w:val="center"/>
            <w:hideMark/>
          </w:tcPr>
          <w:p w14:paraId="0BB42C97"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215" w:type="dxa"/>
            <w:tcBorders>
              <w:top w:val="outset" w:sz="6" w:space="0" w:color="auto"/>
              <w:left w:val="outset" w:sz="6" w:space="0" w:color="auto"/>
              <w:bottom w:val="outset" w:sz="6" w:space="0" w:color="auto"/>
              <w:right w:val="outset" w:sz="6" w:space="0" w:color="auto"/>
            </w:tcBorders>
            <w:vAlign w:val="center"/>
            <w:hideMark/>
          </w:tcPr>
          <w:p w14:paraId="1A1F6610"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014F2D" w:rsidRPr="00F562F6" w14:paraId="3DFB4A4E" w14:textId="77777777" w:rsidTr="00B710E5">
        <w:trPr>
          <w:trHeight w:val="304"/>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7AE854E7"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primigravida</w:t>
            </w:r>
          </w:p>
        </w:tc>
        <w:tc>
          <w:tcPr>
            <w:tcW w:w="1320" w:type="dxa"/>
            <w:tcBorders>
              <w:top w:val="outset" w:sz="6" w:space="0" w:color="auto"/>
              <w:left w:val="outset" w:sz="6" w:space="0" w:color="auto"/>
              <w:bottom w:val="outset" w:sz="6" w:space="0" w:color="auto"/>
              <w:right w:val="outset" w:sz="6" w:space="0" w:color="auto"/>
            </w:tcBorders>
            <w:vAlign w:val="center"/>
            <w:hideMark/>
          </w:tcPr>
          <w:p w14:paraId="3E0E1010"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39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3C8B1040"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55.7% </w:t>
            </w:r>
          </w:p>
        </w:tc>
      </w:tr>
      <w:tr w:rsidR="00014F2D" w:rsidRPr="00F562F6" w14:paraId="574C2DEF"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6C5E711E"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multigravida</w:t>
            </w:r>
          </w:p>
        </w:tc>
        <w:tc>
          <w:tcPr>
            <w:tcW w:w="1320" w:type="dxa"/>
            <w:tcBorders>
              <w:top w:val="outset" w:sz="6" w:space="0" w:color="auto"/>
              <w:left w:val="outset" w:sz="6" w:space="0" w:color="auto"/>
              <w:bottom w:val="outset" w:sz="6" w:space="0" w:color="auto"/>
              <w:right w:val="outset" w:sz="6" w:space="0" w:color="auto"/>
            </w:tcBorders>
            <w:vAlign w:val="center"/>
            <w:hideMark/>
          </w:tcPr>
          <w:p w14:paraId="7E26837B"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31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268F01FE"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44.3% </w:t>
            </w:r>
          </w:p>
        </w:tc>
      </w:tr>
      <w:tr w:rsidR="00014F2D" w:rsidRPr="00F562F6" w14:paraId="0D3C5C65"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hideMark/>
          </w:tcPr>
          <w:p w14:paraId="208B20AA" w14:textId="77777777" w:rsidR="00014F2D" w:rsidRPr="00F562F6" w:rsidRDefault="00014F2D"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320" w:type="dxa"/>
            <w:tcBorders>
              <w:top w:val="outset" w:sz="6" w:space="0" w:color="auto"/>
              <w:left w:val="outset" w:sz="6" w:space="0" w:color="auto"/>
              <w:bottom w:val="outset" w:sz="6" w:space="0" w:color="auto"/>
              <w:right w:val="outset" w:sz="6" w:space="0" w:color="auto"/>
            </w:tcBorders>
            <w:vAlign w:val="center"/>
            <w:hideMark/>
          </w:tcPr>
          <w:p w14:paraId="1470D062"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46F70309" w14:textId="77777777" w:rsidR="00014F2D" w:rsidRPr="00F562F6" w:rsidRDefault="00014F2D"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014F2D" w:rsidRPr="00F562F6" w14:paraId="732B5997"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5FB14649" w14:textId="77777777" w:rsidR="00014F2D" w:rsidRPr="00F562F6" w:rsidRDefault="00014F2D"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320" w:type="dxa"/>
            <w:tcBorders>
              <w:top w:val="outset" w:sz="6" w:space="0" w:color="auto"/>
              <w:left w:val="outset" w:sz="6" w:space="0" w:color="auto"/>
              <w:bottom w:val="outset" w:sz="6" w:space="0" w:color="auto"/>
              <w:right w:val="outset" w:sz="6" w:space="0" w:color="auto"/>
            </w:tcBorders>
            <w:vAlign w:val="bottom"/>
          </w:tcPr>
          <w:p w14:paraId="2EE2562E"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1.44±0.50</w:t>
            </w:r>
          </w:p>
        </w:tc>
        <w:tc>
          <w:tcPr>
            <w:tcW w:w="1215" w:type="dxa"/>
            <w:tcBorders>
              <w:top w:val="outset" w:sz="6" w:space="0" w:color="auto"/>
              <w:left w:val="outset" w:sz="6" w:space="0" w:color="auto"/>
              <w:bottom w:val="outset" w:sz="6" w:space="0" w:color="auto"/>
              <w:right w:val="outset" w:sz="6" w:space="0" w:color="auto"/>
            </w:tcBorders>
            <w:vAlign w:val="center"/>
          </w:tcPr>
          <w:p w14:paraId="3C10FF9F" w14:textId="77777777" w:rsidR="00014F2D" w:rsidRPr="00F562F6" w:rsidRDefault="00014F2D" w:rsidP="00B710E5">
            <w:pPr>
              <w:jc w:val="center"/>
              <w:rPr>
                <w:rFonts w:ascii="Times New Roman" w:hAnsi="Times New Roman" w:cs="Times New Roman"/>
                <w:sz w:val="28"/>
                <w:szCs w:val="28"/>
              </w:rPr>
            </w:pPr>
          </w:p>
        </w:tc>
      </w:tr>
      <w:tr w:rsidR="00014F2D" w:rsidRPr="00F562F6" w14:paraId="5C50DA7C" w14:textId="77777777" w:rsidTr="00B710E5">
        <w:trPr>
          <w:trHeight w:val="225"/>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6118E619"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320" w:type="dxa"/>
            <w:tcBorders>
              <w:top w:val="outset" w:sz="6" w:space="0" w:color="auto"/>
              <w:left w:val="outset" w:sz="6" w:space="0" w:color="auto"/>
              <w:bottom w:val="outset" w:sz="6" w:space="0" w:color="auto"/>
              <w:right w:val="outset" w:sz="6" w:space="0" w:color="auto"/>
            </w:tcBorders>
            <w:vAlign w:val="bottom"/>
          </w:tcPr>
          <w:p w14:paraId="13402AD2"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w:t>
            </w:r>
          </w:p>
        </w:tc>
        <w:tc>
          <w:tcPr>
            <w:tcW w:w="1215" w:type="dxa"/>
            <w:tcBorders>
              <w:top w:val="outset" w:sz="6" w:space="0" w:color="auto"/>
              <w:left w:val="outset" w:sz="6" w:space="0" w:color="auto"/>
              <w:bottom w:val="outset" w:sz="6" w:space="0" w:color="auto"/>
              <w:right w:val="outset" w:sz="6" w:space="0" w:color="auto"/>
            </w:tcBorders>
            <w:vAlign w:val="center"/>
          </w:tcPr>
          <w:p w14:paraId="1FB776AF" w14:textId="77777777" w:rsidR="00014F2D" w:rsidRPr="00F562F6" w:rsidRDefault="00014F2D" w:rsidP="00B710E5">
            <w:pPr>
              <w:jc w:val="center"/>
              <w:rPr>
                <w:rFonts w:ascii="Times New Roman" w:hAnsi="Times New Roman" w:cs="Times New Roman"/>
                <w:sz w:val="28"/>
                <w:szCs w:val="28"/>
              </w:rPr>
            </w:pPr>
          </w:p>
        </w:tc>
      </w:tr>
      <w:tr w:rsidR="00014F2D" w:rsidRPr="00F562F6" w14:paraId="75899D79" w14:textId="77777777" w:rsidTr="00B710E5">
        <w:trPr>
          <w:trHeight w:val="288"/>
          <w:tblCellSpacing w:w="15" w:type="dxa"/>
          <w:jc w:val="center"/>
        </w:trPr>
        <w:tc>
          <w:tcPr>
            <w:tcW w:w="1653" w:type="dxa"/>
            <w:tcBorders>
              <w:top w:val="outset" w:sz="6" w:space="0" w:color="auto"/>
              <w:left w:val="outset" w:sz="6" w:space="0" w:color="auto"/>
              <w:bottom w:val="outset" w:sz="6" w:space="0" w:color="auto"/>
              <w:right w:val="outset" w:sz="6" w:space="0" w:color="auto"/>
            </w:tcBorders>
            <w:vAlign w:val="center"/>
          </w:tcPr>
          <w:p w14:paraId="24DAA8C1" w14:textId="77777777" w:rsidR="00014F2D" w:rsidRPr="00F562F6" w:rsidRDefault="00014F2D"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320" w:type="dxa"/>
            <w:tcBorders>
              <w:top w:val="outset" w:sz="6" w:space="0" w:color="auto"/>
              <w:left w:val="outset" w:sz="6" w:space="0" w:color="auto"/>
              <w:bottom w:val="outset" w:sz="6" w:space="0" w:color="auto"/>
              <w:right w:val="outset" w:sz="6" w:space="0" w:color="auto"/>
            </w:tcBorders>
            <w:vAlign w:val="bottom"/>
          </w:tcPr>
          <w:p w14:paraId="7388C88E" w14:textId="77777777" w:rsidR="00014F2D" w:rsidRPr="00F562F6" w:rsidRDefault="00014F2D"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1 - 2</w:t>
            </w:r>
          </w:p>
        </w:tc>
        <w:tc>
          <w:tcPr>
            <w:tcW w:w="1215" w:type="dxa"/>
            <w:tcBorders>
              <w:top w:val="outset" w:sz="6" w:space="0" w:color="auto"/>
              <w:left w:val="outset" w:sz="6" w:space="0" w:color="auto"/>
              <w:bottom w:val="outset" w:sz="6" w:space="0" w:color="auto"/>
              <w:right w:val="outset" w:sz="6" w:space="0" w:color="auto"/>
            </w:tcBorders>
            <w:vAlign w:val="center"/>
          </w:tcPr>
          <w:p w14:paraId="6182E49F" w14:textId="77777777" w:rsidR="00014F2D" w:rsidRPr="00F562F6" w:rsidRDefault="00014F2D" w:rsidP="00B710E5">
            <w:pPr>
              <w:jc w:val="center"/>
              <w:rPr>
                <w:rFonts w:ascii="Times New Roman" w:hAnsi="Times New Roman" w:cs="Times New Roman"/>
                <w:sz w:val="28"/>
                <w:szCs w:val="28"/>
              </w:rPr>
            </w:pPr>
          </w:p>
        </w:tc>
      </w:tr>
    </w:tbl>
    <w:p w14:paraId="3B6B1282" w14:textId="77777777" w:rsidR="00014F2D" w:rsidRPr="00F562F6" w:rsidRDefault="00014F2D" w:rsidP="00014F2D">
      <w:pPr>
        <w:jc w:val="both"/>
        <w:outlineLvl w:val="3"/>
        <w:rPr>
          <w:rFonts w:ascii="Times New Roman" w:hAnsi="Times New Roman" w:cs="Times New Roman"/>
          <w:sz w:val="28"/>
          <w:szCs w:val="28"/>
        </w:rPr>
      </w:pPr>
    </w:p>
    <w:p w14:paraId="15B1E044" w14:textId="23FC81DD" w:rsidR="00014F2D" w:rsidRDefault="00014F2D" w:rsidP="00014F2D">
      <w:pPr>
        <w:jc w:val="both"/>
        <w:outlineLvl w:val="3"/>
        <w:rPr>
          <w:rFonts w:ascii="Times New Roman" w:hAnsi="Times New Roman" w:cs="Times New Roman"/>
          <w:sz w:val="28"/>
          <w:szCs w:val="28"/>
        </w:rPr>
      </w:pPr>
      <w:r w:rsidRPr="00F562F6">
        <w:rPr>
          <w:rFonts w:ascii="Times New Roman" w:hAnsi="Times New Roman" w:cs="Times New Roman"/>
          <w:sz w:val="28"/>
          <w:szCs w:val="28"/>
        </w:rPr>
        <w:t>55.7% of the mothers were with Gravida 1 which was higher than the mothers with Gravida 2 (44.3%) but it was not significant (Z=1.69;</w:t>
      </w:r>
      <w:r w:rsidR="00285D4B">
        <w:rPr>
          <w:rFonts w:ascii="Times New Roman" w:hAnsi="Times New Roman" w:cs="Times New Roman"/>
          <w:sz w:val="28"/>
          <w:szCs w:val="28"/>
        </w:rPr>
        <w:t xml:space="preserve"> </w:t>
      </w:r>
      <w:r w:rsidRPr="00F562F6">
        <w:rPr>
          <w:rFonts w:ascii="Times New Roman" w:hAnsi="Times New Roman" w:cs="Times New Roman"/>
          <w:sz w:val="28"/>
          <w:szCs w:val="28"/>
        </w:rPr>
        <w:t>p=0.08).</w:t>
      </w:r>
    </w:p>
    <w:p w14:paraId="63F55EC7" w14:textId="77777777" w:rsidR="00014F2D" w:rsidRDefault="00014F2D" w:rsidP="00014F2D">
      <w:pPr>
        <w:jc w:val="both"/>
        <w:outlineLvl w:val="3"/>
        <w:rPr>
          <w:rFonts w:ascii="Times New Roman" w:hAnsi="Times New Roman" w:cs="Times New Roman"/>
          <w:sz w:val="28"/>
          <w:szCs w:val="28"/>
        </w:rPr>
      </w:pPr>
    </w:p>
    <w:p w14:paraId="07CA2240" w14:textId="4B65074C" w:rsidR="00014F2D" w:rsidRDefault="00BC4C45"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TABLE-3</w:t>
      </w:r>
    </w:p>
    <w:p w14:paraId="73D6DB6C" w14:textId="5B1457B9" w:rsidR="00D16289" w:rsidRDefault="00D16289" w:rsidP="00014F2D">
      <w:pPr>
        <w:jc w:val="center"/>
        <w:outlineLvl w:val="3"/>
        <w:rPr>
          <w:rFonts w:ascii="Times New Roman" w:hAnsi="Times New Roman" w:cs="Times New Roman"/>
          <w:b/>
          <w:bCs/>
          <w:sz w:val="28"/>
          <w:szCs w:val="28"/>
        </w:rPr>
      </w:pPr>
      <w:r w:rsidRPr="00D16289">
        <w:rPr>
          <w:rFonts w:ascii="Times New Roman" w:hAnsi="Times New Roman" w:cs="Times New Roman"/>
          <w:b/>
          <w:bCs/>
          <w:sz w:val="28"/>
          <w:szCs w:val="28"/>
        </w:rPr>
        <w:t>Number of antenatal visits</w:t>
      </w:r>
      <w:r>
        <w:rPr>
          <w:rFonts w:ascii="Times New Roman" w:hAnsi="Times New Roman" w:cs="Times New Roman"/>
          <w:b/>
          <w:bCs/>
          <w:sz w:val="28"/>
          <w:szCs w:val="28"/>
        </w:rPr>
        <w:t xml:space="preserve"> in number and percentage</w:t>
      </w:r>
    </w:p>
    <w:tbl>
      <w:tblPr>
        <w:tblW w:w="4836"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9"/>
        <w:gridCol w:w="1499"/>
        <w:gridCol w:w="1338"/>
      </w:tblGrid>
      <w:tr w:rsidR="00B710E5" w:rsidRPr="00F562F6" w14:paraId="40F6E37B"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7D1AC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Number of antenatal visits</w:t>
            </w:r>
          </w:p>
        </w:tc>
        <w:tc>
          <w:tcPr>
            <w:tcW w:w="1469" w:type="dxa"/>
            <w:tcBorders>
              <w:top w:val="outset" w:sz="6" w:space="0" w:color="auto"/>
              <w:left w:val="outset" w:sz="6" w:space="0" w:color="auto"/>
              <w:bottom w:val="outset" w:sz="6" w:space="0" w:color="auto"/>
              <w:right w:val="outset" w:sz="6" w:space="0" w:color="auto"/>
            </w:tcBorders>
            <w:vAlign w:val="center"/>
            <w:hideMark/>
          </w:tcPr>
          <w:p w14:paraId="267A596F"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293" w:type="dxa"/>
            <w:tcBorders>
              <w:top w:val="outset" w:sz="6" w:space="0" w:color="auto"/>
              <w:left w:val="outset" w:sz="6" w:space="0" w:color="auto"/>
              <w:bottom w:val="outset" w:sz="6" w:space="0" w:color="auto"/>
              <w:right w:val="outset" w:sz="6" w:space="0" w:color="auto"/>
            </w:tcBorders>
            <w:vAlign w:val="center"/>
            <w:hideMark/>
          </w:tcPr>
          <w:p w14:paraId="3EC5AFD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B710E5" w:rsidRPr="00F562F6" w14:paraId="3AE32386" w14:textId="77777777" w:rsidTr="00B710E5">
        <w:trPr>
          <w:trHeight w:val="30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81B781"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0</w:t>
            </w:r>
          </w:p>
        </w:tc>
        <w:tc>
          <w:tcPr>
            <w:tcW w:w="1469" w:type="dxa"/>
            <w:tcBorders>
              <w:top w:val="outset" w:sz="6" w:space="0" w:color="auto"/>
              <w:left w:val="outset" w:sz="6" w:space="0" w:color="auto"/>
              <w:bottom w:val="outset" w:sz="6" w:space="0" w:color="auto"/>
              <w:right w:val="outset" w:sz="6" w:space="0" w:color="auto"/>
            </w:tcBorders>
            <w:vAlign w:val="center"/>
            <w:hideMark/>
          </w:tcPr>
          <w:p w14:paraId="3D69B73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13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1BA598C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18.6% </w:t>
            </w:r>
          </w:p>
        </w:tc>
      </w:tr>
      <w:tr w:rsidR="00B710E5" w:rsidRPr="00F562F6" w14:paraId="2A21F6A1"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D6909D"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1-3</w:t>
            </w:r>
          </w:p>
        </w:tc>
        <w:tc>
          <w:tcPr>
            <w:tcW w:w="1469" w:type="dxa"/>
            <w:tcBorders>
              <w:top w:val="outset" w:sz="6" w:space="0" w:color="auto"/>
              <w:left w:val="outset" w:sz="6" w:space="0" w:color="auto"/>
              <w:bottom w:val="outset" w:sz="6" w:space="0" w:color="auto"/>
              <w:right w:val="outset" w:sz="6" w:space="0" w:color="auto"/>
            </w:tcBorders>
            <w:vAlign w:val="center"/>
            <w:hideMark/>
          </w:tcPr>
          <w:p w14:paraId="6076B51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30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50D4BC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42.9% </w:t>
            </w:r>
          </w:p>
        </w:tc>
      </w:tr>
      <w:tr w:rsidR="00B710E5" w:rsidRPr="00F562F6" w14:paraId="580D36A4"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FF3B54"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≥4</w:t>
            </w:r>
          </w:p>
        </w:tc>
        <w:tc>
          <w:tcPr>
            <w:tcW w:w="1469" w:type="dxa"/>
            <w:tcBorders>
              <w:top w:val="outset" w:sz="6" w:space="0" w:color="auto"/>
              <w:left w:val="outset" w:sz="6" w:space="0" w:color="auto"/>
              <w:bottom w:val="outset" w:sz="6" w:space="0" w:color="auto"/>
              <w:right w:val="outset" w:sz="6" w:space="0" w:color="auto"/>
            </w:tcBorders>
            <w:vAlign w:val="center"/>
            <w:hideMark/>
          </w:tcPr>
          <w:p w14:paraId="2193F23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27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3C0D737"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38.6% </w:t>
            </w:r>
          </w:p>
        </w:tc>
      </w:tr>
      <w:tr w:rsidR="00B710E5" w:rsidRPr="00F562F6" w14:paraId="17D831F7"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F60D5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469" w:type="dxa"/>
            <w:tcBorders>
              <w:top w:val="outset" w:sz="6" w:space="0" w:color="auto"/>
              <w:left w:val="outset" w:sz="6" w:space="0" w:color="auto"/>
              <w:bottom w:val="outset" w:sz="6" w:space="0" w:color="auto"/>
              <w:right w:val="outset" w:sz="6" w:space="0" w:color="auto"/>
            </w:tcBorders>
            <w:vAlign w:val="center"/>
            <w:hideMark/>
          </w:tcPr>
          <w:p w14:paraId="336B962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293" w:type="dxa"/>
            <w:tcBorders>
              <w:top w:val="outset" w:sz="6" w:space="0" w:color="auto"/>
              <w:left w:val="outset" w:sz="6" w:space="0" w:color="auto"/>
              <w:bottom w:val="outset" w:sz="6" w:space="0" w:color="auto"/>
              <w:right w:val="outset" w:sz="6" w:space="0" w:color="auto"/>
            </w:tcBorders>
            <w:vAlign w:val="center"/>
            <w:hideMark/>
          </w:tcPr>
          <w:p w14:paraId="416D440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B710E5" w:rsidRPr="00F562F6" w14:paraId="64BCB22F"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5C018DA5"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469" w:type="dxa"/>
            <w:tcBorders>
              <w:top w:val="outset" w:sz="6" w:space="0" w:color="auto"/>
              <w:left w:val="outset" w:sz="6" w:space="0" w:color="auto"/>
              <w:bottom w:val="outset" w:sz="6" w:space="0" w:color="auto"/>
              <w:right w:val="outset" w:sz="6" w:space="0" w:color="auto"/>
            </w:tcBorders>
            <w:vAlign w:val="bottom"/>
          </w:tcPr>
          <w:p w14:paraId="42A3E6A1"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1.20±0.73</w:t>
            </w:r>
          </w:p>
        </w:tc>
        <w:tc>
          <w:tcPr>
            <w:tcW w:w="1293" w:type="dxa"/>
            <w:tcBorders>
              <w:top w:val="outset" w:sz="6" w:space="0" w:color="auto"/>
              <w:left w:val="outset" w:sz="6" w:space="0" w:color="auto"/>
              <w:bottom w:val="outset" w:sz="6" w:space="0" w:color="auto"/>
              <w:right w:val="outset" w:sz="6" w:space="0" w:color="auto"/>
            </w:tcBorders>
            <w:vAlign w:val="center"/>
          </w:tcPr>
          <w:p w14:paraId="24D399B6" w14:textId="77777777" w:rsidR="00B710E5" w:rsidRPr="00F562F6" w:rsidRDefault="00B710E5" w:rsidP="00B710E5">
            <w:pPr>
              <w:jc w:val="center"/>
              <w:rPr>
                <w:rFonts w:ascii="Times New Roman" w:hAnsi="Times New Roman" w:cs="Times New Roman"/>
                <w:sz w:val="28"/>
                <w:szCs w:val="28"/>
              </w:rPr>
            </w:pPr>
          </w:p>
        </w:tc>
      </w:tr>
      <w:tr w:rsidR="00B710E5" w:rsidRPr="00F562F6" w14:paraId="67137D10" w14:textId="77777777" w:rsidTr="00B710E5">
        <w:trPr>
          <w:trHeight w:val="225"/>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60C917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469" w:type="dxa"/>
            <w:tcBorders>
              <w:top w:val="outset" w:sz="6" w:space="0" w:color="auto"/>
              <w:left w:val="outset" w:sz="6" w:space="0" w:color="auto"/>
              <w:bottom w:val="outset" w:sz="6" w:space="0" w:color="auto"/>
              <w:right w:val="outset" w:sz="6" w:space="0" w:color="auto"/>
            </w:tcBorders>
            <w:vAlign w:val="bottom"/>
          </w:tcPr>
          <w:p w14:paraId="1B353449"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w:t>
            </w:r>
          </w:p>
        </w:tc>
        <w:tc>
          <w:tcPr>
            <w:tcW w:w="1293" w:type="dxa"/>
            <w:tcBorders>
              <w:top w:val="outset" w:sz="6" w:space="0" w:color="auto"/>
              <w:left w:val="outset" w:sz="6" w:space="0" w:color="auto"/>
              <w:bottom w:val="outset" w:sz="6" w:space="0" w:color="auto"/>
              <w:right w:val="outset" w:sz="6" w:space="0" w:color="auto"/>
            </w:tcBorders>
            <w:vAlign w:val="center"/>
          </w:tcPr>
          <w:p w14:paraId="632394E2" w14:textId="77777777" w:rsidR="00B710E5" w:rsidRPr="00F562F6" w:rsidRDefault="00B710E5" w:rsidP="00B710E5">
            <w:pPr>
              <w:jc w:val="center"/>
              <w:rPr>
                <w:rFonts w:ascii="Times New Roman" w:hAnsi="Times New Roman" w:cs="Times New Roman"/>
                <w:sz w:val="28"/>
                <w:szCs w:val="28"/>
              </w:rPr>
            </w:pPr>
          </w:p>
        </w:tc>
      </w:tr>
      <w:tr w:rsidR="00B710E5" w:rsidRPr="00F562F6" w14:paraId="102713FD" w14:textId="77777777" w:rsidTr="00B710E5">
        <w:trPr>
          <w:trHeight w:val="288"/>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71B1BC48"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469" w:type="dxa"/>
            <w:tcBorders>
              <w:top w:val="outset" w:sz="6" w:space="0" w:color="auto"/>
              <w:left w:val="outset" w:sz="6" w:space="0" w:color="auto"/>
              <w:bottom w:val="outset" w:sz="6" w:space="0" w:color="auto"/>
              <w:right w:val="outset" w:sz="6" w:space="0" w:color="auto"/>
            </w:tcBorders>
            <w:vAlign w:val="bottom"/>
          </w:tcPr>
          <w:p w14:paraId="4A90FE75" w14:textId="0EBC86D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 xml:space="preserve">0 </w:t>
            </w:r>
            <w:r w:rsidR="00BC4C45">
              <w:rPr>
                <w:rFonts w:ascii="Times New Roman" w:hAnsi="Times New Roman" w:cs="Times New Roman"/>
                <w:color w:val="000000"/>
                <w:sz w:val="28"/>
                <w:szCs w:val="28"/>
              </w:rPr>
              <w:t>–</w:t>
            </w:r>
            <w:r w:rsidRPr="00F562F6">
              <w:rPr>
                <w:rFonts w:ascii="Times New Roman" w:hAnsi="Times New Roman" w:cs="Times New Roman"/>
                <w:color w:val="000000"/>
                <w:sz w:val="28"/>
                <w:szCs w:val="28"/>
              </w:rPr>
              <w:t xml:space="preserve"> 2</w:t>
            </w:r>
          </w:p>
        </w:tc>
        <w:tc>
          <w:tcPr>
            <w:tcW w:w="1293" w:type="dxa"/>
            <w:tcBorders>
              <w:top w:val="outset" w:sz="6" w:space="0" w:color="auto"/>
              <w:left w:val="outset" w:sz="6" w:space="0" w:color="auto"/>
              <w:bottom w:val="outset" w:sz="6" w:space="0" w:color="auto"/>
              <w:right w:val="outset" w:sz="6" w:space="0" w:color="auto"/>
            </w:tcBorders>
            <w:vAlign w:val="center"/>
          </w:tcPr>
          <w:p w14:paraId="377EA259" w14:textId="77777777" w:rsidR="00B710E5" w:rsidRPr="00F562F6" w:rsidRDefault="00B710E5" w:rsidP="00B710E5">
            <w:pPr>
              <w:jc w:val="center"/>
              <w:rPr>
                <w:rFonts w:ascii="Times New Roman" w:hAnsi="Times New Roman" w:cs="Times New Roman"/>
                <w:sz w:val="28"/>
                <w:szCs w:val="28"/>
              </w:rPr>
            </w:pPr>
          </w:p>
        </w:tc>
      </w:tr>
    </w:tbl>
    <w:p w14:paraId="633C46A7" w14:textId="290EC4CB" w:rsidR="00B710E5" w:rsidRDefault="00B710E5" w:rsidP="00B710E5">
      <w:pPr>
        <w:jc w:val="both"/>
        <w:outlineLvl w:val="3"/>
        <w:rPr>
          <w:rFonts w:ascii="Times New Roman" w:hAnsi="Times New Roman" w:cs="Times New Roman"/>
          <w:sz w:val="28"/>
          <w:szCs w:val="28"/>
        </w:rPr>
      </w:pPr>
      <w:r w:rsidRPr="00F562F6">
        <w:rPr>
          <w:rFonts w:ascii="Times New Roman" w:hAnsi="Times New Roman" w:cs="Times New Roman"/>
          <w:sz w:val="28"/>
          <w:szCs w:val="28"/>
        </w:rPr>
        <w:t>42.9% of the mothers visited 1-3 times which was higher than ≥4 antenatal visits (38.6%) but it was significant (Z=0.57;</w:t>
      </w:r>
      <w:r w:rsidR="00285D4B">
        <w:rPr>
          <w:rFonts w:ascii="Times New Roman" w:hAnsi="Times New Roman" w:cs="Times New Roman"/>
          <w:sz w:val="28"/>
          <w:szCs w:val="28"/>
        </w:rPr>
        <w:t xml:space="preserve"> </w:t>
      </w:r>
      <w:r w:rsidRPr="00F562F6">
        <w:rPr>
          <w:rFonts w:ascii="Times New Roman" w:hAnsi="Times New Roman" w:cs="Times New Roman"/>
          <w:sz w:val="28"/>
          <w:szCs w:val="28"/>
        </w:rPr>
        <w:t xml:space="preserve">p=0.56). </w:t>
      </w:r>
    </w:p>
    <w:p w14:paraId="5F6F44A1" w14:textId="6924840F" w:rsidR="00BC4C45" w:rsidRDefault="00BC4C45" w:rsidP="00B710E5">
      <w:pPr>
        <w:jc w:val="both"/>
        <w:outlineLvl w:val="3"/>
        <w:rPr>
          <w:rFonts w:ascii="Times New Roman" w:hAnsi="Times New Roman" w:cs="Times New Roman"/>
          <w:b/>
          <w:sz w:val="28"/>
          <w:szCs w:val="28"/>
        </w:rPr>
      </w:pPr>
      <w:r>
        <w:rPr>
          <w:rFonts w:ascii="Times New Roman" w:hAnsi="Times New Roman" w:cs="Times New Roman"/>
          <w:sz w:val="28"/>
          <w:szCs w:val="28"/>
        </w:rPr>
        <w:t xml:space="preserve">                                              </w:t>
      </w:r>
      <w:r w:rsidRPr="00BC4C45">
        <w:rPr>
          <w:rFonts w:ascii="Times New Roman" w:hAnsi="Times New Roman" w:cs="Times New Roman"/>
          <w:b/>
          <w:sz w:val="28"/>
          <w:szCs w:val="28"/>
        </w:rPr>
        <w:t>TABLE 4</w:t>
      </w:r>
    </w:p>
    <w:p w14:paraId="1C223996" w14:textId="3FA22F10" w:rsidR="00D16289" w:rsidRPr="00BC4C45" w:rsidRDefault="00D16289" w:rsidP="00B710E5">
      <w:pPr>
        <w:jc w:val="both"/>
        <w:outlineLvl w:val="3"/>
        <w:rPr>
          <w:rFonts w:ascii="Times New Roman" w:hAnsi="Times New Roman" w:cs="Times New Roman"/>
          <w:b/>
          <w:sz w:val="28"/>
          <w:szCs w:val="28"/>
        </w:rPr>
      </w:pPr>
      <w:r w:rsidRPr="00D16289">
        <w:rPr>
          <w:rFonts w:ascii="Times New Roman" w:hAnsi="Times New Roman" w:cs="Times New Roman"/>
          <w:b/>
          <w:sz w:val="28"/>
          <w:szCs w:val="28"/>
        </w:rPr>
        <w:t xml:space="preserve">Gestational age of the mothers </w:t>
      </w:r>
      <w:r>
        <w:rPr>
          <w:rFonts w:ascii="Times New Roman" w:hAnsi="Times New Roman" w:cs="Times New Roman"/>
          <w:b/>
          <w:sz w:val="28"/>
          <w:szCs w:val="28"/>
        </w:rPr>
        <w:t>in number and percentage</w:t>
      </w:r>
    </w:p>
    <w:tbl>
      <w:tblPr>
        <w:tblW w:w="49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9"/>
        <w:gridCol w:w="1521"/>
        <w:gridCol w:w="1358"/>
      </w:tblGrid>
      <w:tr w:rsidR="00B710E5" w:rsidRPr="00F562F6" w14:paraId="4D4292A5"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5A1C4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Gestational age (Week)</w:t>
            </w:r>
          </w:p>
        </w:tc>
        <w:tc>
          <w:tcPr>
            <w:tcW w:w="1491" w:type="dxa"/>
            <w:tcBorders>
              <w:top w:val="outset" w:sz="6" w:space="0" w:color="auto"/>
              <w:left w:val="outset" w:sz="6" w:space="0" w:color="auto"/>
              <w:bottom w:val="outset" w:sz="6" w:space="0" w:color="auto"/>
              <w:right w:val="outset" w:sz="6" w:space="0" w:color="auto"/>
            </w:tcBorders>
            <w:vAlign w:val="center"/>
            <w:hideMark/>
          </w:tcPr>
          <w:p w14:paraId="78FCA889"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Number</w:t>
            </w:r>
          </w:p>
        </w:tc>
        <w:tc>
          <w:tcPr>
            <w:tcW w:w="1313" w:type="dxa"/>
            <w:tcBorders>
              <w:top w:val="outset" w:sz="6" w:space="0" w:color="auto"/>
              <w:left w:val="outset" w:sz="6" w:space="0" w:color="auto"/>
              <w:bottom w:val="outset" w:sz="6" w:space="0" w:color="auto"/>
              <w:right w:val="outset" w:sz="6" w:space="0" w:color="auto"/>
            </w:tcBorders>
            <w:vAlign w:val="center"/>
            <w:hideMark/>
          </w:tcPr>
          <w:p w14:paraId="0FDA859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w:t>
            </w:r>
          </w:p>
        </w:tc>
      </w:tr>
      <w:tr w:rsidR="00B710E5" w:rsidRPr="00F562F6" w14:paraId="4DE7555B" w14:textId="77777777" w:rsidTr="00B710E5">
        <w:trPr>
          <w:trHeight w:val="339"/>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0099AA"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32 - 36</w:t>
            </w:r>
          </w:p>
        </w:tc>
        <w:tc>
          <w:tcPr>
            <w:tcW w:w="1491" w:type="dxa"/>
            <w:tcBorders>
              <w:top w:val="outset" w:sz="6" w:space="0" w:color="auto"/>
              <w:left w:val="outset" w:sz="6" w:space="0" w:color="auto"/>
              <w:bottom w:val="outset" w:sz="6" w:space="0" w:color="auto"/>
              <w:right w:val="outset" w:sz="6" w:space="0" w:color="auto"/>
            </w:tcBorders>
            <w:vAlign w:val="center"/>
            <w:hideMark/>
          </w:tcPr>
          <w:p w14:paraId="4813BA7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37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37E456E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52.9% </w:t>
            </w:r>
          </w:p>
        </w:tc>
      </w:tr>
      <w:tr w:rsidR="00B710E5" w:rsidRPr="00F562F6" w14:paraId="7C4FB00A"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C251AF"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37 - 39</w:t>
            </w:r>
          </w:p>
        </w:tc>
        <w:tc>
          <w:tcPr>
            <w:tcW w:w="1491" w:type="dxa"/>
            <w:tcBorders>
              <w:top w:val="outset" w:sz="6" w:space="0" w:color="auto"/>
              <w:left w:val="outset" w:sz="6" w:space="0" w:color="auto"/>
              <w:bottom w:val="outset" w:sz="6" w:space="0" w:color="auto"/>
              <w:right w:val="outset" w:sz="6" w:space="0" w:color="auto"/>
            </w:tcBorders>
            <w:vAlign w:val="center"/>
            <w:hideMark/>
          </w:tcPr>
          <w:p w14:paraId="3FC4874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33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7187A847"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47.1% </w:t>
            </w:r>
          </w:p>
        </w:tc>
      </w:tr>
      <w:tr w:rsidR="00B710E5" w:rsidRPr="00F562F6" w14:paraId="6A737AE6"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216067"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p>
        </w:tc>
        <w:tc>
          <w:tcPr>
            <w:tcW w:w="1491" w:type="dxa"/>
            <w:tcBorders>
              <w:top w:val="outset" w:sz="6" w:space="0" w:color="auto"/>
              <w:left w:val="outset" w:sz="6" w:space="0" w:color="auto"/>
              <w:bottom w:val="outset" w:sz="6" w:space="0" w:color="auto"/>
              <w:right w:val="outset" w:sz="6" w:space="0" w:color="auto"/>
            </w:tcBorders>
            <w:vAlign w:val="center"/>
            <w:hideMark/>
          </w:tcPr>
          <w:p w14:paraId="537C112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70 </w:t>
            </w:r>
          </w:p>
        </w:tc>
        <w:tc>
          <w:tcPr>
            <w:tcW w:w="1313" w:type="dxa"/>
            <w:tcBorders>
              <w:top w:val="outset" w:sz="6" w:space="0" w:color="auto"/>
              <w:left w:val="outset" w:sz="6" w:space="0" w:color="auto"/>
              <w:bottom w:val="outset" w:sz="6" w:space="0" w:color="auto"/>
              <w:right w:val="outset" w:sz="6" w:space="0" w:color="auto"/>
            </w:tcBorders>
            <w:vAlign w:val="center"/>
            <w:hideMark/>
          </w:tcPr>
          <w:p w14:paraId="59AA044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 xml:space="preserve">100.0% </w:t>
            </w:r>
          </w:p>
        </w:tc>
      </w:tr>
      <w:tr w:rsidR="00B710E5" w:rsidRPr="00F562F6" w14:paraId="6BABDDD3"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B3EB899"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491" w:type="dxa"/>
            <w:tcBorders>
              <w:top w:val="outset" w:sz="6" w:space="0" w:color="auto"/>
              <w:left w:val="outset" w:sz="6" w:space="0" w:color="auto"/>
              <w:bottom w:val="outset" w:sz="6" w:space="0" w:color="auto"/>
              <w:right w:val="outset" w:sz="6" w:space="0" w:color="auto"/>
            </w:tcBorders>
            <w:vAlign w:val="bottom"/>
          </w:tcPr>
          <w:p w14:paraId="603CA6C3"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35.89±1.63</w:t>
            </w:r>
          </w:p>
        </w:tc>
        <w:tc>
          <w:tcPr>
            <w:tcW w:w="1313" w:type="dxa"/>
            <w:tcBorders>
              <w:top w:val="outset" w:sz="6" w:space="0" w:color="auto"/>
              <w:left w:val="outset" w:sz="6" w:space="0" w:color="auto"/>
              <w:bottom w:val="outset" w:sz="6" w:space="0" w:color="auto"/>
              <w:right w:val="outset" w:sz="6" w:space="0" w:color="auto"/>
            </w:tcBorders>
            <w:vAlign w:val="center"/>
          </w:tcPr>
          <w:p w14:paraId="11D6774F" w14:textId="77777777" w:rsidR="00B710E5" w:rsidRPr="00F562F6" w:rsidRDefault="00B710E5" w:rsidP="00B710E5">
            <w:pPr>
              <w:jc w:val="center"/>
              <w:rPr>
                <w:rFonts w:ascii="Times New Roman" w:hAnsi="Times New Roman" w:cs="Times New Roman"/>
                <w:sz w:val="28"/>
                <w:szCs w:val="28"/>
              </w:rPr>
            </w:pPr>
          </w:p>
        </w:tc>
      </w:tr>
      <w:tr w:rsidR="00B710E5" w:rsidRPr="00F562F6" w14:paraId="0B0095BB" w14:textId="77777777" w:rsidTr="00B710E5">
        <w:trPr>
          <w:trHeight w:val="25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B69D679"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491" w:type="dxa"/>
            <w:tcBorders>
              <w:top w:val="outset" w:sz="6" w:space="0" w:color="auto"/>
              <w:left w:val="outset" w:sz="6" w:space="0" w:color="auto"/>
              <w:bottom w:val="outset" w:sz="6" w:space="0" w:color="auto"/>
              <w:right w:val="outset" w:sz="6" w:space="0" w:color="auto"/>
            </w:tcBorders>
            <w:vAlign w:val="bottom"/>
          </w:tcPr>
          <w:p w14:paraId="6655AC4F"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36</w:t>
            </w:r>
          </w:p>
        </w:tc>
        <w:tc>
          <w:tcPr>
            <w:tcW w:w="1313" w:type="dxa"/>
            <w:tcBorders>
              <w:top w:val="outset" w:sz="6" w:space="0" w:color="auto"/>
              <w:left w:val="outset" w:sz="6" w:space="0" w:color="auto"/>
              <w:bottom w:val="outset" w:sz="6" w:space="0" w:color="auto"/>
              <w:right w:val="outset" w:sz="6" w:space="0" w:color="auto"/>
            </w:tcBorders>
            <w:vAlign w:val="center"/>
          </w:tcPr>
          <w:p w14:paraId="7FC0300E" w14:textId="77777777" w:rsidR="00B710E5" w:rsidRPr="00F562F6" w:rsidRDefault="00B710E5" w:rsidP="00B710E5">
            <w:pPr>
              <w:jc w:val="center"/>
              <w:rPr>
                <w:rFonts w:ascii="Times New Roman" w:hAnsi="Times New Roman" w:cs="Times New Roman"/>
                <w:sz w:val="28"/>
                <w:szCs w:val="28"/>
              </w:rPr>
            </w:pPr>
          </w:p>
        </w:tc>
      </w:tr>
      <w:tr w:rsidR="00B710E5" w:rsidRPr="00F562F6" w14:paraId="60D92191" w14:textId="77777777" w:rsidTr="00B710E5">
        <w:trPr>
          <w:trHeight w:val="320"/>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307CD82A"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491" w:type="dxa"/>
            <w:tcBorders>
              <w:top w:val="outset" w:sz="6" w:space="0" w:color="auto"/>
              <w:left w:val="outset" w:sz="6" w:space="0" w:color="auto"/>
              <w:bottom w:val="outset" w:sz="6" w:space="0" w:color="auto"/>
              <w:right w:val="outset" w:sz="6" w:space="0" w:color="auto"/>
            </w:tcBorders>
            <w:vAlign w:val="bottom"/>
          </w:tcPr>
          <w:p w14:paraId="407D83B2"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32 - 39</w:t>
            </w:r>
          </w:p>
        </w:tc>
        <w:tc>
          <w:tcPr>
            <w:tcW w:w="1313" w:type="dxa"/>
            <w:tcBorders>
              <w:top w:val="outset" w:sz="6" w:space="0" w:color="auto"/>
              <w:left w:val="outset" w:sz="6" w:space="0" w:color="auto"/>
              <w:bottom w:val="outset" w:sz="6" w:space="0" w:color="auto"/>
              <w:right w:val="outset" w:sz="6" w:space="0" w:color="auto"/>
            </w:tcBorders>
            <w:vAlign w:val="center"/>
          </w:tcPr>
          <w:p w14:paraId="2A322599" w14:textId="77777777" w:rsidR="00B710E5" w:rsidRPr="00F562F6" w:rsidRDefault="00B710E5" w:rsidP="00B710E5">
            <w:pPr>
              <w:jc w:val="center"/>
              <w:rPr>
                <w:rFonts w:ascii="Times New Roman" w:hAnsi="Times New Roman" w:cs="Times New Roman"/>
                <w:sz w:val="28"/>
                <w:szCs w:val="28"/>
              </w:rPr>
            </w:pPr>
          </w:p>
        </w:tc>
      </w:tr>
    </w:tbl>
    <w:p w14:paraId="0B17E341" w14:textId="77777777" w:rsidR="00B710E5" w:rsidRPr="00F562F6" w:rsidRDefault="00B710E5" w:rsidP="00B710E5">
      <w:pPr>
        <w:jc w:val="both"/>
        <w:outlineLvl w:val="3"/>
        <w:rPr>
          <w:rFonts w:ascii="Times New Roman" w:hAnsi="Times New Roman" w:cs="Times New Roman"/>
          <w:sz w:val="28"/>
          <w:szCs w:val="28"/>
        </w:rPr>
      </w:pPr>
      <w:r w:rsidRPr="00F562F6">
        <w:rPr>
          <w:rFonts w:ascii="Times New Roman" w:hAnsi="Times New Roman" w:cs="Times New Roman"/>
          <w:sz w:val="28"/>
          <w:szCs w:val="28"/>
        </w:rPr>
        <w:t xml:space="preserve">52.9% of the mothers were with </w:t>
      </w:r>
      <w:r w:rsidRPr="00F562F6">
        <w:rPr>
          <w:rFonts w:ascii="Times New Roman" w:hAnsi="Times New Roman" w:cs="Times New Roman"/>
          <w:bCs/>
          <w:sz w:val="28"/>
          <w:szCs w:val="28"/>
        </w:rPr>
        <w:t>gestational age between 32 – 36 weeks</w:t>
      </w:r>
      <w:commentRangeStart w:id="36"/>
      <w:r w:rsidRPr="00F562F6">
        <w:rPr>
          <w:rFonts w:ascii="Times New Roman" w:hAnsi="Times New Roman" w:cs="Times New Roman"/>
          <w:bCs/>
          <w:sz w:val="28"/>
          <w:szCs w:val="28"/>
        </w:rPr>
        <w:t xml:space="preserve"> </w:t>
      </w:r>
      <w:r w:rsidRPr="00F562F6">
        <w:rPr>
          <w:rFonts w:ascii="Times New Roman" w:hAnsi="Times New Roman" w:cs="Times New Roman"/>
          <w:sz w:val="28"/>
          <w:szCs w:val="28"/>
        </w:rPr>
        <w:t xml:space="preserve"> </w:t>
      </w:r>
      <w:commentRangeEnd w:id="36"/>
      <w:r w:rsidR="00285D4B">
        <w:rPr>
          <w:rStyle w:val="AklamaBavurusu"/>
        </w:rPr>
        <w:commentReference w:id="36"/>
      </w:r>
      <w:r w:rsidRPr="00F562F6">
        <w:rPr>
          <w:rFonts w:ascii="Times New Roman" w:hAnsi="Times New Roman" w:cs="Times New Roman"/>
          <w:sz w:val="28"/>
          <w:szCs w:val="28"/>
        </w:rPr>
        <w:t xml:space="preserve">which was higher than the mothers with </w:t>
      </w:r>
      <w:r w:rsidRPr="00F562F6">
        <w:rPr>
          <w:rFonts w:ascii="Times New Roman" w:hAnsi="Times New Roman" w:cs="Times New Roman"/>
          <w:bCs/>
          <w:sz w:val="28"/>
          <w:szCs w:val="28"/>
        </w:rPr>
        <w:t>gestational age between 37 – 39 weeks</w:t>
      </w:r>
      <w:commentRangeStart w:id="37"/>
      <w:r w:rsidRPr="00F562F6">
        <w:rPr>
          <w:rFonts w:ascii="Times New Roman" w:hAnsi="Times New Roman" w:cs="Times New Roman"/>
          <w:bCs/>
          <w:sz w:val="28"/>
          <w:szCs w:val="28"/>
        </w:rPr>
        <w:t xml:space="preserve"> </w:t>
      </w:r>
      <w:r w:rsidRPr="00F562F6">
        <w:rPr>
          <w:rFonts w:ascii="Times New Roman" w:hAnsi="Times New Roman" w:cs="Times New Roman"/>
          <w:sz w:val="28"/>
          <w:szCs w:val="28"/>
        </w:rPr>
        <w:t xml:space="preserve"> </w:t>
      </w:r>
      <w:commentRangeEnd w:id="37"/>
      <w:r w:rsidR="00285D4B">
        <w:rPr>
          <w:rStyle w:val="AklamaBavurusu"/>
        </w:rPr>
        <w:commentReference w:id="37"/>
      </w:r>
      <w:r w:rsidRPr="00F562F6">
        <w:rPr>
          <w:rFonts w:ascii="Times New Roman" w:hAnsi="Times New Roman" w:cs="Times New Roman"/>
          <w:sz w:val="28"/>
          <w:szCs w:val="28"/>
        </w:rPr>
        <w:t>(47.1%) but it was significant (Z=0.</w:t>
      </w:r>
      <w:proofErr w:type="gramStart"/>
      <w:r w:rsidRPr="00F562F6">
        <w:rPr>
          <w:rFonts w:ascii="Times New Roman" w:hAnsi="Times New Roman" w:cs="Times New Roman"/>
          <w:sz w:val="28"/>
          <w:szCs w:val="28"/>
        </w:rPr>
        <w:t>84;</w:t>
      </w:r>
      <w:commentRangeStart w:id="38"/>
      <w:r w:rsidRPr="00F562F6">
        <w:rPr>
          <w:rFonts w:ascii="Times New Roman" w:hAnsi="Times New Roman" w:cs="Times New Roman"/>
          <w:sz w:val="28"/>
          <w:szCs w:val="28"/>
        </w:rPr>
        <w:t>p</w:t>
      </w:r>
      <w:commentRangeEnd w:id="38"/>
      <w:proofErr w:type="gramEnd"/>
      <w:r w:rsidR="00285D4B">
        <w:rPr>
          <w:rStyle w:val="AklamaBavurusu"/>
        </w:rPr>
        <w:commentReference w:id="38"/>
      </w:r>
      <w:r w:rsidRPr="00F562F6">
        <w:rPr>
          <w:rFonts w:ascii="Times New Roman" w:hAnsi="Times New Roman" w:cs="Times New Roman"/>
          <w:sz w:val="28"/>
          <w:szCs w:val="28"/>
        </w:rPr>
        <w:t>=0.39).</w:t>
      </w:r>
    </w:p>
    <w:p w14:paraId="2E75F128" w14:textId="77777777" w:rsidR="00B710E5"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63CE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23.5pt" o:ole="" fillcolor="window">
            <v:imagedata r:id="rId13" o:title=""/>
          </v:shape>
          <o:OLEObject Type="Embed" ProgID="Equation.3" ShapeID="_x0000_i1025" DrawAspect="Content" ObjectID="_1817123851" r:id="rId14"/>
        </w:object>
      </w:r>
      <w:r w:rsidRPr="00F562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0.01; p=0.99 NS-Not Significant</w:t>
      </w:r>
    </w:p>
    <w:p w14:paraId="7DB15C60"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29A71D32">
          <v:shape id="_x0000_i1026" type="#_x0000_t75" style="width:16pt;height:23.5pt" o:ole="" fillcolor="window">
            <v:imagedata r:id="rId13" o:title=""/>
          </v:shape>
          <o:OLEObject Type="Embed" ProgID="Equation.3" ShapeID="_x0000_i1026" DrawAspect="Content" ObjectID="_1817123852" r:id="rId15"/>
        </w:object>
      </w:r>
      <w:r w:rsidRPr="00F562F6">
        <w:rPr>
          <w:rFonts w:ascii="Times New Roman" w:hAnsi="Times New Roman" w:cs="Times New Roman"/>
          <w:color w:val="000000" w:themeColor="text1"/>
          <w:sz w:val="28"/>
          <w:szCs w:val="28"/>
        </w:rPr>
        <w:t xml:space="preserve">) test showed that there was no significant association between </w:t>
      </w:r>
      <w:r w:rsidRPr="00F562F6">
        <w:rPr>
          <w:rFonts w:ascii="Times New Roman" w:hAnsi="Times New Roman" w:cs="Times New Roman"/>
          <w:bCs/>
          <w:sz w:val="28"/>
          <w:szCs w:val="28"/>
        </w:rPr>
        <w:t>mode of delivery</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(p=0.99). </w:t>
      </w:r>
    </w:p>
    <w:p w14:paraId="1831CEB5" w14:textId="38EB2C76" w:rsidR="00B710E5" w:rsidRDefault="00B710E5" w:rsidP="00B710E5">
      <w:pPr>
        <w:shd w:val="clear" w:color="auto" w:fill="FFFFFF"/>
        <w:tabs>
          <w:tab w:val="left" w:pos="540"/>
          <w:tab w:val="left" w:pos="1080"/>
        </w:tabs>
        <w:spacing w:before="120"/>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 xml:space="preserve">Both Twin1 and Twin2 were delivered through </w:t>
      </w:r>
      <w:r w:rsidRPr="00F562F6">
        <w:rPr>
          <w:rFonts w:ascii="Times New Roman" w:hAnsi="Times New Roman" w:cs="Times New Roman"/>
          <w:bCs/>
          <w:sz w:val="28"/>
          <w:szCs w:val="28"/>
        </w:rPr>
        <w:t>EMLUCS in 54.3% of the cases and through VD in 45.7% of the cases.</w:t>
      </w:r>
    </w:p>
    <w:p w14:paraId="31156BC2" w14:textId="1DD3B07E" w:rsidR="00BC4C45" w:rsidRDefault="00BC4C45" w:rsidP="00B710E5">
      <w:pPr>
        <w:shd w:val="clear" w:color="auto" w:fill="FFFFFF"/>
        <w:tabs>
          <w:tab w:val="left" w:pos="540"/>
          <w:tab w:val="left" w:pos="1080"/>
        </w:tabs>
        <w:spacing w:before="120"/>
        <w:jc w:val="both"/>
        <w:rPr>
          <w:rFonts w:ascii="Times New Roman" w:hAnsi="Times New Roman" w:cs="Times New Roman"/>
          <w:bCs/>
          <w:sz w:val="28"/>
          <w:szCs w:val="28"/>
        </w:rPr>
      </w:pPr>
    </w:p>
    <w:p w14:paraId="5D26A265" w14:textId="2DBBDEF2" w:rsidR="00BC4C45" w:rsidRPr="00F562F6" w:rsidRDefault="00BC4C45" w:rsidP="00B710E5">
      <w:pPr>
        <w:shd w:val="clear" w:color="auto" w:fill="FFFFFF"/>
        <w:tabs>
          <w:tab w:val="left" w:pos="540"/>
          <w:tab w:val="left" w:pos="1080"/>
        </w:tabs>
        <w:spacing w:before="120"/>
        <w:jc w:val="both"/>
        <w:rPr>
          <w:rFonts w:ascii="Times New Roman" w:hAnsi="Times New Roman" w:cs="Times New Roman"/>
          <w:bCs/>
          <w:sz w:val="28"/>
          <w:szCs w:val="28"/>
        </w:rPr>
      </w:pPr>
      <w:r>
        <w:rPr>
          <w:rFonts w:ascii="Times New Roman" w:hAnsi="Times New Roman" w:cs="Times New Roman"/>
          <w:bCs/>
          <w:sz w:val="28"/>
          <w:szCs w:val="28"/>
        </w:rPr>
        <w:t xml:space="preserve">                                                              FIG-2</w:t>
      </w:r>
      <w:r w:rsidR="00691C74">
        <w:rPr>
          <w:rFonts w:ascii="Times New Roman" w:hAnsi="Times New Roman" w:cs="Times New Roman"/>
          <w:bCs/>
          <w:sz w:val="28"/>
          <w:szCs w:val="28"/>
        </w:rPr>
        <w:t xml:space="preserve"> Gestational age and no. of percentage patient</w:t>
      </w:r>
    </w:p>
    <w:p w14:paraId="49D3A4BC" w14:textId="77777777" w:rsidR="00B710E5" w:rsidRDefault="00B710E5" w:rsidP="00B710E5">
      <w:pPr>
        <w:jc w:val="center"/>
        <w:outlineLvl w:val="3"/>
        <w:rPr>
          <w:rFonts w:ascii="Times New Roman" w:hAnsi="Times New Roman" w:cs="Times New Roman"/>
          <w:bCs/>
          <w:sz w:val="28"/>
          <w:szCs w:val="28"/>
        </w:rPr>
      </w:pPr>
      <w:r w:rsidRPr="00F562F6">
        <w:rPr>
          <w:rFonts w:ascii="Times New Roman" w:hAnsi="Times New Roman" w:cs="Times New Roman"/>
          <w:bCs/>
          <w:noProof/>
          <w:sz w:val="28"/>
          <w:szCs w:val="28"/>
        </w:rPr>
        <w:drawing>
          <wp:inline distT="0" distB="0" distL="0" distR="0" wp14:anchorId="576395DD" wp14:editId="227929C3">
            <wp:extent cx="4193628" cy="2870116"/>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4193463" cy="2870003"/>
                    </a:xfrm>
                    <a:prstGeom prst="rect">
                      <a:avLst/>
                    </a:prstGeom>
                    <a:noFill/>
                    <a:ln w="9525">
                      <a:noFill/>
                      <a:miter lim="800000"/>
                      <a:headEnd/>
                      <a:tailEnd/>
                    </a:ln>
                  </pic:spPr>
                </pic:pic>
              </a:graphicData>
            </a:graphic>
          </wp:inline>
        </w:drawing>
      </w:r>
    </w:p>
    <w:p w14:paraId="0B3A3A99" w14:textId="77777777" w:rsidR="00B710E5" w:rsidRPr="00F562F6" w:rsidRDefault="00B710E5" w:rsidP="00B710E5">
      <w:pPr>
        <w:rPr>
          <w:rFonts w:ascii="Times New Roman" w:hAnsi="Times New Roman" w:cs="Times New Roman"/>
          <w:bCs/>
          <w:sz w:val="28"/>
          <w:szCs w:val="28"/>
        </w:rPr>
      </w:pPr>
    </w:p>
    <w:p w14:paraId="04571305" w14:textId="77777777" w:rsidR="00BC4C45" w:rsidRDefault="00BC4C45" w:rsidP="00B710E5">
      <w:pPr>
        <w:rPr>
          <w:rFonts w:ascii="Times New Roman" w:hAnsi="Times New Roman" w:cs="Times New Roman"/>
          <w:bCs/>
          <w:sz w:val="28"/>
          <w:szCs w:val="28"/>
        </w:rPr>
      </w:pPr>
    </w:p>
    <w:p w14:paraId="4A46F9E1" w14:textId="77777777" w:rsidR="00BC4C45" w:rsidRDefault="00BC4C45" w:rsidP="00B710E5">
      <w:pPr>
        <w:rPr>
          <w:rFonts w:ascii="Times New Roman" w:hAnsi="Times New Roman" w:cs="Times New Roman"/>
          <w:bCs/>
          <w:sz w:val="28"/>
          <w:szCs w:val="28"/>
        </w:rPr>
      </w:pPr>
    </w:p>
    <w:p w14:paraId="61871FEE" w14:textId="77777777" w:rsidR="00BC4C45" w:rsidRDefault="00BC4C45" w:rsidP="00B710E5">
      <w:pPr>
        <w:rPr>
          <w:rFonts w:ascii="Times New Roman" w:hAnsi="Times New Roman" w:cs="Times New Roman"/>
          <w:bCs/>
          <w:sz w:val="28"/>
          <w:szCs w:val="28"/>
        </w:rPr>
      </w:pPr>
    </w:p>
    <w:p w14:paraId="274D2F7F" w14:textId="77777777" w:rsidR="00BC4C45" w:rsidRDefault="00BC4C45" w:rsidP="00B710E5">
      <w:pPr>
        <w:rPr>
          <w:rFonts w:ascii="Times New Roman" w:hAnsi="Times New Roman" w:cs="Times New Roman"/>
          <w:bCs/>
          <w:sz w:val="28"/>
          <w:szCs w:val="28"/>
        </w:rPr>
      </w:pPr>
    </w:p>
    <w:p w14:paraId="18185C67" w14:textId="77777777" w:rsidR="00BC4C45" w:rsidRDefault="00BC4C45" w:rsidP="00B710E5">
      <w:pPr>
        <w:rPr>
          <w:rFonts w:ascii="Times New Roman" w:hAnsi="Times New Roman" w:cs="Times New Roman"/>
          <w:bCs/>
          <w:sz w:val="28"/>
          <w:szCs w:val="28"/>
        </w:rPr>
      </w:pPr>
    </w:p>
    <w:p w14:paraId="2DA7CB8B" w14:textId="77777777" w:rsidR="00BC4C45" w:rsidRDefault="00BC4C45" w:rsidP="00B710E5">
      <w:pPr>
        <w:rPr>
          <w:rFonts w:ascii="Times New Roman" w:hAnsi="Times New Roman" w:cs="Times New Roman"/>
          <w:bCs/>
          <w:sz w:val="28"/>
          <w:szCs w:val="28"/>
        </w:rPr>
      </w:pPr>
    </w:p>
    <w:p w14:paraId="53E6C4E4" w14:textId="58018EE0" w:rsidR="00B710E5" w:rsidRPr="00F562F6" w:rsidRDefault="00BC4C45" w:rsidP="00B710E5">
      <w:pPr>
        <w:rPr>
          <w:rFonts w:ascii="Times New Roman" w:hAnsi="Times New Roman" w:cs="Times New Roman"/>
          <w:bCs/>
          <w:sz w:val="28"/>
          <w:szCs w:val="28"/>
        </w:rPr>
      </w:pPr>
      <w:r>
        <w:rPr>
          <w:rFonts w:ascii="Times New Roman" w:hAnsi="Times New Roman" w:cs="Times New Roman"/>
          <w:bCs/>
          <w:sz w:val="28"/>
          <w:szCs w:val="28"/>
        </w:rPr>
        <w:t xml:space="preserve">FIGURE-3 </w:t>
      </w:r>
      <w:commentRangeStart w:id="39"/>
      <w:r w:rsidR="00B710E5" w:rsidRPr="00F562F6">
        <w:rPr>
          <w:rFonts w:ascii="Times New Roman" w:hAnsi="Times New Roman" w:cs="Times New Roman"/>
          <w:bCs/>
          <w:sz w:val="28"/>
          <w:szCs w:val="28"/>
        </w:rPr>
        <w:t>GESTATIONAL AGE AND PERINTAL LOSS</w:t>
      </w:r>
      <w:commentRangeEnd w:id="39"/>
      <w:r w:rsidR="00285D4B">
        <w:rPr>
          <w:rStyle w:val="AklamaBavurusu"/>
        </w:rPr>
        <w:commentReference w:id="39"/>
      </w:r>
    </w:p>
    <w:p w14:paraId="571C3957" w14:textId="77777777" w:rsidR="00B710E5" w:rsidRPr="00F562F6" w:rsidRDefault="00B710E5" w:rsidP="00B710E5">
      <w:pPr>
        <w:rPr>
          <w:rFonts w:ascii="Times New Roman" w:hAnsi="Times New Roman" w:cs="Times New Roman"/>
          <w:bCs/>
          <w:sz w:val="28"/>
          <w:szCs w:val="28"/>
        </w:rPr>
      </w:pPr>
    </w:p>
    <w:p w14:paraId="70D0A8A0" w14:textId="77777777" w:rsidR="00B710E5" w:rsidRPr="00F562F6" w:rsidRDefault="00B710E5" w:rsidP="00B710E5">
      <w:pPr>
        <w:rPr>
          <w:rFonts w:ascii="Times New Roman" w:hAnsi="Times New Roman" w:cs="Times New Roman"/>
          <w:bCs/>
          <w:sz w:val="28"/>
          <w:szCs w:val="28"/>
        </w:rPr>
      </w:pPr>
      <w:r w:rsidRPr="00916502">
        <w:rPr>
          <w:rFonts w:ascii="Times New Roman" w:hAnsi="Times New Roman" w:cs="Times New Roman"/>
          <w:bCs/>
          <w:noProof/>
          <w:sz w:val="28"/>
          <w:szCs w:val="28"/>
        </w:rPr>
        <w:drawing>
          <wp:inline distT="0" distB="0" distL="0" distR="0" wp14:anchorId="13792D68" wp14:editId="2ACFA27C">
            <wp:extent cx="5271504" cy="2731626"/>
            <wp:effectExtent l="19050" t="0" r="2439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080EDE" w14:textId="77777777" w:rsidR="00B710E5" w:rsidRDefault="00B710E5" w:rsidP="00B710E5">
      <w:pPr>
        <w:rPr>
          <w:rFonts w:ascii="Times New Roman" w:hAnsi="Times New Roman" w:cs="Times New Roman"/>
          <w:bCs/>
          <w:sz w:val="28"/>
          <w:szCs w:val="28"/>
        </w:rPr>
      </w:pPr>
    </w:p>
    <w:p w14:paraId="18234291" w14:textId="5F7FD575" w:rsidR="00DC125D" w:rsidRDefault="00A60045" w:rsidP="00DC125D">
      <w:pPr>
        <w:jc w:val="center"/>
        <w:rPr>
          <w:rFonts w:ascii="Times New Roman" w:hAnsi="Times New Roman" w:cs="Times New Roman"/>
          <w:b/>
          <w:bCs/>
          <w:sz w:val="28"/>
          <w:szCs w:val="28"/>
        </w:rPr>
      </w:pPr>
      <w:r w:rsidRPr="00A60045">
        <w:rPr>
          <w:rFonts w:ascii="Times New Roman" w:hAnsi="Times New Roman" w:cs="Times New Roman"/>
          <w:b/>
          <w:bCs/>
          <w:sz w:val="28"/>
          <w:szCs w:val="28"/>
        </w:rPr>
        <w:t>TABLE-5</w:t>
      </w:r>
      <w:r>
        <w:rPr>
          <w:rFonts w:ascii="Times New Roman" w:hAnsi="Times New Roman" w:cs="Times New Roman"/>
          <w:b/>
          <w:bCs/>
          <w:sz w:val="28"/>
          <w:szCs w:val="28"/>
        </w:rPr>
        <w:t xml:space="preserve"> </w:t>
      </w:r>
      <w:r w:rsidR="00B710E5" w:rsidRPr="00F562F6">
        <w:rPr>
          <w:rFonts w:ascii="Times New Roman" w:hAnsi="Times New Roman" w:cs="Times New Roman"/>
          <w:b/>
          <w:bCs/>
          <w:sz w:val="28"/>
          <w:szCs w:val="28"/>
        </w:rPr>
        <w:t>Presentation of fetus of the twins</w:t>
      </w:r>
    </w:p>
    <w:p w14:paraId="12997F66" w14:textId="21D1322F" w:rsidR="00B710E5" w:rsidRPr="00F562F6" w:rsidRDefault="00B710E5" w:rsidP="00DC125D">
      <w:pPr>
        <w:jc w:val="center"/>
        <w:rPr>
          <w:rFonts w:ascii="Times New Roman" w:hAnsi="Times New Roman" w:cs="Times New Roman"/>
          <w:b/>
          <w:bCs/>
          <w:sz w:val="28"/>
          <w:szCs w:val="28"/>
        </w:r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426"/>
        <w:gridCol w:w="2215"/>
        <w:gridCol w:w="2369"/>
      </w:tblGrid>
      <w:tr w:rsidR="00B710E5" w:rsidRPr="00F562F6" w14:paraId="79DE1B5C" w14:textId="77777777" w:rsidTr="00B710E5">
        <w:trPr>
          <w:trHeight w:val="642"/>
        </w:trPr>
        <w:tc>
          <w:tcPr>
            <w:tcW w:w="2232" w:type="dxa"/>
          </w:tcPr>
          <w:p w14:paraId="25B93590" w14:textId="77777777" w:rsidR="00B710E5" w:rsidRPr="00F562F6" w:rsidRDefault="00B710E5" w:rsidP="00B710E5">
            <w:pPr>
              <w:pStyle w:val="TableParagraph"/>
              <w:ind w:left="772" w:right="763"/>
              <w:rPr>
                <w:b/>
                <w:sz w:val="28"/>
                <w:szCs w:val="28"/>
              </w:rPr>
            </w:pPr>
            <w:r w:rsidRPr="00F562F6">
              <w:rPr>
                <w:b/>
                <w:sz w:val="28"/>
                <w:szCs w:val="28"/>
              </w:rPr>
              <w:t>S.NO</w:t>
            </w:r>
          </w:p>
        </w:tc>
        <w:tc>
          <w:tcPr>
            <w:tcW w:w="2426" w:type="dxa"/>
          </w:tcPr>
          <w:p w14:paraId="4D48900E" w14:textId="77777777" w:rsidR="00B710E5" w:rsidRPr="00F562F6" w:rsidRDefault="00B710E5" w:rsidP="00B710E5">
            <w:pPr>
              <w:pStyle w:val="TableParagraph"/>
              <w:ind w:left="87" w:right="79"/>
              <w:rPr>
                <w:b/>
                <w:sz w:val="28"/>
                <w:szCs w:val="28"/>
              </w:rPr>
            </w:pPr>
            <w:r w:rsidRPr="00F562F6">
              <w:rPr>
                <w:b/>
                <w:sz w:val="28"/>
                <w:szCs w:val="28"/>
              </w:rPr>
              <w:t>PRESENTATION</w:t>
            </w:r>
          </w:p>
        </w:tc>
        <w:tc>
          <w:tcPr>
            <w:tcW w:w="2215" w:type="dxa"/>
          </w:tcPr>
          <w:p w14:paraId="73CB5282" w14:textId="77777777" w:rsidR="00B710E5" w:rsidRPr="00F562F6" w:rsidRDefault="00B710E5" w:rsidP="00B710E5">
            <w:pPr>
              <w:pStyle w:val="TableParagraph"/>
              <w:ind w:left="862"/>
              <w:jc w:val="left"/>
              <w:rPr>
                <w:b/>
                <w:sz w:val="28"/>
                <w:szCs w:val="28"/>
              </w:rPr>
            </w:pPr>
            <w:r w:rsidRPr="00F562F6">
              <w:rPr>
                <w:b/>
                <w:sz w:val="28"/>
                <w:szCs w:val="28"/>
              </w:rPr>
              <w:t>NO.</w:t>
            </w:r>
          </w:p>
        </w:tc>
        <w:tc>
          <w:tcPr>
            <w:tcW w:w="2369" w:type="dxa"/>
          </w:tcPr>
          <w:p w14:paraId="5A2934DE" w14:textId="77777777" w:rsidR="00B710E5" w:rsidRPr="00F562F6" w:rsidRDefault="00B710E5" w:rsidP="00B710E5">
            <w:pPr>
              <w:pStyle w:val="TableParagraph"/>
              <w:ind w:left="191" w:right="182"/>
              <w:rPr>
                <w:b/>
                <w:sz w:val="28"/>
                <w:szCs w:val="28"/>
              </w:rPr>
            </w:pPr>
            <w:r w:rsidRPr="00F562F6">
              <w:rPr>
                <w:b/>
                <w:sz w:val="28"/>
                <w:szCs w:val="28"/>
              </w:rPr>
              <w:t>PERCENTAGE</w:t>
            </w:r>
          </w:p>
        </w:tc>
      </w:tr>
      <w:tr w:rsidR="00B710E5" w:rsidRPr="00F562F6" w14:paraId="12E57413" w14:textId="77777777" w:rsidTr="00B710E5">
        <w:trPr>
          <w:trHeight w:val="644"/>
        </w:trPr>
        <w:tc>
          <w:tcPr>
            <w:tcW w:w="2232" w:type="dxa"/>
          </w:tcPr>
          <w:p w14:paraId="58CC9C25" w14:textId="77777777" w:rsidR="00B710E5" w:rsidRPr="00F562F6" w:rsidRDefault="00B710E5" w:rsidP="00B710E5">
            <w:pPr>
              <w:pStyle w:val="TableParagraph"/>
              <w:spacing w:line="320" w:lineRule="exact"/>
              <w:ind w:left="771" w:right="763"/>
              <w:rPr>
                <w:sz w:val="28"/>
                <w:szCs w:val="28"/>
              </w:rPr>
            </w:pPr>
            <w:r w:rsidRPr="00F562F6">
              <w:rPr>
                <w:sz w:val="28"/>
                <w:szCs w:val="28"/>
              </w:rPr>
              <w:t>1.</w:t>
            </w:r>
          </w:p>
        </w:tc>
        <w:tc>
          <w:tcPr>
            <w:tcW w:w="2426" w:type="dxa"/>
          </w:tcPr>
          <w:p w14:paraId="3C8F1DDE" w14:textId="77777777" w:rsidR="00B710E5" w:rsidRPr="00F562F6" w:rsidRDefault="00B710E5" w:rsidP="00B710E5">
            <w:pPr>
              <w:pStyle w:val="TableParagraph"/>
              <w:spacing w:line="320" w:lineRule="exact"/>
              <w:ind w:left="87" w:right="79"/>
              <w:rPr>
                <w:sz w:val="28"/>
                <w:szCs w:val="28"/>
              </w:rPr>
            </w:pPr>
            <w:r w:rsidRPr="00F562F6">
              <w:rPr>
                <w:sz w:val="28"/>
                <w:szCs w:val="28"/>
              </w:rPr>
              <w:t>Vertex-Vertex</w:t>
            </w:r>
          </w:p>
        </w:tc>
        <w:tc>
          <w:tcPr>
            <w:tcW w:w="2215" w:type="dxa"/>
          </w:tcPr>
          <w:p w14:paraId="5979B31A" w14:textId="77777777" w:rsidR="00B710E5" w:rsidRPr="00F562F6" w:rsidRDefault="00B710E5" w:rsidP="00B710E5">
            <w:pPr>
              <w:pStyle w:val="TableParagraph"/>
              <w:spacing w:line="320" w:lineRule="exact"/>
              <w:jc w:val="left"/>
              <w:rPr>
                <w:sz w:val="28"/>
                <w:szCs w:val="28"/>
              </w:rPr>
            </w:pPr>
            <w:r w:rsidRPr="00F562F6">
              <w:rPr>
                <w:sz w:val="28"/>
                <w:szCs w:val="28"/>
              </w:rPr>
              <w:t xml:space="preserve">            40</w:t>
            </w:r>
          </w:p>
        </w:tc>
        <w:tc>
          <w:tcPr>
            <w:tcW w:w="2369" w:type="dxa"/>
          </w:tcPr>
          <w:p w14:paraId="2CD8C40A" w14:textId="77777777" w:rsidR="00B710E5" w:rsidRPr="00F562F6" w:rsidRDefault="00B710E5" w:rsidP="00B710E5">
            <w:pPr>
              <w:pStyle w:val="TableParagraph"/>
              <w:spacing w:line="320" w:lineRule="exact"/>
              <w:ind w:left="189" w:right="182"/>
              <w:rPr>
                <w:sz w:val="28"/>
                <w:szCs w:val="28"/>
              </w:rPr>
            </w:pPr>
            <w:r w:rsidRPr="00F562F6">
              <w:rPr>
                <w:sz w:val="28"/>
                <w:szCs w:val="28"/>
              </w:rPr>
              <w:t>57.1</w:t>
            </w:r>
          </w:p>
        </w:tc>
      </w:tr>
      <w:tr w:rsidR="00B710E5" w:rsidRPr="00F562F6" w14:paraId="719830BD" w14:textId="77777777" w:rsidTr="00B710E5">
        <w:trPr>
          <w:trHeight w:val="644"/>
        </w:trPr>
        <w:tc>
          <w:tcPr>
            <w:tcW w:w="2232" w:type="dxa"/>
          </w:tcPr>
          <w:p w14:paraId="07A2B879" w14:textId="77777777" w:rsidR="00B710E5" w:rsidRPr="00F562F6" w:rsidRDefault="00B710E5" w:rsidP="00B710E5">
            <w:pPr>
              <w:pStyle w:val="TableParagraph"/>
              <w:spacing w:line="320" w:lineRule="exact"/>
              <w:ind w:left="771" w:right="763"/>
              <w:rPr>
                <w:sz w:val="28"/>
                <w:szCs w:val="28"/>
              </w:rPr>
            </w:pPr>
            <w:r w:rsidRPr="00F562F6">
              <w:rPr>
                <w:sz w:val="28"/>
                <w:szCs w:val="28"/>
              </w:rPr>
              <w:t>2.</w:t>
            </w:r>
          </w:p>
        </w:tc>
        <w:tc>
          <w:tcPr>
            <w:tcW w:w="2426" w:type="dxa"/>
          </w:tcPr>
          <w:p w14:paraId="088BBCF2" w14:textId="77777777" w:rsidR="00B710E5" w:rsidRPr="00F562F6" w:rsidRDefault="00B710E5" w:rsidP="00B710E5">
            <w:pPr>
              <w:pStyle w:val="TableParagraph"/>
              <w:spacing w:line="320" w:lineRule="exact"/>
              <w:ind w:left="87" w:right="78"/>
              <w:rPr>
                <w:sz w:val="28"/>
                <w:szCs w:val="28"/>
              </w:rPr>
            </w:pPr>
            <w:r w:rsidRPr="00F562F6">
              <w:rPr>
                <w:sz w:val="28"/>
                <w:szCs w:val="28"/>
              </w:rPr>
              <w:t>Vertex-Breech</w:t>
            </w:r>
          </w:p>
        </w:tc>
        <w:tc>
          <w:tcPr>
            <w:tcW w:w="2215" w:type="dxa"/>
          </w:tcPr>
          <w:p w14:paraId="73DC5239" w14:textId="77777777" w:rsidR="00B710E5" w:rsidRPr="00F562F6" w:rsidRDefault="00B710E5" w:rsidP="00B710E5">
            <w:pPr>
              <w:pStyle w:val="TableParagraph"/>
              <w:spacing w:line="320" w:lineRule="exact"/>
              <w:jc w:val="left"/>
              <w:rPr>
                <w:sz w:val="28"/>
                <w:szCs w:val="28"/>
              </w:rPr>
            </w:pPr>
            <w:r w:rsidRPr="00F562F6">
              <w:rPr>
                <w:sz w:val="28"/>
                <w:szCs w:val="28"/>
              </w:rPr>
              <w:t xml:space="preserve">            16</w:t>
            </w:r>
          </w:p>
        </w:tc>
        <w:tc>
          <w:tcPr>
            <w:tcW w:w="2369" w:type="dxa"/>
          </w:tcPr>
          <w:p w14:paraId="664B4B64" w14:textId="77777777" w:rsidR="00B710E5" w:rsidRPr="00F562F6" w:rsidRDefault="00B710E5" w:rsidP="00B710E5">
            <w:pPr>
              <w:pStyle w:val="TableParagraph"/>
              <w:spacing w:line="320" w:lineRule="exact"/>
              <w:ind w:left="188" w:right="182"/>
              <w:rPr>
                <w:sz w:val="28"/>
                <w:szCs w:val="28"/>
              </w:rPr>
            </w:pPr>
            <w:r w:rsidRPr="00F562F6">
              <w:rPr>
                <w:sz w:val="28"/>
                <w:szCs w:val="28"/>
              </w:rPr>
              <w:t>22.8</w:t>
            </w:r>
          </w:p>
        </w:tc>
      </w:tr>
      <w:tr w:rsidR="00B710E5" w:rsidRPr="00F562F6" w14:paraId="0CCF398E" w14:textId="77777777" w:rsidTr="00B710E5">
        <w:trPr>
          <w:trHeight w:val="643"/>
        </w:trPr>
        <w:tc>
          <w:tcPr>
            <w:tcW w:w="2232" w:type="dxa"/>
          </w:tcPr>
          <w:p w14:paraId="7692B4B3" w14:textId="77777777" w:rsidR="00B710E5" w:rsidRPr="00F562F6" w:rsidRDefault="00B710E5" w:rsidP="00B710E5">
            <w:pPr>
              <w:pStyle w:val="TableParagraph"/>
              <w:spacing w:line="320" w:lineRule="exact"/>
              <w:ind w:left="771" w:right="763"/>
              <w:rPr>
                <w:sz w:val="28"/>
                <w:szCs w:val="28"/>
              </w:rPr>
            </w:pPr>
            <w:r w:rsidRPr="00F562F6">
              <w:rPr>
                <w:sz w:val="28"/>
                <w:szCs w:val="28"/>
              </w:rPr>
              <w:t>3.</w:t>
            </w:r>
          </w:p>
        </w:tc>
        <w:tc>
          <w:tcPr>
            <w:tcW w:w="2426" w:type="dxa"/>
          </w:tcPr>
          <w:p w14:paraId="752B228C" w14:textId="77777777" w:rsidR="00B710E5" w:rsidRPr="00F562F6" w:rsidRDefault="00B710E5" w:rsidP="00B710E5">
            <w:pPr>
              <w:pStyle w:val="TableParagraph"/>
              <w:spacing w:line="320" w:lineRule="exact"/>
              <w:ind w:left="87" w:right="77"/>
              <w:rPr>
                <w:sz w:val="28"/>
                <w:szCs w:val="28"/>
              </w:rPr>
            </w:pPr>
            <w:r w:rsidRPr="00F562F6">
              <w:rPr>
                <w:sz w:val="28"/>
                <w:szCs w:val="28"/>
              </w:rPr>
              <w:t>Breech-Vertex</w:t>
            </w:r>
          </w:p>
        </w:tc>
        <w:tc>
          <w:tcPr>
            <w:tcW w:w="2215" w:type="dxa"/>
          </w:tcPr>
          <w:p w14:paraId="12D947E1" w14:textId="77777777" w:rsidR="00B710E5" w:rsidRPr="00F562F6" w:rsidRDefault="00B710E5" w:rsidP="00B710E5">
            <w:pPr>
              <w:pStyle w:val="TableParagraph"/>
              <w:spacing w:line="320" w:lineRule="exact"/>
              <w:ind w:left="967"/>
              <w:jc w:val="left"/>
              <w:rPr>
                <w:sz w:val="28"/>
                <w:szCs w:val="28"/>
              </w:rPr>
            </w:pPr>
            <w:r w:rsidRPr="00F562F6">
              <w:rPr>
                <w:sz w:val="28"/>
                <w:szCs w:val="28"/>
              </w:rPr>
              <w:t>7</w:t>
            </w:r>
          </w:p>
        </w:tc>
        <w:tc>
          <w:tcPr>
            <w:tcW w:w="2369" w:type="dxa"/>
          </w:tcPr>
          <w:p w14:paraId="34A72F52" w14:textId="77777777" w:rsidR="00B710E5" w:rsidRPr="00F562F6" w:rsidRDefault="00B710E5" w:rsidP="00B710E5">
            <w:pPr>
              <w:pStyle w:val="TableParagraph"/>
              <w:spacing w:line="320" w:lineRule="exact"/>
              <w:ind w:left="191" w:right="181"/>
              <w:rPr>
                <w:sz w:val="28"/>
                <w:szCs w:val="28"/>
              </w:rPr>
            </w:pPr>
            <w:r w:rsidRPr="00F562F6">
              <w:rPr>
                <w:sz w:val="28"/>
                <w:szCs w:val="28"/>
              </w:rPr>
              <w:t>10</w:t>
            </w:r>
          </w:p>
        </w:tc>
      </w:tr>
      <w:tr w:rsidR="00B710E5" w:rsidRPr="00F562F6" w14:paraId="6F51F567" w14:textId="77777777" w:rsidTr="00B710E5">
        <w:trPr>
          <w:trHeight w:val="643"/>
        </w:trPr>
        <w:tc>
          <w:tcPr>
            <w:tcW w:w="2232" w:type="dxa"/>
          </w:tcPr>
          <w:p w14:paraId="04DFAB1F" w14:textId="77777777" w:rsidR="00B710E5" w:rsidRPr="00F562F6" w:rsidRDefault="00B710E5" w:rsidP="00B710E5">
            <w:pPr>
              <w:pStyle w:val="TableParagraph"/>
              <w:spacing w:line="320" w:lineRule="exact"/>
              <w:ind w:left="771" w:right="763"/>
              <w:rPr>
                <w:sz w:val="28"/>
                <w:szCs w:val="28"/>
              </w:rPr>
            </w:pPr>
            <w:r w:rsidRPr="00F562F6">
              <w:rPr>
                <w:sz w:val="28"/>
                <w:szCs w:val="28"/>
              </w:rPr>
              <w:t>4.</w:t>
            </w:r>
          </w:p>
        </w:tc>
        <w:tc>
          <w:tcPr>
            <w:tcW w:w="2426" w:type="dxa"/>
          </w:tcPr>
          <w:p w14:paraId="13B47006" w14:textId="77777777" w:rsidR="00B710E5" w:rsidRPr="00F562F6" w:rsidRDefault="00B710E5" w:rsidP="00B710E5">
            <w:pPr>
              <w:pStyle w:val="TableParagraph"/>
              <w:spacing w:line="320" w:lineRule="exact"/>
              <w:ind w:left="87" w:right="78"/>
              <w:rPr>
                <w:sz w:val="28"/>
                <w:szCs w:val="28"/>
              </w:rPr>
            </w:pPr>
            <w:r w:rsidRPr="00F562F6">
              <w:rPr>
                <w:sz w:val="28"/>
                <w:szCs w:val="28"/>
              </w:rPr>
              <w:t>Breech-Breech</w:t>
            </w:r>
          </w:p>
        </w:tc>
        <w:tc>
          <w:tcPr>
            <w:tcW w:w="2215" w:type="dxa"/>
          </w:tcPr>
          <w:p w14:paraId="0C3A4CA8" w14:textId="77777777" w:rsidR="00B710E5" w:rsidRPr="00F562F6" w:rsidRDefault="00B710E5" w:rsidP="00B710E5">
            <w:pPr>
              <w:pStyle w:val="TableParagraph"/>
              <w:spacing w:line="320" w:lineRule="exact"/>
              <w:ind w:left="967"/>
              <w:jc w:val="left"/>
              <w:rPr>
                <w:sz w:val="28"/>
                <w:szCs w:val="28"/>
              </w:rPr>
            </w:pPr>
            <w:r w:rsidRPr="00F562F6">
              <w:rPr>
                <w:sz w:val="28"/>
                <w:szCs w:val="28"/>
              </w:rPr>
              <w:t>7</w:t>
            </w:r>
          </w:p>
        </w:tc>
        <w:tc>
          <w:tcPr>
            <w:tcW w:w="2369" w:type="dxa"/>
          </w:tcPr>
          <w:p w14:paraId="339B7E88" w14:textId="77777777" w:rsidR="00B710E5" w:rsidRPr="00F562F6" w:rsidRDefault="00B710E5" w:rsidP="00B710E5">
            <w:pPr>
              <w:pStyle w:val="TableParagraph"/>
              <w:spacing w:line="320" w:lineRule="exact"/>
              <w:ind w:left="191" w:right="182"/>
              <w:rPr>
                <w:sz w:val="28"/>
                <w:szCs w:val="28"/>
              </w:rPr>
            </w:pPr>
            <w:r w:rsidRPr="00F562F6">
              <w:rPr>
                <w:sz w:val="28"/>
                <w:szCs w:val="28"/>
              </w:rPr>
              <w:t>10</w:t>
            </w:r>
          </w:p>
        </w:tc>
      </w:tr>
    </w:tbl>
    <w:p w14:paraId="364073FE" w14:textId="2540BE0D" w:rsidR="00B710E5" w:rsidRDefault="00B710E5" w:rsidP="00B710E5">
      <w:pPr>
        <w:pStyle w:val="GvdeMetni"/>
        <w:spacing w:line="276" w:lineRule="auto"/>
        <w:jc w:val="both"/>
        <w:rPr>
          <w:rFonts w:ascii="Times New Roman" w:hAnsi="Times New Roman" w:cs="Times New Roman"/>
        </w:rPr>
      </w:pPr>
    </w:p>
    <w:p w14:paraId="3FC7B245" w14:textId="6B0EC7B9" w:rsidR="00DC125D" w:rsidRDefault="00DC125D" w:rsidP="00B710E5">
      <w:pPr>
        <w:pStyle w:val="GvdeMetni"/>
        <w:spacing w:line="276" w:lineRule="auto"/>
        <w:jc w:val="both"/>
        <w:rPr>
          <w:rFonts w:ascii="Times New Roman" w:hAnsi="Times New Roman" w:cs="Times New Roman"/>
        </w:rPr>
      </w:pPr>
    </w:p>
    <w:p w14:paraId="3110E910" w14:textId="70C9D12B" w:rsidR="00DC125D" w:rsidRDefault="00DC125D" w:rsidP="00B710E5">
      <w:pPr>
        <w:pStyle w:val="GvdeMetni"/>
        <w:spacing w:line="276" w:lineRule="auto"/>
        <w:jc w:val="both"/>
        <w:rPr>
          <w:rFonts w:ascii="Times New Roman" w:hAnsi="Times New Roman" w:cs="Times New Roman"/>
        </w:rPr>
      </w:pPr>
    </w:p>
    <w:p w14:paraId="096A4DF8" w14:textId="4E3DD392" w:rsidR="00DC125D" w:rsidRDefault="00DC125D" w:rsidP="00B710E5">
      <w:pPr>
        <w:pStyle w:val="GvdeMetni"/>
        <w:spacing w:line="276" w:lineRule="auto"/>
        <w:jc w:val="both"/>
        <w:rPr>
          <w:rFonts w:ascii="Times New Roman" w:hAnsi="Times New Roman" w:cs="Times New Roman"/>
        </w:rPr>
      </w:pPr>
    </w:p>
    <w:p w14:paraId="34EA75E3" w14:textId="21B943E2" w:rsidR="00DC125D" w:rsidRDefault="00DC125D" w:rsidP="00B710E5">
      <w:pPr>
        <w:pStyle w:val="GvdeMetni"/>
        <w:spacing w:line="276" w:lineRule="auto"/>
        <w:jc w:val="both"/>
        <w:rPr>
          <w:rFonts w:ascii="Times New Roman" w:hAnsi="Times New Roman" w:cs="Times New Roman"/>
        </w:rPr>
      </w:pPr>
    </w:p>
    <w:p w14:paraId="5B6DF457" w14:textId="24439323" w:rsidR="00DC125D" w:rsidRDefault="00DC125D" w:rsidP="00B710E5">
      <w:pPr>
        <w:pStyle w:val="GvdeMetni"/>
        <w:spacing w:line="276" w:lineRule="auto"/>
        <w:jc w:val="both"/>
        <w:rPr>
          <w:rFonts w:ascii="Times New Roman" w:hAnsi="Times New Roman" w:cs="Times New Roman"/>
        </w:rPr>
      </w:pPr>
    </w:p>
    <w:p w14:paraId="4F705DE9" w14:textId="24CF9654" w:rsidR="00DC125D" w:rsidRDefault="00DC125D" w:rsidP="00B710E5">
      <w:pPr>
        <w:pStyle w:val="GvdeMetni"/>
        <w:spacing w:line="276" w:lineRule="auto"/>
        <w:jc w:val="both"/>
        <w:rPr>
          <w:rFonts w:ascii="Times New Roman" w:hAnsi="Times New Roman" w:cs="Times New Roman"/>
        </w:rPr>
      </w:pPr>
    </w:p>
    <w:p w14:paraId="4AC6D075" w14:textId="4837FE55" w:rsidR="00DC125D" w:rsidRDefault="00DC125D" w:rsidP="00B710E5">
      <w:pPr>
        <w:pStyle w:val="GvdeMetni"/>
        <w:spacing w:line="276" w:lineRule="auto"/>
        <w:jc w:val="both"/>
        <w:rPr>
          <w:rFonts w:ascii="Times New Roman" w:hAnsi="Times New Roman" w:cs="Times New Roman"/>
        </w:rPr>
      </w:pPr>
    </w:p>
    <w:p w14:paraId="0FE20328" w14:textId="7AFD8C9B" w:rsidR="00B710E5" w:rsidRPr="00F562F6" w:rsidRDefault="00B710E5" w:rsidP="00B710E5">
      <w:pPr>
        <w:rPr>
          <w:rFonts w:ascii="Times New Roman" w:hAnsi="Times New Roman" w:cs="Times New Roman"/>
          <w:bCs/>
          <w:sz w:val="28"/>
          <w:szCs w:val="28"/>
        </w:rPr>
      </w:pPr>
      <w:r w:rsidRPr="00F562F6">
        <w:rPr>
          <w:rFonts w:ascii="Times New Roman" w:hAnsi="Times New Roman" w:cs="Times New Roman"/>
          <w:b/>
          <w:bCs/>
          <w:noProof/>
          <w:sz w:val="28"/>
          <w:szCs w:val="28"/>
        </w:rPr>
        <w:drawing>
          <wp:anchor distT="0" distB="0" distL="114300" distR="114300" simplePos="0" relativeHeight="251658240" behindDoc="0" locked="0" layoutInCell="1" allowOverlap="1" wp14:anchorId="7D9B88EC" wp14:editId="05D67957">
            <wp:simplePos x="1076325" y="1076325"/>
            <wp:positionH relativeFrom="column">
              <wp:align>left</wp:align>
            </wp:positionH>
            <wp:positionV relativeFrom="paragraph">
              <wp:align>top</wp:align>
            </wp:positionV>
            <wp:extent cx="5486400" cy="3754889"/>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754889"/>
                    </a:xfrm>
                    <a:prstGeom prst="rect">
                      <a:avLst/>
                    </a:prstGeom>
                    <a:noFill/>
                    <a:ln w="9525">
                      <a:noFill/>
                      <a:miter lim="800000"/>
                      <a:headEnd/>
                      <a:tailEnd/>
                    </a:ln>
                  </pic:spPr>
                </pic:pic>
              </a:graphicData>
            </a:graphic>
          </wp:anchor>
        </w:drawing>
      </w:r>
      <w:r>
        <w:rPr>
          <w:rFonts w:ascii="Times New Roman" w:hAnsi="Times New Roman" w:cs="Times New Roman"/>
          <w:bCs/>
          <w:sz w:val="28"/>
          <w:szCs w:val="28"/>
        </w:rPr>
        <w:br w:type="textWrapping" w:clear="all"/>
      </w:r>
    </w:p>
    <w:p w14:paraId="6C9FC0EA" w14:textId="3CF57965" w:rsidR="00B710E5" w:rsidRPr="00F562F6" w:rsidRDefault="001C1CE7" w:rsidP="00B710E5">
      <w:pPr>
        <w:pStyle w:val="AralkYok"/>
        <w:rPr>
          <w:rFonts w:ascii="Times New Roman" w:hAnsi="Times New Roman" w:cs="Times New Roman"/>
          <w:bCs/>
          <w:sz w:val="28"/>
          <w:szCs w:val="28"/>
        </w:rPr>
      </w:pPr>
      <w:r w:rsidRPr="001C1CE7">
        <w:rPr>
          <w:rFonts w:ascii="Times New Roman" w:hAnsi="Times New Roman" w:cs="Times New Roman"/>
          <w:sz w:val="28"/>
          <w:szCs w:val="28"/>
        </w:rPr>
        <w:t xml:space="preserve">                                       FIGURE-4</w:t>
      </w:r>
      <w:r>
        <w:rPr>
          <w:rFonts w:ascii="Times New Roman" w:hAnsi="Times New Roman" w:cs="Times New Roman"/>
          <w:sz w:val="28"/>
          <w:szCs w:val="28"/>
        </w:rPr>
        <w:t xml:space="preserve"> </w:t>
      </w:r>
      <w:commentRangeStart w:id="40"/>
      <w:r w:rsidR="00B710E5" w:rsidRPr="00F562F6">
        <w:rPr>
          <w:rFonts w:ascii="Times New Roman" w:hAnsi="Times New Roman" w:cs="Times New Roman"/>
          <w:sz w:val="28"/>
          <w:szCs w:val="28"/>
        </w:rPr>
        <w:t xml:space="preserve">PERINATALMORTALITYANDPERIODOFGESTATIONAT </w:t>
      </w:r>
      <w:commentRangeEnd w:id="40"/>
      <w:r w:rsidR="00285D4B">
        <w:rPr>
          <w:rStyle w:val="AklamaBavurusu"/>
        </w:rPr>
        <w:commentReference w:id="40"/>
      </w:r>
    </w:p>
    <w:p w14:paraId="47B8B15E" w14:textId="77777777" w:rsidR="00B710E5" w:rsidRPr="00F562F6" w:rsidRDefault="00B710E5" w:rsidP="00B710E5">
      <w:pPr>
        <w:rPr>
          <w:rFonts w:ascii="Times New Roman" w:hAnsi="Times New Roman" w:cs="Times New Roman"/>
          <w:bCs/>
          <w:sz w:val="28"/>
          <w:szCs w:val="28"/>
        </w:rPr>
      </w:pPr>
    </w:p>
    <w:p w14:paraId="12F2A2BE" w14:textId="77777777" w:rsidR="00B710E5" w:rsidRPr="00F562F6" w:rsidRDefault="00B710E5" w:rsidP="00B710E5">
      <w:pPr>
        <w:jc w:val="both"/>
        <w:outlineLvl w:val="3"/>
        <w:rPr>
          <w:rFonts w:ascii="Times New Roman" w:hAnsi="Times New Roman" w:cs="Times New Roman"/>
          <w:sz w:val="28"/>
          <w:szCs w:val="28"/>
        </w:rPr>
      </w:pPr>
    </w:p>
    <w:p w14:paraId="1A6F534E" w14:textId="77777777" w:rsidR="00B710E5" w:rsidRPr="00F562F6" w:rsidRDefault="00B710E5" w:rsidP="00B710E5">
      <w:pPr>
        <w:rPr>
          <w:rFonts w:ascii="Times New Roman" w:hAnsi="Times New Roman" w:cs="Times New Roman"/>
          <w:b/>
          <w:bCs/>
          <w:sz w:val="28"/>
          <w:szCs w:val="28"/>
        </w:rPr>
      </w:pPr>
    </w:p>
    <w:p w14:paraId="14B3E22E" w14:textId="1B9CBCAF" w:rsidR="00014F2D" w:rsidRPr="00F562F6" w:rsidRDefault="00014F2D" w:rsidP="00014F2D">
      <w:pPr>
        <w:jc w:val="center"/>
        <w:outlineLvl w:val="3"/>
        <w:rPr>
          <w:rFonts w:ascii="Times New Roman" w:hAnsi="Times New Roman" w:cs="Times New Roman"/>
          <w:b/>
          <w:bCs/>
          <w:sz w:val="28"/>
          <w:szCs w:val="28"/>
        </w:rPr>
      </w:pPr>
      <w:r>
        <w:rPr>
          <w:rFonts w:ascii="Times New Roman" w:hAnsi="Times New Roman" w:cs="Times New Roman"/>
          <w:b/>
          <w:bCs/>
          <w:sz w:val="28"/>
          <w:szCs w:val="28"/>
        </w:rPr>
        <w:t>Table-</w:t>
      </w:r>
      <w:r w:rsidR="00DC125D">
        <w:rPr>
          <w:rFonts w:ascii="Times New Roman" w:hAnsi="Times New Roman" w:cs="Times New Roman"/>
          <w:b/>
          <w:bCs/>
          <w:sz w:val="28"/>
          <w:szCs w:val="28"/>
        </w:rPr>
        <w:t>6</w:t>
      </w:r>
      <w:r w:rsidRPr="00F562F6">
        <w:rPr>
          <w:rFonts w:ascii="Times New Roman" w:hAnsi="Times New Roman" w:cs="Times New Roman"/>
          <w:b/>
          <w:bCs/>
          <w:sz w:val="28"/>
          <w:szCs w:val="28"/>
        </w:rPr>
        <w:t xml:space="preserve">: Number of antenatal visits </w:t>
      </w:r>
      <w:r w:rsidRPr="00F562F6">
        <w:rPr>
          <w:rFonts w:ascii="Times New Roman" w:hAnsi="Times New Roman" w:cs="Times New Roman"/>
          <w:sz w:val="28"/>
          <w:szCs w:val="28"/>
        </w:rPr>
        <w:t>of</w:t>
      </w:r>
      <w:r w:rsidRPr="00F562F6">
        <w:rPr>
          <w:rFonts w:ascii="Times New Roman" w:hAnsi="Times New Roman" w:cs="Times New Roman"/>
          <w:b/>
          <w:bCs/>
          <w:sz w:val="28"/>
          <w:szCs w:val="28"/>
        </w:rPr>
        <w:t xml:space="preserve"> mothers</w:t>
      </w:r>
    </w:p>
    <w:p w14:paraId="31A7DF46" w14:textId="77777777" w:rsidR="00014F2D" w:rsidRPr="00F562F6" w:rsidRDefault="00014F2D" w:rsidP="00014F2D">
      <w:pPr>
        <w:adjustRightInd w:val="0"/>
        <w:jc w:val="both"/>
        <w:rPr>
          <w:rFonts w:ascii="Times New Roman" w:hAnsi="Times New Roman" w:cs="Times New Roman"/>
          <w:sz w:val="28"/>
          <w:szCs w:val="28"/>
        </w:rPr>
      </w:pPr>
    </w:p>
    <w:p w14:paraId="1462023D" w14:textId="77777777" w:rsidR="00014F2D" w:rsidRDefault="00014F2D" w:rsidP="00585822">
      <w:pPr>
        <w:spacing w:line="240" w:lineRule="auto"/>
        <w:jc w:val="both"/>
        <w:rPr>
          <w:rFonts w:ascii="Cambria" w:hAnsi="Cambria" w:cs="Times New Roman"/>
          <w:sz w:val="24"/>
          <w:szCs w:val="24"/>
        </w:rPr>
      </w:pPr>
    </w:p>
    <w:p w14:paraId="39C66798" w14:textId="77777777" w:rsidR="00014F2D" w:rsidRPr="00014F2D" w:rsidRDefault="00014F2D" w:rsidP="00585822">
      <w:pPr>
        <w:spacing w:line="240" w:lineRule="auto"/>
        <w:jc w:val="both"/>
        <w:rPr>
          <w:rFonts w:ascii="Cambria" w:hAnsi="Cambria" w:cs="Times New Roman"/>
          <w:sz w:val="24"/>
          <w:szCs w:val="24"/>
        </w:rPr>
      </w:pPr>
    </w:p>
    <w:tbl>
      <w:tblPr>
        <w:tblW w:w="0" w:type="auto"/>
        <w:tblInd w:w="-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426"/>
        <w:gridCol w:w="2215"/>
        <w:gridCol w:w="2369"/>
      </w:tblGrid>
      <w:tr w:rsidR="005D1D8A" w:rsidRPr="00F562F6" w14:paraId="2A46C8EE" w14:textId="77777777" w:rsidTr="00B710E5">
        <w:trPr>
          <w:trHeight w:val="642"/>
        </w:trPr>
        <w:tc>
          <w:tcPr>
            <w:tcW w:w="2232" w:type="dxa"/>
          </w:tcPr>
          <w:p w14:paraId="58A06E9F" w14:textId="77777777" w:rsidR="005D1D8A" w:rsidRPr="00F562F6" w:rsidRDefault="005D1D8A" w:rsidP="00B710E5">
            <w:pPr>
              <w:pStyle w:val="TableParagraph"/>
              <w:ind w:left="772" w:right="763"/>
              <w:rPr>
                <w:b/>
                <w:sz w:val="28"/>
                <w:szCs w:val="28"/>
              </w:rPr>
            </w:pPr>
            <w:r w:rsidRPr="00F562F6">
              <w:rPr>
                <w:b/>
                <w:sz w:val="28"/>
                <w:szCs w:val="28"/>
              </w:rPr>
              <w:t>S.NO</w:t>
            </w:r>
          </w:p>
        </w:tc>
        <w:tc>
          <w:tcPr>
            <w:tcW w:w="2426" w:type="dxa"/>
          </w:tcPr>
          <w:p w14:paraId="1DC09BF6" w14:textId="77777777" w:rsidR="005D1D8A" w:rsidRPr="00F562F6" w:rsidRDefault="005D1D8A" w:rsidP="00B710E5">
            <w:pPr>
              <w:pStyle w:val="TableParagraph"/>
              <w:ind w:left="87" w:right="79"/>
              <w:rPr>
                <w:b/>
                <w:sz w:val="28"/>
                <w:szCs w:val="28"/>
              </w:rPr>
            </w:pPr>
            <w:r w:rsidRPr="00F562F6">
              <w:rPr>
                <w:b/>
                <w:sz w:val="28"/>
                <w:szCs w:val="28"/>
              </w:rPr>
              <w:t>PRESENTATION</w:t>
            </w:r>
          </w:p>
        </w:tc>
        <w:tc>
          <w:tcPr>
            <w:tcW w:w="2215" w:type="dxa"/>
          </w:tcPr>
          <w:p w14:paraId="012BE9D0" w14:textId="77777777" w:rsidR="005D1D8A" w:rsidRPr="00F562F6" w:rsidRDefault="005D1D8A" w:rsidP="00B710E5">
            <w:pPr>
              <w:pStyle w:val="TableParagraph"/>
              <w:ind w:left="862"/>
              <w:jc w:val="left"/>
              <w:rPr>
                <w:b/>
                <w:sz w:val="28"/>
                <w:szCs w:val="28"/>
              </w:rPr>
            </w:pPr>
            <w:r w:rsidRPr="00F562F6">
              <w:rPr>
                <w:b/>
                <w:sz w:val="28"/>
                <w:szCs w:val="28"/>
              </w:rPr>
              <w:t>NO.</w:t>
            </w:r>
          </w:p>
        </w:tc>
        <w:tc>
          <w:tcPr>
            <w:tcW w:w="2369" w:type="dxa"/>
          </w:tcPr>
          <w:p w14:paraId="0CB581F2" w14:textId="77777777" w:rsidR="005D1D8A" w:rsidRPr="00F562F6" w:rsidRDefault="005D1D8A" w:rsidP="00B710E5">
            <w:pPr>
              <w:pStyle w:val="TableParagraph"/>
              <w:ind w:left="191" w:right="182"/>
              <w:rPr>
                <w:b/>
                <w:sz w:val="28"/>
                <w:szCs w:val="28"/>
              </w:rPr>
            </w:pPr>
            <w:r w:rsidRPr="00F562F6">
              <w:rPr>
                <w:b/>
                <w:sz w:val="28"/>
                <w:szCs w:val="28"/>
              </w:rPr>
              <w:t>PERCENTAGE</w:t>
            </w:r>
          </w:p>
        </w:tc>
      </w:tr>
      <w:tr w:rsidR="005D1D8A" w:rsidRPr="00F562F6" w14:paraId="305660FC" w14:textId="77777777" w:rsidTr="00B710E5">
        <w:trPr>
          <w:trHeight w:val="644"/>
        </w:trPr>
        <w:tc>
          <w:tcPr>
            <w:tcW w:w="2232" w:type="dxa"/>
          </w:tcPr>
          <w:p w14:paraId="78971149" w14:textId="77777777" w:rsidR="005D1D8A" w:rsidRPr="00F562F6" w:rsidRDefault="005D1D8A" w:rsidP="00B710E5">
            <w:pPr>
              <w:pStyle w:val="TableParagraph"/>
              <w:spacing w:line="320" w:lineRule="exact"/>
              <w:ind w:left="771" w:right="763"/>
              <w:rPr>
                <w:sz w:val="28"/>
                <w:szCs w:val="28"/>
              </w:rPr>
            </w:pPr>
            <w:r w:rsidRPr="00F562F6">
              <w:rPr>
                <w:sz w:val="28"/>
                <w:szCs w:val="28"/>
              </w:rPr>
              <w:t>1.</w:t>
            </w:r>
          </w:p>
        </w:tc>
        <w:tc>
          <w:tcPr>
            <w:tcW w:w="2426" w:type="dxa"/>
          </w:tcPr>
          <w:p w14:paraId="567F1644" w14:textId="77777777" w:rsidR="005D1D8A" w:rsidRPr="00F562F6" w:rsidRDefault="005D1D8A" w:rsidP="00B710E5">
            <w:pPr>
              <w:pStyle w:val="TableParagraph"/>
              <w:spacing w:line="320" w:lineRule="exact"/>
              <w:ind w:left="87" w:right="79"/>
              <w:rPr>
                <w:sz w:val="28"/>
                <w:szCs w:val="28"/>
              </w:rPr>
            </w:pPr>
            <w:r w:rsidRPr="00F562F6">
              <w:rPr>
                <w:sz w:val="28"/>
                <w:szCs w:val="28"/>
              </w:rPr>
              <w:t>Vertex-Vertex</w:t>
            </w:r>
          </w:p>
        </w:tc>
        <w:tc>
          <w:tcPr>
            <w:tcW w:w="2215" w:type="dxa"/>
          </w:tcPr>
          <w:p w14:paraId="648610C8" w14:textId="77777777" w:rsidR="005D1D8A" w:rsidRPr="00F562F6" w:rsidRDefault="005D1D8A" w:rsidP="00B710E5">
            <w:pPr>
              <w:pStyle w:val="TableParagraph"/>
              <w:spacing w:line="320" w:lineRule="exact"/>
              <w:jc w:val="left"/>
              <w:rPr>
                <w:sz w:val="28"/>
                <w:szCs w:val="28"/>
              </w:rPr>
            </w:pPr>
            <w:r w:rsidRPr="00F562F6">
              <w:rPr>
                <w:sz w:val="28"/>
                <w:szCs w:val="28"/>
              </w:rPr>
              <w:t xml:space="preserve">            40</w:t>
            </w:r>
          </w:p>
        </w:tc>
        <w:tc>
          <w:tcPr>
            <w:tcW w:w="2369" w:type="dxa"/>
          </w:tcPr>
          <w:p w14:paraId="063EBFF2" w14:textId="77777777" w:rsidR="005D1D8A" w:rsidRPr="00F562F6" w:rsidRDefault="005D1D8A" w:rsidP="00B710E5">
            <w:pPr>
              <w:pStyle w:val="TableParagraph"/>
              <w:spacing w:line="320" w:lineRule="exact"/>
              <w:ind w:left="189" w:right="182"/>
              <w:rPr>
                <w:sz w:val="28"/>
                <w:szCs w:val="28"/>
              </w:rPr>
            </w:pPr>
            <w:r w:rsidRPr="00F562F6">
              <w:rPr>
                <w:sz w:val="28"/>
                <w:szCs w:val="28"/>
              </w:rPr>
              <w:t>57.1</w:t>
            </w:r>
          </w:p>
        </w:tc>
      </w:tr>
      <w:tr w:rsidR="005D1D8A" w:rsidRPr="00F562F6" w14:paraId="2D147D3E" w14:textId="77777777" w:rsidTr="00B710E5">
        <w:trPr>
          <w:trHeight w:val="644"/>
        </w:trPr>
        <w:tc>
          <w:tcPr>
            <w:tcW w:w="2232" w:type="dxa"/>
          </w:tcPr>
          <w:p w14:paraId="7CD3749E" w14:textId="77777777" w:rsidR="005D1D8A" w:rsidRPr="00F562F6" w:rsidRDefault="005D1D8A" w:rsidP="00B710E5">
            <w:pPr>
              <w:pStyle w:val="TableParagraph"/>
              <w:spacing w:line="320" w:lineRule="exact"/>
              <w:ind w:left="771" w:right="763"/>
              <w:rPr>
                <w:sz w:val="28"/>
                <w:szCs w:val="28"/>
              </w:rPr>
            </w:pPr>
            <w:r w:rsidRPr="00F562F6">
              <w:rPr>
                <w:sz w:val="28"/>
                <w:szCs w:val="28"/>
              </w:rPr>
              <w:t>2.</w:t>
            </w:r>
          </w:p>
        </w:tc>
        <w:tc>
          <w:tcPr>
            <w:tcW w:w="2426" w:type="dxa"/>
          </w:tcPr>
          <w:p w14:paraId="572DBFC4" w14:textId="77777777" w:rsidR="005D1D8A" w:rsidRPr="00F562F6" w:rsidRDefault="005D1D8A" w:rsidP="00B710E5">
            <w:pPr>
              <w:pStyle w:val="TableParagraph"/>
              <w:spacing w:line="320" w:lineRule="exact"/>
              <w:ind w:left="87" w:right="78"/>
              <w:rPr>
                <w:sz w:val="28"/>
                <w:szCs w:val="28"/>
              </w:rPr>
            </w:pPr>
            <w:r w:rsidRPr="00F562F6">
              <w:rPr>
                <w:sz w:val="28"/>
                <w:szCs w:val="28"/>
              </w:rPr>
              <w:t>Vertex-Breech</w:t>
            </w:r>
          </w:p>
        </w:tc>
        <w:tc>
          <w:tcPr>
            <w:tcW w:w="2215" w:type="dxa"/>
          </w:tcPr>
          <w:p w14:paraId="1122B17A" w14:textId="77777777" w:rsidR="005D1D8A" w:rsidRPr="00F562F6" w:rsidRDefault="005D1D8A" w:rsidP="00B710E5">
            <w:pPr>
              <w:pStyle w:val="TableParagraph"/>
              <w:spacing w:line="320" w:lineRule="exact"/>
              <w:jc w:val="left"/>
              <w:rPr>
                <w:sz w:val="28"/>
                <w:szCs w:val="28"/>
              </w:rPr>
            </w:pPr>
            <w:r w:rsidRPr="00F562F6">
              <w:rPr>
                <w:sz w:val="28"/>
                <w:szCs w:val="28"/>
              </w:rPr>
              <w:t xml:space="preserve">            16</w:t>
            </w:r>
          </w:p>
        </w:tc>
        <w:tc>
          <w:tcPr>
            <w:tcW w:w="2369" w:type="dxa"/>
          </w:tcPr>
          <w:p w14:paraId="7AFF3EAD" w14:textId="77777777" w:rsidR="005D1D8A" w:rsidRPr="00F562F6" w:rsidRDefault="005D1D8A" w:rsidP="00B710E5">
            <w:pPr>
              <w:pStyle w:val="TableParagraph"/>
              <w:spacing w:line="320" w:lineRule="exact"/>
              <w:ind w:left="188" w:right="182"/>
              <w:rPr>
                <w:sz w:val="28"/>
                <w:szCs w:val="28"/>
              </w:rPr>
            </w:pPr>
            <w:r w:rsidRPr="00F562F6">
              <w:rPr>
                <w:sz w:val="28"/>
                <w:szCs w:val="28"/>
              </w:rPr>
              <w:t>22.8</w:t>
            </w:r>
          </w:p>
        </w:tc>
      </w:tr>
      <w:tr w:rsidR="005D1D8A" w:rsidRPr="00F562F6" w14:paraId="1A927227" w14:textId="77777777" w:rsidTr="00B710E5">
        <w:trPr>
          <w:trHeight w:val="643"/>
        </w:trPr>
        <w:tc>
          <w:tcPr>
            <w:tcW w:w="2232" w:type="dxa"/>
          </w:tcPr>
          <w:p w14:paraId="061579E3" w14:textId="77777777" w:rsidR="005D1D8A" w:rsidRPr="00F562F6" w:rsidRDefault="005D1D8A" w:rsidP="00B710E5">
            <w:pPr>
              <w:pStyle w:val="TableParagraph"/>
              <w:spacing w:line="320" w:lineRule="exact"/>
              <w:ind w:left="771" w:right="763"/>
              <w:rPr>
                <w:sz w:val="28"/>
                <w:szCs w:val="28"/>
              </w:rPr>
            </w:pPr>
            <w:r w:rsidRPr="00F562F6">
              <w:rPr>
                <w:sz w:val="28"/>
                <w:szCs w:val="28"/>
              </w:rPr>
              <w:t>3.</w:t>
            </w:r>
          </w:p>
        </w:tc>
        <w:tc>
          <w:tcPr>
            <w:tcW w:w="2426" w:type="dxa"/>
          </w:tcPr>
          <w:p w14:paraId="00F19C16" w14:textId="77777777" w:rsidR="005D1D8A" w:rsidRPr="00F562F6" w:rsidRDefault="005D1D8A" w:rsidP="00B710E5">
            <w:pPr>
              <w:pStyle w:val="TableParagraph"/>
              <w:spacing w:line="320" w:lineRule="exact"/>
              <w:ind w:left="87" w:right="77"/>
              <w:rPr>
                <w:sz w:val="28"/>
                <w:szCs w:val="28"/>
              </w:rPr>
            </w:pPr>
            <w:r w:rsidRPr="00F562F6">
              <w:rPr>
                <w:sz w:val="28"/>
                <w:szCs w:val="28"/>
              </w:rPr>
              <w:t>Breech-Vertex</w:t>
            </w:r>
          </w:p>
        </w:tc>
        <w:tc>
          <w:tcPr>
            <w:tcW w:w="2215" w:type="dxa"/>
          </w:tcPr>
          <w:p w14:paraId="4FFDA852" w14:textId="77777777" w:rsidR="005D1D8A" w:rsidRPr="00F562F6" w:rsidRDefault="005D1D8A" w:rsidP="00B710E5">
            <w:pPr>
              <w:pStyle w:val="TableParagraph"/>
              <w:spacing w:line="320" w:lineRule="exact"/>
              <w:ind w:left="967"/>
              <w:jc w:val="left"/>
              <w:rPr>
                <w:sz w:val="28"/>
                <w:szCs w:val="28"/>
              </w:rPr>
            </w:pPr>
            <w:r w:rsidRPr="00F562F6">
              <w:rPr>
                <w:sz w:val="28"/>
                <w:szCs w:val="28"/>
              </w:rPr>
              <w:t>7</w:t>
            </w:r>
          </w:p>
        </w:tc>
        <w:tc>
          <w:tcPr>
            <w:tcW w:w="2369" w:type="dxa"/>
          </w:tcPr>
          <w:p w14:paraId="512F31B3" w14:textId="77777777" w:rsidR="005D1D8A" w:rsidRPr="00F562F6" w:rsidRDefault="005D1D8A" w:rsidP="00B710E5">
            <w:pPr>
              <w:pStyle w:val="TableParagraph"/>
              <w:spacing w:line="320" w:lineRule="exact"/>
              <w:ind w:left="191" w:right="181"/>
              <w:rPr>
                <w:sz w:val="28"/>
                <w:szCs w:val="28"/>
              </w:rPr>
            </w:pPr>
            <w:r w:rsidRPr="00F562F6">
              <w:rPr>
                <w:sz w:val="28"/>
                <w:szCs w:val="28"/>
              </w:rPr>
              <w:t>10</w:t>
            </w:r>
          </w:p>
        </w:tc>
      </w:tr>
      <w:tr w:rsidR="005D1D8A" w:rsidRPr="00F562F6" w14:paraId="76C1B7F1" w14:textId="77777777" w:rsidTr="00B710E5">
        <w:trPr>
          <w:trHeight w:val="643"/>
        </w:trPr>
        <w:tc>
          <w:tcPr>
            <w:tcW w:w="2232" w:type="dxa"/>
          </w:tcPr>
          <w:p w14:paraId="7F31F8A3" w14:textId="77777777" w:rsidR="005D1D8A" w:rsidRPr="00F562F6" w:rsidRDefault="005D1D8A" w:rsidP="00B710E5">
            <w:pPr>
              <w:pStyle w:val="TableParagraph"/>
              <w:spacing w:line="320" w:lineRule="exact"/>
              <w:ind w:left="771" w:right="763"/>
              <w:rPr>
                <w:sz w:val="28"/>
                <w:szCs w:val="28"/>
              </w:rPr>
            </w:pPr>
            <w:r w:rsidRPr="00F562F6">
              <w:rPr>
                <w:sz w:val="28"/>
                <w:szCs w:val="28"/>
              </w:rPr>
              <w:t>4.</w:t>
            </w:r>
          </w:p>
        </w:tc>
        <w:tc>
          <w:tcPr>
            <w:tcW w:w="2426" w:type="dxa"/>
          </w:tcPr>
          <w:p w14:paraId="3B1C8771" w14:textId="77777777" w:rsidR="005D1D8A" w:rsidRPr="00F562F6" w:rsidRDefault="005D1D8A" w:rsidP="00B710E5">
            <w:pPr>
              <w:pStyle w:val="TableParagraph"/>
              <w:spacing w:line="320" w:lineRule="exact"/>
              <w:ind w:left="87" w:right="78"/>
              <w:rPr>
                <w:sz w:val="28"/>
                <w:szCs w:val="28"/>
              </w:rPr>
            </w:pPr>
            <w:r w:rsidRPr="00F562F6">
              <w:rPr>
                <w:sz w:val="28"/>
                <w:szCs w:val="28"/>
              </w:rPr>
              <w:t>Breech-Breech</w:t>
            </w:r>
          </w:p>
        </w:tc>
        <w:tc>
          <w:tcPr>
            <w:tcW w:w="2215" w:type="dxa"/>
          </w:tcPr>
          <w:p w14:paraId="5084C833" w14:textId="77777777" w:rsidR="005D1D8A" w:rsidRPr="00F562F6" w:rsidRDefault="005D1D8A" w:rsidP="00B710E5">
            <w:pPr>
              <w:pStyle w:val="TableParagraph"/>
              <w:spacing w:line="320" w:lineRule="exact"/>
              <w:ind w:left="967"/>
              <w:jc w:val="left"/>
              <w:rPr>
                <w:sz w:val="28"/>
                <w:szCs w:val="28"/>
              </w:rPr>
            </w:pPr>
            <w:r w:rsidRPr="00F562F6">
              <w:rPr>
                <w:sz w:val="28"/>
                <w:szCs w:val="28"/>
              </w:rPr>
              <w:t>7</w:t>
            </w:r>
          </w:p>
        </w:tc>
        <w:tc>
          <w:tcPr>
            <w:tcW w:w="2369" w:type="dxa"/>
          </w:tcPr>
          <w:p w14:paraId="110137AE" w14:textId="77777777" w:rsidR="005D1D8A" w:rsidRPr="00F562F6" w:rsidRDefault="005D1D8A" w:rsidP="00B710E5">
            <w:pPr>
              <w:pStyle w:val="TableParagraph"/>
              <w:spacing w:line="320" w:lineRule="exact"/>
              <w:ind w:left="191" w:right="182"/>
              <w:rPr>
                <w:sz w:val="28"/>
                <w:szCs w:val="28"/>
              </w:rPr>
            </w:pPr>
            <w:r w:rsidRPr="00F562F6">
              <w:rPr>
                <w:sz w:val="28"/>
                <w:szCs w:val="28"/>
              </w:rPr>
              <w:t>10</w:t>
            </w:r>
          </w:p>
        </w:tc>
      </w:tr>
    </w:tbl>
    <w:p w14:paraId="58B68B6E" w14:textId="60337BAD" w:rsidR="00095FE8" w:rsidRPr="00585822" w:rsidRDefault="00095FE8" w:rsidP="00585822">
      <w:pPr>
        <w:spacing w:line="240" w:lineRule="auto"/>
        <w:jc w:val="center"/>
        <w:rPr>
          <w:rFonts w:ascii="Cambria" w:hAnsi="Cambria" w:cs="Times New Roman"/>
          <w:sz w:val="24"/>
          <w:szCs w:val="24"/>
        </w:rPr>
      </w:pPr>
    </w:p>
    <w:p w14:paraId="6F680A32" w14:textId="217E448D" w:rsidR="00CD4B01" w:rsidRPr="00585822" w:rsidRDefault="00DC125D" w:rsidP="00585822">
      <w:pPr>
        <w:spacing w:line="240" w:lineRule="auto"/>
        <w:jc w:val="both"/>
        <w:rPr>
          <w:rFonts w:ascii="Cambria" w:hAnsi="Cambria" w:cs="Times New Roman"/>
          <w:color w:val="000000" w:themeColor="text1"/>
          <w:sz w:val="24"/>
          <w:szCs w:val="24"/>
        </w:rPr>
      </w:pPr>
      <w:r>
        <w:rPr>
          <w:rFonts w:ascii="Cambria" w:hAnsi="Cambria" w:cs="Times New Roman"/>
          <w:color w:val="000000" w:themeColor="text1"/>
          <w:sz w:val="24"/>
          <w:szCs w:val="24"/>
        </w:rPr>
        <w:t xml:space="preserve">                                                               </w:t>
      </w:r>
    </w:p>
    <w:p w14:paraId="42B11A3F" w14:textId="18351E2C" w:rsidR="00EC3F12" w:rsidRPr="00585822" w:rsidRDefault="0013778B" w:rsidP="00585822">
      <w:pPr>
        <w:spacing w:line="240" w:lineRule="auto"/>
        <w:jc w:val="both"/>
        <w:rPr>
          <w:rFonts w:ascii="Cambria" w:hAnsi="Cambria" w:cs="Times New Roman"/>
          <w:sz w:val="24"/>
          <w:szCs w:val="24"/>
        </w:rPr>
      </w:pPr>
      <w:r w:rsidRPr="00F562F6">
        <w:rPr>
          <w:rFonts w:ascii="Times New Roman" w:hAnsi="Times New Roman" w:cs="Times New Roman"/>
          <w:bCs/>
          <w:noProof/>
          <w:sz w:val="28"/>
          <w:szCs w:val="28"/>
        </w:rPr>
        <w:drawing>
          <wp:inline distT="0" distB="0" distL="0" distR="0" wp14:anchorId="48D33641" wp14:editId="69D54543">
            <wp:extent cx="5486400" cy="3754889"/>
            <wp:effectExtent l="0" t="0" r="0" b="0"/>
            <wp:docPr id="9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srcRect/>
                    <a:stretch>
                      <a:fillRect/>
                    </a:stretch>
                  </pic:blipFill>
                  <pic:spPr bwMode="auto">
                    <a:xfrm>
                      <a:off x="0" y="0"/>
                      <a:ext cx="5486400" cy="3754889"/>
                    </a:xfrm>
                    <a:prstGeom prst="rect">
                      <a:avLst/>
                    </a:prstGeom>
                    <a:noFill/>
                    <a:ln w="9525">
                      <a:noFill/>
                      <a:miter lim="800000"/>
                      <a:headEnd/>
                      <a:tailEnd/>
                    </a:ln>
                  </pic:spPr>
                </pic:pic>
              </a:graphicData>
            </a:graphic>
          </wp:inline>
        </w:drawing>
      </w:r>
    </w:p>
    <w:p w14:paraId="39D7CD42" w14:textId="6F07C287" w:rsidR="00B710E5" w:rsidRDefault="002A6663" w:rsidP="00B710E5">
      <w:pPr>
        <w:jc w:val="both"/>
        <w:rPr>
          <w:rFonts w:ascii="Times New Roman" w:hAnsi="Times New Roman" w:cs="Times New Roman"/>
          <w:sz w:val="28"/>
          <w:szCs w:val="28"/>
        </w:rPr>
      </w:pPr>
      <w:r w:rsidRPr="002A6663">
        <w:rPr>
          <w:rFonts w:ascii="Times New Roman" w:hAnsi="Times New Roman" w:cs="Times New Roman"/>
          <w:sz w:val="28"/>
          <w:szCs w:val="28"/>
        </w:rPr>
        <w:t>FIGURE-5</w:t>
      </w:r>
      <w:r>
        <w:rPr>
          <w:rFonts w:ascii="Times New Roman" w:hAnsi="Times New Roman" w:cs="Times New Roman"/>
          <w:sz w:val="28"/>
          <w:szCs w:val="28"/>
        </w:rPr>
        <w:t xml:space="preserve"> </w:t>
      </w:r>
      <w:commentRangeStart w:id="41"/>
      <w:r w:rsidR="00B710E5" w:rsidRPr="00F562F6">
        <w:rPr>
          <w:rFonts w:ascii="Times New Roman" w:hAnsi="Times New Roman" w:cs="Times New Roman"/>
          <w:sz w:val="28"/>
          <w:szCs w:val="28"/>
        </w:rPr>
        <w:t>DELIVERYTIMEINTERVALBETWEENTHEBABIESANDTHEPERINATALOUTCOME OF THE 2</w:t>
      </w:r>
      <w:r w:rsidR="00B710E5" w:rsidRPr="00F562F6">
        <w:rPr>
          <w:rFonts w:ascii="Times New Roman" w:hAnsi="Times New Roman" w:cs="Times New Roman"/>
          <w:sz w:val="28"/>
          <w:szCs w:val="28"/>
          <w:vertAlign w:val="superscript"/>
        </w:rPr>
        <w:t>ND</w:t>
      </w:r>
      <w:r w:rsidR="00B710E5" w:rsidRPr="00F562F6">
        <w:rPr>
          <w:rFonts w:ascii="Times New Roman" w:hAnsi="Times New Roman" w:cs="Times New Roman"/>
          <w:sz w:val="28"/>
          <w:szCs w:val="28"/>
        </w:rPr>
        <w:t>TWIN</w:t>
      </w:r>
      <w:commentRangeEnd w:id="41"/>
      <w:r w:rsidR="00285D4B">
        <w:rPr>
          <w:rStyle w:val="AklamaBavurusu"/>
        </w:rPr>
        <w:commentReference w:id="41"/>
      </w:r>
    </w:p>
    <w:p w14:paraId="1BB70EC4" w14:textId="77777777" w:rsidR="00040F01" w:rsidRDefault="00040F01" w:rsidP="00B710E5">
      <w:pPr>
        <w:jc w:val="both"/>
        <w:rPr>
          <w:rFonts w:ascii="Times New Roman" w:hAnsi="Times New Roman" w:cs="Times New Roman"/>
          <w:bCs/>
          <w:sz w:val="28"/>
          <w:szCs w:val="28"/>
        </w:rPr>
      </w:pPr>
    </w:p>
    <w:p w14:paraId="15A3A4ED" w14:textId="77777777" w:rsidR="00040F01" w:rsidRDefault="00040F01" w:rsidP="00B710E5">
      <w:pPr>
        <w:jc w:val="both"/>
        <w:rPr>
          <w:rFonts w:ascii="Times New Roman" w:hAnsi="Times New Roman" w:cs="Times New Roman"/>
          <w:bCs/>
          <w:sz w:val="28"/>
          <w:szCs w:val="28"/>
        </w:rPr>
      </w:pPr>
    </w:p>
    <w:p w14:paraId="4C32C5A7" w14:textId="77777777" w:rsidR="00040F01" w:rsidRDefault="00040F01" w:rsidP="00B710E5">
      <w:pPr>
        <w:jc w:val="both"/>
        <w:rPr>
          <w:rFonts w:ascii="Times New Roman" w:hAnsi="Times New Roman" w:cs="Times New Roman"/>
          <w:bCs/>
          <w:sz w:val="28"/>
          <w:szCs w:val="28"/>
        </w:rPr>
      </w:pPr>
    </w:p>
    <w:p w14:paraId="62FA282E" w14:textId="77777777" w:rsidR="00040F01" w:rsidRDefault="00040F01" w:rsidP="00B710E5">
      <w:pPr>
        <w:jc w:val="both"/>
        <w:rPr>
          <w:rFonts w:ascii="Times New Roman" w:hAnsi="Times New Roman" w:cs="Times New Roman"/>
          <w:bCs/>
          <w:sz w:val="28"/>
          <w:szCs w:val="28"/>
        </w:rPr>
      </w:pPr>
    </w:p>
    <w:p w14:paraId="1F02EEEC" w14:textId="77777777" w:rsidR="00040F01" w:rsidRDefault="00040F01" w:rsidP="00B710E5">
      <w:pPr>
        <w:jc w:val="both"/>
        <w:rPr>
          <w:rFonts w:ascii="Times New Roman" w:hAnsi="Times New Roman" w:cs="Times New Roman"/>
          <w:bCs/>
          <w:sz w:val="28"/>
          <w:szCs w:val="28"/>
        </w:rPr>
      </w:pPr>
    </w:p>
    <w:p w14:paraId="3367508A" w14:textId="77777777" w:rsidR="00040F01" w:rsidRDefault="00040F01" w:rsidP="00B710E5">
      <w:pPr>
        <w:jc w:val="both"/>
        <w:rPr>
          <w:rFonts w:ascii="Times New Roman" w:hAnsi="Times New Roman" w:cs="Times New Roman"/>
          <w:bCs/>
          <w:sz w:val="28"/>
          <w:szCs w:val="28"/>
        </w:rPr>
      </w:pPr>
    </w:p>
    <w:p w14:paraId="41DD2589" w14:textId="77777777" w:rsidR="00040F01" w:rsidRDefault="00040F01" w:rsidP="00B710E5">
      <w:pPr>
        <w:jc w:val="both"/>
        <w:rPr>
          <w:rFonts w:ascii="Times New Roman" w:hAnsi="Times New Roman" w:cs="Times New Roman"/>
          <w:bCs/>
          <w:sz w:val="28"/>
          <w:szCs w:val="28"/>
        </w:rPr>
      </w:pPr>
    </w:p>
    <w:p w14:paraId="00725E4A" w14:textId="77777777" w:rsidR="00040F01" w:rsidRDefault="00040F01" w:rsidP="00B710E5">
      <w:pPr>
        <w:jc w:val="both"/>
        <w:rPr>
          <w:rFonts w:ascii="Times New Roman" w:hAnsi="Times New Roman" w:cs="Times New Roman"/>
          <w:bCs/>
          <w:sz w:val="28"/>
          <w:szCs w:val="28"/>
        </w:rPr>
      </w:pPr>
    </w:p>
    <w:p w14:paraId="639F859B" w14:textId="77777777" w:rsidR="00040F01" w:rsidRDefault="00040F01" w:rsidP="00B710E5">
      <w:pPr>
        <w:jc w:val="both"/>
        <w:rPr>
          <w:rFonts w:ascii="Times New Roman" w:hAnsi="Times New Roman" w:cs="Times New Roman"/>
          <w:bCs/>
          <w:sz w:val="28"/>
          <w:szCs w:val="28"/>
        </w:rPr>
      </w:pPr>
    </w:p>
    <w:p w14:paraId="0C5C600C" w14:textId="77777777" w:rsidR="00040F01" w:rsidRDefault="00040F01" w:rsidP="00B710E5">
      <w:pPr>
        <w:jc w:val="both"/>
        <w:rPr>
          <w:rFonts w:ascii="Times New Roman" w:hAnsi="Times New Roman" w:cs="Times New Roman"/>
          <w:bCs/>
          <w:sz w:val="28"/>
          <w:szCs w:val="28"/>
        </w:rPr>
      </w:pPr>
    </w:p>
    <w:p w14:paraId="1DC96562" w14:textId="77777777" w:rsidR="00040F01" w:rsidRDefault="00040F01" w:rsidP="00B710E5">
      <w:pPr>
        <w:jc w:val="both"/>
        <w:rPr>
          <w:rFonts w:ascii="Times New Roman" w:hAnsi="Times New Roman" w:cs="Times New Roman"/>
          <w:bCs/>
          <w:sz w:val="28"/>
          <w:szCs w:val="28"/>
        </w:rPr>
      </w:pPr>
    </w:p>
    <w:p w14:paraId="7323CC66" w14:textId="77777777" w:rsidR="00040F01" w:rsidRDefault="00040F01" w:rsidP="00B710E5">
      <w:pPr>
        <w:jc w:val="both"/>
        <w:rPr>
          <w:rFonts w:ascii="Times New Roman" w:hAnsi="Times New Roman" w:cs="Times New Roman"/>
          <w:bCs/>
          <w:sz w:val="28"/>
          <w:szCs w:val="28"/>
        </w:rPr>
      </w:pPr>
    </w:p>
    <w:p w14:paraId="04CCF8CF" w14:textId="12E590E6" w:rsidR="00040F01" w:rsidRPr="00F562F6" w:rsidRDefault="00040F01" w:rsidP="00040F01">
      <w:pPr>
        <w:ind w:left="2160" w:firstLine="720"/>
        <w:jc w:val="both"/>
        <w:rPr>
          <w:rFonts w:ascii="Times New Roman" w:hAnsi="Times New Roman" w:cs="Times New Roman"/>
          <w:bCs/>
          <w:sz w:val="28"/>
          <w:szCs w:val="28"/>
        </w:rPr>
      </w:pPr>
      <w:r>
        <w:rPr>
          <w:rFonts w:ascii="Times New Roman" w:hAnsi="Times New Roman" w:cs="Times New Roman"/>
          <w:bCs/>
          <w:sz w:val="28"/>
          <w:szCs w:val="28"/>
        </w:rPr>
        <w:t>FIGURE-6</w:t>
      </w:r>
      <w:r w:rsidR="00691C74">
        <w:rPr>
          <w:rFonts w:ascii="Times New Roman" w:hAnsi="Times New Roman" w:cs="Times New Roman"/>
          <w:bCs/>
          <w:sz w:val="28"/>
          <w:szCs w:val="28"/>
        </w:rPr>
        <w:t xml:space="preserve"> The bar graph shows the Mode of delivery</w:t>
      </w:r>
    </w:p>
    <w:p w14:paraId="26EA2CDB" w14:textId="77777777" w:rsidR="00B710E5" w:rsidRPr="00F562F6" w:rsidRDefault="00B710E5" w:rsidP="00B710E5">
      <w:pPr>
        <w:jc w:val="both"/>
        <w:rPr>
          <w:rFonts w:ascii="Times New Roman" w:hAnsi="Times New Roman" w:cs="Times New Roman"/>
          <w:bCs/>
          <w:sz w:val="28"/>
          <w:szCs w:val="28"/>
        </w:rPr>
      </w:pPr>
    </w:p>
    <w:p w14:paraId="00C789CE" w14:textId="77777777" w:rsidR="00B710E5" w:rsidRPr="00F562F6" w:rsidRDefault="00B710E5" w:rsidP="00B710E5">
      <w:pPr>
        <w:jc w:val="both"/>
        <w:rPr>
          <w:rFonts w:ascii="Times New Roman" w:hAnsi="Times New Roman" w:cs="Times New Roman"/>
          <w:bCs/>
          <w:sz w:val="28"/>
          <w:szCs w:val="28"/>
        </w:rPr>
      </w:pPr>
      <w:r w:rsidRPr="00F562F6">
        <w:rPr>
          <w:rFonts w:ascii="Times New Roman" w:hAnsi="Times New Roman" w:cs="Times New Roman"/>
          <w:bCs/>
          <w:noProof/>
          <w:sz w:val="28"/>
          <w:szCs w:val="28"/>
        </w:rPr>
        <w:drawing>
          <wp:inline distT="0" distB="0" distL="0" distR="0" wp14:anchorId="15A1E727" wp14:editId="51A6E9BE">
            <wp:extent cx="5486400" cy="3754889"/>
            <wp:effectExtent l="0" t="0" r="0" b="0"/>
            <wp:docPr id="9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srcRect/>
                    <a:stretch>
                      <a:fillRect/>
                    </a:stretch>
                  </pic:blipFill>
                  <pic:spPr bwMode="auto">
                    <a:xfrm>
                      <a:off x="0" y="0"/>
                      <a:ext cx="5486400" cy="3754889"/>
                    </a:xfrm>
                    <a:prstGeom prst="rect">
                      <a:avLst/>
                    </a:prstGeom>
                    <a:noFill/>
                    <a:ln w="9525">
                      <a:noFill/>
                      <a:miter lim="800000"/>
                      <a:headEnd/>
                      <a:tailEnd/>
                    </a:ln>
                  </pic:spPr>
                </pic:pic>
              </a:graphicData>
            </a:graphic>
          </wp:inline>
        </w:drawing>
      </w:r>
    </w:p>
    <w:p w14:paraId="2E7329C4" w14:textId="6277FE8D" w:rsidR="0013778B" w:rsidRDefault="00040F01" w:rsidP="00691C74">
      <w:pPr>
        <w:jc w:val="both"/>
        <w:rPr>
          <w:rFonts w:ascii="Cambria" w:hAnsi="Cambria" w:cs="Times New Roman"/>
          <w:b/>
          <w:color w:val="000000" w:themeColor="text1"/>
          <w:sz w:val="24"/>
          <w:szCs w:val="24"/>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FIGURE-7</w:t>
      </w:r>
      <w:r w:rsidR="00691C74">
        <w:rPr>
          <w:rFonts w:ascii="Times New Roman" w:hAnsi="Times New Roman" w:cs="Times New Roman"/>
          <w:bCs/>
          <w:sz w:val="28"/>
          <w:szCs w:val="28"/>
        </w:rPr>
        <w:t xml:space="preserve"> </w:t>
      </w:r>
      <w:r w:rsidR="00691C74" w:rsidRPr="00691C74">
        <w:rPr>
          <w:rFonts w:ascii="Times New Roman" w:hAnsi="Times New Roman" w:cs="Times New Roman"/>
          <w:bCs/>
          <w:sz w:val="28"/>
          <w:szCs w:val="28"/>
        </w:rPr>
        <w:t xml:space="preserve">Perinatal loss for the second twin </w:t>
      </w:r>
      <w:r w:rsidR="00B710E5" w:rsidRPr="00F4217B">
        <w:rPr>
          <w:rFonts w:ascii="Times New Roman" w:hAnsi="Times New Roman" w:cs="Times New Roman"/>
          <w:noProof/>
          <w:sz w:val="28"/>
          <w:szCs w:val="28"/>
        </w:rPr>
        <w:drawing>
          <wp:inline distT="0" distB="0" distL="0" distR="0" wp14:anchorId="54ADC6AF" wp14:editId="29AC1234">
            <wp:extent cx="5273675" cy="3076575"/>
            <wp:effectExtent l="19050" t="0" r="222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1CC8EA" w14:textId="3E54B23E" w:rsidR="00B710E5" w:rsidRDefault="00B710E5" w:rsidP="00585822">
      <w:pPr>
        <w:spacing w:line="240" w:lineRule="auto"/>
        <w:jc w:val="both"/>
        <w:rPr>
          <w:rFonts w:ascii="Cambria" w:hAnsi="Cambria" w:cs="Times New Roman"/>
          <w:b/>
          <w:color w:val="000000" w:themeColor="text1"/>
          <w:sz w:val="24"/>
          <w:szCs w:val="24"/>
        </w:rPr>
      </w:pPr>
    </w:p>
    <w:p w14:paraId="1E3CE65E" w14:textId="77777777" w:rsidR="00040F01" w:rsidRDefault="00040F01" w:rsidP="00B710E5">
      <w:pPr>
        <w:jc w:val="center"/>
        <w:rPr>
          <w:rFonts w:ascii="Times New Roman" w:hAnsi="Times New Roman" w:cs="Times New Roman"/>
          <w:b/>
          <w:bCs/>
          <w:sz w:val="28"/>
          <w:szCs w:val="28"/>
        </w:rPr>
      </w:pPr>
    </w:p>
    <w:p w14:paraId="00D21E30" w14:textId="663BC68C"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Table-</w:t>
      </w:r>
      <w:r w:rsidR="00040F01">
        <w:rPr>
          <w:rFonts w:ascii="Times New Roman" w:hAnsi="Times New Roman" w:cs="Times New Roman"/>
          <w:b/>
          <w:bCs/>
          <w:sz w:val="28"/>
          <w:szCs w:val="28"/>
        </w:rPr>
        <w:t>7</w:t>
      </w:r>
      <w:r w:rsidRPr="00F562F6">
        <w:rPr>
          <w:rFonts w:ascii="Times New Roman" w:hAnsi="Times New Roman" w:cs="Times New Roman"/>
          <w:b/>
          <w:bCs/>
          <w:sz w:val="28"/>
          <w:szCs w:val="28"/>
        </w:rPr>
        <w:t xml:space="preserve">: Birth weight </w:t>
      </w:r>
    </w:p>
    <w:p w14:paraId="17DCBA95" w14:textId="77777777" w:rsidR="00B710E5" w:rsidRPr="00F562F6" w:rsidRDefault="00B710E5" w:rsidP="00B710E5">
      <w:pPr>
        <w:jc w:val="center"/>
        <w:rPr>
          <w:rFonts w:ascii="Times New Roman" w:hAnsi="Times New Roman" w:cs="Times New Roman"/>
          <w:b/>
          <w:bCs/>
          <w:sz w:val="28"/>
          <w:szCs w:val="28"/>
        </w:rPr>
      </w:pP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24"/>
        <w:gridCol w:w="1256"/>
        <w:gridCol w:w="1260"/>
        <w:gridCol w:w="1440"/>
      </w:tblGrid>
      <w:tr w:rsidR="00B710E5" w:rsidRPr="00F562F6" w14:paraId="2E762CD8"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noWrap/>
            <w:vAlign w:val="center"/>
            <w:hideMark/>
          </w:tcPr>
          <w:p w14:paraId="09EEA0E1"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Birth weight</w:t>
            </w:r>
          </w:p>
          <w:p w14:paraId="229E7FF0" w14:textId="77777777" w:rsidR="00B710E5" w:rsidRPr="00F562F6" w:rsidRDefault="00B710E5" w:rsidP="00B710E5">
            <w:pPr>
              <w:jc w:val="center"/>
              <w:rPr>
                <w:rFonts w:ascii="Times New Roman" w:hAnsi="Times New Roman" w:cs="Times New Roman"/>
                <w:b/>
                <w:bCs/>
                <w:color w:val="FF0000"/>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359EF21E"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DBB3584"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0200C533"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299EA80"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5C61A74"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6BF1988C"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7A014994" w14:textId="77777777" w:rsidTr="00B710E5">
        <w:trPr>
          <w:trHeight w:val="190"/>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06A32939"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VLBW</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3C711F8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w:t>
            </w:r>
            <w:r w:rsidRPr="00F562F6">
              <w:rPr>
                <w:rFonts w:ascii="Times New Roman" w:hAnsi="Times New Roman" w:cs="Times New Roman"/>
                <w:sz w:val="28"/>
                <w:szCs w:val="28"/>
              </w:rPr>
              <w:br/>
              <w:t>28.6</w:t>
            </w:r>
            <w:r w:rsidRPr="00F562F6">
              <w:rPr>
                <w:rFonts w:ascii="Times New Roman" w:hAnsi="Times New Roman" w:cs="Times New Roman"/>
                <w:sz w:val="28"/>
                <w:szCs w:val="28"/>
              </w:rPr>
              <w:br/>
              <w:t>2.9</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AD2BA15"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w:t>
            </w:r>
            <w:r w:rsidRPr="00F562F6">
              <w:rPr>
                <w:rFonts w:ascii="Times New Roman" w:hAnsi="Times New Roman" w:cs="Times New Roman"/>
                <w:sz w:val="28"/>
                <w:szCs w:val="28"/>
              </w:rPr>
              <w:br/>
              <w:t>71.4</w:t>
            </w:r>
            <w:r w:rsidRPr="00F562F6">
              <w:rPr>
                <w:rFonts w:ascii="Times New Roman" w:hAnsi="Times New Roman" w:cs="Times New Roman"/>
                <w:sz w:val="28"/>
                <w:szCs w:val="28"/>
              </w:rPr>
              <w:br/>
              <w:t>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1399B2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w:t>
            </w:r>
            <w:r w:rsidRPr="00F562F6">
              <w:rPr>
                <w:rFonts w:ascii="Times New Roman" w:hAnsi="Times New Roman" w:cs="Times New Roman"/>
                <w:sz w:val="28"/>
                <w:szCs w:val="28"/>
              </w:rPr>
              <w:br/>
              <w:t>100.0</w:t>
            </w:r>
            <w:r w:rsidRPr="00F562F6">
              <w:rPr>
                <w:rFonts w:ascii="Times New Roman" w:hAnsi="Times New Roman" w:cs="Times New Roman"/>
                <w:sz w:val="28"/>
                <w:szCs w:val="28"/>
              </w:rPr>
              <w:br/>
              <w:t>5.0</w:t>
            </w:r>
          </w:p>
        </w:tc>
      </w:tr>
      <w:tr w:rsidR="00B710E5" w:rsidRPr="00F562F6" w14:paraId="3009314C"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1E70B7F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LBW</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54F3D4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50</w:t>
            </w:r>
            <w:r w:rsidRPr="00F562F6">
              <w:rPr>
                <w:rFonts w:ascii="Times New Roman" w:hAnsi="Times New Roman" w:cs="Times New Roman"/>
                <w:sz w:val="28"/>
                <w:szCs w:val="28"/>
              </w:rPr>
              <w:br/>
              <w:t>46.3</w:t>
            </w:r>
            <w:r w:rsidRPr="00F562F6">
              <w:rPr>
                <w:rFonts w:ascii="Times New Roman" w:hAnsi="Times New Roman" w:cs="Times New Roman"/>
                <w:sz w:val="28"/>
                <w:szCs w:val="28"/>
              </w:rPr>
              <w:br/>
              <w:t>71.4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2BEDA00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58</w:t>
            </w:r>
            <w:r w:rsidRPr="00F562F6">
              <w:rPr>
                <w:rFonts w:ascii="Times New Roman" w:hAnsi="Times New Roman" w:cs="Times New Roman"/>
                <w:sz w:val="28"/>
                <w:szCs w:val="28"/>
              </w:rPr>
              <w:br/>
              <w:t>53.7</w:t>
            </w:r>
            <w:r w:rsidRPr="00F562F6">
              <w:rPr>
                <w:rFonts w:ascii="Times New Roman" w:hAnsi="Times New Roman" w:cs="Times New Roman"/>
                <w:sz w:val="28"/>
                <w:szCs w:val="28"/>
              </w:rPr>
              <w:br/>
              <w:t>82.9</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6204BC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108</w:t>
            </w:r>
            <w:r w:rsidRPr="00F562F6">
              <w:rPr>
                <w:rFonts w:ascii="Times New Roman" w:hAnsi="Times New Roman" w:cs="Times New Roman"/>
                <w:sz w:val="28"/>
                <w:szCs w:val="28"/>
              </w:rPr>
              <w:br/>
              <w:t>100.0</w:t>
            </w:r>
            <w:r w:rsidRPr="00F562F6">
              <w:rPr>
                <w:rFonts w:ascii="Times New Roman" w:hAnsi="Times New Roman" w:cs="Times New Roman"/>
                <w:sz w:val="28"/>
                <w:szCs w:val="28"/>
              </w:rPr>
              <w:br/>
              <w:t>77.1</w:t>
            </w:r>
          </w:p>
        </w:tc>
      </w:tr>
      <w:tr w:rsidR="00B710E5" w:rsidRPr="00F562F6" w14:paraId="07DE1B27"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hideMark/>
          </w:tcPr>
          <w:p w14:paraId="6BB4F611"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Normal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1850D2A1"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18</w:t>
            </w:r>
            <w:r w:rsidRPr="00F562F6">
              <w:rPr>
                <w:rFonts w:ascii="Times New Roman" w:hAnsi="Times New Roman" w:cs="Times New Roman"/>
                <w:sz w:val="28"/>
                <w:szCs w:val="28"/>
              </w:rPr>
              <w:br/>
              <w:t>72.0</w:t>
            </w:r>
            <w:r w:rsidRPr="00F562F6">
              <w:rPr>
                <w:rFonts w:ascii="Times New Roman" w:hAnsi="Times New Roman" w:cs="Times New Roman"/>
                <w:sz w:val="28"/>
                <w:szCs w:val="28"/>
              </w:rPr>
              <w:br/>
              <w:t>25.7</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FAD260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w:t>
            </w:r>
            <w:r w:rsidRPr="00F562F6">
              <w:rPr>
                <w:rFonts w:ascii="Times New Roman" w:hAnsi="Times New Roman" w:cs="Times New Roman"/>
                <w:sz w:val="28"/>
                <w:szCs w:val="28"/>
              </w:rPr>
              <w:br/>
              <w:t>28.0</w:t>
            </w:r>
            <w:r w:rsidRPr="00F562F6">
              <w:rPr>
                <w:rFonts w:ascii="Times New Roman" w:hAnsi="Times New Roman" w:cs="Times New Roman"/>
                <w:sz w:val="28"/>
                <w:szCs w:val="28"/>
              </w:rPr>
              <w:br/>
              <w:t>10.0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099D06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25</w:t>
            </w:r>
            <w:r w:rsidRPr="00F562F6">
              <w:rPr>
                <w:rFonts w:ascii="Times New Roman" w:hAnsi="Times New Roman" w:cs="Times New Roman"/>
                <w:sz w:val="28"/>
                <w:szCs w:val="28"/>
              </w:rPr>
              <w:br/>
              <w:t>100.0</w:t>
            </w:r>
            <w:r w:rsidRPr="00F562F6">
              <w:rPr>
                <w:rFonts w:ascii="Times New Roman" w:hAnsi="Times New Roman" w:cs="Times New Roman"/>
                <w:sz w:val="28"/>
                <w:szCs w:val="28"/>
              </w:rPr>
              <w:br/>
              <w:t>17.9</w:t>
            </w:r>
          </w:p>
        </w:tc>
      </w:tr>
      <w:tr w:rsidR="00B710E5" w:rsidRPr="00F562F6" w14:paraId="23959EF0"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6EC45F1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tcPr>
          <w:p w14:paraId="7E7FD5F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tcPr>
          <w:p w14:paraId="0940F10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tcPr>
          <w:p w14:paraId="1B6C44BC"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r w:rsidR="00B710E5" w:rsidRPr="00F562F6" w14:paraId="01743360"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3DFF3155"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226" w:type="dxa"/>
            <w:tcBorders>
              <w:top w:val="outset" w:sz="6" w:space="0" w:color="auto"/>
              <w:left w:val="outset" w:sz="6" w:space="0" w:color="auto"/>
              <w:bottom w:val="outset" w:sz="6" w:space="0" w:color="auto"/>
              <w:right w:val="outset" w:sz="6" w:space="0" w:color="auto"/>
            </w:tcBorders>
            <w:vAlign w:val="bottom"/>
          </w:tcPr>
          <w:p w14:paraId="0214630C"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2.14±0.42</w:t>
            </w:r>
          </w:p>
        </w:tc>
        <w:tc>
          <w:tcPr>
            <w:tcW w:w="1230" w:type="dxa"/>
            <w:tcBorders>
              <w:top w:val="outset" w:sz="6" w:space="0" w:color="auto"/>
              <w:left w:val="outset" w:sz="6" w:space="0" w:color="auto"/>
              <w:bottom w:val="outset" w:sz="6" w:space="0" w:color="auto"/>
              <w:right w:val="outset" w:sz="6" w:space="0" w:color="auto"/>
            </w:tcBorders>
            <w:vAlign w:val="bottom"/>
          </w:tcPr>
          <w:p w14:paraId="63287CAD"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1.98±0.38</w:t>
            </w:r>
          </w:p>
        </w:tc>
        <w:tc>
          <w:tcPr>
            <w:tcW w:w="1395" w:type="dxa"/>
            <w:tcBorders>
              <w:top w:val="outset" w:sz="6" w:space="0" w:color="auto"/>
              <w:left w:val="outset" w:sz="6" w:space="0" w:color="auto"/>
              <w:bottom w:val="outset" w:sz="6" w:space="0" w:color="auto"/>
              <w:right w:val="outset" w:sz="6" w:space="0" w:color="auto"/>
            </w:tcBorders>
            <w:vAlign w:val="center"/>
          </w:tcPr>
          <w:p w14:paraId="2343F755"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436C2C83"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61E3A5E4"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226" w:type="dxa"/>
            <w:tcBorders>
              <w:top w:val="outset" w:sz="6" w:space="0" w:color="auto"/>
              <w:left w:val="outset" w:sz="6" w:space="0" w:color="auto"/>
              <w:bottom w:val="outset" w:sz="6" w:space="0" w:color="auto"/>
              <w:right w:val="outset" w:sz="6" w:space="0" w:color="auto"/>
            </w:tcBorders>
            <w:vAlign w:val="bottom"/>
          </w:tcPr>
          <w:p w14:paraId="7560089F"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2.2</w:t>
            </w:r>
          </w:p>
        </w:tc>
        <w:tc>
          <w:tcPr>
            <w:tcW w:w="1230" w:type="dxa"/>
            <w:tcBorders>
              <w:top w:val="outset" w:sz="6" w:space="0" w:color="auto"/>
              <w:left w:val="outset" w:sz="6" w:space="0" w:color="auto"/>
              <w:bottom w:val="outset" w:sz="6" w:space="0" w:color="auto"/>
              <w:right w:val="outset" w:sz="6" w:space="0" w:color="auto"/>
            </w:tcBorders>
            <w:vAlign w:val="bottom"/>
          </w:tcPr>
          <w:p w14:paraId="0037BD8B"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2</w:t>
            </w:r>
          </w:p>
        </w:tc>
        <w:tc>
          <w:tcPr>
            <w:tcW w:w="1395" w:type="dxa"/>
            <w:tcBorders>
              <w:top w:val="outset" w:sz="6" w:space="0" w:color="auto"/>
              <w:left w:val="outset" w:sz="6" w:space="0" w:color="auto"/>
              <w:bottom w:val="outset" w:sz="6" w:space="0" w:color="auto"/>
              <w:right w:val="outset" w:sz="6" w:space="0" w:color="auto"/>
            </w:tcBorders>
            <w:vAlign w:val="center"/>
          </w:tcPr>
          <w:p w14:paraId="756F21AF"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3CEE87E7" w14:textId="77777777" w:rsidTr="00B710E5">
        <w:trPr>
          <w:tblCellSpacing w:w="15" w:type="dxa"/>
        </w:trPr>
        <w:tc>
          <w:tcPr>
            <w:tcW w:w="1849" w:type="dxa"/>
            <w:tcBorders>
              <w:top w:val="outset" w:sz="6" w:space="0" w:color="auto"/>
              <w:left w:val="outset" w:sz="6" w:space="0" w:color="auto"/>
              <w:bottom w:val="outset" w:sz="6" w:space="0" w:color="auto"/>
              <w:right w:val="outset" w:sz="6" w:space="0" w:color="auto"/>
            </w:tcBorders>
            <w:vAlign w:val="center"/>
          </w:tcPr>
          <w:p w14:paraId="27F48212"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226" w:type="dxa"/>
            <w:tcBorders>
              <w:top w:val="outset" w:sz="6" w:space="0" w:color="auto"/>
              <w:left w:val="outset" w:sz="6" w:space="0" w:color="auto"/>
              <w:bottom w:val="outset" w:sz="6" w:space="0" w:color="auto"/>
              <w:right w:val="outset" w:sz="6" w:space="0" w:color="auto"/>
            </w:tcBorders>
            <w:vAlign w:val="bottom"/>
          </w:tcPr>
          <w:p w14:paraId="6A2EB644"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1.0 - 3.3</w:t>
            </w:r>
          </w:p>
        </w:tc>
        <w:tc>
          <w:tcPr>
            <w:tcW w:w="1230" w:type="dxa"/>
            <w:tcBorders>
              <w:top w:val="outset" w:sz="6" w:space="0" w:color="auto"/>
              <w:left w:val="outset" w:sz="6" w:space="0" w:color="auto"/>
              <w:bottom w:val="outset" w:sz="6" w:space="0" w:color="auto"/>
              <w:right w:val="outset" w:sz="6" w:space="0" w:color="auto"/>
            </w:tcBorders>
            <w:vAlign w:val="bottom"/>
          </w:tcPr>
          <w:p w14:paraId="1D1344B8"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1.0 - 2.8</w:t>
            </w:r>
          </w:p>
        </w:tc>
        <w:tc>
          <w:tcPr>
            <w:tcW w:w="1395" w:type="dxa"/>
            <w:tcBorders>
              <w:top w:val="outset" w:sz="6" w:space="0" w:color="auto"/>
              <w:left w:val="outset" w:sz="6" w:space="0" w:color="auto"/>
              <w:bottom w:val="outset" w:sz="6" w:space="0" w:color="auto"/>
              <w:right w:val="outset" w:sz="6" w:space="0" w:color="auto"/>
            </w:tcBorders>
            <w:vAlign w:val="center"/>
          </w:tcPr>
          <w:p w14:paraId="073FFD8C" w14:textId="77777777" w:rsidR="00B710E5" w:rsidRPr="00F562F6" w:rsidRDefault="00B710E5" w:rsidP="00B710E5">
            <w:pPr>
              <w:jc w:val="right"/>
              <w:rPr>
                <w:rFonts w:ascii="Times New Roman" w:hAnsi="Times New Roman" w:cs="Times New Roman"/>
                <w:color w:val="FF0000"/>
                <w:sz w:val="28"/>
                <w:szCs w:val="28"/>
              </w:rPr>
            </w:pPr>
          </w:p>
        </w:tc>
      </w:tr>
    </w:tbl>
    <w:p w14:paraId="25E06A8F" w14:textId="77777777" w:rsidR="00B710E5" w:rsidRPr="00F562F6" w:rsidRDefault="00B710E5" w:rsidP="00B710E5">
      <w:pPr>
        <w:jc w:val="center"/>
        <w:rPr>
          <w:rFonts w:ascii="Times New Roman" w:hAnsi="Times New Roman" w:cs="Times New Roman"/>
          <w:b/>
          <w:bCs/>
          <w:sz w:val="28"/>
          <w:szCs w:val="28"/>
        </w:rPr>
      </w:pPr>
    </w:p>
    <w:p w14:paraId="2D64A7EC" w14:textId="77777777" w:rsidR="00B710E5" w:rsidRPr="00F562F6" w:rsidRDefault="00B710E5" w:rsidP="00B710E5">
      <w:pPr>
        <w:jc w:val="both"/>
        <w:outlineLvl w:val="3"/>
        <w:rPr>
          <w:rFonts w:ascii="Times New Roman" w:hAnsi="Times New Roman" w:cs="Times New Roman"/>
          <w:bCs/>
          <w:sz w:val="28"/>
          <w:szCs w:val="28"/>
        </w:rPr>
      </w:pPr>
    </w:p>
    <w:p w14:paraId="098AD683" w14:textId="77777777" w:rsidR="00B710E5" w:rsidRPr="00F562F6" w:rsidRDefault="00B710E5" w:rsidP="00B710E5">
      <w:pPr>
        <w:jc w:val="both"/>
        <w:outlineLvl w:val="3"/>
        <w:rPr>
          <w:rFonts w:ascii="Times New Roman" w:hAnsi="Times New Roman" w:cs="Times New Roman"/>
          <w:bCs/>
          <w:sz w:val="28"/>
          <w:szCs w:val="28"/>
        </w:rPr>
      </w:pPr>
    </w:p>
    <w:p w14:paraId="2E5427E6" w14:textId="77777777" w:rsidR="00B710E5" w:rsidRPr="00F562F6" w:rsidRDefault="00B710E5" w:rsidP="00B710E5">
      <w:pPr>
        <w:jc w:val="both"/>
        <w:outlineLvl w:val="3"/>
        <w:rPr>
          <w:rFonts w:ascii="Times New Roman" w:hAnsi="Times New Roman" w:cs="Times New Roman"/>
          <w:bCs/>
          <w:sz w:val="28"/>
          <w:szCs w:val="28"/>
        </w:rPr>
      </w:pPr>
    </w:p>
    <w:p w14:paraId="6D8B60E4" w14:textId="77777777" w:rsidR="00B710E5" w:rsidRPr="00F562F6" w:rsidRDefault="00B710E5" w:rsidP="00B710E5">
      <w:pPr>
        <w:jc w:val="both"/>
        <w:outlineLvl w:val="3"/>
        <w:rPr>
          <w:rFonts w:ascii="Times New Roman" w:hAnsi="Times New Roman" w:cs="Times New Roman"/>
          <w:bCs/>
          <w:sz w:val="28"/>
          <w:szCs w:val="28"/>
        </w:rPr>
      </w:pPr>
    </w:p>
    <w:p w14:paraId="17110FD4" w14:textId="77777777" w:rsidR="00B710E5" w:rsidRPr="00F562F6" w:rsidRDefault="00B710E5" w:rsidP="00B710E5">
      <w:pPr>
        <w:jc w:val="both"/>
        <w:outlineLvl w:val="3"/>
        <w:rPr>
          <w:rFonts w:ascii="Times New Roman" w:hAnsi="Times New Roman" w:cs="Times New Roman"/>
          <w:bCs/>
          <w:sz w:val="28"/>
          <w:szCs w:val="28"/>
        </w:rPr>
      </w:pPr>
    </w:p>
    <w:p w14:paraId="0498FB61" w14:textId="77777777" w:rsidR="00B710E5" w:rsidRPr="00F562F6" w:rsidRDefault="00B710E5" w:rsidP="00B710E5">
      <w:pPr>
        <w:jc w:val="both"/>
        <w:outlineLvl w:val="3"/>
        <w:rPr>
          <w:rFonts w:ascii="Times New Roman" w:hAnsi="Times New Roman" w:cs="Times New Roman"/>
          <w:bCs/>
          <w:sz w:val="28"/>
          <w:szCs w:val="28"/>
        </w:rPr>
      </w:pPr>
    </w:p>
    <w:p w14:paraId="7BF07706" w14:textId="77777777" w:rsidR="00B710E5" w:rsidRPr="00F562F6" w:rsidRDefault="00B710E5" w:rsidP="00B710E5">
      <w:pPr>
        <w:jc w:val="both"/>
        <w:outlineLvl w:val="3"/>
        <w:rPr>
          <w:rFonts w:ascii="Times New Roman" w:hAnsi="Times New Roman" w:cs="Times New Roman"/>
          <w:bCs/>
          <w:sz w:val="28"/>
          <w:szCs w:val="28"/>
        </w:rPr>
      </w:pPr>
    </w:p>
    <w:p w14:paraId="531329A0" w14:textId="77777777" w:rsidR="00B710E5" w:rsidRPr="00F562F6" w:rsidRDefault="00B710E5" w:rsidP="00B710E5">
      <w:pPr>
        <w:jc w:val="both"/>
        <w:outlineLvl w:val="3"/>
        <w:rPr>
          <w:rFonts w:ascii="Times New Roman" w:hAnsi="Times New Roman" w:cs="Times New Roman"/>
          <w:bCs/>
          <w:sz w:val="28"/>
          <w:szCs w:val="28"/>
        </w:rPr>
      </w:pPr>
    </w:p>
    <w:p w14:paraId="2130B020" w14:textId="77777777" w:rsidR="00B710E5" w:rsidRPr="00F562F6" w:rsidRDefault="00B710E5" w:rsidP="00B710E5">
      <w:pPr>
        <w:jc w:val="both"/>
        <w:outlineLvl w:val="3"/>
        <w:rPr>
          <w:rFonts w:ascii="Times New Roman" w:hAnsi="Times New Roman" w:cs="Times New Roman"/>
          <w:bCs/>
          <w:sz w:val="28"/>
          <w:szCs w:val="28"/>
        </w:rPr>
      </w:pPr>
    </w:p>
    <w:p w14:paraId="63E17CA9" w14:textId="77777777" w:rsidR="00B710E5" w:rsidRPr="00F562F6" w:rsidRDefault="00B710E5" w:rsidP="00B710E5">
      <w:pPr>
        <w:jc w:val="both"/>
        <w:outlineLvl w:val="3"/>
        <w:rPr>
          <w:rFonts w:ascii="Times New Roman" w:hAnsi="Times New Roman" w:cs="Times New Roman"/>
          <w:bCs/>
          <w:sz w:val="28"/>
          <w:szCs w:val="28"/>
        </w:rPr>
      </w:pPr>
    </w:p>
    <w:p w14:paraId="5C7852B5" w14:textId="77777777" w:rsidR="00B710E5" w:rsidRPr="00F562F6" w:rsidRDefault="00B710E5" w:rsidP="00B710E5">
      <w:pPr>
        <w:jc w:val="both"/>
        <w:outlineLvl w:val="3"/>
        <w:rPr>
          <w:rFonts w:ascii="Times New Roman" w:hAnsi="Times New Roman" w:cs="Times New Roman"/>
          <w:bCs/>
          <w:sz w:val="28"/>
          <w:szCs w:val="28"/>
        </w:rPr>
      </w:pPr>
    </w:p>
    <w:p w14:paraId="0F09D880" w14:textId="77777777" w:rsidR="00B710E5" w:rsidRPr="00F562F6" w:rsidRDefault="00B710E5" w:rsidP="00B710E5">
      <w:pPr>
        <w:jc w:val="both"/>
        <w:outlineLvl w:val="3"/>
        <w:rPr>
          <w:rFonts w:ascii="Times New Roman" w:hAnsi="Times New Roman" w:cs="Times New Roman"/>
          <w:bCs/>
          <w:sz w:val="28"/>
          <w:szCs w:val="28"/>
        </w:rPr>
      </w:pPr>
    </w:p>
    <w:p w14:paraId="07C36BD0" w14:textId="77777777" w:rsidR="00B710E5" w:rsidRPr="00F562F6" w:rsidRDefault="00B710E5" w:rsidP="00B710E5">
      <w:pPr>
        <w:jc w:val="both"/>
        <w:outlineLvl w:val="3"/>
        <w:rPr>
          <w:rFonts w:ascii="Times New Roman" w:hAnsi="Times New Roman" w:cs="Times New Roman"/>
          <w:bCs/>
          <w:sz w:val="28"/>
          <w:szCs w:val="28"/>
        </w:rPr>
      </w:pPr>
    </w:p>
    <w:p w14:paraId="6F0BBEB6" w14:textId="77777777" w:rsidR="00B710E5" w:rsidRPr="00F562F6" w:rsidRDefault="00B710E5" w:rsidP="00B710E5">
      <w:pPr>
        <w:jc w:val="both"/>
        <w:outlineLvl w:val="3"/>
        <w:rPr>
          <w:rFonts w:ascii="Times New Roman" w:hAnsi="Times New Roman" w:cs="Times New Roman"/>
          <w:bCs/>
          <w:sz w:val="28"/>
          <w:szCs w:val="28"/>
        </w:rPr>
      </w:pPr>
    </w:p>
    <w:p w14:paraId="30A03624" w14:textId="77777777" w:rsidR="00B710E5" w:rsidRPr="00F562F6" w:rsidRDefault="00B710E5" w:rsidP="00B710E5">
      <w:pPr>
        <w:jc w:val="both"/>
        <w:outlineLvl w:val="3"/>
        <w:rPr>
          <w:rFonts w:ascii="Times New Roman" w:hAnsi="Times New Roman" w:cs="Times New Roman"/>
          <w:bCs/>
          <w:sz w:val="28"/>
          <w:szCs w:val="28"/>
        </w:rPr>
      </w:pPr>
    </w:p>
    <w:p w14:paraId="45D8D1A8"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6B92244C">
          <v:shape id="_x0000_i1027" type="#_x0000_t75" style="width:16pt;height:23.5pt" o:ole="" fillcolor="window">
            <v:imagedata r:id="rId13" o:title=""/>
          </v:shape>
          <o:OLEObject Type="Embed" ProgID="Equation.3" ShapeID="_x0000_i1027" DrawAspect="Content" ObjectID="_1817123853" r:id="rId22"/>
        </w:object>
      </w:r>
      <w:r w:rsidRPr="00F562F6">
        <w:rPr>
          <w:rFonts w:ascii="Times New Roman" w:hAnsi="Times New Roman" w:cs="Times New Roman"/>
          <w:color w:val="000000" w:themeColor="text1"/>
          <w:sz w:val="28"/>
          <w:szCs w:val="28"/>
        </w:rPr>
        <w:t>=6.71; p=0.034 S-Significant</w:t>
      </w:r>
    </w:p>
    <w:p w14:paraId="29EFFC7D"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60876920">
          <v:shape id="_x0000_i1028" type="#_x0000_t75" style="width:16pt;height:23.5pt" o:ole="" fillcolor="window">
            <v:imagedata r:id="rId13" o:title=""/>
          </v:shape>
          <o:OLEObject Type="Embed" ProgID="Equation.3" ShapeID="_x0000_i1028" DrawAspect="Content" ObjectID="_1817123854" r:id="rId23"/>
        </w:object>
      </w:r>
      <w:r w:rsidRPr="00F562F6">
        <w:rPr>
          <w:rFonts w:ascii="Times New Roman" w:hAnsi="Times New Roman" w:cs="Times New Roman"/>
          <w:color w:val="000000" w:themeColor="text1"/>
          <w:sz w:val="28"/>
          <w:szCs w:val="28"/>
        </w:rPr>
        <w:t xml:space="preserve">) test showed that there was significant association between </w:t>
      </w:r>
      <w:r w:rsidRPr="00F562F6">
        <w:rPr>
          <w:rFonts w:ascii="Times New Roman" w:hAnsi="Times New Roman" w:cs="Times New Roman"/>
          <w:bCs/>
          <w:sz w:val="28"/>
          <w:szCs w:val="28"/>
        </w:rPr>
        <w:t>Birth weight</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(p=0.034). </w:t>
      </w:r>
    </w:p>
    <w:p w14:paraId="76B614CF"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Proportion of Twin2 with VLBW (7.1%) and LBW (82.9%) were significantly higher than that of Twin1 with VLBW (2.9%) and LBW (71.4%) (Z=2.</w:t>
      </w:r>
      <w:proofErr w:type="gramStart"/>
      <w:r w:rsidRPr="00F562F6">
        <w:rPr>
          <w:rFonts w:ascii="Times New Roman" w:hAnsi="Times New Roman" w:cs="Times New Roman"/>
          <w:sz w:val="28"/>
          <w:szCs w:val="28"/>
        </w:rPr>
        <w:t>01</w:t>
      </w:r>
      <w:commentRangeStart w:id="42"/>
      <w:r w:rsidRPr="00F562F6">
        <w:rPr>
          <w:rFonts w:ascii="Times New Roman" w:hAnsi="Times New Roman" w:cs="Times New Roman"/>
          <w:sz w:val="28"/>
          <w:szCs w:val="28"/>
        </w:rPr>
        <w:t>;p</w:t>
      </w:r>
      <w:commentRangeEnd w:id="42"/>
      <w:proofErr w:type="gramEnd"/>
      <w:r w:rsidR="00285D4B">
        <w:rPr>
          <w:rStyle w:val="AklamaBavurusu"/>
        </w:rPr>
        <w:commentReference w:id="42"/>
      </w:r>
      <w:r w:rsidRPr="00F562F6">
        <w:rPr>
          <w:rFonts w:ascii="Times New Roman" w:hAnsi="Times New Roman" w:cs="Times New Roman"/>
          <w:sz w:val="28"/>
          <w:szCs w:val="28"/>
        </w:rPr>
        <w:t>=0.043).</w:t>
      </w:r>
    </w:p>
    <w:p w14:paraId="42493B64"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Twin1 with normal birth weight (25.7%) was significantly higher than Twin2 with normal birth weight (10.0%) (Z=2.</w:t>
      </w:r>
      <w:proofErr w:type="gramStart"/>
      <w:r w:rsidRPr="00F562F6">
        <w:rPr>
          <w:rFonts w:ascii="Times New Roman" w:hAnsi="Times New Roman" w:cs="Times New Roman"/>
          <w:sz w:val="28"/>
          <w:szCs w:val="28"/>
        </w:rPr>
        <w:t>94;</w:t>
      </w:r>
      <w:commentRangeStart w:id="43"/>
      <w:r w:rsidRPr="00F562F6">
        <w:rPr>
          <w:rFonts w:ascii="Times New Roman" w:hAnsi="Times New Roman" w:cs="Times New Roman"/>
          <w:sz w:val="28"/>
          <w:szCs w:val="28"/>
        </w:rPr>
        <w:t>p</w:t>
      </w:r>
      <w:commentRangeEnd w:id="43"/>
      <w:proofErr w:type="gramEnd"/>
      <w:r w:rsidR="00285D4B">
        <w:rPr>
          <w:rStyle w:val="AklamaBavurusu"/>
        </w:rPr>
        <w:commentReference w:id="43"/>
      </w:r>
      <w:r w:rsidRPr="00F562F6">
        <w:rPr>
          <w:rFonts w:ascii="Times New Roman" w:hAnsi="Times New Roman" w:cs="Times New Roman"/>
          <w:sz w:val="28"/>
          <w:szCs w:val="28"/>
        </w:rPr>
        <w:t>=0.0032).</w:t>
      </w:r>
    </w:p>
    <w:p w14:paraId="0E783E47" w14:textId="77777777" w:rsidR="00B710E5" w:rsidRPr="00F562F6" w:rsidRDefault="00B710E5" w:rsidP="00B710E5">
      <w:pPr>
        <w:jc w:val="both"/>
        <w:outlineLvl w:val="3"/>
        <w:rPr>
          <w:rFonts w:ascii="Times New Roman" w:hAnsi="Times New Roman" w:cs="Times New Roman"/>
          <w:sz w:val="28"/>
          <w:szCs w:val="28"/>
        </w:rPr>
      </w:pPr>
    </w:p>
    <w:p w14:paraId="35F9E031" w14:textId="215E6124" w:rsidR="00B710E5" w:rsidRDefault="00B710E5" w:rsidP="00B710E5">
      <w:pPr>
        <w:jc w:val="both"/>
        <w:rPr>
          <w:rFonts w:ascii="Times New Roman" w:hAnsi="Times New Roman" w:cs="Times New Roman"/>
          <w:bCs/>
          <w:sz w:val="28"/>
          <w:szCs w:val="28"/>
        </w:rPr>
      </w:pPr>
      <w:r w:rsidRPr="00F562F6">
        <w:rPr>
          <w:rFonts w:ascii="Times New Roman" w:hAnsi="Times New Roman" w:cs="Times New Roman"/>
          <w:bCs/>
          <w:sz w:val="28"/>
          <w:szCs w:val="28"/>
        </w:rPr>
        <w:t>t-test showed that mean birth weight of Twin 2 was significantly lower than that of Twin1 (t</w:t>
      </w:r>
      <w:r>
        <w:rPr>
          <w:rFonts w:ascii="Times New Roman" w:hAnsi="Times New Roman" w:cs="Times New Roman"/>
          <w:bCs/>
          <w:sz w:val="28"/>
          <w:szCs w:val="28"/>
          <w:vertAlign w:val="subscript"/>
        </w:rPr>
        <w:t>2</w:t>
      </w:r>
      <w:r w:rsidRPr="00F562F6">
        <w:rPr>
          <w:rFonts w:ascii="Times New Roman" w:hAnsi="Times New Roman" w:cs="Times New Roman"/>
          <w:bCs/>
          <w:sz w:val="28"/>
          <w:szCs w:val="28"/>
        </w:rPr>
        <w:t>=2.</w:t>
      </w:r>
      <w:proofErr w:type="gramStart"/>
      <w:r w:rsidRPr="00F562F6">
        <w:rPr>
          <w:rFonts w:ascii="Times New Roman" w:hAnsi="Times New Roman" w:cs="Times New Roman"/>
          <w:bCs/>
          <w:sz w:val="28"/>
          <w:szCs w:val="28"/>
        </w:rPr>
        <w:t>39;p</w:t>
      </w:r>
      <w:proofErr w:type="gramEnd"/>
      <w:r w:rsidRPr="00F562F6">
        <w:rPr>
          <w:rFonts w:ascii="Times New Roman" w:hAnsi="Times New Roman" w:cs="Times New Roman"/>
          <w:bCs/>
          <w:sz w:val="28"/>
          <w:szCs w:val="28"/>
        </w:rPr>
        <w:t xml:space="preserve">=0.018) </w:t>
      </w:r>
    </w:p>
    <w:p w14:paraId="3CC1765F" w14:textId="0C9686D8" w:rsidR="00040F01" w:rsidRPr="00F562F6" w:rsidRDefault="00040F01" w:rsidP="00B710E5">
      <w:pPr>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14:paraId="0D49DDD2" w14:textId="7254EB27" w:rsidR="00B710E5" w:rsidRDefault="00B710E5" w:rsidP="00B710E5">
      <w:pPr>
        <w:jc w:val="both"/>
        <w:outlineLvl w:val="3"/>
        <w:rPr>
          <w:rFonts w:ascii="Times New Roman" w:hAnsi="Times New Roman" w:cs="Times New Roman"/>
          <w:bCs/>
          <w:sz w:val="28"/>
          <w:szCs w:val="28"/>
        </w:rPr>
      </w:pPr>
      <w:r w:rsidRPr="00F562F6">
        <w:rPr>
          <w:rFonts w:ascii="Times New Roman" w:hAnsi="Times New Roman" w:cs="Times New Roman"/>
          <w:bCs/>
          <w:noProof/>
        </w:rPr>
        <w:drawing>
          <wp:inline distT="0" distB="0" distL="0" distR="0" wp14:anchorId="45A98B1B" wp14:editId="144A640D">
            <wp:extent cx="5273675" cy="360917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5273675" cy="3609171"/>
                    </a:xfrm>
                    <a:prstGeom prst="rect">
                      <a:avLst/>
                    </a:prstGeom>
                    <a:noFill/>
                    <a:ln w="9525">
                      <a:noFill/>
                      <a:miter lim="800000"/>
                      <a:headEnd/>
                      <a:tailEnd/>
                    </a:ln>
                  </pic:spPr>
                </pic:pic>
              </a:graphicData>
            </a:graphic>
          </wp:inline>
        </w:drawing>
      </w:r>
    </w:p>
    <w:p w14:paraId="12156BC6" w14:textId="6A863FED" w:rsidR="00B710E5" w:rsidRPr="00F562F6" w:rsidRDefault="006F478F" w:rsidP="00B710E5">
      <w:pPr>
        <w:rPr>
          <w:rFonts w:ascii="Times New Roman" w:hAnsi="Times New Roman" w:cs="Times New Roman"/>
          <w:bCs/>
          <w:sz w:val="28"/>
          <w:szCs w:val="28"/>
        </w:rPr>
      </w:pPr>
      <w:r w:rsidRPr="006F478F">
        <w:rPr>
          <w:rFonts w:ascii="Times New Roman" w:hAnsi="Times New Roman" w:cs="Times New Roman"/>
          <w:b/>
          <w:bCs/>
          <w:sz w:val="28"/>
          <w:szCs w:val="28"/>
        </w:rPr>
        <w:t>FIGURE-8</w:t>
      </w:r>
      <w:r>
        <w:rPr>
          <w:rFonts w:ascii="Times New Roman" w:hAnsi="Times New Roman" w:cs="Times New Roman"/>
          <w:b/>
          <w:bCs/>
          <w:sz w:val="28"/>
          <w:szCs w:val="28"/>
        </w:rPr>
        <w:t xml:space="preserve"> </w:t>
      </w:r>
      <w:r w:rsidR="00B710E5" w:rsidRPr="00F562F6">
        <w:rPr>
          <w:rFonts w:ascii="Times New Roman" w:hAnsi="Times New Roman" w:cs="Times New Roman"/>
          <w:b/>
          <w:bCs/>
          <w:sz w:val="28"/>
          <w:szCs w:val="28"/>
        </w:rPr>
        <w:t xml:space="preserve">APGAR score at 5 </w:t>
      </w:r>
      <w:proofErr w:type="gramStart"/>
      <w:r w:rsidR="00B710E5" w:rsidRPr="00F562F6">
        <w:rPr>
          <w:rFonts w:ascii="Times New Roman" w:hAnsi="Times New Roman" w:cs="Times New Roman"/>
          <w:b/>
          <w:bCs/>
          <w:sz w:val="28"/>
          <w:szCs w:val="28"/>
        </w:rPr>
        <w:t>minute</w:t>
      </w:r>
      <w:proofErr w:type="gramEnd"/>
      <w:r w:rsidR="00B710E5" w:rsidRPr="00F562F6">
        <w:rPr>
          <w:rFonts w:ascii="Times New Roman" w:hAnsi="Times New Roman" w:cs="Times New Roman"/>
          <w:b/>
          <w:bCs/>
          <w:sz w:val="28"/>
          <w:szCs w:val="28"/>
        </w:rPr>
        <w:t xml:space="preserve"> </w:t>
      </w:r>
    </w:p>
    <w:p w14:paraId="5AD44333" w14:textId="53BA58B7" w:rsidR="00B710E5" w:rsidRDefault="00040F01" w:rsidP="00B710E5">
      <w:pPr>
        <w:jc w:val="center"/>
        <w:rPr>
          <w:rFonts w:ascii="Times New Roman" w:hAnsi="Times New Roman" w:cs="Times New Roman"/>
          <w:b/>
          <w:bCs/>
          <w:sz w:val="28"/>
          <w:szCs w:val="28"/>
        </w:rPr>
      </w:pPr>
      <w:r>
        <w:rPr>
          <w:rFonts w:ascii="Times New Roman" w:hAnsi="Times New Roman" w:cs="Times New Roman"/>
          <w:b/>
          <w:bCs/>
          <w:sz w:val="28"/>
          <w:szCs w:val="28"/>
        </w:rPr>
        <w:t>TABLE-8</w:t>
      </w:r>
    </w:p>
    <w:p w14:paraId="3CA6FC0F" w14:textId="380BD528" w:rsidR="00D16289" w:rsidRPr="00F562F6" w:rsidRDefault="00D16289" w:rsidP="00B710E5">
      <w:pPr>
        <w:jc w:val="center"/>
        <w:rPr>
          <w:rFonts w:ascii="Times New Roman" w:hAnsi="Times New Roman" w:cs="Times New Roman"/>
          <w:b/>
          <w:bCs/>
          <w:sz w:val="28"/>
          <w:szCs w:val="28"/>
        </w:rPr>
      </w:pPr>
      <w:r w:rsidRPr="00D16289">
        <w:rPr>
          <w:rFonts w:ascii="Times New Roman" w:hAnsi="Times New Roman" w:cs="Times New Roman"/>
          <w:b/>
          <w:bCs/>
          <w:sz w:val="28"/>
          <w:szCs w:val="28"/>
        </w:rPr>
        <w:t xml:space="preserve">APGAR score at 5 </w:t>
      </w:r>
      <w:proofErr w:type="gramStart"/>
      <w:r w:rsidRPr="00D16289">
        <w:rPr>
          <w:rFonts w:ascii="Times New Roman" w:hAnsi="Times New Roman" w:cs="Times New Roman"/>
          <w:b/>
          <w:bCs/>
          <w:sz w:val="28"/>
          <w:szCs w:val="28"/>
        </w:rPr>
        <w:t>minute</w:t>
      </w:r>
      <w:proofErr w:type="gramEnd"/>
      <w:r w:rsidRPr="00D16289">
        <w:rPr>
          <w:rFonts w:ascii="Times New Roman" w:hAnsi="Times New Roman" w:cs="Times New Roman"/>
          <w:b/>
          <w:bCs/>
          <w:sz w:val="28"/>
          <w:szCs w:val="28"/>
        </w:rPr>
        <w:t xml:space="preserve"> </w:t>
      </w:r>
      <w:r>
        <w:rPr>
          <w:rFonts w:ascii="Times New Roman" w:hAnsi="Times New Roman" w:cs="Times New Roman"/>
          <w:b/>
          <w:bCs/>
          <w:sz w:val="28"/>
          <w:szCs w:val="28"/>
        </w:rPr>
        <w:t xml:space="preserve">of </w:t>
      </w:r>
      <w:r w:rsidRPr="00D16289">
        <w:rPr>
          <w:rFonts w:ascii="Times New Roman" w:hAnsi="Times New Roman" w:cs="Times New Roman"/>
          <w:b/>
          <w:bCs/>
          <w:sz w:val="28"/>
          <w:szCs w:val="28"/>
        </w:rPr>
        <w:t>Twin 1</w:t>
      </w:r>
      <w:r>
        <w:rPr>
          <w:rFonts w:ascii="Times New Roman" w:hAnsi="Times New Roman" w:cs="Times New Roman"/>
          <w:b/>
          <w:bCs/>
          <w:sz w:val="28"/>
          <w:szCs w:val="28"/>
        </w:rPr>
        <w:t xml:space="preserve"> and </w:t>
      </w:r>
      <w:r w:rsidRPr="00D16289">
        <w:rPr>
          <w:rFonts w:ascii="Times New Roman" w:hAnsi="Times New Roman" w:cs="Times New Roman"/>
          <w:b/>
          <w:bCs/>
          <w:sz w:val="28"/>
          <w:szCs w:val="28"/>
        </w:rPr>
        <w:t>Twin 2</w:t>
      </w: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4"/>
        <w:gridCol w:w="1256"/>
        <w:gridCol w:w="1260"/>
        <w:gridCol w:w="1440"/>
      </w:tblGrid>
      <w:tr w:rsidR="00B710E5" w:rsidRPr="00F562F6" w14:paraId="07EB0697"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noWrap/>
            <w:vAlign w:val="center"/>
            <w:hideMark/>
          </w:tcPr>
          <w:p w14:paraId="1C22F0AE" w14:textId="77777777" w:rsidR="00B710E5" w:rsidRPr="00F562F6" w:rsidRDefault="00B710E5" w:rsidP="00B710E5">
            <w:pPr>
              <w:jc w:val="center"/>
              <w:rPr>
                <w:rFonts w:ascii="Times New Roman" w:hAnsi="Times New Roman" w:cs="Times New Roman"/>
                <w:b/>
                <w:bCs/>
                <w:color w:val="FF0000"/>
                <w:sz w:val="28"/>
                <w:szCs w:val="28"/>
              </w:rPr>
            </w:pPr>
            <w:r w:rsidRPr="00F562F6">
              <w:rPr>
                <w:rFonts w:ascii="Times New Roman" w:hAnsi="Times New Roman" w:cs="Times New Roman"/>
                <w:b/>
                <w:bCs/>
                <w:sz w:val="28"/>
                <w:szCs w:val="28"/>
              </w:rPr>
              <w:t xml:space="preserve">APGAR score at 5 </w:t>
            </w:r>
            <w:proofErr w:type="gramStart"/>
            <w:r w:rsidRPr="00F562F6">
              <w:rPr>
                <w:rFonts w:ascii="Times New Roman" w:hAnsi="Times New Roman" w:cs="Times New Roman"/>
                <w:b/>
                <w:bCs/>
                <w:sz w:val="28"/>
                <w:szCs w:val="28"/>
              </w:rPr>
              <w:t>minute</w:t>
            </w:r>
            <w:proofErr w:type="gramEnd"/>
            <w:r w:rsidRPr="00F562F6">
              <w:rPr>
                <w:rFonts w:ascii="Times New Roman" w:hAnsi="Times New Roman" w:cs="Times New Roman"/>
                <w:b/>
                <w:bCs/>
                <w:sz w:val="28"/>
                <w:szCs w:val="28"/>
              </w:rPr>
              <w:t xml:space="preserve">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37809A6"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F16CEE4"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190BD367"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5B9D056"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47A5CBD"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1544B546"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1D746AF7" w14:textId="77777777" w:rsidTr="00B710E5">
        <w:trPr>
          <w:trHeight w:val="190"/>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5E687F4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&lt;3</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9E6EDD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w:t>
            </w:r>
            <w:r w:rsidRPr="00F562F6">
              <w:rPr>
                <w:rFonts w:ascii="Times New Roman" w:hAnsi="Times New Roman" w:cs="Times New Roman"/>
                <w:sz w:val="28"/>
                <w:szCs w:val="28"/>
              </w:rPr>
              <w:br/>
              <w:t>25.0</w:t>
            </w:r>
            <w:r w:rsidRPr="00F562F6">
              <w:rPr>
                <w:rFonts w:ascii="Times New Roman" w:hAnsi="Times New Roman" w:cs="Times New Roman"/>
                <w:sz w:val="28"/>
                <w:szCs w:val="28"/>
              </w:rPr>
              <w:br/>
              <w:t>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B3FAD1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3</w:t>
            </w:r>
            <w:r w:rsidRPr="00F562F6">
              <w:rPr>
                <w:rFonts w:ascii="Times New Roman" w:hAnsi="Times New Roman" w:cs="Times New Roman"/>
                <w:sz w:val="28"/>
                <w:szCs w:val="28"/>
              </w:rPr>
              <w:br/>
              <w:t>75.0</w:t>
            </w:r>
            <w:r w:rsidRPr="00F562F6">
              <w:rPr>
                <w:rFonts w:ascii="Times New Roman" w:hAnsi="Times New Roman" w:cs="Times New Roman"/>
                <w:sz w:val="28"/>
                <w:szCs w:val="28"/>
              </w:rPr>
              <w:br/>
              <w:t>4.3</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4E056F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w:t>
            </w:r>
            <w:r w:rsidRPr="00F562F6">
              <w:rPr>
                <w:rFonts w:ascii="Times New Roman" w:hAnsi="Times New Roman" w:cs="Times New Roman"/>
                <w:sz w:val="28"/>
                <w:szCs w:val="28"/>
              </w:rPr>
              <w:br/>
              <w:t>100.0</w:t>
            </w:r>
            <w:r w:rsidRPr="00F562F6">
              <w:rPr>
                <w:rFonts w:ascii="Times New Roman" w:hAnsi="Times New Roman" w:cs="Times New Roman"/>
                <w:sz w:val="28"/>
                <w:szCs w:val="28"/>
              </w:rPr>
              <w:br/>
              <w:t>2.9</w:t>
            </w:r>
          </w:p>
        </w:tc>
      </w:tr>
      <w:tr w:rsidR="00B710E5" w:rsidRPr="00F562F6" w14:paraId="5CBBB0B0"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16385289"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3 - 6</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9C30C3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8</w:t>
            </w:r>
            <w:r w:rsidRPr="00F562F6">
              <w:rPr>
                <w:rFonts w:ascii="Times New Roman" w:hAnsi="Times New Roman" w:cs="Times New Roman"/>
                <w:sz w:val="28"/>
                <w:szCs w:val="28"/>
              </w:rPr>
              <w:br/>
              <w:t>29.6</w:t>
            </w:r>
            <w:r w:rsidRPr="00F562F6">
              <w:rPr>
                <w:rFonts w:ascii="Times New Roman" w:hAnsi="Times New Roman" w:cs="Times New Roman"/>
                <w:sz w:val="28"/>
                <w:szCs w:val="28"/>
              </w:rPr>
              <w:br/>
              <w:t>11.4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1AB8678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19</w:t>
            </w:r>
            <w:r w:rsidRPr="00F562F6">
              <w:rPr>
                <w:rFonts w:ascii="Times New Roman" w:hAnsi="Times New Roman" w:cs="Times New Roman"/>
                <w:sz w:val="28"/>
                <w:szCs w:val="28"/>
              </w:rPr>
              <w:br/>
              <w:t>70.4</w:t>
            </w:r>
            <w:r w:rsidRPr="00F562F6">
              <w:rPr>
                <w:rFonts w:ascii="Times New Roman" w:hAnsi="Times New Roman" w:cs="Times New Roman"/>
                <w:sz w:val="28"/>
                <w:szCs w:val="28"/>
              </w:rPr>
              <w:br/>
              <w:t>27.1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F68A62C"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27</w:t>
            </w:r>
            <w:r w:rsidRPr="00F562F6">
              <w:rPr>
                <w:rFonts w:ascii="Times New Roman" w:hAnsi="Times New Roman" w:cs="Times New Roman"/>
                <w:sz w:val="28"/>
                <w:szCs w:val="28"/>
              </w:rPr>
              <w:br/>
              <w:t>100.0</w:t>
            </w:r>
            <w:r w:rsidRPr="00F562F6">
              <w:rPr>
                <w:rFonts w:ascii="Times New Roman" w:hAnsi="Times New Roman" w:cs="Times New Roman"/>
                <w:sz w:val="28"/>
                <w:szCs w:val="28"/>
              </w:rPr>
              <w:br/>
              <w:t>19.3</w:t>
            </w:r>
          </w:p>
        </w:tc>
      </w:tr>
      <w:tr w:rsidR="00B710E5" w:rsidRPr="00F562F6" w14:paraId="6BCA73FC"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hideMark/>
          </w:tcPr>
          <w:p w14:paraId="27762D73"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7 - 9</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7BBA62A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61</w:t>
            </w:r>
            <w:r w:rsidRPr="00F562F6">
              <w:rPr>
                <w:rFonts w:ascii="Times New Roman" w:hAnsi="Times New Roman" w:cs="Times New Roman"/>
                <w:sz w:val="28"/>
                <w:szCs w:val="28"/>
              </w:rPr>
              <w:br/>
              <w:t>56.0</w:t>
            </w:r>
            <w:r w:rsidRPr="00F562F6">
              <w:rPr>
                <w:rFonts w:ascii="Times New Roman" w:hAnsi="Times New Roman" w:cs="Times New Roman"/>
                <w:sz w:val="28"/>
                <w:szCs w:val="28"/>
              </w:rPr>
              <w:br/>
              <w:t>87.1</w:t>
            </w:r>
          </w:p>
        </w:tc>
        <w:tc>
          <w:tcPr>
            <w:tcW w:w="1230" w:type="dxa"/>
            <w:tcBorders>
              <w:top w:val="outset" w:sz="6" w:space="0" w:color="auto"/>
              <w:left w:val="outset" w:sz="6" w:space="0" w:color="auto"/>
              <w:bottom w:val="outset" w:sz="6" w:space="0" w:color="auto"/>
              <w:right w:val="outset" w:sz="6" w:space="0" w:color="auto"/>
            </w:tcBorders>
            <w:vAlign w:val="center"/>
            <w:hideMark/>
          </w:tcPr>
          <w:p w14:paraId="386689C3"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48</w:t>
            </w:r>
            <w:r w:rsidRPr="00F562F6">
              <w:rPr>
                <w:rFonts w:ascii="Times New Roman" w:hAnsi="Times New Roman" w:cs="Times New Roman"/>
                <w:sz w:val="28"/>
                <w:szCs w:val="28"/>
              </w:rPr>
              <w:br/>
              <w:t>44.0</w:t>
            </w:r>
            <w:r w:rsidRPr="00F562F6">
              <w:rPr>
                <w:rFonts w:ascii="Times New Roman" w:hAnsi="Times New Roman" w:cs="Times New Roman"/>
                <w:sz w:val="28"/>
                <w:szCs w:val="28"/>
              </w:rPr>
              <w:br/>
              <w:t>68.6</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0BFDE9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109</w:t>
            </w:r>
            <w:r w:rsidRPr="00F562F6">
              <w:rPr>
                <w:rFonts w:ascii="Times New Roman" w:hAnsi="Times New Roman" w:cs="Times New Roman"/>
                <w:sz w:val="28"/>
                <w:szCs w:val="28"/>
              </w:rPr>
              <w:br/>
              <w:t>100.0</w:t>
            </w:r>
            <w:r w:rsidRPr="00F562F6">
              <w:rPr>
                <w:rFonts w:ascii="Times New Roman" w:hAnsi="Times New Roman" w:cs="Times New Roman"/>
                <w:sz w:val="28"/>
                <w:szCs w:val="28"/>
              </w:rPr>
              <w:br/>
              <w:t>77.9</w:t>
            </w:r>
          </w:p>
        </w:tc>
      </w:tr>
      <w:tr w:rsidR="00B710E5" w:rsidRPr="00F562F6" w14:paraId="61F3D6A6"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50D0686E"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tcPr>
          <w:p w14:paraId="664334B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tcPr>
          <w:p w14:paraId="3B4AAB9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tcPr>
          <w:p w14:paraId="3AA4DE60"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r w:rsidR="00B710E5" w:rsidRPr="00F562F6" w14:paraId="2DB5287D"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627E8CF9" w14:textId="77777777" w:rsidR="00B710E5" w:rsidRPr="00F562F6" w:rsidRDefault="00B710E5" w:rsidP="00B710E5">
            <w:pPr>
              <w:jc w:val="center"/>
              <w:rPr>
                <w:rFonts w:ascii="Times New Roman" w:hAnsi="Times New Roman" w:cs="Times New Roman"/>
                <w:b/>
                <w:bCs/>
                <w:sz w:val="28"/>
                <w:szCs w:val="28"/>
              </w:rPr>
            </w:pPr>
            <w:proofErr w:type="spellStart"/>
            <w:r w:rsidRPr="00F562F6">
              <w:rPr>
                <w:rFonts w:ascii="Times New Roman" w:hAnsi="Times New Roman" w:cs="Times New Roman"/>
                <w:b/>
                <w:bCs/>
                <w:sz w:val="28"/>
                <w:szCs w:val="28"/>
              </w:rPr>
              <w:t>Mean±s.d</w:t>
            </w:r>
            <w:proofErr w:type="spellEnd"/>
            <w:r w:rsidRPr="00F562F6">
              <w:rPr>
                <w:rFonts w:ascii="Times New Roman" w:hAnsi="Times New Roman" w:cs="Times New Roman"/>
                <w:b/>
                <w:bCs/>
                <w:sz w:val="28"/>
                <w:szCs w:val="28"/>
              </w:rPr>
              <w:t>.</w:t>
            </w:r>
          </w:p>
        </w:tc>
        <w:tc>
          <w:tcPr>
            <w:tcW w:w="1226" w:type="dxa"/>
            <w:tcBorders>
              <w:top w:val="outset" w:sz="6" w:space="0" w:color="auto"/>
              <w:left w:val="outset" w:sz="6" w:space="0" w:color="auto"/>
              <w:bottom w:val="outset" w:sz="6" w:space="0" w:color="auto"/>
              <w:right w:val="outset" w:sz="6" w:space="0" w:color="auto"/>
            </w:tcBorders>
            <w:vAlign w:val="bottom"/>
          </w:tcPr>
          <w:p w14:paraId="2BF3112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8.17±1.66</w:t>
            </w:r>
          </w:p>
        </w:tc>
        <w:tc>
          <w:tcPr>
            <w:tcW w:w="1230" w:type="dxa"/>
            <w:tcBorders>
              <w:top w:val="outset" w:sz="6" w:space="0" w:color="auto"/>
              <w:left w:val="outset" w:sz="6" w:space="0" w:color="auto"/>
              <w:bottom w:val="outset" w:sz="6" w:space="0" w:color="auto"/>
              <w:right w:val="outset" w:sz="6" w:space="0" w:color="auto"/>
            </w:tcBorders>
            <w:vAlign w:val="bottom"/>
          </w:tcPr>
          <w:p w14:paraId="26E63088"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7.37±2.17</w:t>
            </w:r>
          </w:p>
        </w:tc>
        <w:tc>
          <w:tcPr>
            <w:tcW w:w="1395" w:type="dxa"/>
            <w:tcBorders>
              <w:top w:val="outset" w:sz="6" w:space="0" w:color="auto"/>
              <w:left w:val="outset" w:sz="6" w:space="0" w:color="auto"/>
              <w:bottom w:val="outset" w:sz="6" w:space="0" w:color="auto"/>
              <w:right w:val="outset" w:sz="6" w:space="0" w:color="auto"/>
            </w:tcBorders>
            <w:vAlign w:val="center"/>
          </w:tcPr>
          <w:p w14:paraId="67E094B1"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503C02FB"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19DF0340"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Median</w:t>
            </w:r>
          </w:p>
        </w:tc>
        <w:tc>
          <w:tcPr>
            <w:tcW w:w="1226" w:type="dxa"/>
            <w:tcBorders>
              <w:top w:val="outset" w:sz="6" w:space="0" w:color="auto"/>
              <w:left w:val="outset" w:sz="6" w:space="0" w:color="auto"/>
              <w:bottom w:val="outset" w:sz="6" w:space="0" w:color="auto"/>
              <w:right w:val="outset" w:sz="6" w:space="0" w:color="auto"/>
            </w:tcBorders>
            <w:vAlign w:val="bottom"/>
          </w:tcPr>
          <w:p w14:paraId="1B8C7ECD"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9</w:t>
            </w:r>
          </w:p>
        </w:tc>
        <w:tc>
          <w:tcPr>
            <w:tcW w:w="1230" w:type="dxa"/>
            <w:tcBorders>
              <w:top w:val="outset" w:sz="6" w:space="0" w:color="auto"/>
              <w:left w:val="outset" w:sz="6" w:space="0" w:color="auto"/>
              <w:bottom w:val="outset" w:sz="6" w:space="0" w:color="auto"/>
              <w:right w:val="outset" w:sz="6" w:space="0" w:color="auto"/>
            </w:tcBorders>
            <w:vAlign w:val="bottom"/>
          </w:tcPr>
          <w:p w14:paraId="77E93C10"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9</w:t>
            </w:r>
          </w:p>
        </w:tc>
        <w:tc>
          <w:tcPr>
            <w:tcW w:w="1395" w:type="dxa"/>
            <w:tcBorders>
              <w:top w:val="outset" w:sz="6" w:space="0" w:color="auto"/>
              <w:left w:val="outset" w:sz="6" w:space="0" w:color="auto"/>
              <w:bottom w:val="outset" w:sz="6" w:space="0" w:color="auto"/>
              <w:right w:val="outset" w:sz="6" w:space="0" w:color="auto"/>
            </w:tcBorders>
            <w:vAlign w:val="center"/>
          </w:tcPr>
          <w:p w14:paraId="49B2177D" w14:textId="77777777" w:rsidR="00B710E5" w:rsidRPr="00F562F6" w:rsidRDefault="00B710E5" w:rsidP="00B710E5">
            <w:pPr>
              <w:jc w:val="right"/>
              <w:rPr>
                <w:rFonts w:ascii="Times New Roman" w:hAnsi="Times New Roman" w:cs="Times New Roman"/>
                <w:color w:val="FF0000"/>
                <w:sz w:val="28"/>
                <w:szCs w:val="28"/>
              </w:rPr>
            </w:pPr>
          </w:p>
        </w:tc>
      </w:tr>
      <w:tr w:rsidR="00B710E5" w:rsidRPr="00F562F6" w14:paraId="68A5B6F0" w14:textId="77777777" w:rsidTr="00B710E5">
        <w:trPr>
          <w:tblCellSpacing w:w="15" w:type="dxa"/>
        </w:trPr>
        <w:tc>
          <w:tcPr>
            <w:tcW w:w="1909" w:type="dxa"/>
            <w:tcBorders>
              <w:top w:val="outset" w:sz="6" w:space="0" w:color="auto"/>
              <w:left w:val="outset" w:sz="6" w:space="0" w:color="auto"/>
              <w:bottom w:val="outset" w:sz="6" w:space="0" w:color="auto"/>
              <w:right w:val="outset" w:sz="6" w:space="0" w:color="auto"/>
            </w:tcBorders>
            <w:vAlign w:val="center"/>
          </w:tcPr>
          <w:p w14:paraId="294B3898"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Range</w:t>
            </w:r>
          </w:p>
        </w:tc>
        <w:tc>
          <w:tcPr>
            <w:tcW w:w="1226" w:type="dxa"/>
            <w:tcBorders>
              <w:top w:val="outset" w:sz="6" w:space="0" w:color="auto"/>
              <w:left w:val="outset" w:sz="6" w:space="0" w:color="auto"/>
              <w:bottom w:val="outset" w:sz="6" w:space="0" w:color="auto"/>
              <w:right w:val="outset" w:sz="6" w:space="0" w:color="auto"/>
            </w:tcBorders>
            <w:vAlign w:val="bottom"/>
          </w:tcPr>
          <w:p w14:paraId="45C6D7C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1 - 9</w:t>
            </w:r>
          </w:p>
        </w:tc>
        <w:tc>
          <w:tcPr>
            <w:tcW w:w="1230" w:type="dxa"/>
            <w:tcBorders>
              <w:top w:val="outset" w:sz="6" w:space="0" w:color="auto"/>
              <w:left w:val="outset" w:sz="6" w:space="0" w:color="auto"/>
              <w:bottom w:val="outset" w:sz="6" w:space="0" w:color="auto"/>
              <w:right w:val="outset" w:sz="6" w:space="0" w:color="auto"/>
            </w:tcBorders>
            <w:vAlign w:val="bottom"/>
          </w:tcPr>
          <w:p w14:paraId="78513F8A" w14:textId="77777777" w:rsidR="00B710E5" w:rsidRPr="00F562F6" w:rsidRDefault="00B710E5" w:rsidP="00B710E5">
            <w:pPr>
              <w:jc w:val="center"/>
              <w:rPr>
                <w:rFonts w:ascii="Times New Roman" w:hAnsi="Times New Roman" w:cs="Times New Roman"/>
                <w:color w:val="000000"/>
                <w:sz w:val="28"/>
                <w:szCs w:val="28"/>
              </w:rPr>
            </w:pPr>
            <w:r w:rsidRPr="00F562F6">
              <w:rPr>
                <w:rFonts w:ascii="Times New Roman" w:hAnsi="Times New Roman" w:cs="Times New Roman"/>
                <w:color w:val="000000"/>
                <w:sz w:val="28"/>
                <w:szCs w:val="28"/>
              </w:rPr>
              <w:t>1 - 9</w:t>
            </w:r>
          </w:p>
        </w:tc>
        <w:tc>
          <w:tcPr>
            <w:tcW w:w="1395" w:type="dxa"/>
            <w:tcBorders>
              <w:top w:val="outset" w:sz="6" w:space="0" w:color="auto"/>
              <w:left w:val="outset" w:sz="6" w:space="0" w:color="auto"/>
              <w:bottom w:val="outset" w:sz="6" w:space="0" w:color="auto"/>
              <w:right w:val="outset" w:sz="6" w:space="0" w:color="auto"/>
            </w:tcBorders>
            <w:vAlign w:val="center"/>
          </w:tcPr>
          <w:p w14:paraId="5FFF8532" w14:textId="77777777" w:rsidR="00B710E5" w:rsidRPr="00F562F6" w:rsidRDefault="00B710E5" w:rsidP="00B710E5">
            <w:pPr>
              <w:jc w:val="right"/>
              <w:rPr>
                <w:rFonts w:ascii="Times New Roman" w:hAnsi="Times New Roman" w:cs="Times New Roman"/>
                <w:color w:val="FF0000"/>
                <w:sz w:val="28"/>
                <w:szCs w:val="28"/>
              </w:rPr>
            </w:pPr>
          </w:p>
        </w:tc>
      </w:tr>
    </w:tbl>
    <w:p w14:paraId="386804FB" w14:textId="77777777" w:rsidR="00B710E5" w:rsidRPr="00F562F6" w:rsidRDefault="00B710E5" w:rsidP="00B710E5">
      <w:pPr>
        <w:jc w:val="center"/>
        <w:rPr>
          <w:rFonts w:ascii="Times New Roman" w:hAnsi="Times New Roman" w:cs="Times New Roman"/>
          <w:b/>
          <w:bCs/>
          <w:sz w:val="28"/>
          <w:szCs w:val="28"/>
        </w:rPr>
      </w:pPr>
    </w:p>
    <w:p w14:paraId="0993EB53" w14:textId="77777777" w:rsidR="00B710E5" w:rsidRPr="00F562F6" w:rsidRDefault="00B710E5" w:rsidP="00B710E5">
      <w:pPr>
        <w:jc w:val="both"/>
        <w:outlineLvl w:val="3"/>
        <w:rPr>
          <w:rFonts w:ascii="Times New Roman" w:hAnsi="Times New Roman" w:cs="Times New Roman"/>
          <w:bCs/>
          <w:sz w:val="28"/>
          <w:szCs w:val="28"/>
        </w:rPr>
      </w:pPr>
    </w:p>
    <w:p w14:paraId="0AB79656" w14:textId="77777777" w:rsidR="00B710E5" w:rsidRPr="00F562F6" w:rsidRDefault="00B710E5" w:rsidP="00B710E5">
      <w:pPr>
        <w:jc w:val="both"/>
        <w:outlineLvl w:val="3"/>
        <w:rPr>
          <w:rFonts w:ascii="Times New Roman" w:hAnsi="Times New Roman" w:cs="Times New Roman"/>
          <w:bCs/>
          <w:sz w:val="28"/>
          <w:szCs w:val="28"/>
        </w:rPr>
      </w:pPr>
    </w:p>
    <w:p w14:paraId="400F2A26" w14:textId="77777777" w:rsidR="00B710E5" w:rsidRPr="00F562F6" w:rsidRDefault="00B710E5" w:rsidP="00B710E5">
      <w:pPr>
        <w:jc w:val="both"/>
        <w:outlineLvl w:val="3"/>
        <w:rPr>
          <w:rFonts w:ascii="Times New Roman" w:hAnsi="Times New Roman" w:cs="Times New Roman"/>
          <w:bCs/>
          <w:sz w:val="28"/>
          <w:szCs w:val="28"/>
        </w:rPr>
      </w:pPr>
    </w:p>
    <w:p w14:paraId="20D0C388" w14:textId="77777777" w:rsidR="00B710E5" w:rsidRPr="00F562F6" w:rsidRDefault="00B710E5" w:rsidP="00B710E5">
      <w:pPr>
        <w:jc w:val="both"/>
        <w:outlineLvl w:val="3"/>
        <w:rPr>
          <w:rFonts w:ascii="Times New Roman" w:hAnsi="Times New Roman" w:cs="Times New Roman"/>
          <w:bCs/>
          <w:sz w:val="28"/>
          <w:szCs w:val="28"/>
        </w:rPr>
      </w:pPr>
    </w:p>
    <w:p w14:paraId="03E9F614" w14:textId="77777777" w:rsidR="00B710E5" w:rsidRPr="00F562F6" w:rsidRDefault="00B710E5" w:rsidP="00B710E5">
      <w:pPr>
        <w:jc w:val="both"/>
        <w:outlineLvl w:val="3"/>
        <w:rPr>
          <w:rFonts w:ascii="Times New Roman" w:hAnsi="Times New Roman" w:cs="Times New Roman"/>
          <w:bCs/>
          <w:sz w:val="28"/>
          <w:szCs w:val="28"/>
        </w:rPr>
      </w:pPr>
    </w:p>
    <w:p w14:paraId="6B404324" w14:textId="77777777" w:rsidR="00040F01" w:rsidRDefault="00040F01" w:rsidP="00B710E5">
      <w:pPr>
        <w:shd w:val="clear" w:color="auto" w:fill="FFFFFF"/>
        <w:tabs>
          <w:tab w:val="left" w:pos="540"/>
          <w:tab w:val="left" w:pos="1080"/>
        </w:tabs>
        <w:spacing w:before="120"/>
        <w:jc w:val="both"/>
        <w:rPr>
          <w:rFonts w:ascii="Times New Roman" w:hAnsi="Times New Roman" w:cs="Times New Roman"/>
          <w:bCs/>
          <w:sz w:val="28"/>
          <w:szCs w:val="28"/>
        </w:rPr>
      </w:pPr>
    </w:p>
    <w:p w14:paraId="1ED0699A" w14:textId="2EEA3D59"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B907A62">
          <v:shape id="_x0000_i1029" type="#_x0000_t75" style="width:16pt;height:23.5pt" o:ole="" fillcolor="window">
            <v:imagedata r:id="rId13" o:title=""/>
          </v:shape>
          <o:OLEObject Type="Embed" ProgID="Equation.3" ShapeID="_x0000_i1029" DrawAspect="Content" ObjectID="_1817123855" r:id="rId25"/>
        </w:object>
      </w:r>
      <w:r w:rsidRPr="00F562F6">
        <w:rPr>
          <w:rFonts w:ascii="Times New Roman" w:hAnsi="Times New Roman" w:cs="Times New Roman"/>
          <w:color w:val="000000" w:themeColor="text1"/>
          <w:sz w:val="28"/>
          <w:szCs w:val="28"/>
        </w:rPr>
        <w:t>=7.03; p=0.029 S-Significant</w:t>
      </w:r>
    </w:p>
    <w:p w14:paraId="3C6FFE1B"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00B3F046">
          <v:shape id="_x0000_i1030" type="#_x0000_t75" style="width:16pt;height:23.5pt" o:ole="" fillcolor="window">
            <v:imagedata r:id="rId13" o:title=""/>
          </v:shape>
          <o:OLEObject Type="Embed" ProgID="Equation.3" ShapeID="_x0000_i1030" DrawAspect="Content" ObjectID="_1817123856" r:id="rId26"/>
        </w:object>
      </w:r>
      <w:r w:rsidRPr="00F562F6">
        <w:rPr>
          <w:rFonts w:ascii="Times New Roman" w:hAnsi="Times New Roman" w:cs="Times New Roman"/>
          <w:color w:val="000000" w:themeColor="text1"/>
          <w:sz w:val="28"/>
          <w:szCs w:val="28"/>
        </w:rPr>
        <w:t xml:space="preserve">) test showed that there was significant association between </w:t>
      </w:r>
      <w:r w:rsidRPr="00F562F6">
        <w:rPr>
          <w:rFonts w:ascii="Times New Roman" w:hAnsi="Times New Roman" w:cs="Times New Roman"/>
          <w:bCs/>
          <w:sz w:val="28"/>
          <w:szCs w:val="28"/>
        </w:rPr>
        <w:t>APGAR score at 5 minute</w:t>
      </w:r>
      <w:r w:rsidRPr="00F562F6">
        <w:rPr>
          <w:rFonts w:ascii="Times New Roman" w:hAnsi="Times New Roman" w:cs="Times New Roman"/>
          <w:color w:val="000000" w:themeColor="text1"/>
          <w:sz w:val="28"/>
          <w:szCs w:val="28"/>
        </w:rPr>
        <w:t xml:space="preserve"> 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(p=0.029). </w:t>
      </w:r>
    </w:p>
    <w:p w14:paraId="2F741E63" w14:textId="1CF3E73A"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Twin 2 with low APGAR</w:t>
      </w:r>
      <w:r w:rsidR="00105EF3">
        <w:rPr>
          <w:rFonts w:ascii="Times New Roman" w:hAnsi="Times New Roman" w:cs="Times New Roman"/>
          <w:sz w:val="28"/>
          <w:szCs w:val="28"/>
        </w:rPr>
        <w:t xml:space="preserve"> </w:t>
      </w:r>
      <w:r w:rsidRPr="00F562F6">
        <w:rPr>
          <w:rFonts w:ascii="Times New Roman" w:hAnsi="Times New Roman" w:cs="Times New Roman"/>
          <w:bCs/>
          <w:sz w:val="28"/>
          <w:szCs w:val="28"/>
        </w:rPr>
        <w:t xml:space="preserve">score at 5 </w:t>
      </w:r>
      <w:commentRangeStart w:id="44"/>
      <w:proofErr w:type="gramStart"/>
      <w:r w:rsidRPr="00F562F6">
        <w:rPr>
          <w:rFonts w:ascii="Times New Roman" w:hAnsi="Times New Roman" w:cs="Times New Roman"/>
          <w:bCs/>
          <w:sz w:val="28"/>
          <w:szCs w:val="28"/>
        </w:rPr>
        <w:t>minute</w:t>
      </w:r>
      <w:commentRangeEnd w:id="44"/>
      <w:proofErr w:type="gramEnd"/>
      <w:r w:rsidR="00285D4B">
        <w:rPr>
          <w:rStyle w:val="AklamaBavurusu"/>
        </w:rPr>
        <w:commentReference w:id="44"/>
      </w:r>
      <w:r w:rsidRPr="00F562F6">
        <w:rPr>
          <w:rFonts w:ascii="Times New Roman" w:hAnsi="Times New Roman" w:cs="Times New Roman"/>
          <w:sz w:val="28"/>
          <w:szCs w:val="28"/>
        </w:rPr>
        <w:t xml:space="preserve">(31.4%) was significantly higher than Twin1 with low APGAR </w:t>
      </w:r>
      <w:r w:rsidRPr="00F562F6">
        <w:rPr>
          <w:rFonts w:ascii="Times New Roman" w:hAnsi="Times New Roman" w:cs="Times New Roman"/>
          <w:bCs/>
          <w:sz w:val="28"/>
          <w:szCs w:val="28"/>
        </w:rPr>
        <w:t xml:space="preserve">score at 5 </w:t>
      </w:r>
      <w:commentRangeStart w:id="45"/>
      <w:proofErr w:type="gramStart"/>
      <w:r w:rsidRPr="00F562F6">
        <w:rPr>
          <w:rFonts w:ascii="Times New Roman" w:hAnsi="Times New Roman" w:cs="Times New Roman"/>
          <w:bCs/>
          <w:sz w:val="28"/>
          <w:szCs w:val="28"/>
        </w:rPr>
        <w:t>minute</w:t>
      </w:r>
      <w:commentRangeEnd w:id="45"/>
      <w:proofErr w:type="gramEnd"/>
      <w:r w:rsidR="00285D4B">
        <w:rPr>
          <w:rStyle w:val="AklamaBavurusu"/>
        </w:rPr>
        <w:commentReference w:id="45"/>
      </w:r>
      <w:r w:rsidRPr="00F562F6">
        <w:rPr>
          <w:rFonts w:ascii="Times New Roman" w:hAnsi="Times New Roman" w:cs="Times New Roman"/>
          <w:sz w:val="28"/>
          <w:szCs w:val="28"/>
        </w:rPr>
        <w:t>(12.8%) (Z=3.</w:t>
      </w:r>
      <w:proofErr w:type="gramStart"/>
      <w:r w:rsidRPr="00F562F6">
        <w:rPr>
          <w:rFonts w:ascii="Times New Roman" w:hAnsi="Times New Roman" w:cs="Times New Roman"/>
          <w:sz w:val="28"/>
          <w:szCs w:val="28"/>
        </w:rPr>
        <w:t>07;</w:t>
      </w:r>
      <w:commentRangeStart w:id="46"/>
      <w:r w:rsidRPr="00F562F6">
        <w:rPr>
          <w:rFonts w:ascii="Times New Roman" w:hAnsi="Times New Roman" w:cs="Times New Roman"/>
          <w:sz w:val="28"/>
          <w:szCs w:val="28"/>
        </w:rPr>
        <w:t>p</w:t>
      </w:r>
      <w:commentRangeEnd w:id="46"/>
      <w:proofErr w:type="gramEnd"/>
      <w:r w:rsidR="00285D4B">
        <w:rPr>
          <w:rStyle w:val="AklamaBavurusu"/>
        </w:rPr>
        <w:commentReference w:id="46"/>
      </w:r>
      <w:r w:rsidRPr="00F562F6">
        <w:rPr>
          <w:rFonts w:ascii="Times New Roman" w:hAnsi="Times New Roman" w:cs="Times New Roman"/>
          <w:sz w:val="28"/>
          <w:szCs w:val="28"/>
        </w:rPr>
        <w:t>=0.0021).</w:t>
      </w:r>
    </w:p>
    <w:p w14:paraId="14BE87DF" w14:textId="77777777" w:rsidR="00B710E5" w:rsidRPr="00F562F6" w:rsidRDefault="00B710E5" w:rsidP="00B710E5">
      <w:pPr>
        <w:jc w:val="both"/>
        <w:outlineLvl w:val="3"/>
        <w:rPr>
          <w:rFonts w:ascii="Times New Roman" w:hAnsi="Times New Roman" w:cs="Times New Roman"/>
          <w:sz w:val="28"/>
          <w:szCs w:val="28"/>
        </w:rPr>
      </w:pPr>
    </w:p>
    <w:p w14:paraId="2DF75EA3" w14:textId="77777777" w:rsidR="00B710E5" w:rsidRDefault="00B710E5" w:rsidP="00B710E5">
      <w:pPr>
        <w:spacing w:line="276" w:lineRule="auto"/>
        <w:jc w:val="both"/>
        <w:rPr>
          <w:rFonts w:ascii="Times New Roman" w:hAnsi="Times New Roman" w:cs="Times New Roman"/>
          <w:bCs/>
          <w:sz w:val="28"/>
          <w:szCs w:val="28"/>
        </w:rPr>
      </w:pPr>
      <w:r w:rsidRPr="00F562F6">
        <w:rPr>
          <w:rFonts w:ascii="Times New Roman" w:hAnsi="Times New Roman" w:cs="Times New Roman"/>
          <w:bCs/>
          <w:sz w:val="28"/>
          <w:szCs w:val="28"/>
        </w:rPr>
        <w:t>t-test showed that mean birth weight of Twin2 was significantly lower than that of Twin1 (t</w:t>
      </w:r>
      <w:r w:rsidRPr="00F562F6">
        <w:rPr>
          <w:rFonts w:ascii="Times New Roman" w:hAnsi="Times New Roman" w:cs="Times New Roman"/>
          <w:bCs/>
          <w:sz w:val="28"/>
          <w:szCs w:val="28"/>
          <w:vertAlign w:val="subscript"/>
        </w:rPr>
        <w:t>138</w:t>
      </w:r>
      <w:r w:rsidRPr="00F562F6">
        <w:rPr>
          <w:rFonts w:ascii="Times New Roman" w:hAnsi="Times New Roman" w:cs="Times New Roman"/>
          <w:bCs/>
          <w:sz w:val="28"/>
          <w:szCs w:val="28"/>
        </w:rPr>
        <w:t>=2.</w:t>
      </w:r>
      <w:proofErr w:type="gramStart"/>
      <w:r w:rsidRPr="00F562F6">
        <w:rPr>
          <w:rFonts w:ascii="Times New Roman" w:hAnsi="Times New Roman" w:cs="Times New Roman"/>
          <w:bCs/>
          <w:sz w:val="28"/>
          <w:szCs w:val="28"/>
        </w:rPr>
        <w:t>45;</w:t>
      </w:r>
      <w:commentRangeStart w:id="47"/>
      <w:r w:rsidRPr="00F562F6">
        <w:rPr>
          <w:rFonts w:ascii="Times New Roman" w:hAnsi="Times New Roman" w:cs="Times New Roman"/>
          <w:bCs/>
          <w:sz w:val="28"/>
          <w:szCs w:val="28"/>
        </w:rPr>
        <w:t>p</w:t>
      </w:r>
      <w:commentRangeEnd w:id="47"/>
      <w:proofErr w:type="gramEnd"/>
      <w:r w:rsidR="00285D4B">
        <w:rPr>
          <w:rStyle w:val="AklamaBavurusu"/>
        </w:rPr>
        <w:commentReference w:id="47"/>
      </w:r>
      <w:r w:rsidRPr="00F562F6">
        <w:rPr>
          <w:rFonts w:ascii="Times New Roman" w:hAnsi="Times New Roman" w:cs="Times New Roman"/>
          <w:bCs/>
          <w:sz w:val="28"/>
          <w:szCs w:val="28"/>
        </w:rPr>
        <w:t>=0.015)</w:t>
      </w:r>
    </w:p>
    <w:p w14:paraId="5708032F" w14:textId="3C282593" w:rsidR="00B710E5" w:rsidRDefault="00040F01" w:rsidP="00B710E5">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TABLE-9</w:t>
      </w:r>
    </w:p>
    <w:p w14:paraId="13FE0730" w14:textId="0372930C" w:rsidR="00D16289" w:rsidRPr="00D16289" w:rsidRDefault="00D16289" w:rsidP="00B710E5">
      <w:pPr>
        <w:spacing w:line="276" w:lineRule="auto"/>
        <w:jc w:val="both"/>
        <w:rPr>
          <w:rFonts w:ascii="Times New Roman" w:hAnsi="Times New Roman" w:cs="Times New Roman"/>
          <w:b/>
          <w:bCs/>
          <w:sz w:val="28"/>
          <w:szCs w:val="28"/>
        </w:rPr>
      </w:pPr>
      <w:r w:rsidRPr="00D16289">
        <w:rPr>
          <w:rFonts w:ascii="Times New Roman" w:hAnsi="Times New Roman" w:cs="Times New Roman"/>
          <w:b/>
          <w:bCs/>
          <w:sz w:val="28"/>
          <w:szCs w:val="28"/>
        </w:rPr>
        <w:t>NICU admission of Twin 1 and Twin 2</w:t>
      </w:r>
    </w:p>
    <w:tbl>
      <w:tblPr>
        <w:tblpPr w:leftFromText="36" w:rightFromText="36" w:vertAnchor="text" w:tblpXSpec="center" w:tblpY="30"/>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4"/>
        <w:gridCol w:w="1256"/>
        <w:gridCol w:w="1260"/>
        <w:gridCol w:w="1440"/>
      </w:tblGrid>
      <w:tr w:rsidR="00B710E5" w:rsidRPr="00F562F6" w14:paraId="0648CA58"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noWrap/>
            <w:vAlign w:val="center"/>
            <w:hideMark/>
          </w:tcPr>
          <w:p w14:paraId="52778A7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NICU admission</w:t>
            </w:r>
          </w:p>
          <w:p w14:paraId="4F07B0B3" w14:textId="77777777" w:rsidR="00B710E5" w:rsidRPr="00F562F6" w:rsidRDefault="00B710E5" w:rsidP="00B710E5">
            <w:pPr>
              <w:jc w:val="center"/>
              <w:rPr>
                <w:rFonts w:ascii="Times New Roman" w:hAnsi="Times New Roman" w:cs="Times New Roman"/>
                <w:b/>
                <w:bCs/>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7512A914"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67ED4D3D" w14:textId="77777777" w:rsidR="00B710E5" w:rsidRPr="00F562F6" w:rsidRDefault="00B710E5" w:rsidP="00B710E5">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15B9096F" w14:textId="77777777" w:rsidR="00B710E5" w:rsidRPr="00F562F6" w:rsidRDefault="00B710E5" w:rsidP="00B710E5">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76ABACDB" w14:textId="77777777" w:rsidR="00B710E5" w:rsidRPr="00F562F6" w:rsidRDefault="00B710E5" w:rsidP="00B710E5">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3133CFA"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0417208F" w14:textId="77777777" w:rsidR="00B710E5" w:rsidRPr="00F562F6" w:rsidRDefault="00B710E5" w:rsidP="00B710E5">
            <w:pPr>
              <w:jc w:val="center"/>
              <w:rPr>
                <w:rFonts w:ascii="Times New Roman" w:hAnsi="Times New Roman" w:cs="Times New Roman"/>
                <w:b/>
                <w:bCs/>
                <w:sz w:val="28"/>
                <w:szCs w:val="28"/>
              </w:rPr>
            </w:pPr>
          </w:p>
        </w:tc>
      </w:tr>
      <w:tr w:rsidR="00B710E5" w:rsidRPr="00F562F6" w14:paraId="69622CC7" w14:textId="77777777" w:rsidTr="00B710E5">
        <w:trPr>
          <w:trHeight w:val="190"/>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318754E2"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Yes</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2FD01D7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5E0672DB"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40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38713099"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60</w:t>
            </w:r>
            <w:r w:rsidRPr="00F562F6">
              <w:rPr>
                <w:rFonts w:ascii="Times New Roman" w:hAnsi="Times New Roman" w:cs="Times New Roman"/>
                <w:sz w:val="28"/>
                <w:szCs w:val="28"/>
              </w:rPr>
              <w:br/>
            </w:r>
          </w:p>
        </w:tc>
      </w:tr>
      <w:tr w:rsidR="00B710E5" w:rsidRPr="00F562F6" w14:paraId="6AF1E12A"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765CCE44"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No</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61621032"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50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0A1433F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30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441B6B58"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80</w:t>
            </w:r>
            <w:r w:rsidRPr="00F562F6">
              <w:rPr>
                <w:rFonts w:ascii="Times New Roman" w:hAnsi="Times New Roman" w:cs="Times New Roman"/>
                <w:sz w:val="28"/>
                <w:szCs w:val="28"/>
              </w:rPr>
              <w:br/>
            </w:r>
          </w:p>
        </w:tc>
      </w:tr>
      <w:tr w:rsidR="00B710E5" w:rsidRPr="00F562F6" w14:paraId="793BD82E"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5C57EC10" w14:textId="77777777" w:rsidR="00B710E5" w:rsidRPr="00F562F6" w:rsidRDefault="00B710E5" w:rsidP="00B710E5">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r>
          </w:p>
        </w:tc>
        <w:tc>
          <w:tcPr>
            <w:tcW w:w="1226" w:type="dxa"/>
            <w:tcBorders>
              <w:top w:val="outset" w:sz="6" w:space="0" w:color="auto"/>
              <w:left w:val="outset" w:sz="6" w:space="0" w:color="auto"/>
              <w:bottom w:val="outset" w:sz="6" w:space="0" w:color="auto"/>
              <w:right w:val="outset" w:sz="6" w:space="0" w:color="auto"/>
            </w:tcBorders>
            <w:vAlign w:val="center"/>
            <w:hideMark/>
          </w:tcPr>
          <w:p w14:paraId="3407F98E"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r>
          </w:p>
        </w:tc>
        <w:tc>
          <w:tcPr>
            <w:tcW w:w="1230" w:type="dxa"/>
            <w:tcBorders>
              <w:top w:val="outset" w:sz="6" w:space="0" w:color="auto"/>
              <w:left w:val="outset" w:sz="6" w:space="0" w:color="auto"/>
              <w:bottom w:val="outset" w:sz="6" w:space="0" w:color="auto"/>
              <w:right w:val="outset" w:sz="6" w:space="0" w:color="auto"/>
            </w:tcBorders>
            <w:vAlign w:val="center"/>
            <w:hideMark/>
          </w:tcPr>
          <w:p w14:paraId="30FD8AF6"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r>
          </w:p>
        </w:tc>
        <w:tc>
          <w:tcPr>
            <w:tcW w:w="1395" w:type="dxa"/>
            <w:tcBorders>
              <w:top w:val="outset" w:sz="6" w:space="0" w:color="auto"/>
              <w:left w:val="outset" w:sz="6" w:space="0" w:color="auto"/>
              <w:bottom w:val="outset" w:sz="6" w:space="0" w:color="auto"/>
              <w:right w:val="outset" w:sz="6" w:space="0" w:color="auto"/>
            </w:tcBorders>
            <w:vAlign w:val="center"/>
            <w:hideMark/>
          </w:tcPr>
          <w:p w14:paraId="09C8D90F"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r>
          </w:p>
        </w:tc>
      </w:tr>
      <w:tr w:rsidR="00B710E5" w:rsidRPr="00F562F6" w14:paraId="729CDE0E" w14:textId="77777777" w:rsidTr="00B710E5">
        <w:trPr>
          <w:tblCellSpacing w:w="15" w:type="dxa"/>
        </w:trPr>
        <w:tc>
          <w:tcPr>
            <w:tcW w:w="1999" w:type="dxa"/>
            <w:tcBorders>
              <w:top w:val="outset" w:sz="6" w:space="0" w:color="auto"/>
              <w:left w:val="outset" w:sz="6" w:space="0" w:color="auto"/>
              <w:bottom w:val="outset" w:sz="6" w:space="0" w:color="auto"/>
              <w:right w:val="outset" w:sz="6" w:space="0" w:color="auto"/>
            </w:tcBorders>
            <w:vAlign w:val="center"/>
            <w:hideMark/>
          </w:tcPr>
          <w:p w14:paraId="07E164B6" w14:textId="77777777" w:rsidR="00B710E5" w:rsidRPr="00F562F6" w:rsidRDefault="00B710E5" w:rsidP="00B710E5">
            <w:pPr>
              <w:jc w:val="center"/>
              <w:rPr>
                <w:rFonts w:ascii="Times New Roman" w:hAnsi="Times New Roman" w:cs="Times New Roman"/>
                <w:b/>
                <w:bCs/>
                <w:sz w:val="28"/>
                <w:szCs w:val="28"/>
              </w:rPr>
            </w:pPr>
            <w:r w:rsidRPr="00F562F6">
              <w:rPr>
                <w:rFonts w:ascii="Times New Roman" w:hAnsi="Times New Roman" w:cs="Times New Roman"/>
                <w:b/>
                <w:bCs/>
                <w:sz w:val="28"/>
                <w:szCs w:val="28"/>
              </w:rPr>
              <w:t>Average NICU Stay</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CE1414D"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1.2 days</w:t>
            </w:r>
          </w:p>
        </w:tc>
        <w:tc>
          <w:tcPr>
            <w:tcW w:w="1230" w:type="dxa"/>
            <w:tcBorders>
              <w:top w:val="outset" w:sz="6" w:space="0" w:color="auto"/>
              <w:left w:val="outset" w:sz="6" w:space="0" w:color="auto"/>
              <w:bottom w:val="outset" w:sz="6" w:space="0" w:color="auto"/>
              <w:right w:val="outset" w:sz="6" w:space="0" w:color="auto"/>
            </w:tcBorders>
            <w:vAlign w:val="center"/>
            <w:hideMark/>
          </w:tcPr>
          <w:p w14:paraId="1893271A" w14:textId="77777777" w:rsidR="00B710E5" w:rsidRPr="00F562F6" w:rsidRDefault="00B710E5" w:rsidP="00B710E5">
            <w:pPr>
              <w:jc w:val="right"/>
              <w:rPr>
                <w:rFonts w:ascii="Times New Roman" w:hAnsi="Times New Roman" w:cs="Times New Roman"/>
                <w:sz w:val="28"/>
                <w:szCs w:val="28"/>
              </w:rPr>
            </w:pPr>
            <w:r w:rsidRPr="00F562F6">
              <w:rPr>
                <w:rFonts w:ascii="Times New Roman" w:hAnsi="Times New Roman" w:cs="Times New Roman"/>
                <w:sz w:val="28"/>
                <w:szCs w:val="28"/>
              </w:rPr>
              <w:t>2days</w:t>
            </w:r>
          </w:p>
        </w:tc>
        <w:tc>
          <w:tcPr>
            <w:tcW w:w="1395" w:type="dxa"/>
            <w:tcBorders>
              <w:top w:val="outset" w:sz="6" w:space="0" w:color="auto"/>
              <w:left w:val="outset" w:sz="6" w:space="0" w:color="auto"/>
              <w:bottom w:val="outset" w:sz="6" w:space="0" w:color="auto"/>
              <w:right w:val="outset" w:sz="6" w:space="0" w:color="auto"/>
            </w:tcBorders>
            <w:vAlign w:val="center"/>
            <w:hideMark/>
          </w:tcPr>
          <w:p w14:paraId="604FDB4C" w14:textId="77777777" w:rsidR="00B710E5" w:rsidRPr="00F562F6" w:rsidRDefault="00B710E5" w:rsidP="00B710E5">
            <w:pPr>
              <w:jc w:val="right"/>
              <w:rPr>
                <w:rFonts w:ascii="Times New Roman" w:hAnsi="Times New Roman" w:cs="Times New Roman"/>
                <w:sz w:val="28"/>
                <w:szCs w:val="28"/>
              </w:rPr>
            </w:pPr>
          </w:p>
        </w:tc>
      </w:tr>
    </w:tbl>
    <w:p w14:paraId="06FFAB10" w14:textId="77777777" w:rsidR="00B710E5" w:rsidRPr="00F562F6" w:rsidRDefault="00B710E5" w:rsidP="00B710E5">
      <w:pPr>
        <w:jc w:val="both"/>
        <w:rPr>
          <w:rFonts w:ascii="Times New Roman" w:hAnsi="Times New Roman" w:cs="Times New Roman"/>
          <w:bCs/>
          <w:sz w:val="28"/>
          <w:szCs w:val="28"/>
        </w:rPr>
      </w:pPr>
    </w:p>
    <w:p w14:paraId="19522E8D" w14:textId="77777777" w:rsidR="00B710E5" w:rsidRPr="00F562F6" w:rsidRDefault="00B710E5" w:rsidP="00B710E5">
      <w:pPr>
        <w:jc w:val="both"/>
        <w:rPr>
          <w:rFonts w:ascii="Times New Roman" w:hAnsi="Times New Roman" w:cs="Times New Roman"/>
          <w:bCs/>
          <w:sz w:val="28"/>
          <w:szCs w:val="28"/>
        </w:rPr>
      </w:pPr>
    </w:p>
    <w:p w14:paraId="00D0915F" w14:textId="77777777" w:rsidR="00B710E5" w:rsidRPr="00F562F6" w:rsidRDefault="00B710E5" w:rsidP="00B710E5">
      <w:pPr>
        <w:jc w:val="both"/>
        <w:rPr>
          <w:rFonts w:ascii="Times New Roman" w:hAnsi="Times New Roman" w:cs="Times New Roman"/>
          <w:bCs/>
          <w:sz w:val="28"/>
          <w:szCs w:val="28"/>
        </w:rPr>
      </w:pPr>
    </w:p>
    <w:p w14:paraId="5C659B30" w14:textId="77777777" w:rsidR="00B710E5" w:rsidRPr="00F562F6" w:rsidRDefault="00B710E5" w:rsidP="00B710E5">
      <w:pPr>
        <w:jc w:val="both"/>
        <w:rPr>
          <w:rFonts w:ascii="Times New Roman" w:hAnsi="Times New Roman" w:cs="Times New Roman"/>
          <w:bCs/>
          <w:sz w:val="28"/>
          <w:szCs w:val="28"/>
        </w:rPr>
      </w:pPr>
    </w:p>
    <w:p w14:paraId="40FF6AB0" w14:textId="77777777" w:rsidR="00B710E5" w:rsidRPr="00F562F6" w:rsidRDefault="00B710E5" w:rsidP="00B710E5">
      <w:pPr>
        <w:jc w:val="both"/>
        <w:rPr>
          <w:rFonts w:ascii="Times New Roman" w:hAnsi="Times New Roman" w:cs="Times New Roman"/>
          <w:bCs/>
          <w:sz w:val="28"/>
          <w:szCs w:val="28"/>
        </w:rPr>
      </w:pPr>
    </w:p>
    <w:p w14:paraId="21ACB69C" w14:textId="77777777" w:rsidR="00B710E5" w:rsidRPr="00F562F6" w:rsidRDefault="00B710E5" w:rsidP="00B710E5">
      <w:pPr>
        <w:jc w:val="both"/>
        <w:rPr>
          <w:rFonts w:ascii="Times New Roman" w:hAnsi="Times New Roman" w:cs="Times New Roman"/>
          <w:bCs/>
          <w:sz w:val="28"/>
          <w:szCs w:val="28"/>
        </w:rPr>
      </w:pPr>
    </w:p>
    <w:p w14:paraId="79E63BE3" w14:textId="77777777" w:rsidR="00B710E5" w:rsidRPr="00F562F6" w:rsidRDefault="00B710E5" w:rsidP="00B710E5">
      <w:pPr>
        <w:jc w:val="both"/>
        <w:rPr>
          <w:rFonts w:ascii="Times New Roman" w:hAnsi="Times New Roman" w:cs="Times New Roman"/>
          <w:bCs/>
          <w:sz w:val="28"/>
          <w:szCs w:val="28"/>
        </w:rPr>
      </w:pPr>
    </w:p>
    <w:p w14:paraId="2A41D487" w14:textId="77777777" w:rsidR="00B710E5" w:rsidRPr="00F562F6" w:rsidRDefault="00B710E5" w:rsidP="00B710E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696EFF6F">
          <v:shape id="_x0000_i1031" type="#_x0000_t75" style="width:16pt;height:23.5pt" o:ole="" fillcolor="window">
            <v:imagedata r:id="rId13" o:title=""/>
          </v:shape>
          <o:OLEObject Type="Embed" ProgID="Equation.3" ShapeID="_x0000_i1031" DrawAspect="Content" ObjectID="_1817123857" r:id="rId27"/>
        </w:object>
      </w:r>
      <w:r w:rsidRPr="00F562F6">
        <w:rPr>
          <w:rFonts w:ascii="Times New Roman" w:hAnsi="Times New Roman" w:cs="Times New Roman"/>
          <w:color w:val="000000" w:themeColor="text1"/>
          <w:sz w:val="28"/>
          <w:szCs w:val="28"/>
        </w:rPr>
        <w:t>=11.66; p=0.00063 S-Significant</w:t>
      </w:r>
    </w:p>
    <w:p w14:paraId="3A831031" w14:textId="77777777" w:rsidR="00B710E5" w:rsidRPr="00F562F6" w:rsidRDefault="00B710E5" w:rsidP="00B710E5">
      <w:pPr>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624A2B99">
          <v:shape id="_x0000_i1032" type="#_x0000_t75" style="width:16pt;height:23.5pt" o:ole="" fillcolor="window">
            <v:imagedata r:id="rId13" o:title=""/>
          </v:shape>
          <o:OLEObject Type="Embed" ProgID="Equation.3" ShapeID="_x0000_i1032" DrawAspect="Content" ObjectID="_1817123858" r:id="rId28"/>
        </w:object>
      </w:r>
      <w:r w:rsidRPr="00F562F6">
        <w:rPr>
          <w:rFonts w:ascii="Times New Roman" w:hAnsi="Times New Roman" w:cs="Times New Roman"/>
          <w:color w:val="000000" w:themeColor="text1"/>
          <w:sz w:val="28"/>
          <w:szCs w:val="28"/>
        </w:rPr>
        <w:t xml:space="preserve">) test showed that there was significant association between </w:t>
      </w:r>
      <w:r w:rsidRPr="00F562F6">
        <w:rPr>
          <w:rFonts w:ascii="Times New Roman" w:hAnsi="Times New Roman" w:cs="Times New Roman"/>
          <w:bCs/>
          <w:sz w:val="28"/>
          <w:szCs w:val="28"/>
        </w:rPr>
        <w:t xml:space="preserve">NICU admission </w:t>
      </w:r>
      <w:r w:rsidRPr="00F562F6">
        <w:rPr>
          <w:rFonts w:ascii="Times New Roman" w:hAnsi="Times New Roman" w:cs="Times New Roman"/>
          <w:color w:val="000000" w:themeColor="text1"/>
          <w:sz w:val="28"/>
          <w:szCs w:val="28"/>
        </w:rPr>
        <w:t xml:space="preserve">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(p=0.00063). </w:t>
      </w:r>
    </w:p>
    <w:p w14:paraId="5110F6C6" w14:textId="6B364294" w:rsidR="00B710E5" w:rsidRDefault="00B710E5" w:rsidP="00B710E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 xml:space="preserve">Proportion of </w:t>
      </w:r>
      <w:r w:rsidRPr="00F562F6">
        <w:rPr>
          <w:rFonts w:ascii="Times New Roman" w:hAnsi="Times New Roman" w:cs="Times New Roman"/>
          <w:bCs/>
          <w:sz w:val="28"/>
          <w:szCs w:val="28"/>
        </w:rPr>
        <w:t>NICU admission</w:t>
      </w:r>
      <w:r w:rsidRPr="00F562F6">
        <w:rPr>
          <w:rFonts w:ascii="Times New Roman" w:hAnsi="Times New Roman" w:cs="Times New Roman"/>
          <w:sz w:val="28"/>
          <w:szCs w:val="28"/>
        </w:rPr>
        <w:t xml:space="preserve"> (57.1%) of Twin2 was significantly higher than that of Twin1 (28.5%) </w:t>
      </w:r>
    </w:p>
    <w:p w14:paraId="1BA5213A" w14:textId="732028CF" w:rsidR="00040F01" w:rsidRDefault="00040F01" w:rsidP="00B710E5">
      <w:pPr>
        <w:shd w:val="clear" w:color="auto" w:fill="FFFFFF"/>
        <w:tabs>
          <w:tab w:val="left" w:pos="540"/>
          <w:tab w:val="left" w:pos="1080"/>
        </w:tabs>
        <w:spacing w:before="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FIGURE-9</w:t>
      </w:r>
      <w:r w:rsidR="00691C74">
        <w:rPr>
          <w:rFonts w:ascii="Times New Roman" w:hAnsi="Times New Roman" w:cs="Times New Roman"/>
          <w:sz w:val="28"/>
          <w:szCs w:val="28"/>
        </w:rPr>
        <w:t xml:space="preserve"> Mechanical ventilation of patients</w:t>
      </w:r>
    </w:p>
    <w:p w14:paraId="42479A0D" w14:textId="77777777" w:rsidR="00B710E5" w:rsidRDefault="00B710E5" w:rsidP="00B710E5">
      <w:pPr>
        <w:spacing w:line="276" w:lineRule="auto"/>
        <w:jc w:val="both"/>
        <w:rPr>
          <w:rFonts w:ascii="Times New Roman" w:hAnsi="Times New Roman" w:cs="Times New Roman"/>
          <w:sz w:val="28"/>
          <w:szCs w:val="28"/>
        </w:rPr>
      </w:pPr>
    </w:p>
    <w:p w14:paraId="4171DDF7" w14:textId="417B1E2C" w:rsidR="00BC4C45" w:rsidRDefault="00BC4C45" w:rsidP="00B710E5">
      <w:pPr>
        <w:spacing w:line="276" w:lineRule="auto"/>
        <w:jc w:val="both"/>
        <w:rPr>
          <w:rFonts w:ascii="Times New Roman" w:hAnsi="Times New Roman" w:cs="Times New Roman"/>
          <w:sz w:val="28"/>
          <w:szCs w:val="28"/>
        </w:rPr>
      </w:pPr>
      <w:r w:rsidRPr="00F562F6">
        <w:rPr>
          <w:rFonts w:ascii="Times New Roman" w:hAnsi="Times New Roman" w:cs="Times New Roman"/>
          <w:bCs/>
          <w:noProof/>
          <w:sz w:val="28"/>
          <w:szCs w:val="28"/>
        </w:rPr>
        <w:drawing>
          <wp:inline distT="0" distB="0" distL="0" distR="0" wp14:anchorId="6BE00C92" wp14:editId="33E3ADC9">
            <wp:extent cx="5273675" cy="3609171"/>
            <wp:effectExtent l="0" t="0" r="0" b="0"/>
            <wp:docPr id="9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srcRect/>
                    <a:stretch>
                      <a:fillRect/>
                    </a:stretch>
                  </pic:blipFill>
                  <pic:spPr bwMode="auto">
                    <a:xfrm>
                      <a:off x="0" y="0"/>
                      <a:ext cx="5273675" cy="3609171"/>
                    </a:xfrm>
                    <a:prstGeom prst="rect">
                      <a:avLst/>
                    </a:prstGeom>
                    <a:noFill/>
                    <a:ln w="9525">
                      <a:noFill/>
                      <a:miter lim="800000"/>
                      <a:headEnd/>
                      <a:tailEnd/>
                    </a:ln>
                  </pic:spPr>
                </pic:pic>
              </a:graphicData>
            </a:graphic>
          </wp:inline>
        </w:drawing>
      </w:r>
    </w:p>
    <w:p w14:paraId="47BE08CB" w14:textId="43C13E80" w:rsidR="00BC4C45" w:rsidRDefault="00040F01" w:rsidP="00BC4C45">
      <w:pPr>
        <w:jc w:val="center"/>
        <w:rPr>
          <w:rFonts w:ascii="Times New Roman" w:hAnsi="Times New Roman" w:cs="Times New Roman"/>
          <w:b/>
          <w:bCs/>
          <w:sz w:val="28"/>
          <w:szCs w:val="28"/>
        </w:rPr>
      </w:pPr>
      <w:r>
        <w:rPr>
          <w:rFonts w:ascii="Times New Roman" w:hAnsi="Times New Roman" w:cs="Times New Roman"/>
          <w:b/>
          <w:bCs/>
          <w:sz w:val="28"/>
          <w:szCs w:val="28"/>
        </w:rPr>
        <w:t>TABLE-10</w:t>
      </w:r>
    </w:p>
    <w:p w14:paraId="224296E2" w14:textId="24092E88" w:rsidR="00D16289" w:rsidRPr="00F562F6" w:rsidRDefault="00D16289" w:rsidP="00BC4C45">
      <w:pPr>
        <w:jc w:val="center"/>
        <w:rPr>
          <w:rFonts w:ascii="Times New Roman" w:hAnsi="Times New Roman" w:cs="Times New Roman"/>
          <w:b/>
          <w:bCs/>
          <w:sz w:val="28"/>
          <w:szCs w:val="28"/>
        </w:rPr>
      </w:pPr>
      <w:r w:rsidRPr="00D16289">
        <w:rPr>
          <w:rFonts w:ascii="Times New Roman" w:hAnsi="Times New Roman" w:cs="Times New Roman"/>
          <w:b/>
          <w:bCs/>
          <w:sz w:val="28"/>
          <w:szCs w:val="28"/>
        </w:rPr>
        <w:t>Perinatal death</w:t>
      </w:r>
      <w:r>
        <w:rPr>
          <w:rFonts w:ascii="Times New Roman" w:hAnsi="Times New Roman" w:cs="Times New Roman"/>
          <w:b/>
          <w:bCs/>
          <w:sz w:val="28"/>
          <w:szCs w:val="28"/>
        </w:rPr>
        <w:t xml:space="preserve"> of </w:t>
      </w:r>
      <w:r w:rsidRPr="00D16289">
        <w:rPr>
          <w:rFonts w:ascii="Times New Roman" w:hAnsi="Times New Roman" w:cs="Times New Roman"/>
          <w:b/>
          <w:bCs/>
          <w:sz w:val="28"/>
          <w:szCs w:val="28"/>
        </w:rPr>
        <w:t>Twin 1</w:t>
      </w:r>
      <w:r>
        <w:rPr>
          <w:rFonts w:ascii="Times New Roman" w:hAnsi="Times New Roman" w:cs="Times New Roman"/>
          <w:b/>
          <w:bCs/>
          <w:sz w:val="28"/>
          <w:szCs w:val="28"/>
        </w:rPr>
        <w:t xml:space="preserve"> and </w:t>
      </w:r>
      <w:r w:rsidRPr="00D16289">
        <w:rPr>
          <w:rFonts w:ascii="Times New Roman" w:hAnsi="Times New Roman" w:cs="Times New Roman"/>
          <w:b/>
          <w:bCs/>
          <w:sz w:val="28"/>
          <w:szCs w:val="28"/>
        </w:rPr>
        <w:t>Twin 2</w:t>
      </w:r>
    </w:p>
    <w:tbl>
      <w:tblPr>
        <w:tblpPr w:leftFromText="36" w:rightFromText="36" w:vertAnchor="text" w:tblpXSpec="cent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4"/>
        <w:gridCol w:w="1256"/>
        <w:gridCol w:w="1260"/>
        <w:gridCol w:w="1440"/>
      </w:tblGrid>
      <w:tr w:rsidR="00BC4C45" w:rsidRPr="00F562F6" w14:paraId="04EDA13A"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noWrap/>
            <w:vAlign w:val="center"/>
            <w:hideMark/>
          </w:tcPr>
          <w:p w14:paraId="60642830" w14:textId="77777777" w:rsidR="00BC4C45" w:rsidRPr="00F562F6" w:rsidRDefault="00BC4C45" w:rsidP="00040F01">
            <w:pPr>
              <w:jc w:val="center"/>
              <w:rPr>
                <w:rFonts w:ascii="Times New Roman" w:hAnsi="Times New Roman" w:cs="Times New Roman"/>
                <w:b/>
                <w:bCs/>
                <w:sz w:val="28"/>
                <w:szCs w:val="28"/>
              </w:rPr>
            </w:pPr>
            <w:r w:rsidRPr="00F562F6">
              <w:rPr>
                <w:rFonts w:ascii="Times New Roman" w:hAnsi="Times New Roman" w:cs="Times New Roman"/>
                <w:b/>
                <w:bCs/>
                <w:sz w:val="28"/>
                <w:szCs w:val="28"/>
              </w:rPr>
              <w:t>Perinatal death</w:t>
            </w:r>
          </w:p>
          <w:p w14:paraId="7D66AE79" w14:textId="77777777" w:rsidR="00BC4C45" w:rsidRPr="00F562F6" w:rsidRDefault="00BC4C45" w:rsidP="00040F01">
            <w:pPr>
              <w:jc w:val="center"/>
              <w:rPr>
                <w:rFonts w:ascii="Times New Roman" w:hAnsi="Times New Roman" w:cs="Times New Roman"/>
                <w:b/>
                <w:bCs/>
                <w:sz w:val="28"/>
                <w:szCs w:val="28"/>
              </w:rPr>
            </w:pPr>
          </w:p>
        </w:tc>
        <w:tc>
          <w:tcPr>
            <w:tcW w:w="1226" w:type="dxa"/>
            <w:tcBorders>
              <w:top w:val="outset" w:sz="6" w:space="0" w:color="auto"/>
              <w:left w:val="outset" w:sz="6" w:space="0" w:color="auto"/>
              <w:bottom w:val="outset" w:sz="6" w:space="0" w:color="auto"/>
              <w:right w:val="outset" w:sz="6" w:space="0" w:color="auto"/>
            </w:tcBorders>
            <w:vAlign w:val="center"/>
            <w:hideMark/>
          </w:tcPr>
          <w:p w14:paraId="67404D84" w14:textId="77777777" w:rsidR="00BC4C45" w:rsidRPr="00F562F6" w:rsidRDefault="00BC4C45" w:rsidP="00040F01">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1</w:t>
            </w:r>
          </w:p>
          <w:p w14:paraId="28EAC102" w14:textId="77777777" w:rsidR="00BC4C45" w:rsidRPr="00F562F6" w:rsidRDefault="00BC4C45" w:rsidP="00040F01">
            <w:pPr>
              <w:jc w:val="center"/>
              <w:rPr>
                <w:rFonts w:ascii="Times New Roman" w:hAnsi="Times New Roman" w:cs="Times New Roman"/>
                <w:b/>
                <w:bCs/>
                <w:sz w:val="28"/>
                <w:szCs w:val="28"/>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50FB2D76" w14:textId="77777777" w:rsidR="00BC4C45" w:rsidRPr="00F562F6" w:rsidRDefault="00BC4C45" w:rsidP="00040F01">
            <w:pPr>
              <w:jc w:val="center"/>
              <w:rPr>
                <w:rFonts w:ascii="Times New Roman" w:eastAsia="MyriadPro-Regular" w:hAnsi="Times New Roman" w:cs="Times New Roman"/>
                <w:b/>
                <w:sz w:val="28"/>
                <w:szCs w:val="28"/>
              </w:rPr>
            </w:pPr>
            <w:r w:rsidRPr="00F562F6">
              <w:rPr>
                <w:rFonts w:ascii="Times New Roman" w:eastAsia="MyriadPro-Regular" w:hAnsi="Times New Roman" w:cs="Times New Roman"/>
                <w:b/>
                <w:sz w:val="28"/>
                <w:szCs w:val="28"/>
              </w:rPr>
              <w:t>Twin 2</w:t>
            </w:r>
          </w:p>
          <w:p w14:paraId="4F0BE980" w14:textId="77777777" w:rsidR="00BC4C45" w:rsidRPr="00F562F6" w:rsidRDefault="00BC4C45" w:rsidP="00040F01">
            <w:pPr>
              <w:jc w:val="center"/>
              <w:rPr>
                <w:rFonts w:ascii="Times New Roman" w:hAnsi="Times New Roman" w:cs="Times New Roman"/>
                <w:b/>
                <w:bCs/>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709A0FB" w14:textId="77777777" w:rsidR="00BC4C45" w:rsidRPr="00F562F6" w:rsidRDefault="00BC4C45" w:rsidP="00040F01">
            <w:pPr>
              <w:jc w:val="center"/>
              <w:rPr>
                <w:rFonts w:ascii="Times New Roman" w:hAnsi="Times New Roman" w:cs="Times New Roman"/>
                <w:b/>
                <w:bCs/>
                <w:sz w:val="28"/>
                <w:szCs w:val="28"/>
              </w:rPr>
            </w:pPr>
            <w:r w:rsidRPr="00F562F6">
              <w:rPr>
                <w:rFonts w:ascii="Times New Roman" w:hAnsi="Times New Roman" w:cs="Times New Roman"/>
                <w:b/>
                <w:bCs/>
                <w:sz w:val="28"/>
                <w:szCs w:val="28"/>
              </w:rPr>
              <w:t>TOTAL</w:t>
            </w:r>
          </w:p>
          <w:p w14:paraId="6771699D" w14:textId="77777777" w:rsidR="00BC4C45" w:rsidRPr="00F562F6" w:rsidRDefault="00BC4C45" w:rsidP="00040F01">
            <w:pPr>
              <w:jc w:val="center"/>
              <w:rPr>
                <w:rFonts w:ascii="Times New Roman" w:hAnsi="Times New Roman" w:cs="Times New Roman"/>
                <w:b/>
                <w:bCs/>
                <w:sz w:val="28"/>
                <w:szCs w:val="28"/>
              </w:rPr>
            </w:pPr>
          </w:p>
        </w:tc>
      </w:tr>
      <w:tr w:rsidR="00BC4C45" w:rsidRPr="00F562F6" w14:paraId="739ECA3A" w14:textId="77777777" w:rsidTr="00040F01">
        <w:trPr>
          <w:trHeight w:val="190"/>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2B4EE4D8"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Yes</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0CAE03D8"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13</w:t>
            </w:r>
            <w:r w:rsidRPr="00F562F6">
              <w:rPr>
                <w:rFonts w:ascii="Times New Roman" w:hAnsi="Times New Roman" w:cs="Times New Roman"/>
                <w:sz w:val="28"/>
                <w:szCs w:val="28"/>
              </w:rPr>
              <w:br/>
              <w:t>33.3</w:t>
            </w:r>
            <w:r w:rsidRPr="00F562F6">
              <w:rPr>
                <w:rFonts w:ascii="Times New Roman" w:hAnsi="Times New Roman" w:cs="Times New Roman"/>
                <w:sz w:val="28"/>
                <w:szCs w:val="28"/>
              </w:rPr>
              <w:br/>
              <w:t>18.6</w:t>
            </w:r>
          </w:p>
        </w:tc>
        <w:tc>
          <w:tcPr>
            <w:tcW w:w="1230" w:type="dxa"/>
            <w:tcBorders>
              <w:top w:val="outset" w:sz="6" w:space="0" w:color="auto"/>
              <w:left w:val="outset" w:sz="6" w:space="0" w:color="auto"/>
              <w:bottom w:val="outset" w:sz="6" w:space="0" w:color="auto"/>
              <w:right w:val="outset" w:sz="6" w:space="0" w:color="auto"/>
            </w:tcBorders>
            <w:vAlign w:val="center"/>
            <w:hideMark/>
          </w:tcPr>
          <w:p w14:paraId="0AD632FD"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26</w:t>
            </w:r>
            <w:r w:rsidRPr="00F562F6">
              <w:rPr>
                <w:rFonts w:ascii="Times New Roman" w:hAnsi="Times New Roman" w:cs="Times New Roman"/>
                <w:sz w:val="28"/>
                <w:szCs w:val="28"/>
              </w:rPr>
              <w:br/>
              <w:t>66.7</w:t>
            </w:r>
            <w:r w:rsidRPr="00F562F6">
              <w:rPr>
                <w:rFonts w:ascii="Times New Roman" w:hAnsi="Times New Roman" w:cs="Times New Roman"/>
                <w:sz w:val="28"/>
                <w:szCs w:val="28"/>
              </w:rPr>
              <w:br/>
              <w:t>37.1</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66ECC41"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39</w:t>
            </w:r>
            <w:r w:rsidRPr="00F562F6">
              <w:rPr>
                <w:rFonts w:ascii="Times New Roman" w:hAnsi="Times New Roman" w:cs="Times New Roman"/>
                <w:sz w:val="28"/>
                <w:szCs w:val="28"/>
              </w:rPr>
              <w:br/>
              <w:t>100.0</w:t>
            </w:r>
            <w:r w:rsidRPr="00F562F6">
              <w:rPr>
                <w:rFonts w:ascii="Times New Roman" w:hAnsi="Times New Roman" w:cs="Times New Roman"/>
                <w:sz w:val="28"/>
                <w:szCs w:val="28"/>
              </w:rPr>
              <w:br/>
              <w:t>27.9</w:t>
            </w:r>
          </w:p>
        </w:tc>
      </w:tr>
      <w:tr w:rsidR="00BC4C45" w:rsidRPr="00F562F6" w14:paraId="5FF15B5B"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2DC11380"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No</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6315D5DD"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57</w:t>
            </w:r>
            <w:r w:rsidRPr="00F562F6">
              <w:rPr>
                <w:rFonts w:ascii="Times New Roman" w:hAnsi="Times New Roman" w:cs="Times New Roman"/>
                <w:sz w:val="28"/>
                <w:szCs w:val="28"/>
              </w:rPr>
              <w:br/>
              <w:t>56.4</w:t>
            </w:r>
            <w:r w:rsidRPr="00F562F6">
              <w:rPr>
                <w:rFonts w:ascii="Times New Roman" w:hAnsi="Times New Roman" w:cs="Times New Roman"/>
                <w:sz w:val="28"/>
                <w:szCs w:val="28"/>
              </w:rPr>
              <w:br/>
              <w:t>81.4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7BA5A3F"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44</w:t>
            </w:r>
            <w:r w:rsidRPr="00F562F6">
              <w:rPr>
                <w:rFonts w:ascii="Times New Roman" w:hAnsi="Times New Roman" w:cs="Times New Roman"/>
                <w:sz w:val="28"/>
                <w:szCs w:val="28"/>
              </w:rPr>
              <w:br/>
              <w:t>43.6</w:t>
            </w:r>
            <w:r w:rsidRPr="00F562F6">
              <w:rPr>
                <w:rFonts w:ascii="Times New Roman" w:hAnsi="Times New Roman" w:cs="Times New Roman"/>
                <w:sz w:val="28"/>
                <w:szCs w:val="28"/>
              </w:rPr>
              <w:br/>
              <w:t>62.9</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325105C"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101</w:t>
            </w:r>
            <w:r w:rsidRPr="00F562F6">
              <w:rPr>
                <w:rFonts w:ascii="Times New Roman" w:hAnsi="Times New Roman" w:cs="Times New Roman"/>
                <w:sz w:val="28"/>
                <w:szCs w:val="28"/>
              </w:rPr>
              <w:br/>
              <w:t>100.0</w:t>
            </w:r>
            <w:r w:rsidRPr="00F562F6">
              <w:rPr>
                <w:rFonts w:ascii="Times New Roman" w:hAnsi="Times New Roman" w:cs="Times New Roman"/>
                <w:sz w:val="28"/>
                <w:szCs w:val="28"/>
              </w:rPr>
              <w:br/>
              <w:t>72.1</w:t>
            </w:r>
          </w:p>
        </w:tc>
      </w:tr>
      <w:tr w:rsidR="00BC4C45" w:rsidRPr="00F562F6" w14:paraId="23A57EE1" w14:textId="77777777" w:rsidTr="00040F01">
        <w:trPr>
          <w:tblCellSpacing w:w="15" w:type="dxa"/>
        </w:trPr>
        <w:tc>
          <w:tcPr>
            <w:tcW w:w="1939" w:type="dxa"/>
            <w:tcBorders>
              <w:top w:val="outset" w:sz="6" w:space="0" w:color="auto"/>
              <w:left w:val="outset" w:sz="6" w:space="0" w:color="auto"/>
              <w:bottom w:val="outset" w:sz="6" w:space="0" w:color="auto"/>
              <w:right w:val="outset" w:sz="6" w:space="0" w:color="auto"/>
            </w:tcBorders>
            <w:vAlign w:val="center"/>
            <w:hideMark/>
          </w:tcPr>
          <w:p w14:paraId="494AAC44" w14:textId="77777777" w:rsidR="00BC4C45" w:rsidRPr="00F562F6" w:rsidRDefault="00BC4C45" w:rsidP="00040F01">
            <w:pPr>
              <w:jc w:val="center"/>
              <w:rPr>
                <w:rFonts w:ascii="Times New Roman" w:hAnsi="Times New Roman" w:cs="Times New Roman"/>
                <w:sz w:val="28"/>
                <w:szCs w:val="28"/>
              </w:rPr>
            </w:pPr>
            <w:r w:rsidRPr="00F562F6">
              <w:rPr>
                <w:rFonts w:ascii="Times New Roman" w:hAnsi="Times New Roman" w:cs="Times New Roman"/>
                <w:b/>
                <w:bCs/>
                <w:sz w:val="28"/>
                <w:szCs w:val="28"/>
              </w:rPr>
              <w:t>TOTAL</w:t>
            </w:r>
            <w:r w:rsidRPr="00F562F6">
              <w:rPr>
                <w:rFonts w:ascii="Times New Roman" w:hAnsi="Times New Roman" w:cs="Times New Roman"/>
                <w:sz w:val="28"/>
                <w:szCs w:val="28"/>
              </w:rPr>
              <w:br/>
              <w:t>Row %</w:t>
            </w:r>
            <w:r w:rsidRPr="00F562F6">
              <w:rPr>
                <w:rFonts w:ascii="Times New Roman" w:hAnsi="Times New Roman" w:cs="Times New Roman"/>
                <w:sz w:val="28"/>
                <w:szCs w:val="28"/>
              </w:rPr>
              <w:br/>
              <w:t>Col %</w:t>
            </w:r>
          </w:p>
        </w:tc>
        <w:tc>
          <w:tcPr>
            <w:tcW w:w="1226" w:type="dxa"/>
            <w:tcBorders>
              <w:top w:val="outset" w:sz="6" w:space="0" w:color="auto"/>
              <w:left w:val="outset" w:sz="6" w:space="0" w:color="auto"/>
              <w:bottom w:val="outset" w:sz="6" w:space="0" w:color="auto"/>
              <w:right w:val="outset" w:sz="6" w:space="0" w:color="auto"/>
            </w:tcBorders>
            <w:vAlign w:val="center"/>
            <w:hideMark/>
          </w:tcPr>
          <w:p w14:paraId="50BF905B"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011E33A"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70</w:t>
            </w:r>
            <w:r w:rsidRPr="00F562F6">
              <w:rPr>
                <w:rFonts w:ascii="Times New Roman" w:hAnsi="Times New Roman" w:cs="Times New Roman"/>
                <w:sz w:val="28"/>
                <w:szCs w:val="28"/>
              </w:rPr>
              <w:br/>
              <w:t>50.0</w:t>
            </w:r>
            <w:r w:rsidRPr="00F562F6">
              <w:rPr>
                <w:rFonts w:ascii="Times New Roman" w:hAnsi="Times New Roman" w:cs="Times New Roman"/>
                <w:sz w:val="28"/>
                <w:szCs w:val="28"/>
              </w:rPr>
              <w:br/>
              <w:t>100.0</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946FEB0" w14:textId="77777777" w:rsidR="00BC4C45" w:rsidRPr="00F562F6" w:rsidRDefault="00BC4C45" w:rsidP="00040F01">
            <w:pPr>
              <w:jc w:val="right"/>
              <w:rPr>
                <w:rFonts w:ascii="Times New Roman" w:hAnsi="Times New Roman" w:cs="Times New Roman"/>
                <w:sz w:val="28"/>
                <w:szCs w:val="28"/>
              </w:rPr>
            </w:pPr>
            <w:r w:rsidRPr="00F562F6">
              <w:rPr>
                <w:rFonts w:ascii="Times New Roman" w:hAnsi="Times New Roman" w:cs="Times New Roman"/>
                <w:sz w:val="28"/>
                <w:szCs w:val="28"/>
              </w:rPr>
              <w:t>140</w:t>
            </w:r>
            <w:r w:rsidRPr="00F562F6">
              <w:rPr>
                <w:rFonts w:ascii="Times New Roman" w:hAnsi="Times New Roman" w:cs="Times New Roman"/>
                <w:sz w:val="28"/>
                <w:szCs w:val="28"/>
              </w:rPr>
              <w:br/>
              <w:t>100.0</w:t>
            </w:r>
            <w:r w:rsidRPr="00F562F6">
              <w:rPr>
                <w:rFonts w:ascii="Times New Roman" w:hAnsi="Times New Roman" w:cs="Times New Roman"/>
                <w:sz w:val="28"/>
                <w:szCs w:val="28"/>
              </w:rPr>
              <w:br/>
              <w:t>100.0</w:t>
            </w:r>
          </w:p>
        </w:tc>
      </w:tr>
    </w:tbl>
    <w:p w14:paraId="1F014885" w14:textId="77777777" w:rsidR="00BC4C45" w:rsidRPr="00F562F6" w:rsidRDefault="00BC4C45" w:rsidP="00BC4C45">
      <w:pPr>
        <w:jc w:val="center"/>
        <w:rPr>
          <w:rFonts w:ascii="Times New Roman" w:hAnsi="Times New Roman" w:cs="Times New Roman"/>
          <w:b/>
          <w:bCs/>
          <w:sz w:val="28"/>
          <w:szCs w:val="28"/>
        </w:rPr>
      </w:pPr>
    </w:p>
    <w:p w14:paraId="0F47D46F" w14:textId="77777777" w:rsidR="00BC4C45" w:rsidRPr="00F562F6" w:rsidRDefault="00BC4C45" w:rsidP="00BC4C45">
      <w:pPr>
        <w:jc w:val="both"/>
        <w:outlineLvl w:val="3"/>
        <w:rPr>
          <w:rFonts w:ascii="Times New Roman" w:hAnsi="Times New Roman" w:cs="Times New Roman"/>
          <w:bCs/>
          <w:sz w:val="28"/>
          <w:szCs w:val="28"/>
        </w:rPr>
      </w:pPr>
    </w:p>
    <w:p w14:paraId="51AD700E" w14:textId="77777777" w:rsidR="00BC4C45" w:rsidRPr="00F562F6" w:rsidRDefault="00BC4C45" w:rsidP="00BC4C45">
      <w:pPr>
        <w:jc w:val="both"/>
        <w:outlineLvl w:val="3"/>
        <w:rPr>
          <w:rFonts w:ascii="Times New Roman" w:hAnsi="Times New Roman" w:cs="Times New Roman"/>
          <w:bCs/>
          <w:sz w:val="28"/>
          <w:szCs w:val="28"/>
        </w:rPr>
      </w:pPr>
    </w:p>
    <w:p w14:paraId="05B098BD" w14:textId="77777777" w:rsidR="00BC4C45" w:rsidRPr="00F562F6" w:rsidRDefault="00BC4C45" w:rsidP="00BC4C45">
      <w:pPr>
        <w:jc w:val="both"/>
        <w:outlineLvl w:val="3"/>
        <w:rPr>
          <w:rFonts w:ascii="Times New Roman" w:hAnsi="Times New Roman" w:cs="Times New Roman"/>
          <w:bCs/>
          <w:sz w:val="28"/>
          <w:szCs w:val="28"/>
        </w:rPr>
      </w:pPr>
    </w:p>
    <w:p w14:paraId="62E0415B" w14:textId="77777777" w:rsidR="00BC4C45" w:rsidRPr="00F562F6" w:rsidRDefault="00BC4C45" w:rsidP="00BC4C45">
      <w:pPr>
        <w:jc w:val="both"/>
        <w:outlineLvl w:val="3"/>
        <w:rPr>
          <w:rFonts w:ascii="Times New Roman" w:hAnsi="Times New Roman" w:cs="Times New Roman"/>
          <w:bCs/>
          <w:sz w:val="28"/>
          <w:szCs w:val="28"/>
        </w:rPr>
      </w:pPr>
    </w:p>
    <w:p w14:paraId="503830D3" w14:textId="77777777" w:rsidR="00BC4C45" w:rsidRPr="00F562F6" w:rsidRDefault="00BC4C45" w:rsidP="00BC4C45">
      <w:pPr>
        <w:jc w:val="both"/>
        <w:outlineLvl w:val="3"/>
        <w:rPr>
          <w:rFonts w:ascii="Times New Roman" w:hAnsi="Times New Roman" w:cs="Times New Roman"/>
          <w:bCs/>
          <w:sz w:val="28"/>
          <w:szCs w:val="28"/>
        </w:rPr>
      </w:pPr>
    </w:p>
    <w:p w14:paraId="16B5F6A8" w14:textId="77777777" w:rsidR="00BC4C45" w:rsidRPr="00F562F6" w:rsidRDefault="00BC4C45" w:rsidP="00BC4C45">
      <w:pPr>
        <w:jc w:val="both"/>
        <w:outlineLvl w:val="3"/>
        <w:rPr>
          <w:rFonts w:ascii="Times New Roman" w:hAnsi="Times New Roman" w:cs="Times New Roman"/>
          <w:bCs/>
          <w:sz w:val="28"/>
          <w:szCs w:val="28"/>
        </w:rPr>
      </w:pPr>
    </w:p>
    <w:p w14:paraId="5DC44300" w14:textId="77777777" w:rsidR="00BC4C45" w:rsidRPr="00F562F6" w:rsidRDefault="00BC4C45" w:rsidP="00BC4C45">
      <w:pPr>
        <w:jc w:val="both"/>
        <w:outlineLvl w:val="3"/>
        <w:rPr>
          <w:rFonts w:ascii="Times New Roman" w:hAnsi="Times New Roman" w:cs="Times New Roman"/>
          <w:bCs/>
          <w:sz w:val="28"/>
          <w:szCs w:val="28"/>
        </w:rPr>
      </w:pPr>
    </w:p>
    <w:p w14:paraId="4D4B4B23" w14:textId="77777777" w:rsidR="00BC4C45" w:rsidRPr="00F562F6" w:rsidRDefault="00BC4C45" w:rsidP="00BC4C45">
      <w:pPr>
        <w:jc w:val="both"/>
        <w:outlineLvl w:val="3"/>
        <w:rPr>
          <w:rFonts w:ascii="Times New Roman" w:hAnsi="Times New Roman" w:cs="Times New Roman"/>
          <w:bCs/>
          <w:sz w:val="28"/>
          <w:szCs w:val="28"/>
        </w:rPr>
      </w:pPr>
    </w:p>
    <w:p w14:paraId="5C8E6C62" w14:textId="77777777" w:rsidR="00BC4C45" w:rsidRPr="00F562F6" w:rsidRDefault="00BC4C45" w:rsidP="00BC4C45">
      <w:pPr>
        <w:jc w:val="both"/>
        <w:outlineLvl w:val="3"/>
        <w:rPr>
          <w:rFonts w:ascii="Times New Roman" w:hAnsi="Times New Roman" w:cs="Times New Roman"/>
          <w:bCs/>
          <w:sz w:val="28"/>
          <w:szCs w:val="28"/>
        </w:rPr>
      </w:pPr>
    </w:p>
    <w:p w14:paraId="5EE0D04E" w14:textId="77777777" w:rsidR="00BC4C45" w:rsidRPr="00F562F6" w:rsidRDefault="00BC4C45" w:rsidP="00BC4C45">
      <w:pPr>
        <w:jc w:val="both"/>
        <w:outlineLvl w:val="3"/>
        <w:rPr>
          <w:rFonts w:ascii="Times New Roman" w:hAnsi="Times New Roman" w:cs="Times New Roman"/>
          <w:bCs/>
          <w:sz w:val="28"/>
          <w:szCs w:val="28"/>
        </w:rPr>
      </w:pPr>
    </w:p>
    <w:p w14:paraId="71A41EF8" w14:textId="77777777" w:rsidR="00BC4C45" w:rsidRPr="00F562F6" w:rsidRDefault="00BC4C45" w:rsidP="00BC4C45">
      <w:pPr>
        <w:jc w:val="both"/>
        <w:outlineLvl w:val="3"/>
        <w:rPr>
          <w:rFonts w:ascii="Times New Roman" w:hAnsi="Times New Roman" w:cs="Times New Roman"/>
          <w:bCs/>
          <w:sz w:val="28"/>
          <w:szCs w:val="28"/>
        </w:rPr>
      </w:pPr>
    </w:p>
    <w:p w14:paraId="4044F9BE" w14:textId="77777777" w:rsidR="00BC4C45" w:rsidRPr="00F562F6" w:rsidRDefault="00BC4C45" w:rsidP="00BC4C45">
      <w:pPr>
        <w:jc w:val="both"/>
        <w:outlineLvl w:val="3"/>
        <w:rPr>
          <w:rFonts w:ascii="Times New Roman" w:hAnsi="Times New Roman" w:cs="Times New Roman"/>
          <w:bCs/>
          <w:sz w:val="28"/>
          <w:szCs w:val="28"/>
        </w:rPr>
      </w:pPr>
    </w:p>
    <w:p w14:paraId="312DCC5C" w14:textId="77777777" w:rsidR="00BC4C45" w:rsidRPr="00F562F6" w:rsidRDefault="00BC4C45" w:rsidP="00BC4C45">
      <w:pPr>
        <w:shd w:val="clear" w:color="auto" w:fill="FFFFFF"/>
        <w:tabs>
          <w:tab w:val="left" w:pos="540"/>
          <w:tab w:val="left" w:pos="1080"/>
        </w:tabs>
        <w:spacing w:before="120"/>
        <w:jc w:val="both"/>
        <w:rPr>
          <w:rFonts w:ascii="Times New Roman" w:hAnsi="Times New Roman" w:cs="Times New Roman"/>
          <w:color w:val="000000" w:themeColor="text1"/>
          <w:sz w:val="28"/>
          <w:szCs w:val="28"/>
        </w:rPr>
      </w:pPr>
      <w:r w:rsidRPr="00F562F6">
        <w:rPr>
          <w:rFonts w:ascii="Times New Roman" w:hAnsi="Times New Roman" w:cs="Times New Roman"/>
          <w:noProof/>
          <w:color w:val="000000" w:themeColor="text1"/>
          <w:position w:val="-10"/>
          <w:sz w:val="28"/>
          <w:szCs w:val="28"/>
        </w:rPr>
        <w:object w:dxaOrig="279" w:dyaOrig="360" w14:anchorId="40BD1368">
          <v:shape id="_x0000_i1033" type="#_x0000_t75" style="width:16pt;height:23.5pt" o:ole="" fillcolor="window">
            <v:imagedata r:id="rId13" o:title=""/>
          </v:shape>
          <o:OLEObject Type="Embed" ProgID="Equation.3" ShapeID="_x0000_i1033" DrawAspect="Content" ObjectID="_1817123859" r:id="rId30"/>
        </w:object>
      </w:r>
      <w:r w:rsidRPr="00F562F6">
        <w:rPr>
          <w:rFonts w:ascii="Times New Roman" w:hAnsi="Times New Roman" w:cs="Times New Roman"/>
          <w:color w:val="000000" w:themeColor="text1"/>
          <w:sz w:val="28"/>
          <w:szCs w:val="28"/>
        </w:rPr>
        <w:t>=6.01; p=0.014 S-Significant</w:t>
      </w:r>
    </w:p>
    <w:p w14:paraId="4505B333" w14:textId="77777777" w:rsidR="00BC4C45" w:rsidRPr="00F562F6" w:rsidRDefault="00BC4C45" w:rsidP="00BC4C45">
      <w:pPr>
        <w:jc w:val="both"/>
        <w:rPr>
          <w:rFonts w:ascii="Times New Roman" w:hAnsi="Times New Roman" w:cs="Times New Roman"/>
          <w:bCs/>
          <w:sz w:val="28"/>
          <w:szCs w:val="28"/>
        </w:rPr>
      </w:pPr>
      <w:r w:rsidRPr="00F562F6">
        <w:rPr>
          <w:rFonts w:ascii="Times New Roman" w:hAnsi="Times New Roman" w:cs="Times New Roman"/>
          <w:color w:val="000000" w:themeColor="text1"/>
          <w:sz w:val="28"/>
          <w:szCs w:val="28"/>
        </w:rPr>
        <w:t>Chi-square (</w:t>
      </w:r>
      <w:r w:rsidRPr="00F562F6">
        <w:rPr>
          <w:rFonts w:ascii="Times New Roman" w:hAnsi="Times New Roman" w:cs="Times New Roman"/>
          <w:noProof/>
          <w:color w:val="000000" w:themeColor="text1"/>
          <w:position w:val="-10"/>
          <w:sz w:val="28"/>
          <w:szCs w:val="28"/>
        </w:rPr>
        <w:object w:dxaOrig="279" w:dyaOrig="360" w14:anchorId="309E660F">
          <v:shape id="_x0000_i1034" type="#_x0000_t75" style="width:16pt;height:23.5pt" o:ole="" fillcolor="window">
            <v:imagedata r:id="rId13" o:title=""/>
          </v:shape>
          <o:OLEObject Type="Embed" ProgID="Equation.3" ShapeID="_x0000_i1034" DrawAspect="Content" ObjectID="_1817123860" r:id="rId31"/>
        </w:object>
      </w:r>
      <w:r w:rsidRPr="00F562F6">
        <w:rPr>
          <w:rFonts w:ascii="Times New Roman" w:hAnsi="Times New Roman" w:cs="Times New Roman"/>
          <w:color w:val="000000" w:themeColor="text1"/>
          <w:sz w:val="28"/>
          <w:szCs w:val="28"/>
        </w:rPr>
        <w:t>) test showed that there was significant association between p</w:t>
      </w:r>
      <w:r w:rsidRPr="00F562F6">
        <w:rPr>
          <w:rFonts w:ascii="Times New Roman" w:hAnsi="Times New Roman" w:cs="Times New Roman"/>
          <w:bCs/>
          <w:sz w:val="28"/>
          <w:szCs w:val="28"/>
        </w:rPr>
        <w:t xml:space="preserve">erinatal death </w:t>
      </w:r>
      <w:r w:rsidRPr="00F562F6">
        <w:rPr>
          <w:rFonts w:ascii="Times New Roman" w:hAnsi="Times New Roman" w:cs="Times New Roman"/>
          <w:color w:val="000000" w:themeColor="text1"/>
          <w:sz w:val="28"/>
          <w:szCs w:val="28"/>
        </w:rPr>
        <w:t xml:space="preserve">and </w:t>
      </w:r>
      <w:r w:rsidRPr="00F562F6">
        <w:rPr>
          <w:rFonts w:ascii="Times New Roman" w:hAnsi="Times New Roman" w:cs="Times New Roman"/>
          <w:bCs/>
          <w:sz w:val="28"/>
          <w:szCs w:val="28"/>
        </w:rPr>
        <w:t>the twins</w:t>
      </w:r>
      <w:r w:rsidRPr="00F562F6">
        <w:rPr>
          <w:rFonts w:ascii="Times New Roman" w:hAnsi="Times New Roman" w:cs="Times New Roman"/>
          <w:color w:val="000000" w:themeColor="text1"/>
          <w:sz w:val="28"/>
          <w:szCs w:val="28"/>
        </w:rPr>
        <w:t xml:space="preserve"> of the patients (p=0.014). </w:t>
      </w:r>
    </w:p>
    <w:p w14:paraId="6D409715" w14:textId="67879ADA" w:rsidR="00BC4C45" w:rsidRDefault="00BC4C45" w:rsidP="00BC4C45">
      <w:pPr>
        <w:shd w:val="clear" w:color="auto" w:fill="FFFFFF"/>
        <w:tabs>
          <w:tab w:val="left" w:pos="540"/>
          <w:tab w:val="left" w:pos="1080"/>
        </w:tabs>
        <w:spacing w:before="120"/>
        <w:jc w:val="both"/>
        <w:rPr>
          <w:rFonts w:ascii="Times New Roman" w:hAnsi="Times New Roman" w:cs="Times New Roman"/>
          <w:sz w:val="28"/>
          <w:szCs w:val="28"/>
        </w:rPr>
      </w:pPr>
      <w:r w:rsidRPr="00F562F6">
        <w:rPr>
          <w:rFonts w:ascii="Times New Roman" w:hAnsi="Times New Roman" w:cs="Times New Roman"/>
          <w:sz w:val="28"/>
          <w:szCs w:val="28"/>
        </w:rPr>
        <w:t>Proportion of p</w:t>
      </w:r>
      <w:r w:rsidRPr="00F562F6">
        <w:rPr>
          <w:rFonts w:ascii="Times New Roman" w:hAnsi="Times New Roman" w:cs="Times New Roman"/>
          <w:bCs/>
          <w:sz w:val="28"/>
          <w:szCs w:val="28"/>
        </w:rPr>
        <w:t xml:space="preserve">erinatal death </w:t>
      </w:r>
      <w:r w:rsidRPr="00F562F6">
        <w:rPr>
          <w:rFonts w:ascii="Times New Roman" w:hAnsi="Times New Roman" w:cs="Times New Roman"/>
          <w:sz w:val="28"/>
          <w:szCs w:val="28"/>
        </w:rPr>
        <w:t>(37.1%) of Twin2 was significantly higher than that of Twin1 (18.8%) (Z=2.</w:t>
      </w:r>
      <w:proofErr w:type="gramStart"/>
      <w:r w:rsidRPr="00F562F6">
        <w:rPr>
          <w:rFonts w:ascii="Times New Roman" w:hAnsi="Times New Roman" w:cs="Times New Roman"/>
          <w:sz w:val="28"/>
          <w:szCs w:val="28"/>
        </w:rPr>
        <w:t>83;p</w:t>
      </w:r>
      <w:proofErr w:type="gramEnd"/>
      <w:r w:rsidRPr="00F562F6">
        <w:rPr>
          <w:rFonts w:ascii="Times New Roman" w:hAnsi="Times New Roman" w:cs="Times New Roman"/>
          <w:sz w:val="28"/>
          <w:szCs w:val="28"/>
        </w:rPr>
        <w:t>=0.004).</w:t>
      </w:r>
    </w:p>
    <w:p w14:paraId="584C7BAE" w14:textId="622DB7F0" w:rsidR="00040F01" w:rsidRPr="00F562F6" w:rsidRDefault="00040F01" w:rsidP="00BC4C45">
      <w:pPr>
        <w:shd w:val="clear" w:color="auto" w:fill="FFFFFF"/>
        <w:tabs>
          <w:tab w:val="left" w:pos="540"/>
          <w:tab w:val="left" w:pos="1080"/>
        </w:tabs>
        <w:spacing w:before="1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FIGURE-</w:t>
      </w:r>
      <w:proofErr w:type="gramStart"/>
      <w:r>
        <w:rPr>
          <w:rFonts w:ascii="Times New Roman" w:hAnsi="Times New Roman" w:cs="Times New Roman"/>
          <w:sz w:val="28"/>
          <w:szCs w:val="28"/>
        </w:rPr>
        <w:t>10</w:t>
      </w:r>
      <w:r w:rsidR="00691C74">
        <w:rPr>
          <w:rFonts w:ascii="Times New Roman" w:hAnsi="Times New Roman" w:cs="Times New Roman"/>
          <w:sz w:val="28"/>
          <w:szCs w:val="28"/>
        </w:rPr>
        <w:t xml:space="preserve"> </w:t>
      </w:r>
      <w:r w:rsidR="008D7ABF">
        <w:rPr>
          <w:rFonts w:ascii="Times New Roman" w:hAnsi="Times New Roman" w:cs="Times New Roman"/>
          <w:sz w:val="28"/>
          <w:szCs w:val="28"/>
        </w:rPr>
        <w:t xml:space="preserve"> </w:t>
      </w:r>
      <w:r w:rsidR="008D7ABF" w:rsidRPr="008D7ABF">
        <w:rPr>
          <w:rFonts w:ascii="Times New Roman" w:hAnsi="Times New Roman" w:cs="Times New Roman"/>
          <w:sz w:val="28"/>
          <w:szCs w:val="28"/>
        </w:rPr>
        <w:t>Proportion</w:t>
      </w:r>
      <w:proofErr w:type="gramEnd"/>
      <w:r w:rsidR="008D7ABF" w:rsidRPr="008D7ABF">
        <w:rPr>
          <w:rFonts w:ascii="Times New Roman" w:hAnsi="Times New Roman" w:cs="Times New Roman"/>
          <w:sz w:val="28"/>
          <w:szCs w:val="28"/>
        </w:rPr>
        <w:t xml:space="preserve"> of perinatal death Twin1</w:t>
      </w:r>
      <w:r w:rsidR="008D7ABF">
        <w:rPr>
          <w:rFonts w:ascii="Times New Roman" w:hAnsi="Times New Roman" w:cs="Times New Roman"/>
          <w:sz w:val="28"/>
          <w:szCs w:val="28"/>
        </w:rPr>
        <w:t xml:space="preserve"> vs </w:t>
      </w:r>
      <w:r w:rsidR="008D7ABF" w:rsidRPr="008D7ABF">
        <w:rPr>
          <w:rFonts w:ascii="Times New Roman" w:hAnsi="Times New Roman" w:cs="Times New Roman"/>
          <w:sz w:val="28"/>
          <w:szCs w:val="28"/>
        </w:rPr>
        <w:t>Twin2</w:t>
      </w:r>
    </w:p>
    <w:p w14:paraId="6C6F298F" w14:textId="5BFF51FD" w:rsidR="00BC4C45" w:rsidRPr="00F562F6" w:rsidRDefault="00BC4C45" w:rsidP="00B710E5">
      <w:pPr>
        <w:spacing w:line="276" w:lineRule="auto"/>
        <w:jc w:val="both"/>
        <w:rPr>
          <w:rFonts w:ascii="Times New Roman" w:hAnsi="Times New Roman" w:cs="Times New Roman"/>
          <w:sz w:val="28"/>
          <w:szCs w:val="28"/>
        </w:rPr>
        <w:sectPr w:rsidR="00BC4C45" w:rsidRPr="00F562F6" w:rsidSect="00B710E5">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2155" w:header="720" w:footer="720" w:gutter="0"/>
          <w:cols w:space="720"/>
        </w:sectPr>
      </w:pPr>
      <w:r w:rsidRPr="00F4217B">
        <w:rPr>
          <w:noProof/>
        </w:rPr>
        <w:drawing>
          <wp:inline distT="0" distB="0" distL="0" distR="0" wp14:anchorId="10A73535" wp14:editId="79B0DB29">
            <wp:extent cx="4600017" cy="3145134"/>
            <wp:effectExtent l="19050" t="0" r="10083"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D0EAD68" w14:textId="77777777" w:rsidR="00B653B7" w:rsidRDefault="00CD7710" w:rsidP="00B653B7">
      <w:pPr>
        <w:spacing w:line="240" w:lineRule="auto"/>
        <w:jc w:val="both"/>
        <w:rPr>
          <w:rFonts w:ascii="Cambria" w:hAnsi="Cambria" w:cs="Times New Roman"/>
          <w:b/>
          <w:color w:val="000000" w:themeColor="text1"/>
          <w:sz w:val="24"/>
          <w:szCs w:val="24"/>
        </w:rPr>
      </w:pPr>
      <w:r w:rsidRPr="00585822">
        <w:rPr>
          <w:rFonts w:ascii="Cambria" w:hAnsi="Cambria" w:cs="Times New Roman"/>
          <w:b/>
          <w:color w:val="000000" w:themeColor="text1"/>
          <w:sz w:val="24"/>
          <w:szCs w:val="24"/>
        </w:rPr>
        <w:t>Discussion</w:t>
      </w:r>
    </w:p>
    <w:p w14:paraId="105E56E9" w14:textId="488F9B10" w:rsidR="00B86691" w:rsidRDefault="00432270" w:rsidP="00B653B7">
      <w:pPr>
        <w:spacing w:line="240" w:lineRule="auto"/>
        <w:jc w:val="both"/>
        <w:rPr>
          <w:rFonts w:ascii="Times New Roman" w:eastAsia="Times New Roman" w:hAnsi="Times New Roman" w:cs="Times New Roman"/>
          <w:sz w:val="24"/>
          <w:szCs w:val="24"/>
          <w:lang w:val="en-IN" w:eastAsia="en-IN"/>
        </w:rPr>
      </w:pPr>
      <w:r w:rsidRPr="00432270">
        <w:rPr>
          <w:rFonts w:ascii="Times New Roman" w:eastAsia="Times New Roman" w:hAnsi="Times New Roman" w:cs="Times New Roman"/>
          <w:sz w:val="24"/>
          <w:szCs w:val="24"/>
          <w:lang w:val="en-IN" w:eastAsia="en-IN"/>
        </w:rPr>
        <w:br/>
      </w:r>
      <w:r w:rsidRPr="00B653B7">
        <w:rPr>
          <w:rFonts w:ascii="Times New Roman" w:eastAsia="Times New Roman" w:hAnsi="Times New Roman" w:cs="Times New Roman"/>
          <w:sz w:val="24"/>
          <w:szCs w:val="24"/>
          <w:lang w:val="en-IN" w:eastAsia="en-IN"/>
        </w:rPr>
        <w:t>GESTATIONALAGE</w:t>
      </w:r>
      <w:r w:rsidR="00B92E66">
        <w:rPr>
          <w:rFonts w:ascii="Times New Roman" w:eastAsia="Times New Roman" w:hAnsi="Times New Roman" w:cs="Times New Roman"/>
          <w:sz w:val="24"/>
          <w:szCs w:val="24"/>
          <w:lang w:val="en-IN" w:eastAsia="en-IN"/>
        </w:rPr>
        <w:t>&amp;</w:t>
      </w:r>
      <w:r w:rsidRPr="00B653B7">
        <w:rPr>
          <w:rFonts w:ascii="Times New Roman" w:eastAsia="Times New Roman" w:hAnsi="Times New Roman" w:cs="Times New Roman"/>
          <w:sz w:val="24"/>
          <w:szCs w:val="24"/>
          <w:lang w:val="en-IN" w:eastAsia="en-IN"/>
        </w:rPr>
        <w:t>CHORIONICITY:</w:t>
      </w:r>
      <w:r w:rsidRPr="00B653B7">
        <w:rPr>
          <w:rFonts w:ascii="Times New Roman" w:eastAsia="Times New Roman" w:hAnsi="Times New Roman" w:cs="Times New Roman"/>
          <w:sz w:val="24"/>
          <w:szCs w:val="24"/>
          <w:lang w:val="en-IN" w:eastAsia="en-IN"/>
        </w:rPr>
        <w:br/>
        <w:t>In this study majority of the cases delivered preterm</w:t>
      </w:r>
      <w:commentRangeStart w:id="48"/>
      <w:r w:rsidRPr="00B653B7">
        <w:rPr>
          <w:rFonts w:ascii="Times New Roman" w:eastAsia="Times New Roman" w:hAnsi="Times New Roman" w:cs="Times New Roman"/>
          <w:sz w:val="24"/>
          <w:szCs w:val="24"/>
          <w:lang w:val="en-IN" w:eastAsia="en-IN"/>
        </w:rPr>
        <w:t xml:space="preserve">&lt; </w:t>
      </w:r>
      <w:commentRangeEnd w:id="48"/>
      <w:r w:rsidR="00285D4B">
        <w:rPr>
          <w:rStyle w:val="AklamaBavurusu"/>
        </w:rPr>
        <w:commentReference w:id="48"/>
      </w:r>
      <w:r w:rsidRPr="00B653B7">
        <w:rPr>
          <w:rFonts w:ascii="Times New Roman" w:eastAsia="Times New Roman" w:hAnsi="Times New Roman" w:cs="Times New Roman"/>
          <w:sz w:val="24"/>
          <w:szCs w:val="24"/>
          <w:lang w:val="en-IN" w:eastAsia="en-IN"/>
        </w:rPr>
        <w:t>37 weeks which</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comes</w:t>
      </w:r>
      <w:r w:rsidR="00040F01" w:rsidRPr="00B653B7">
        <w:rPr>
          <w:rFonts w:ascii="Times New Roman" w:eastAsia="Times New Roman" w:hAnsi="Times New Roman" w:cs="Times New Roman"/>
          <w:sz w:val="24"/>
          <w:szCs w:val="24"/>
          <w:lang w:val="en-IN" w:eastAsia="en-IN"/>
        </w:rPr>
        <w:t xml:space="preserve"> </w:t>
      </w:r>
      <w:commentRangeStart w:id="49"/>
      <w:r w:rsidRPr="00B653B7">
        <w:rPr>
          <w:rFonts w:ascii="Times New Roman" w:eastAsia="Times New Roman" w:hAnsi="Times New Roman" w:cs="Times New Roman"/>
          <w:sz w:val="24"/>
          <w:szCs w:val="24"/>
          <w:lang w:val="en-IN" w:eastAsia="en-IN"/>
        </w:rPr>
        <w:t>aroun</w:t>
      </w:r>
      <w:r w:rsidR="00040F01" w:rsidRPr="00B653B7">
        <w:rPr>
          <w:rFonts w:ascii="Times New Roman" w:eastAsia="Times New Roman" w:hAnsi="Times New Roman" w:cs="Times New Roman"/>
          <w:sz w:val="24"/>
          <w:szCs w:val="24"/>
          <w:lang w:val="en-IN" w:eastAsia="en-IN"/>
        </w:rPr>
        <w:t>d</w:t>
      </w:r>
      <w:r w:rsidRPr="00B653B7">
        <w:rPr>
          <w:rFonts w:ascii="Times New Roman" w:eastAsia="Times New Roman" w:hAnsi="Times New Roman" w:cs="Times New Roman"/>
          <w:sz w:val="24"/>
          <w:szCs w:val="24"/>
          <w:lang w:val="en-IN" w:eastAsia="en-IN"/>
        </w:rPr>
        <w:t>52</w:t>
      </w:r>
      <w:commentRangeEnd w:id="49"/>
      <w:r w:rsidR="00285D4B">
        <w:rPr>
          <w:rStyle w:val="AklamaBavurusu"/>
        </w:rPr>
        <w:commentReference w:id="49"/>
      </w:r>
      <w:r w:rsidRPr="00B653B7">
        <w:rPr>
          <w:rFonts w:ascii="Times New Roman" w:eastAsia="Times New Roman" w:hAnsi="Times New Roman" w:cs="Times New Roman"/>
          <w:sz w:val="24"/>
          <w:szCs w:val="24"/>
          <w:lang w:val="en-IN" w:eastAsia="en-IN"/>
        </w:rPr>
        <w:t>.9% versus 47.1% above 37 weeks consistent with the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studies done by</w:t>
      </w:r>
      <w:r w:rsidR="00040F01" w:rsidRPr="00B653B7">
        <w:rPr>
          <w:rFonts w:ascii="Times New Roman" w:eastAsia="Times New Roman" w:hAnsi="Times New Roman" w:cs="Times New Roman"/>
          <w:sz w:val="24"/>
          <w:szCs w:val="24"/>
          <w:lang w:val="en-IN" w:eastAsia="en-IN"/>
        </w:rPr>
        <w:t xml:space="preserve"> </w:t>
      </w:r>
      <w:commentRangeStart w:id="50"/>
      <w:r w:rsidRPr="00B653B7">
        <w:rPr>
          <w:rFonts w:ascii="Times New Roman" w:eastAsia="Times New Roman" w:hAnsi="Times New Roman" w:cs="Times New Roman"/>
          <w:sz w:val="24"/>
          <w:szCs w:val="24"/>
          <w:lang w:val="en-IN" w:eastAsia="en-IN"/>
        </w:rPr>
        <w:t>Radhakrishnan et al.,2019(</w:t>
      </w:r>
      <w:r w:rsidR="007E0068">
        <w:rPr>
          <w:rFonts w:ascii="Times New Roman" w:eastAsia="Times New Roman" w:hAnsi="Times New Roman" w:cs="Times New Roman"/>
          <w:sz w:val="24"/>
          <w:szCs w:val="24"/>
          <w:lang w:val="en-IN" w:eastAsia="en-IN"/>
        </w:rPr>
        <w:t>13</w:t>
      </w:r>
      <w:r w:rsidRPr="00B653B7">
        <w:rPr>
          <w:rFonts w:ascii="Times New Roman" w:eastAsia="Times New Roman" w:hAnsi="Times New Roman" w:cs="Times New Roman"/>
          <w:sz w:val="24"/>
          <w:szCs w:val="24"/>
          <w:lang w:val="en-IN" w:eastAsia="en-IN"/>
        </w:rPr>
        <w:t>)Sultana et al.,2011(</w:t>
      </w:r>
      <w:r w:rsidR="00941693">
        <w:rPr>
          <w:rFonts w:ascii="Times New Roman" w:eastAsia="Times New Roman" w:hAnsi="Times New Roman" w:cs="Times New Roman"/>
          <w:sz w:val="24"/>
          <w:szCs w:val="24"/>
          <w:lang w:val="en-IN" w:eastAsia="en-IN"/>
        </w:rPr>
        <w:t>14</w:t>
      </w:r>
      <w:r w:rsidRPr="00B653B7">
        <w:rPr>
          <w:rFonts w:ascii="Times New Roman" w:eastAsia="Times New Roman" w:hAnsi="Times New Roman" w:cs="Times New Roman"/>
          <w:sz w:val="24"/>
          <w:szCs w:val="24"/>
          <w:lang w:val="en-IN" w:eastAsia="en-IN"/>
        </w:rPr>
        <w:t>),Paul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al.,2019(</w:t>
      </w:r>
      <w:r w:rsidR="001A70F5">
        <w:rPr>
          <w:rFonts w:ascii="Times New Roman" w:eastAsia="Times New Roman" w:hAnsi="Times New Roman" w:cs="Times New Roman"/>
          <w:sz w:val="24"/>
          <w:szCs w:val="24"/>
          <w:lang w:val="en-IN" w:eastAsia="en-IN"/>
        </w:rPr>
        <w:t>15</w:t>
      </w:r>
      <w:r w:rsidRPr="00B653B7">
        <w:rPr>
          <w:rFonts w:ascii="Times New Roman" w:eastAsia="Times New Roman" w:hAnsi="Times New Roman" w:cs="Times New Roman"/>
          <w:sz w:val="24"/>
          <w:szCs w:val="24"/>
          <w:lang w:val="en-IN" w:eastAsia="en-IN"/>
        </w:rPr>
        <w:t>)Dera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al.,2007(</w:t>
      </w:r>
      <w:r w:rsidR="001A70F5">
        <w:rPr>
          <w:rFonts w:ascii="Times New Roman" w:eastAsia="Times New Roman" w:hAnsi="Times New Roman" w:cs="Times New Roman"/>
          <w:sz w:val="24"/>
          <w:szCs w:val="24"/>
          <w:lang w:val="en-IN" w:eastAsia="en-IN"/>
        </w:rPr>
        <w:t>16</w:t>
      </w:r>
      <w:r w:rsidRPr="00B653B7">
        <w:rPr>
          <w:rFonts w:ascii="Times New Roman" w:eastAsia="Times New Roman" w:hAnsi="Times New Roman" w:cs="Times New Roman"/>
          <w:sz w:val="24"/>
          <w:szCs w:val="24"/>
          <w:lang w:val="en-IN" w:eastAsia="en-IN"/>
        </w:rPr>
        <w:t>),Kauppila et al.,1975(</w:t>
      </w:r>
      <w:r w:rsidR="001A70F5">
        <w:rPr>
          <w:rFonts w:ascii="Times New Roman" w:eastAsia="Times New Roman" w:hAnsi="Times New Roman" w:cs="Times New Roman"/>
          <w:sz w:val="24"/>
          <w:szCs w:val="24"/>
          <w:lang w:val="en-IN" w:eastAsia="en-IN"/>
        </w:rPr>
        <w:t>17</w:t>
      </w:r>
      <w:r w:rsidRPr="00B653B7">
        <w:rPr>
          <w:rFonts w:ascii="Times New Roman" w:eastAsia="Times New Roman" w:hAnsi="Times New Roman" w:cs="Times New Roman"/>
          <w:sz w:val="24"/>
          <w:szCs w:val="24"/>
          <w:lang w:val="en-IN" w:eastAsia="en-IN"/>
        </w:rPr>
        <w:t>),Newton et al.,2005(</w:t>
      </w:r>
      <w:r w:rsidR="001A70F5">
        <w:rPr>
          <w:rFonts w:ascii="Times New Roman" w:eastAsia="Times New Roman" w:hAnsi="Times New Roman" w:cs="Times New Roman"/>
          <w:sz w:val="24"/>
          <w:szCs w:val="24"/>
          <w:lang w:val="en-IN" w:eastAsia="en-IN"/>
        </w:rPr>
        <w:t>18</w:t>
      </w:r>
      <w:r w:rsidRPr="00B653B7">
        <w:rPr>
          <w:rFonts w:ascii="Times New Roman" w:eastAsia="Times New Roman" w:hAnsi="Times New Roman" w:cs="Times New Roman"/>
          <w:sz w:val="24"/>
          <w:szCs w:val="24"/>
          <w:lang w:val="en-IN" w:eastAsia="en-IN"/>
        </w:rPr>
        <w:t>) ,Gardner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al.,1995,(</w:t>
      </w:r>
      <w:r w:rsidR="001A70F5">
        <w:rPr>
          <w:rFonts w:ascii="Times New Roman" w:eastAsia="Times New Roman" w:hAnsi="Times New Roman" w:cs="Times New Roman"/>
          <w:sz w:val="24"/>
          <w:szCs w:val="24"/>
          <w:lang w:val="en-IN" w:eastAsia="en-IN"/>
        </w:rPr>
        <w:t>19</w:t>
      </w:r>
      <w:r w:rsidRPr="00B653B7">
        <w:rPr>
          <w:rFonts w:ascii="Times New Roman" w:eastAsia="Times New Roman" w:hAnsi="Times New Roman" w:cs="Times New Roman"/>
          <w:sz w:val="24"/>
          <w:szCs w:val="24"/>
          <w:lang w:val="en-IN" w:eastAsia="en-IN"/>
        </w:rPr>
        <w:t>)Buscher et al.,2000.(</w:t>
      </w:r>
      <w:r w:rsidR="001A70F5">
        <w:rPr>
          <w:rFonts w:ascii="Times New Roman" w:eastAsia="Times New Roman" w:hAnsi="Times New Roman" w:cs="Times New Roman"/>
          <w:sz w:val="24"/>
          <w:szCs w:val="24"/>
          <w:lang w:val="en-IN" w:eastAsia="en-IN"/>
        </w:rPr>
        <w:t>20</w:t>
      </w:r>
      <w:r w:rsidRPr="00B653B7">
        <w:rPr>
          <w:rFonts w:ascii="Times New Roman" w:eastAsia="Times New Roman" w:hAnsi="Times New Roman" w:cs="Times New Roman"/>
          <w:sz w:val="24"/>
          <w:szCs w:val="24"/>
          <w:lang w:val="en-IN" w:eastAsia="en-IN"/>
        </w:rPr>
        <w:t>)</w:t>
      </w:r>
      <w:commentRangeEnd w:id="50"/>
      <w:r w:rsidR="00277DA9">
        <w:rPr>
          <w:rStyle w:val="AklamaBavurusu"/>
        </w:rPr>
        <w:commentReference w:id="50"/>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case of preterm delivery perinatal loss of</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(62%) was more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than first twin (24%).</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 incidence with respect to</w:t>
      </w:r>
      <w:r w:rsidR="00040F01"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chorionicity</w:t>
      </w:r>
      <w:proofErr w:type="spellEnd"/>
      <w:r w:rsidRPr="00B653B7">
        <w:rPr>
          <w:rFonts w:ascii="Times New Roman" w:eastAsia="Times New Roman" w:hAnsi="Times New Roman" w:cs="Times New Roman"/>
          <w:sz w:val="24"/>
          <w:szCs w:val="24"/>
          <w:lang w:val="en-IN" w:eastAsia="en-IN"/>
        </w:rPr>
        <w:t>, there were 38 dichorionic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twins, 29 monochorionic diamniotic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3 monochorionic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monoamniotic </w:t>
      </w:r>
      <w:proofErr w:type="spellStart"/>
      <w:proofErr w:type="gramStart"/>
      <w:r w:rsidRPr="00B653B7">
        <w:rPr>
          <w:rFonts w:ascii="Times New Roman" w:eastAsia="Times New Roman" w:hAnsi="Times New Roman" w:cs="Times New Roman"/>
          <w:sz w:val="24"/>
          <w:szCs w:val="24"/>
          <w:lang w:val="en-IN" w:eastAsia="en-IN"/>
        </w:rPr>
        <w:t>twins.</w:t>
      </w:r>
      <w:commentRangeStart w:id="51"/>
      <w:r w:rsidRPr="00B653B7">
        <w:rPr>
          <w:rFonts w:ascii="Times New Roman" w:eastAsia="Times New Roman" w:hAnsi="Times New Roman" w:cs="Times New Roman"/>
          <w:sz w:val="24"/>
          <w:szCs w:val="24"/>
          <w:lang w:val="en-IN" w:eastAsia="en-IN"/>
        </w:rPr>
        <w:t>Chorionicity</w:t>
      </w:r>
      <w:commentRangeEnd w:id="51"/>
      <w:proofErr w:type="spellEnd"/>
      <w:proofErr w:type="gramEnd"/>
      <w:r w:rsidR="00277DA9">
        <w:rPr>
          <w:rStyle w:val="AklamaBavurusu"/>
        </w:rPr>
        <w:commentReference w:id="51"/>
      </w:r>
      <w:r w:rsidRPr="00B653B7">
        <w:rPr>
          <w:rFonts w:ascii="Times New Roman" w:eastAsia="Times New Roman" w:hAnsi="Times New Roman" w:cs="Times New Roman"/>
          <w:sz w:val="24"/>
          <w:szCs w:val="24"/>
          <w:lang w:val="en-IN" w:eastAsia="en-IN"/>
        </w:rPr>
        <w:t xml:space="preserve"> was determined by</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antenatal ultrasonography and inspection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of placenta and membrane after birth.</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placentation was seen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majority (54%) in our study, which was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compatible with </w:t>
      </w:r>
      <w:commentRangeStart w:id="52"/>
      <w:proofErr w:type="spellStart"/>
      <w:r w:rsidRPr="00B653B7">
        <w:rPr>
          <w:rFonts w:ascii="Times New Roman" w:eastAsia="Times New Roman" w:hAnsi="Times New Roman" w:cs="Times New Roman"/>
          <w:sz w:val="24"/>
          <w:szCs w:val="24"/>
          <w:lang w:val="en-IN" w:eastAsia="en-IN"/>
        </w:rPr>
        <w:t>Erdemoğlu</w:t>
      </w:r>
      <w:proofErr w:type="spellEnd"/>
      <w:r w:rsidRPr="00B653B7">
        <w:rPr>
          <w:rFonts w:ascii="Times New Roman" w:eastAsia="Times New Roman" w:hAnsi="Times New Roman" w:cs="Times New Roman"/>
          <w:sz w:val="24"/>
          <w:szCs w:val="24"/>
          <w:lang w:val="en-IN" w:eastAsia="en-IN"/>
        </w:rPr>
        <w:t xml:space="preserve"> et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al.,2005(</w:t>
      </w:r>
      <w:r w:rsidR="00185108">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 xml:space="preserve">) and </w:t>
      </w:r>
      <w:proofErr w:type="spellStart"/>
      <w:r w:rsidRPr="00B653B7">
        <w:rPr>
          <w:rFonts w:ascii="Times New Roman" w:eastAsia="Times New Roman" w:hAnsi="Times New Roman" w:cs="Times New Roman"/>
          <w:sz w:val="24"/>
          <w:szCs w:val="24"/>
          <w:lang w:val="en-IN" w:eastAsia="en-IN"/>
        </w:rPr>
        <w:t>Panwala</w:t>
      </w:r>
      <w:proofErr w:type="spellEnd"/>
      <w:r w:rsidRPr="00B653B7">
        <w:rPr>
          <w:rFonts w:ascii="Times New Roman" w:eastAsia="Times New Roman" w:hAnsi="Times New Roman" w:cs="Times New Roman"/>
          <w:sz w:val="24"/>
          <w:szCs w:val="24"/>
          <w:lang w:val="en-IN" w:eastAsia="en-IN"/>
        </w:rPr>
        <w:t xml:space="preserve"> et al.,1972(</w:t>
      </w:r>
      <w:r w:rsidR="00185108">
        <w:rPr>
          <w:rFonts w:ascii="Times New Roman" w:eastAsia="Times New Roman" w:hAnsi="Times New Roman" w:cs="Times New Roman"/>
          <w:sz w:val="24"/>
          <w:szCs w:val="24"/>
          <w:lang w:val="en-IN" w:eastAsia="en-IN"/>
        </w:rPr>
        <w:t>22</w:t>
      </w:r>
      <w:r w:rsidRPr="00B653B7">
        <w:rPr>
          <w:rFonts w:ascii="Times New Roman" w:eastAsia="Times New Roman" w:hAnsi="Times New Roman" w:cs="Times New Roman"/>
          <w:sz w:val="24"/>
          <w:szCs w:val="24"/>
          <w:lang w:val="en-IN" w:eastAsia="en-IN"/>
        </w:rPr>
        <w:t>).</w:t>
      </w:r>
      <w:r w:rsidR="00040F01" w:rsidRPr="00B653B7">
        <w:rPr>
          <w:rFonts w:ascii="Times New Roman" w:eastAsia="Times New Roman" w:hAnsi="Times New Roman" w:cs="Times New Roman"/>
          <w:sz w:val="24"/>
          <w:szCs w:val="24"/>
          <w:lang w:val="en-IN" w:eastAsia="en-IN"/>
        </w:rPr>
        <w:t xml:space="preserve"> </w:t>
      </w:r>
      <w:commentRangeEnd w:id="52"/>
      <w:r w:rsidR="00277DA9">
        <w:rPr>
          <w:rStyle w:val="AklamaBavurusu"/>
        </w:rPr>
        <w:commentReference w:id="52"/>
      </w:r>
      <w:r w:rsidRPr="00B653B7">
        <w:rPr>
          <w:rFonts w:ascii="Times New Roman" w:eastAsia="Times New Roman" w:hAnsi="Times New Roman" w:cs="Times New Roman"/>
          <w:sz w:val="24"/>
          <w:szCs w:val="24"/>
          <w:lang w:val="en-IN" w:eastAsia="en-IN"/>
        </w:rPr>
        <w:t>In terms of</w:t>
      </w:r>
      <w:r w:rsidR="00040F01"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chorionicity</w:t>
      </w:r>
      <w:proofErr w:type="spellEnd"/>
      <w:r w:rsidRPr="00B653B7">
        <w:rPr>
          <w:rFonts w:ascii="Times New Roman" w:eastAsia="Times New Roman" w:hAnsi="Times New Roman" w:cs="Times New Roman"/>
          <w:sz w:val="24"/>
          <w:szCs w:val="24"/>
          <w:lang w:val="en-IN" w:eastAsia="en-IN"/>
        </w:rPr>
        <w:t>, the median gestational age in dichorionic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monochorionic diamniotic, and monochorionic monoamniotic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in our study was 36, 35, and 33</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 respectively, implying that</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preterm delivery was more likely in monochorionic twins than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In dichorionic twins, the median gestational age was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one week longer than in monochorionic </w:t>
      </w:r>
      <w:proofErr w:type="spellStart"/>
      <w:proofErr w:type="gramStart"/>
      <w:r w:rsidRPr="00B653B7">
        <w:rPr>
          <w:rFonts w:ascii="Times New Roman" w:eastAsia="Times New Roman" w:hAnsi="Times New Roman" w:cs="Times New Roman"/>
          <w:sz w:val="24"/>
          <w:szCs w:val="24"/>
          <w:lang w:val="en-IN" w:eastAsia="en-IN"/>
        </w:rPr>
        <w:t>twins.</w:t>
      </w:r>
      <w:commentRangeStart w:id="53"/>
      <w:r w:rsidRPr="00B653B7">
        <w:rPr>
          <w:rFonts w:ascii="Times New Roman" w:eastAsia="Times New Roman" w:hAnsi="Times New Roman" w:cs="Times New Roman"/>
          <w:sz w:val="24"/>
          <w:szCs w:val="24"/>
          <w:lang w:val="en-IN" w:eastAsia="en-IN"/>
        </w:rPr>
        <w:t>Continuing</w:t>
      </w:r>
      <w:commentRangeEnd w:id="53"/>
      <w:proofErr w:type="spellEnd"/>
      <w:proofErr w:type="gramEnd"/>
      <w:r w:rsidR="00277DA9">
        <w:rPr>
          <w:rStyle w:val="AklamaBavurusu"/>
        </w:rPr>
        <w:commentReference w:id="53"/>
      </w:r>
      <w:r w:rsidRPr="00B653B7">
        <w:rPr>
          <w:rFonts w:ascii="Times New Roman" w:eastAsia="Times New Roman" w:hAnsi="Times New Roman" w:cs="Times New Roman"/>
          <w:sz w:val="24"/>
          <w:szCs w:val="24"/>
          <w:lang w:val="en-IN" w:eastAsia="en-IN"/>
        </w:rPr>
        <w:t xml:space="preserve"> pregnancy &gt;37weeks in a monochorionic pregnancy had a</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higher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when compared with dichorionic pregnancies, the</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 loss in our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 in dichorionic twins &gt;37weeks was 11 versus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23 babies in monochorionic</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diamniotic delivering &gt;37 weeks. On further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 it was seen second twin has higher</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than first twin both in</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(10 losses in second twin versus 1 loss in first twin) and</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monochorionic (13 second twin loss versus</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10 losses in </w:t>
      </w:r>
      <w:proofErr w:type="spellStart"/>
      <w:r w:rsidRPr="00B653B7">
        <w:rPr>
          <w:rFonts w:ascii="Times New Roman" w:eastAsia="Times New Roman" w:hAnsi="Times New Roman" w:cs="Times New Roman"/>
          <w:sz w:val="24"/>
          <w:szCs w:val="24"/>
          <w:lang w:val="en-IN" w:eastAsia="en-IN"/>
        </w:rPr>
        <w:t>firsttwin</w:t>
      </w:r>
      <w:proofErr w:type="spellEnd"/>
      <w:r w:rsidRPr="00B653B7">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br/>
        <w:t>pregnancies.</w:t>
      </w:r>
      <w:r w:rsidR="00040F01"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 similar association had been quoted in a study by Hack </w:t>
      </w:r>
      <w:proofErr w:type="gramStart"/>
      <w:r w:rsidRPr="00B653B7">
        <w:rPr>
          <w:rFonts w:ascii="Times New Roman" w:eastAsia="Times New Roman" w:hAnsi="Times New Roman" w:cs="Times New Roman"/>
          <w:sz w:val="24"/>
          <w:szCs w:val="24"/>
          <w:lang w:val="en-IN" w:eastAsia="en-IN"/>
        </w:rPr>
        <w:t>et.al(</w:t>
      </w:r>
      <w:proofErr w:type="gramEnd"/>
      <w:r w:rsidR="00185108">
        <w:rPr>
          <w:rFonts w:ascii="Times New Roman" w:eastAsia="Times New Roman" w:hAnsi="Times New Roman" w:cs="Times New Roman"/>
          <w:sz w:val="24"/>
          <w:szCs w:val="24"/>
          <w:lang w:val="en-IN" w:eastAsia="en-IN"/>
        </w:rPr>
        <w:t>23</w:t>
      </w:r>
      <w:r w:rsidRPr="00B653B7">
        <w:rPr>
          <w:rFonts w:ascii="Times New Roman" w:eastAsia="Times New Roman" w:hAnsi="Times New Roman" w:cs="Times New Roman"/>
          <w:sz w:val="24"/>
          <w:szCs w:val="24"/>
          <w:lang w:val="en-IN" w:eastAsia="en-IN"/>
        </w:rPr>
        <w:t>) where it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was said that dichorionic twins continue with intrauterine life 1 week (36</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longer than monochorionic twins (35 weeks</w:t>
      </w:r>
      <w:proofErr w:type="gramStart"/>
      <w:r w:rsidRPr="00B653B7">
        <w:rPr>
          <w:rFonts w:ascii="Times New Roman" w:eastAsia="Times New Roman" w:hAnsi="Times New Roman" w:cs="Times New Roman"/>
          <w:sz w:val="24"/>
          <w:szCs w:val="24"/>
          <w:lang w:val="en-IN" w:eastAsia="en-IN"/>
        </w:rPr>
        <w:t>).</w:t>
      </w:r>
      <w:commentRangeStart w:id="54"/>
      <w:r w:rsidRPr="00B653B7">
        <w:rPr>
          <w:rFonts w:ascii="Times New Roman" w:eastAsia="Times New Roman" w:hAnsi="Times New Roman" w:cs="Times New Roman"/>
          <w:sz w:val="24"/>
          <w:szCs w:val="24"/>
          <w:lang w:val="en-IN" w:eastAsia="en-IN"/>
        </w:rPr>
        <w:t>In</w:t>
      </w:r>
      <w:commentRangeEnd w:id="54"/>
      <w:proofErr w:type="gramEnd"/>
      <w:r w:rsidR="00277DA9">
        <w:rPr>
          <w:rStyle w:val="AklamaBavurusu"/>
        </w:rPr>
        <w:commentReference w:id="54"/>
      </w:r>
      <w:r w:rsidRPr="00B653B7">
        <w:rPr>
          <w:rFonts w:ascii="Times New Roman" w:eastAsia="Times New Roman" w:hAnsi="Times New Roman" w:cs="Times New Roman"/>
          <w:sz w:val="24"/>
          <w:szCs w:val="24"/>
          <w:lang w:val="en-IN" w:eastAsia="en-IN"/>
        </w:rPr>
        <w:t xml:space="preserve"> study by</w:t>
      </w:r>
      <w:r w:rsidR="00022DD5"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Chittacharoen</w:t>
      </w:r>
      <w:proofErr w:type="spellEnd"/>
      <w:r w:rsidRPr="00B653B7">
        <w:rPr>
          <w:rFonts w:ascii="Times New Roman" w:eastAsia="Times New Roman" w:hAnsi="Times New Roman" w:cs="Times New Roman"/>
          <w:sz w:val="24"/>
          <w:szCs w:val="24"/>
          <w:lang w:val="en-IN" w:eastAsia="en-IN"/>
        </w:rPr>
        <w:t xml:space="preserve"> et al.,2006(</w:t>
      </w:r>
      <w:r w:rsidR="00185108">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where they cited that preterm delivery &lt;32</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weeks was higher in monochorionic twins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(9.2%) than in dichorionic</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(5.5</w:t>
      </w:r>
      <w:proofErr w:type="gramStart"/>
      <w:r w:rsidRPr="00B653B7">
        <w:rPr>
          <w:rFonts w:ascii="Times New Roman" w:eastAsia="Times New Roman" w:hAnsi="Times New Roman" w:cs="Times New Roman"/>
          <w:sz w:val="24"/>
          <w:szCs w:val="24"/>
          <w:lang w:val="en-IN" w:eastAsia="en-IN"/>
        </w:rPr>
        <w:t>%)(</w:t>
      </w:r>
      <w:proofErr w:type="gramEnd"/>
      <w:r w:rsidR="00185108">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Another study published </w:t>
      </w:r>
      <w:commentRangeStart w:id="55"/>
      <w:r w:rsidRPr="00B653B7">
        <w:rPr>
          <w:rFonts w:ascii="Times New Roman" w:eastAsia="Times New Roman" w:hAnsi="Times New Roman" w:cs="Times New Roman"/>
          <w:sz w:val="24"/>
          <w:szCs w:val="24"/>
          <w:lang w:val="en-IN" w:eastAsia="en-IN"/>
        </w:rPr>
        <w:t>in BJOG</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(British Journal </w:t>
      </w:r>
      <w:proofErr w:type="gramStart"/>
      <w:r w:rsidRPr="00B653B7">
        <w:rPr>
          <w:rFonts w:ascii="Times New Roman" w:eastAsia="Times New Roman" w:hAnsi="Times New Roman" w:cs="Times New Roman"/>
          <w:sz w:val="24"/>
          <w:szCs w:val="24"/>
          <w:lang w:val="en-IN" w:eastAsia="en-IN"/>
        </w:rPr>
        <w:t>Of</w:t>
      </w:r>
      <w:proofErr w:type="gramEnd"/>
      <w:r w:rsidRPr="00B653B7">
        <w:rPr>
          <w:rFonts w:ascii="Times New Roman" w:eastAsia="Times New Roman" w:hAnsi="Times New Roman" w:cs="Times New Roman"/>
          <w:sz w:val="24"/>
          <w:szCs w:val="24"/>
          <w:lang w:val="en-IN" w:eastAsia="en-IN"/>
        </w:rPr>
        <w:t xml:space="preserve"> Obstetrics and</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Gynaecology)</w:t>
      </w:r>
      <w:commentRangeEnd w:id="55"/>
      <w:r w:rsidR="00277DA9">
        <w:rPr>
          <w:rStyle w:val="AklamaBavurusu"/>
        </w:rPr>
        <w:commentReference w:id="55"/>
      </w:r>
      <w:r w:rsidRPr="00B653B7">
        <w:rPr>
          <w:rFonts w:ascii="Times New Roman" w:eastAsia="Times New Roman" w:hAnsi="Times New Roman" w:cs="Times New Roman"/>
          <w:sz w:val="24"/>
          <w:szCs w:val="24"/>
          <w:lang w:val="en-IN" w:eastAsia="en-IN"/>
        </w:rPr>
        <w:t>2011(</w:t>
      </w:r>
      <w:r w:rsidR="00AE5A04">
        <w:rPr>
          <w:rFonts w:ascii="Times New Roman" w:eastAsia="Times New Roman" w:hAnsi="Times New Roman" w:cs="Times New Roman"/>
          <w:sz w:val="24"/>
          <w:szCs w:val="24"/>
          <w:lang w:val="en-IN" w:eastAsia="en-IN"/>
        </w:rPr>
        <w:t>25</w:t>
      </w:r>
      <w:r w:rsidRPr="00B653B7">
        <w:rPr>
          <w:rFonts w:ascii="Times New Roman" w:eastAsia="Times New Roman" w:hAnsi="Times New Roman" w:cs="Times New Roman"/>
          <w:sz w:val="24"/>
          <w:szCs w:val="24"/>
          <w:lang w:val="en-IN" w:eastAsia="en-IN"/>
        </w:rPr>
        <w:t>) said that in monochorionic diamniotic pregnancies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after 32 weeks of gestation, there were 6 neonatal deaths.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was 7/1000 births in those who delivered &gt;37 weeks. As a</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result,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they found that mortality at term was higher in monochorionic</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than in</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and that waiting until 37 weeks for</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spontaneous labour was not justifiable. Preterm delivery should be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avoided by opting for a planned elective delivery between 36 and 37weeks, which avoids respiratory problems in the newborn. This does not</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guarantee that an elective caesarean section will be performed in all</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circumstances, and it has no bearing on the neonatal outcome. An article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published in</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BJOG 2012(</w:t>
      </w:r>
      <w:r w:rsidR="00AE5A04">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states that in the Australian study, in</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uncomplicated twin pregnancies delivered electively by 37 weeks had</w:t>
      </w:r>
      <w:r w:rsidR="00B92E66">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lesser incidence of adverse outcomes in the neonate compared with those</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pregnancies with &gt;37 weeks with awaited spontaneous</w:t>
      </w:r>
      <w:r w:rsidR="00022DD5"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onset of labour.</w:t>
      </w:r>
    </w:p>
    <w:p w14:paraId="397D9F1C" w14:textId="77777777" w:rsidR="00B86691"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MODE OF DELIVERY:</w:t>
      </w:r>
    </w:p>
    <w:p w14:paraId="0F9D1F6A" w14:textId="0E38F0E1" w:rsidR="00B653B7" w:rsidRPr="00B653B7"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 xml:space="preserve">Due to the liberalization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indications, the most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common mode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delivery in our study was lower segment caesarean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section (54 percent), (most common indication for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malpresentation of the first twin) followed by vaginal delivery(46%)</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consistent to studies by </w:t>
      </w:r>
      <w:commentRangeStart w:id="56"/>
      <w:r w:rsidRPr="00B653B7">
        <w:rPr>
          <w:rFonts w:ascii="Times New Roman" w:eastAsia="Times New Roman" w:hAnsi="Times New Roman" w:cs="Times New Roman"/>
          <w:sz w:val="24"/>
          <w:szCs w:val="24"/>
          <w:lang w:val="en-IN" w:eastAsia="en-IN"/>
        </w:rPr>
        <w:t>Bhalla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al.,2018,(</w:t>
      </w:r>
      <w:r w:rsidR="00AE5A04">
        <w:rPr>
          <w:rFonts w:ascii="Times New Roman" w:eastAsia="Times New Roman" w:hAnsi="Times New Roman" w:cs="Times New Roman"/>
          <w:sz w:val="24"/>
          <w:szCs w:val="24"/>
          <w:lang w:val="en-IN" w:eastAsia="en-IN"/>
        </w:rPr>
        <w:t>27</w:t>
      </w:r>
      <w:r w:rsidRPr="00B653B7">
        <w:rPr>
          <w:rFonts w:ascii="Times New Roman" w:eastAsia="Times New Roman" w:hAnsi="Times New Roman" w:cs="Times New Roman"/>
          <w:sz w:val="24"/>
          <w:szCs w:val="24"/>
          <w:lang w:val="en-IN" w:eastAsia="en-IN"/>
        </w:rPr>
        <w:t>)Chowdhury et al.,2011(</w:t>
      </w:r>
      <w:r w:rsidR="00AE5A04">
        <w:rPr>
          <w:rFonts w:ascii="Times New Roman" w:eastAsia="Times New Roman" w:hAnsi="Times New Roman" w:cs="Times New Roman"/>
          <w:sz w:val="24"/>
          <w:szCs w:val="24"/>
          <w:lang w:val="en-IN" w:eastAsia="en-IN"/>
        </w:rPr>
        <w:t>28</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and Sultana et al.,2011(</w:t>
      </w:r>
      <w:r w:rsidR="00AE5A04">
        <w:rPr>
          <w:rFonts w:ascii="Times New Roman" w:eastAsia="Times New Roman" w:hAnsi="Times New Roman" w:cs="Times New Roman"/>
          <w:sz w:val="24"/>
          <w:szCs w:val="24"/>
          <w:lang w:val="en-IN" w:eastAsia="en-IN"/>
        </w:rPr>
        <w:t>14</w:t>
      </w:r>
      <w:r w:rsidRPr="00B653B7">
        <w:rPr>
          <w:rFonts w:ascii="Times New Roman" w:eastAsia="Times New Roman" w:hAnsi="Times New Roman" w:cs="Times New Roman"/>
          <w:sz w:val="24"/>
          <w:szCs w:val="24"/>
          <w:lang w:val="en-IN" w:eastAsia="en-IN"/>
        </w:rPr>
        <w:t>) but in contrast to other studies by Konar etal.,2016(</w:t>
      </w:r>
      <w:r w:rsidR="00AE5A04">
        <w:rPr>
          <w:rFonts w:ascii="Times New Roman" w:eastAsia="Times New Roman" w:hAnsi="Times New Roman" w:cs="Times New Roman"/>
          <w:sz w:val="24"/>
          <w:szCs w:val="24"/>
          <w:lang w:val="en-IN" w:eastAsia="en-IN"/>
        </w:rPr>
        <w:t>29</w:t>
      </w:r>
      <w:r w:rsidRPr="00B653B7">
        <w:rPr>
          <w:rFonts w:ascii="Times New Roman" w:eastAsia="Times New Roman" w:hAnsi="Times New Roman" w:cs="Times New Roman"/>
          <w:sz w:val="24"/>
          <w:szCs w:val="24"/>
          <w:lang w:val="en-IN" w:eastAsia="en-IN"/>
        </w:rPr>
        <w:t>),</w:t>
      </w:r>
      <w:proofErr w:type="spellStart"/>
      <w:r w:rsidRPr="00B653B7">
        <w:rPr>
          <w:rFonts w:ascii="Times New Roman" w:eastAsia="Times New Roman" w:hAnsi="Times New Roman" w:cs="Times New Roman"/>
          <w:sz w:val="24"/>
          <w:szCs w:val="24"/>
          <w:lang w:val="en-IN" w:eastAsia="en-IN"/>
        </w:rPr>
        <w:t>Chittacharoen</w:t>
      </w:r>
      <w:proofErr w:type="spellEnd"/>
      <w:r w:rsidRPr="00B653B7">
        <w:rPr>
          <w:rFonts w:ascii="Times New Roman" w:eastAsia="Times New Roman" w:hAnsi="Times New Roman" w:cs="Times New Roman"/>
          <w:sz w:val="24"/>
          <w:szCs w:val="24"/>
          <w:lang w:val="en-IN" w:eastAsia="en-IN"/>
        </w:rPr>
        <w:t xml:space="preserve"> et al.,2006(</w:t>
      </w:r>
      <w:r w:rsidR="00AE5A04">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 xml:space="preserve">). </w:t>
      </w:r>
      <w:commentRangeEnd w:id="56"/>
      <w:r w:rsidR="00277DA9">
        <w:rPr>
          <w:rStyle w:val="AklamaBavurusu"/>
        </w:rPr>
        <w:commentReference w:id="56"/>
      </w:r>
      <w:r w:rsidRPr="00B653B7">
        <w:rPr>
          <w:rFonts w:ascii="Times New Roman" w:eastAsia="Times New Roman" w:hAnsi="Times New Roman" w:cs="Times New Roman"/>
          <w:sz w:val="24"/>
          <w:szCs w:val="24"/>
          <w:lang w:val="en-IN" w:eastAsia="en-IN"/>
        </w:rPr>
        <w:t>In our study series the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loss was maximum for vaginal deliveries, which were around 37.5% and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that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19.7%.</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Among perinatal losses through vaginal deliveries, maximum losses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second twin. The loss in case of first twin was 15% versus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59.3</w:t>
      </w:r>
      <w:proofErr w:type="gramStart"/>
      <w:r w:rsidRPr="00B653B7">
        <w:rPr>
          <w:rFonts w:ascii="Times New Roman" w:eastAsia="Times New Roman" w:hAnsi="Times New Roman" w:cs="Times New Roman"/>
          <w:sz w:val="24"/>
          <w:szCs w:val="24"/>
          <w:lang w:val="en-IN" w:eastAsia="en-IN"/>
        </w:rPr>
        <w:t>%.</w:t>
      </w:r>
      <w:commentRangeStart w:id="57"/>
      <w:r w:rsidRPr="00B653B7">
        <w:rPr>
          <w:rFonts w:ascii="Times New Roman" w:eastAsia="Times New Roman" w:hAnsi="Times New Roman" w:cs="Times New Roman"/>
          <w:sz w:val="24"/>
          <w:szCs w:val="24"/>
          <w:lang w:val="en-IN" w:eastAsia="en-IN"/>
        </w:rPr>
        <w:t>In</w:t>
      </w:r>
      <w:commentRangeEnd w:id="57"/>
      <w:proofErr w:type="gramEnd"/>
      <w:r w:rsidR="00277DA9">
        <w:rPr>
          <w:rStyle w:val="AklamaBavurusu"/>
        </w:rPr>
        <w:commentReference w:id="57"/>
      </w:r>
      <w:r w:rsidRPr="00B653B7">
        <w:rPr>
          <w:rFonts w:ascii="Times New Roman" w:eastAsia="Times New Roman" w:hAnsi="Times New Roman" w:cs="Times New Roman"/>
          <w:sz w:val="24"/>
          <w:szCs w:val="24"/>
          <w:lang w:val="en-IN" w:eastAsia="en-IN"/>
        </w:rPr>
        <w:t xml:space="preserve"> case of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section there were 7 second twin losses</w:t>
      </w:r>
      <w:r w:rsidRPr="00B653B7">
        <w:rPr>
          <w:rFonts w:ascii="Times New Roman" w:eastAsia="Times New Roman" w:hAnsi="Times New Roman" w:cs="Times New Roman"/>
          <w:sz w:val="24"/>
          <w:szCs w:val="24"/>
          <w:lang w:val="en-IN" w:eastAsia="en-IN"/>
        </w:rPr>
        <w:br/>
        <w:t>versus 8 first twin losses out of 38 and was statistically significant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100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case of vaginal delivery(p&lt;0.01). Hence the perinatal outcome of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was affected by the mode of delivery (vaginal delivery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route). </w:t>
      </w:r>
      <w:commentRangeStart w:id="58"/>
      <w:r w:rsidRPr="00B653B7">
        <w:rPr>
          <w:rFonts w:ascii="Times New Roman" w:eastAsia="Times New Roman" w:hAnsi="Times New Roman" w:cs="Times New Roman"/>
          <w:sz w:val="24"/>
          <w:szCs w:val="24"/>
          <w:lang w:val="en-IN" w:eastAsia="en-IN"/>
        </w:rPr>
        <w:t>In a Bombay Hospital Journal, Vol. 51(2009)</w:t>
      </w:r>
      <w:commentRangeEnd w:id="58"/>
      <w:r w:rsidR="00277DA9">
        <w:rPr>
          <w:rStyle w:val="AklamaBavurusu"/>
        </w:rPr>
        <w:commentReference w:id="58"/>
      </w:r>
      <w:r w:rsidRPr="00B653B7">
        <w:rPr>
          <w:rFonts w:ascii="Times New Roman" w:eastAsia="Times New Roman" w:hAnsi="Times New Roman" w:cs="Times New Roman"/>
          <w:sz w:val="24"/>
          <w:szCs w:val="24"/>
          <w:lang w:val="en-IN" w:eastAsia="en-IN"/>
        </w:rPr>
        <w:t>(</w:t>
      </w:r>
      <w:r w:rsidR="00AE5A04">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they found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loss of second twin to be higher with breech delivery -33.3%, vaginal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delivery - 29.72%, instrumental delivery - 28.57%, </w:t>
      </w:r>
      <w:proofErr w:type="spellStart"/>
      <w:r w:rsidRPr="00B653B7">
        <w:rPr>
          <w:rFonts w:ascii="Times New Roman" w:eastAsia="Times New Roman" w:hAnsi="Times New Roman" w:cs="Times New Roman"/>
          <w:sz w:val="24"/>
          <w:szCs w:val="24"/>
          <w:lang w:val="en-IN" w:eastAsia="en-IN"/>
        </w:rPr>
        <w:t>cesarean</w:t>
      </w:r>
      <w:proofErr w:type="spellEnd"/>
      <w:r w:rsidRPr="00B653B7">
        <w:rPr>
          <w:rFonts w:ascii="Times New Roman" w:eastAsia="Times New Roman" w:hAnsi="Times New Roman" w:cs="Times New Roman"/>
          <w:sz w:val="24"/>
          <w:szCs w:val="24"/>
          <w:lang w:val="en-IN" w:eastAsia="en-IN"/>
        </w:rPr>
        <w:t xml:space="preserve"> </w:t>
      </w:r>
      <w:commentRangeStart w:id="59"/>
      <w:r w:rsidRPr="00B653B7">
        <w:rPr>
          <w:rFonts w:ascii="Times New Roman" w:eastAsia="Times New Roman" w:hAnsi="Times New Roman" w:cs="Times New Roman"/>
          <w:sz w:val="24"/>
          <w:szCs w:val="24"/>
          <w:lang w:val="en-IN" w:eastAsia="en-IN"/>
        </w:rPr>
        <w:t>section -</w:t>
      </w:r>
      <w:r w:rsidRPr="00B653B7">
        <w:rPr>
          <w:rFonts w:ascii="Times New Roman" w:eastAsia="Times New Roman" w:hAnsi="Times New Roman" w:cs="Times New Roman"/>
          <w:sz w:val="24"/>
          <w:szCs w:val="24"/>
          <w:lang w:val="en-IN" w:eastAsia="en-IN"/>
        </w:rPr>
        <w:br/>
        <w:t>10.63%</w:t>
      </w:r>
      <w:r w:rsidR="00B653B7" w:rsidRPr="00B653B7">
        <w:rPr>
          <w:rFonts w:ascii="Times New Roman" w:eastAsia="Times New Roman" w:hAnsi="Times New Roman" w:cs="Times New Roman"/>
          <w:sz w:val="24"/>
          <w:szCs w:val="24"/>
          <w:lang w:val="en-IN" w:eastAsia="en-IN"/>
        </w:rPr>
        <w:t>.</w:t>
      </w:r>
      <w:commentRangeEnd w:id="59"/>
      <w:r w:rsidR="00277DA9">
        <w:rPr>
          <w:rStyle w:val="AklamaBavurusu"/>
        </w:rPr>
        <w:commentReference w:id="59"/>
      </w:r>
    </w:p>
    <w:p w14:paraId="55716003" w14:textId="77777777" w:rsidR="00755C7C"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TIME INTERVAL BETWEEN DELIVERIES OF THE BABIES:</w:t>
      </w:r>
    </w:p>
    <w:p w14:paraId="10D0D1EF" w14:textId="3D0DCCAA" w:rsidR="00432270" w:rsidRPr="00B653B7" w:rsidRDefault="00432270" w:rsidP="00B653B7">
      <w:pPr>
        <w:spacing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In our study series, total number of babies delivered &lt;10 minutes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49, ≥10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minutes were 21. The perinatal loss in percentage of babies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delivered &lt;10minutes was 22%, ≥ 1 0 minutes-71%.</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our study series though majority of the babies delivered within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10minutes, the perinatal mortality for the second twin was higher as the</w:t>
      </w:r>
      <w:r w:rsidRPr="00B653B7">
        <w:rPr>
          <w:rFonts w:ascii="Times New Roman" w:eastAsia="Times New Roman" w:hAnsi="Times New Roman" w:cs="Times New Roman"/>
          <w:sz w:val="24"/>
          <w:szCs w:val="24"/>
          <w:lang w:val="en-IN" w:eastAsia="en-IN"/>
        </w:rPr>
        <w:br/>
        <w:t>time interval increases.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observations were quoted in a Bombay Hospital Journal, Vol.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51(</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perinatal loss for second twin was, 10mins- 10.9%, 11 – 20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minutes – 16.6%, &gt;21 minutes – 66.6</w:t>
      </w:r>
      <w:proofErr w:type="gramStart"/>
      <w:r w:rsidRPr="00B653B7">
        <w:rPr>
          <w:rFonts w:ascii="Times New Roman" w:eastAsia="Times New Roman" w:hAnsi="Times New Roman" w:cs="Times New Roman"/>
          <w:sz w:val="24"/>
          <w:szCs w:val="24"/>
          <w:lang w:val="en-IN" w:eastAsia="en-IN"/>
        </w:rPr>
        <w:t>% .</w:t>
      </w:r>
      <w:proofErr w:type="gram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Despite the fact that the majority of babies delivered within 10 minutes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our study, the perinatal mortality rate for the second twin increased as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time interval increases.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Ji Young Kwon, Won Sik Yoon, from The Catholic University of Korea,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 2011(</w:t>
      </w:r>
      <w:r w:rsidR="00755C7C">
        <w:rPr>
          <w:rFonts w:ascii="Times New Roman" w:eastAsia="Times New Roman" w:hAnsi="Times New Roman" w:cs="Times New Roman"/>
          <w:sz w:val="24"/>
          <w:szCs w:val="24"/>
          <w:lang w:val="en-IN" w:eastAsia="en-IN"/>
        </w:rPr>
        <w:t>30</w:t>
      </w:r>
      <w:r w:rsidRPr="00B653B7">
        <w:rPr>
          <w:rFonts w:ascii="Times New Roman" w:eastAsia="Times New Roman" w:hAnsi="Times New Roman" w:cs="Times New Roman"/>
          <w:sz w:val="24"/>
          <w:szCs w:val="24"/>
          <w:lang w:val="en-IN" w:eastAsia="en-IN"/>
        </w:rPr>
        <w:t>) observed a better neonatal outcome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when the inter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delivery time interval was &lt; 10 minutes.</w:t>
      </w:r>
    </w:p>
    <w:p w14:paraId="17C35E85"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BIRTH WEIGHT AND DISCORDANCY</w:t>
      </w:r>
    </w:p>
    <w:p w14:paraId="0F48A162" w14:textId="289647A7"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t>:</w:t>
      </w:r>
      <w:r w:rsidRPr="00B653B7">
        <w:rPr>
          <w:rFonts w:ascii="Times New Roman" w:eastAsia="Times New Roman" w:hAnsi="Times New Roman" w:cs="Times New Roman"/>
          <w:sz w:val="24"/>
          <w:szCs w:val="24"/>
          <w:lang w:val="en-IN" w:eastAsia="en-IN"/>
        </w:rPr>
        <w:br/>
        <w:t>It is well known that twins born with a birth weight of less than 2500</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grams have a worse prognosis in terms of morbidity and death. The loss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percentage for babies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&lt;2.5 kgs -28 %, ≥ 2.5 kgs –4 %.</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Perinatal mortality of first twin versus second twin was (20%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36%) in the birth weight of &lt;2.5 so, the perinatal mortality for the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was higher in case of birth weight&lt;2.5kgs.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The average Birth weight was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approximately 250 grams higher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dichorionic twins than in monochorionic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 cited by Hack et al.,2006(</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 where he compared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monochorionic and dichorionic twins in 651 pairs between 1907 – 1938,</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and he observed that birth</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weight of dichorionic twins were 288 grams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higher than monochorionic twins.</w:t>
      </w:r>
    </w:p>
    <w:p w14:paraId="0F59D821"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APGAR</w:t>
      </w:r>
      <w:r w:rsidR="00755C7C">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SCORES</w:t>
      </w:r>
    </w:p>
    <w:p w14:paraId="680C5CB4" w14:textId="7E45923B"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The difference in APGAR scores of both twins was used to judge the fate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of the first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versus the second twin in our study. There were 12%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first twin versus 31% of second twin with APGAR &lt;7. Second twin with</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low APGAR score at 5 minute (31.4%) was significantly higher than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first twin with low APGAR score at 5 minute (12.8%)(Z=3.07;p=0.0021).This was in contrast with the study by Singh etal.,2019,(</w:t>
      </w:r>
      <w:r w:rsidR="00755C7C">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 in that study about 62% of second twins had low APGAR</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score compared to first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where it was 34%.The second twin was in 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state of chronic distress (hypoxia) compared to the first twin.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was born with low mean APGAR score (&lt;7) compared to first twin in the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present study.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Similar observation was seen in a</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comparative analysis of both twins by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Nowacka et al.,</w:t>
      </w:r>
      <w:proofErr w:type="gramStart"/>
      <w:r w:rsidRPr="00B653B7">
        <w:rPr>
          <w:rFonts w:ascii="Times New Roman" w:eastAsia="Times New Roman" w:hAnsi="Times New Roman" w:cs="Times New Roman"/>
          <w:sz w:val="24"/>
          <w:szCs w:val="24"/>
          <w:lang w:val="en-IN" w:eastAsia="en-IN"/>
        </w:rPr>
        <w:t>2021.(</w:t>
      </w:r>
      <w:r w:rsidR="00755C7C">
        <w:rPr>
          <w:rFonts w:ascii="Times New Roman" w:eastAsia="Times New Roman" w:hAnsi="Times New Roman" w:cs="Times New Roman"/>
          <w:sz w:val="24"/>
          <w:szCs w:val="24"/>
          <w:lang w:val="en-IN" w:eastAsia="en-IN"/>
        </w:rPr>
        <w:t>26</w:t>
      </w:r>
      <w:r w:rsidRPr="00B653B7">
        <w:rPr>
          <w:rFonts w:ascii="Times New Roman" w:eastAsia="Times New Roman" w:hAnsi="Times New Roman" w:cs="Times New Roman"/>
          <w:sz w:val="24"/>
          <w:szCs w:val="24"/>
          <w:lang w:val="en-IN" w:eastAsia="en-IN"/>
        </w:rPr>
        <w:t>)Mean</w:t>
      </w:r>
      <w:proofErr w:type="gramEnd"/>
      <w:r w:rsidRPr="00B653B7">
        <w:rPr>
          <w:rFonts w:ascii="Times New Roman" w:eastAsia="Times New Roman" w:hAnsi="Times New Roman" w:cs="Times New Roman"/>
          <w:sz w:val="24"/>
          <w:szCs w:val="24"/>
          <w:lang w:val="en-IN" w:eastAsia="en-IN"/>
        </w:rPr>
        <w:t xml:space="preserve"> APGAR were significantly (p=0.017)</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lower in second twins compared with the first twin.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mortality rate in their study in second twin was7.9% versus first twin –2.3%.</w:t>
      </w:r>
    </w:p>
    <w:p w14:paraId="1CA1FBD5" w14:textId="77777777" w:rsidR="00755C7C"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NICU ADMISSION AND STAY:</w:t>
      </w:r>
    </w:p>
    <w:p w14:paraId="7C1E6DD0" w14:textId="58E9D2B0" w:rsidR="00432270"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42% of the babies were admitted in neonatal intensive care unit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owing to neonatal morbidity. Numbers of neonatal intensive care unit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admissions were high for second twin. It was first twin (28%)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second twin (57%</w:t>
      </w:r>
      <w:proofErr w:type="gramStart"/>
      <w:r w:rsidRPr="00B653B7">
        <w:rPr>
          <w:rFonts w:ascii="Times New Roman" w:eastAsia="Times New Roman" w:hAnsi="Times New Roman" w:cs="Times New Roman"/>
          <w:sz w:val="24"/>
          <w:szCs w:val="24"/>
          <w:lang w:val="en-IN" w:eastAsia="en-IN"/>
        </w:rPr>
        <w:t>).This</w:t>
      </w:r>
      <w:proofErr w:type="gramEnd"/>
      <w:r w:rsidRPr="00B653B7">
        <w:rPr>
          <w:rFonts w:ascii="Times New Roman" w:eastAsia="Times New Roman" w:hAnsi="Times New Roman" w:cs="Times New Roman"/>
          <w:sz w:val="24"/>
          <w:szCs w:val="24"/>
          <w:lang w:val="en-IN" w:eastAsia="en-IN"/>
        </w:rPr>
        <w:t xml:space="preserve"> difference is statistically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significant. This study</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was consistent with Singh et al.,2019(</w:t>
      </w:r>
      <w:r w:rsidR="009649AA">
        <w:rPr>
          <w:rFonts w:ascii="Times New Roman" w:eastAsia="Times New Roman" w:hAnsi="Times New Roman" w:cs="Times New Roman"/>
          <w:sz w:val="24"/>
          <w:szCs w:val="24"/>
          <w:lang w:val="en-IN" w:eastAsia="en-IN"/>
        </w:rPr>
        <w:t>31</w:t>
      </w:r>
      <w:proofErr w:type="gramStart"/>
      <w:r w:rsidRPr="00B653B7">
        <w:rPr>
          <w:rFonts w:ascii="Times New Roman" w:eastAsia="Times New Roman" w:hAnsi="Times New Roman" w:cs="Times New Roman"/>
          <w:sz w:val="24"/>
          <w:szCs w:val="24"/>
          <w:lang w:val="en-IN" w:eastAsia="en-IN"/>
        </w:rPr>
        <w:t>) .Numbers</w:t>
      </w:r>
      <w:proofErr w:type="gramEnd"/>
      <w:r w:rsidRPr="00B653B7">
        <w:rPr>
          <w:rFonts w:ascii="Times New Roman" w:eastAsia="Times New Roman" w:hAnsi="Times New Roman" w:cs="Times New Roman"/>
          <w:sz w:val="24"/>
          <w:szCs w:val="24"/>
          <w:lang w:val="en-IN" w:eastAsia="en-IN"/>
        </w:rPr>
        <w:t xml:space="preserve"> of NICU admissions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were high for second twin babies, i.e., 34 versus 17 of first twin</w:t>
      </w:r>
      <w:r w:rsidR="00B653B7" w:rsidRPr="00B653B7">
        <w:rPr>
          <w:rFonts w:ascii="Times New Roman" w:eastAsia="Times New Roman" w:hAnsi="Times New Roman" w:cs="Times New Roman"/>
          <w:sz w:val="24"/>
          <w:szCs w:val="24"/>
          <w:lang w:val="en-IN" w:eastAsia="en-IN"/>
        </w:rPr>
        <w:t xml:space="preserve"> </w:t>
      </w:r>
      <w:proofErr w:type="gramStart"/>
      <w:r w:rsidRPr="00B653B7">
        <w:rPr>
          <w:rFonts w:ascii="Times New Roman" w:eastAsia="Times New Roman" w:hAnsi="Times New Roman" w:cs="Times New Roman"/>
          <w:sz w:val="24"/>
          <w:szCs w:val="24"/>
          <w:lang w:val="en-IN" w:eastAsia="en-IN"/>
        </w:rPr>
        <w:t>babies(</w:t>
      </w:r>
      <w:r w:rsidR="00755C7C">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)and</w:t>
      </w:r>
      <w:proofErr w:type="gramEnd"/>
      <w:r w:rsidRPr="00B653B7">
        <w:rPr>
          <w:rFonts w:ascii="Times New Roman" w:eastAsia="Times New Roman" w:hAnsi="Times New Roman" w:cs="Times New Roman"/>
          <w:sz w:val="24"/>
          <w:szCs w:val="24"/>
          <w:lang w:val="en-IN" w:eastAsia="en-IN"/>
        </w:rPr>
        <w:t xml:space="preserve"> the difference is statistically significant with p &lt; 0.05.</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Average neonatal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intensive care unit stay for first twin was 1.2 days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versus 2 days for the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This is in contrast with the study </w:t>
      </w:r>
      <w:proofErr w:type="spellStart"/>
      <w:r w:rsidRPr="00B653B7">
        <w:rPr>
          <w:rFonts w:ascii="Times New Roman" w:eastAsia="Times New Roman" w:hAnsi="Times New Roman" w:cs="Times New Roman"/>
          <w:sz w:val="24"/>
          <w:szCs w:val="24"/>
          <w:lang w:val="en-IN" w:eastAsia="en-IN"/>
        </w:rPr>
        <w:t>doneby</w:t>
      </w:r>
      <w:proofErr w:type="spellEnd"/>
      <w:r w:rsidRPr="00B653B7">
        <w:rPr>
          <w:rFonts w:ascii="Times New Roman" w:eastAsia="Times New Roman" w:hAnsi="Times New Roman" w:cs="Times New Roman"/>
          <w:sz w:val="24"/>
          <w:szCs w:val="24"/>
          <w:lang w:val="en-IN" w:eastAsia="en-IN"/>
        </w:rPr>
        <w:t xml:space="preserve"> </w:t>
      </w:r>
      <w:proofErr w:type="spellStart"/>
      <w:r w:rsidRPr="00B653B7">
        <w:rPr>
          <w:rFonts w:ascii="Times New Roman" w:eastAsia="Times New Roman" w:hAnsi="Times New Roman" w:cs="Times New Roman"/>
          <w:sz w:val="24"/>
          <w:szCs w:val="24"/>
          <w:lang w:val="en-IN" w:eastAsia="en-IN"/>
        </w:rPr>
        <w:t>Hatkar</w:t>
      </w:r>
      <w:proofErr w:type="spellEnd"/>
      <w:r w:rsidRPr="00B653B7">
        <w:rPr>
          <w:rFonts w:ascii="Times New Roman" w:eastAsia="Times New Roman" w:hAnsi="Times New Roman" w:cs="Times New Roman"/>
          <w:sz w:val="24"/>
          <w:szCs w:val="24"/>
          <w:lang w:val="en-IN" w:eastAsia="en-IN"/>
        </w:rPr>
        <w:t xml:space="preserve"> et al.,1999.</w:t>
      </w:r>
    </w:p>
    <w:p w14:paraId="2467F2FC" w14:textId="77777777" w:rsidR="009649AA"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MECHANICAL VENTILATION:</w:t>
      </w:r>
    </w:p>
    <w:p w14:paraId="7428FB3C" w14:textId="495E1FEC" w:rsidR="00B653B7"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In our study mechanical ventilation was needed for total no of 4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 and for 2 no of first twin. This is in contrast with studies of Acosta-Rojas et al.,2007. (</w:t>
      </w:r>
      <w:r w:rsidR="009649AA">
        <w:rPr>
          <w:rFonts w:ascii="Times New Roman" w:eastAsia="Times New Roman" w:hAnsi="Times New Roman" w:cs="Times New Roman"/>
          <w:sz w:val="24"/>
          <w:szCs w:val="24"/>
          <w:lang w:val="en-IN" w:eastAsia="en-IN"/>
        </w:rPr>
        <w:t>32</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w:t>
      </w:r>
    </w:p>
    <w:p w14:paraId="5FD780DC" w14:textId="77777777" w:rsidR="009649AA"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CAUSE OF PERINATAL DEATH IN THIS STUDY:</w:t>
      </w:r>
    </w:p>
    <w:p w14:paraId="1F48AA98" w14:textId="162E954F" w:rsidR="00CD7710" w:rsidRPr="00B653B7" w:rsidRDefault="00432270" w:rsidP="00B653B7">
      <w:pPr>
        <w:spacing w:after="0" w:line="240" w:lineRule="auto"/>
        <w:jc w:val="both"/>
        <w:rPr>
          <w:rFonts w:ascii="Times New Roman" w:eastAsia="Times New Roman" w:hAnsi="Times New Roman" w:cs="Times New Roman"/>
          <w:sz w:val="24"/>
          <w:szCs w:val="24"/>
          <w:lang w:val="en-IN" w:eastAsia="en-IN"/>
        </w:rPr>
      </w:pPr>
      <w:r w:rsidRPr="00B653B7">
        <w:rPr>
          <w:rFonts w:ascii="Times New Roman" w:eastAsia="Times New Roman" w:hAnsi="Times New Roman" w:cs="Times New Roman"/>
          <w:sz w:val="24"/>
          <w:szCs w:val="24"/>
          <w:lang w:val="en-IN" w:eastAsia="en-IN"/>
        </w:rPr>
        <w:br/>
        <w:t>The total perinatal mortality was around 278/1000 live births in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which is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consistent with studies done by Konar et al., 2016(</w:t>
      </w:r>
      <w:r w:rsidR="009649AA">
        <w:rPr>
          <w:rFonts w:ascii="Times New Roman" w:eastAsia="Times New Roman" w:hAnsi="Times New Roman" w:cs="Times New Roman"/>
          <w:sz w:val="24"/>
          <w:szCs w:val="24"/>
          <w:lang w:val="en-IN" w:eastAsia="en-IN"/>
        </w:rPr>
        <w:t>33</w:t>
      </w:r>
      <w:r w:rsidRPr="00B653B7">
        <w:rPr>
          <w:rFonts w:ascii="Times New Roman" w:eastAsia="Times New Roman" w:hAnsi="Times New Roman" w:cs="Times New Roman"/>
          <w:sz w:val="24"/>
          <w:szCs w:val="24"/>
          <w:lang w:val="en-IN" w:eastAsia="en-IN"/>
        </w:rPr>
        <w:t>) but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contrast with studies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done by Chaudhury et al.,2009(</w:t>
      </w:r>
      <w:r w:rsidR="009649AA">
        <w:rPr>
          <w:rFonts w:ascii="Times New Roman" w:eastAsia="Times New Roman" w:hAnsi="Times New Roman" w:cs="Times New Roman"/>
          <w:sz w:val="24"/>
          <w:szCs w:val="24"/>
          <w:lang w:val="en-IN" w:eastAsia="en-IN"/>
        </w:rPr>
        <w:t>28</w:t>
      </w:r>
      <w:proofErr w:type="gramStart"/>
      <w:r w:rsidRPr="00B653B7">
        <w:rPr>
          <w:rFonts w:ascii="Times New Roman" w:eastAsia="Times New Roman" w:hAnsi="Times New Roman" w:cs="Times New Roman"/>
          <w:sz w:val="24"/>
          <w:szCs w:val="24"/>
          <w:lang w:val="en-IN" w:eastAsia="en-IN"/>
        </w:rPr>
        <w:t>),Sultana</w:t>
      </w:r>
      <w:proofErr w:type="gramEnd"/>
      <w:r w:rsidRPr="00B653B7">
        <w:rPr>
          <w:rFonts w:ascii="Times New Roman" w:eastAsia="Times New Roman" w:hAnsi="Times New Roman" w:cs="Times New Roman"/>
          <w:sz w:val="24"/>
          <w:szCs w:val="24"/>
          <w:lang w:val="en-IN" w:eastAsia="en-IN"/>
        </w:rPr>
        <w:t xml:space="preserve">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al.,2011(</w:t>
      </w:r>
      <w:r w:rsidR="009649AA">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 xml:space="preserve">). Higher perinatal mortality was observed among </w:t>
      </w:r>
      <w:proofErr w:type="spellStart"/>
      <w:r w:rsidRPr="00B653B7">
        <w:rPr>
          <w:rFonts w:ascii="Times New Roman" w:eastAsia="Times New Roman" w:hAnsi="Times New Roman" w:cs="Times New Roman"/>
          <w:sz w:val="24"/>
          <w:szCs w:val="24"/>
          <w:lang w:val="en-IN" w:eastAsia="en-IN"/>
        </w:rPr>
        <w:t>unbooked</w:t>
      </w:r>
      <w:proofErr w:type="spell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patients. For them proper antenatal care was needed for better </w:t>
      </w:r>
      <w:proofErr w:type="spellStart"/>
      <w:r w:rsidRPr="00B653B7">
        <w:rPr>
          <w:rFonts w:ascii="Times New Roman" w:eastAsia="Times New Roman" w:hAnsi="Times New Roman" w:cs="Times New Roman"/>
          <w:sz w:val="24"/>
          <w:szCs w:val="24"/>
          <w:lang w:val="en-IN" w:eastAsia="en-IN"/>
        </w:rPr>
        <w:t>feto</w:t>
      </w:r>
      <w:proofErr w:type="spellEnd"/>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maternal outcome. Mortality for the second twin - 371/1000, was higher</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than the first twin 185/1000. 57 first twin and 44 second twin were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discharged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alive. 84% of first twin babies were discharged alive whereas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64% of second 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babies discharged alive. Out of total perinatal loss of</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39 babies, 26 were the second twin. Our results were consistent with</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Singh et al.,</w:t>
      </w:r>
      <w:proofErr w:type="gramStart"/>
      <w:r w:rsidRPr="00B653B7">
        <w:rPr>
          <w:rFonts w:ascii="Times New Roman" w:eastAsia="Times New Roman" w:hAnsi="Times New Roman" w:cs="Times New Roman"/>
          <w:sz w:val="24"/>
          <w:szCs w:val="24"/>
          <w:lang w:val="en-IN" w:eastAsia="en-IN"/>
        </w:rPr>
        <w:t>2019.(</w:t>
      </w:r>
      <w:proofErr w:type="gramEnd"/>
      <w:r w:rsidR="009649AA">
        <w:rPr>
          <w:rFonts w:ascii="Times New Roman" w:eastAsia="Times New Roman" w:hAnsi="Times New Roman" w:cs="Times New Roman"/>
          <w:sz w:val="24"/>
          <w:szCs w:val="24"/>
          <w:lang w:val="en-IN" w:eastAsia="en-IN"/>
        </w:rPr>
        <w:t>31</w:t>
      </w:r>
      <w:r w:rsidRPr="00B653B7">
        <w:rPr>
          <w:rFonts w:ascii="Times New Roman" w:eastAsia="Times New Roman" w:hAnsi="Times New Roman" w:cs="Times New Roman"/>
          <w:sz w:val="24"/>
          <w:szCs w:val="24"/>
          <w:lang w:val="en-IN" w:eastAsia="en-IN"/>
        </w:rPr>
        <w:t>) We found higher perinatal</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loss in the second </w:t>
      </w:r>
      <w:proofErr w:type="gramStart"/>
      <w:r w:rsidRPr="00B653B7">
        <w:rPr>
          <w:rFonts w:ascii="Times New Roman" w:eastAsia="Times New Roman" w:hAnsi="Times New Roman" w:cs="Times New Roman"/>
          <w:sz w:val="24"/>
          <w:szCs w:val="24"/>
          <w:lang w:val="en-IN" w:eastAsia="en-IN"/>
        </w:rPr>
        <w:t>twin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when</w:t>
      </w:r>
      <w:proofErr w:type="gramEnd"/>
      <w:r w:rsidRPr="00B653B7">
        <w:rPr>
          <w:rFonts w:ascii="Times New Roman" w:eastAsia="Times New Roman" w:hAnsi="Times New Roman" w:cs="Times New Roman"/>
          <w:sz w:val="24"/>
          <w:szCs w:val="24"/>
          <w:lang w:val="en-IN" w:eastAsia="en-IN"/>
        </w:rPr>
        <w:t xml:space="preserve"> compared to first twin, and our results were similar to</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Santana et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al., </w:t>
      </w:r>
      <w:proofErr w:type="gramStart"/>
      <w:r w:rsidRPr="00B653B7">
        <w:rPr>
          <w:rFonts w:ascii="Times New Roman" w:eastAsia="Times New Roman" w:hAnsi="Times New Roman" w:cs="Times New Roman"/>
          <w:sz w:val="24"/>
          <w:szCs w:val="24"/>
          <w:lang w:val="en-IN" w:eastAsia="en-IN"/>
        </w:rPr>
        <w:t>2016.(</w:t>
      </w:r>
      <w:proofErr w:type="gramEnd"/>
      <w:r w:rsidR="009649AA">
        <w:rPr>
          <w:rFonts w:ascii="Times New Roman" w:eastAsia="Times New Roman" w:hAnsi="Times New Roman" w:cs="Times New Roman"/>
          <w:sz w:val="24"/>
          <w:szCs w:val="24"/>
          <w:lang w:val="en-IN" w:eastAsia="en-IN"/>
        </w:rPr>
        <w:t>21</w:t>
      </w:r>
      <w:r w:rsidRPr="00B653B7">
        <w:rPr>
          <w:rFonts w:ascii="Times New Roman" w:eastAsia="Times New Roman" w:hAnsi="Times New Roman" w:cs="Times New Roman"/>
          <w:sz w:val="24"/>
          <w:szCs w:val="24"/>
          <w:lang w:val="en-IN" w:eastAsia="en-IN"/>
        </w:rPr>
        <w:t>)</w:t>
      </w:r>
      <w:r w:rsidR="00B653B7" w:rsidRPr="00B653B7">
        <w:rPr>
          <w:rFonts w:ascii="Times New Roman" w:eastAsia="Times New Roman" w:hAnsi="Times New Roman" w:cs="Times New Roman"/>
          <w:sz w:val="24"/>
          <w:szCs w:val="24"/>
          <w:lang w:val="en-IN" w:eastAsia="en-IN"/>
        </w:rPr>
        <w:t xml:space="preserve"> </w:t>
      </w:r>
      <w:proofErr w:type="gramStart"/>
      <w:r w:rsidRPr="00B653B7">
        <w:rPr>
          <w:rFonts w:ascii="Times New Roman" w:eastAsia="Times New Roman" w:hAnsi="Times New Roman" w:cs="Times New Roman"/>
          <w:sz w:val="24"/>
          <w:szCs w:val="24"/>
          <w:lang w:val="en-IN" w:eastAsia="en-IN"/>
        </w:rPr>
        <w:t>Respiratory distress syndrome</w:t>
      </w:r>
      <w:proofErr w:type="gramEnd"/>
      <w:r w:rsidRPr="00B653B7">
        <w:rPr>
          <w:rFonts w:ascii="Times New Roman" w:eastAsia="Times New Roman" w:hAnsi="Times New Roman" w:cs="Times New Roman"/>
          <w:sz w:val="24"/>
          <w:szCs w:val="24"/>
          <w:lang w:val="en-IN" w:eastAsia="en-IN"/>
        </w:rPr>
        <w:t>, prematurity-related complications and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sepsis were the most common causes of mortality in this study. </w:t>
      </w:r>
      <w:proofErr w:type="spellStart"/>
      <w:r w:rsidRPr="00B653B7">
        <w:rPr>
          <w:rFonts w:ascii="Times New Roman" w:eastAsia="Times New Roman" w:hAnsi="Times New Roman" w:cs="Times New Roman"/>
          <w:sz w:val="24"/>
          <w:szCs w:val="24"/>
          <w:lang w:val="en-IN" w:eastAsia="en-IN"/>
        </w:rPr>
        <w:t>Weidentified</w:t>
      </w:r>
      <w:proofErr w:type="spellEnd"/>
      <w:r w:rsidRPr="00B653B7">
        <w:rPr>
          <w:rFonts w:ascii="Times New Roman" w:eastAsia="Times New Roman" w:hAnsi="Times New Roman" w:cs="Times New Roman"/>
          <w:sz w:val="24"/>
          <w:szCs w:val="24"/>
          <w:lang w:val="en-IN" w:eastAsia="en-IN"/>
        </w:rPr>
        <w:t xml:space="preserve"> 19 deaths owing to respiratory distress syndrome, 10 cases due</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to</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prematurity and associated complications, and 9 cases due to sepsis in</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order to classify them. Perinatal loss was shown to be higher in second</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twins than in first twins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due to respiratory distress syndrome (5 versus</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14), preterm and associated consequences (5 versus 5) and sepsis (3versus 6) in our study series. In </w:t>
      </w:r>
      <w:proofErr w:type="spellStart"/>
      <w:r w:rsidRPr="00B653B7">
        <w:rPr>
          <w:rFonts w:ascii="Times New Roman" w:eastAsia="Times New Roman" w:hAnsi="Times New Roman" w:cs="Times New Roman"/>
          <w:sz w:val="24"/>
          <w:szCs w:val="24"/>
          <w:lang w:val="en-IN" w:eastAsia="en-IN"/>
        </w:rPr>
        <w:t>Chittacharoen</w:t>
      </w:r>
      <w:proofErr w:type="spellEnd"/>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et al.,2005(</w:t>
      </w:r>
      <w:r w:rsidR="009649AA">
        <w:rPr>
          <w:rFonts w:ascii="Times New Roman" w:eastAsia="Times New Roman" w:hAnsi="Times New Roman" w:cs="Times New Roman"/>
          <w:sz w:val="24"/>
          <w:szCs w:val="24"/>
          <w:lang w:val="en-IN" w:eastAsia="en-IN"/>
        </w:rPr>
        <w:t>24</w:t>
      </w:r>
      <w:r w:rsidRPr="00B653B7">
        <w:rPr>
          <w:rFonts w:ascii="Times New Roman" w:eastAsia="Times New Roman" w:hAnsi="Times New Roman" w:cs="Times New Roman"/>
          <w:sz w:val="24"/>
          <w:szCs w:val="24"/>
          <w:lang w:val="en-IN" w:eastAsia="en-IN"/>
        </w:rPr>
        <w:t>)</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study, most</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common neonatal complication was low birth weight- 62.3%,</w:t>
      </w:r>
      <w:r w:rsidR="00B653B7" w:rsidRPr="00B653B7">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prematurity was the most common cause of death,</w:t>
      </w:r>
      <w:r w:rsidR="009649AA">
        <w:rPr>
          <w:rFonts w:ascii="Times New Roman" w:eastAsia="Times New Roman" w:hAnsi="Times New Roman" w:cs="Times New Roman"/>
          <w:sz w:val="24"/>
          <w:szCs w:val="24"/>
          <w:lang w:val="en-IN" w:eastAsia="en-IN"/>
        </w:rPr>
        <w:t xml:space="preserve"> </w:t>
      </w:r>
      <w:r w:rsidRPr="00B653B7">
        <w:rPr>
          <w:rFonts w:ascii="Times New Roman" w:eastAsia="Times New Roman" w:hAnsi="Times New Roman" w:cs="Times New Roman"/>
          <w:sz w:val="24"/>
          <w:szCs w:val="24"/>
          <w:lang w:val="en-IN" w:eastAsia="en-IN"/>
        </w:rPr>
        <w:t xml:space="preserve">they observed </w:t>
      </w:r>
      <w:proofErr w:type="spellStart"/>
      <w:r w:rsidRPr="00B653B7">
        <w:rPr>
          <w:rFonts w:ascii="Times New Roman" w:eastAsia="Times New Roman" w:hAnsi="Times New Roman" w:cs="Times New Roman"/>
          <w:sz w:val="24"/>
          <w:szCs w:val="24"/>
          <w:lang w:val="en-IN" w:eastAsia="en-IN"/>
        </w:rPr>
        <w:t>noneonatal</w:t>
      </w:r>
      <w:proofErr w:type="spellEnd"/>
      <w:r w:rsidRPr="00B653B7">
        <w:rPr>
          <w:rFonts w:ascii="Times New Roman" w:eastAsia="Times New Roman" w:hAnsi="Times New Roman" w:cs="Times New Roman"/>
          <w:sz w:val="24"/>
          <w:szCs w:val="24"/>
          <w:lang w:val="en-IN" w:eastAsia="en-IN"/>
        </w:rPr>
        <w:t xml:space="preserve"> death in those cases delivered after 34 weeks.</w:t>
      </w:r>
    </w:p>
    <w:p w14:paraId="675C9BEA" w14:textId="77777777" w:rsidR="00F55172" w:rsidRPr="00040F01" w:rsidRDefault="00F55172" w:rsidP="00585822">
      <w:pPr>
        <w:spacing w:after="0" w:line="240" w:lineRule="auto"/>
        <w:jc w:val="both"/>
        <w:rPr>
          <w:rFonts w:ascii="Times New Roman" w:eastAsia="Times New Roman" w:hAnsi="Times New Roman" w:cs="Times New Roman"/>
          <w:b/>
          <w:sz w:val="24"/>
          <w:szCs w:val="24"/>
          <w:lang w:val="en-IN" w:eastAsia="en-IN"/>
        </w:rPr>
      </w:pPr>
    </w:p>
    <w:p w14:paraId="39FA9F40" w14:textId="77777777" w:rsidR="00BA6716" w:rsidRDefault="00BA6716" w:rsidP="00585822">
      <w:pPr>
        <w:spacing w:line="240" w:lineRule="auto"/>
        <w:jc w:val="both"/>
        <w:rPr>
          <w:rFonts w:ascii="Cambria" w:hAnsi="Cambria" w:cs="Times New Roman"/>
          <w:b/>
          <w:sz w:val="24"/>
          <w:szCs w:val="24"/>
        </w:rPr>
      </w:pPr>
    </w:p>
    <w:p w14:paraId="66D63C78" w14:textId="38449450" w:rsidR="005A657F" w:rsidRDefault="005A657F" w:rsidP="00585822">
      <w:pPr>
        <w:spacing w:line="240" w:lineRule="auto"/>
        <w:jc w:val="both"/>
        <w:rPr>
          <w:rFonts w:ascii="Cambria" w:hAnsi="Cambria" w:cs="Times New Roman"/>
          <w:b/>
          <w:sz w:val="24"/>
          <w:szCs w:val="24"/>
        </w:rPr>
      </w:pPr>
      <w:r w:rsidRPr="00585822">
        <w:rPr>
          <w:rFonts w:ascii="Cambria" w:hAnsi="Cambria" w:cs="Times New Roman"/>
          <w:b/>
          <w:sz w:val="24"/>
          <w:szCs w:val="24"/>
        </w:rPr>
        <w:t>Conclusion</w:t>
      </w:r>
    </w:p>
    <w:p w14:paraId="356922CF" w14:textId="31BC9F2F" w:rsidR="00FB7B1C" w:rsidRDefault="00FB7B1C" w:rsidP="00FB7B1C">
      <w:pPr>
        <w:spacing w:line="240" w:lineRule="auto"/>
        <w:jc w:val="both"/>
        <w:rPr>
          <w:rFonts w:ascii="Cambria" w:hAnsi="Cambria" w:cs="Times New Roman"/>
          <w:sz w:val="24"/>
          <w:szCs w:val="24"/>
        </w:rPr>
      </w:pPr>
      <w:r w:rsidRPr="00BA6716">
        <w:rPr>
          <w:rFonts w:ascii="Cambria" w:hAnsi="Cambria" w:cs="Times New Roman"/>
          <w:sz w:val="24"/>
          <w:szCs w:val="24"/>
        </w:rPr>
        <w:t>Twin pregnancies have increased worldwide over the last decades. Any</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patient with a twin gestation should be clinically managed as a </w:t>
      </w:r>
      <w:proofErr w:type="gramStart"/>
      <w:r w:rsidRPr="00BA6716">
        <w:rPr>
          <w:rFonts w:ascii="Cambria" w:hAnsi="Cambria" w:cs="Times New Roman"/>
          <w:sz w:val="24"/>
          <w:szCs w:val="24"/>
        </w:rPr>
        <w:t>high</w:t>
      </w:r>
      <w:r w:rsidR="00BA6716">
        <w:rPr>
          <w:rFonts w:ascii="Cambria" w:hAnsi="Cambria" w:cs="Times New Roman"/>
          <w:sz w:val="24"/>
          <w:szCs w:val="24"/>
        </w:rPr>
        <w:t xml:space="preserve"> </w:t>
      </w:r>
      <w:r w:rsidRPr="00BA6716">
        <w:rPr>
          <w:rFonts w:ascii="Cambria" w:hAnsi="Cambria" w:cs="Times New Roman"/>
          <w:sz w:val="24"/>
          <w:szCs w:val="24"/>
        </w:rPr>
        <w:t xml:space="preserve"> risk</w:t>
      </w:r>
      <w:proofErr w:type="gramEnd"/>
      <w:r w:rsidR="00BA6716" w:rsidRPr="00BA6716">
        <w:rPr>
          <w:rFonts w:ascii="Cambria" w:hAnsi="Cambria" w:cs="Times New Roman"/>
          <w:sz w:val="24"/>
          <w:szCs w:val="24"/>
        </w:rPr>
        <w:t xml:space="preserve"> </w:t>
      </w:r>
      <w:r w:rsidRPr="00BA6716">
        <w:rPr>
          <w:rFonts w:ascii="Cambria" w:hAnsi="Cambria" w:cs="Times New Roman"/>
          <w:sz w:val="24"/>
          <w:szCs w:val="24"/>
        </w:rPr>
        <w:t>pregnancy.</w:t>
      </w:r>
      <w:r w:rsidR="00BA6716" w:rsidRPr="00BA6716">
        <w:rPr>
          <w:rFonts w:ascii="Cambria" w:hAnsi="Cambria" w:cs="Times New Roman"/>
          <w:sz w:val="24"/>
          <w:szCs w:val="24"/>
        </w:rPr>
        <w:t xml:space="preserve"> </w:t>
      </w:r>
      <w:r w:rsidRPr="00BA6716">
        <w:rPr>
          <w:rFonts w:ascii="Cambria" w:hAnsi="Cambria" w:cs="Times New Roman"/>
          <w:sz w:val="24"/>
          <w:szCs w:val="24"/>
        </w:rPr>
        <w:t>An obstetrician should lead the multidisciplinary team, which should also</w:t>
      </w:r>
      <w:r w:rsidR="00B92E66">
        <w:rPr>
          <w:rFonts w:ascii="Cambria" w:hAnsi="Cambria" w:cs="Times New Roman"/>
          <w:sz w:val="24"/>
          <w:szCs w:val="24"/>
        </w:rPr>
        <w:t xml:space="preserve"> </w:t>
      </w:r>
      <w:r w:rsidRPr="00BA6716">
        <w:rPr>
          <w:rFonts w:ascii="Cambria" w:hAnsi="Cambria" w:cs="Times New Roman"/>
          <w:sz w:val="24"/>
          <w:szCs w:val="24"/>
        </w:rPr>
        <w:t>include midwives, a sonologist, a neonatologist, and an a</w:t>
      </w:r>
      <w:r w:rsidR="00B92E66">
        <w:rPr>
          <w:rFonts w:ascii="Cambria" w:hAnsi="Cambria" w:cs="Times New Roman"/>
          <w:sz w:val="24"/>
          <w:szCs w:val="24"/>
        </w:rPr>
        <w:t>n</w:t>
      </w:r>
      <w:r w:rsidRPr="00BA6716">
        <w:rPr>
          <w:rFonts w:ascii="Cambria" w:hAnsi="Cambria" w:cs="Times New Roman"/>
          <w:sz w:val="24"/>
          <w:szCs w:val="24"/>
        </w:rPr>
        <w:t>esthetist.</w:t>
      </w:r>
      <w:r w:rsidR="00BA6716" w:rsidRPr="00BA6716">
        <w:rPr>
          <w:rFonts w:ascii="Cambria" w:hAnsi="Cambria" w:cs="Times New Roman"/>
          <w:sz w:val="24"/>
          <w:szCs w:val="24"/>
        </w:rPr>
        <w:t xml:space="preserve"> </w:t>
      </w:r>
      <w:r w:rsidRPr="00BA6716">
        <w:rPr>
          <w:rFonts w:ascii="Cambria" w:hAnsi="Cambria" w:cs="Times New Roman"/>
          <w:sz w:val="24"/>
          <w:szCs w:val="24"/>
        </w:rPr>
        <w:t>Early detection, adequate therapy, and effective use of resources for the</w:t>
      </w:r>
      <w:r w:rsidR="00BA6716" w:rsidRPr="00BA6716">
        <w:rPr>
          <w:rFonts w:ascii="Cambria" w:hAnsi="Cambria" w:cs="Times New Roman"/>
          <w:sz w:val="24"/>
          <w:szCs w:val="24"/>
        </w:rPr>
        <w:t xml:space="preserve"> </w:t>
      </w:r>
      <w:r w:rsidRPr="00BA6716">
        <w:rPr>
          <w:rFonts w:ascii="Cambria" w:hAnsi="Cambria" w:cs="Times New Roman"/>
          <w:sz w:val="24"/>
          <w:szCs w:val="24"/>
        </w:rPr>
        <w:t>prenatal, intrapartum, and postnatal needs of the patients would be</w:t>
      </w:r>
      <w:r w:rsidR="00BA6716" w:rsidRPr="00BA6716">
        <w:rPr>
          <w:rFonts w:ascii="Cambria" w:hAnsi="Cambria" w:cs="Times New Roman"/>
          <w:sz w:val="24"/>
          <w:szCs w:val="24"/>
        </w:rPr>
        <w:t xml:space="preserve"> </w:t>
      </w:r>
      <w:r w:rsidRPr="00BA6716">
        <w:rPr>
          <w:rFonts w:ascii="Cambria" w:hAnsi="Cambria" w:cs="Times New Roman"/>
          <w:sz w:val="24"/>
          <w:szCs w:val="24"/>
        </w:rPr>
        <w:t>provided by such a service, which would reduce perinatal mortality and</w:t>
      </w:r>
      <w:r w:rsidR="00BA6716" w:rsidRPr="00BA6716">
        <w:rPr>
          <w:rFonts w:ascii="Cambria" w:hAnsi="Cambria" w:cs="Times New Roman"/>
          <w:sz w:val="24"/>
          <w:szCs w:val="24"/>
        </w:rPr>
        <w:t xml:space="preserve"> </w:t>
      </w:r>
      <w:r w:rsidRPr="00BA6716">
        <w:rPr>
          <w:rFonts w:ascii="Cambria" w:hAnsi="Cambria" w:cs="Times New Roman"/>
          <w:sz w:val="24"/>
          <w:szCs w:val="24"/>
        </w:rPr>
        <w:t>morbidity.</w:t>
      </w:r>
      <w:r w:rsidR="00BA6716" w:rsidRPr="00BA6716">
        <w:rPr>
          <w:rFonts w:ascii="Cambria" w:hAnsi="Cambria" w:cs="Times New Roman"/>
          <w:sz w:val="24"/>
          <w:szCs w:val="24"/>
        </w:rPr>
        <w:t xml:space="preserve"> </w:t>
      </w:r>
      <w:r w:rsidRPr="00BA6716">
        <w:rPr>
          <w:rFonts w:ascii="Cambria" w:hAnsi="Cambria" w:cs="Times New Roman"/>
          <w:sz w:val="24"/>
          <w:szCs w:val="24"/>
        </w:rPr>
        <w:t>The following are the conclusions of this clinical study:</w:t>
      </w:r>
      <w:r w:rsidR="00BA6716" w:rsidRPr="00BA6716">
        <w:rPr>
          <w:rFonts w:ascii="Cambria" w:hAnsi="Cambria" w:cs="Times New Roman"/>
          <w:sz w:val="24"/>
          <w:szCs w:val="24"/>
        </w:rPr>
        <w:t xml:space="preserve"> </w:t>
      </w:r>
      <w:r w:rsidRPr="00BA6716">
        <w:rPr>
          <w:rFonts w:ascii="Cambria" w:hAnsi="Cambria" w:cs="Times New Roman"/>
          <w:sz w:val="24"/>
          <w:szCs w:val="24"/>
        </w:rPr>
        <w:t>Twin pregnancies had much higher perinatal morbidity and death than</w:t>
      </w:r>
      <w:r w:rsidR="00BA6716" w:rsidRPr="00BA6716">
        <w:rPr>
          <w:rFonts w:ascii="Cambria" w:hAnsi="Cambria" w:cs="Times New Roman"/>
          <w:sz w:val="24"/>
          <w:szCs w:val="24"/>
        </w:rPr>
        <w:t xml:space="preserve"> </w:t>
      </w:r>
      <w:r w:rsidRPr="00BA6716">
        <w:rPr>
          <w:rFonts w:ascii="Cambria" w:hAnsi="Cambria" w:cs="Times New Roman"/>
          <w:sz w:val="24"/>
          <w:szCs w:val="24"/>
        </w:rPr>
        <w:t>singleton pregnancies. Due to a variety of factors, the perinatal mortality</w:t>
      </w:r>
      <w:r w:rsidR="00BA6716" w:rsidRPr="00BA6716">
        <w:rPr>
          <w:rFonts w:ascii="Cambria" w:hAnsi="Cambria" w:cs="Times New Roman"/>
          <w:sz w:val="24"/>
          <w:szCs w:val="24"/>
        </w:rPr>
        <w:t xml:space="preserve"> </w:t>
      </w:r>
      <w:r w:rsidRPr="00BA6716">
        <w:rPr>
          <w:rFonts w:ascii="Cambria" w:hAnsi="Cambria" w:cs="Times New Roman"/>
          <w:sz w:val="24"/>
          <w:szCs w:val="24"/>
        </w:rPr>
        <w:t>of the second twin was higher than that of the first twin.</w:t>
      </w:r>
      <w:r w:rsidR="00BA6716">
        <w:rPr>
          <w:rFonts w:ascii="Cambria" w:hAnsi="Cambria" w:cs="Times New Roman"/>
          <w:sz w:val="24"/>
          <w:szCs w:val="24"/>
        </w:rPr>
        <w:t xml:space="preserve"> </w:t>
      </w:r>
      <w:r w:rsidRPr="00BA6716">
        <w:rPr>
          <w:rFonts w:ascii="Cambria" w:hAnsi="Cambria" w:cs="Times New Roman"/>
          <w:sz w:val="24"/>
          <w:szCs w:val="24"/>
        </w:rPr>
        <w:t xml:space="preserve">The perinatal morbidity and mortality </w:t>
      </w:r>
      <w:proofErr w:type="gramStart"/>
      <w:r w:rsidRPr="00BA6716">
        <w:rPr>
          <w:rFonts w:ascii="Cambria" w:hAnsi="Cambria" w:cs="Times New Roman"/>
          <w:sz w:val="24"/>
          <w:szCs w:val="24"/>
        </w:rPr>
        <w:t>was</w:t>
      </w:r>
      <w:proofErr w:type="gramEnd"/>
      <w:r w:rsidRPr="00BA6716">
        <w:rPr>
          <w:rFonts w:ascii="Cambria" w:hAnsi="Cambria" w:cs="Times New Roman"/>
          <w:sz w:val="24"/>
          <w:szCs w:val="24"/>
        </w:rPr>
        <w:t xml:space="preserve"> higher for second twins when</w:t>
      </w:r>
      <w:r w:rsidR="00BA6716">
        <w:rPr>
          <w:rFonts w:ascii="Cambria" w:hAnsi="Cambria" w:cs="Times New Roman"/>
          <w:sz w:val="24"/>
          <w:szCs w:val="24"/>
        </w:rPr>
        <w:t xml:space="preserve"> </w:t>
      </w:r>
      <w:r w:rsidRPr="00BA6716">
        <w:rPr>
          <w:rFonts w:ascii="Cambria" w:hAnsi="Cambria" w:cs="Times New Roman"/>
          <w:sz w:val="24"/>
          <w:szCs w:val="24"/>
        </w:rPr>
        <w:t>compared with first twins in relation with preterm delivery, delivery</w:t>
      </w:r>
      <w:r w:rsidR="00BA6716">
        <w:rPr>
          <w:rFonts w:ascii="Cambria" w:hAnsi="Cambria" w:cs="Times New Roman"/>
          <w:sz w:val="24"/>
          <w:szCs w:val="24"/>
        </w:rPr>
        <w:t xml:space="preserve"> </w:t>
      </w:r>
      <w:r w:rsidRPr="00BA6716">
        <w:rPr>
          <w:rFonts w:ascii="Cambria" w:hAnsi="Cambria" w:cs="Times New Roman"/>
          <w:sz w:val="24"/>
          <w:szCs w:val="24"/>
        </w:rPr>
        <w:t xml:space="preserve">conducted through vaginal route, for </w:t>
      </w:r>
      <w:proofErr w:type="gramStart"/>
      <w:r w:rsidRPr="00BA6716">
        <w:rPr>
          <w:rFonts w:ascii="Cambria" w:hAnsi="Cambria" w:cs="Times New Roman"/>
          <w:sz w:val="24"/>
          <w:szCs w:val="24"/>
        </w:rPr>
        <w:t>low birth weight</w:t>
      </w:r>
      <w:proofErr w:type="gramEnd"/>
      <w:r w:rsidRPr="00BA6716">
        <w:rPr>
          <w:rFonts w:ascii="Cambria" w:hAnsi="Cambria" w:cs="Times New Roman"/>
          <w:sz w:val="24"/>
          <w:szCs w:val="24"/>
        </w:rPr>
        <w:t xml:space="preserve"> babies&lt;2.5 kgs, in</w:t>
      </w:r>
      <w:r w:rsidR="00BA6716">
        <w:rPr>
          <w:rFonts w:ascii="Cambria" w:hAnsi="Cambria" w:cs="Times New Roman"/>
          <w:sz w:val="24"/>
          <w:szCs w:val="24"/>
        </w:rPr>
        <w:t xml:space="preserve"> </w:t>
      </w:r>
      <w:r w:rsidRPr="00BA6716">
        <w:rPr>
          <w:rFonts w:ascii="Cambria" w:hAnsi="Cambria" w:cs="Times New Roman"/>
          <w:sz w:val="24"/>
          <w:szCs w:val="24"/>
        </w:rPr>
        <w:t xml:space="preserve">case of delivery time interval between first and second twin &gt;10 </w:t>
      </w:r>
      <w:proofErr w:type="gramStart"/>
      <w:r w:rsidRPr="00BA6716">
        <w:rPr>
          <w:rFonts w:ascii="Cambria" w:hAnsi="Cambria" w:cs="Times New Roman"/>
          <w:sz w:val="24"/>
          <w:szCs w:val="24"/>
        </w:rPr>
        <w:t>minutes</w:t>
      </w:r>
      <w:r w:rsidR="00BA6716" w:rsidRPr="00BA6716">
        <w:rPr>
          <w:rFonts w:ascii="Cambria" w:hAnsi="Cambria" w:cs="Times New Roman"/>
          <w:sz w:val="24"/>
          <w:szCs w:val="24"/>
        </w:rPr>
        <w:t xml:space="preserve"> </w:t>
      </w:r>
      <w:r w:rsidRPr="00BA6716">
        <w:rPr>
          <w:rFonts w:ascii="Cambria" w:hAnsi="Cambria" w:cs="Times New Roman"/>
          <w:sz w:val="24"/>
          <w:szCs w:val="24"/>
        </w:rPr>
        <w:t>,APGAR</w:t>
      </w:r>
      <w:proofErr w:type="gramEnd"/>
      <w:r w:rsidRPr="00BA6716">
        <w:rPr>
          <w:rFonts w:ascii="Cambria" w:hAnsi="Cambria" w:cs="Times New Roman"/>
          <w:sz w:val="24"/>
          <w:szCs w:val="24"/>
        </w:rPr>
        <w:t xml:space="preserve"> score&lt;7 at 5 minutes. The monochorionic twins had a worse</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outcome than the dichorionic twins. </w:t>
      </w:r>
      <w:proofErr w:type="spellStart"/>
      <w:r w:rsidRPr="00BA6716">
        <w:rPr>
          <w:rFonts w:ascii="Cambria" w:hAnsi="Cambria" w:cs="Times New Roman"/>
          <w:sz w:val="24"/>
          <w:szCs w:val="24"/>
        </w:rPr>
        <w:t>Chorionicity</w:t>
      </w:r>
      <w:proofErr w:type="spellEnd"/>
      <w:r w:rsidRPr="00BA6716">
        <w:rPr>
          <w:rFonts w:ascii="Cambria" w:hAnsi="Cambria" w:cs="Times New Roman"/>
          <w:sz w:val="24"/>
          <w:szCs w:val="24"/>
        </w:rPr>
        <w:t xml:space="preserve"> is more crucial in</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determining the twins' perinatal </w:t>
      </w:r>
      <w:r w:rsidR="00BA6716" w:rsidRPr="00BA6716">
        <w:rPr>
          <w:rFonts w:ascii="Cambria" w:hAnsi="Cambria" w:cs="Times New Roman"/>
          <w:sz w:val="24"/>
          <w:szCs w:val="24"/>
        </w:rPr>
        <w:t>prognosis. Regular</w:t>
      </w:r>
      <w:r w:rsidRPr="00BA6716">
        <w:rPr>
          <w:rFonts w:ascii="Cambria" w:hAnsi="Cambria" w:cs="Times New Roman"/>
          <w:sz w:val="24"/>
          <w:szCs w:val="24"/>
        </w:rPr>
        <w:t xml:space="preserve"> antenatal checkups</w:t>
      </w:r>
      <w:r w:rsidR="00BA6716" w:rsidRPr="00BA6716">
        <w:rPr>
          <w:rFonts w:ascii="Cambria" w:hAnsi="Cambria" w:cs="Times New Roman"/>
          <w:sz w:val="24"/>
          <w:szCs w:val="24"/>
        </w:rPr>
        <w:t xml:space="preserve"> </w:t>
      </w:r>
      <w:r w:rsidRPr="00BA6716">
        <w:rPr>
          <w:rFonts w:ascii="Cambria" w:hAnsi="Cambria" w:cs="Times New Roman"/>
          <w:sz w:val="24"/>
          <w:szCs w:val="24"/>
        </w:rPr>
        <w:t>for all mothers carrying twins will improve the pregnancy's outcome.</w:t>
      </w:r>
      <w:r w:rsidR="00BA6716">
        <w:rPr>
          <w:rFonts w:ascii="Cambria" w:hAnsi="Cambria" w:cs="Times New Roman"/>
          <w:sz w:val="24"/>
          <w:szCs w:val="24"/>
        </w:rPr>
        <w:t xml:space="preserve"> </w:t>
      </w:r>
      <w:r w:rsidRPr="00BA6716">
        <w:rPr>
          <w:rFonts w:ascii="Cambria" w:hAnsi="Cambria" w:cs="Times New Roman"/>
          <w:sz w:val="24"/>
          <w:szCs w:val="24"/>
        </w:rPr>
        <w:t>Obstetricians and dieticians can work together to ensure that efforts are</w:t>
      </w:r>
      <w:r w:rsidR="00BA6716" w:rsidRPr="00BA6716">
        <w:rPr>
          <w:rFonts w:ascii="Cambria" w:hAnsi="Cambria" w:cs="Times New Roman"/>
          <w:sz w:val="24"/>
          <w:szCs w:val="24"/>
        </w:rPr>
        <w:t xml:space="preserve"> </w:t>
      </w:r>
      <w:r w:rsidRPr="00BA6716">
        <w:rPr>
          <w:rFonts w:ascii="Cambria" w:hAnsi="Cambria" w:cs="Times New Roman"/>
          <w:sz w:val="24"/>
          <w:szCs w:val="24"/>
        </w:rPr>
        <w:t>directed toward proper weight gain and nutritional supplements as needed</w:t>
      </w:r>
      <w:r w:rsidR="00BA6716" w:rsidRPr="00BA6716">
        <w:rPr>
          <w:rFonts w:ascii="Cambria" w:hAnsi="Cambria" w:cs="Times New Roman"/>
          <w:sz w:val="24"/>
          <w:szCs w:val="24"/>
        </w:rPr>
        <w:t xml:space="preserve"> </w:t>
      </w:r>
      <w:r w:rsidRPr="00BA6716">
        <w:rPr>
          <w:rFonts w:ascii="Cambria" w:hAnsi="Cambria" w:cs="Times New Roman"/>
          <w:sz w:val="24"/>
          <w:szCs w:val="24"/>
        </w:rPr>
        <w:t>to achieve the greatest maternal and perinatal outcomes. In twin</w:t>
      </w:r>
      <w:r w:rsidR="00BA6716" w:rsidRPr="00BA6716">
        <w:rPr>
          <w:rFonts w:ascii="Cambria" w:hAnsi="Cambria" w:cs="Times New Roman"/>
          <w:sz w:val="24"/>
          <w:szCs w:val="24"/>
        </w:rPr>
        <w:t xml:space="preserve"> </w:t>
      </w:r>
      <w:r w:rsidRPr="00BA6716">
        <w:rPr>
          <w:rFonts w:ascii="Cambria" w:hAnsi="Cambria" w:cs="Times New Roman"/>
          <w:sz w:val="24"/>
          <w:szCs w:val="24"/>
        </w:rPr>
        <w:t>pregnancies, ultrasound assessment is the most significant diagnostic test.</w:t>
      </w:r>
      <w:r w:rsidR="00BA6716" w:rsidRPr="00BA6716">
        <w:rPr>
          <w:rFonts w:ascii="Cambria" w:hAnsi="Cambria" w:cs="Times New Roman"/>
          <w:sz w:val="24"/>
          <w:szCs w:val="24"/>
        </w:rPr>
        <w:t xml:space="preserve"> </w:t>
      </w:r>
      <w:r w:rsidRPr="00BA6716">
        <w:rPr>
          <w:rFonts w:ascii="Cambria" w:hAnsi="Cambria" w:cs="Times New Roman"/>
          <w:sz w:val="24"/>
          <w:szCs w:val="24"/>
        </w:rPr>
        <w:t>A complete first and second trimester ultrasonography should be</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performed on all twin patients to determine </w:t>
      </w:r>
      <w:proofErr w:type="spellStart"/>
      <w:r w:rsidRPr="00BA6716">
        <w:rPr>
          <w:rFonts w:ascii="Cambria" w:hAnsi="Cambria" w:cs="Times New Roman"/>
          <w:sz w:val="24"/>
          <w:szCs w:val="24"/>
        </w:rPr>
        <w:t>chorionicity</w:t>
      </w:r>
      <w:proofErr w:type="spellEnd"/>
      <w:r w:rsidRPr="00BA6716">
        <w:rPr>
          <w:rFonts w:ascii="Cambria" w:hAnsi="Cambria" w:cs="Times New Roman"/>
          <w:sz w:val="24"/>
          <w:szCs w:val="24"/>
        </w:rPr>
        <w:t xml:space="preserve">, </w:t>
      </w:r>
      <w:proofErr w:type="spellStart"/>
      <w:r w:rsidRPr="00BA6716">
        <w:rPr>
          <w:rFonts w:ascii="Cambria" w:hAnsi="Cambria" w:cs="Times New Roman"/>
          <w:sz w:val="24"/>
          <w:szCs w:val="24"/>
        </w:rPr>
        <w:t>amnionicity</w:t>
      </w:r>
      <w:proofErr w:type="spellEnd"/>
      <w:r w:rsidRPr="00BA6716">
        <w:rPr>
          <w:rFonts w:ascii="Cambria" w:hAnsi="Cambria" w:cs="Times New Roman"/>
          <w:sz w:val="24"/>
          <w:szCs w:val="24"/>
        </w:rPr>
        <w:t>,</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individual </w:t>
      </w:r>
      <w:proofErr w:type="spellStart"/>
      <w:r w:rsidRPr="00BA6716">
        <w:rPr>
          <w:rFonts w:ascii="Cambria" w:hAnsi="Cambria" w:cs="Times New Roman"/>
          <w:sz w:val="24"/>
          <w:szCs w:val="24"/>
        </w:rPr>
        <w:t>foetal</w:t>
      </w:r>
      <w:proofErr w:type="spellEnd"/>
      <w:r w:rsidRPr="00BA6716">
        <w:rPr>
          <w:rFonts w:ascii="Cambria" w:hAnsi="Cambria" w:cs="Times New Roman"/>
          <w:sz w:val="24"/>
          <w:szCs w:val="24"/>
        </w:rPr>
        <w:t xml:space="preserve"> development, and congenital abnormalities. As soon as</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the patient with twin pregnancy comes in </w:t>
      </w:r>
      <w:proofErr w:type="spellStart"/>
      <w:r w:rsidRPr="00BA6716">
        <w:rPr>
          <w:rFonts w:ascii="Cambria" w:hAnsi="Cambria" w:cs="Times New Roman"/>
          <w:sz w:val="24"/>
          <w:szCs w:val="24"/>
        </w:rPr>
        <w:t>labour</w:t>
      </w:r>
      <w:proofErr w:type="spellEnd"/>
      <w:r w:rsidRPr="00BA6716">
        <w:rPr>
          <w:rFonts w:ascii="Cambria" w:hAnsi="Cambria" w:cs="Times New Roman"/>
          <w:sz w:val="24"/>
          <w:szCs w:val="24"/>
        </w:rPr>
        <w:t>, the presentation of each</w:t>
      </w:r>
      <w:r w:rsidR="00BA6716" w:rsidRPr="00BA6716">
        <w:rPr>
          <w:rFonts w:ascii="Cambria" w:hAnsi="Cambria" w:cs="Times New Roman"/>
          <w:sz w:val="24"/>
          <w:szCs w:val="24"/>
        </w:rPr>
        <w:t xml:space="preserve"> </w:t>
      </w:r>
      <w:r w:rsidRPr="00BA6716">
        <w:rPr>
          <w:rFonts w:ascii="Cambria" w:hAnsi="Cambria" w:cs="Times New Roman"/>
          <w:sz w:val="24"/>
          <w:szCs w:val="24"/>
        </w:rPr>
        <w:t xml:space="preserve">fetus must be </w:t>
      </w:r>
      <w:proofErr w:type="spellStart"/>
      <w:r w:rsidRPr="00BA6716">
        <w:rPr>
          <w:rFonts w:ascii="Cambria" w:hAnsi="Cambria" w:cs="Times New Roman"/>
          <w:sz w:val="24"/>
          <w:szCs w:val="24"/>
        </w:rPr>
        <w:t>sonographically</w:t>
      </w:r>
      <w:proofErr w:type="spellEnd"/>
      <w:r w:rsidRPr="00BA6716">
        <w:rPr>
          <w:rFonts w:ascii="Cambria" w:hAnsi="Cambria" w:cs="Times New Roman"/>
          <w:sz w:val="24"/>
          <w:szCs w:val="24"/>
        </w:rPr>
        <w:t xml:space="preserve"> validated. Active management of the</w:t>
      </w:r>
      <w:r w:rsidR="00BA6716" w:rsidRPr="00BA6716">
        <w:rPr>
          <w:rFonts w:ascii="Cambria" w:hAnsi="Cambria" w:cs="Times New Roman"/>
          <w:sz w:val="24"/>
          <w:szCs w:val="24"/>
        </w:rPr>
        <w:t xml:space="preserve"> </w:t>
      </w:r>
      <w:r w:rsidRPr="00BA6716">
        <w:rPr>
          <w:rFonts w:ascii="Cambria" w:hAnsi="Cambria" w:cs="Times New Roman"/>
          <w:sz w:val="24"/>
          <w:szCs w:val="24"/>
        </w:rPr>
        <w:t>second twin with an optimal interval of &lt;10 minutes improves perinatal</w:t>
      </w:r>
      <w:r w:rsidR="00BA6716" w:rsidRPr="00BA6716">
        <w:rPr>
          <w:rFonts w:ascii="Cambria" w:hAnsi="Cambria" w:cs="Times New Roman"/>
          <w:sz w:val="24"/>
          <w:szCs w:val="24"/>
        </w:rPr>
        <w:t xml:space="preserve"> </w:t>
      </w:r>
      <w:r w:rsidRPr="00BA6716">
        <w:rPr>
          <w:rFonts w:ascii="Cambria" w:hAnsi="Cambria" w:cs="Times New Roman"/>
          <w:sz w:val="24"/>
          <w:szCs w:val="24"/>
        </w:rPr>
        <w:t>outcome of second twin. Improved perinatal outcomes are aided by</w:t>
      </w:r>
      <w:r w:rsidR="00BA6716" w:rsidRPr="00BA6716">
        <w:rPr>
          <w:rFonts w:ascii="Cambria" w:hAnsi="Cambria" w:cs="Times New Roman"/>
          <w:sz w:val="24"/>
          <w:szCs w:val="24"/>
        </w:rPr>
        <w:t xml:space="preserve"> </w:t>
      </w:r>
      <w:r w:rsidRPr="00BA6716">
        <w:rPr>
          <w:rFonts w:ascii="Cambria" w:hAnsi="Cambria" w:cs="Times New Roman"/>
          <w:sz w:val="24"/>
          <w:szCs w:val="24"/>
        </w:rPr>
        <w:t>immediate neonatal intensive care.</w:t>
      </w:r>
    </w:p>
    <w:p w14:paraId="0AC8DD3A" w14:textId="77777777" w:rsidR="002A6663" w:rsidRDefault="002A6663" w:rsidP="00FB7B1C">
      <w:pPr>
        <w:spacing w:line="240" w:lineRule="auto"/>
        <w:jc w:val="both"/>
        <w:rPr>
          <w:rFonts w:ascii="Cambria" w:hAnsi="Cambria" w:cs="Times New Roman"/>
          <w:sz w:val="24"/>
          <w:szCs w:val="24"/>
        </w:rPr>
      </w:pPr>
    </w:p>
    <w:p w14:paraId="587377CF" w14:textId="77777777" w:rsidR="002A6663" w:rsidRPr="002A6663" w:rsidRDefault="002A6663" w:rsidP="002A6663">
      <w:pPr>
        <w:spacing w:line="240" w:lineRule="auto"/>
        <w:jc w:val="both"/>
        <w:rPr>
          <w:rFonts w:ascii="Cambria" w:hAnsi="Cambria" w:cs="Times New Roman"/>
          <w:sz w:val="24"/>
          <w:szCs w:val="24"/>
        </w:rPr>
      </w:pPr>
      <w:r w:rsidRPr="002A6663">
        <w:rPr>
          <w:rFonts w:ascii="Cambria" w:hAnsi="Cambria" w:cs="Times New Roman"/>
          <w:sz w:val="24"/>
          <w:szCs w:val="24"/>
        </w:rPr>
        <w:t>COMPETING INTERESTS DISCLAIMER:</w:t>
      </w:r>
    </w:p>
    <w:p w14:paraId="430857C4" w14:textId="60C81A56" w:rsidR="002A6663" w:rsidRPr="00BA6716" w:rsidRDefault="002A6663" w:rsidP="002A6663">
      <w:pPr>
        <w:spacing w:line="240" w:lineRule="auto"/>
        <w:jc w:val="both"/>
        <w:rPr>
          <w:rFonts w:ascii="Cambria" w:hAnsi="Cambria" w:cs="Times New Roman"/>
          <w:sz w:val="24"/>
          <w:szCs w:val="24"/>
        </w:rPr>
      </w:pPr>
      <w:r w:rsidRPr="002A6663">
        <w:rPr>
          <w:rFonts w:ascii="Cambria" w:hAnsi="Cambria" w:cs="Times New Roman"/>
          <w:sz w:val="24"/>
          <w:szCs w:val="24"/>
        </w:rPr>
        <w:t>Authors have declared that they have no known competing financial interests OR non-financial interests OR personal relationships that could have appeared to influence the work reported in this paper.</w:t>
      </w:r>
    </w:p>
    <w:p w14:paraId="02D7DBF0" w14:textId="77777777" w:rsidR="008E53A6" w:rsidRPr="00585822" w:rsidRDefault="008E53A6" w:rsidP="00585822">
      <w:pPr>
        <w:spacing w:line="240" w:lineRule="auto"/>
        <w:ind w:left="-247"/>
        <w:jc w:val="both"/>
        <w:rPr>
          <w:rFonts w:ascii="Cambria" w:hAnsi="Cambria" w:cs="Times New Roman"/>
          <w:sz w:val="24"/>
          <w:szCs w:val="24"/>
        </w:rPr>
      </w:pPr>
    </w:p>
    <w:p w14:paraId="2E1D49C6" w14:textId="77777777" w:rsidR="00D6215C" w:rsidRPr="00585822" w:rsidRDefault="00D6215C" w:rsidP="00585822">
      <w:pPr>
        <w:spacing w:line="240" w:lineRule="auto"/>
        <w:ind w:left="-247" w:firstLine="247"/>
        <w:jc w:val="both"/>
        <w:rPr>
          <w:rFonts w:ascii="Cambria" w:hAnsi="Cambria" w:cs="Times New Roman"/>
          <w:sz w:val="24"/>
          <w:szCs w:val="24"/>
        </w:rPr>
      </w:pPr>
    </w:p>
    <w:p w14:paraId="34A404A1" w14:textId="77777777" w:rsidR="00030317" w:rsidRPr="00585822" w:rsidRDefault="00030317" w:rsidP="00585822">
      <w:pPr>
        <w:spacing w:line="240" w:lineRule="auto"/>
        <w:ind w:left="-247" w:firstLine="247"/>
        <w:jc w:val="both"/>
        <w:rPr>
          <w:rFonts w:ascii="Cambria" w:hAnsi="Cambria" w:cs="Times New Roman"/>
          <w:sz w:val="24"/>
          <w:szCs w:val="24"/>
        </w:rPr>
      </w:pPr>
    </w:p>
    <w:tbl>
      <w:tblPr>
        <w:tblW w:w="8696" w:type="dxa"/>
        <w:tblInd w:w="142" w:type="dxa"/>
        <w:tblLook w:val="04A0" w:firstRow="1" w:lastRow="0" w:firstColumn="1" w:lastColumn="0" w:noHBand="0" w:noVBand="1"/>
      </w:tblPr>
      <w:tblGrid>
        <w:gridCol w:w="2320"/>
        <w:gridCol w:w="1120"/>
        <w:gridCol w:w="1220"/>
        <w:gridCol w:w="1356"/>
        <w:gridCol w:w="1380"/>
        <w:gridCol w:w="1300"/>
      </w:tblGrid>
      <w:tr w:rsidR="00646A4F" w:rsidRPr="00585822" w14:paraId="4914E64A" w14:textId="77777777" w:rsidTr="00646A4F">
        <w:trPr>
          <w:trHeight w:val="300"/>
        </w:trPr>
        <w:tc>
          <w:tcPr>
            <w:tcW w:w="2320" w:type="dxa"/>
            <w:tcBorders>
              <w:top w:val="nil"/>
              <w:left w:val="nil"/>
              <w:bottom w:val="nil"/>
              <w:right w:val="nil"/>
            </w:tcBorders>
            <w:noWrap/>
            <w:vAlign w:val="bottom"/>
            <w:hideMark/>
          </w:tcPr>
          <w:p w14:paraId="2EE908E8" w14:textId="77777777" w:rsidR="00646A4F" w:rsidRDefault="00646A4F" w:rsidP="00585822">
            <w:pPr>
              <w:spacing w:line="240" w:lineRule="auto"/>
              <w:jc w:val="both"/>
              <w:rPr>
                <w:rFonts w:ascii="Cambria" w:hAnsi="Cambria" w:cs="Times New Roman"/>
                <w:color w:val="000000" w:themeColor="text1"/>
                <w:sz w:val="24"/>
                <w:szCs w:val="24"/>
              </w:rPr>
            </w:pPr>
            <w:r w:rsidRPr="00585822">
              <w:rPr>
                <w:rFonts w:ascii="Cambria" w:hAnsi="Cambria" w:cs="Times New Roman"/>
                <w:color w:val="000000" w:themeColor="text1"/>
                <w:sz w:val="24"/>
                <w:szCs w:val="24"/>
              </w:rPr>
              <w:t xml:space="preserve">  References   </w:t>
            </w:r>
          </w:p>
          <w:p w14:paraId="13525AD9" w14:textId="6ABB4F95" w:rsidR="00646A4F" w:rsidRPr="00585822" w:rsidRDefault="00646A4F" w:rsidP="00585822">
            <w:pPr>
              <w:spacing w:line="240" w:lineRule="auto"/>
              <w:jc w:val="both"/>
              <w:rPr>
                <w:rFonts w:ascii="Cambria" w:hAnsi="Cambria" w:cs="Times New Roman"/>
                <w:color w:val="000000" w:themeColor="text1"/>
                <w:sz w:val="24"/>
                <w:szCs w:val="24"/>
              </w:rPr>
            </w:pPr>
            <w:r w:rsidRPr="00585822">
              <w:rPr>
                <w:rFonts w:ascii="Cambria" w:hAnsi="Cambria" w:cs="Times New Roman"/>
                <w:color w:val="000000" w:themeColor="text1"/>
                <w:sz w:val="24"/>
                <w:szCs w:val="24"/>
              </w:rPr>
              <w:t xml:space="preserve">                                                              </w:t>
            </w:r>
          </w:p>
          <w:p w14:paraId="5973FFD0" w14:textId="77777777" w:rsidR="00646A4F" w:rsidRPr="00585822" w:rsidRDefault="00646A4F" w:rsidP="00585822">
            <w:pPr>
              <w:spacing w:after="0" w:line="240" w:lineRule="auto"/>
              <w:jc w:val="both"/>
              <w:rPr>
                <w:rFonts w:ascii="Cambria" w:eastAsia="Times New Roman" w:hAnsi="Cambria" w:cs="Times New Roman"/>
                <w:sz w:val="24"/>
                <w:szCs w:val="24"/>
                <w:lang w:val="en-IN" w:eastAsia="en-IN"/>
              </w:rPr>
            </w:pPr>
          </w:p>
        </w:tc>
        <w:tc>
          <w:tcPr>
            <w:tcW w:w="1120" w:type="dxa"/>
            <w:tcBorders>
              <w:top w:val="nil"/>
              <w:left w:val="nil"/>
              <w:bottom w:val="nil"/>
              <w:right w:val="nil"/>
            </w:tcBorders>
            <w:noWrap/>
            <w:vAlign w:val="bottom"/>
            <w:hideMark/>
          </w:tcPr>
          <w:p w14:paraId="5229A541"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220" w:type="dxa"/>
            <w:tcBorders>
              <w:top w:val="nil"/>
              <w:left w:val="nil"/>
              <w:bottom w:val="nil"/>
              <w:right w:val="nil"/>
            </w:tcBorders>
            <w:noWrap/>
            <w:vAlign w:val="bottom"/>
            <w:hideMark/>
          </w:tcPr>
          <w:p w14:paraId="22B58E86"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56" w:type="dxa"/>
            <w:tcBorders>
              <w:top w:val="nil"/>
              <w:left w:val="nil"/>
              <w:bottom w:val="nil"/>
              <w:right w:val="nil"/>
            </w:tcBorders>
          </w:tcPr>
          <w:p w14:paraId="2834406F"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80" w:type="dxa"/>
            <w:tcBorders>
              <w:top w:val="nil"/>
              <w:left w:val="nil"/>
              <w:bottom w:val="nil"/>
              <w:right w:val="nil"/>
            </w:tcBorders>
            <w:noWrap/>
            <w:vAlign w:val="bottom"/>
            <w:hideMark/>
          </w:tcPr>
          <w:p w14:paraId="2A297157" w14:textId="62350CAD"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c>
          <w:tcPr>
            <w:tcW w:w="1300" w:type="dxa"/>
            <w:tcBorders>
              <w:top w:val="nil"/>
              <w:left w:val="nil"/>
              <w:bottom w:val="nil"/>
              <w:right w:val="nil"/>
            </w:tcBorders>
            <w:noWrap/>
            <w:vAlign w:val="bottom"/>
            <w:hideMark/>
          </w:tcPr>
          <w:p w14:paraId="12EDD519" w14:textId="77777777" w:rsidR="00646A4F" w:rsidRPr="00585822" w:rsidRDefault="00646A4F" w:rsidP="00585822">
            <w:pPr>
              <w:spacing w:after="0" w:line="240" w:lineRule="auto"/>
              <w:jc w:val="both"/>
              <w:rPr>
                <w:rFonts w:ascii="Cambria" w:eastAsia="Times New Roman" w:hAnsi="Cambria" w:cs="Times New Roman"/>
                <w:color w:val="000000"/>
                <w:sz w:val="24"/>
                <w:szCs w:val="24"/>
                <w:lang w:val="en-IN" w:eastAsia="en-IN"/>
              </w:rPr>
            </w:pPr>
          </w:p>
        </w:tc>
      </w:tr>
    </w:tbl>
    <w:p w14:paraId="306B8C1D" w14:textId="10720CE2" w:rsidR="00646A4F" w:rsidRPr="00646A4F" w:rsidRDefault="009E0A75" w:rsidP="008973CD">
      <w:pPr>
        <w:pStyle w:val="Kaynaka"/>
        <w:spacing w:line="240" w:lineRule="auto"/>
        <w:jc w:val="both"/>
        <w:rPr>
          <w:rFonts w:ascii="Cambria" w:hAnsi="Cambria" w:cs="Times New Roman"/>
          <w:sz w:val="24"/>
          <w:szCs w:val="24"/>
        </w:rPr>
      </w:pPr>
      <w:r w:rsidRPr="00585822">
        <w:rPr>
          <w:rFonts w:ascii="Cambria" w:hAnsi="Cambria" w:cs="Times New Roman"/>
          <w:sz w:val="24"/>
          <w:szCs w:val="24"/>
        </w:rPr>
        <w:fldChar w:fldCharType="begin"/>
      </w:r>
      <w:r w:rsidRPr="00585822">
        <w:rPr>
          <w:rFonts w:ascii="Cambria" w:hAnsi="Cambria" w:cs="Times New Roman"/>
          <w:sz w:val="24"/>
          <w:szCs w:val="24"/>
        </w:rPr>
        <w:instrText xml:space="preserve"> ADDIN ZOTERO_BIBL {"uncited":[],"omitted":[],"custom":[]} CSL_BIBLIOGRAPHY </w:instrText>
      </w:r>
      <w:r w:rsidRPr="00585822">
        <w:rPr>
          <w:rFonts w:ascii="Cambria" w:hAnsi="Cambria" w:cs="Times New Roman"/>
          <w:sz w:val="24"/>
          <w:szCs w:val="24"/>
        </w:rPr>
        <w:fldChar w:fldCharType="separate"/>
      </w:r>
      <w:r w:rsidR="009D6B37" w:rsidRPr="00585822">
        <w:rPr>
          <w:rFonts w:ascii="Cambria" w:hAnsi="Cambria" w:cs="Times New Roman"/>
          <w:sz w:val="24"/>
          <w:szCs w:val="24"/>
        </w:rPr>
        <w:t xml:space="preserve"> </w:t>
      </w:r>
      <w:r w:rsidR="00646A4F" w:rsidRPr="00646A4F">
        <w:rPr>
          <w:rFonts w:ascii="Cambria" w:hAnsi="Cambria" w:cs="Times New Roman"/>
          <w:sz w:val="24"/>
          <w:szCs w:val="24"/>
        </w:rPr>
        <w:t>1.Konar H, Sarkar M, Paul J. Perinatal Outcome of the Second Twin at a Tertiary CareCenter in India. J Obstet Gynaecol India. 2016;66(6):441-7. PubMed PMID: 27821985. Epub07/14. eng.</w:t>
      </w:r>
    </w:p>
    <w:p w14:paraId="59600F67" w14:textId="0264E770"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2.Smits j, Monden C. Twinning across the Developing World. PloS one. 201109/28;6:e25239.</w:t>
      </w:r>
    </w:p>
    <w:p w14:paraId="732A39AF" w14:textId="740F630A"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3.Pison G, Monden C, Smits J. Twinning Rates in Developed Countries: Trends andExplanations. Population and Development Review. 2015;41(4):629-49.</w:t>
      </w:r>
    </w:p>
    <w:p w14:paraId="35F3E6E9" w14:textId="77777777"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4.Group T. Multiple gestation pregnancy. Human Reproduction. 2000 08/01;15.</w:t>
      </w:r>
    </w:p>
    <w:p w14:paraId="18414358" w14:textId="0D576F0C"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5.Kiely JL. The epidemiology of perinatal mortality in multiple births. Bull N Y Acad Med.1990 Nov-Dec;66(6):618-37. PubMed PMID: 2282443. eng.</w:t>
      </w:r>
    </w:p>
    <w:p w14:paraId="048C9AD4" w14:textId="6E4BE5DD"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6.Ghai V, Dharmapuri V. Morbidity and mortality factors in twins. An epidemiologicapproach. Clinics in perinatology. 1988 04/01;15:123-40.</w:t>
      </w:r>
    </w:p>
    <w:p w14:paraId="7CDDC01C" w14:textId="3573AEAA"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7.Prins RP. The second-born twin: Can we improve outcomes? American Journal of</w:t>
      </w:r>
      <w:r w:rsidR="004305DD">
        <w:rPr>
          <w:rFonts w:ascii="Cambria" w:hAnsi="Cambria" w:cs="Times New Roman"/>
          <w:sz w:val="24"/>
          <w:szCs w:val="24"/>
        </w:rPr>
        <w:t xml:space="preserve"> </w:t>
      </w:r>
      <w:r w:rsidRPr="00646A4F">
        <w:rPr>
          <w:rFonts w:ascii="Cambria" w:hAnsi="Cambria" w:cs="Times New Roman"/>
          <w:sz w:val="24"/>
          <w:szCs w:val="24"/>
        </w:rPr>
        <w:t>Obstetrics &amp;amp; Gynecology. 1994;170(5):1649-57.</w:t>
      </w:r>
    </w:p>
    <w:p w14:paraId="442736C3" w14:textId="76088F0D"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8.Young BK, Suidan J, Antoine C, Silverman F, Lustig I, Wasserman J. Differences in twins:</w:t>
      </w:r>
      <w:r w:rsidR="004305DD">
        <w:rPr>
          <w:rFonts w:ascii="Cambria" w:hAnsi="Cambria" w:cs="Times New Roman"/>
          <w:sz w:val="24"/>
          <w:szCs w:val="24"/>
        </w:rPr>
        <w:t xml:space="preserve"> </w:t>
      </w:r>
      <w:r w:rsidRPr="00646A4F">
        <w:rPr>
          <w:rFonts w:ascii="Cambria" w:hAnsi="Cambria" w:cs="Times New Roman"/>
          <w:sz w:val="24"/>
          <w:szCs w:val="24"/>
        </w:rPr>
        <w:t>The importance of birth order. American Journal of Obstetrics and Gynecology. 1985</w:t>
      </w:r>
      <w:r w:rsidR="004305DD">
        <w:rPr>
          <w:rFonts w:ascii="Cambria" w:hAnsi="Cambria" w:cs="Times New Roman"/>
          <w:sz w:val="24"/>
          <w:szCs w:val="24"/>
        </w:rPr>
        <w:t xml:space="preserve"> </w:t>
      </w:r>
      <w:r w:rsidRPr="00646A4F">
        <w:rPr>
          <w:rFonts w:ascii="Cambria" w:hAnsi="Cambria" w:cs="Times New Roman"/>
          <w:sz w:val="24"/>
          <w:szCs w:val="24"/>
        </w:rPr>
        <w:t>1985/04/01/;151(7):915-21.</w:t>
      </w:r>
    </w:p>
    <w:p w14:paraId="5E3033D1" w14:textId="77777777" w:rsidR="00DA52E2" w:rsidRPr="00902BBB" w:rsidRDefault="00646A4F" w:rsidP="00DA52E2">
      <w:pPr>
        <w:pStyle w:val="EndNoteBibliography"/>
      </w:pPr>
      <w:r w:rsidRPr="00646A4F">
        <w:rPr>
          <w:rFonts w:ascii="Cambria" w:hAnsi="Cambria"/>
          <w:szCs w:val="24"/>
        </w:rPr>
        <w:t xml:space="preserve">9. </w:t>
      </w:r>
      <w:r w:rsidR="00DA52E2" w:rsidRPr="00902BBB">
        <w:t>Umeora OU, AneziOkoro EA, Egwuatu VE. Higher-order multiple births in Abakaliki, Southeast Nigeria. Singapore Med J. 2011;52(3):163-7.</w:t>
      </w:r>
    </w:p>
    <w:p w14:paraId="1C6CFEB5" w14:textId="77777777" w:rsidR="007E0068" w:rsidRDefault="007E0068" w:rsidP="008973CD">
      <w:pPr>
        <w:pStyle w:val="Kaynaka"/>
        <w:spacing w:line="240" w:lineRule="auto"/>
        <w:jc w:val="both"/>
        <w:rPr>
          <w:rFonts w:ascii="Cambria" w:hAnsi="Cambria" w:cs="Times New Roman"/>
          <w:sz w:val="24"/>
          <w:szCs w:val="24"/>
        </w:rPr>
      </w:pPr>
    </w:p>
    <w:p w14:paraId="238AA8D1" w14:textId="41DED3B8"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10.Ananth C, Chauhan S. Epidemiology of Twinning in Developed Countries. Seminars in</w:t>
      </w:r>
      <w:r w:rsidR="004305DD">
        <w:rPr>
          <w:rFonts w:ascii="Cambria" w:hAnsi="Cambria" w:cs="Times New Roman"/>
          <w:sz w:val="24"/>
          <w:szCs w:val="24"/>
        </w:rPr>
        <w:t xml:space="preserve"> </w:t>
      </w:r>
      <w:r w:rsidRPr="00646A4F">
        <w:rPr>
          <w:rFonts w:ascii="Cambria" w:hAnsi="Cambria" w:cs="Times New Roman"/>
          <w:sz w:val="24"/>
          <w:szCs w:val="24"/>
        </w:rPr>
        <w:t>perinatology. 2012 06/01;36:156-61.</w:t>
      </w:r>
    </w:p>
    <w:p w14:paraId="62771F20" w14:textId="22440841"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11.Dubey S, Mehra R, Goel P, Rani J, Satodiya M. Maternal complications in twin</w:t>
      </w:r>
      <w:r w:rsidR="004305DD">
        <w:rPr>
          <w:rFonts w:ascii="Cambria" w:hAnsi="Cambria" w:cs="Times New Roman"/>
          <w:sz w:val="24"/>
          <w:szCs w:val="24"/>
        </w:rPr>
        <w:t xml:space="preserve"> </w:t>
      </w:r>
      <w:r w:rsidRPr="00646A4F">
        <w:rPr>
          <w:rFonts w:ascii="Cambria" w:hAnsi="Cambria" w:cs="Times New Roman"/>
          <w:sz w:val="24"/>
          <w:szCs w:val="24"/>
        </w:rPr>
        <w:t>pregnancy; recent trends: a study at a tertiary care referral institute in Northern India.International Journal of Reproduction, Contraception, Obstetrics and Gynecology. 2018</w:t>
      </w:r>
      <w:r w:rsidR="007E0068">
        <w:rPr>
          <w:rFonts w:ascii="Cambria" w:hAnsi="Cambria" w:cs="Times New Roman"/>
          <w:sz w:val="24"/>
          <w:szCs w:val="24"/>
        </w:rPr>
        <w:t xml:space="preserve"> </w:t>
      </w:r>
      <w:r w:rsidRPr="00646A4F">
        <w:rPr>
          <w:rFonts w:ascii="Cambria" w:hAnsi="Cambria" w:cs="Times New Roman"/>
          <w:sz w:val="24"/>
          <w:szCs w:val="24"/>
        </w:rPr>
        <w:t>08/27;7:3753.</w:t>
      </w:r>
    </w:p>
    <w:p w14:paraId="75E7FB6D" w14:textId="26FD612F" w:rsidR="00646A4F" w:rsidRPr="00646A4F" w:rsidRDefault="00646A4F" w:rsidP="008973CD">
      <w:pPr>
        <w:pStyle w:val="Kaynaka"/>
        <w:spacing w:line="240" w:lineRule="auto"/>
        <w:jc w:val="both"/>
        <w:rPr>
          <w:rFonts w:ascii="Cambria" w:hAnsi="Cambria" w:cs="Times New Roman"/>
          <w:sz w:val="24"/>
          <w:szCs w:val="24"/>
        </w:rPr>
      </w:pPr>
      <w:r w:rsidRPr="00646A4F">
        <w:rPr>
          <w:rFonts w:ascii="Cambria" w:hAnsi="Cambria" w:cs="Times New Roman"/>
          <w:sz w:val="24"/>
          <w:szCs w:val="24"/>
        </w:rPr>
        <w:t>12.Rizwan N, Abbasi R, Mughal R. Maternal morbidity and perinatal outcome with twinpregnancy. Journal of Ayub Medical College, Abbottabad : JAMC. 2010 04/01;22:105-7.</w:t>
      </w:r>
    </w:p>
    <w:p w14:paraId="5CAA5C0B" w14:textId="430D3600" w:rsidR="007E0068" w:rsidRDefault="00646A4F" w:rsidP="007E0068">
      <w:pPr>
        <w:pStyle w:val="EndNoteBibliography"/>
      </w:pPr>
      <w:r w:rsidRPr="00646A4F">
        <w:rPr>
          <w:rFonts w:ascii="Cambria" w:hAnsi="Cambria"/>
          <w:szCs w:val="24"/>
        </w:rPr>
        <w:t>13.</w:t>
      </w:r>
      <w:r w:rsidR="007E0068" w:rsidRPr="007E0068">
        <w:t xml:space="preserve"> </w:t>
      </w:r>
      <w:r w:rsidR="007E0068" w:rsidRPr="00902BBB">
        <w:t>Radhakrishnan R, Radhakrishnan R. Perinatal outcome of twin pregnancy and influence of chorionicity on it. Kerala Medical Journal. 2019;12(1):8-12.</w:t>
      </w:r>
    </w:p>
    <w:p w14:paraId="25BB3949" w14:textId="164F0C1F" w:rsidR="00646A4F" w:rsidRDefault="00646A4F" w:rsidP="008973CD">
      <w:pPr>
        <w:pStyle w:val="Kaynaka"/>
        <w:spacing w:line="240" w:lineRule="auto"/>
        <w:jc w:val="both"/>
        <w:rPr>
          <w:rFonts w:ascii="Cambria" w:hAnsi="Cambria" w:cs="Times New Roman"/>
          <w:sz w:val="24"/>
          <w:szCs w:val="24"/>
        </w:rPr>
      </w:pPr>
    </w:p>
    <w:p w14:paraId="2523625A" w14:textId="561DF770" w:rsidR="00941693" w:rsidRPr="00902BBB" w:rsidRDefault="00941693" w:rsidP="00941693">
      <w:pPr>
        <w:pStyle w:val="EndNoteBibliography"/>
      </w:pPr>
      <w:r>
        <w:t>14.</w:t>
      </w:r>
      <w:r w:rsidRPr="00941693">
        <w:t xml:space="preserve"> </w:t>
      </w:r>
      <w:r w:rsidRPr="00902BBB">
        <w:t>Sultana M, Khatun S, Saha AK, Akhter P, Shah ABS. Maternal and perinatal outcome of twin pregnancy in a tertiary hospital. Ibrahim Cardiac Medical Journal. 2011;1(2):35-9.</w:t>
      </w:r>
    </w:p>
    <w:p w14:paraId="2B4EF4B0" w14:textId="3B7C2850" w:rsidR="00941693" w:rsidRPr="00941693" w:rsidRDefault="00941693" w:rsidP="00941693"/>
    <w:p w14:paraId="39AED2E3" w14:textId="0133575A" w:rsidR="00646A4F" w:rsidRPr="00646A4F" w:rsidRDefault="00646A4F" w:rsidP="001A70F5">
      <w:pPr>
        <w:pStyle w:val="Kaynaka"/>
        <w:spacing w:line="240" w:lineRule="auto"/>
        <w:jc w:val="both"/>
        <w:rPr>
          <w:rFonts w:ascii="Cambria" w:hAnsi="Cambria" w:cs="Times New Roman"/>
          <w:sz w:val="24"/>
          <w:szCs w:val="24"/>
        </w:rPr>
      </w:pPr>
      <w:r w:rsidRPr="00646A4F">
        <w:rPr>
          <w:rFonts w:ascii="Cambria" w:hAnsi="Cambria" w:cs="Times New Roman"/>
          <w:sz w:val="24"/>
          <w:szCs w:val="24"/>
        </w:rPr>
        <w:t>15.</w:t>
      </w:r>
      <w:r w:rsidR="001A70F5" w:rsidRPr="001A70F5">
        <w:t xml:space="preserve"> </w:t>
      </w:r>
      <w:r w:rsidR="001A70F5" w:rsidRPr="00902BBB">
        <w:t>Paul J, Seth S. Perinatal outcome of twin pregnancies at a teaching hospital in India. Vertex.40:57.14.</w:t>
      </w:r>
    </w:p>
    <w:p w14:paraId="3D8F9FB0" w14:textId="010D58DB" w:rsidR="001A70F5" w:rsidRDefault="00646A4F" w:rsidP="001A70F5">
      <w:pPr>
        <w:pStyle w:val="EndNoteBibliography"/>
      </w:pPr>
      <w:r w:rsidRPr="00646A4F">
        <w:rPr>
          <w:rFonts w:ascii="Cambria" w:hAnsi="Cambria"/>
          <w:szCs w:val="24"/>
        </w:rPr>
        <w:t>16.</w:t>
      </w:r>
      <w:r w:rsidR="001A70F5" w:rsidRPr="001A70F5">
        <w:t xml:space="preserve"> </w:t>
      </w:r>
      <w:r w:rsidR="001A70F5" w:rsidRPr="00902BBB">
        <w:t>Dera A, Breborowicz GH, Keith L. Twin pregnancy–physiology, complications and the mode of delivery. Arch Perinat Med. 2007;13(3):7-16.</w:t>
      </w:r>
    </w:p>
    <w:p w14:paraId="78167A1C" w14:textId="115778FD" w:rsidR="001A70F5" w:rsidRDefault="001A70F5" w:rsidP="001A70F5">
      <w:pPr>
        <w:pStyle w:val="EndNoteBibliography"/>
      </w:pPr>
    </w:p>
    <w:p w14:paraId="1082AE73" w14:textId="205ADF73" w:rsidR="001A70F5" w:rsidRDefault="001A70F5" w:rsidP="001A70F5">
      <w:pPr>
        <w:pStyle w:val="EndNoteBibliography"/>
      </w:pPr>
      <w:r>
        <w:t>17.</w:t>
      </w:r>
      <w:r w:rsidRPr="001A70F5">
        <w:t xml:space="preserve"> </w:t>
      </w:r>
      <w:r w:rsidRPr="00902BBB">
        <w:t>Kauppila A, Jouppila P, Koivisto M, Moilanen I, Ylikorkala O. Twin pregnancy: A clinical study of 335 cases. Acta Obstetricia et Gynecologica Scandinavica. 1975;54(S44):5-12</w:t>
      </w:r>
    </w:p>
    <w:p w14:paraId="593AFE04" w14:textId="472FC4FB" w:rsidR="001A70F5" w:rsidRDefault="001A70F5" w:rsidP="001A70F5">
      <w:pPr>
        <w:pStyle w:val="EndNoteBibliography"/>
      </w:pPr>
    </w:p>
    <w:p w14:paraId="0EA4AFBF" w14:textId="5749F33B" w:rsidR="001A70F5" w:rsidRDefault="001A70F5" w:rsidP="001A70F5">
      <w:pPr>
        <w:pStyle w:val="EndNoteBibliography"/>
      </w:pPr>
      <w:r>
        <w:t>18.</w:t>
      </w:r>
      <w:r w:rsidRPr="001A70F5">
        <w:t xml:space="preserve"> </w:t>
      </w:r>
      <w:r w:rsidRPr="00902BBB">
        <w:t>Newton ER. Preterm labor, preterm premature rupture of membranes, and chorioamnionitis. Clinics in perinatology. 2005;32(3):571-600.</w:t>
      </w:r>
    </w:p>
    <w:p w14:paraId="4B051498" w14:textId="77777777" w:rsidR="001A70F5" w:rsidRPr="00902BBB" w:rsidRDefault="001A70F5" w:rsidP="001A70F5">
      <w:pPr>
        <w:pStyle w:val="EndNoteBibliography"/>
      </w:pPr>
    </w:p>
    <w:p w14:paraId="63C947D1" w14:textId="0711F754" w:rsidR="001A70F5" w:rsidRPr="00902BBB" w:rsidRDefault="001A70F5" w:rsidP="001A70F5">
      <w:pPr>
        <w:pStyle w:val="EndNoteBibliography"/>
      </w:pPr>
      <w:r>
        <w:t>19.</w:t>
      </w:r>
      <w:r w:rsidRPr="001A70F5">
        <w:t xml:space="preserve"> </w:t>
      </w:r>
      <w:r w:rsidRPr="00902BBB">
        <w:t>Gardner MO, Goldenberg RL, Cliver SP, Tucker JM, Nelson KG, Copper RL. The origin and outcome of preterm twin pregnancies. Obstetrics &amp; Gynecology. 1995;85(4):553-7.</w:t>
      </w:r>
    </w:p>
    <w:p w14:paraId="3C76F7A3" w14:textId="1CF3F638" w:rsidR="0098583C" w:rsidRDefault="001A70F5" w:rsidP="001A70F5">
      <w:pPr>
        <w:pStyle w:val="Kaynaka"/>
        <w:spacing w:line="240" w:lineRule="auto"/>
        <w:jc w:val="both"/>
      </w:pPr>
      <w:r>
        <w:t xml:space="preserve"> </w:t>
      </w:r>
    </w:p>
    <w:p w14:paraId="56398481" w14:textId="095490E6" w:rsidR="001A70F5" w:rsidRDefault="001A70F5" w:rsidP="001A70F5">
      <w:r>
        <w:t>20.</w:t>
      </w:r>
      <w:r w:rsidRPr="001A70F5">
        <w:t xml:space="preserve"> </w:t>
      </w:r>
      <w:r w:rsidRPr="00902BBB">
        <w:t>Büscher U, Horstkamp B, Wessel J, Chen F, Dudenhausen J. Frequency and significance of preterm delivery in twin pregnancies. International Journal of Gynecology &amp; Obstetrics. 2000;69(1):1-7.</w:t>
      </w:r>
    </w:p>
    <w:p w14:paraId="502B8B89" w14:textId="33833B3D" w:rsidR="00185108" w:rsidRDefault="00185108" w:rsidP="00185108">
      <w:pPr>
        <w:pStyle w:val="EndNoteBibliography"/>
      </w:pPr>
      <w:r>
        <w:t>21.</w:t>
      </w:r>
      <w:r w:rsidRPr="00185108">
        <w:t xml:space="preserve"> </w:t>
      </w:r>
      <w:r w:rsidRPr="007E2CE2">
        <w:t>Santana DS, Cecatti JG, Surita FG, Silveira C, Costa ML, Souza JP, et al. Twin Pregnancy and Severe Maternal Outcomes: The World Health Organization Multicountry Survey on Maternal and Newborn Health. Obstet Gynecol. 2016;127(4):631-41.</w:t>
      </w:r>
    </w:p>
    <w:p w14:paraId="4C8470F8" w14:textId="0FEEC3D2" w:rsidR="00185108" w:rsidRDefault="00185108" w:rsidP="00185108">
      <w:pPr>
        <w:pStyle w:val="EndNoteBibliography"/>
      </w:pPr>
    </w:p>
    <w:p w14:paraId="599D756E" w14:textId="44233C96" w:rsidR="00185108" w:rsidRDefault="00185108" w:rsidP="00185108">
      <w:pPr>
        <w:pStyle w:val="EndNoteBibliography"/>
      </w:pPr>
      <w:r>
        <w:t>22.</w:t>
      </w:r>
      <w:r w:rsidRPr="00185108">
        <w:t xml:space="preserve"> </w:t>
      </w:r>
      <w:r w:rsidRPr="00902BBB">
        <w:t>Panwala N, Mondkar A, Ranade V, Purandare V. Multiple pregnancy. A review of 116 cases. Journal of postgraduate medicine. 1972;18(3):108-14.</w:t>
      </w:r>
    </w:p>
    <w:p w14:paraId="16D82428" w14:textId="7CEFC7F4" w:rsidR="00185108" w:rsidRDefault="00185108" w:rsidP="00185108">
      <w:pPr>
        <w:pStyle w:val="EndNoteBibliography"/>
      </w:pPr>
    </w:p>
    <w:p w14:paraId="15D6C90A" w14:textId="03D1563E" w:rsidR="00185108" w:rsidRPr="00902BBB" w:rsidRDefault="00185108" w:rsidP="00185108">
      <w:pPr>
        <w:pStyle w:val="EndNoteBibliography"/>
      </w:pPr>
      <w:r>
        <w:t>23.</w:t>
      </w:r>
      <w:r w:rsidRPr="00185108">
        <w:t xml:space="preserve"> </w:t>
      </w:r>
      <w:r w:rsidRPr="00902BBB">
        <w:t>Hack KE, Derks JB, de Visser VL, Elias SG, Visser GH. The natural course of monochorionic and dichorionic twin pregnancies: a historical cohort. Twin Res Hum Genet. 2006;9(3):450-5</w:t>
      </w:r>
    </w:p>
    <w:p w14:paraId="55DB0E14" w14:textId="1A77407C" w:rsidR="00185108" w:rsidRDefault="00185108" w:rsidP="00185108">
      <w:pPr>
        <w:pStyle w:val="EndNoteBibliography"/>
      </w:pPr>
    </w:p>
    <w:p w14:paraId="6BF18B38" w14:textId="281E2E61" w:rsidR="00185108" w:rsidRDefault="00185108" w:rsidP="00185108">
      <w:pPr>
        <w:pStyle w:val="EndNoteBibliography"/>
      </w:pPr>
      <w:r>
        <w:t>24.</w:t>
      </w:r>
      <w:r w:rsidRPr="00185108">
        <w:t xml:space="preserve"> </w:t>
      </w:r>
      <w:r w:rsidRPr="00902BBB">
        <w:t>Chittacharoen A, Wetchapruekpitak S, Suthutvoravut S. Pregnancy induced hypertension in twin pregnancy. JOURNAL-MEDICAL ASSOCIATION OF THAILAND. 2005;88:S69.</w:t>
      </w:r>
    </w:p>
    <w:p w14:paraId="28E5F470" w14:textId="18DF452E" w:rsidR="00AE5A04" w:rsidRDefault="00AE5A04" w:rsidP="00185108">
      <w:pPr>
        <w:pStyle w:val="EndNoteBibliography"/>
      </w:pPr>
    </w:p>
    <w:p w14:paraId="7B6CAFBE" w14:textId="701AF149" w:rsidR="00AE5A04" w:rsidRDefault="00AE5A04" w:rsidP="00AE5A04">
      <w:pPr>
        <w:pStyle w:val="EndNoteBibliography"/>
      </w:pPr>
      <w:r>
        <w:t>25.</w:t>
      </w:r>
      <w:r w:rsidRPr="00AE5A04">
        <w:t xml:space="preserve"> </w:t>
      </w:r>
      <w:r w:rsidRPr="00902BBB">
        <w:t>Rossi A, Mullin P, Chmait R. Neonatal outcomes of twins according to birth order, presentation and mode of delivery: a systematic review and meta‐analysis. BJOG: An International Journal of Obstetrics &amp; Gynaecology. 2011;118(5):523-32.</w:t>
      </w:r>
    </w:p>
    <w:p w14:paraId="54A76D89" w14:textId="36220FE4" w:rsidR="00AE5A04" w:rsidRDefault="00AE5A04" w:rsidP="00AE5A04">
      <w:pPr>
        <w:pStyle w:val="EndNoteBibliography"/>
      </w:pPr>
    </w:p>
    <w:p w14:paraId="53C85F9D" w14:textId="2F75EC93" w:rsidR="00AE5A04" w:rsidRDefault="00AE5A04" w:rsidP="00AE5A04">
      <w:pPr>
        <w:pStyle w:val="EndNoteBibliography"/>
      </w:pPr>
      <w:r>
        <w:t>26.</w:t>
      </w:r>
      <w:r w:rsidRPr="00AE5A04">
        <w:t xml:space="preserve"> </w:t>
      </w:r>
      <w:r w:rsidRPr="00902BBB">
        <w:t>Chaudhari K. Perinatal outcome of second twin. Bombay Hospital Journal. 2009;51(4):437.</w:t>
      </w:r>
    </w:p>
    <w:p w14:paraId="5A0182CA" w14:textId="070372DA" w:rsidR="00AE5A04" w:rsidRDefault="00AE5A04" w:rsidP="00AE5A04">
      <w:pPr>
        <w:pStyle w:val="EndNoteBibliography"/>
      </w:pPr>
    </w:p>
    <w:p w14:paraId="2756CCC7" w14:textId="667E88EF" w:rsidR="00AE5A04" w:rsidRDefault="00AE5A04" w:rsidP="00AE5A04">
      <w:pPr>
        <w:pStyle w:val="EndNoteBibliography"/>
      </w:pPr>
      <w:r>
        <w:t>27.</w:t>
      </w:r>
      <w:r w:rsidRPr="00AE5A04">
        <w:t xml:space="preserve"> </w:t>
      </w:r>
      <w:r w:rsidRPr="00902BBB">
        <w:t>Bhalla S, Bhatti SG, Devgan S. Obstetric and perinatal outcome of twin pregnancy: a prospective study in a tertiary care hospital in North India. Int J Reprod Contracept Obstet Gynecol. 2018;7:2455-61.</w:t>
      </w:r>
    </w:p>
    <w:p w14:paraId="1F5824E0" w14:textId="68CD4FAA" w:rsidR="00AE5A04" w:rsidRDefault="00AE5A04" w:rsidP="00AE5A04">
      <w:pPr>
        <w:pStyle w:val="EndNoteBibliography"/>
      </w:pPr>
    </w:p>
    <w:p w14:paraId="27761236" w14:textId="0C182182" w:rsidR="00AE5A04" w:rsidRDefault="00AE5A04" w:rsidP="00AE5A04">
      <w:pPr>
        <w:pStyle w:val="EndNoteBibliography"/>
      </w:pPr>
      <w:r>
        <w:t>28.</w:t>
      </w:r>
      <w:r w:rsidRPr="00AE5A04">
        <w:t xml:space="preserve"> </w:t>
      </w:r>
      <w:r w:rsidRPr="00902BBB">
        <w:t>Chowdhury S, Hussain M. Maternal complications in twin pregnancies. Mymensingh medical journal: MMJ. 2011;20(1):83-7.</w:t>
      </w:r>
    </w:p>
    <w:p w14:paraId="14CA3047" w14:textId="77777777" w:rsidR="00AE5A04" w:rsidRDefault="00AE5A04" w:rsidP="00AE5A04">
      <w:pPr>
        <w:pStyle w:val="EndNoteBibliography"/>
      </w:pPr>
    </w:p>
    <w:p w14:paraId="464F07DC" w14:textId="5835EE93" w:rsidR="00AE5A04" w:rsidRDefault="00AE5A04" w:rsidP="00AE5A04">
      <w:pPr>
        <w:pStyle w:val="EndNoteBibliography"/>
      </w:pPr>
      <w:r>
        <w:t>29.</w:t>
      </w:r>
      <w:r w:rsidRPr="00AE5A04">
        <w:t xml:space="preserve"> </w:t>
      </w:r>
      <w:r w:rsidRPr="00902BBB">
        <w:t>Konar H, Sarkar M, Paul J. Perinatal Outcome of the Second Twin at a Tertiary Care Center in India. J Obstet Gynaecol India. 2016;66(6):441-7.</w:t>
      </w:r>
    </w:p>
    <w:p w14:paraId="280E7391" w14:textId="4D74464F" w:rsidR="00755C7C" w:rsidRDefault="00755C7C" w:rsidP="00AE5A04">
      <w:pPr>
        <w:pStyle w:val="EndNoteBibliography"/>
      </w:pPr>
    </w:p>
    <w:p w14:paraId="35AECCDE" w14:textId="2240DC75" w:rsidR="00755C7C" w:rsidRDefault="00755C7C" w:rsidP="00755C7C">
      <w:pPr>
        <w:pStyle w:val="EndNoteBibliography"/>
      </w:pPr>
      <w:r>
        <w:t>30.</w:t>
      </w:r>
      <w:r w:rsidRPr="00755C7C">
        <w:t xml:space="preserve"> </w:t>
      </w:r>
      <w:r w:rsidRPr="00902BBB">
        <w:t>Kwon JY, Yoon WS, Lee GSR, Kim SJ, Shin JC, Park IY. Umbilical arterial blood gas and perinatal outcome in the second twin according to the planned mode of delivery. International journal of medical sciences. 2011;8(8):643.</w:t>
      </w:r>
    </w:p>
    <w:p w14:paraId="2D5626B5" w14:textId="5D17BC0D" w:rsidR="00755C7C" w:rsidRDefault="00755C7C" w:rsidP="00755C7C">
      <w:pPr>
        <w:pStyle w:val="EndNoteBibliography"/>
      </w:pPr>
    </w:p>
    <w:p w14:paraId="25058706" w14:textId="3AFB8810" w:rsidR="00755C7C" w:rsidRDefault="00755C7C" w:rsidP="00755C7C">
      <w:pPr>
        <w:pStyle w:val="EndNoteBibliography"/>
      </w:pPr>
      <w:r>
        <w:t>31.</w:t>
      </w:r>
      <w:r w:rsidRPr="00755C7C">
        <w:t xml:space="preserve"> </w:t>
      </w:r>
      <w:r w:rsidRPr="00902BBB">
        <w:t>Singh S, Priyadarshini P, Konar H, Agarwal L. Perinatal Outcome of the Second Twin with Respect to Mode of Delivery–A Prospective Analysis. INTERNATIONAL JOURNAL OF SCIENTIFIC STUDY. 2019;7(6):15-21.</w:t>
      </w:r>
    </w:p>
    <w:p w14:paraId="5E9F93CB" w14:textId="2AF5C59D" w:rsidR="009649AA" w:rsidRDefault="009649AA" w:rsidP="00755C7C">
      <w:pPr>
        <w:pStyle w:val="EndNoteBibliography"/>
      </w:pPr>
    </w:p>
    <w:p w14:paraId="66EA45A0" w14:textId="6C7DA810" w:rsidR="009649AA" w:rsidRDefault="009649AA" w:rsidP="009649AA">
      <w:pPr>
        <w:pStyle w:val="EndNoteBibliography"/>
      </w:pPr>
      <w:r>
        <w:t>32.</w:t>
      </w:r>
      <w:r w:rsidRPr="009649AA">
        <w:t xml:space="preserve"> </w:t>
      </w:r>
      <w:r w:rsidRPr="006A1D27">
        <w:t>Acosta-Rojas R, Becker J, Munoz-Abellana B, Ruiz C, Carreras E, Gratacos E. Twin chorionicity and the risk of adverse perinatal outcome. Int J Gynaecol Obstet. 2007;96(2):98-102.</w:t>
      </w:r>
    </w:p>
    <w:p w14:paraId="2BA571B0" w14:textId="05073ACB" w:rsidR="009649AA" w:rsidRDefault="009649AA" w:rsidP="009649AA">
      <w:pPr>
        <w:pStyle w:val="EndNoteBibliography"/>
      </w:pPr>
    </w:p>
    <w:p w14:paraId="41257A4A" w14:textId="55D13C21" w:rsidR="009649AA" w:rsidRPr="00902BBB" w:rsidRDefault="009649AA" w:rsidP="009649AA">
      <w:pPr>
        <w:pStyle w:val="EndNoteBibliography"/>
      </w:pPr>
      <w:r>
        <w:t>33.</w:t>
      </w:r>
      <w:r w:rsidRPr="009649AA">
        <w:t xml:space="preserve"> </w:t>
      </w:r>
      <w:r w:rsidRPr="00902BBB">
        <w:t>Konar H, Sarkar M, Paul J. Perinatal Outcome of the Second Twin at a Tertiary Care Center in India. J Obstet Gynaecol India. 2016;66(6):441-7.</w:t>
      </w:r>
    </w:p>
    <w:p w14:paraId="016726A9" w14:textId="689898A9" w:rsidR="009649AA" w:rsidRPr="006A1D27" w:rsidRDefault="009649AA" w:rsidP="009649AA">
      <w:pPr>
        <w:pStyle w:val="EndNoteBibliography"/>
      </w:pPr>
    </w:p>
    <w:p w14:paraId="31AADCF8" w14:textId="1EEF8C68" w:rsidR="009649AA" w:rsidRPr="00902BBB" w:rsidRDefault="009649AA" w:rsidP="00755C7C">
      <w:pPr>
        <w:pStyle w:val="EndNoteBibliography"/>
      </w:pPr>
    </w:p>
    <w:p w14:paraId="729637CE" w14:textId="344DBAD7" w:rsidR="00755C7C" w:rsidRPr="00902BBB" w:rsidRDefault="00755C7C" w:rsidP="00755C7C">
      <w:pPr>
        <w:pStyle w:val="EndNoteBibliography"/>
      </w:pPr>
    </w:p>
    <w:p w14:paraId="183CB55F" w14:textId="77777777" w:rsidR="0098583C" w:rsidRDefault="0098583C" w:rsidP="008973CD">
      <w:pPr>
        <w:jc w:val="both"/>
      </w:pPr>
    </w:p>
    <w:p w14:paraId="6C06B8DA" w14:textId="77777777" w:rsidR="0098583C" w:rsidRPr="0098583C" w:rsidRDefault="0098583C" w:rsidP="008973CD">
      <w:pPr>
        <w:jc w:val="both"/>
      </w:pPr>
    </w:p>
    <w:p w14:paraId="5064BB1D" w14:textId="2848FDE6" w:rsidR="005F6EE0" w:rsidRPr="006311E3" w:rsidRDefault="009E0A75" w:rsidP="00E06188">
      <w:pPr>
        <w:jc w:val="both"/>
        <w:rPr>
          <w:rFonts w:ascii="Times New Roman" w:eastAsia="Times New Roman" w:hAnsi="Times New Roman" w:cs="Times New Roman"/>
          <w:sz w:val="24"/>
          <w:szCs w:val="24"/>
          <w:lang w:val="en-IN" w:eastAsia="en-IN"/>
        </w:rPr>
      </w:pPr>
      <w:r w:rsidRPr="00585822">
        <w:rPr>
          <w:rFonts w:ascii="Cambria" w:hAnsi="Cambria"/>
        </w:rPr>
        <w:fldChar w:fldCharType="end"/>
      </w:r>
      <w:r w:rsidR="005F6EE0" w:rsidRPr="006311E3">
        <w:rPr>
          <w:rFonts w:ascii="Times New Roman" w:hAnsi="Times New Roman" w:cs="Times New Roman"/>
          <w:sz w:val="24"/>
          <w:szCs w:val="24"/>
          <w:shd w:val="clear" w:color="auto" w:fill="FFFFFF"/>
        </w:rPr>
        <w:t xml:space="preserve"> </w:t>
      </w:r>
    </w:p>
    <w:p w14:paraId="7011D35A" w14:textId="76E62551" w:rsidR="00410F16" w:rsidRPr="006311E3" w:rsidRDefault="002F201D" w:rsidP="006311E3">
      <w:pPr>
        <w:spacing w:before="100" w:beforeAutospacing="1" w:after="100" w:afterAutospacing="1"/>
        <w:jc w:val="both"/>
        <w:rPr>
          <w:rFonts w:ascii="Times New Roman" w:eastAsia="Times New Roman" w:hAnsi="Times New Roman" w:cs="Times New Roman"/>
          <w:sz w:val="24"/>
          <w:szCs w:val="24"/>
          <w:lang w:val="en-IN" w:eastAsia="en-IN"/>
        </w:rPr>
      </w:pPr>
      <w:r w:rsidRPr="006311E3">
        <w:rPr>
          <w:rFonts w:ascii="Times New Roman" w:hAnsi="Times New Roman" w:cs="Times New Roman"/>
          <w:b/>
          <w:sz w:val="24"/>
          <w:szCs w:val="24"/>
        </w:rPr>
        <w:t>Ethical Permission</w:t>
      </w:r>
      <w:r w:rsidRPr="006311E3">
        <w:rPr>
          <w:rFonts w:ascii="Times New Roman" w:hAnsi="Times New Roman" w:cs="Times New Roman"/>
          <w:sz w:val="24"/>
          <w:szCs w:val="24"/>
        </w:rPr>
        <w:t>: The research was supported by the Institutional Ethical committee of</w:t>
      </w:r>
      <w:r w:rsidR="00410F16" w:rsidRPr="006311E3">
        <w:rPr>
          <w:rFonts w:ascii="Times New Roman" w:eastAsia="Times New Roman" w:hAnsi="Times New Roman" w:cs="Times New Roman"/>
          <w:sz w:val="24"/>
          <w:szCs w:val="24"/>
          <w:lang w:val="en-IN" w:eastAsia="en-IN"/>
        </w:rPr>
        <w:t xml:space="preserve"> Chittaranjan Seva Sadan College of </w:t>
      </w:r>
      <w:proofErr w:type="gramStart"/>
      <w:r w:rsidR="00410F16" w:rsidRPr="006311E3">
        <w:rPr>
          <w:rFonts w:ascii="Times New Roman" w:eastAsia="Times New Roman" w:hAnsi="Times New Roman" w:cs="Times New Roman"/>
          <w:sz w:val="24"/>
          <w:szCs w:val="24"/>
          <w:lang w:val="en-IN" w:eastAsia="en-IN"/>
        </w:rPr>
        <w:t>Obstetrics ,Gynaecology</w:t>
      </w:r>
      <w:proofErr w:type="gramEnd"/>
      <w:r w:rsidR="00410F16" w:rsidRPr="006311E3">
        <w:rPr>
          <w:rFonts w:ascii="Times New Roman" w:eastAsia="Times New Roman" w:hAnsi="Times New Roman" w:cs="Times New Roman"/>
          <w:sz w:val="24"/>
          <w:szCs w:val="24"/>
          <w:lang w:val="en-IN" w:eastAsia="en-IN"/>
        </w:rPr>
        <w:t xml:space="preserve"> &amp; Child Health, Kolkata</w:t>
      </w:r>
    </w:p>
    <w:p w14:paraId="436B1DB4" w14:textId="76329DEB" w:rsidR="002F201D" w:rsidRPr="00585822" w:rsidRDefault="00410F16" w:rsidP="002F201D">
      <w:pPr>
        <w:spacing w:line="240" w:lineRule="auto"/>
        <w:jc w:val="both"/>
        <w:rPr>
          <w:rFonts w:ascii="Cambria" w:hAnsi="Cambria" w:cs="Times New Roman"/>
          <w:color w:val="FF0000"/>
          <w:sz w:val="24"/>
          <w:szCs w:val="24"/>
        </w:rPr>
      </w:pPr>
      <w:r>
        <w:rPr>
          <w:rFonts w:ascii="Cambria" w:hAnsi="Cambria" w:cs="Times New Roman"/>
          <w:sz w:val="24"/>
          <w:szCs w:val="24"/>
        </w:rPr>
        <w:t xml:space="preserve"> </w:t>
      </w:r>
      <w:r w:rsidR="002F201D">
        <w:rPr>
          <w:rFonts w:ascii="Cambria" w:hAnsi="Cambria" w:cs="Times New Roman"/>
          <w:sz w:val="24"/>
          <w:szCs w:val="24"/>
        </w:rPr>
        <w:t xml:space="preserve"> </w:t>
      </w:r>
    </w:p>
    <w:p w14:paraId="7F1CC7B3" w14:textId="4B8E2C5E" w:rsidR="005B5188" w:rsidRPr="005B5188" w:rsidRDefault="005B5188" w:rsidP="00585822">
      <w:pPr>
        <w:spacing w:line="240" w:lineRule="auto"/>
        <w:jc w:val="both"/>
        <w:rPr>
          <w:rFonts w:ascii="Cambria" w:hAnsi="Cambria" w:cs="Times New Roman"/>
          <w:b/>
          <w:sz w:val="24"/>
          <w:szCs w:val="24"/>
        </w:rPr>
      </w:pPr>
    </w:p>
    <w:p w14:paraId="0E261850" w14:textId="77777777" w:rsidR="00053830" w:rsidRPr="00585822" w:rsidRDefault="00053830" w:rsidP="00585822">
      <w:pPr>
        <w:autoSpaceDE w:val="0"/>
        <w:autoSpaceDN w:val="0"/>
        <w:adjustRightInd w:val="0"/>
        <w:spacing w:after="0" w:line="240" w:lineRule="auto"/>
        <w:jc w:val="both"/>
        <w:rPr>
          <w:rFonts w:ascii="Cambria" w:hAnsi="Cambria" w:cs="Times New Roman"/>
          <w:bCs/>
          <w:color w:val="000000"/>
          <w:sz w:val="24"/>
          <w:szCs w:val="24"/>
        </w:rPr>
      </w:pPr>
    </w:p>
    <w:sectPr w:rsidR="00053830" w:rsidRPr="00585822" w:rsidSect="003F5F6F">
      <w:pgSz w:w="12240" w:h="15840"/>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8-19T12:41:00Z" w:initials="author">
    <w:p w14:paraId="22BB1057" w14:textId="16EA7C00" w:rsidR="00DE69A4" w:rsidRDefault="00DE69A4">
      <w:pPr>
        <w:pStyle w:val="AklamaMetni"/>
      </w:pPr>
      <w:r>
        <w:rPr>
          <w:rStyle w:val="AklamaBavurusu"/>
        </w:rPr>
        <w:annotationRef/>
      </w:r>
      <w:r>
        <w:t>.</w:t>
      </w:r>
    </w:p>
  </w:comment>
  <w:comment w:id="1" w:author="Author" w:date="2025-08-19T12:41:00Z" w:initials="author">
    <w:p w14:paraId="4F995609" w14:textId="6D019ADC" w:rsidR="00DE69A4" w:rsidRDefault="00DE69A4">
      <w:pPr>
        <w:pStyle w:val="AklamaMetni"/>
      </w:pPr>
      <w:r>
        <w:rPr>
          <w:rStyle w:val="AklamaBavurusu"/>
        </w:rPr>
        <w:annotationRef/>
      </w:r>
      <w:r w:rsidRPr="009708EF">
        <w:rPr>
          <w:rFonts w:ascii="Times New Roman" w:eastAsia="Times New Roman" w:hAnsi="Times New Roman" w:cs="Times New Roman"/>
          <w:sz w:val="24"/>
          <w:szCs w:val="24"/>
          <w:lang w:val="en-IN" w:eastAsia="en-IN"/>
        </w:rPr>
        <w:t>Sadan,</w:t>
      </w:r>
      <w:r>
        <w:rPr>
          <w:rFonts w:ascii="Times New Roman" w:eastAsia="Times New Roman" w:hAnsi="Times New Roman" w:cs="Times New Roman"/>
          <w:sz w:val="24"/>
          <w:szCs w:val="24"/>
          <w:lang w:val="en-IN" w:eastAsia="en-IN"/>
        </w:rPr>
        <w:t xml:space="preserve"> </w:t>
      </w:r>
      <w:r w:rsidRPr="009708EF">
        <w:rPr>
          <w:rFonts w:ascii="Times New Roman" w:eastAsia="Times New Roman" w:hAnsi="Times New Roman" w:cs="Times New Roman"/>
          <w:sz w:val="24"/>
          <w:szCs w:val="24"/>
          <w:lang w:val="en-IN" w:eastAsia="en-IN"/>
        </w:rPr>
        <w:t>Kolkata</w:t>
      </w:r>
    </w:p>
  </w:comment>
  <w:comment w:id="2" w:author="Author" w:date="2025-08-19T12:41:00Z" w:initials="author">
    <w:p w14:paraId="719ED61E" w14:textId="307AA3B4" w:rsidR="00DE69A4" w:rsidRDefault="00DE69A4">
      <w:pPr>
        <w:pStyle w:val="AklamaMetni"/>
      </w:pPr>
      <w:r>
        <w:rPr>
          <w:rStyle w:val="AklamaBavurusu"/>
        </w:rPr>
        <w:annotationRef/>
      </w:r>
      <w:r>
        <w:t>blank</w:t>
      </w:r>
    </w:p>
  </w:comment>
  <w:comment w:id="3" w:author="Author" w:date="2025-08-19T12:42:00Z" w:initials="author">
    <w:p w14:paraId="6BE701D6" w14:textId="76879571" w:rsidR="00DE69A4" w:rsidRDefault="00DE69A4">
      <w:pPr>
        <w:pStyle w:val="AklamaMetni"/>
      </w:pPr>
      <w:r>
        <w:rPr>
          <w:rStyle w:val="AklamaBavurusu"/>
        </w:rPr>
        <w:annotationRef/>
      </w:r>
      <w:r>
        <w:t>COVID</w:t>
      </w:r>
    </w:p>
  </w:comment>
  <w:comment w:id="4" w:author="Author" w:date="2025-08-19T12:42:00Z" w:initials="author">
    <w:p w14:paraId="4A7D17AC" w14:textId="31C5FFD4" w:rsidR="00DE69A4" w:rsidRDefault="00DE69A4">
      <w:pPr>
        <w:pStyle w:val="AklamaMetni"/>
      </w:pPr>
      <w:r>
        <w:rPr>
          <w:rStyle w:val="AklamaBavurusu"/>
        </w:rPr>
        <w:annotationRef/>
      </w:r>
      <w:r>
        <w:t>D</w:t>
      </w:r>
    </w:p>
  </w:comment>
  <w:comment w:id="5" w:author="Author" w:date="2025-08-19T12:42:00Z" w:initials="author">
    <w:p w14:paraId="13F42CBA" w14:textId="3A1D9AF2" w:rsidR="00DE69A4" w:rsidRDefault="00DE69A4">
      <w:pPr>
        <w:pStyle w:val="AklamaMetni"/>
      </w:pPr>
      <w:r>
        <w:rPr>
          <w:rStyle w:val="AklamaBavurusu"/>
        </w:rPr>
        <w:annotationRef/>
      </w:r>
      <w:r>
        <w:t>blank</w:t>
      </w:r>
    </w:p>
  </w:comment>
  <w:comment w:id="6" w:author="Author" w:date="2025-08-19T12:42:00Z" w:initials="author">
    <w:p w14:paraId="1CCE16F3" w14:textId="450693A6" w:rsidR="00DE69A4" w:rsidRDefault="00DE69A4">
      <w:pPr>
        <w:pStyle w:val="AklamaMetni"/>
      </w:pPr>
      <w:r>
        <w:rPr>
          <w:rStyle w:val="AklamaBavurusu"/>
        </w:rPr>
        <w:annotationRef/>
      </w:r>
      <w:r>
        <w:t>only one blank</w:t>
      </w:r>
    </w:p>
  </w:comment>
  <w:comment w:id="7" w:author="Author" w:date="2025-08-19T12:43:00Z" w:initials="author">
    <w:p w14:paraId="321ADB07" w14:textId="46B466F5" w:rsidR="00DE69A4" w:rsidRDefault="00DE69A4">
      <w:pPr>
        <w:pStyle w:val="AklamaMetni"/>
      </w:pPr>
      <w:r>
        <w:rPr>
          <w:rStyle w:val="AklamaBavurusu"/>
        </w:rPr>
        <w:annotationRef/>
      </w:r>
      <w:r>
        <w:t>follow up</w:t>
      </w:r>
    </w:p>
  </w:comment>
  <w:comment w:id="8" w:author="Author" w:date="2025-08-19T12:43:00Z" w:initials="author">
    <w:p w14:paraId="285B1C80" w14:textId="0D0273A3" w:rsidR="00DE69A4" w:rsidRDefault="00DE69A4">
      <w:pPr>
        <w:pStyle w:val="AklamaMetni"/>
      </w:pPr>
      <w:r>
        <w:rPr>
          <w:rStyle w:val="AklamaBavurusu"/>
        </w:rPr>
        <w:annotationRef/>
      </w:r>
      <w:r>
        <w:t>Keywords:</w:t>
      </w:r>
    </w:p>
  </w:comment>
  <w:comment w:id="9" w:author="Author" w:date="2025-08-19T12:44:00Z" w:initials="author">
    <w:p w14:paraId="1F678A93" w14:textId="0EC6A10F" w:rsidR="00DE69A4" w:rsidRDefault="00DE69A4">
      <w:pPr>
        <w:pStyle w:val="AklamaMetni"/>
      </w:pPr>
      <w:r>
        <w:rPr>
          <w:rStyle w:val="AklamaBavurusu"/>
        </w:rPr>
        <w:annotationRef/>
      </w:r>
      <w:r>
        <w:t>Blank</w:t>
      </w:r>
    </w:p>
  </w:comment>
  <w:comment w:id="10" w:author="Author" w:date="2025-08-19T15:49:00Z" w:initials="author">
    <w:p w14:paraId="05774E56" w14:textId="3E01F0E7" w:rsidR="00277DA9" w:rsidRDefault="00277DA9">
      <w:pPr>
        <w:pStyle w:val="AklamaMetni"/>
      </w:pPr>
      <w:r>
        <w:rPr>
          <w:rStyle w:val="AklamaBavurusu"/>
        </w:rPr>
        <w:annotationRef/>
      </w:r>
      <w:r w:rsidRPr="00277DA9">
        <w:t xml:space="preserve">Kıncı, Ö. Ş., Kıncı, M. F., Taştan, L., </w:t>
      </w:r>
      <w:proofErr w:type="spellStart"/>
      <w:r w:rsidRPr="00277DA9">
        <w:t>Saruhan</w:t>
      </w:r>
      <w:proofErr w:type="spellEnd"/>
      <w:r w:rsidRPr="00277DA9">
        <w:t xml:space="preserve">, E., &amp; </w:t>
      </w:r>
      <w:proofErr w:type="spellStart"/>
      <w:r w:rsidRPr="00277DA9">
        <w:t>Sivaslıoğlu</w:t>
      </w:r>
      <w:proofErr w:type="spellEnd"/>
      <w:r w:rsidRPr="00277DA9">
        <w:t xml:space="preserve">, A. A. Evaluation of Multiple Pregnancies Who Delivered During </w:t>
      </w:r>
      <w:proofErr w:type="gramStart"/>
      <w:r w:rsidRPr="00277DA9">
        <w:t>The</w:t>
      </w:r>
      <w:proofErr w:type="gramEnd"/>
      <w:r w:rsidRPr="00277DA9">
        <w:t xml:space="preserve"> Last Four Years </w:t>
      </w:r>
      <w:proofErr w:type="gramStart"/>
      <w:r w:rsidRPr="00277DA9">
        <w:t>In</w:t>
      </w:r>
      <w:proofErr w:type="gramEnd"/>
      <w:r w:rsidRPr="00277DA9">
        <w:t xml:space="preserve"> Our Tertiary Hospital. </w:t>
      </w:r>
      <w:proofErr w:type="spellStart"/>
      <w:r w:rsidRPr="00277DA9">
        <w:rPr>
          <w:i/>
          <w:iCs/>
        </w:rPr>
        <w:t>Jinekoloji-Obstetrik</w:t>
      </w:r>
      <w:proofErr w:type="spellEnd"/>
      <w:r w:rsidRPr="00277DA9">
        <w:rPr>
          <w:i/>
          <w:iCs/>
        </w:rPr>
        <w:t xml:space="preserve"> </w:t>
      </w:r>
      <w:proofErr w:type="spellStart"/>
      <w:r w:rsidRPr="00277DA9">
        <w:rPr>
          <w:i/>
          <w:iCs/>
        </w:rPr>
        <w:t>ve</w:t>
      </w:r>
      <w:proofErr w:type="spellEnd"/>
      <w:r w:rsidRPr="00277DA9">
        <w:rPr>
          <w:i/>
          <w:iCs/>
        </w:rPr>
        <w:t xml:space="preserve"> </w:t>
      </w:r>
      <w:proofErr w:type="spellStart"/>
      <w:r w:rsidRPr="00277DA9">
        <w:rPr>
          <w:i/>
          <w:iCs/>
        </w:rPr>
        <w:t>Neonatoloji</w:t>
      </w:r>
      <w:proofErr w:type="spellEnd"/>
      <w:r w:rsidRPr="00277DA9">
        <w:rPr>
          <w:i/>
          <w:iCs/>
        </w:rPr>
        <w:t xml:space="preserve"> </w:t>
      </w:r>
      <w:proofErr w:type="spellStart"/>
      <w:r w:rsidRPr="00277DA9">
        <w:rPr>
          <w:i/>
          <w:iCs/>
        </w:rPr>
        <w:t>Tıp</w:t>
      </w:r>
      <w:proofErr w:type="spellEnd"/>
      <w:r w:rsidRPr="00277DA9">
        <w:rPr>
          <w:i/>
          <w:iCs/>
        </w:rPr>
        <w:t xml:space="preserve"> Dergisi</w:t>
      </w:r>
      <w:r w:rsidRPr="00277DA9">
        <w:t>, </w:t>
      </w:r>
      <w:r w:rsidRPr="00277DA9">
        <w:rPr>
          <w:i/>
          <w:iCs/>
        </w:rPr>
        <w:t>20</w:t>
      </w:r>
      <w:r w:rsidRPr="00277DA9">
        <w:t>(1), 1656-1661.</w:t>
      </w:r>
    </w:p>
  </w:comment>
  <w:comment w:id="11" w:author="Author" w:date="2025-08-19T12:45:00Z" w:initials="author">
    <w:p w14:paraId="751D723F" w14:textId="5916A4C5" w:rsidR="00DE69A4" w:rsidRDefault="00DE69A4">
      <w:pPr>
        <w:pStyle w:val="AklamaMetni"/>
      </w:pPr>
      <w:r>
        <w:rPr>
          <w:rStyle w:val="AklamaBavurusu"/>
        </w:rPr>
        <w:annotationRef/>
      </w:r>
      <w:r>
        <w:t>6-9 per</w:t>
      </w:r>
    </w:p>
  </w:comment>
  <w:comment w:id="12" w:author="Author" w:date="2025-08-19T12:45:00Z" w:initials="author">
    <w:p w14:paraId="54BC06D0" w14:textId="4CED58A3" w:rsidR="00DE69A4" w:rsidRDefault="00DE69A4">
      <w:pPr>
        <w:pStyle w:val="AklamaMetni"/>
      </w:pPr>
      <w:r>
        <w:rPr>
          <w:rStyle w:val="AklamaBavurusu"/>
        </w:rPr>
        <w:annotationRef/>
      </w:r>
      <w:r>
        <w:t>No blank</w:t>
      </w:r>
    </w:p>
  </w:comment>
  <w:comment w:id="13" w:author="Author" w:date="2025-08-19T15:51:00Z" w:initials="author">
    <w:p w14:paraId="6ADA457F" w14:textId="56A35443" w:rsidR="00277DA9" w:rsidRDefault="00277DA9">
      <w:pPr>
        <w:pStyle w:val="AklamaMetni"/>
      </w:pPr>
      <w:r>
        <w:rPr>
          <w:rStyle w:val="AklamaBavurusu"/>
        </w:rPr>
        <w:annotationRef/>
      </w:r>
      <w:proofErr w:type="spellStart"/>
      <w:r w:rsidRPr="00277DA9">
        <w:t>Firatligil</w:t>
      </w:r>
      <w:proofErr w:type="spellEnd"/>
      <w:r w:rsidRPr="00277DA9">
        <w:t xml:space="preserve">, F. B., Sucu, S., </w:t>
      </w:r>
      <w:proofErr w:type="spellStart"/>
      <w:r w:rsidRPr="00277DA9">
        <w:t>Tuncdemir</w:t>
      </w:r>
      <w:proofErr w:type="spellEnd"/>
      <w:r w:rsidRPr="00277DA9">
        <w:t>, S., Ozkan, S., Sucu, S. T., Dereli, M. L., ... &amp; Yucel, K. Y. (2024). Comparison of pan-immune inflammation value, systemic inflammatory response index and systemic immune inflammation index in singleton and twin pregnancies: A retrospective cohort study.</w:t>
      </w:r>
    </w:p>
  </w:comment>
  <w:comment w:id="14" w:author="Author" w:date="2025-08-19T12:45:00Z" w:initials="author">
    <w:p w14:paraId="486E5263" w14:textId="3B3CF1B7" w:rsidR="00DE69A4" w:rsidRDefault="00DE69A4">
      <w:pPr>
        <w:pStyle w:val="AklamaMetni"/>
      </w:pPr>
      <w:r>
        <w:rPr>
          <w:rStyle w:val="AklamaBavurusu"/>
        </w:rPr>
        <w:annotationRef/>
      </w:r>
      <w:r>
        <w:t>delete</w:t>
      </w:r>
    </w:p>
  </w:comment>
  <w:comment w:id="15" w:author="Author" w:date="2025-08-19T12:46:00Z" w:initials="author">
    <w:p w14:paraId="02E73079" w14:textId="4F340160" w:rsidR="00DE69A4" w:rsidRDefault="00DE69A4">
      <w:pPr>
        <w:pStyle w:val="AklamaMetni"/>
      </w:pPr>
      <w:r>
        <w:rPr>
          <w:rStyle w:val="AklamaBavurusu"/>
        </w:rPr>
        <w:annotationRef/>
      </w:r>
      <w:r>
        <w:t>.</w:t>
      </w:r>
    </w:p>
  </w:comment>
  <w:comment w:id="16" w:author="Author" w:date="2025-08-19T12:46:00Z" w:initials="author">
    <w:p w14:paraId="1925B00C" w14:textId="15CD2DFC" w:rsidR="00DE69A4" w:rsidRDefault="00DE69A4">
      <w:pPr>
        <w:pStyle w:val="AklamaMetni"/>
      </w:pPr>
      <w:r>
        <w:rPr>
          <w:rStyle w:val="AklamaBavurusu"/>
        </w:rPr>
        <w:annotationRef/>
      </w:r>
      <w:r>
        <w:t>delete</w:t>
      </w:r>
    </w:p>
  </w:comment>
  <w:comment w:id="17" w:author="Author" w:date="2025-08-19T12:46:00Z" w:initials="author">
    <w:p w14:paraId="7B69E6E0" w14:textId="1102A776" w:rsidR="00DE69A4" w:rsidRDefault="00DE69A4">
      <w:pPr>
        <w:pStyle w:val="AklamaMetni"/>
      </w:pPr>
      <w:r>
        <w:rPr>
          <w:rStyle w:val="AklamaBavurusu"/>
        </w:rPr>
        <w:annotationRef/>
      </w:r>
      <w:r>
        <w:t>.</w:t>
      </w:r>
    </w:p>
  </w:comment>
  <w:comment w:id="18" w:author="Author" w:date="2025-08-19T12:46:00Z" w:initials="author">
    <w:p w14:paraId="2DDF1211" w14:textId="21DB822F" w:rsidR="00DE69A4" w:rsidRDefault="00DE69A4">
      <w:pPr>
        <w:pStyle w:val="AklamaMetni"/>
      </w:pPr>
      <w:r>
        <w:rPr>
          <w:rStyle w:val="AklamaBavurusu"/>
        </w:rPr>
        <w:annotationRef/>
      </w:r>
      <w:r>
        <w:t>Don’t use “</w:t>
      </w:r>
      <w:proofErr w:type="spellStart"/>
      <w:r>
        <w:t>i</w:t>
      </w:r>
      <w:proofErr w:type="spellEnd"/>
      <w:r>
        <w:t xml:space="preserve">) ii) İİİ)”. The authors can separate with “,” </w:t>
      </w:r>
    </w:p>
  </w:comment>
  <w:comment w:id="19" w:author="Author" w:date="2025-08-19T15:35:00Z" w:initials="author">
    <w:p w14:paraId="577AF9C0" w14:textId="5BC36867" w:rsidR="00285D4B" w:rsidRDefault="00285D4B">
      <w:pPr>
        <w:pStyle w:val="AklamaMetni"/>
      </w:pPr>
      <w:r>
        <w:rPr>
          <w:rStyle w:val="AklamaBavurusu"/>
        </w:rPr>
        <w:annotationRef/>
      </w:r>
      <w:r>
        <w:t>delete</w:t>
      </w:r>
    </w:p>
  </w:comment>
  <w:comment w:id="20" w:author="Author" w:date="2025-08-19T15:35:00Z" w:initials="author">
    <w:p w14:paraId="72890E2F" w14:textId="7627DE40" w:rsidR="00285D4B" w:rsidRDefault="00285D4B">
      <w:pPr>
        <w:pStyle w:val="AklamaMetni"/>
      </w:pPr>
      <w:r>
        <w:rPr>
          <w:rStyle w:val="AklamaBavurusu"/>
        </w:rPr>
        <w:annotationRef/>
      </w:r>
      <w:r>
        <w:t>.</w:t>
      </w:r>
    </w:p>
  </w:comment>
  <w:comment w:id="21" w:author="Author" w:date="2025-08-19T15:36:00Z" w:initials="author">
    <w:p w14:paraId="72862972" w14:textId="4EAA8AA2" w:rsidR="00285D4B" w:rsidRDefault="00285D4B">
      <w:pPr>
        <w:pStyle w:val="AklamaMetni"/>
      </w:pPr>
      <w:r>
        <w:rPr>
          <w:rStyle w:val="AklamaBavurusu"/>
        </w:rPr>
        <w:annotationRef/>
      </w:r>
      <w:r>
        <w:t>blank</w:t>
      </w:r>
    </w:p>
  </w:comment>
  <w:comment w:id="22" w:author="Author" w:date="2025-08-19T15:36:00Z" w:initials="author">
    <w:p w14:paraId="7F954C81" w14:textId="377318FA" w:rsidR="00285D4B" w:rsidRDefault="00285D4B">
      <w:pPr>
        <w:pStyle w:val="AklamaMetni"/>
      </w:pPr>
      <w:r>
        <w:rPr>
          <w:rStyle w:val="AklamaBavurusu"/>
        </w:rPr>
        <w:annotationRef/>
      </w:r>
      <w:r>
        <w:t>one blank</w:t>
      </w:r>
    </w:p>
  </w:comment>
  <w:comment w:id="23" w:author="Author" w:date="2025-08-19T15:36:00Z" w:initials="author">
    <w:p w14:paraId="55921027" w14:textId="2C7A7BA2" w:rsidR="00285D4B" w:rsidRDefault="00285D4B">
      <w:pPr>
        <w:pStyle w:val="AklamaMetni"/>
      </w:pPr>
      <w:r>
        <w:rPr>
          <w:rStyle w:val="AklamaBavurusu"/>
        </w:rPr>
        <w:annotationRef/>
      </w:r>
      <w:r>
        <w:t>?</w:t>
      </w:r>
    </w:p>
  </w:comment>
  <w:comment w:id="24" w:author="Author" w:date="2025-08-19T15:37:00Z" w:initials="author">
    <w:p w14:paraId="71E5C32D" w14:textId="341FE2DD" w:rsidR="00285D4B" w:rsidRDefault="00285D4B">
      <w:pPr>
        <w:pStyle w:val="AklamaMetni"/>
      </w:pPr>
      <w:r>
        <w:rPr>
          <w:rStyle w:val="AklamaBavurusu"/>
        </w:rPr>
        <w:annotationRef/>
      </w:r>
      <w:r>
        <w:t>blank</w:t>
      </w:r>
    </w:p>
  </w:comment>
  <w:comment w:id="25" w:author="Author" w:date="2025-08-19T15:37:00Z" w:initials="author">
    <w:p w14:paraId="464EF700" w14:textId="278E1575" w:rsidR="00285D4B" w:rsidRDefault="00285D4B">
      <w:pPr>
        <w:pStyle w:val="AklamaMetni"/>
      </w:pPr>
      <w:r>
        <w:rPr>
          <w:rStyle w:val="AklamaBavurusu"/>
        </w:rPr>
        <w:annotationRef/>
      </w:r>
      <w:r>
        <w:t>blank</w:t>
      </w:r>
    </w:p>
  </w:comment>
  <w:comment w:id="26" w:author="Author" w:date="2025-08-19T15:37:00Z" w:initials="author">
    <w:p w14:paraId="10DA03DF" w14:textId="661C151D" w:rsidR="00285D4B" w:rsidRDefault="00285D4B">
      <w:pPr>
        <w:pStyle w:val="AklamaMetni"/>
      </w:pPr>
      <w:r>
        <w:rPr>
          <w:rStyle w:val="AklamaBavurusu"/>
        </w:rPr>
        <w:annotationRef/>
      </w:r>
      <w:r>
        <w:t>the authors can try to use “,” instead of numbers.</w:t>
      </w:r>
    </w:p>
  </w:comment>
  <w:comment w:id="27" w:author="Author" w:date="2025-08-19T15:38:00Z" w:initials="author">
    <w:p w14:paraId="5E62F5F4" w14:textId="0633355C" w:rsidR="00285D4B" w:rsidRDefault="00285D4B">
      <w:pPr>
        <w:pStyle w:val="AklamaMetni"/>
      </w:pPr>
      <w:r>
        <w:rPr>
          <w:rStyle w:val="AklamaBavurusu"/>
        </w:rPr>
        <w:annotationRef/>
      </w:r>
      <w:r>
        <w:t>blank</w:t>
      </w:r>
    </w:p>
  </w:comment>
  <w:comment w:id="28" w:author="Author" w:date="2025-08-19T15:38:00Z" w:initials="author">
    <w:p w14:paraId="7592C05E" w14:textId="3640F00B" w:rsidR="00285D4B" w:rsidRDefault="00285D4B">
      <w:pPr>
        <w:pStyle w:val="AklamaMetni"/>
      </w:pPr>
      <w:r>
        <w:rPr>
          <w:rStyle w:val="AklamaBavurusu"/>
        </w:rPr>
        <w:annotationRef/>
      </w:r>
      <w:r>
        <w:t>blank</w:t>
      </w:r>
    </w:p>
  </w:comment>
  <w:comment w:id="29" w:author="Author" w:date="2025-08-19T15:39:00Z" w:initials="author">
    <w:p w14:paraId="40697C18" w14:textId="5968B9FB" w:rsidR="00285D4B" w:rsidRDefault="00285D4B">
      <w:pPr>
        <w:pStyle w:val="AklamaMetni"/>
      </w:pPr>
      <w:r>
        <w:rPr>
          <w:rStyle w:val="AklamaBavurusu"/>
        </w:rPr>
        <w:annotationRef/>
      </w:r>
      <w:r>
        <w:t>?</w:t>
      </w:r>
    </w:p>
  </w:comment>
  <w:comment w:id="30" w:author="Author" w:date="2025-08-19T15:39:00Z" w:initials="author">
    <w:p w14:paraId="790BE1D1" w14:textId="3D74AEFA" w:rsidR="00285D4B" w:rsidRDefault="00285D4B">
      <w:pPr>
        <w:pStyle w:val="AklamaMetni"/>
      </w:pPr>
      <w:r>
        <w:rPr>
          <w:rStyle w:val="AklamaBavurusu"/>
        </w:rPr>
        <w:annotationRef/>
      </w:r>
      <w:r>
        <w:t>?</w:t>
      </w:r>
    </w:p>
  </w:comment>
  <w:comment w:id="31" w:author="Author" w:date="2025-08-19T15:39:00Z" w:initials="author">
    <w:p w14:paraId="21B3B850" w14:textId="113AB2F5" w:rsidR="00285D4B" w:rsidRDefault="00285D4B">
      <w:pPr>
        <w:pStyle w:val="AklamaMetni"/>
      </w:pPr>
      <w:r>
        <w:rPr>
          <w:rStyle w:val="AklamaBavurusu"/>
        </w:rPr>
        <w:annotationRef/>
      </w:r>
      <w:r>
        <w:t>Don’t use blank</w:t>
      </w:r>
    </w:p>
  </w:comment>
  <w:comment w:id="32" w:author="Author" w:date="2025-08-19T15:38:00Z" w:initials="author">
    <w:p w14:paraId="7445B288" w14:textId="73ED7E1C" w:rsidR="00285D4B" w:rsidRDefault="00285D4B">
      <w:pPr>
        <w:pStyle w:val="AklamaMetni"/>
      </w:pPr>
      <w:r>
        <w:rPr>
          <w:rStyle w:val="AklamaBavurusu"/>
        </w:rPr>
        <w:annotationRef/>
      </w:r>
      <w:r>
        <w:t>?</w:t>
      </w:r>
    </w:p>
  </w:comment>
  <w:comment w:id="33" w:author="Author" w:date="2025-08-19T15:39:00Z" w:initials="author">
    <w:p w14:paraId="13F0111C" w14:textId="342A314F" w:rsidR="00285D4B" w:rsidRDefault="00285D4B">
      <w:pPr>
        <w:pStyle w:val="AklamaMetni"/>
      </w:pPr>
      <w:r>
        <w:rPr>
          <w:rStyle w:val="AklamaBavurusu"/>
        </w:rPr>
        <w:annotationRef/>
      </w:r>
      <w:r>
        <w:t>blank</w:t>
      </w:r>
    </w:p>
  </w:comment>
  <w:comment w:id="34" w:author="Author" w:date="2025-08-19T15:41:00Z" w:initials="author">
    <w:p w14:paraId="51B26AF5" w14:textId="21D02A35" w:rsidR="00285D4B" w:rsidRDefault="00285D4B">
      <w:pPr>
        <w:pStyle w:val="AklamaMetni"/>
      </w:pPr>
      <w:r>
        <w:rPr>
          <w:rStyle w:val="AklamaBavurusu"/>
        </w:rPr>
        <w:annotationRef/>
      </w:r>
      <w:r>
        <w:t>sentence format</w:t>
      </w:r>
    </w:p>
  </w:comment>
  <w:comment w:id="35" w:author="Author" w:date="2025-08-19T15:41:00Z" w:initials="author">
    <w:p w14:paraId="49EFE741" w14:textId="3A8AAA06" w:rsidR="00285D4B" w:rsidRDefault="00285D4B">
      <w:pPr>
        <w:pStyle w:val="AklamaMetni"/>
      </w:pPr>
      <w:r>
        <w:rPr>
          <w:rStyle w:val="AklamaBavurusu"/>
        </w:rPr>
        <w:annotationRef/>
      </w:r>
      <w:r>
        <w:t>sentence format</w:t>
      </w:r>
    </w:p>
  </w:comment>
  <w:comment w:id="36" w:author="Author" w:date="2025-08-19T15:42:00Z" w:initials="author">
    <w:p w14:paraId="36A05A7E" w14:textId="5E555002" w:rsidR="00285D4B" w:rsidRDefault="00285D4B">
      <w:pPr>
        <w:pStyle w:val="AklamaMetni"/>
      </w:pPr>
      <w:r>
        <w:rPr>
          <w:rStyle w:val="AklamaBavurusu"/>
        </w:rPr>
        <w:annotationRef/>
      </w:r>
      <w:r>
        <w:t>one blank</w:t>
      </w:r>
    </w:p>
  </w:comment>
  <w:comment w:id="37" w:author="Author" w:date="2025-08-19T15:42:00Z" w:initials="author">
    <w:p w14:paraId="09EB3C57" w14:textId="08D32525" w:rsidR="00285D4B" w:rsidRDefault="00285D4B">
      <w:pPr>
        <w:pStyle w:val="AklamaMetni"/>
      </w:pPr>
      <w:r>
        <w:rPr>
          <w:rStyle w:val="AklamaBavurusu"/>
        </w:rPr>
        <w:annotationRef/>
      </w:r>
      <w:r>
        <w:t>one blank</w:t>
      </w:r>
    </w:p>
  </w:comment>
  <w:comment w:id="38" w:author="Author" w:date="2025-08-19T15:42:00Z" w:initials="author">
    <w:p w14:paraId="2744BA09" w14:textId="617F7B0B" w:rsidR="00285D4B" w:rsidRDefault="00285D4B">
      <w:pPr>
        <w:pStyle w:val="AklamaMetni"/>
      </w:pPr>
      <w:r>
        <w:rPr>
          <w:rStyle w:val="AklamaBavurusu"/>
        </w:rPr>
        <w:annotationRef/>
      </w:r>
      <w:r>
        <w:t>blank</w:t>
      </w:r>
    </w:p>
  </w:comment>
  <w:comment w:id="39" w:author="Author" w:date="2025-08-19T15:43:00Z" w:initials="author">
    <w:p w14:paraId="72A0514D" w14:textId="0E4479D1" w:rsidR="00285D4B" w:rsidRDefault="00285D4B">
      <w:pPr>
        <w:pStyle w:val="AklamaMetni"/>
      </w:pPr>
      <w:r>
        <w:rPr>
          <w:rStyle w:val="AklamaBavurusu"/>
        </w:rPr>
        <w:annotationRef/>
      </w:r>
      <w:r>
        <w:t>sentence format</w:t>
      </w:r>
    </w:p>
  </w:comment>
  <w:comment w:id="40" w:author="Author" w:date="2025-08-19T15:43:00Z" w:initials="author">
    <w:p w14:paraId="740205B6" w14:textId="7371ADBD" w:rsidR="00285D4B" w:rsidRDefault="00285D4B">
      <w:pPr>
        <w:pStyle w:val="AklamaMetni"/>
      </w:pPr>
      <w:r>
        <w:rPr>
          <w:rStyle w:val="AklamaBavurusu"/>
        </w:rPr>
        <w:annotationRef/>
      </w:r>
      <w:r>
        <w:t>sentence format</w:t>
      </w:r>
    </w:p>
  </w:comment>
  <w:comment w:id="41" w:author="Author" w:date="2025-08-19T15:43:00Z" w:initials="author">
    <w:p w14:paraId="6B2317EE" w14:textId="7CB7679D" w:rsidR="00285D4B" w:rsidRDefault="00285D4B">
      <w:pPr>
        <w:pStyle w:val="AklamaMetni"/>
      </w:pPr>
      <w:r>
        <w:rPr>
          <w:rStyle w:val="AklamaBavurusu"/>
        </w:rPr>
        <w:annotationRef/>
      </w:r>
      <w:r>
        <w:t>sentence format</w:t>
      </w:r>
    </w:p>
  </w:comment>
  <w:comment w:id="42" w:author="Author" w:date="2025-08-19T15:43:00Z" w:initials="author">
    <w:p w14:paraId="728A2005" w14:textId="42434A1E" w:rsidR="00285D4B" w:rsidRDefault="00285D4B">
      <w:pPr>
        <w:pStyle w:val="AklamaMetni"/>
      </w:pPr>
      <w:r>
        <w:rPr>
          <w:rStyle w:val="AklamaBavurusu"/>
        </w:rPr>
        <w:annotationRef/>
      </w:r>
      <w:r>
        <w:t>?</w:t>
      </w:r>
    </w:p>
  </w:comment>
  <w:comment w:id="43" w:author="Author" w:date="2025-08-19T15:43:00Z" w:initials="author">
    <w:p w14:paraId="230EEEB8" w14:textId="19FBF8F2" w:rsidR="00285D4B" w:rsidRDefault="00285D4B">
      <w:pPr>
        <w:pStyle w:val="AklamaMetni"/>
      </w:pPr>
      <w:r>
        <w:rPr>
          <w:rStyle w:val="AklamaBavurusu"/>
        </w:rPr>
        <w:annotationRef/>
      </w:r>
      <w:r>
        <w:t>blank</w:t>
      </w:r>
    </w:p>
  </w:comment>
  <w:comment w:id="44" w:author="Author" w:date="2025-08-19T15:44:00Z" w:initials="author">
    <w:p w14:paraId="7359704E" w14:textId="5A29926E" w:rsidR="00285D4B" w:rsidRDefault="00285D4B">
      <w:pPr>
        <w:pStyle w:val="AklamaMetni"/>
      </w:pPr>
      <w:r>
        <w:rPr>
          <w:rStyle w:val="AklamaBavurusu"/>
        </w:rPr>
        <w:annotationRef/>
      </w:r>
      <w:r>
        <w:t>blank</w:t>
      </w:r>
    </w:p>
  </w:comment>
  <w:comment w:id="45" w:author="Author" w:date="2025-08-19T15:44:00Z" w:initials="author">
    <w:p w14:paraId="2A7F3592" w14:textId="13DBD3CF" w:rsidR="00285D4B" w:rsidRDefault="00285D4B">
      <w:pPr>
        <w:pStyle w:val="AklamaMetni"/>
      </w:pPr>
      <w:r>
        <w:rPr>
          <w:rStyle w:val="AklamaBavurusu"/>
        </w:rPr>
        <w:annotationRef/>
      </w:r>
      <w:r>
        <w:t>blank</w:t>
      </w:r>
    </w:p>
  </w:comment>
  <w:comment w:id="46" w:author="Author" w:date="2025-08-19T15:44:00Z" w:initials="author">
    <w:p w14:paraId="07E35E88" w14:textId="2403F062" w:rsidR="00285D4B" w:rsidRDefault="00285D4B">
      <w:pPr>
        <w:pStyle w:val="AklamaMetni"/>
      </w:pPr>
      <w:r>
        <w:rPr>
          <w:rStyle w:val="AklamaBavurusu"/>
        </w:rPr>
        <w:annotationRef/>
      </w:r>
      <w:r>
        <w:t>blank</w:t>
      </w:r>
    </w:p>
  </w:comment>
  <w:comment w:id="47" w:author="Author" w:date="2025-08-19T15:44:00Z" w:initials="author">
    <w:p w14:paraId="4629A450" w14:textId="216BFB2E" w:rsidR="00285D4B" w:rsidRDefault="00285D4B">
      <w:pPr>
        <w:pStyle w:val="AklamaMetni"/>
      </w:pPr>
      <w:r>
        <w:rPr>
          <w:rStyle w:val="AklamaBavurusu"/>
        </w:rPr>
        <w:annotationRef/>
      </w:r>
      <w:r>
        <w:t>blank</w:t>
      </w:r>
    </w:p>
  </w:comment>
  <w:comment w:id="48" w:author="Author" w:date="2025-08-19T15:44:00Z" w:initials="author">
    <w:p w14:paraId="468FDC9E" w14:textId="2240AE4B" w:rsidR="00285D4B" w:rsidRDefault="00285D4B">
      <w:pPr>
        <w:pStyle w:val="AklamaMetni"/>
      </w:pPr>
      <w:r>
        <w:rPr>
          <w:rStyle w:val="AklamaBavurusu"/>
        </w:rPr>
        <w:annotationRef/>
      </w:r>
      <w:r>
        <w:t>?</w:t>
      </w:r>
    </w:p>
  </w:comment>
  <w:comment w:id="49" w:author="Author" w:date="2025-08-19T15:44:00Z" w:initials="author">
    <w:p w14:paraId="266B3988" w14:textId="33358715" w:rsidR="00285D4B" w:rsidRDefault="00285D4B">
      <w:pPr>
        <w:pStyle w:val="AklamaMetni"/>
      </w:pPr>
      <w:r>
        <w:rPr>
          <w:rStyle w:val="AklamaBavurusu"/>
        </w:rPr>
        <w:annotationRef/>
      </w:r>
      <w:r>
        <w:t>blank</w:t>
      </w:r>
    </w:p>
  </w:comment>
  <w:comment w:id="50" w:author="Author" w:date="2025-08-19T15:45:00Z" w:initials="author">
    <w:p w14:paraId="0BB7DBCE" w14:textId="748332D0" w:rsidR="00277DA9" w:rsidRDefault="00277DA9">
      <w:pPr>
        <w:pStyle w:val="AklamaMetni"/>
      </w:pPr>
      <w:r>
        <w:rPr>
          <w:rStyle w:val="AklamaBavurusu"/>
        </w:rPr>
        <w:annotationRef/>
      </w:r>
      <w:r>
        <w:t>blanks</w:t>
      </w:r>
    </w:p>
  </w:comment>
  <w:comment w:id="51" w:author="Author" w:date="2025-08-19T15:45:00Z" w:initials="author">
    <w:p w14:paraId="6841540A" w14:textId="660C45C2" w:rsidR="00277DA9" w:rsidRDefault="00277DA9">
      <w:pPr>
        <w:pStyle w:val="AklamaMetni"/>
      </w:pPr>
      <w:r>
        <w:rPr>
          <w:rStyle w:val="AklamaBavurusu"/>
        </w:rPr>
        <w:annotationRef/>
      </w:r>
      <w:r>
        <w:t>blank</w:t>
      </w:r>
    </w:p>
  </w:comment>
  <w:comment w:id="52" w:author="Author" w:date="2025-08-19T15:45:00Z" w:initials="author">
    <w:p w14:paraId="7FDD07E0" w14:textId="4AC5751D" w:rsidR="00277DA9" w:rsidRDefault="00277DA9">
      <w:pPr>
        <w:pStyle w:val="AklamaMetni"/>
      </w:pPr>
      <w:r>
        <w:rPr>
          <w:rStyle w:val="AklamaBavurusu"/>
        </w:rPr>
        <w:annotationRef/>
      </w:r>
      <w:r>
        <w:t>blanks</w:t>
      </w:r>
    </w:p>
  </w:comment>
  <w:comment w:id="53" w:author="Author" w:date="2025-08-19T15:46:00Z" w:initials="author">
    <w:p w14:paraId="142ABE04" w14:textId="4C1F228E" w:rsidR="00277DA9" w:rsidRDefault="00277DA9">
      <w:pPr>
        <w:pStyle w:val="AklamaMetni"/>
      </w:pPr>
      <w:r>
        <w:rPr>
          <w:rStyle w:val="AklamaBavurusu"/>
        </w:rPr>
        <w:annotationRef/>
      </w:r>
      <w:r>
        <w:t>blank</w:t>
      </w:r>
    </w:p>
  </w:comment>
  <w:comment w:id="54" w:author="Author" w:date="2025-08-19T15:46:00Z" w:initials="author">
    <w:p w14:paraId="617D6F5C" w14:textId="6791D686" w:rsidR="00277DA9" w:rsidRDefault="00277DA9">
      <w:pPr>
        <w:pStyle w:val="AklamaMetni"/>
      </w:pPr>
      <w:r>
        <w:rPr>
          <w:rStyle w:val="AklamaBavurusu"/>
        </w:rPr>
        <w:annotationRef/>
      </w:r>
      <w:r>
        <w:t>blank</w:t>
      </w:r>
    </w:p>
  </w:comment>
  <w:comment w:id="55" w:author="Author" w:date="2025-08-19T15:46:00Z" w:initials="author">
    <w:p w14:paraId="60DFB85B" w14:textId="2A37476B" w:rsidR="00277DA9" w:rsidRDefault="00277DA9">
      <w:pPr>
        <w:pStyle w:val="AklamaMetni"/>
      </w:pPr>
      <w:r>
        <w:rPr>
          <w:rStyle w:val="AklamaBavurusu"/>
        </w:rPr>
        <w:annotationRef/>
      </w:r>
      <w:r>
        <w:t>delete</w:t>
      </w:r>
    </w:p>
  </w:comment>
  <w:comment w:id="56" w:author="Author" w:date="2025-08-19T15:46:00Z" w:initials="author">
    <w:p w14:paraId="25BB9669" w14:textId="2DE58467" w:rsidR="00277DA9" w:rsidRDefault="00277DA9">
      <w:pPr>
        <w:pStyle w:val="AklamaMetni"/>
      </w:pPr>
      <w:r>
        <w:rPr>
          <w:rStyle w:val="AklamaBavurusu"/>
        </w:rPr>
        <w:annotationRef/>
      </w:r>
      <w:r>
        <w:t>blanks</w:t>
      </w:r>
    </w:p>
  </w:comment>
  <w:comment w:id="57" w:author="Author" w:date="2025-08-19T15:47:00Z" w:initials="author">
    <w:p w14:paraId="59152880" w14:textId="5E81B8E8" w:rsidR="00277DA9" w:rsidRDefault="00277DA9">
      <w:pPr>
        <w:pStyle w:val="AklamaMetni"/>
      </w:pPr>
      <w:r>
        <w:rPr>
          <w:rStyle w:val="AklamaBavurusu"/>
        </w:rPr>
        <w:annotationRef/>
      </w:r>
      <w:r>
        <w:t>blank</w:t>
      </w:r>
    </w:p>
  </w:comment>
  <w:comment w:id="58" w:author="Author" w:date="2025-08-19T15:47:00Z" w:initials="author">
    <w:p w14:paraId="319F761F" w14:textId="27F86EF3" w:rsidR="00277DA9" w:rsidRDefault="00277DA9">
      <w:pPr>
        <w:pStyle w:val="AklamaMetni"/>
      </w:pPr>
      <w:r>
        <w:rPr>
          <w:rStyle w:val="AklamaBavurusu"/>
        </w:rPr>
        <w:annotationRef/>
      </w:r>
      <w:r>
        <w:t>delete</w:t>
      </w:r>
    </w:p>
  </w:comment>
  <w:comment w:id="59" w:author="Author" w:date="2025-08-19T15:47:00Z" w:initials="author">
    <w:p w14:paraId="00C535ED" w14:textId="5F922A8D" w:rsidR="00277DA9" w:rsidRDefault="00277DA9">
      <w:pPr>
        <w:pStyle w:val="AklamaMetni"/>
      </w:pPr>
      <w:r>
        <w:rPr>
          <w:rStyle w:val="AklamaBavurusu"/>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B1057" w15:done="0"/>
  <w15:commentEx w15:paraId="4F995609" w15:done="0"/>
  <w15:commentEx w15:paraId="719ED61E" w15:done="0"/>
  <w15:commentEx w15:paraId="6BE701D6" w15:done="0"/>
  <w15:commentEx w15:paraId="4A7D17AC" w15:done="0"/>
  <w15:commentEx w15:paraId="13F42CBA" w15:done="0"/>
  <w15:commentEx w15:paraId="1CCE16F3" w15:done="0"/>
  <w15:commentEx w15:paraId="321ADB07" w15:done="0"/>
  <w15:commentEx w15:paraId="285B1C80" w15:done="0"/>
  <w15:commentEx w15:paraId="1F678A93" w15:done="0"/>
  <w15:commentEx w15:paraId="05774E56" w15:done="0"/>
  <w15:commentEx w15:paraId="751D723F" w15:done="0"/>
  <w15:commentEx w15:paraId="54BC06D0" w15:done="0"/>
  <w15:commentEx w15:paraId="6ADA457F" w15:done="0"/>
  <w15:commentEx w15:paraId="486E5263" w15:done="0"/>
  <w15:commentEx w15:paraId="02E73079" w15:done="0"/>
  <w15:commentEx w15:paraId="1925B00C" w15:done="0"/>
  <w15:commentEx w15:paraId="7B69E6E0" w15:done="0"/>
  <w15:commentEx w15:paraId="2DDF1211" w15:done="0"/>
  <w15:commentEx w15:paraId="577AF9C0" w15:done="0"/>
  <w15:commentEx w15:paraId="72890E2F" w15:done="0"/>
  <w15:commentEx w15:paraId="72862972" w15:done="0"/>
  <w15:commentEx w15:paraId="7F954C81" w15:done="0"/>
  <w15:commentEx w15:paraId="55921027" w15:done="0"/>
  <w15:commentEx w15:paraId="71E5C32D" w15:done="0"/>
  <w15:commentEx w15:paraId="464EF700" w15:done="0"/>
  <w15:commentEx w15:paraId="10DA03DF" w15:done="0"/>
  <w15:commentEx w15:paraId="5E62F5F4" w15:done="0"/>
  <w15:commentEx w15:paraId="7592C05E" w15:done="0"/>
  <w15:commentEx w15:paraId="40697C18" w15:done="0"/>
  <w15:commentEx w15:paraId="790BE1D1" w15:done="0"/>
  <w15:commentEx w15:paraId="21B3B850" w15:done="0"/>
  <w15:commentEx w15:paraId="7445B288" w15:done="0"/>
  <w15:commentEx w15:paraId="13F0111C" w15:done="0"/>
  <w15:commentEx w15:paraId="51B26AF5" w15:done="0"/>
  <w15:commentEx w15:paraId="49EFE741" w15:done="0"/>
  <w15:commentEx w15:paraId="36A05A7E" w15:done="0"/>
  <w15:commentEx w15:paraId="09EB3C57" w15:done="0"/>
  <w15:commentEx w15:paraId="2744BA09" w15:done="0"/>
  <w15:commentEx w15:paraId="72A0514D" w15:done="0"/>
  <w15:commentEx w15:paraId="740205B6" w15:done="0"/>
  <w15:commentEx w15:paraId="6B2317EE" w15:done="0"/>
  <w15:commentEx w15:paraId="728A2005" w15:done="0"/>
  <w15:commentEx w15:paraId="230EEEB8" w15:done="0"/>
  <w15:commentEx w15:paraId="7359704E" w15:done="0"/>
  <w15:commentEx w15:paraId="2A7F3592" w15:done="0"/>
  <w15:commentEx w15:paraId="07E35E88" w15:done="0"/>
  <w15:commentEx w15:paraId="4629A450" w15:done="0"/>
  <w15:commentEx w15:paraId="468FDC9E" w15:done="0"/>
  <w15:commentEx w15:paraId="266B3988" w15:done="0"/>
  <w15:commentEx w15:paraId="0BB7DBCE" w15:done="0"/>
  <w15:commentEx w15:paraId="6841540A" w15:done="0"/>
  <w15:commentEx w15:paraId="7FDD07E0" w15:done="0"/>
  <w15:commentEx w15:paraId="142ABE04" w15:done="0"/>
  <w15:commentEx w15:paraId="617D6F5C" w15:done="0"/>
  <w15:commentEx w15:paraId="60DFB85B" w15:done="0"/>
  <w15:commentEx w15:paraId="25BB9669" w15:done="0"/>
  <w15:commentEx w15:paraId="59152880" w15:done="0"/>
  <w15:commentEx w15:paraId="319F761F" w15:done="0"/>
  <w15:commentEx w15:paraId="00C535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A54790" w16cex:dateUtc="2025-08-19T09:41:00Z"/>
  <w16cex:commentExtensible w16cex:durableId="5E753DCB" w16cex:dateUtc="2025-08-19T09:41:00Z"/>
  <w16cex:commentExtensible w16cex:durableId="78142C2B" w16cex:dateUtc="2025-08-19T09:41:00Z"/>
  <w16cex:commentExtensible w16cex:durableId="48732B64" w16cex:dateUtc="2025-08-19T09:42:00Z"/>
  <w16cex:commentExtensible w16cex:durableId="604BF26B" w16cex:dateUtc="2025-08-19T09:42:00Z"/>
  <w16cex:commentExtensible w16cex:durableId="739AED06" w16cex:dateUtc="2025-08-19T09:42:00Z"/>
  <w16cex:commentExtensible w16cex:durableId="7469518C" w16cex:dateUtc="2025-08-19T09:42:00Z"/>
  <w16cex:commentExtensible w16cex:durableId="19088261" w16cex:dateUtc="2025-08-19T09:43:00Z"/>
  <w16cex:commentExtensible w16cex:durableId="02777AD1" w16cex:dateUtc="2025-08-19T09:43:00Z"/>
  <w16cex:commentExtensible w16cex:durableId="0F2E0F59" w16cex:dateUtc="2025-08-19T09:44:00Z"/>
  <w16cex:commentExtensible w16cex:durableId="78CD8896" w16cex:dateUtc="2025-08-19T12:49:00Z"/>
  <w16cex:commentExtensible w16cex:durableId="483BD519" w16cex:dateUtc="2025-08-19T09:45:00Z"/>
  <w16cex:commentExtensible w16cex:durableId="7CCD7AFE" w16cex:dateUtc="2025-08-19T09:45:00Z"/>
  <w16cex:commentExtensible w16cex:durableId="593C77A2" w16cex:dateUtc="2025-08-19T12:51:00Z"/>
  <w16cex:commentExtensible w16cex:durableId="29B7F4D5" w16cex:dateUtc="2025-08-19T09:45:00Z"/>
  <w16cex:commentExtensible w16cex:durableId="3EC2A21D" w16cex:dateUtc="2025-08-19T09:46:00Z"/>
  <w16cex:commentExtensible w16cex:durableId="724E1F6F" w16cex:dateUtc="2025-08-19T09:46:00Z"/>
  <w16cex:commentExtensible w16cex:durableId="182AB573" w16cex:dateUtc="2025-08-19T09:46:00Z"/>
  <w16cex:commentExtensible w16cex:durableId="3B167C9C" w16cex:dateUtc="2025-08-19T09:46:00Z"/>
  <w16cex:commentExtensible w16cex:durableId="0CAFEE16" w16cex:dateUtc="2025-08-19T12:35:00Z"/>
  <w16cex:commentExtensible w16cex:durableId="2F98CE4F" w16cex:dateUtc="2025-08-19T12:35:00Z"/>
  <w16cex:commentExtensible w16cex:durableId="4AB2BE36" w16cex:dateUtc="2025-08-19T12:36:00Z"/>
  <w16cex:commentExtensible w16cex:durableId="5DA807F1" w16cex:dateUtc="2025-08-19T12:36:00Z"/>
  <w16cex:commentExtensible w16cex:durableId="4536BBC9" w16cex:dateUtc="2025-08-19T12:36:00Z"/>
  <w16cex:commentExtensible w16cex:durableId="01EE15A3" w16cex:dateUtc="2025-08-19T12:37:00Z"/>
  <w16cex:commentExtensible w16cex:durableId="13C96421" w16cex:dateUtc="2025-08-19T12:37:00Z"/>
  <w16cex:commentExtensible w16cex:durableId="7379E504" w16cex:dateUtc="2025-08-19T12:37:00Z"/>
  <w16cex:commentExtensible w16cex:durableId="7374749F" w16cex:dateUtc="2025-08-19T12:38:00Z"/>
  <w16cex:commentExtensible w16cex:durableId="5B509C68" w16cex:dateUtc="2025-08-19T12:38:00Z"/>
  <w16cex:commentExtensible w16cex:durableId="7531E0BC" w16cex:dateUtc="2025-08-19T12:39:00Z"/>
  <w16cex:commentExtensible w16cex:durableId="3DC667EC" w16cex:dateUtc="2025-08-19T12:39:00Z"/>
  <w16cex:commentExtensible w16cex:durableId="5B8C56AE" w16cex:dateUtc="2025-08-19T12:39:00Z"/>
  <w16cex:commentExtensible w16cex:durableId="1488DE27" w16cex:dateUtc="2025-08-19T12:38:00Z"/>
  <w16cex:commentExtensible w16cex:durableId="28B12090" w16cex:dateUtc="2025-08-19T12:39:00Z"/>
  <w16cex:commentExtensible w16cex:durableId="5A2CCCE5" w16cex:dateUtc="2025-08-19T12:41:00Z"/>
  <w16cex:commentExtensible w16cex:durableId="754A9A2C" w16cex:dateUtc="2025-08-19T12:41:00Z"/>
  <w16cex:commentExtensible w16cex:durableId="13AFEC1B" w16cex:dateUtc="2025-08-19T12:42:00Z"/>
  <w16cex:commentExtensible w16cex:durableId="0FB1EEE3" w16cex:dateUtc="2025-08-19T12:42:00Z"/>
  <w16cex:commentExtensible w16cex:durableId="0FB44086" w16cex:dateUtc="2025-08-19T12:42:00Z"/>
  <w16cex:commentExtensible w16cex:durableId="189EC84B" w16cex:dateUtc="2025-08-19T12:43:00Z"/>
  <w16cex:commentExtensible w16cex:durableId="218738E4" w16cex:dateUtc="2025-08-19T12:43:00Z"/>
  <w16cex:commentExtensible w16cex:durableId="24AF81DD" w16cex:dateUtc="2025-08-19T12:43:00Z"/>
  <w16cex:commentExtensible w16cex:durableId="7D1B6E62" w16cex:dateUtc="2025-08-19T12:43:00Z"/>
  <w16cex:commentExtensible w16cex:durableId="58A9AB22" w16cex:dateUtc="2025-08-19T12:43:00Z"/>
  <w16cex:commentExtensible w16cex:durableId="59B7BC37" w16cex:dateUtc="2025-08-19T12:44:00Z"/>
  <w16cex:commentExtensible w16cex:durableId="244D8170" w16cex:dateUtc="2025-08-19T12:44:00Z"/>
  <w16cex:commentExtensible w16cex:durableId="414A5B30" w16cex:dateUtc="2025-08-19T12:44:00Z"/>
  <w16cex:commentExtensible w16cex:durableId="2D6B5C2F" w16cex:dateUtc="2025-08-19T12:44:00Z"/>
  <w16cex:commentExtensible w16cex:durableId="6A00A470" w16cex:dateUtc="2025-08-19T12:44:00Z"/>
  <w16cex:commentExtensible w16cex:durableId="1EEB8FC4" w16cex:dateUtc="2025-08-19T12:44:00Z"/>
  <w16cex:commentExtensible w16cex:durableId="5DEF5DA9" w16cex:dateUtc="2025-08-19T12:45:00Z"/>
  <w16cex:commentExtensible w16cex:durableId="77284D9E" w16cex:dateUtc="2025-08-19T12:45:00Z"/>
  <w16cex:commentExtensible w16cex:durableId="0DF80E91" w16cex:dateUtc="2025-08-19T12:45:00Z"/>
  <w16cex:commentExtensible w16cex:durableId="51559C87" w16cex:dateUtc="2025-08-19T12:46:00Z"/>
  <w16cex:commentExtensible w16cex:durableId="3B98871C" w16cex:dateUtc="2025-08-19T12:46:00Z"/>
  <w16cex:commentExtensible w16cex:durableId="37779F40" w16cex:dateUtc="2025-08-19T12:46:00Z"/>
  <w16cex:commentExtensible w16cex:durableId="3A5A9841" w16cex:dateUtc="2025-08-19T12:46:00Z"/>
  <w16cex:commentExtensible w16cex:durableId="11E9B9A2" w16cex:dateUtc="2025-08-19T12:47:00Z"/>
  <w16cex:commentExtensible w16cex:durableId="4E412F2D" w16cex:dateUtc="2025-08-19T12:47:00Z"/>
  <w16cex:commentExtensible w16cex:durableId="693D09B3" w16cex:dateUtc="2025-08-19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B1057" w16cid:durableId="2DA54790"/>
  <w16cid:commentId w16cid:paraId="4F995609" w16cid:durableId="5E753DCB"/>
  <w16cid:commentId w16cid:paraId="719ED61E" w16cid:durableId="78142C2B"/>
  <w16cid:commentId w16cid:paraId="6BE701D6" w16cid:durableId="48732B64"/>
  <w16cid:commentId w16cid:paraId="4A7D17AC" w16cid:durableId="604BF26B"/>
  <w16cid:commentId w16cid:paraId="13F42CBA" w16cid:durableId="739AED06"/>
  <w16cid:commentId w16cid:paraId="1CCE16F3" w16cid:durableId="7469518C"/>
  <w16cid:commentId w16cid:paraId="321ADB07" w16cid:durableId="19088261"/>
  <w16cid:commentId w16cid:paraId="285B1C80" w16cid:durableId="02777AD1"/>
  <w16cid:commentId w16cid:paraId="1F678A93" w16cid:durableId="0F2E0F59"/>
  <w16cid:commentId w16cid:paraId="05774E56" w16cid:durableId="78CD8896"/>
  <w16cid:commentId w16cid:paraId="751D723F" w16cid:durableId="483BD519"/>
  <w16cid:commentId w16cid:paraId="54BC06D0" w16cid:durableId="7CCD7AFE"/>
  <w16cid:commentId w16cid:paraId="6ADA457F" w16cid:durableId="593C77A2"/>
  <w16cid:commentId w16cid:paraId="486E5263" w16cid:durableId="29B7F4D5"/>
  <w16cid:commentId w16cid:paraId="02E73079" w16cid:durableId="3EC2A21D"/>
  <w16cid:commentId w16cid:paraId="1925B00C" w16cid:durableId="724E1F6F"/>
  <w16cid:commentId w16cid:paraId="7B69E6E0" w16cid:durableId="182AB573"/>
  <w16cid:commentId w16cid:paraId="2DDF1211" w16cid:durableId="3B167C9C"/>
  <w16cid:commentId w16cid:paraId="577AF9C0" w16cid:durableId="0CAFEE16"/>
  <w16cid:commentId w16cid:paraId="72890E2F" w16cid:durableId="2F98CE4F"/>
  <w16cid:commentId w16cid:paraId="72862972" w16cid:durableId="4AB2BE36"/>
  <w16cid:commentId w16cid:paraId="7F954C81" w16cid:durableId="5DA807F1"/>
  <w16cid:commentId w16cid:paraId="55921027" w16cid:durableId="4536BBC9"/>
  <w16cid:commentId w16cid:paraId="71E5C32D" w16cid:durableId="01EE15A3"/>
  <w16cid:commentId w16cid:paraId="464EF700" w16cid:durableId="13C96421"/>
  <w16cid:commentId w16cid:paraId="10DA03DF" w16cid:durableId="7379E504"/>
  <w16cid:commentId w16cid:paraId="5E62F5F4" w16cid:durableId="7374749F"/>
  <w16cid:commentId w16cid:paraId="7592C05E" w16cid:durableId="5B509C68"/>
  <w16cid:commentId w16cid:paraId="40697C18" w16cid:durableId="7531E0BC"/>
  <w16cid:commentId w16cid:paraId="790BE1D1" w16cid:durableId="3DC667EC"/>
  <w16cid:commentId w16cid:paraId="21B3B850" w16cid:durableId="5B8C56AE"/>
  <w16cid:commentId w16cid:paraId="7445B288" w16cid:durableId="1488DE27"/>
  <w16cid:commentId w16cid:paraId="13F0111C" w16cid:durableId="28B12090"/>
  <w16cid:commentId w16cid:paraId="51B26AF5" w16cid:durableId="5A2CCCE5"/>
  <w16cid:commentId w16cid:paraId="49EFE741" w16cid:durableId="754A9A2C"/>
  <w16cid:commentId w16cid:paraId="36A05A7E" w16cid:durableId="13AFEC1B"/>
  <w16cid:commentId w16cid:paraId="09EB3C57" w16cid:durableId="0FB1EEE3"/>
  <w16cid:commentId w16cid:paraId="2744BA09" w16cid:durableId="0FB44086"/>
  <w16cid:commentId w16cid:paraId="72A0514D" w16cid:durableId="189EC84B"/>
  <w16cid:commentId w16cid:paraId="740205B6" w16cid:durableId="218738E4"/>
  <w16cid:commentId w16cid:paraId="6B2317EE" w16cid:durableId="24AF81DD"/>
  <w16cid:commentId w16cid:paraId="728A2005" w16cid:durableId="7D1B6E62"/>
  <w16cid:commentId w16cid:paraId="230EEEB8" w16cid:durableId="58A9AB22"/>
  <w16cid:commentId w16cid:paraId="7359704E" w16cid:durableId="59B7BC37"/>
  <w16cid:commentId w16cid:paraId="2A7F3592" w16cid:durableId="244D8170"/>
  <w16cid:commentId w16cid:paraId="07E35E88" w16cid:durableId="414A5B30"/>
  <w16cid:commentId w16cid:paraId="4629A450" w16cid:durableId="2D6B5C2F"/>
  <w16cid:commentId w16cid:paraId="468FDC9E" w16cid:durableId="6A00A470"/>
  <w16cid:commentId w16cid:paraId="266B3988" w16cid:durableId="1EEB8FC4"/>
  <w16cid:commentId w16cid:paraId="0BB7DBCE" w16cid:durableId="5DEF5DA9"/>
  <w16cid:commentId w16cid:paraId="6841540A" w16cid:durableId="77284D9E"/>
  <w16cid:commentId w16cid:paraId="7FDD07E0" w16cid:durableId="0DF80E91"/>
  <w16cid:commentId w16cid:paraId="142ABE04" w16cid:durableId="51559C87"/>
  <w16cid:commentId w16cid:paraId="617D6F5C" w16cid:durableId="3B98871C"/>
  <w16cid:commentId w16cid:paraId="60DFB85B" w16cid:durableId="37779F40"/>
  <w16cid:commentId w16cid:paraId="25BB9669" w16cid:durableId="3A5A9841"/>
  <w16cid:commentId w16cid:paraId="59152880" w16cid:durableId="11E9B9A2"/>
  <w16cid:commentId w16cid:paraId="319F761F" w16cid:durableId="4E412F2D"/>
  <w16cid:commentId w16cid:paraId="00C535ED" w16cid:durableId="693D09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BC6C" w14:textId="77777777" w:rsidR="00912EC7" w:rsidRDefault="00912EC7" w:rsidP="00054D5D">
      <w:pPr>
        <w:spacing w:after="0" w:line="240" w:lineRule="auto"/>
      </w:pPr>
      <w:r>
        <w:separator/>
      </w:r>
    </w:p>
  </w:endnote>
  <w:endnote w:type="continuationSeparator" w:id="0">
    <w:p w14:paraId="6070C68C" w14:textId="77777777" w:rsidR="00912EC7" w:rsidRDefault="00912EC7" w:rsidP="00054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LLNDH P+ Gulliver">
    <w:altName w:val="Gulliver"/>
    <w:panose1 w:val="00000000000000000000"/>
    <w:charset w:val="00"/>
    <w:family w:val="roman"/>
    <w:notTrueType/>
    <w:pitch w:val="default"/>
    <w:sig w:usb0="00000003" w:usb1="00000000" w:usb2="00000000" w:usb3="00000000" w:csb0="00000001"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F0C5" w14:textId="77777777" w:rsidR="00105EF3" w:rsidRDefault="00105E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2366" w14:textId="77777777" w:rsidR="00105EF3" w:rsidRDefault="00105E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013" w14:textId="77777777" w:rsidR="00105EF3" w:rsidRDefault="00105E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7449E" w14:textId="77777777" w:rsidR="00912EC7" w:rsidRDefault="00912EC7" w:rsidP="00054D5D">
      <w:pPr>
        <w:spacing w:after="0" w:line="240" w:lineRule="auto"/>
      </w:pPr>
      <w:r>
        <w:separator/>
      </w:r>
    </w:p>
  </w:footnote>
  <w:footnote w:type="continuationSeparator" w:id="0">
    <w:p w14:paraId="50F91A3A" w14:textId="77777777" w:rsidR="00912EC7" w:rsidRDefault="00912EC7" w:rsidP="00054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C2D8" w14:textId="57EC8C68" w:rsidR="00105EF3" w:rsidRDefault="00000000">
    <w:pPr>
      <w:pStyle w:val="stBilgi"/>
    </w:pPr>
    <w:r>
      <w:rPr>
        <w:noProof/>
      </w:rPr>
      <w:pict w14:anchorId="157C2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1"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5156" w14:textId="5CC56690" w:rsidR="00105EF3" w:rsidRDefault="00000000">
    <w:pPr>
      <w:pStyle w:val="stBilgi"/>
    </w:pPr>
    <w:r>
      <w:rPr>
        <w:noProof/>
      </w:rPr>
      <w:pict w14:anchorId="14500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2"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627B" w14:textId="5CF5AA00" w:rsidR="00105EF3" w:rsidRDefault="00000000">
    <w:pPr>
      <w:pStyle w:val="stBilgi"/>
    </w:pPr>
    <w:r>
      <w:rPr>
        <w:noProof/>
      </w:rPr>
      <w:pict w14:anchorId="2C47E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388750"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B4F"/>
    <w:multiLevelType w:val="hybridMultilevel"/>
    <w:tmpl w:val="3604B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746062F"/>
    <w:multiLevelType w:val="hybridMultilevel"/>
    <w:tmpl w:val="7DA805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474286">
    <w:abstractNumId w:val="1"/>
  </w:num>
  <w:num w:numId="2" w16cid:durableId="15410153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S0MDM2NDS0NDE1szRR0lEKTi0uzszPAykwrAUAfZY/9ywAAAA="/>
  </w:docVars>
  <w:rsids>
    <w:rsidRoot w:val="009514E2"/>
    <w:rsid w:val="00011A12"/>
    <w:rsid w:val="00014F2D"/>
    <w:rsid w:val="00022DD5"/>
    <w:rsid w:val="00024AB2"/>
    <w:rsid w:val="00024CD3"/>
    <w:rsid w:val="000302DE"/>
    <w:rsid w:val="00030317"/>
    <w:rsid w:val="00040959"/>
    <w:rsid w:val="00040F01"/>
    <w:rsid w:val="0004425B"/>
    <w:rsid w:val="0005168E"/>
    <w:rsid w:val="00052932"/>
    <w:rsid w:val="00053830"/>
    <w:rsid w:val="00054D5D"/>
    <w:rsid w:val="000709D5"/>
    <w:rsid w:val="00076144"/>
    <w:rsid w:val="00082A29"/>
    <w:rsid w:val="00083A10"/>
    <w:rsid w:val="00083CE5"/>
    <w:rsid w:val="00094E2E"/>
    <w:rsid w:val="00095FE8"/>
    <w:rsid w:val="0009707A"/>
    <w:rsid w:val="000A6FD2"/>
    <w:rsid w:val="000B63DE"/>
    <w:rsid w:val="000C54F5"/>
    <w:rsid w:val="000C6F8C"/>
    <w:rsid w:val="000D0D0A"/>
    <w:rsid w:val="000D5A10"/>
    <w:rsid w:val="000E5F13"/>
    <w:rsid w:val="000F1FDF"/>
    <w:rsid w:val="00101941"/>
    <w:rsid w:val="00103C46"/>
    <w:rsid w:val="00105EF3"/>
    <w:rsid w:val="00124616"/>
    <w:rsid w:val="00127B31"/>
    <w:rsid w:val="00132409"/>
    <w:rsid w:val="0013608E"/>
    <w:rsid w:val="0013778B"/>
    <w:rsid w:val="00144A35"/>
    <w:rsid w:val="00181A8B"/>
    <w:rsid w:val="001843BD"/>
    <w:rsid w:val="00185108"/>
    <w:rsid w:val="001A0606"/>
    <w:rsid w:val="001A47FA"/>
    <w:rsid w:val="001A70F5"/>
    <w:rsid w:val="001C1CE7"/>
    <w:rsid w:val="001C2C4A"/>
    <w:rsid w:val="001C316D"/>
    <w:rsid w:val="001D2B1A"/>
    <w:rsid w:val="001D40A4"/>
    <w:rsid w:val="001D61E3"/>
    <w:rsid w:val="001F1068"/>
    <w:rsid w:val="00206EFB"/>
    <w:rsid w:val="002125C0"/>
    <w:rsid w:val="00212ECD"/>
    <w:rsid w:val="0022373E"/>
    <w:rsid w:val="00241540"/>
    <w:rsid w:val="00244261"/>
    <w:rsid w:val="002443E5"/>
    <w:rsid w:val="0024793A"/>
    <w:rsid w:val="0025175B"/>
    <w:rsid w:val="00251AC6"/>
    <w:rsid w:val="00255198"/>
    <w:rsid w:val="0025645F"/>
    <w:rsid w:val="00260799"/>
    <w:rsid w:val="00264E51"/>
    <w:rsid w:val="00265799"/>
    <w:rsid w:val="00265C83"/>
    <w:rsid w:val="002669EA"/>
    <w:rsid w:val="00270E53"/>
    <w:rsid w:val="0027204D"/>
    <w:rsid w:val="00274C2B"/>
    <w:rsid w:val="00277DA9"/>
    <w:rsid w:val="00280729"/>
    <w:rsid w:val="00281670"/>
    <w:rsid w:val="00285D4B"/>
    <w:rsid w:val="002A6663"/>
    <w:rsid w:val="002C493B"/>
    <w:rsid w:val="002C7853"/>
    <w:rsid w:val="002D42D6"/>
    <w:rsid w:val="002F201D"/>
    <w:rsid w:val="002F6ECF"/>
    <w:rsid w:val="00303968"/>
    <w:rsid w:val="003066ED"/>
    <w:rsid w:val="00306FBD"/>
    <w:rsid w:val="0031246E"/>
    <w:rsid w:val="00317006"/>
    <w:rsid w:val="00321C56"/>
    <w:rsid w:val="00343793"/>
    <w:rsid w:val="0034784E"/>
    <w:rsid w:val="00350517"/>
    <w:rsid w:val="0035218D"/>
    <w:rsid w:val="003536CF"/>
    <w:rsid w:val="0038026F"/>
    <w:rsid w:val="0038030D"/>
    <w:rsid w:val="003829CF"/>
    <w:rsid w:val="00395107"/>
    <w:rsid w:val="00397FB5"/>
    <w:rsid w:val="003B4D11"/>
    <w:rsid w:val="003B71A6"/>
    <w:rsid w:val="003B7FE6"/>
    <w:rsid w:val="003D046A"/>
    <w:rsid w:val="003E1CCC"/>
    <w:rsid w:val="003F56E5"/>
    <w:rsid w:val="003F5F6F"/>
    <w:rsid w:val="00401F7C"/>
    <w:rsid w:val="00403BEB"/>
    <w:rsid w:val="00410F16"/>
    <w:rsid w:val="0042142A"/>
    <w:rsid w:val="00427BAF"/>
    <w:rsid w:val="004305DD"/>
    <w:rsid w:val="00432270"/>
    <w:rsid w:val="004348B8"/>
    <w:rsid w:val="0044393C"/>
    <w:rsid w:val="00443EE2"/>
    <w:rsid w:val="004441D7"/>
    <w:rsid w:val="004442EC"/>
    <w:rsid w:val="00451C49"/>
    <w:rsid w:val="00457001"/>
    <w:rsid w:val="00475492"/>
    <w:rsid w:val="00480B2A"/>
    <w:rsid w:val="00482696"/>
    <w:rsid w:val="004929B8"/>
    <w:rsid w:val="004958C9"/>
    <w:rsid w:val="004A3DA4"/>
    <w:rsid w:val="004B2837"/>
    <w:rsid w:val="004B2E0F"/>
    <w:rsid w:val="004F0995"/>
    <w:rsid w:val="004F757F"/>
    <w:rsid w:val="00502620"/>
    <w:rsid w:val="005354D5"/>
    <w:rsid w:val="005422C7"/>
    <w:rsid w:val="0054246A"/>
    <w:rsid w:val="00553930"/>
    <w:rsid w:val="005643E0"/>
    <w:rsid w:val="005730A3"/>
    <w:rsid w:val="00577838"/>
    <w:rsid w:val="00583118"/>
    <w:rsid w:val="00585822"/>
    <w:rsid w:val="00596FCC"/>
    <w:rsid w:val="005A657F"/>
    <w:rsid w:val="005B5188"/>
    <w:rsid w:val="005C120C"/>
    <w:rsid w:val="005D1D8A"/>
    <w:rsid w:val="005D42C3"/>
    <w:rsid w:val="005D6B60"/>
    <w:rsid w:val="005E2D04"/>
    <w:rsid w:val="005E46E1"/>
    <w:rsid w:val="005F4ED8"/>
    <w:rsid w:val="005F51F4"/>
    <w:rsid w:val="005F6EE0"/>
    <w:rsid w:val="006053E3"/>
    <w:rsid w:val="00630212"/>
    <w:rsid w:val="00630407"/>
    <w:rsid w:val="006311E3"/>
    <w:rsid w:val="00641AE6"/>
    <w:rsid w:val="00646A4F"/>
    <w:rsid w:val="00646A8E"/>
    <w:rsid w:val="00657A9E"/>
    <w:rsid w:val="006607B4"/>
    <w:rsid w:val="00671193"/>
    <w:rsid w:val="006717EB"/>
    <w:rsid w:val="00680D5D"/>
    <w:rsid w:val="00691C74"/>
    <w:rsid w:val="006958D1"/>
    <w:rsid w:val="00696653"/>
    <w:rsid w:val="006C547F"/>
    <w:rsid w:val="006F478F"/>
    <w:rsid w:val="006F4828"/>
    <w:rsid w:val="0070732A"/>
    <w:rsid w:val="00713DEE"/>
    <w:rsid w:val="0071404A"/>
    <w:rsid w:val="007322E2"/>
    <w:rsid w:val="00735C66"/>
    <w:rsid w:val="00752E31"/>
    <w:rsid w:val="00755C03"/>
    <w:rsid w:val="00755C7C"/>
    <w:rsid w:val="007659AC"/>
    <w:rsid w:val="00767A5C"/>
    <w:rsid w:val="00770B50"/>
    <w:rsid w:val="00784DBA"/>
    <w:rsid w:val="00794070"/>
    <w:rsid w:val="00794387"/>
    <w:rsid w:val="007A0B45"/>
    <w:rsid w:val="007A118C"/>
    <w:rsid w:val="007A75B6"/>
    <w:rsid w:val="007B040B"/>
    <w:rsid w:val="007C1567"/>
    <w:rsid w:val="007C2DDC"/>
    <w:rsid w:val="007C354B"/>
    <w:rsid w:val="007C4109"/>
    <w:rsid w:val="007C55E6"/>
    <w:rsid w:val="007D451E"/>
    <w:rsid w:val="007E0068"/>
    <w:rsid w:val="007F309C"/>
    <w:rsid w:val="007F68DB"/>
    <w:rsid w:val="0080472A"/>
    <w:rsid w:val="008071DF"/>
    <w:rsid w:val="00813DEE"/>
    <w:rsid w:val="008154EF"/>
    <w:rsid w:val="00835C78"/>
    <w:rsid w:val="00842027"/>
    <w:rsid w:val="00854809"/>
    <w:rsid w:val="00856DED"/>
    <w:rsid w:val="0087023B"/>
    <w:rsid w:val="00875630"/>
    <w:rsid w:val="00877191"/>
    <w:rsid w:val="0088151B"/>
    <w:rsid w:val="00893ABE"/>
    <w:rsid w:val="008973CD"/>
    <w:rsid w:val="008A0BBA"/>
    <w:rsid w:val="008A2A0F"/>
    <w:rsid w:val="008A6778"/>
    <w:rsid w:val="008B0F4B"/>
    <w:rsid w:val="008B5C57"/>
    <w:rsid w:val="008C33EF"/>
    <w:rsid w:val="008D2A1B"/>
    <w:rsid w:val="008D7ABF"/>
    <w:rsid w:val="008E0276"/>
    <w:rsid w:val="008E53A6"/>
    <w:rsid w:val="009065F4"/>
    <w:rsid w:val="00912EC7"/>
    <w:rsid w:val="00924DD3"/>
    <w:rsid w:val="00941693"/>
    <w:rsid w:val="009514E2"/>
    <w:rsid w:val="009649AA"/>
    <w:rsid w:val="0097012C"/>
    <w:rsid w:val="009708EF"/>
    <w:rsid w:val="0098583C"/>
    <w:rsid w:val="00993682"/>
    <w:rsid w:val="009A56EF"/>
    <w:rsid w:val="009D4068"/>
    <w:rsid w:val="009D6B37"/>
    <w:rsid w:val="009E0A75"/>
    <w:rsid w:val="009E24A0"/>
    <w:rsid w:val="009E4D85"/>
    <w:rsid w:val="00A00125"/>
    <w:rsid w:val="00A06D2B"/>
    <w:rsid w:val="00A23D44"/>
    <w:rsid w:val="00A24A83"/>
    <w:rsid w:val="00A254F1"/>
    <w:rsid w:val="00A2759F"/>
    <w:rsid w:val="00A47ED1"/>
    <w:rsid w:val="00A54C26"/>
    <w:rsid w:val="00A577D3"/>
    <w:rsid w:val="00A60045"/>
    <w:rsid w:val="00A64C26"/>
    <w:rsid w:val="00A662C5"/>
    <w:rsid w:val="00A77BB9"/>
    <w:rsid w:val="00A826C5"/>
    <w:rsid w:val="00A8574C"/>
    <w:rsid w:val="00A90DBB"/>
    <w:rsid w:val="00AA3664"/>
    <w:rsid w:val="00AA5731"/>
    <w:rsid w:val="00AB38C4"/>
    <w:rsid w:val="00AB439E"/>
    <w:rsid w:val="00AC0D56"/>
    <w:rsid w:val="00AC1063"/>
    <w:rsid w:val="00AD6CD6"/>
    <w:rsid w:val="00AE07DB"/>
    <w:rsid w:val="00AE13F4"/>
    <w:rsid w:val="00AE47D0"/>
    <w:rsid w:val="00AE5A04"/>
    <w:rsid w:val="00AF775F"/>
    <w:rsid w:val="00B22514"/>
    <w:rsid w:val="00B23DA2"/>
    <w:rsid w:val="00B25E16"/>
    <w:rsid w:val="00B41BFD"/>
    <w:rsid w:val="00B50366"/>
    <w:rsid w:val="00B5653E"/>
    <w:rsid w:val="00B60793"/>
    <w:rsid w:val="00B63D4E"/>
    <w:rsid w:val="00B64B49"/>
    <w:rsid w:val="00B653B7"/>
    <w:rsid w:val="00B710E5"/>
    <w:rsid w:val="00B74C9C"/>
    <w:rsid w:val="00B815CA"/>
    <w:rsid w:val="00B86691"/>
    <w:rsid w:val="00B91B8D"/>
    <w:rsid w:val="00B92E66"/>
    <w:rsid w:val="00B93A73"/>
    <w:rsid w:val="00BA475E"/>
    <w:rsid w:val="00BA6716"/>
    <w:rsid w:val="00BB6A2B"/>
    <w:rsid w:val="00BB6B1F"/>
    <w:rsid w:val="00BC123C"/>
    <w:rsid w:val="00BC4C45"/>
    <w:rsid w:val="00BE2396"/>
    <w:rsid w:val="00BE2AD5"/>
    <w:rsid w:val="00BE2E8D"/>
    <w:rsid w:val="00BF0D5A"/>
    <w:rsid w:val="00BF0DC1"/>
    <w:rsid w:val="00C04753"/>
    <w:rsid w:val="00C14CC8"/>
    <w:rsid w:val="00C256AD"/>
    <w:rsid w:val="00C27C3A"/>
    <w:rsid w:val="00C46A51"/>
    <w:rsid w:val="00C54039"/>
    <w:rsid w:val="00C706A3"/>
    <w:rsid w:val="00C74EFD"/>
    <w:rsid w:val="00C77191"/>
    <w:rsid w:val="00C9076E"/>
    <w:rsid w:val="00C970BB"/>
    <w:rsid w:val="00CA4AA5"/>
    <w:rsid w:val="00CC0D64"/>
    <w:rsid w:val="00CD1DB1"/>
    <w:rsid w:val="00CD3999"/>
    <w:rsid w:val="00CD4B01"/>
    <w:rsid w:val="00CD7710"/>
    <w:rsid w:val="00CF5670"/>
    <w:rsid w:val="00D16289"/>
    <w:rsid w:val="00D45E77"/>
    <w:rsid w:val="00D468B4"/>
    <w:rsid w:val="00D503F1"/>
    <w:rsid w:val="00D56DD6"/>
    <w:rsid w:val="00D5792B"/>
    <w:rsid w:val="00D6215C"/>
    <w:rsid w:val="00D64E77"/>
    <w:rsid w:val="00D670CC"/>
    <w:rsid w:val="00D71084"/>
    <w:rsid w:val="00D75B0E"/>
    <w:rsid w:val="00DA2110"/>
    <w:rsid w:val="00DA52E2"/>
    <w:rsid w:val="00DB2CD0"/>
    <w:rsid w:val="00DB3FB4"/>
    <w:rsid w:val="00DB5B09"/>
    <w:rsid w:val="00DC125D"/>
    <w:rsid w:val="00DC582D"/>
    <w:rsid w:val="00DD33C2"/>
    <w:rsid w:val="00DD5921"/>
    <w:rsid w:val="00DE69A4"/>
    <w:rsid w:val="00DE75BB"/>
    <w:rsid w:val="00DE78B0"/>
    <w:rsid w:val="00DF7AB4"/>
    <w:rsid w:val="00E02E55"/>
    <w:rsid w:val="00E0483D"/>
    <w:rsid w:val="00E06188"/>
    <w:rsid w:val="00E12E6D"/>
    <w:rsid w:val="00E242CA"/>
    <w:rsid w:val="00E3609E"/>
    <w:rsid w:val="00E45D5C"/>
    <w:rsid w:val="00E565CB"/>
    <w:rsid w:val="00E7447D"/>
    <w:rsid w:val="00E757E7"/>
    <w:rsid w:val="00E810D6"/>
    <w:rsid w:val="00E821AF"/>
    <w:rsid w:val="00E91489"/>
    <w:rsid w:val="00EA2521"/>
    <w:rsid w:val="00EA769A"/>
    <w:rsid w:val="00EC3F12"/>
    <w:rsid w:val="00EE2977"/>
    <w:rsid w:val="00EE39C4"/>
    <w:rsid w:val="00EF3650"/>
    <w:rsid w:val="00EF3F00"/>
    <w:rsid w:val="00F00111"/>
    <w:rsid w:val="00F14B26"/>
    <w:rsid w:val="00F22160"/>
    <w:rsid w:val="00F274F4"/>
    <w:rsid w:val="00F36BD7"/>
    <w:rsid w:val="00F46D2D"/>
    <w:rsid w:val="00F5012A"/>
    <w:rsid w:val="00F5197F"/>
    <w:rsid w:val="00F55172"/>
    <w:rsid w:val="00F55A45"/>
    <w:rsid w:val="00F56D62"/>
    <w:rsid w:val="00F56DC6"/>
    <w:rsid w:val="00F61211"/>
    <w:rsid w:val="00F6142E"/>
    <w:rsid w:val="00F67EEE"/>
    <w:rsid w:val="00F748BF"/>
    <w:rsid w:val="00F95D63"/>
    <w:rsid w:val="00FB31E3"/>
    <w:rsid w:val="00FB5D70"/>
    <w:rsid w:val="00FB7B1C"/>
    <w:rsid w:val="00FC0330"/>
    <w:rsid w:val="00FC10CB"/>
    <w:rsid w:val="00FC3835"/>
    <w:rsid w:val="00FD7511"/>
    <w:rsid w:val="00FE275A"/>
    <w:rsid w:val="00FE73E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899BE"/>
  <w15:chartTrackingRefBased/>
  <w15:docId w15:val="{2DFB67FA-F9CC-4ACF-915C-E38C94E91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94387"/>
    <w:pPr>
      <w:autoSpaceDE w:val="0"/>
      <w:autoSpaceDN w:val="0"/>
      <w:adjustRightInd w:val="0"/>
      <w:spacing w:after="0" w:line="240" w:lineRule="auto"/>
    </w:pPr>
    <w:rPr>
      <w:rFonts w:ascii="LLNDH P+ Gulliver" w:hAnsi="LLNDH P+ Gulliver" w:cs="LLNDH P+ Gulliver"/>
      <w:color w:val="000000"/>
      <w:sz w:val="24"/>
      <w:szCs w:val="24"/>
    </w:rPr>
  </w:style>
  <w:style w:type="paragraph" w:styleId="Kaynaka">
    <w:name w:val="Bibliography"/>
    <w:basedOn w:val="Normal"/>
    <w:next w:val="Normal"/>
    <w:uiPriority w:val="37"/>
    <w:unhideWhenUsed/>
    <w:rsid w:val="009E0A75"/>
  </w:style>
  <w:style w:type="paragraph" w:styleId="ListeParagraf">
    <w:name w:val="List Paragraph"/>
    <w:basedOn w:val="Normal"/>
    <w:uiPriority w:val="34"/>
    <w:qFormat/>
    <w:rsid w:val="00A662C5"/>
    <w:pPr>
      <w:ind w:left="720"/>
      <w:contextualSpacing/>
    </w:pPr>
    <w:rPr>
      <w:kern w:val="2"/>
      <w14:ligatures w14:val="standardContextual"/>
    </w:rPr>
  </w:style>
  <w:style w:type="table" w:styleId="TabloKlavuzu">
    <w:name w:val="Table Grid"/>
    <w:basedOn w:val="NormalTablo"/>
    <w:uiPriority w:val="39"/>
    <w:rsid w:val="00C4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54D5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054D5D"/>
    <w:rPr>
      <w:sz w:val="20"/>
      <w:szCs w:val="20"/>
    </w:rPr>
  </w:style>
  <w:style w:type="character" w:styleId="SonNotBavurusu">
    <w:name w:val="endnote reference"/>
    <w:basedOn w:val="VarsaylanParagrafYazTipi"/>
    <w:uiPriority w:val="99"/>
    <w:semiHidden/>
    <w:unhideWhenUsed/>
    <w:rsid w:val="00054D5D"/>
    <w:rPr>
      <w:vertAlign w:val="superscript"/>
    </w:rPr>
  </w:style>
  <w:style w:type="paragraph" w:styleId="NormalWeb">
    <w:name w:val="Normal (Web)"/>
    <w:basedOn w:val="Normal"/>
    <w:uiPriority w:val="99"/>
    <w:semiHidden/>
    <w:unhideWhenUsed/>
    <w:rsid w:val="00735C66"/>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B5188"/>
    <w:rPr>
      <w:b/>
      <w:bCs/>
    </w:rPr>
  </w:style>
  <w:style w:type="character" w:styleId="Kpr">
    <w:name w:val="Hyperlink"/>
    <w:basedOn w:val="VarsaylanParagrafYazTipi"/>
    <w:uiPriority w:val="99"/>
    <w:unhideWhenUsed/>
    <w:rsid w:val="006F4828"/>
    <w:rPr>
      <w:color w:val="0563C1" w:themeColor="hyperlink"/>
      <w:u w:val="single"/>
    </w:rPr>
  </w:style>
  <w:style w:type="paragraph" w:styleId="AralkYok">
    <w:name w:val="No Spacing"/>
    <w:uiPriority w:val="1"/>
    <w:qFormat/>
    <w:rsid w:val="001C2C4A"/>
    <w:pPr>
      <w:spacing w:after="0" w:line="240" w:lineRule="auto"/>
    </w:pPr>
  </w:style>
  <w:style w:type="paragraph" w:customStyle="1" w:styleId="TableParagraph">
    <w:name w:val="Table Paragraph"/>
    <w:basedOn w:val="Normal"/>
    <w:uiPriority w:val="1"/>
    <w:qFormat/>
    <w:rsid w:val="005D1D8A"/>
    <w:pPr>
      <w:widowControl w:val="0"/>
      <w:autoSpaceDE w:val="0"/>
      <w:autoSpaceDN w:val="0"/>
      <w:spacing w:after="0" w:line="240" w:lineRule="auto"/>
      <w:jc w:val="center"/>
    </w:pPr>
    <w:rPr>
      <w:rFonts w:ascii="Times New Roman" w:eastAsia="Times New Roman" w:hAnsi="Times New Roman" w:cs="Times New Roman"/>
    </w:rPr>
  </w:style>
  <w:style w:type="paragraph" w:styleId="GvdeMetni">
    <w:name w:val="Body Text"/>
    <w:basedOn w:val="Normal"/>
    <w:link w:val="GvdeMetniChar"/>
    <w:uiPriority w:val="1"/>
    <w:qFormat/>
    <w:rsid w:val="00B710E5"/>
    <w:pPr>
      <w:widowControl w:val="0"/>
      <w:autoSpaceDE w:val="0"/>
      <w:autoSpaceDN w:val="0"/>
      <w:spacing w:after="0" w:line="240" w:lineRule="auto"/>
    </w:pPr>
    <w:rPr>
      <w:rFonts w:ascii="Arial MT" w:eastAsia="Arial MT" w:hAnsi="Arial MT" w:cs="Arial MT"/>
      <w:sz w:val="28"/>
      <w:szCs w:val="28"/>
    </w:rPr>
  </w:style>
  <w:style w:type="character" w:customStyle="1" w:styleId="GvdeMetniChar">
    <w:name w:val="Gövde Metni Char"/>
    <w:basedOn w:val="VarsaylanParagrafYazTipi"/>
    <w:link w:val="GvdeMetni"/>
    <w:uiPriority w:val="1"/>
    <w:rsid w:val="00B710E5"/>
    <w:rPr>
      <w:rFonts w:ascii="Arial MT" w:eastAsia="Arial MT" w:hAnsi="Arial MT" w:cs="Arial MT"/>
      <w:sz w:val="28"/>
      <w:szCs w:val="28"/>
    </w:rPr>
  </w:style>
  <w:style w:type="paragraph" w:styleId="stBilgi">
    <w:name w:val="header"/>
    <w:basedOn w:val="Normal"/>
    <w:link w:val="stBilgiChar"/>
    <w:uiPriority w:val="99"/>
    <w:unhideWhenUsed/>
    <w:rsid w:val="00DC125D"/>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DC125D"/>
  </w:style>
  <w:style w:type="paragraph" w:styleId="AltBilgi">
    <w:name w:val="footer"/>
    <w:basedOn w:val="Normal"/>
    <w:link w:val="AltBilgiChar"/>
    <w:uiPriority w:val="99"/>
    <w:unhideWhenUsed/>
    <w:rsid w:val="00DC125D"/>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DC125D"/>
  </w:style>
  <w:style w:type="paragraph" w:customStyle="1" w:styleId="EndNoteBibliography">
    <w:name w:val="EndNote Bibliography"/>
    <w:basedOn w:val="Normal"/>
    <w:link w:val="EndNoteBibliographyChar"/>
    <w:rsid w:val="00DA52E2"/>
    <w:pPr>
      <w:widowControl w:val="0"/>
      <w:autoSpaceDE w:val="0"/>
      <w:autoSpaceDN w:val="0"/>
      <w:spacing w:after="0" w:line="240" w:lineRule="auto"/>
      <w:jc w:val="both"/>
    </w:pPr>
    <w:rPr>
      <w:rFonts w:ascii="Times New Roman" w:eastAsia="Arial MT" w:hAnsi="Times New Roman" w:cs="Times New Roman"/>
      <w:noProof/>
      <w:sz w:val="24"/>
    </w:rPr>
  </w:style>
  <w:style w:type="character" w:customStyle="1" w:styleId="EndNoteBibliographyChar">
    <w:name w:val="EndNote Bibliography Char"/>
    <w:basedOn w:val="VarsaylanParagrafYazTipi"/>
    <w:link w:val="EndNoteBibliography"/>
    <w:rsid w:val="00DA52E2"/>
    <w:rPr>
      <w:rFonts w:ascii="Times New Roman" w:eastAsia="Arial MT" w:hAnsi="Times New Roman" w:cs="Times New Roman"/>
      <w:noProof/>
      <w:sz w:val="24"/>
    </w:rPr>
  </w:style>
  <w:style w:type="character" w:styleId="zmlenmeyenBahsetme">
    <w:name w:val="Unresolved Mention"/>
    <w:basedOn w:val="VarsaylanParagrafYazTipi"/>
    <w:uiPriority w:val="99"/>
    <w:semiHidden/>
    <w:unhideWhenUsed/>
    <w:rsid w:val="00D64E77"/>
    <w:rPr>
      <w:color w:val="605E5C"/>
      <w:shd w:val="clear" w:color="auto" w:fill="E1DFDD"/>
    </w:rPr>
  </w:style>
  <w:style w:type="character" w:styleId="AklamaBavurusu">
    <w:name w:val="annotation reference"/>
    <w:basedOn w:val="VarsaylanParagrafYazTipi"/>
    <w:uiPriority w:val="99"/>
    <w:semiHidden/>
    <w:unhideWhenUsed/>
    <w:rsid w:val="00DE69A4"/>
    <w:rPr>
      <w:sz w:val="16"/>
      <w:szCs w:val="16"/>
    </w:rPr>
  </w:style>
  <w:style w:type="paragraph" w:styleId="AklamaMetni">
    <w:name w:val="annotation text"/>
    <w:basedOn w:val="Normal"/>
    <w:link w:val="AklamaMetniChar"/>
    <w:uiPriority w:val="99"/>
    <w:semiHidden/>
    <w:unhideWhenUsed/>
    <w:rsid w:val="00DE69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69A4"/>
    <w:rPr>
      <w:sz w:val="20"/>
      <w:szCs w:val="20"/>
    </w:rPr>
  </w:style>
  <w:style w:type="paragraph" w:styleId="AklamaKonusu">
    <w:name w:val="annotation subject"/>
    <w:basedOn w:val="AklamaMetni"/>
    <w:next w:val="AklamaMetni"/>
    <w:link w:val="AklamaKonusuChar"/>
    <w:uiPriority w:val="99"/>
    <w:semiHidden/>
    <w:unhideWhenUsed/>
    <w:rsid w:val="00DE69A4"/>
    <w:rPr>
      <w:b/>
      <w:bCs/>
    </w:rPr>
  </w:style>
  <w:style w:type="character" w:customStyle="1" w:styleId="AklamaKonusuChar">
    <w:name w:val="Açıklama Konusu Char"/>
    <w:basedOn w:val="AklamaMetniChar"/>
    <w:link w:val="AklamaKonusu"/>
    <w:uiPriority w:val="99"/>
    <w:semiHidden/>
    <w:rsid w:val="00DE69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5601">
      <w:bodyDiv w:val="1"/>
      <w:marLeft w:val="0"/>
      <w:marRight w:val="0"/>
      <w:marTop w:val="0"/>
      <w:marBottom w:val="0"/>
      <w:divBdr>
        <w:top w:val="none" w:sz="0" w:space="0" w:color="auto"/>
        <w:left w:val="none" w:sz="0" w:space="0" w:color="auto"/>
        <w:bottom w:val="none" w:sz="0" w:space="0" w:color="auto"/>
        <w:right w:val="none" w:sz="0" w:space="0" w:color="auto"/>
      </w:divBdr>
    </w:div>
    <w:div w:id="224610363">
      <w:bodyDiv w:val="1"/>
      <w:marLeft w:val="0"/>
      <w:marRight w:val="0"/>
      <w:marTop w:val="0"/>
      <w:marBottom w:val="0"/>
      <w:divBdr>
        <w:top w:val="none" w:sz="0" w:space="0" w:color="auto"/>
        <w:left w:val="none" w:sz="0" w:space="0" w:color="auto"/>
        <w:bottom w:val="none" w:sz="0" w:space="0" w:color="auto"/>
        <w:right w:val="none" w:sz="0" w:space="0" w:color="auto"/>
      </w:divBdr>
    </w:div>
    <w:div w:id="287516356">
      <w:bodyDiv w:val="1"/>
      <w:marLeft w:val="0"/>
      <w:marRight w:val="0"/>
      <w:marTop w:val="0"/>
      <w:marBottom w:val="0"/>
      <w:divBdr>
        <w:top w:val="none" w:sz="0" w:space="0" w:color="auto"/>
        <w:left w:val="none" w:sz="0" w:space="0" w:color="auto"/>
        <w:bottom w:val="none" w:sz="0" w:space="0" w:color="auto"/>
        <w:right w:val="none" w:sz="0" w:space="0" w:color="auto"/>
      </w:divBdr>
    </w:div>
    <w:div w:id="356587952">
      <w:bodyDiv w:val="1"/>
      <w:marLeft w:val="0"/>
      <w:marRight w:val="0"/>
      <w:marTop w:val="0"/>
      <w:marBottom w:val="0"/>
      <w:divBdr>
        <w:top w:val="none" w:sz="0" w:space="0" w:color="auto"/>
        <w:left w:val="none" w:sz="0" w:space="0" w:color="auto"/>
        <w:bottom w:val="none" w:sz="0" w:space="0" w:color="auto"/>
        <w:right w:val="none" w:sz="0" w:space="0" w:color="auto"/>
      </w:divBdr>
    </w:div>
    <w:div w:id="357581900">
      <w:bodyDiv w:val="1"/>
      <w:marLeft w:val="0"/>
      <w:marRight w:val="0"/>
      <w:marTop w:val="0"/>
      <w:marBottom w:val="0"/>
      <w:divBdr>
        <w:top w:val="none" w:sz="0" w:space="0" w:color="auto"/>
        <w:left w:val="none" w:sz="0" w:space="0" w:color="auto"/>
        <w:bottom w:val="none" w:sz="0" w:space="0" w:color="auto"/>
        <w:right w:val="none" w:sz="0" w:space="0" w:color="auto"/>
      </w:divBdr>
    </w:div>
    <w:div w:id="410935714">
      <w:bodyDiv w:val="1"/>
      <w:marLeft w:val="0"/>
      <w:marRight w:val="0"/>
      <w:marTop w:val="0"/>
      <w:marBottom w:val="0"/>
      <w:divBdr>
        <w:top w:val="none" w:sz="0" w:space="0" w:color="auto"/>
        <w:left w:val="none" w:sz="0" w:space="0" w:color="auto"/>
        <w:bottom w:val="none" w:sz="0" w:space="0" w:color="auto"/>
        <w:right w:val="none" w:sz="0" w:space="0" w:color="auto"/>
      </w:divBdr>
    </w:div>
    <w:div w:id="535703576">
      <w:bodyDiv w:val="1"/>
      <w:marLeft w:val="0"/>
      <w:marRight w:val="0"/>
      <w:marTop w:val="0"/>
      <w:marBottom w:val="0"/>
      <w:divBdr>
        <w:top w:val="none" w:sz="0" w:space="0" w:color="auto"/>
        <w:left w:val="none" w:sz="0" w:space="0" w:color="auto"/>
        <w:bottom w:val="none" w:sz="0" w:space="0" w:color="auto"/>
        <w:right w:val="none" w:sz="0" w:space="0" w:color="auto"/>
      </w:divBdr>
    </w:div>
    <w:div w:id="567302399">
      <w:bodyDiv w:val="1"/>
      <w:marLeft w:val="0"/>
      <w:marRight w:val="0"/>
      <w:marTop w:val="0"/>
      <w:marBottom w:val="0"/>
      <w:divBdr>
        <w:top w:val="none" w:sz="0" w:space="0" w:color="auto"/>
        <w:left w:val="none" w:sz="0" w:space="0" w:color="auto"/>
        <w:bottom w:val="none" w:sz="0" w:space="0" w:color="auto"/>
        <w:right w:val="none" w:sz="0" w:space="0" w:color="auto"/>
      </w:divBdr>
    </w:div>
    <w:div w:id="583608605">
      <w:bodyDiv w:val="1"/>
      <w:marLeft w:val="0"/>
      <w:marRight w:val="0"/>
      <w:marTop w:val="0"/>
      <w:marBottom w:val="0"/>
      <w:divBdr>
        <w:top w:val="none" w:sz="0" w:space="0" w:color="auto"/>
        <w:left w:val="none" w:sz="0" w:space="0" w:color="auto"/>
        <w:bottom w:val="none" w:sz="0" w:space="0" w:color="auto"/>
        <w:right w:val="none" w:sz="0" w:space="0" w:color="auto"/>
      </w:divBdr>
    </w:div>
    <w:div w:id="584925756">
      <w:bodyDiv w:val="1"/>
      <w:marLeft w:val="0"/>
      <w:marRight w:val="0"/>
      <w:marTop w:val="0"/>
      <w:marBottom w:val="0"/>
      <w:divBdr>
        <w:top w:val="none" w:sz="0" w:space="0" w:color="auto"/>
        <w:left w:val="none" w:sz="0" w:space="0" w:color="auto"/>
        <w:bottom w:val="none" w:sz="0" w:space="0" w:color="auto"/>
        <w:right w:val="none" w:sz="0" w:space="0" w:color="auto"/>
      </w:divBdr>
    </w:div>
    <w:div w:id="661006554">
      <w:bodyDiv w:val="1"/>
      <w:marLeft w:val="0"/>
      <w:marRight w:val="0"/>
      <w:marTop w:val="0"/>
      <w:marBottom w:val="0"/>
      <w:divBdr>
        <w:top w:val="none" w:sz="0" w:space="0" w:color="auto"/>
        <w:left w:val="none" w:sz="0" w:space="0" w:color="auto"/>
        <w:bottom w:val="none" w:sz="0" w:space="0" w:color="auto"/>
        <w:right w:val="none" w:sz="0" w:space="0" w:color="auto"/>
      </w:divBdr>
    </w:div>
    <w:div w:id="901211379">
      <w:bodyDiv w:val="1"/>
      <w:marLeft w:val="0"/>
      <w:marRight w:val="0"/>
      <w:marTop w:val="0"/>
      <w:marBottom w:val="0"/>
      <w:divBdr>
        <w:top w:val="none" w:sz="0" w:space="0" w:color="auto"/>
        <w:left w:val="none" w:sz="0" w:space="0" w:color="auto"/>
        <w:bottom w:val="none" w:sz="0" w:space="0" w:color="auto"/>
        <w:right w:val="none" w:sz="0" w:space="0" w:color="auto"/>
      </w:divBdr>
    </w:div>
    <w:div w:id="913588556">
      <w:bodyDiv w:val="1"/>
      <w:marLeft w:val="0"/>
      <w:marRight w:val="0"/>
      <w:marTop w:val="0"/>
      <w:marBottom w:val="0"/>
      <w:divBdr>
        <w:top w:val="none" w:sz="0" w:space="0" w:color="auto"/>
        <w:left w:val="none" w:sz="0" w:space="0" w:color="auto"/>
        <w:bottom w:val="none" w:sz="0" w:space="0" w:color="auto"/>
        <w:right w:val="none" w:sz="0" w:space="0" w:color="auto"/>
      </w:divBdr>
    </w:div>
    <w:div w:id="949511972">
      <w:bodyDiv w:val="1"/>
      <w:marLeft w:val="0"/>
      <w:marRight w:val="0"/>
      <w:marTop w:val="0"/>
      <w:marBottom w:val="0"/>
      <w:divBdr>
        <w:top w:val="none" w:sz="0" w:space="0" w:color="auto"/>
        <w:left w:val="none" w:sz="0" w:space="0" w:color="auto"/>
        <w:bottom w:val="none" w:sz="0" w:space="0" w:color="auto"/>
        <w:right w:val="none" w:sz="0" w:space="0" w:color="auto"/>
      </w:divBdr>
    </w:div>
    <w:div w:id="967202600">
      <w:bodyDiv w:val="1"/>
      <w:marLeft w:val="0"/>
      <w:marRight w:val="0"/>
      <w:marTop w:val="0"/>
      <w:marBottom w:val="0"/>
      <w:divBdr>
        <w:top w:val="none" w:sz="0" w:space="0" w:color="auto"/>
        <w:left w:val="none" w:sz="0" w:space="0" w:color="auto"/>
        <w:bottom w:val="none" w:sz="0" w:space="0" w:color="auto"/>
        <w:right w:val="none" w:sz="0" w:space="0" w:color="auto"/>
      </w:divBdr>
    </w:div>
    <w:div w:id="1017734537">
      <w:bodyDiv w:val="1"/>
      <w:marLeft w:val="0"/>
      <w:marRight w:val="0"/>
      <w:marTop w:val="0"/>
      <w:marBottom w:val="0"/>
      <w:divBdr>
        <w:top w:val="none" w:sz="0" w:space="0" w:color="auto"/>
        <w:left w:val="none" w:sz="0" w:space="0" w:color="auto"/>
        <w:bottom w:val="none" w:sz="0" w:space="0" w:color="auto"/>
        <w:right w:val="none" w:sz="0" w:space="0" w:color="auto"/>
      </w:divBdr>
    </w:div>
    <w:div w:id="1061710696">
      <w:bodyDiv w:val="1"/>
      <w:marLeft w:val="0"/>
      <w:marRight w:val="0"/>
      <w:marTop w:val="0"/>
      <w:marBottom w:val="0"/>
      <w:divBdr>
        <w:top w:val="none" w:sz="0" w:space="0" w:color="auto"/>
        <w:left w:val="none" w:sz="0" w:space="0" w:color="auto"/>
        <w:bottom w:val="none" w:sz="0" w:space="0" w:color="auto"/>
        <w:right w:val="none" w:sz="0" w:space="0" w:color="auto"/>
      </w:divBdr>
    </w:div>
    <w:div w:id="1147937528">
      <w:bodyDiv w:val="1"/>
      <w:marLeft w:val="0"/>
      <w:marRight w:val="0"/>
      <w:marTop w:val="0"/>
      <w:marBottom w:val="0"/>
      <w:divBdr>
        <w:top w:val="none" w:sz="0" w:space="0" w:color="auto"/>
        <w:left w:val="none" w:sz="0" w:space="0" w:color="auto"/>
        <w:bottom w:val="none" w:sz="0" w:space="0" w:color="auto"/>
        <w:right w:val="none" w:sz="0" w:space="0" w:color="auto"/>
      </w:divBdr>
    </w:div>
    <w:div w:id="1183545100">
      <w:bodyDiv w:val="1"/>
      <w:marLeft w:val="0"/>
      <w:marRight w:val="0"/>
      <w:marTop w:val="0"/>
      <w:marBottom w:val="0"/>
      <w:divBdr>
        <w:top w:val="none" w:sz="0" w:space="0" w:color="auto"/>
        <w:left w:val="none" w:sz="0" w:space="0" w:color="auto"/>
        <w:bottom w:val="none" w:sz="0" w:space="0" w:color="auto"/>
        <w:right w:val="none" w:sz="0" w:space="0" w:color="auto"/>
      </w:divBdr>
    </w:div>
    <w:div w:id="1203980856">
      <w:bodyDiv w:val="1"/>
      <w:marLeft w:val="0"/>
      <w:marRight w:val="0"/>
      <w:marTop w:val="0"/>
      <w:marBottom w:val="0"/>
      <w:divBdr>
        <w:top w:val="none" w:sz="0" w:space="0" w:color="auto"/>
        <w:left w:val="none" w:sz="0" w:space="0" w:color="auto"/>
        <w:bottom w:val="none" w:sz="0" w:space="0" w:color="auto"/>
        <w:right w:val="none" w:sz="0" w:space="0" w:color="auto"/>
      </w:divBdr>
    </w:div>
    <w:div w:id="1305084556">
      <w:bodyDiv w:val="1"/>
      <w:marLeft w:val="0"/>
      <w:marRight w:val="0"/>
      <w:marTop w:val="0"/>
      <w:marBottom w:val="0"/>
      <w:divBdr>
        <w:top w:val="none" w:sz="0" w:space="0" w:color="auto"/>
        <w:left w:val="none" w:sz="0" w:space="0" w:color="auto"/>
        <w:bottom w:val="none" w:sz="0" w:space="0" w:color="auto"/>
        <w:right w:val="none" w:sz="0" w:space="0" w:color="auto"/>
      </w:divBdr>
    </w:div>
    <w:div w:id="1329600451">
      <w:bodyDiv w:val="1"/>
      <w:marLeft w:val="0"/>
      <w:marRight w:val="0"/>
      <w:marTop w:val="0"/>
      <w:marBottom w:val="0"/>
      <w:divBdr>
        <w:top w:val="none" w:sz="0" w:space="0" w:color="auto"/>
        <w:left w:val="none" w:sz="0" w:space="0" w:color="auto"/>
        <w:bottom w:val="none" w:sz="0" w:space="0" w:color="auto"/>
        <w:right w:val="none" w:sz="0" w:space="0" w:color="auto"/>
      </w:divBdr>
    </w:div>
    <w:div w:id="1366561933">
      <w:bodyDiv w:val="1"/>
      <w:marLeft w:val="0"/>
      <w:marRight w:val="0"/>
      <w:marTop w:val="0"/>
      <w:marBottom w:val="0"/>
      <w:divBdr>
        <w:top w:val="none" w:sz="0" w:space="0" w:color="auto"/>
        <w:left w:val="none" w:sz="0" w:space="0" w:color="auto"/>
        <w:bottom w:val="none" w:sz="0" w:space="0" w:color="auto"/>
        <w:right w:val="none" w:sz="0" w:space="0" w:color="auto"/>
      </w:divBdr>
    </w:div>
    <w:div w:id="1467431710">
      <w:bodyDiv w:val="1"/>
      <w:marLeft w:val="0"/>
      <w:marRight w:val="0"/>
      <w:marTop w:val="0"/>
      <w:marBottom w:val="0"/>
      <w:divBdr>
        <w:top w:val="none" w:sz="0" w:space="0" w:color="auto"/>
        <w:left w:val="none" w:sz="0" w:space="0" w:color="auto"/>
        <w:bottom w:val="none" w:sz="0" w:space="0" w:color="auto"/>
        <w:right w:val="none" w:sz="0" w:space="0" w:color="auto"/>
      </w:divBdr>
    </w:div>
    <w:div w:id="1478065303">
      <w:bodyDiv w:val="1"/>
      <w:marLeft w:val="0"/>
      <w:marRight w:val="0"/>
      <w:marTop w:val="0"/>
      <w:marBottom w:val="0"/>
      <w:divBdr>
        <w:top w:val="none" w:sz="0" w:space="0" w:color="auto"/>
        <w:left w:val="none" w:sz="0" w:space="0" w:color="auto"/>
        <w:bottom w:val="none" w:sz="0" w:space="0" w:color="auto"/>
        <w:right w:val="none" w:sz="0" w:space="0" w:color="auto"/>
      </w:divBdr>
    </w:div>
    <w:div w:id="1579241932">
      <w:bodyDiv w:val="1"/>
      <w:marLeft w:val="0"/>
      <w:marRight w:val="0"/>
      <w:marTop w:val="0"/>
      <w:marBottom w:val="0"/>
      <w:divBdr>
        <w:top w:val="none" w:sz="0" w:space="0" w:color="auto"/>
        <w:left w:val="none" w:sz="0" w:space="0" w:color="auto"/>
        <w:bottom w:val="none" w:sz="0" w:space="0" w:color="auto"/>
        <w:right w:val="none" w:sz="0" w:space="0" w:color="auto"/>
      </w:divBdr>
    </w:div>
    <w:div w:id="1672759075">
      <w:bodyDiv w:val="1"/>
      <w:marLeft w:val="0"/>
      <w:marRight w:val="0"/>
      <w:marTop w:val="0"/>
      <w:marBottom w:val="0"/>
      <w:divBdr>
        <w:top w:val="none" w:sz="0" w:space="0" w:color="auto"/>
        <w:left w:val="none" w:sz="0" w:space="0" w:color="auto"/>
        <w:bottom w:val="none" w:sz="0" w:space="0" w:color="auto"/>
        <w:right w:val="none" w:sz="0" w:space="0" w:color="auto"/>
      </w:divBdr>
    </w:div>
    <w:div w:id="1840273550">
      <w:bodyDiv w:val="1"/>
      <w:marLeft w:val="0"/>
      <w:marRight w:val="0"/>
      <w:marTop w:val="0"/>
      <w:marBottom w:val="0"/>
      <w:divBdr>
        <w:top w:val="none" w:sz="0" w:space="0" w:color="auto"/>
        <w:left w:val="none" w:sz="0" w:space="0" w:color="auto"/>
        <w:bottom w:val="none" w:sz="0" w:space="0" w:color="auto"/>
        <w:right w:val="none" w:sz="0" w:space="0" w:color="auto"/>
      </w:divBdr>
    </w:div>
    <w:div w:id="2055502365">
      <w:bodyDiv w:val="1"/>
      <w:marLeft w:val="0"/>
      <w:marRight w:val="0"/>
      <w:marTop w:val="0"/>
      <w:marBottom w:val="0"/>
      <w:divBdr>
        <w:top w:val="none" w:sz="0" w:space="0" w:color="auto"/>
        <w:left w:val="none" w:sz="0" w:space="0" w:color="auto"/>
        <w:bottom w:val="none" w:sz="0" w:space="0" w:color="auto"/>
        <w:right w:val="none" w:sz="0" w:space="0" w:color="auto"/>
      </w:divBdr>
    </w:div>
    <w:div w:id="213971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oleObject" Target="embeddings/oleObject6.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oleObject" Target="embeddings/oleObject5.bin"/><Relationship Id="rId33" Type="http://schemas.openxmlformats.org/officeDocument/2006/relationships/header" Target="header2.xml"/><Relationship Id="rId38"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image" Target="media/image7.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6.emf"/><Relationship Id="rId32" Type="http://schemas.openxmlformats.org/officeDocument/2006/relationships/header" Target="header1.xml"/><Relationship Id="rId37" Type="http://schemas.openxmlformats.org/officeDocument/2006/relationships/footer" Target="foot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image" Target="media/image4.emf"/><Relationship Id="rId31" Type="http://schemas.openxmlformats.org/officeDocument/2006/relationships/oleObject" Target="embeddings/oleObject10.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IN"/>
          </a:pPr>
          <a:endParaRPr lang="en-US"/>
        </a:p>
      </c:txPr>
    </c:title>
    <c:autoTitleDeleted val="0"/>
    <c:plotArea>
      <c:layout/>
      <c:pieChart>
        <c:varyColors val="1"/>
        <c:ser>
          <c:idx val="0"/>
          <c:order val="0"/>
          <c:tx>
            <c:strRef>
              <c:f>Sheet1!$B$1</c:f>
              <c:strCache>
                <c:ptCount val="1"/>
                <c:pt idx="0">
                  <c:v>Incidence</c:v>
                </c:pt>
              </c:strCache>
            </c:strRef>
          </c:tx>
          <c:dLbls>
            <c:spPr>
              <a:ln>
                <a:solidFill>
                  <a:srgbClr val="4472C4"/>
                </a:solidFill>
              </a:ln>
            </c:spPr>
            <c:txPr>
              <a:bodyPr/>
              <a:lstStyle/>
              <a:p>
                <a:pPr>
                  <a:defRPr lang="en-IN"/>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Sheet1!$A$2:$A$3</c:f>
              <c:strCache>
                <c:ptCount val="2"/>
                <c:pt idx="0">
                  <c:v>Total no of Deliveries</c:v>
                </c:pt>
                <c:pt idx="1">
                  <c:v>No of Twins</c:v>
                </c:pt>
              </c:strCache>
            </c:strRef>
          </c:cat>
          <c:val>
            <c:numRef>
              <c:f>Sheet1!$B$2:$B$3</c:f>
              <c:numCache>
                <c:formatCode>General</c:formatCode>
                <c:ptCount val="2"/>
                <c:pt idx="0">
                  <c:v>5891</c:v>
                </c:pt>
                <c:pt idx="1">
                  <c:v>74</c:v>
                </c:pt>
              </c:numCache>
            </c:numRef>
          </c:val>
          <c:extLst>
            <c:ext xmlns:c16="http://schemas.microsoft.com/office/drawing/2014/chart" uri="{C3380CC4-5D6E-409C-BE32-E72D297353CC}">
              <c16:uniqueId val="{00000000-589D-4644-907D-8F03D362AEEE}"/>
            </c:ext>
          </c:extLst>
        </c:ser>
        <c:dLbls>
          <c:showLegendKey val="0"/>
          <c:showVal val="0"/>
          <c:showCatName val="0"/>
          <c:showSerName val="0"/>
          <c:showPercent val="0"/>
          <c:showBubbleSize val="0"/>
          <c:showLeaderLines val="0"/>
        </c:dLbls>
        <c:firstSliceAng val="0"/>
      </c:pieChart>
    </c:plotArea>
    <c:legend>
      <c:legendPos val="r"/>
      <c:overlay val="0"/>
      <c:txPr>
        <a:bodyPr/>
        <a:lstStyle/>
        <a:p>
          <a:pPr>
            <a:defRPr lang="en-IN"/>
          </a:pPr>
          <a:endParaRPr lang="en-US"/>
        </a:p>
      </c:txPr>
    </c:legend>
    <c:plotVisOnly val="1"/>
    <c:dispBlanksAs val="zero"/>
    <c:showDLblsOverMax val="0"/>
  </c:chart>
  <c:spPr>
    <a:ln>
      <a:solidFill>
        <a:srgbClr val="4472C4"/>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Twin 1 Perinatal Loss</c:v>
                </c:pt>
              </c:strCache>
            </c:strRef>
          </c:tx>
          <c:invertIfNegative val="0"/>
          <c:cat>
            <c:strRef>
              <c:f>Sheet1!$A$2:$A$3</c:f>
              <c:strCache>
                <c:ptCount val="2"/>
                <c:pt idx="0">
                  <c:v>32-36</c:v>
                </c:pt>
                <c:pt idx="1">
                  <c:v>37-39</c:v>
                </c:pt>
              </c:strCache>
            </c:strRef>
          </c:cat>
          <c:val>
            <c:numRef>
              <c:f>Sheet1!$B$2:$B$3</c:f>
              <c:numCache>
                <c:formatCode>General</c:formatCode>
                <c:ptCount val="2"/>
                <c:pt idx="0">
                  <c:v>24</c:v>
                </c:pt>
                <c:pt idx="1">
                  <c:v>12</c:v>
                </c:pt>
              </c:numCache>
            </c:numRef>
          </c:val>
          <c:extLst>
            <c:ext xmlns:c16="http://schemas.microsoft.com/office/drawing/2014/chart" uri="{C3380CC4-5D6E-409C-BE32-E72D297353CC}">
              <c16:uniqueId val="{00000000-0ED2-46AB-86B7-2002421D1058}"/>
            </c:ext>
          </c:extLst>
        </c:ser>
        <c:ser>
          <c:idx val="1"/>
          <c:order val="1"/>
          <c:tx>
            <c:strRef>
              <c:f>Sheet1!$C$1</c:f>
              <c:strCache>
                <c:ptCount val="1"/>
                <c:pt idx="0">
                  <c:v>Twin 2 Perinatal Loss</c:v>
                </c:pt>
              </c:strCache>
            </c:strRef>
          </c:tx>
          <c:invertIfNegative val="0"/>
          <c:cat>
            <c:strRef>
              <c:f>Sheet1!$A$2:$A$3</c:f>
              <c:strCache>
                <c:ptCount val="2"/>
                <c:pt idx="0">
                  <c:v>32-36</c:v>
                </c:pt>
                <c:pt idx="1">
                  <c:v>37-39</c:v>
                </c:pt>
              </c:strCache>
            </c:strRef>
          </c:cat>
          <c:val>
            <c:numRef>
              <c:f>Sheet1!$C$2:$C$3</c:f>
              <c:numCache>
                <c:formatCode>General</c:formatCode>
                <c:ptCount val="2"/>
                <c:pt idx="0">
                  <c:v>62</c:v>
                </c:pt>
                <c:pt idx="1">
                  <c:v>9</c:v>
                </c:pt>
              </c:numCache>
            </c:numRef>
          </c:val>
          <c:extLst>
            <c:ext xmlns:c16="http://schemas.microsoft.com/office/drawing/2014/chart" uri="{C3380CC4-5D6E-409C-BE32-E72D297353CC}">
              <c16:uniqueId val="{00000001-0ED2-46AB-86B7-2002421D1058}"/>
            </c:ext>
          </c:extLst>
        </c:ser>
        <c:dLbls>
          <c:showLegendKey val="0"/>
          <c:showVal val="0"/>
          <c:showCatName val="0"/>
          <c:showSerName val="0"/>
          <c:showPercent val="0"/>
          <c:showBubbleSize val="0"/>
        </c:dLbls>
        <c:gapWidth val="150"/>
        <c:shape val="box"/>
        <c:axId val="109339776"/>
        <c:axId val="109341696"/>
        <c:axId val="0"/>
      </c:bar3DChart>
      <c:catAx>
        <c:axId val="109339776"/>
        <c:scaling>
          <c:orientation val="minMax"/>
        </c:scaling>
        <c:delete val="0"/>
        <c:axPos val="b"/>
        <c:title>
          <c:tx>
            <c:rich>
              <a:bodyPr/>
              <a:lstStyle/>
              <a:p>
                <a:pPr>
                  <a:defRPr/>
                </a:pPr>
                <a:r>
                  <a:rPr lang="en-US"/>
                  <a:t>Gestational Age</a:t>
                </a:r>
              </a:p>
            </c:rich>
          </c:tx>
          <c:overlay val="0"/>
        </c:title>
        <c:numFmt formatCode="General" sourceLinked="0"/>
        <c:majorTickMark val="out"/>
        <c:minorTickMark val="none"/>
        <c:tickLblPos val="nextTo"/>
        <c:crossAx val="109341696"/>
        <c:crosses val="autoZero"/>
        <c:auto val="1"/>
        <c:lblAlgn val="ctr"/>
        <c:lblOffset val="100"/>
        <c:noMultiLvlLbl val="0"/>
      </c:catAx>
      <c:valAx>
        <c:axId val="109341696"/>
        <c:scaling>
          <c:orientation val="minMax"/>
        </c:scaling>
        <c:delete val="0"/>
        <c:axPos val="l"/>
        <c:majorGridlines/>
        <c:title>
          <c:tx>
            <c:rich>
              <a:bodyPr rot="-5400000" vert="horz"/>
              <a:lstStyle/>
              <a:p>
                <a:pPr>
                  <a:defRPr/>
                </a:pPr>
                <a:r>
                  <a:rPr lang="en-US"/>
                  <a:t>% of Perinatal Loss</a:t>
                </a:r>
              </a:p>
              <a:p>
                <a:pPr>
                  <a:defRPr/>
                </a:pPr>
                <a:endParaRPr lang="en-US"/>
              </a:p>
            </c:rich>
          </c:tx>
          <c:overlay val="0"/>
        </c:title>
        <c:numFmt formatCode="General" sourceLinked="1"/>
        <c:majorTickMark val="out"/>
        <c:minorTickMark val="none"/>
        <c:tickLblPos val="nextTo"/>
        <c:crossAx val="10933977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cat>
            <c:strRef>
              <c:f>Sheet1!$A$2:$A$3</c:f>
              <c:strCache>
                <c:ptCount val="2"/>
                <c:pt idx="0">
                  <c:v>&lt;10 Minutes</c:v>
                </c:pt>
                <c:pt idx="1">
                  <c:v>&gt;10 Minutes</c:v>
                </c:pt>
              </c:strCache>
            </c:strRef>
          </c:cat>
          <c:val>
            <c:numRef>
              <c:f>Sheet1!$B$2:$B$3</c:f>
              <c:numCache>
                <c:formatCode>General</c:formatCode>
                <c:ptCount val="2"/>
                <c:pt idx="0">
                  <c:v>22</c:v>
                </c:pt>
                <c:pt idx="1">
                  <c:v>71</c:v>
                </c:pt>
              </c:numCache>
            </c:numRef>
          </c:val>
          <c:extLst>
            <c:ext xmlns:c16="http://schemas.microsoft.com/office/drawing/2014/chart" uri="{C3380CC4-5D6E-409C-BE32-E72D297353CC}">
              <c16:uniqueId val="{00000000-17D6-4DA6-8A98-873C1F9243E3}"/>
            </c:ext>
          </c:extLst>
        </c:ser>
        <c:dLbls>
          <c:showLegendKey val="0"/>
          <c:showVal val="0"/>
          <c:showCatName val="0"/>
          <c:showSerName val="0"/>
          <c:showPercent val="0"/>
          <c:showBubbleSize val="0"/>
        </c:dLbls>
        <c:gapWidth val="150"/>
        <c:axId val="123233024"/>
        <c:axId val="123234944"/>
      </c:barChart>
      <c:catAx>
        <c:axId val="123233024"/>
        <c:scaling>
          <c:orientation val="minMax"/>
        </c:scaling>
        <c:delete val="0"/>
        <c:axPos val="b"/>
        <c:title>
          <c:tx>
            <c:rich>
              <a:bodyPr/>
              <a:lstStyle/>
              <a:p>
                <a:pPr>
                  <a:defRPr/>
                </a:pPr>
                <a:r>
                  <a:rPr lang="en-US"/>
                  <a:t>TWIN TWIN DTI</a:t>
                </a:r>
              </a:p>
            </c:rich>
          </c:tx>
          <c:overlay val="0"/>
        </c:title>
        <c:numFmt formatCode="General" sourceLinked="0"/>
        <c:majorTickMark val="out"/>
        <c:minorTickMark val="none"/>
        <c:tickLblPos val="nextTo"/>
        <c:crossAx val="123234944"/>
        <c:crosses val="autoZero"/>
        <c:auto val="1"/>
        <c:lblAlgn val="ctr"/>
        <c:lblOffset val="100"/>
        <c:noMultiLvlLbl val="0"/>
      </c:catAx>
      <c:valAx>
        <c:axId val="123234944"/>
        <c:scaling>
          <c:orientation val="minMax"/>
        </c:scaling>
        <c:delete val="0"/>
        <c:axPos val="l"/>
        <c:majorGridlines/>
        <c:title>
          <c:tx>
            <c:rich>
              <a:bodyPr rot="-5400000" vert="horz"/>
              <a:lstStyle/>
              <a:p>
                <a:pPr>
                  <a:defRPr/>
                </a:pPr>
                <a:r>
                  <a:rPr lang="en-US"/>
                  <a:t>% of Perinatal Loss for Second Twin</a:t>
                </a:r>
              </a:p>
            </c:rich>
          </c:tx>
          <c:overlay val="0"/>
        </c:title>
        <c:numFmt formatCode="General" sourceLinked="1"/>
        <c:majorTickMark val="out"/>
        <c:minorTickMark val="none"/>
        <c:tickLblPos val="nextTo"/>
        <c:crossAx val="1232330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DISCHARGED ALIVE</c:v>
                </c:pt>
              </c:strCache>
            </c:strRef>
          </c:tx>
          <c:spPr>
            <a:solidFill>
              <a:srgbClr val="00B050"/>
            </a:solidFill>
          </c:spPr>
          <c:invertIfNegative val="0"/>
          <c:cat>
            <c:strRef>
              <c:f>Sheet1!$A$2:$A$3</c:f>
              <c:strCache>
                <c:ptCount val="2"/>
                <c:pt idx="0">
                  <c:v>TWIN1</c:v>
                </c:pt>
                <c:pt idx="1">
                  <c:v>TWIN2</c:v>
                </c:pt>
              </c:strCache>
            </c:strRef>
          </c:cat>
          <c:val>
            <c:numRef>
              <c:f>Sheet1!$B$2:$B$3</c:f>
              <c:numCache>
                <c:formatCode>General</c:formatCode>
                <c:ptCount val="2"/>
                <c:pt idx="0">
                  <c:v>57</c:v>
                </c:pt>
                <c:pt idx="1">
                  <c:v>44</c:v>
                </c:pt>
              </c:numCache>
            </c:numRef>
          </c:val>
          <c:extLst>
            <c:ext xmlns:c16="http://schemas.microsoft.com/office/drawing/2014/chart" uri="{C3380CC4-5D6E-409C-BE32-E72D297353CC}">
              <c16:uniqueId val="{00000000-630E-4169-A1EA-C78095A03C73}"/>
            </c:ext>
          </c:extLst>
        </c:ser>
        <c:ser>
          <c:idx val="1"/>
          <c:order val="1"/>
          <c:tx>
            <c:strRef>
              <c:f>Sheet1!$C$1</c:f>
              <c:strCache>
                <c:ptCount val="1"/>
                <c:pt idx="0">
                  <c:v>PERINATAL LOSS</c:v>
                </c:pt>
              </c:strCache>
            </c:strRef>
          </c:tx>
          <c:spPr>
            <a:solidFill>
              <a:srgbClr val="FF0000"/>
            </a:solidFill>
          </c:spPr>
          <c:invertIfNegative val="0"/>
          <c:cat>
            <c:strRef>
              <c:f>Sheet1!$A$2:$A$3</c:f>
              <c:strCache>
                <c:ptCount val="2"/>
                <c:pt idx="0">
                  <c:v>TWIN1</c:v>
                </c:pt>
                <c:pt idx="1">
                  <c:v>TWIN2</c:v>
                </c:pt>
              </c:strCache>
            </c:strRef>
          </c:cat>
          <c:val>
            <c:numRef>
              <c:f>Sheet1!$C$2:$C$3</c:f>
              <c:numCache>
                <c:formatCode>General</c:formatCode>
                <c:ptCount val="2"/>
                <c:pt idx="0">
                  <c:v>13</c:v>
                </c:pt>
                <c:pt idx="1">
                  <c:v>4.4000000000000004</c:v>
                </c:pt>
              </c:numCache>
            </c:numRef>
          </c:val>
          <c:extLst>
            <c:ext xmlns:c16="http://schemas.microsoft.com/office/drawing/2014/chart" uri="{C3380CC4-5D6E-409C-BE32-E72D297353CC}">
              <c16:uniqueId val="{00000001-630E-4169-A1EA-C78095A03C73}"/>
            </c:ext>
          </c:extLst>
        </c:ser>
        <c:dLbls>
          <c:showLegendKey val="0"/>
          <c:showVal val="0"/>
          <c:showCatName val="0"/>
          <c:showSerName val="0"/>
          <c:showPercent val="0"/>
          <c:showBubbleSize val="0"/>
        </c:dLbls>
        <c:gapWidth val="150"/>
        <c:shape val="box"/>
        <c:axId val="123392768"/>
        <c:axId val="123394304"/>
        <c:axId val="0"/>
      </c:bar3DChart>
      <c:catAx>
        <c:axId val="123392768"/>
        <c:scaling>
          <c:orientation val="minMax"/>
        </c:scaling>
        <c:delete val="0"/>
        <c:axPos val="b"/>
        <c:numFmt formatCode="General" sourceLinked="0"/>
        <c:majorTickMark val="out"/>
        <c:minorTickMark val="none"/>
        <c:tickLblPos val="nextTo"/>
        <c:crossAx val="123394304"/>
        <c:crosses val="autoZero"/>
        <c:auto val="1"/>
        <c:lblAlgn val="ctr"/>
        <c:lblOffset val="100"/>
        <c:noMultiLvlLbl val="0"/>
      </c:catAx>
      <c:valAx>
        <c:axId val="123394304"/>
        <c:scaling>
          <c:orientation val="minMax"/>
        </c:scaling>
        <c:delete val="0"/>
        <c:axPos val="l"/>
        <c:majorGridlines/>
        <c:title>
          <c:tx>
            <c:rich>
              <a:bodyPr rot="-5400000" vert="horz"/>
              <a:lstStyle/>
              <a:p>
                <a:pPr>
                  <a:defRPr/>
                </a:pPr>
                <a:r>
                  <a:rPr lang="en-US"/>
                  <a:t>NO OF PATIENTS</a:t>
                </a:r>
              </a:p>
            </c:rich>
          </c:tx>
          <c:overlay val="0"/>
        </c:title>
        <c:numFmt formatCode="General" sourceLinked="1"/>
        <c:majorTickMark val="out"/>
        <c:minorTickMark val="none"/>
        <c:tickLblPos val="nextTo"/>
        <c:crossAx val="1233927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zotero</b:Tag>
    <b:RefOrder>1</b:RefOrder>
  </b:Source>
</b:Sources>
</file>

<file path=customXml/itemProps1.xml><?xml version="1.0" encoding="utf-8"?>
<ds:datastoreItem xmlns:ds="http://schemas.openxmlformats.org/officeDocument/2006/customXml" ds:itemID="{4463D5D9-3620-4CB9-A046-5DD0C35B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5243</Words>
  <Characters>29891</Characters>
  <Application>Microsoft Office Word</Application>
  <DocSecurity>0</DocSecurity>
  <Lines>249</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Author</cp:lastModifiedBy>
  <cp:revision>78</cp:revision>
  <dcterms:created xsi:type="dcterms:W3CDTF">2025-08-16T02:06:00Z</dcterms:created>
  <dcterms:modified xsi:type="dcterms:W3CDTF">2025-08-19T12:51:00Z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id="oIXB73an"/&gt;&lt;style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6dc3a762-3568-4ca0-8ae9-a6605b9781a5</vt:lpwstr>
  </property>
</Properties>
</file>