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BB660" w14:textId="49F87918" w:rsidR="007C0F99" w:rsidRPr="00840D20" w:rsidRDefault="007C0F99"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 xml:space="preserve">Comparative Minerals and Vitamins Analysis of </w:t>
      </w:r>
      <w:r w:rsidRPr="00840D20">
        <w:rPr>
          <w:rFonts w:ascii="Times New Roman" w:hAnsi="Times New Roman" w:cs="Times New Roman"/>
          <w:b/>
          <w:bCs/>
          <w:i/>
          <w:iCs/>
          <w:color w:val="000000" w:themeColor="text1"/>
          <w:sz w:val="24"/>
          <w:szCs w:val="24"/>
        </w:rPr>
        <w:t>Cajanus cajan</w:t>
      </w:r>
      <w:r w:rsidR="00F92B69" w:rsidRPr="00840D20">
        <w:rPr>
          <w:rFonts w:ascii="Times New Roman" w:hAnsi="Times New Roman" w:cs="Times New Roman"/>
          <w:b/>
          <w:bCs/>
          <w:i/>
          <w:iCs/>
          <w:color w:val="000000" w:themeColor="text1"/>
          <w:sz w:val="24"/>
          <w:szCs w:val="24"/>
        </w:rPr>
        <w:t xml:space="preserve"> </w:t>
      </w:r>
      <w:r w:rsidRPr="00840D20">
        <w:rPr>
          <w:rFonts w:ascii="Times New Roman" w:hAnsi="Times New Roman" w:cs="Times New Roman"/>
          <w:b/>
          <w:bCs/>
          <w:color w:val="000000" w:themeColor="text1"/>
          <w:sz w:val="24"/>
          <w:szCs w:val="24"/>
        </w:rPr>
        <w:t xml:space="preserve">leaves and </w:t>
      </w:r>
      <w:r w:rsidRPr="00840D20">
        <w:rPr>
          <w:rFonts w:ascii="Times New Roman" w:hAnsi="Times New Roman" w:cs="Times New Roman"/>
          <w:b/>
          <w:bCs/>
          <w:i/>
          <w:iCs/>
          <w:color w:val="000000" w:themeColor="text1"/>
          <w:sz w:val="24"/>
          <w:szCs w:val="24"/>
        </w:rPr>
        <w:t>Chromolae</w:t>
      </w:r>
      <w:r w:rsidR="00A31AC4" w:rsidRPr="00840D20">
        <w:rPr>
          <w:rFonts w:ascii="Times New Roman" w:hAnsi="Times New Roman" w:cs="Times New Roman"/>
          <w:b/>
          <w:bCs/>
          <w:i/>
          <w:iCs/>
          <w:color w:val="000000" w:themeColor="text1"/>
          <w:sz w:val="24"/>
          <w:szCs w:val="24"/>
        </w:rPr>
        <w:t>n</w:t>
      </w:r>
      <w:r w:rsidRPr="00840D20">
        <w:rPr>
          <w:rFonts w:ascii="Times New Roman" w:hAnsi="Times New Roman" w:cs="Times New Roman"/>
          <w:b/>
          <w:bCs/>
          <w:i/>
          <w:iCs/>
          <w:color w:val="000000" w:themeColor="text1"/>
          <w:sz w:val="24"/>
          <w:szCs w:val="24"/>
        </w:rPr>
        <w:t xml:space="preserve">a odorata </w:t>
      </w:r>
      <w:r w:rsidR="00677A23" w:rsidRPr="00840D20">
        <w:rPr>
          <w:rFonts w:ascii="Times New Roman" w:hAnsi="Times New Roman" w:cs="Times New Roman"/>
          <w:b/>
          <w:bCs/>
          <w:color w:val="000000" w:themeColor="text1"/>
          <w:sz w:val="24"/>
          <w:szCs w:val="24"/>
        </w:rPr>
        <w:t>leaves.</w:t>
      </w:r>
    </w:p>
    <w:p w14:paraId="66C964F3" w14:textId="77777777" w:rsidR="00A31AC4" w:rsidRPr="00840D20" w:rsidRDefault="00A31AC4" w:rsidP="00550C11">
      <w:pPr>
        <w:spacing w:line="240" w:lineRule="auto"/>
        <w:jc w:val="both"/>
        <w:rPr>
          <w:rFonts w:ascii="Times New Roman" w:hAnsi="Times New Roman" w:cs="Times New Roman"/>
          <w:b/>
          <w:bCs/>
          <w:color w:val="000000" w:themeColor="text1"/>
          <w:sz w:val="24"/>
          <w:szCs w:val="24"/>
        </w:rPr>
      </w:pPr>
    </w:p>
    <w:p w14:paraId="26D901D0" w14:textId="6E274AF2" w:rsidR="00655EBA" w:rsidRPr="00840D20" w:rsidRDefault="005625B4"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Abstract</w:t>
      </w:r>
    </w:p>
    <w:p w14:paraId="3731DE34" w14:textId="30D1858B" w:rsidR="003E429B" w:rsidRPr="00840D20" w:rsidRDefault="00655EBA"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Minerals and Vitamins are </w:t>
      </w:r>
      <w:r w:rsidR="00C25A7F" w:rsidRPr="00840D20">
        <w:rPr>
          <w:rFonts w:ascii="Times New Roman" w:hAnsi="Times New Roman" w:cs="Times New Roman"/>
          <w:color w:val="000000" w:themeColor="text1"/>
          <w:sz w:val="24"/>
          <w:szCs w:val="24"/>
        </w:rPr>
        <w:t>key bioactive compounds found in medicinal plants that contribute to</w:t>
      </w:r>
      <w:r w:rsidRPr="00840D20">
        <w:rPr>
          <w:rFonts w:ascii="Times New Roman" w:hAnsi="Times New Roman" w:cs="Times New Roman"/>
          <w:color w:val="000000" w:themeColor="text1"/>
          <w:sz w:val="24"/>
          <w:szCs w:val="24"/>
        </w:rPr>
        <w:t xml:space="preserve"> their therapeutic action in the treatment of diseases. They are </w:t>
      </w:r>
      <w:r w:rsidR="003E429B" w:rsidRPr="00840D20">
        <w:rPr>
          <w:rFonts w:ascii="Times New Roman" w:hAnsi="Times New Roman" w:cs="Times New Roman"/>
          <w:color w:val="000000" w:themeColor="text1"/>
          <w:sz w:val="24"/>
          <w:szCs w:val="24"/>
        </w:rPr>
        <w:t xml:space="preserve">essential for maintaining health, supporting immune function, and preventing oxidative stress. </w:t>
      </w:r>
      <w:r w:rsidR="002317D0" w:rsidRPr="00840D20">
        <w:rPr>
          <w:rFonts w:ascii="Times New Roman" w:hAnsi="Times New Roman" w:cs="Times New Roman"/>
          <w:color w:val="000000" w:themeColor="text1"/>
          <w:sz w:val="24"/>
          <w:szCs w:val="24"/>
        </w:rPr>
        <w:t xml:space="preserve">The study aims to compare the mineral and vitamin content of </w:t>
      </w:r>
      <w:r w:rsidR="002317D0" w:rsidRPr="00840D20">
        <w:rPr>
          <w:rFonts w:ascii="Times New Roman" w:hAnsi="Times New Roman" w:cs="Times New Roman"/>
          <w:i/>
          <w:iCs/>
          <w:color w:val="000000" w:themeColor="text1"/>
          <w:sz w:val="24"/>
          <w:szCs w:val="24"/>
        </w:rPr>
        <w:t>Cajanus cajan</w:t>
      </w:r>
      <w:r w:rsidR="002317D0" w:rsidRPr="00840D20">
        <w:rPr>
          <w:rFonts w:ascii="Times New Roman" w:hAnsi="Times New Roman" w:cs="Times New Roman"/>
          <w:color w:val="000000" w:themeColor="text1"/>
          <w:sz w:val="24"/>
          <w:szCs w:val="24"/>
        </w:rPr>
        <w:t xml:space="preserve"> (pigeon pea) leaves and </w:t>
      </w:r>
      <w:r w:rsidR="002317D0" w:rsidRPr="00840D20">
        <w:rPr>
          <w:rFonts w:ascii="Times New Roman" w:hAnsi="Times New Roman" w:cs="Times New Roman"/>
          <w:i/>
          <w:iCs/>
          <w:color w:val="000000" w:themeColor="text1"/>
          <w:sz w:val="24"/>
          <w:szCs w:val="24"/>
        </w:rPr>
        <w:t>Chromolae</w:t>
      </w:r>
      <w:r w:rsidR="00DA378B" w:rsidRPr="00840D20">
        <w:rPr>
          <w:rFonts w:ascii="Times New Roman" w:hAnsi="Times New Roman" w:cs="Times New Roman"/>
          <w:i/>
          <w:iCs/>
          <w:color w:val="000000" w:themeColor="text1"/>
          <w:sz w:val="24"/>
          <w:szCs w:val="24"/>
        </w:rPr>
        <w:t>n</w:t>
      </w:r>
      <w:r w:rsidR="002317D0" w:rsidRPr="00840D20">
        <w:rPr>
          <w:rFonts w:ascii="Times New Roman" w:hAnsi="Times New Roman" w:cs="Times New Roman"/>
          <w:i/>
          <w:iCs/>
          <w:color w:val="000000" w:themeColor="text1"/>
          <w:sz w:val="24"/>
          <w:szCs w:val="24"/>
        </w:rPr>
        <w:t>a odorata</w:t>
      </w:r>
      <w:r w:rsidR="002317D0" w:rsidRPr="00840D20">
        <w:rPr>
          <w:rFonts w:ascii="Times New Roman" w:hAnsi="Times New Roman" w:cs="Times New Roman"/>
          <w:color w:val="000000" w:themeColor="text1"/>
          <w:sz w:val="24"/>
          <w:szCs w:val="24"/>
        </w:rPr>
        <w:t xml:space="preserve"> (Siam weed) leaves, both known for their diverse medicinal properties.</w:t>
      </w:r>
      <w:r w:rsidR="00A31AC4" w:rsidRPr="00840D20">
        <w:rPr>
          <w:rFonts w:ascii="Times New Roman" w:hAnsi="Times New Roman" w:cs="Times New Roman"/>
          <w:color w:val="000000" w:themeColor="text1"/>
          <w:sz w:val="24"/>
          <w:szCs w:val="24"/>
        </w:rPr>
        <w:t xml:space="preserve"> </w:t>
      </w:r>
      <w:r w:rsidR="00F258F8" w:rsidRPr="00840D20">
        <w:rPr>
          <w:rFonts w:ascii="Times New Roman" w:hAnsi="Times New Roman" w:cs="Times New Roman"/>
          <w:color w:val="000000" w:themeColor="text1"/>
          <w:sz w:val="24"/>
          <w:szCs w:val="24"/>
        </w:rPr>
        <w:t>The mineral content was analyzed using Atomic Absorption Spectrophotometry (AAS) after acid digestion of the samples,</w:t>
      </w:r>
      <w:r w:rsidR="002D5118" w:rsidRPr="00840D20">
        <w:rPr>
          <w:rFonts w:ascii="Times New Roman" w:hAnsi="Times New Roman" w:cs="Times New Roman"/>
          <w:color w:val="000000" w:themeColor="text1"/>
          <w:sz w:val="24"/>
          <w:szCs w:val="24"/>
        </w:rPr>
        <w:t xml:space="preserve"> while </w:t>
      </w:r>
      <w:r w:rsidR="00F92B69" w:rsidRPr="00840D20">
        <w:rPr>
          <w:rFonts w:ascii="Times New Roman" w:hAnsi="Times New Roman" w:cs="Times New Roman"/>
          <w:color w:val="000000" w:themeColor="text1"/>
          <w:sz w:val="24"/>
          <w:szCs w:val="24"/>
        </w:rPr>
        <w:t>Vitamins were estimated</w:t>
      </w:r>
      <w:r w:rsidR="00F258F8" w:rsidRPr="00840D20">
        <w:rPr>
          <w:rFonts w:ascii="Times New Roman" w:hAnsi="Times New Roman" w:cs="Times New Roman"/>
          <w:color w:val="000000" w:themeColor="text1"/>
          <w:sz w:val="24"/>
          <w:szCs w:val="24"/>
        </w:rPr>
        <w:t xml:space="preserve"> using</w:t>
      </w:r>
      <w:r w:rsidR="00F92B69" w:rsidRPr="00840D20">
        <w:rPr>
          <w:rFonts w:ascii="Times New Roman" w:hAnsi="Times New Roman" w:cs="Times New Roman"/>
          <w:color w:val="000000" w:themeColor="text1"/>
          <w:sz w:val="24"/>
          <w:szCs w:val="24"/>
        </w:rPr>
        <w:t xml:space="preserve"> spectrophotometric methods</w:t>
      </w:r>
      <w:r w:rsidR="002D5118" w:rsidRPr="00840D20">
        <w:rPr>
          <w:rFonts w:ascii="Times New Roman" w:hAnsi="Times New Roman" w:cs="Times New Roman"/>
          <w:color w:val="000000" w:themeColor="text1"/>
          <w:sz w:val="24"/>
          <w:szCs w:val="24"/>
        </w:rPr>
        <w:t>.</w:t>
      </w:r>
      <w:r w:rsidR="00A31AC4" w:rsidRPr="00840D20">
        <w:rPr>
          <w:rFonts w:ascii="Times New Roman" w:hAnsi="Times New Roman" w:cs="Times New Roman"/>
          <w:color w:val="000000" w:themeColor="text1"/>
          <w:sz w:val="24"/>
          <w:szCs w:val="24"/>
        </w:rPr>
        <w:t xml:space="preserve"> </w:t>
      </w:r>
      <w:r w:rsidR="003E429B" w:rsidRPr="00840D20">
        <w:rPr>
          <w:rFonts w:ascii="Times New Roman" w:hAnsi="Times New Roman" w:cs="Times New Roman"/>
          <w:color w:val="000000" w:themeColor="text1"/>
          <w:sz w:val="24"/>
          <w:szCs w:val="24"/>
        </w:rPr>
        <w:t>The result</w:t>
      </w:r>
      <w:r w:rsidR="005D279E" w:rsidRPr="00840D20">
        <w:rPr>
          <w:rFonts w:ascii="Times New Roman" w:hAnsi="Times New Roman" w:cs="Times New Roman"/>
          <w:color w:val="000000" w:themeColor="text1"/>
          <w:sz w:val="24"/>
          <w:szCs w:val="24"/>
        </w:rPr>
        <w:t>s</w:t>
      </w:r>
      <w:r w:rsidR="003E429B" w:rsidRPr="00840D20">
        <w:rPr>
          <w:rFonts w:ascii="Times New Roman" w:hAnsi="Times New Roman" w:cs="Times New Roman"/>
          <w:color w:val="000000" w:themeColor="text1"/>
          <w:sz w:val="24"/>
          <w:szCs w:val="24"/>
        </w:rPr>
        <w:t xml:space="preserve"> revealed that </w:t>
      </w:r>
      <w:r w:rsidR="002317D0" w:rsidRPr="00840D20">
        <w:rPr>
          <w:rFonts w:ascii="Times New Roman" w:hAnsi="Times New Roman" w:cs="Times New Roman"/>
          <w:i/>
          <w:iCs/>
          <w:color w:val="000000" w:themeColor="text1"/>
          <w:sz w:val="24"/>
          <w:szCs w:val="24"/>
        </w:rPr>
        <w:t>C. cajan</w:t>
      </w:r>
      <w:r w:rsidR="002317D0" w:rsidRPr="00840D20">
        <w:rPr>
          <w:rFonts w:ascii="Times New Roman" w:hAnsi="Times New Roman" w:cs="Times New Roman"/>
          <w:color w:val="000000" w:themeColor="text1"/>
          <w:sz w:val="24"/>
          <w:szCs w:val="24"/>
        </w:rPr>
        <w:t xml:space="preserve"> leaves were richer in sodium, potassium, calcium, magnesium, zinc, selenium, copper, and manganese, whereas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leaves had higher iron, nickel, and cobalt content. Specifically, </w:t>
      </w:r>
      <w:r w:rsidR="002317D0" w:rsidRPr="00840D20">
        <w:rPr>
          <w:rFonts w:ascii="Times New Roman" w:hAnsi="Times New Roman" w:cs="Times New Roman"/>
          <w:i/>
          <w:iCs/>
          <w:color w:val="000000" w:themeColor="text1"/>
          <w:sz w:val="24"/>
          <w:szCs w:val="24"/>
        </w:rPr>
        <w:t xml:space="preserve">C. cajan </w:t>
      </w:r>
      <w:r w:rsidR="002317D0" w:rsidRPr="00840D20">
        <w:rPr>
          <w:rFonts w:ascii="Times New Roman" w:hAnsi="Times New Roman" w:cs="Times New Roman"/>
          <w:color w:val="000000" w:themeColor="text1"/>
          <w:sz w:val="24"/>
          <w:szCs w:val="24"/>
        </w:rPr>
        <w:t>had significantly</w:t>
      </w:r>
      <w:r w:rsidR="002D5118" w:rsidRPr="00840D20">
        <w:rPr>
          <w:rFonts w:ascii="Times New Roman" w:hAnsi="Times New Roman" w:cs="Times New Roman"/>
          <w:color w:val="000000" w:themeColor="text1"/>
          <w:sz w:val="24"/>
          <w:szCs w:val="24"/>
        </w:rPr>
        <w:t xml:space="preserve"> (</w:t>
      </w:r>
      <w:r w:rsidR="002D5118" w:rsidRPr="00840D20">
        <w:rPr>
          <w:rFonts w:ascii="Times New Roman" w:hAnsi="Times New Roman" w:cs="Times New Roman"/>
          <w:i/>
          <w:iCs/>
          <w:color w:val="000000" w:themeColor="text1"/>
          <w:sz w:val="24"/>
          <w:szCs w:val="24"/>
        </w:rPr>
        <w:t>p</w:t>
      </w:r>
      <w:r w:rsidR="002D5118" w:rsidRPr="00840D20">
        <w:rPr>
          <w:rFonts w:ascii="Times New Roman" w:hAnsi="Times New Roman" w:cs="Times New Roman"/>
          <w:color w:val="000000" w:themeColor="text1"/>
          <w:sz w:val="24"/>
          <w:szCs w:val="24"/>
        </w:rPr>
        <w:t>&lt;0.05)</w:t>
      </w:r>
      <w:r w:rsidR="002317D0" w:rsidRPr="00840D20">
        <w:rPr>
          <w:rFonts w:ascii="Times New Roman" w:hAnsi="Times New Roman" w:cs="Times New Roman"/>
          <w:color w:val="000000" w:themeColor="text1"/>
          <w:sz w:val="24"/>
          <w:szCs w:val="24"/>
        </w:rPr>
        <w:t xml:space="preserve"> higher concentrations of sodium (10.45</w:t>
      </w:r>
      <w:r w:rsidR="00021D66" w:rsidRPr="00840D20">
        <w:rPr>
          <w:rFonts w:ascii="Times New Roman" w:hAnsi="Times New Roman" w:cs="Times New Roman"/>
          <w:color w:val="000000" w:themeColor="text1"/>
          <w:sz w:val="24"/>
          <w:szCs w:val="24"/>
        </w:rPr>
        <w:t xml:space="preserve"> ± 0.00 ppm</w:t>
      </w:r>
      <w:r w:rsidR="002317D0" w:rsidRPr="00840D20">
        <w:rPr>
          <w:rFonts w:ascii="Times New Roman" w:hAnsi="Times New Roman" w:cs="Times New Roman"/>
          <w:color w:val="000000" w:themeColor="text1"/>
          <w:sz w:val="24"/>
          <w:szCs w:val="24"/>
        </w:rPr>
        <w:t>) and potassium (8.</w:t>
      </w:r>
      <w:r w:rsidR="00021D66" w:rsidRPr="00840D20">
        <w:rPr>
          <w:rFonts w:ascii="Times New Roman" w:hAnsi="Times New Roman" w:cs="Times New Roman"/>
          <w:color w:val="000000" w:themeColor="text1"/>
          <w:sz w:val="24"/>
          <w:szCs w:val="24"/>
        </w:rPr>
        <w:t>60 ± 0.00 ppm</w:t>
      </w:r>
      <w:r w:rsidR="002317D0" w:rsidRPr="00840D20">
        <w:rPr>
          <w:rFonts w:ascii="Times New Roman" w:hAnsi="Times New Roman" w:cs="Times New Roman"/>
          <w:color w:val="000000" w:themeColor="text1"/>
          <w:sz w:val="24"/>
          <w:szCs w:val="24"/>
        </w:rPr>
        <w:t xml:space="preserve">) compared to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(7.6</w:t>
      </w:r>
      <w:r w:rsidR="00021D66" w:rsidRPr="00840D20">
        <w:rPr>
          <w:rFonts w:ascii="Times New Roman" w:hAnsi="Times New Roman" w:cs="Times New Roman"/>
          <w:color w:val="000000" w:themeColor="text1"/>
          <w:sz w:val="24"/>
          <w:szCs w:val="24"/>
        </w:rPr>
        <w:t>8 ± 0.00 ppm</w:t>
      </w:r>
      <w:r w:rsidR="002317D0" w:rsidRPr="00840D20">
        <w:rPr>
          <w:rFonts w:ascii="Times New Roman" w:hAnsi="Times New Roman" w:cs="Times New Roman"/>
          <w:color w:val="000000" w:themeColor="text1"/>
          <w:sz w:val="24"/>
          <w:szCs w:val="24"/>
        </w:rPr>
        <w:t xml:space="preserve"> and 4.2</w:t>
      </w:r>
      <w:r w:rsidR="00021D66" w:rsidRPr="00840D20">
        <w:rPr>
          <w:rFonts w:ascii="Times New Roman" w:hAnsi="Times New Roman" w:cs="Times New Roman"/>
          <w:color w:val="000000" w:themeColor="text1"/>
          <w:sz w:val="24"/>
          <w:szCs w:val="24"/>
        </w:rPr>
        <w:t>7 ± 0.00 ppm</w:t>
      </w:r>
      <w:r w:rsidR="002317D0" w:rsidRPr="00840D20">
        <w:rPr>
          <w:rFonts w:ascii="Times New Roman" w:hAnsi="Times New Roman" w:cs="Times New Roman"/>
          <w:color w:val="000000" w:themeColor="text1"/>
          <w:sz w:val="24"/>
          <w:szCs w:val="24"/>
        </w:rPr>
        <w:t>, respectively).</w:t>
      </w:r>
      <w:r w:rsidR="00A31AC4" w:rsidRPr="00840D20">
        <w:rPr>
          <w:rFonts w:ascii="Times New Roman" w:hAnsi="Times New Roman" w:cs="Times New Roman"/>
          <w:color w:val="000000" w:themeColor="text1"/>
          <w:sz w:val="24"/>
          <w:szCs w:val="24"/>
        </w:rPr>
        <w:t xml:space="preserve"> </w:t>
      </w:r>
      <w:r w:rsidR="00F92B69" w:rsidRPr="00840D20">
        <w:rPr>
          <w:rFonts w:ascii="Times New Roman" w:hAnsi="Times New Roman" w:cs="Times New Roman"/>
          <w:i/>
          <w:iCs/>
          <w:color w:val="000000" w:themeColor="text1"/>
          <w:sz w:val="24"/>
          <w:szCs w:val="24"/>
        </w:rPr>
        <w:t>C. odorata</w:t>
      </w:r>
      <w:r w:rsidR="00F92B69" w:rsidRPr="00840D20">
        <w:rPr>
          <w:rFonts w:ascii="Times New Roman" w:hAnsi="Times New Roman" w:cs="Times New Roman"/>
          <w:color w:val="000000" w:themeColor="text1"/>
          <w:sz w:val="24"/>
          <w:szCs w:val="24"/>
        </w:rPr>
        <w:t xml:space="preserve"> leaves presented higher values of vitamins A, C, D, E, </w:t>
      </w:r>
      <w:r w:rsidR="00C56BB2" w:rsidRPr="00840D20">
        <w:rPr>
          <w:rFonts w:ascii="Times New Roman" w:hAnsi="Times New Roman" w:cs="Times New Roman"/>
          <w:color w:val="000000" w:themeColor="text1"/>
          <w:sz w:val="24"/>
          <w:szCs w:val="24"/>
        </w:rPr>
        <w:t>B</w:t>
      </w:r>
      <w:r w:rsidR="00C56BB2" w:rsidRPr="00840D20">
        <w:rPr>
          <w:rFonts w:ascii="Times New Roman" w:hAnsi="Times New Roman" w:cs="Times New Roman"/>
          <w:color w:val="000000" w:themeColor="text1"/>
          <w:sz w:val="24"/>
          <w:szCs w:val="24"/>
          <w:vertAlign w:val="subscript"/>
        </w:rPr>
        <w:t>1</w:t>
      </w:r>
      <w:r w:rsidR="00C56BB2" w:rsidRPr="00840D20">
        <w:rPr>
          <w:rFonts w:ascii="Times New Roman" w:hAnsi="Times New Roman" w:cs="Times New Roman"/>
          <w:color w:val="000000" w:themeColor="text1"/>
          <w:sz w:val="24"/>
          <w:szCs w:val="24"/>
        </w:rPr>
        <w:t>, B</w:t>
      </w:r>
      <w:r w:rsidR="00C56BB2" w:rsidRPr="00840D20">
        <w:rPr>
          <w:rFonts w:ascii="Times New Roman" w:hAnsi="Times New Roman" w:cs="Times New Roman"/>
          <w:color w:val="000000" w:themeColor="text1"/>
          <w:sz w:val="24"/>
          <w:szCs w:val="24"/>
          <w:vertAlign w:val="subscript"/>
        </w:rPr>
        <w:t>2</w:t>
      </w:r>
      <w:r w:rsidR="00C56BB2" w:rsidRPr="00840D20">
        <w:rPr>
          <w:rFonts w:ascii="Times New Roman" w:hAnsi="Times New Roman" w:cs="Times New Roman"/>
          <w:color w:val="000000" w:themeColor="text1"/>
          <w:sz w:val="24"/>
          <w:szCs w:val="24"/>
        </w:rPr>
        <w:t>, B</w:t>
      </w:r>
      <w:r w:rsidR="00C56BB2" w:rsidRPr="00840D20">
        <w:rPr>
          <w:rFonts w:ascii="Times New Roman" w:hAnsi="Times New Roman" w:cs="Times New Roman"/>
          <w:color w:val="000000" w:themeColor="text1"/>
          <w:sz w:val="24"/>
          <w:szCs w:val="24"/>
          <w:vertAlign w:val="subscript"/>
        </w:rPr>
        <w:t>6</w:t>
      </w:r>
      <w:r w:rsidR="00F258F8" w:rsidRPr="00840D20">
        <w:rPr>
          <w:rFonts w:ascii="Times New Roman" w:hAnsi="Times New Roman" w:cs="Times New Roman"/>
          <w:color w:val="000000" w:themeColor="text1"/>
          <w:sz w:val="24"/>
          <w:szCs w:val="24"/>
          <w:vertAlign w:val="subscript"/>
        </w:rPr>
        <w:t>,</w:t>
      </w:r>
      <w:r w:rsidR="00C56BB2" w:rsidRPr="00840D20">
        <w:rPr>
          <w:rFonts w:ascii="Times New Roman" w:hAnsi="Times New Roman" w:cs="Times New Roman"/>
          <w:color w:val="000000" w:themeColor="text1"/>
          <w:sz w:val="24"/>
          <w:szCs w:val="24"/>
        </w:rPr>
        <w:t xml:space="preserve"> and B</w:t>
      </w:r>
      <w:r w:rsidR="00C56BB2" w:rsidRPr="00840D20">
        <w:rPr>
          <w:rFonts w:ascii="Times New Roman" w:hAnsi="Times New Roman" w:cs="Times New Roman"/>
          <w:color w:val="000000" w:themeColor="text1"/>
          <w:sz w:val="24"/>
          <w:szCs w:val="24"/>
          <w:vertAlign w:val="subscript"/>
        </w:rPr>
        <w:t>12</w:t>
      </w:r>
      <w:r w:rsidR="00F92B69" w:rsidRPr="00840D20">
        <w:rPr>
          <w:rFonts w:ascii="Times New Roman" w:hAnsi="Times New Roman" w:cs="Times New Roman"/>
          <w:color w:val="000000" w:themeColor="text1"/>
          <w:sz w:val="24"/>
          <w:szCs w:val="24"/>
        </w:rPr>
        <w:t xml:space="preserve">. Vitamin A content was very high in </w:t>
      </w:r>
      <w:r w:rsidR="00F92B69" w:rsidRPr="00840D20">
        <w:rPr>
          <w:rFonts w:ascii="Times New Roman" w:hAnsi="Times New Roman" w:cs="Times New Roman"/>
          <w:i/>
          <w:iCs/>
          <w:color w:val="000000" w:themeColor="text1"/>
          <w:sz w:val="24"/>
          <w:szCs w:val="24"/>
        </w:rPr>
        <w:t>C. odorata</w:t>
      </w:r>
      <w:r w:rsidR="00F92B69" w:rsidRPr="00840D20">
        <w:rPr>
          <w:rFonts w:ascii="Times New Roman" w:hAnsi="Times New Roman" w:cs="Times New Roman"/>
          <w:color w:val="000000" w:themeColor="text1"/>
          <w:sz w:val="24"/>
          <w:szCs w:val="24"/>
        </w:rPr>
        <w:t xml:space="preserve"> with 56.3</w:t>
      </w:r>
      <w:r w:rsidR="00DA378B" w:rsidRPr="00840D20">
        <w:rPr>
          <w:rFonts w:ascii="Times New Roman" w:hAnsi="Times New Roman" w:cs="Times New Roman"/>
          <w:color w:val="000000" w:themeColor="text1"/>
          <w:sz w:val="24"/>
          <w:szCs w:val="24"/>
        </w:rPr>
        <w:t>2 ± 0.00</w:t>
      </w:r>
      <w:r w:rsidR="00F92B69" w:rsidRPr="00840D20">
        <w:rPr>
          <w:rFonts w:ascii="Times New Roman" w:hAnsi="Times New Roman" w:cs="Times New Roman"/>
          <w:color w:val="000000" w:themeColor="text1"/>
          <w:sz w:val="24"/>
          <w:szCs w:val="24"/>
        </w:rPr>
        <w:t xml:space="preserve"> µg/g against that of </w:t>
      </w:r>
      <w:r w:rsidR="00F92B69" w:rsidRPr="00840D20">
        <w:rPr>
          <w:rFonts w:ascii="Times New Roman" w:hAnsi="Times New Roman" w:cs="Times New Roman"/>
          <w:i/>
          <w:iCs/>
          <w:color w:val="000000" w:themeColor="text1"/>
          <w:sz w:val="24"/>
          <w:szCs w:val="24"/>
        </w:rPr>
        <w:t>C. cajan</w:t>
      </w:r>
      <w:r w:rsidR="00F92B69" w:rsidRPr="00840D20">
        <w:rPr>
          <w:rFonts w:ascii="Times New Roman" w:hAnsi="Times New Roman" w:cs="Times New Roman"/>
          <w:color w:val="000000" w:themeColor="text1"/>
          <w:sz w:val="24"/>
          <w:szCs w:val="24"/>
        </w:rPr>
        <w:t xml:space="preserve"> with 1.04</w:t>
      </w:r>
      <w:r w:rsidR="00DA378B" w:rsidRPr="00840D20">
        <w:rPr>
          <w:rFonts w:ascii="Times New Roman" w:hAnsi="Times New Roman" w:cs="Times New Roman"/>
          <w:color w:val="000000" w:themeColor="text1"/>
          <w:sz w:val="24"/>
          <w:szCs w:val="24"/>
        </w:rPr>
        <w:t xml:space="preserve"> ± 0.00</w:t>
      </w:r>
      <w:r w:rsidR="00F92B69" w:rsidRPr="00840D20">
        <w:rPr>
          <w:rFonts w:ascii="Times New Roman" w:hAnsi="Times New Roman" w:cs="Times New Roman"/>
          <w:color w:val="000000" w:themeColor="text1"/>
          <w:sz w:val="24"/>
          <w:szCs w:val="24"/>
        </w:rPr>
        <w:t xml:space="preserve"> µg/g, just like in vitamin C, where the value for </w:t>
      </w:r>
      <w:r w:rsidR="00F92B69" w:rsidRPr="00840D20">
        <w:rPr>
          <w:rFonts w:ascii="Times New Roman" w:hAnsi="Times New Roman" w:cs="Times New Roman"/>
          <w:i/>
          <w:iCs/>
          <w:color w:val="000000" w:themeColor="text1"/>
          <w:sz w:val="24"/>
          <w:szCs w:val="24"/>
        </w:rPr>
        <w:t>C. odorata</w:t>
      </w:r>
      <w:r w:rsidR="00F92B69" w:rsidRPr="00840D20">
        <w:rPr>
          <w:rFonts w:ascii="Times New Roman" w:hAnsi="Times New Roman" w:cs="Times New Roman"/>
          <w:color w:val="000000" w:themeColor="text1"/>
          <w:sz w:val="24"/>
          <w:szCs w:val="24"/>
        </w:rPr>
        <w:t xml:space="preserve"> was 73.4</w:t>
      </w:r>
      <w:r w:rsidR="00DA378B" w:rsidRPr="00840D20">
        <w:rPr>
          <w:rFonts w:ascii="Times New Roman" w:hAnsi="Times New Roman" w:cs="Times New Roman"/>
          <w:color w:val="000000" w:themeColor="text1"/>
          <w:sz w:val="24"/>
          <w:szCs w:val="24"/>
        </w:rPr>
        <w:t>7 ± 0.00</w:t>
      </w:r>
      <w:r w:rsidR="00F92B69" w:rsidRPr="00840D20">
        <w:rPr>
          <w:rFonts w:ascii="Times New Roman" w:hAnsi="Times New Roman" w:cs="Times New Roman"/>
          <w:color w:val="000000" w:themeColor="text1"/>
          <w:sz w:val="24"/>
          <w:szCs w:val="24"/>
        </w:rPr>
        <w:t xml:space="preserve"> µg/g against 6.6</w:t>
      </w:r>
      <w:r w:rsidR="00DA378B" w:rsidRPr="00840D20">
        <w:rPr>
          <w:rFonts w:ascii="Times New Roman" w:hAnsi="Times New Roman" w:cs="Times New Roman"/>
          <w:color w:val="000000" w:themeColor="text1"/>
          <w:sz w:val="24"/>
          <w:szCs w:val="24"/>
        </w:rPr>
        <w:t>6 ± 0.00</w:t>
      </w:r>
      <w:r w:rsidR="00F92B69" w:rsidRPr="00840D20">
        <w:rPr>
          <w:rFonts w:ascii="Times New Roman" w:hAnsi="Times New Roman" w:cs="Times New Roman"/>
          <w:color w:val="000000" w:themeColor="text1"/>
          <w:sz w:val="24"/>
          <w:szCs w:val="24"/>
        </w:rPr>
        <w:t xml:space="preserve"> µg/g for </w:t>
      </w:r>
      <w:r w:rsidR="00F92B69" w:rsidRPr="00840D20">
        <w:rPr>
          <w:rFonts w:ascii="Times New Roman" w:hAnsi="Times New Roman" w:cs="Times New Roman"/>
          <w:i/>
          <w:iCs/>
          <w:color w:val="000000" w:themeColor="text1"/>
          <w:sz w:val="24"/>
          <w:szCs w:val="24"/>
        </w:rPr>
        <w:t>C. cajan</w:t>
      </w:r>
      <w:r w:rsidR="00F92B69" w:rsidRPr="00840D20">
        <w:rPr>
          <w:rFonts w:ascii="Times New Roman" w:hAnsi="Times New Roman" w:cs="Times New Roman"/>
          <w:color w:val="000000" w:themeColor="text1"/>
          <w:sz w:val="24"/>
          <w:szCs w:val="24"/>
        </w:rPr>
        <w:t>.</w:t>
      </w:r>
      <w:r w:rsidR="00A31AC4" w:rsidRPr="00840D20">
        <w:rPr>
          <w:rFonts w:ascii="Times New Roman" w:hAnsi="Times New Roman" w:cs="Times New Roman"/>
          <w:color w:val="000000" w:themeColor="text1"/>
          <w:sz w:val="24"/>
          <w:szCs w:val="24"/>
        </w:rPr>
        <w:t xml:space="preserve"> </w:t>
      </w:r>
      <w:r w:rsidR="002317D0" w:rsidRPr="00840D20">
        <w:rPr>
          <w:rFonts w:ascii="Times New Roman" w:hAnsi="Times New Roman" w:cs="Times New Roman"/>
          <w:color w:val="000000" w:themeColor="text1"/>
          <w:sz w:val="24"/>
          <w:szCs w:val="24"/>
        </w:rPr>
        <w:t>The</w:t>
      </w:r>
      <w:r w:rsidR="00F92B69" w:rsidRPr="00840D20">
        <w:rPr>
          <w:rFonts w:ascii="Times New Roman" w:hAnsi="Times New Roman" w:cs="Times New Roman"/>
          <w:color w:val="000000" w:themeColor="text1"/>
          <w:sz w:val="24"/>
          <w:szCs w:val="24"/>
        </w:rPr>
        <w:t xml:space="preserve"> findings</w:t>
      </w:r>
      <w:r w:rsidR="00664602" w:rsidRPr="00840D20">
        <w:rPr>
          <w:rFonts w:ascii="Times New Roman" w:hAnsi="Times New Roman" w:cs="Times New Roman"/>
          <w:color w:val="000000" w:themeColor="text1"/>
          <w:sz w:val="24"/>
          <w:szCs w:val="24"/>
        </w:rPr>
        <w:t xml:space="preserve"> of the </w:t>
      </w:r>
      <w:r w:rsidR="00F92B69" w:rsidRPr="00840D20">
        <w:rPr>
          <w:rFonts w:ascii="Times New Roman" w:hAnsi="Times New Roman" w:cs="Times New Roman"/>
          <w:color w:val="000000" w:themeColor="text1"/>
          <w:sz w:val="24"/>
          <w:szCs w:val="24"/>
        </w:rPr>
        <w:t>comparative</w:t>
      </w:r>
      <w:r w:rsidR="002317D0" w:rsidRPr="00840D20">
        <w:rPr>
          <w:rFonts w:ascii="Times New Roman" w:hAnsi="Times New Roman" w:cs="Times New Roman"/>
          <w:color w:val="000000" w:themeColor="text1"/>
          <w:sz w:val="24"/>
          <w:szCs w:val="24"/>
        </w:rPr>
        <w:t xml:space="preserve"> analysis </w:t>
      </w:r>
      <w:r w:rsidR="00664602" w:rsidRPr="00840D20">
        <w:rPr>
          <w:rFonts w:ascii="Times New Roman" w:hAnsi="Times New Roman" w:cs="Times New Roman"/>
          <w:color w:val="000000" w:themeColor="text1"/>
          <w:sz w:val="24"/>
          <w:szCs w:val="24"/>
        </w:rPr>
        <w:t>indicate</w:t>
      </w:r>
      <w:r w:rsidR="002317D0" w:rsidRPr="00840D20">
        <w:rPr>
          <w:rFonts w:ascii="Times New Roman" w:hAnsi="Times New Roman" w:cs="Times New Roman"/>
          <w:color w:val="000000" w:themeColor="text1"/>
          <w:sz w:val="24"/>
          <w:szCs w:val="24"/>
        </w:rPr>
        <w:t xml:space="preserve"> that </w:t>
      </w:r>
      <w:r w:rsidR="002317D0" w:rsidRPr="00840D20">
        <w:rPr>
          <w:rFonts w:ascii="Times New Roman" w:hAnsi="Times New Roman" w:cs="Times New Roman"/>
          <w:i/>
          <w:iCs/>
          <w:color w:val="000000" w:themeColor="text1"/>
          <w:sz w:val="24"/>
          <w:szCs w:val="24"/>
        </w:rPr>
        <w:t xml:space="preserve">C. cajan </w:t>
      </w:r>
      <w:r w:rsidR="002317D0" w:rsidRPr="00840D20">
        <w:rPr>
          <w:rFonts w:ascii="Times New Roman" w:hAnsi="Times New Roman" w:cs="Times New Roman"/>
          <w:color w:val="000000" w:themeColor="text1"/>
          <w:sz w:val="24"/>
          <w:szCs w:val="24"/>
        </w:rPr>
        <w:t>leaves are richer in essential minerals</w:t>
      </w:r>
      <w:r w:rsidR="00F258F8" w:rsidRPr="00840D20">
        <w:rPr>
          <w:rFonts w:ascii="Times New Roman" w:hAnsi="Times New Roman" w:cs="Times New Roman"/>
          <w:color w:val="000000" w:themeColor="text1"/>
          <w:sz w:val="24"/>
          <w:szCs w:val="24"/>
        </w:rPr>
        <w:t>,</w:t>
      </w:r>
      <w:r w:rsidR="003E429B" w:rsidRPr="00840D20">
        <w:rPr>
          <w:rFonts w:ascii="Times New Roman" w:hAnsi="Times New Roman" w:cs="Times New Roman"/>
          <w:color w:val="000000" w:themeColor="text1"/>
          <w:sz w:val="24"/>
          <w:szCs w:val="24"/>
        </w:rPr>
        <w:t xml:space="preserve"> while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leaves contain significantly higher levels of vitamins. These </w:t>
      </w:r>
      <w:r w:rsidR="00F92B69" w:rsidRPr="00840D20">
        <w:rPr>
          <w:rFonts w:ascii="Times New Roman" w:hAnsi="Times New Roman" w:cs="Times New Roman"/>
          <w:color w:val="000000" w:themeColor="text1"/>
          <w:sz w:val="24"/>
          <w:szCs w:val="24"/>
        </w:rPr>
        <w:t xml:space="preserve">findings </w:t>
      </w:r>
      <w:commentRangeStart w:id="0"/>
      <w:r w:rsidR="00F92B69" w:rsidRPr="00840D20">
        <w:rPr>
          <w:rFonts w:ascii="Times New Roman" w:hAnsi="Times New Roman" w:cs="Times New Roman"/>
          <w:color w:val="000000" w:themeColor="text1"/>
          <w:sz w:val="24"/>
          <w:szCs w:val="24"/>
        </w:rPr>
        <w:t xml:space="preserve">would bring about </w:t>
      </w:r>
      <w:commentRangeEnd w:id="0"/>
      <w:r w:rsidR="000E0EAA">
        <w:rPr>
          <w:rStyle w:val="CommentReference"/>
        </w:rPr>
        <w:commentReference w:id="0"/>
      </w:r>
      <w:r w:rsidR="00F92B69" w:rsidRPr="00840D20">
        <w:rPr>
          <w:rFonts w:ascii="Times New Roman" w:hAnsi="Times New Roman" w:cs="Times New Roman"/>
          <w:color w:val="000000" w:themeColor="text1"/>
          <w:sz w:val="24"/>
          <w:szCs w:val="24"/>
        </w:rPr>
        <w:t xml:space="preserve">potential implications for complementary use in </w:t>
      </w:r>
      <w:r w:rsidR="00F258F8" w:rsidRPr="00840D20">
        <w:rPr>
          <w:rFonts w:ascii="Times New Roman" w:hAnsi="Times New Roman" w:cs="Times New Roman"/>
          <w:color w:val="000000" w:themeColor="text1"/>
          <w:sz w:val="24"/>
          <w:szCs w:val="24"/>
        </w:rPr>
        <w:t>nutraceutical</w:t>
      </w:r>
      <w:r w:rsidR="00664602" w:rsidRPr="00840D20">
        <w:rPr>
          <w:rFonts w:ascii="Times New Roman" w:hAnsi="Times New Roman" w:cs="Times New Roman"/>
          <w:color w:val="000000" w:themeColor="text1"/>
          <w:sz w:val="24"/>
          <w:szCs w:val="24"/>
        </w:rPr>
        <w:t xml:space="preserve"> and medicinal </w:t>
      </w:r>
      <w:r w:rsidR="00F92B69" w:rsidRPr="00840D20">
        <w:rPr>
          <w:rFonts w:ascii="Times New Roman" w:hAnsi="Times New Roman" w:cs="Times New Roman"/>
          <w:color w:val="000000" w:themeColor="text1"/>
          <w:sz w:val="24"/>
          <w:szCs w:val="24"/>
        </w:rPr>
        <w:t>formulation</w:t>
      </w:r>
      <w:r w:rsidR="005D279E" w:rsidRPr="00840D20">
        <w:rPr>
          <w:rFonts w:ascii="Times New Roman" w:hAnsi="Times New Roman" w:cs="Times New Roman"/>
          <w:color w:val="000000" w:themeColor="text1"/>
          <w:sz w:val="24"/>
          <w:szCs w:val="24"/>
        </w:rPr>
        <w:t>s</w:t>
      </w:r>
      <w:r w:rsidR="00F92B69" w:rsidRPr="00840D20">
        <w:rPr>
          <w:rFonts w:ascii="Times New Roman" w:hAnsi="Times New Roman" w:cs="Times New Roman"/>
          <w:color w:val="000000" w:themeColor="text1"/>
          <w:sz w:val="24"/>
          <w:szCs w:val="24"/>
        </w:rPr>
        <w:t xml:space="preserve"> to ensure maximum mineral and vitamin dietary intake from </w:t>
      </w:r>
      <w:r w:rsidR="00664602" w:rsidRPr="00840D20">
        <w:rPr>
          <w:rFonts w:ascii="Times New Roman" w:hAnsi="Times New Roman" w:cs="Times New Roman"/>
          <w:color w:val="000000" w:themeColor="text1"/>
          <w:sz w:val="24"/>
          <w:szCs w:val="24"/>
        </w:rPr>
        <w:t>both</w:t>
      </w:r>
      <w:r w:rsidR="00F92B69" w:rsidRPr="00840D20">
        <w:rPr>
          <w:rFonts w:ascii="Times New Roman" w:hAnsi="Times New Roman" w:cs="Times New Roman"/>
          <w:color w:val="000000" w:themeColor="text1"/>
          <w:sz w:val="24"/>
          <w:szCs w:val="24"/>
        </w:rPr>
        <w:t xml:space="preserve"> plants. </w:t>
      </w:r>
      <w:r w:rsidR="002317D0" w:rsidRPr="00840D20">
        <w:rPr>
          <w:rFonts w:ascii="Times New Roman" w:hAnsi="Times New Roman" w:cs="Times New Roman"/>
          <w:color w:val="000000" w:themeColor="text1"/>
          <w:sz w:val="24"/>
          <w:szCs w:val="24"/>
        </w:rPr>
        <w:t>The higher vitamin content in</w:t>
      </w:r>
      <w:r w:rsidR="003E429B" w:rsidRPr="00840D20">
        <w:rPr>
          <w:rFonts w:ascii="Times New Roman" w:hAnsi="Times New Roman" w:cs="Times New Roman"/>
          <w:color w:val="000000" w:themeColor="text1"/>
          <w:sz w:val="24"/>
          <w:szCs w:val="24"/>
        </w:rPr>
        <w:t xml:space="preserve">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suggests its superior efficacy in supporting antioxidant </w:t>
      </w:r>
      <w:commentRangeStart w:id="1"/>
      <w:r w:rsidR="002317D0" w:rsidRPr="00840D20">
        <w:rPr>
          <w:rFonts w:ascii="Times New Roman" w:hAnsi="Times New Roman" w:cs="Times New Roman"/>
          <w:color w:val="000000" w:themeColor="text1"/>
          <w:sz w:val="24"/>
          <w:szCs w:val="24"/>
        </w:rPr>
        <w:t>defenses</w:t>
      </w:r>
      <w:commentRangeEnd w:id="1"/>
      <w:r w:rsidR="000E0EAA">
        <w:rPr>
          <w:rStyle w:val="CommentReference"/>
        </w:rPr>
        <w:commentReference w:id="1"/>
      </w:r>
      <w:r w:rsidR="002317D0" w:rsidRPr="00840D20">
        <w:rPr>
          <w:rFonts w:ascii="Times New Roman" w:hAnsi="Times New Roman" w:cs="Times New Roman"/>
          <w:color w:val="000000" w:themeColor="text1"/>
          <w:sz w:val="24"/>
          <w:szCs w:val="24"/>
        </w:rPr>
        <w:t xml:space="preserve"> and various physiological functions.</w:t>
      </w:r>
    </w:p>
    <w:p w14:paraId="5CA86FD0" w14:textId="664F93BE" w:rsidR="002317D0" w:rsidRDefault="002317D0"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Keyword</w:t>
      </w:r>
      <w:r w:rsidRPr="00840D20">
        <w:rPr>
          <w:rFonts w:ascii="Times New Roman" w:hAnsi="Times New Roman" w:cs="Times New Roman"/>
          <w:color w:val="000000" w:themeColor="text1"/>
          <w:sz w:val="24"/>
          <w:szCs w:val="24"/>
        </w:rPr>
        <w:t>s</w:t>
      </w:r>
      <w:r w:rsidR="003E429B" w:rsidRPr="00840D20">
        <w:rPr>
          <w:rFonts w:ascii="Times New Roman" w:hAnsi="Times New Roman" w:cs="Times New Roman"/>
          <w:color w:val="000000" w:themeColor="text1"/>
          <w:sz w:val="24"/>
          <w:szCs w:val="24"/>
        </w:rPr>
        <w:t xml:space="preserve">: </w:t>
      </w:r>
      <w:r w:rsidR="003E429B" w:rsidRPr="00840D20">
        <w:rPr>
          <w:rFonts w:ascii="Times New Roman" w:hAnsi="Times New Roman" w:cs="Times New Roman"/>
          <w:i/>
          <w:iCs/>
          <w:color w:val="000000" w:themeColor="text1"/>
          <w:sz w:val="24"/>
          <w:szCs w:val="24"/>
        </w:rPr>
        <w:t>Cajanus cajan</w:t>
      </w:r>
      <w:r w:rsidR="003E429B" w:rsidRPr="00840D20">
        <w:rPr>
          <w:rFonts w:ascii="Times New Roman" w:hAnsi="Times New Roman" w:cs="Times New Roman"/>
          <w:color w:val="000000" w:themeColor="text1"/>
          <w:sz w:val="24"/>
          <w:szCs w:val="24"/>
        </w:rPr>
        <w:t xml:space="preserve">, </w:t>
      </w:r>
      <w:r w:rsidR="003E429B" w:rsidRPr="00840D20">
        <w:rPr>
          <w:rFonts w:ascii="Times New Roman" w:hAnsi="Times New Roman" w:cs="Times New Roman"/>
          <w:i/>
          <w:iCs/>
          <w:color w:val="000000" w:themeColor="text1"/>
          <w:sz w:val="24"/>
          <w:szCs w:val="24"/>
        </w:rPr>
        <w:t>Chromolae</w:t>
      </w:r>
      <w:r w:rsidR="00664602" w:rsidRPr="00840D20">
        <w:rPr>
          <w:rFonts w:ascii="Times New Roman" w:hAnsi="Times New Roman" w:cs="Times New Roman"/>
          <w:i/>
          <w:iCs/>
          <w:color w:val="000000" w:themeColor="text1"/>
          <w:sz w:val="24"/>
          <w:szCs w:val="24"/>
        </w:rPr>
        <w:t>n</w:t>
      </w:r>
      <w:r w:rsidR="003E429B" w:rsidRPr="00840D20">
        <w:rPr>
          <w:rFonts w:ascii="Times New Roman" w:hAnsi="Times New Roman" w:cs="Times New Roman"/>
          <w:i/>
          <w:iCs/>
          <w:color w:val="000000" w:themeColor="text1"/>
          <w:sz w:val="24"/>
          <w:szCs w:val="24"/>
        </w:rPr>
        <w:t>a odorata</w:t>
      </w:r>
      <w:r w:rsidR="003E429B" w:rsidRPr="00840D20">
        <w:rPr>
          <w:rFonts w:ascii="Times New Roman" w:hAnsi="Times New Roman" w:cs="Times New Roman"/>
          <w:color w:val="000000" w:themeColor="text1"/>
          <w:sz w:val="24"/>
          <w:szCs w:val="24"/>
        </w:rPr>
        <w:t>, Mineral, Vitamin</w:t>
      </w:r>
      <w:r w:rsidR="0085455D" w:rsidRPr="00840D20">
        <w:rPr>
          <w:rFonts w:ascii="Times New Roman" w:hAnsi="Times New Roman" w:cs="Times New Roman"/>
          <w:color w:val="000000" w:themeColor="text1"/>
          <w:sz w:val="24"/>
          <w:szCs w:val="24"/>
        </w:rPr>
        <w:t>, and antioxidant</w:t>
      </w:r>
      <w:r w:rsidR="003E429B" w:rsidRPr="00840D20">
        <w:rPr>
          <w:rFonts w:ascii="Times New Roman" w:hAnsi="Times New Roman" w:cs="Times New Roman"/>
          <w:color w:val="000000" w:themeColor="text1"/>
          <w:sz w:val="24"/>
          <w:szCs w:val="24"/>
        </w:rPr>
        <w:t xml:space="preserve"> properties.</w:t>
      </w:r>
    </w:p>
    <w:p w14:paraId="6335C6FA" w14:textId="77777777" w:rsidR="00903795" w:rsidRDefault="00903795" w:rsidP="00550C11">
      <w:pPr>
        <w:spacing w:line="240" w:lineRule="auto"/>
        <w:jc w:val="both"/>
        <w:rPr>
          <w:rFonts w:ascii="Times New Roman" w:hAnsi="Times New Roman" w:cs="Times New Roman"/>
          <w:color w:val="000000" w:themeColor="text1"/>
          <w:sz w:val="24"/>
          <w:szCs w:val="24"/>
        </w:rPr>
      </w:pPr>
    </w:p>
    <w:p w14:paraId="4B3CF6D2" w14:textId="77777777" w:rsidR="00903795" w:rsidRPr="00840D20" w:rsidRDefault="00903795" w:rsidP="00550C11">
      <w:pPr>
        <w:spacing w:line="240" w:lineRule="auto"/>
        <w:jc w:val="both"/>
        <w:rPr>
          <w:rFonts w:ascii="Times New Roman" w:hAnsi="Times New Roman" w:cs="Times New Roman"/>
          <w:color w:val="000000" w:themeColor="text1"/>
          <w:sz w:val="24"/>
          <w:szCs w:val="24"/>
        </w:rPr>
      </w:pPr>
    </w:p>
    <w:p w14:paraId="5B44F1DB" w14:textId="77777777" w:rsidR="00141088" w:rsidRPr="00840D20" w:rsidRDefault="00141088" w:rsidP="00550C11">
      <w:pPr>
        <w:spacing w:line="240" w:lineRule="auto"/>
        <w:jc w:val="both"/>
        <w:rPr>
          <w:rFonts w:ascii="Times New Roman" w:hAnsi="Times New Roman" w:cs="Times New Roman"/>
          <w:b/>
          <w:bCs/>
          <w:color w:val="000000" w:themeColor="text1"/>
          <w:sz w:val="24"/>
          <w:szCs w:val="24"/>
        </w:rPr>
      </w:pPr>
    </w:p>
    <w:p w14:paraId="012F3DB6" w14:textId="248FF448" w:rsidR="005D279E" w:rsidRPr="00840D20" w:rsidRDefault="00550C11"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1.0</w:t>
      </w:r>
      <w:r w:rsidRPr="00840D20">
        <w:rPr>
          <w:rFonts w:ascii="Times New Roman" w:hAnsi="Times New Roman" w:cs="Times New Roman"/>
          <w:b/>
          <w:bCs/>
          <w:color w:val="000000" w:themeColor="text1"/>
          <w:sz w:val="24"/>
          <w:szCs w:val="24"/>
        </w:rPr>
        <w:tab/>
        <w:t>INTRODUCTION</w:t>
      </w:r>
    </w:p>
    <w:p w14:paraId="3E0B766A" w14:textId="285209F4" w:rsidR="000C1F5B" w:rsidRPr="00840D20" w:rsidRDefault="005D279E"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color w:val="000000" w:themeColor="text1"/>
          <w:sz w:val="24"/>
          <w:szCs w:val="24"/>
        </w:rPr>
        <w:t>Minerals</w:t>
      </w:r>
      <w:r w:rsidR="004719CB"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vitamins, amino acids,</w:t>
      </w:r>
      <w:r w:rsidR="004719CB" w:rsidRPr="00840D20">
        <w:rPr>
          <w:rFonts w:ascii="Times New Roman" w:hAnsi="Times New Roman" w:cs="Times New Roman"/>
          <w:color w:val="000000" w:themeColor="text1"/>
          <w:sz w:val="24"/>
          <w:szCs w:val="24"/>
        </w:rPr>
        <w:t xml:space="preserve"> enzymes, and other nutrients are included in nutrace</w:t>
      </w:r>
      <w:r w:rsidR="00DC166C" w:rsidRPr="00840D20">
        <w:rPr>
          <w:rFonts w:ascii="Times New Roman" w:hAnsi="Times New Roman" w:cs="Times New Roman"/>
          <w:color w:val="000000" w:themeColor="text1"/>
          <w:sz w:val="24"/>
          <w:szCs w:val="24"/>
        </w:rPr>
        <w:t>uticals. These substances are crucial</w:t>
      </w:r>
      <w:r w:rsidR="004719CB" w:rsidRPr="00840D20">
        <w:rPr>
          <w:rFonts w:ascii="Times New Roman" w:hAnsi="Times New Roman" w:cs="Times New Roman"/>
          <w:color w:val="000000" w:themeColor="text1"/>
          <w:sz w:val="24"/>
          <w:szCs w:val="24"/>
        </w:rPr>
        <w:t xml:space="preserve"> for immune response regulation, oxidative stress prevention, and the preservation of normal physiological, biochemical, and homeostatic processes</w:t>
      </w:r>
      <w:r w:rsidR="00A35637" w:rsidRPr="00840D20">
        <w:rPr>
          <w:rFonts w:ascii="Times New Roman" w:hAnsi="Times New Roman" w:cs="Times New Roman"/>
          <w:color w:val="000000" w:themeColor="text1"/>
          <w:sz w:val="24"/>
          <w:szCs w:val="24"/>
        </w:rPr>
        <w:t xml:space="preserve"> (Mahmoud </w:t>
      </w:r>
      <w:r w:rsidR="00A35637" w:rsidRPr="00840D20">
        <w:rPr>
          <w:rFonts w:ascii="Times New Roman" w:hAnsi="Times New Roman" w:cs="Times New Roman"/>
          <w:i/>
          <w:color w:val="000000" w:themeColor="text1"/>
          <w:sz w:val="24"/>
          <w:szCs w:val="24"/>
        </w:rPr>
        <w:t>et al.,</w:t>
      </w:r>
      <w:r w:rsidR="00A35637" w:rsidRPr="00840D20">
        <w:rPr>
          <w:rFonts w:ascii="Times New Roman" w:hAnsi="Times New Roman" w:cs="Times New Roman"/>
          <w:color w:val="000000" w:themeColor="text1"/>
          <w:sz w:val="24"/>
          <w:szCs w:val="24"/>
        </w:rPr>
        <w:t xml:space="preserve"> 2021</w:t>
      </w:r>
      <w:commentRangeStart w:id="2"/>
      <w:r w:rsidR="00A35637"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4719CB" w:rsidRPr="00840D20">
        <w:rPr>
          <w:rFonts w:ascii="Times New Roman" w:hAnsi="Times New Roman" w:cs="Times New Roman"/>
          <w:color w:val="000000" w:themeColor="text1"/>
          <w:sz w:val="24"/>
          <w:szCs w:val="24"/>
        </w:rPr>
        <w:t xml:space="preserve">Global </w:t>
      </w:r>
      <w:commentRangeEnd w:id="2"/>
      <w:r w:rsidR="000E0EAA">
        <w:rPr>
          <w:rStyle w:val="CommentReference"/>
        </w:rPr>
        <w:commentReference w:id="2"/>
      </w:r>
      <w:r w:rsidR="004719CB" w:rsidRPr="00840D20">
        <w:rPr>
          <w:rFonts w:ascii="Times New Roman" w:hAnsi="Times New Roman" w:cs="Times New Roman"/>
          <w:color w:val="000000" w:themeColor="text1"/>
          <w:sz w:val="24"/>
          <w:szCs w:val="24"/>
        </w:rPr>
        <w:t xml:space="preserve">healthcare has historically relied heavily on the application of traditional and folklore medical systems, and mixtures of various plants known as polyherbal formulations are becoming more and more recognized for their potential medical and therapeutic benefits </w:t>
      </w:r>
      <w:r w:rsidR="00A35637" w:rsidRPr="00840D20">
        <w:rPr>
          <w:rFonts w:ascii="Times New Roman" w:hAnsi="Times New Roman" w:cs="Times New Roman"/>
          <w:color w:val="000000" w:themeColor="text1"/>
          <w:sz w:val="24"/>
          <w:szCs w:val="24"/>
        </w:rPr>
        <w:t>(Aladejana, 2023).</w:t>
      </w:r>
      <w:r w:rsidRPr="00840D20">
        <w:rPr>
          <w:rFonts w:ascii="Times New Roman" w:hAnsi="Times New Roman" w:cs="Times New Roman"/>
          <w:color w:val="000000" w:themeColor="text1"/>
          <w:sz w:val="24"/>
          <w:szCs w:val="24"/>
        </w:rPr>
        <w:t xml:space="preserve"> </w:t>
      </w:r>
      <w:r w:rsidR="00A35637" w:rsidRPr="00840D20">
        <w:rPr>
          <w:rFonts w:ascii="Times New Roman" w:hAnsi="Times New Roman" w:cs="Times New Roman"/>
          <w:i/>
          <w:iCs/>
          <w:color w:val="000000" w:themeColor="text1"/>
          <w:sz w:val="24"/>
          <w:szCs w:val="24"/>
        </w:rPr>
        <w:t>Chromolaena odorata</w:t>
      </w:r>
      <w:r w:rsidR="00A35637" w:rsidRPr="00840D20">
        <w:rPr>
          <w:rFonts w:ascii="Times New Roman" w:hAnsi="Times New Roman" w:cs="Times New Roman"/>
          <w:color w:val="000000" w:themeColor="text1"/>
          <w:sz w:val="24"/>
          <w:szCs w:val="24"/>
        </w:rPr>
        <w:t xml:space="preserve"> (L.) is native to tropical America </w:t>
      </w:r>
      <w:r w:rsidR="000C1F5B" w:rsidRPr="00840D20">
        <w:rPr>
          <w:rFonts w:ascii="Times New Roman" w:hAnsi="Times New Roman" w:cs="Times New Roman"/>
          <w:color w:val="000000" w:themeColor="text1"/>
          <w:sz w:val="24"/>
          <w:szCs w:val="24"/>
        </w:rPr>
        <w:t>although it has also naturalized in many other tropical Asian, Austrian, and West African nations.</w:t>
      </w:r>
    </w:p>
    <w:p w14:paraId="50A1A1C4" w14:textId="675E7110" w:rsidR="00A35637" w:rsidRPr="00840D20" w:rsidRDefault="004719CB" w:rsidP="00550C11">
      <w:pPr>
        <w:pStyle w:val="NormalWeb"/>
        <w:jc w:val="both"/>
        <w:rPr>
          <w:color w:val="000000" w:themeColor="text1"/>
        </w:rPr>
      </w:pPr>
      <w:r w:rsidRPr="00840D20">
        <w:rPr>
          <w:i/>
          <w:iCs/>
          <w:color w:val="000000" w:themeColor="text1"/>
        </w:rPr>
        <w:t>C.</w:t>
      </w:r>
      <w:r w:rsidR="001340D6" w:rsidRPr="00840D20">
        <w:rPr>
          <w:i/>
          <w:iCs/>
          <w:color w:val="000000" w:themeColor="text1"/>
        </w:rPr>
        <w:t xml:space="preserve"> </w:t>
      </w:r>
      <w:r w:rsidRPr="00840D20">
        <w:rPr>
          <w:i/>
          <w:iCs/>
          <w:color w:val="000000" w:themeColor="text1"/>
        </w:rPr>
        <w:t>odorata</w:t>
      </w:r>
      <w:r w:rsidRPr="00840D20">
        <w:rPr>
          <w:color w:val="000000" w:themeColor="text1"/>
        </w:rPr>
        <w:t xml:space="preserve"> leaves and flowers were found to contain toxic compounds, including pyrrolizidine alkaloids. These alkaloids of pyrrolizidine might function as defense mechanisms against their natural adversaries</w:t>
      </w:r>
      <w:r w:rsidR="00A35637" w:rsidRPr="00840D20">
        <w:rPr>
          <w:color w:val="000000" w:themeColor="text1"/>
        </w:rPr>
        <w:t xml:space="preserve"> (Hisashi and </w:t>
      </w:r>
      <w:hyperlink r:id="rId9" w:history="1">
        <w:r w:rsidR="00A35637" w:rsidRPr="00840D20">
          <w:rPr>
            <w:rStyle w:val="Hyperlink"/>
            <w:color w:val="000000" w:themeColor="text1"/>
            <w:u w:val="none"/>
          </w:rPr>
          <w:t>Midori</w:t>
        </w:r>
      </w:hyperlink>
      <w:r w:rsidR="00A35637" w:rsidRPr="00840D20">
        <w:rPr>
          <w:color w:val="000000" w:themeColor="text1"/>
        </w:rPr>
        <w:t>, 2023).</w:t>
      </w:r>
      <w:r w:rsidR="005D279E" w:rsidRPr="00840D20">
        <w:rPr>
          <w:color w:val="000000" w:themeColor="text1"/>
        </w:rPr>
        <w:t xml:space="preserve"> </w:t>
      </w:r>
      <w:r w:rsidR="00A35637" w:rsidRPr="00840D20">
        <w:rPr>
          <w:rStyle w:val="Emphasis"/>
          <w:color w:val="000000" w:themeColor="text1"/>
        </w:rPr>
        <w:t>Chromolaena odorata</w:t>
      </w:r>
      <w:r w:rsidR="00A35637" w:rsidRPr="00840D20">
        <w:rPr>
          <w:color w:val="000000" w:themeColor="text1"/>
        </w:rPr>
        <w:t xml:space="preserve"> is a traditional medicinal </w:t>
      </w:r>
      <w:r w:rsidR="00A35637" w:rsidRPr="00840D20">
        <w:rPr>
          <w:color w:val="000000" w:themeColor="text1"/>
        </w:rPr>
        <w:lastRenderedPageBreak/>
        <w:t>plant that is widely used for its wound-healing properties.</w:t>
      </w:r>
      <w:r w:rsidR="00E5494B" w:rsidRPr="00840D20">
        <w:rPr>
          <w:color w:val="000000" w:themeColor="text1"/>
        </w:rPr>
        <w:t xml:space="preserve"> Specifically, </w:t>
      </w:r>
      <w:commentRangeStart w:id="3"/>
      <w:r w:rsidR="00E5494B" w:rsidRPr="00840D20">
        <w:rPr>
          <w:color w:val="000000" w:themeColor="text1"/>
        </w:rPr>
        <w:t xml:space="preserve">this herb's various parts </w:t>
      </w:r>
      <w:commentRangeEnd w:id="3"/>
      <w:r w:rsidR="00716B69">
        <w:rPr>
          <w:rStyle w:val="CommentReference"/>
          <w:rFonts w:asciiTheme="minorHAnsi" w:eastAsiaTheme="minorHAnsi" w:hAnsiTheme="minorHAnsi" w:cstheme="minorBidi"/>
        </w:rPr>
        <w:commentReference w:id="3"/>
      </w:r>
      <w:r w:rsidR="00E5494B" w:rsidRPr="00840D20">
        <w:rPr>
          <w:color w:val="000000" w:themeColor="text1"/>
        </w:rPr>
        <w:t xml:space="preserve">have been used to </w:t>
      </w:r>
      <w:commentRangeStart w:id="4"/>
      <w:r w:rsidR="00E5494B" w:rsidRPr="00840D20">
        <w:rPr>
          <w:color w:val="000000" w:themeColor="text1"/>
        </w:rPr>
        <w:t>heal</w:t>
      </w:r>
      <w:commentRangeEnd w:id="4"/>
      <w:r w:rsidR="00716B69">
        <w:rPr>
          <w:rStyle w:val="CommentReference"/>
          <w:rFonts w:asciiTheme="minorHAnsi" w:eastAsiaTheme="minorHAnsi" w:hAnsiTheme="minorHAnsi" w:cstheme="minorBidi"/>
        </w:rPr>
        <w:commentReference w:id="4"/>
      </w:r>
      <w:r w:rsidR="00E5494B" w:rsidRPr="00840D20">
        <w:rPr>
          <w:color w:val="000000" w:themeColor="text1"/>
        </w:rPr>
        <w:t xml:space="preserve"> burns, wounds, and skin infections.</w:t>
      </w:r>
      <w:r w:rsidR="00A35637" w:rsidRPr="00840D20">
        <w:rPr>
          <w:color w:val="000000" w:themeColor="text1"/>
        </w:rPr>
        <w:t xml:space="preserve"> Furthermore, it has also </w:t>
      </w:r>
      <w:r w:rsidR="00E5494B" w:rsidRPr="00840D20">
        <w:rPr>
          <w:color w:val="000000" w:themeColor="text1"/>
        </w:rPr>
        <w:t xml:space="preserve">demonstrated </w:t>
      </w:r>
      <w:r w:rsidR="00A35637" w:rsidRPr="00840D20">
        <w:rPr>
          <w:color w:val="000000" w:themeColor="text1"/>
        </w:rPr>
        <w:t>anticancer, antidiabetic, anti-hepatotoxic, anti-inflammatory, antimicrobial, and antioxidant properties</w:t>
      </w:r>
      <w:r w:rsidR="00FC78B2" w:rsidRPr="00840D20">
        <w:rPr>
          <w:color w:val="000000" w:themeColor="text1"/>
        </w:rPr>
        <w:t xml:space="preserve"> </w:t>
      </w:r>
      <w:r w:rsidR="00A35637" w:rsidRPr="00840D20">
        <w:rPr>
          <w:color w:val="000000" w:themeColor="text1"/>
        </w:rPr>
        <w:t>(</w:t>
      </w:r>
      <w:hyperlink r:id="rId10" w:history="1">
        <w:r w:rsidR="00A35637" w:rsidRPr="00840D20">
          <w:rPr>
            <w:rStyle w:val="Hyperlink"/>
            <w:color w:val="000000" w:themeColor="text1"/>
            <w:u w:val="none"/>
          </w:rPr>
          <w:t xml:space="preserve">Anushika </w:t>
        </w:r>
      </w:hyperlink>
      <w:r w:rsidR="00A35637" w:rsidRPr="00840D20">
        <w:rPr>
          <w:color w:val="000000" w:themeColor="text1"/>
        </w:rPr>
        <w:t xml:space="preserve">and </w:t>
      </w:r>
      <w:hyperlink r:id="rId11" w:history="1">
        <w:r w:rsidR="00A35637" w:rsidRPr="00840D20">
          <w:rPr>
            <w:rStyle w:val="Hyperlink"/>
            <w:color w:val="000000" w:themeColor="text1"/>
            <w:u w:val="none"/>
          </w:rPr>
          <w:t>Wannee,</w:t>
        </w:r>
      </w:hyperlink>
      <w:r w:rsidR="00A35637" w:rsidRPr="00840D20">
        <w:rPr>
          <w:color w:val="000000" w:themeColor="text1"/>
        </w:rPr>
        <w:t xml:space="preserve"> 2016).</w:t>
      </w:r>
      <w:r w:rsidR="00D974C3" w:rsidRPr="00840D20">
        <w:rPr>
          <w:color w:val="000000" w:themeColor="text1"/>
        </w:rPr>
        <w:t xml:space="preserve"> </w:t>
      </w:r>
      <w:r w:rsidR="00A35637" w:rsidRPr="00840D20">
        <w:rPr>
          <w:color w:val="000000" w:themeColor="text1"/>
        </w:rPr>
        <w:t xml:space="preserve">The plant decoction of </w:t>
      </w:r>
      <w:r w:rsidR="00A35637" w:rsidRPr="00840D20">
        <w:rPr>
          <w:i/>
          <w:iCs/>
          <w:color w:val="000000" w:themeColor="text1"/>
        </w:rPr>
        <w:t>C. odorata</w:t>
      </w:r>
      <w:r w:rsidR="00A35637" w:rsidRPr="00840D20">
        <w:rPr>
          <w:color w:val="000000" w:themeColor="text1"/>
        </w:rPr>
        <w:t xml:space="preserve"> </w:t>
      </w:r>
      <w:r w:rsidR="008949A7" w:rsidRPr="00840D20">
        <w:rPr>
          <w:color w:val="000000" w:themeColor="text1"/>
        </w:rPr>
        <w:t xml:space="preserve">in combination with other medicinal plants </w:t>
      </w:r>
      <w:commentRangeStart w:id="5"/>
      <w:r w:rsidR="008949A7" w:rsidRPr="00840D20">
        <w:rPr>
          <w:color w:val="000000" w:themeColor="text1"/>
        </w:rPr>
        <w:t>like</w:t>
      </w:r>
      <w:commentRangeEnd w:id="5"/>
      <w:r w:rsidR="00F930FD">
        <w:rPr>
          <w:rStyle w:val="CommentReference"/>
          <w:rFonts w:asciiTheme="minorHAnsi" w:eastAsiaTheme="minorHAnsi" w:hAnsiTheme="minorHAnsi" w:cstheme="minorBidi"/>
        </w:rPr>
        <w:commentReference w:id="5"/>
      </w:r>
      <w:r w:rsidR="008949A7" w:rsidRPr="00840D20">
        <w:rPr>
          <w:color w:val="000000" w:themeColor="text1"/>
        </w:rPr>
        <w:t xml:space="preserve"> </w:t>
      </w:r>
      <w:r w:rsidR="008949A7" w:rsidRPr="00840D20">
        <w:rPr>
          <w:i/>
          <w:iCs/>
          <w:color w:val="000000" w:themeColor="text1"/>
        </w:rPr>
        <w:t>Ocimum gratissimum</w:t>
      </w:r>
      <w:r w:rsidR="008949A7" w:rsidRPr="00840D20">
        <w:rPr>
          <w:color w:val="000000" w:themeColor="text1"/>
        </w:rPr>
        <w:t xml:space="preserve"> and </w:t>
      </w:r>
      <w:r w:rsidR="008949A7" w:rsidRPr="00840D20">
        <w:rPr>
          <w:i/>
          <w:iCs/>
          <w:color w:val="000000" w:themeColor="text1"/>
        </w:rPr>
        <w:t>Ficus capensis</w:t>
      </w:r>
      <w:r w:rsidR="008949A7" w:rsidRPr="00840D20">
        <w:rPr>
          <w:color w:val="000000" w:themeColor="text1"/>
        </w:rPr>
        <w:t xml:space="preserve"> </w:t>
      </w:r>
      <w:r w:rsidR="00A35637" w:rsidRPr="00840D20">
        <w:rPr>
          <w:color w:val="000000" w:themeColor="text1"/>
        </w:rPr>
        <w:t xml:space="preserve">is used therapeutically as a treatment for coughs and colds or in baths to cure skin conditions. It has also been widely used as an efficient treatment for </w:t>
      </w:r>
      <w:commentRangeStart w:id="6"/>
      <w:r w:rsidR="00A35637" w:rsidRPr="00840D20">
        <w:rPr>
          <w:color w:val="000000" w:themeColor="text1"/>
        </w:rPr>
        <w:t>diarrhea,</w:t>
      </w:r>
      <w:commentRangeEnd w:id="6"/>
      <w:r w:rsidR="00F930FD">
        <w:rPr>
          <w:rStyle w:val="CommentReference"/>
          <w:rFonts w:asciiTheme="minorHAnsi" w:eastAsiaTheme="minorHAnsi" w:hAnsiTheme="minorHAnsi" w:cstheme="minorBidi"/>
        </w:rPr>
        <w:commentReference w:id="6"/>
      </w:r>
      <w:r w:rsidR="00A35637" w:rsidRPr="00840D20">
        <w:rPr>
          <w:color w:val="000000" w:themeColor="text1"/>
        </w:rPr>
        <w:t xml:space="preserve"> malaria, fever, toothaches, diabetes, skin conditions, dysentery, and colitis (Akinmoladun </w:t>
      </w:r>
      <w:r w:rsidR="00A35637" w:rsidRPr="00840D20">
        <w:rPr>
          <w:i/>
          <w:iCs/>
          <w:color w:val="000000" w:themeColor="text1"/>
        </w:rPr>
        <w:t>et al</w:t>
      </w:r>
      <w:r w:rsidR="00A35637" w:rsidRPr="00840D20">
        <w:rPr>
          <w:color w:val="000000" w:themeColor="text1"/>
        </w:rPr>
        <w:t>., 2007</w:t>
      </w:r>
      <w:r w:rsidR="008949A7" w:rsidRPr="00840D20">
        <w:rPr>
          <w:color w:val="000000" w:themeColor="text1"/>
        </w:rPr>
        <w:t xml:space="preserve">; Ani </w:t>
      </w:r>
      <w:r w:rsidR="008949A7" w:rsidRPr="00840D20">
        <w:rPr>
          <w:i/>
          <w:iCs/>
          <w:color w:val="000000" w:themeColor="text1"/>
        </w:rPr>
        <w:t>et al</w:t>
      </w:r>
      <w:r w:rsidR="008949A7" w:rsidRPr="00840D20">
        <w:rPr>
          <w:color w:val="000000" w:themeColor="text1"/>
        </w:rPr>
        <w:t>., 2024</w:t>
      </w:r>
      <w:r w:rsidR="00A35637" w:rsidRPr="00840D20">
        <w:rPr>
          <w:color w:val="000000" w:themeColor="text1"/>
        </w:rPr>
        <w:t>).</w:t>
      </w:r>
      <w:r w:rsidR="00D974C3" w:rsidRPr="00840D20">
        <w:rPr>
          <w:color w:val="000000" w:themeColor="text1"/>
        </w:rPr>
        <w:t xml:space="preserve"> </w:t>
      </w:r>
      <w:r w:rsidR="00A35637" w:rsidRPr="00840D20">
        <w:rPr>
          <w:color w:val="000000" w:themeColor="text1"/>
        </w:rPr>
        <w:t xml:space="preserve">It possesses insecticidal properties and is used as a green manure. </w:t>
      </w:r>
      <w:r w:rsidR="00D974C3" w:rsidRPr="00840D20">
        <w:rPr>
          <w:color w:val="000000" w:themeColor="text1"/>
        </w:rPr>
        <w:t>It is</w:t>
      </w:r>
      <w:r w:rsidR="00A35637" w:rsidRPr="00840D20">
        <w:rPr>
          <w:color w:val="000000" w:themeColor="text1"/>
        </w:rPr>
        <w:t xml:space="preserve"> also used for the preservation of dead bodies (Ukwueze </w:t>
      </w:r>
      <w:r w:rsidR="00A35637" w:rsidRPr="00840D20">
        <w:rPr>
          <w:i/>
          <w:iCs/>
          <w:color w:val="000000" w:themeColor="text1"/>
        </w:rPr>
        <w:t>et al</w:t>
      </w:r>
      <w:r w:rsidR="00A35637" w:rsidRPr="00840D20">
        <w:rPr>
          <w:color w:val="000000" w:themeColor="text1"/>
        </w:rPr>
        <w:t>., 2013).</w:t>
      </w:r>
    </w:p>
    <w:p w14:paraId="0CA438C4" w14:textId="6C46A741" w:rsidR="00A35637" w:rsidRPr="00840D20" w:rsidRDefault="00A35637" w:rsidP="00550C11">
      <w:pPr>
        <w:spacing w:before="100" w:beforeAutospacing="1" w:after="100" w:afterAutospacing="1" w:line="240" w:lineRule="auto"/>
        <w:jc w:val="both"/>
        <w:rPr>
          <w:rFonts w:ascii="Times New Roman" w:hAnsi="Times New Roman" w:cs="Times New Roman"/>
          <w:color w:val="000000" w:themeColor="text1"/>
          <w:sz w:val="24"/>
          <w:szCs w:val="24"/>
        </w:rPr>
      </w:pPr>
      <w:r w:rsidRPr="00840D20">
        <w:rPr>
          <w:rStyle w:val="Emphasis"/>
          <w:rFonts w:ascii="Times New Roman" w:hAnsi="Times New Roman" w:cs="Times New Roman"/>
          <w:color w:val="000000" w:themeColor="text1"/>
          <w:sz w:val="24"/>
          <w:szCs w:val="24"/>
        </w:rPr>
        <w:t>Cajan</w:t>
      </w:r>
      <w:r w:rsidRPr="00840D20">
        <w:rPr>
          <w:rFonts w:ascii="Times New Roman" w:hAnsi="Times New Roman" w:cs="Times New Roman"/>
          <w:color w:val="000000" w:themeColor="text1"/>
          <w:sz w:val="24"/>
          <w:szCs w:val="24"/>
        </w:rPr>
        <w:t xml:space="preserve"> is well known for its folk medicinal uses to treat various disorders, such as toothache, dizziness, diabetes, stomachache, female ailments and chronic infections. These properties have been linked to the presence of several value-added nutritional and bioactive components. Different solvent extracts from </w:t>
      </w:r>
      <w:r w:rsidRPr="00840D20">
        <w:rPr>
          <w:rStyle w:val="Emphasis"/>
          <w:rFonts w:ascii="Times New Roman" w:hAnsi="Times New Roman" w:cs="Times New Roman"/>
          <w:color w:val="000000" w:themeColor="text1"/>
          <w:sz w:val="24"/>
          <w:szCs w:val="24"/>
        </w:rPr>
        <w:t>C.</w:t>
      </w:r>
      <w:r w:rsidRPr="00840D20">
        <w:rPr>
          <w:rFonts w:ascii="Times New Roman" w:hAnsi="Times New Roman" w:cs="Times New Roman"/>
          <w:color w:val="000000" w:themeColor="text1"/>
          <w:sz w:val="24"/>
          <w:szCs w:val="24"/>
        </w:rPr>
        <w:t xml:space="preserve"> </w:t>
      </w:r>
      <w:r w:rsidRPr="00840D20">
        <w:rPr>
          <w:rStyle w:val="Emphasis"/>
          <w:rFonts w:ascii="Times New Roman" w:hAnsi="Times New Roman" w:cs="Times New Roman"/>
          <w:color w:val="000000" w:themeColor="text1"/>
          <w:sz w:val="24"/>
          <w:szCs w:val="24"/>
        </w:rPr>
        <w:t>cajan</w:t>
      </w:r>
      <w:r w:rsidRPr="00840D20">
        <w:rPr>
          <w:rFonts w:ascii="Times New Roman" w:hAnsi="Times New Roman" w:cs="Times New Roman"/>
          <w:color w:val="000000" w:themeColor="text1"/>
          <w:sz w:val="24"/>
          <w:szCs w:val="24"/>
        </w:rPr>
        <w:t xml:space="preserve"> (leaves, root, stem and seeds) have been evaluated for their phytochemical and biological activities, namely antioxidant, antimicrobial, antidiabetic, neuroprotective, and anti-inflammatory effects. (Gargi et al., 2022).</w:t>
      </w:r>
      <w:r w:rsidR="00D974C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Pigeon pea is a good source of minerals such as phosphorus, magnesium, iron, calcium, sulfur, and potassium but is low in sodium (Kunyanga </w:t>
      </w:r>
      <w:r w:rsidRPr="00840D20">
        <w:rPr>
          <w:rStyle w:val="Emphasis"/>
          <w:rFonts w:ascii="Times New Roman" w:hAnsi="Times New Roman" w:cs="Times New Roman"/>
          <w:color w:val="000000" w:themeColor="text1"/>
          <w:sz w:val="24"/>
          <w:szCs w:val="24"/>
        </w:rPr>
        <w:t>et al.</w:t>
      </w:r>
      <w:r w:rsidRPr="00840D20">
        <w:rPr>
          <w:rFonts w:ascii="Times New Roman" w:hAnsi="Times New Roman" w:cs="Times New Roman"/>
          <w:color w:val="000000" w:themeColor="text1"/>
          <w:sz w:val="24"/>
          <w:szCs w:val="24"/>
        </w:rPr>
        <w:t xml:space="preserve"> 2013).</w:t>
      </w:r>
    </w:p>
    <w:p w14:paraId="62142995" w14:textId="03DC898C" w:rsidR="00A35637" w:rsidRPr="00840D20" w:rsidRDefault="00A35637" w:rsidP="00550C11">
      <w:pPr>
        <w:pStyle w:val="NormalWeb"/>
        <w:jc w:val="both"/>
        <w:rPr>
          <w:color w:val="000000" w:themeColor="text1"/>
        </w:rPr>
      </w:pPr>
      <w:r w:rsidRPr="00840D20">
        <w:rPr>
          <w:color w:val="000000" w:themeColor="text1"/>
        </w:rPr>
        <w:t>Vitamins A, C, and E are antioxidants because they contain carotenoids, ascorbic acid, and tocopherol, respectively (Frias et al., 2005).</w:t>
      </w:r>
      <w:r w:rsidR="00D974C3" w:rsidRPr="00840D20">
        <w:rPr>
          <w:color w:val="000000" w:themeColor="text1"/>
        </w:rPr>
        <w:t xml:space="preserve"> </w:t>
      </w:r>
      <w:r w:rsidRPr="00840D20">
        <w:rPr>
          <w:color w:val="000000" w:themeColor="text1"/>
        </w:rPr>
        <w:t>P</w:t>
      </w:r>
      <w:r w:rsidR="00D974C3" w:rsidRPr="00840D20">
        <w:rPr>
          <w:color w:val="000000" w:themeColor="text1"/>
        </w:rPr>
        <w:t>igeon pea</w:t>
      </w:r>
      <w:r w:rsidRPr="00840D20">
        <w:rPr>
          <w:color w:val="000000" w:themeColor="text1"/>
        </w:rPr>
        <w:t xml:space="preserve"> green leaves, roots, seeds, and pods are high in phenolic compounds, which have </w:t>
      </w:r>
      <w:commentRangeStart w:id="7"/>
      <w:r w:rsidRPr="00840D20">
        <w:rPr>
          <w:color w:val="000000" w:themeColor="text1"/>
        </w:rPr>
        <w:t>anti-inflammation</w:t>
      </w:r>
      <w:commentRangeEnd w:id="7"/>
      <w:r w:rsidR="00DC76F2">
        <w:rPr>
          <w:rStyle w:val="CommentReference"/>
          <w:rFonts w:asciiTheme="minorHAnsi" w:eastAsiaTheme="minorHAnsi" w:hAnsiTheme="minorHAnsi" w:cstheme="minorBidi"/>
        </w:rPr>
        <w:commentReference w:id="7"/>
      </w:r>
      <w:r w:rsidRPr="00840D20">
        <w:rPr>
          <w:color w:val="000000" w:themeColor="text1"/>
        </w:rPr>
        <w:t xml:space="preserve">, antibacterial, antioxidant, anticarcinogenic, and antidiabetic properties, as well as the ability to cure diseases like measles, smallpox, chicken pox, sickle cell </w:t>
      </w:r>
      <w:commentRangeStart w:id="8"/>
      <w:r w:rsidRPr="00840D20">
        <w:rPr>
          <w:color w:val="000000" w:themeColor="text1"/>
        </w:rPr>
        <w:t>anemia</w:t>
      </w:r>
      <w:commentRangeEnd w:id="8"/>
      <w:r w:rsidR="00DC76F2">
        <w:rPr>
          <w:rStyle w:val="CommentReference"/>
          <w:rFonts w:asciiTheme="minorHAnsi" w:eastAsiaTheme="minorHAnsi" w:hAnsiTheme="minorHAnsi" w:cstheme="minorBidi"/>
        </w:rPr>
        <w:commentReference w:id="8"/>
      </w:r>
      <w:r w:rsidRPr="00840D20">
        <w:rPr>
          <w:color w:val="000000" w:themeColor="text1"/>
        </w:rPr>
        <w:t>, fever, dysentery, hepatitis, and antimalarial medications for the body</w:t>
      </w:r>
      <w:r w:rsidR="00D974C3" w:rsidRPr="00840D20">
        <w:rPr>
          <w:color w:val="000000" w:themeColor="text1"/>
        </w:rPr>
        <w:t xml:space="preserve"> </w:t>
      </w:r>
      <w:r w:rsidRPr="00840D20">
        <w:rPr>
          <w:color w:val="000000" w:themeColor="text1"/>
        </w:rPr>
        <w:t>(Belete, 2022)</w:t>
      </w:r>
      <w:r w:rsidR="00D974C3" w:rsidRPr="00840D20">
        <w:rPr>
          <w:color w:val="000000" w:themeColor="text1"/>
        </w:rPr>
        <w:t xml:space="preserve">. </w:t>
      </w:r>
      <w:r w:rsidRPr="00840D20">
        <w:rPr>
          <w:color w:val="000000" w:themeColor="text1"/>
        </w:rPr>
        <w:t>P</w:t>
      </w:r>
      <w:r w:rsidR="00D974C3" w:rsidRPr="00840D20">
        <w:rPr>
          <w:color w:val="000000" w:themeColor="text1"/>
        </w:rPr>
        <w:t>igeon pea</w:t>
      </w:r>
      <w:r w:rsidRPr="00840D20">
        <w:rPr>
          <w:color w:val="000000" w:themeColor="text1"/>
        </w:rPr>
        <w:t xml:space="preserve"> is a tropical perennial pulse crop that includes a good amount of carbohydrates, proteins, vitamins, minerals, and vital amino acids, and its seeds can be eaten fresh (immature) or dried (mature) </w:t>
      </w:r>
      <w:r w:rsidR="00D5367F">
        <w:rPr>
          <w:color w:val="000000" w:themeColor="text1"/>
        </w:rPr>
        <w:t>(</w:t>
      </w:r>
      <w:r w:rsidRPr="00840D20">
        <w:rPr>
          <w:color w:val="000000" w:themeColor="text1"/>
        </w:rPr>
        <w:t>Rabia and Ying 2018</w:t>
      </w:r>
      <w:r w:rsidR="00D5367F">
        <w:rPr>
          <w:color w:val="000000" w:themeColor="text1"/>
        </w:rPr>
        <w:t>)</w:t>
      </w:r>
      <w:r w:rsidRPr="00840D20">
        <w:rPr>
          <w:color w:val="000000" w:themeColor="text1"/>
        </w:rPr>
        <w:t>.</w:t>
      </w:r>
    </w:p>
    <w:p w14:paraId="0D26A360" w14:textId="561B60E4" w:rsidR="005625B4" w:rsidRPr="00840D20" w:rsidRDefault="00A35637" w:rsidP="00550C11">
      <w:pPr>
        <w:pStyle w:val="NormalWeb"/>
        <w:jc w:val="both"/>
        <w:rPr>
          <w:color w:val="000000" w:themeColor="text1"/>
        </w:rPr>
      </w:pPr>
      <w:r w:rsidRPr="00840D20">
        <w:rPr>
          <w:color w:val="000000" w:themeColor="text1"/>
        </w:rPr>
        <w:t xml:space="preserve">The plant also has ethnomedicinal uses. The infusion of leaves is used to treat anemia, hepatitis, diabetes, urinary infections, yellow fever, and genital and other skin irritations (especially in females). Floral decoctions are used for bronchitis, cough and cold, pneumonia, </w:t>
      </w:r>
      <w:r w:rsidR="00FC78B2" w:rsidRPr="00840D20">
        <w:rPr>
          <w:color w:val="000000" w:themeColor="text1"/>
        </w:rPr>
        <w:t>dysentery and</w:t>
      </w:r>
      <w:r w:rsidRPr="00840D20">
        <w:rPr>
          <w:color w:val="000000" w:themeColor="text1"/>
        </w:rPr>
        <w:t xml:space="preserve"> menstrual disorders</w:t>
      </w:r>
      <w:r w:rsidR="00FC78B2" w:rsidRPr="00840D20">
        <w:rPr>
          <w:color w:val="000000" w:themeColor="text1"/>
        </w:rPr>
        <w:t xml:space="preserve"> </w:t>
      </w:r>
      <w:r w:rsidR="00D5367F">
        <w:rPr>
          <w:color w:val="000000" w:themeColor="text1"/>
        </w:rPr>
        <w:t>(</w:t>
      </w:r>
      <w:r w:rsidRPr="00840D20">
        <w:rPr>
          <w:color w:val="000000" w:themeColor="text1"/>
        </w:rPr>
        <w:t>Singhh and Kaur, 2012</w:t>
      </w:r>
      <w:r w:rsidR="00D5367F">
        <w:rPr>
          <w:color w:val="000000" w:themeColor="text1"/>
        </w:rPr>
        <w:t>)</w:t>
      </w:r>
      <w:r w:rsidRPr="00840D20">
        <w:rPr>
          <w:color w:val="000000" w:themeColor="text1"/>
        </w:rPr>
        <w:t>.</w:t>
      </w:r>
      <w:r w:rsidR="00D974C3" w:rsidRPr="00840D20">
        <w:rPr>
          <w:color w:val="000000" w:themeColor="text1"/>
        </w:rPr>
        <w:t xml:space="preserve"> </w:t>
      </w:r>
      <w:r w:rsidRPr="00840D20">
        <w:rPr>
          <w:rStyle w:val="Emphasis"/>
          <w:color w:val="000000" w:themeColor="text1"/>
        </w:rPr>
        <w:t>Cajan</w:t>
      </w:r>
      <w:r w:rsidRPr="00840D20">
        <w:rPr>
          <w:color w:val="000000" w:themeColor="text1"/>
        </w:rPr>
        <w:t xml:space="preserve"> leaves have various bioactivities, including antioxidant, antiplasmodial, anticancer, hypoglycemic, insecticidal, neuroprotective and antimicrobial activities </w:t>
      </w:r>
      <w:r w:rsidR="00D5367F">
        <w:rPr>
          <w:color w:val="000000" w:themeColor="text1"/>
        </w:rPr>
        <w:t>(</w:t>
      </w:r>
      <w:r w:rsidRPr="00840D20">
        <w:rPr>
          <w:color w:val="000000" w:themeColor="text1"/>
        </w:rPr>
        <w:t xml:space="preserve">Wei </w:t>
      </w:r>
      <w:r w:rsidRPr="00840D20">
        <w:rPr>
          <w:rStyle w:val="Emphasis"/>
          <w:color w:val="000000" w:themeColor="text1"/>
        </w:rPr>
        <w:t>et al</w:t>
      </w:r>
      <w:r w:rsidRPr="00840D20">
        <w:rPr>
          <w:color w:val="000000" w:themeColor="text1"/>
        </w:rPr>
        <w:t xml:space="preserve">., 2013; Ashidi </w:t>
      </w:r>
      <w:r w:rsidRPr="00840D20">
        <w:rPr>
          <w:rStyle w:val="Emphasis"/>
          <w:color w:val="000000" w:themeColor="text1"/>
        </w:rPr>
        <w:t>et al</w:t>
      </w:r>
      <w:r w:rsidRPr="00840D20">
        <w:rPr>
          <w:color w:val="000000" w:themeColor="text1"/>
        </w:rPr>
        <w:t>., 2010</w:t>
      </w:r>
      <w:r w:rsidR="00D5367F">
        <w:rPr>
          <w:color w:val="000000" w:themeColor="text1"/>
        </w:rPr>
        <w:t>)</w:t>
      </w:r>
      <w:r w:rsidRPr="00840D20">
        <w:rPr>
          <w:color w:val="000000" w:themeColor="text1"/>
        </w:rPr>
        <w:t>.</w:t>
      </w:r>
      <w:r w:rsidR="00D71D2B" w:rsidRPr="00840D20">
        <w:rPr>
          <w:color w:val="000000" w:themeColor="text1"/>
        </w:rPr>
        <w:t xml:space="preserve"> </w:t>
      </w:r>
      <w:r w:rsidRPr="00840D20">
        <w:rPr>
          <w:color w:val="000000" w:themeColor="text1"/>
        </w:rPr>
        <w:t xml:space="preserve">Hence, this study was designed to determine </w:t>
      </w:r>
      <w:r w:rsidR="00D71D2B" w:rsidRPr="00840D20">
        <w:rPr>
          <w:color w:val="000000" w:themeColor="text1"/>
        </w:rPr>
        <w:t>and compare the</w:t>
      </w:r>
      <w:r w:rsidRPr="00840D20">
        <w:rPr>
          <w:color w:val="000000" w:themeColor="text1"/>
        </w:rPr>
        <w:t xml:space="preserve"> mineral and vitamin </w:t>
      </w:r>
      <w:r w:rsidR="00D71D2B" w:rsidRPr="00840D20">
        <w:rPr>
          <w:color w:val="000000" w:themeColor="text1"/>
        </w:rPr>
        <w:t>content of</w:t>
      </w:r>
      <w:r w:rsidRPr="00840D20">
        <w:rPr>
          <w:color w:val="000000" w:themeColor="text1"/>
        </w:rPr>
        <w:t xml:space="preserve"> </w:t>
      </w:r>
      <w:r w:rsidRPr="00840D20">
        <w:rPr>
          <w:rStyle w:val="Emphasis"/>
          <w:color w:val="000000" w:themeColor="text1"/>
        </w:rPr>
        <w:t xml:space="preserve">Cajanus cajan </w:t>
      </w:r>
      <w:r w:rsidRPr="00840D20">
        <w:rPr>
          <w:color w:val="000000" w:themeColor="text1"/>
        </w:rPr>
        <w:t xml:space="preserve">leaves and </w:t>
      </w:r>
      <w:commentRangeStart w:id="9"/>
      <w:r w:rsidRPr="00840D20">
        <w:rPr>
          <w:rStyle w:val="Emphasis"/>
          <w:color w:val="000000" w:themeColor="text1"/>
        </w:rPr>
        <w:t>Chromolaema</w:t>
      </w:r>
      <w:commentRangeEnd w:id="9"/>
      <w:r w:rsidR="00DC76F2">
        <w:rPr>
          <w:rStyle w:val="CommentReference"/>
          <w:rFonts w:asciiTheme="minorHAnsi" w:eastAsiaTheme="minorHAnsi" w:hAnsiTheme="minorHAnsi" w:cstheme="minorBidi"/>
        </w:rPr>
        <w:commentReference w:id="9"/>
      </w:r>
      <w:r w:rsidRPr="00840D20">
        <w:rPr>
          <w:rStyle w:val="Emphasis"/>
          <w:color w:val="000000" w:themeColor="text1"/>
        </w:rPr>
        <w:t xml:space="preserve"> odorata </w:t>
      </w:r>
      <w:r w:rsidRPr="00840D20">
        <w:rPr>
          <w:color w:val="000000" w:themeColor="text1"/>
        </w:rPr>
        <w:t>leaves.</w:t>
      </w:r>
    </w:p>
    <w:p w14:paraId="1E563ED1" w14:textId="6A309048" w:rsidR="003E73B6" w:rsidRPr="00840D20" w:rsidRDefault="00550C11"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2.0</w:t>
      </w:r>
      <w:r w:rsidRPr="00840D20">
        <w:rPr>
          <w:rFonts w:ascii="Times New Roman" w:hAnsi="Times New Roman" w:cs="Times New Roman"/>
          <w:b/>
          <w:bCs/>
          <w:color w:val="000000" w:themeColor="text1"/>
          <w:sz w:val="24"/>
          <w:szCs w:val="24"/>
        </w:rPr>
        <w:tab/>
      </w:r>
      <w:r w:rsidR="003E73B6" w:rsidRPr="00840D20">
        <w:rPr>
          <w:rFonts w:ascii="Times New Roman" w:hAnsi="Times New Roman" w:cs="Times New Roman"/>
          <w:b/>
          <w:bCs/>
          <w:color w:val="000000" w:themeColor="text1"/>
          <w:sz w:val="24"/>
          <w:szCs w:val="24"/>
        </w:rPr>
        <w:t>METHODS</w:t>
      </w:r>
    </w:p>
    <w:p w14:paraId="6DB4ABF5" w14:textId="5A2404B2" w:rsidR="00CD0FFD"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2.1</w:t>
      </w:r>
      <w:r w:rsidRPr="00840D20">
        <w:rPr>
          <w:rFonts w:ascii="Times New Roman" w:hAnsi="Times New Roman" w:cs="Times New Roman"/>
          <w:b/>
          <w:bCs/>
          <w:color w:val="000000" w:themeColor="text1"/>
          <w:sz w:val="24"/>
          <w:szCs w:val="24"/>
        </w:rPr>
        <w:tab/>
        <w:t>Plant Collection and Identification</w:t>
      </w:r>
    </w:p>
    <w:p w14:paraId="72DCC559" w14:textId="1954ADEB" w:rsidR="00CD0FFD" w:rsidRPr="00840D20" w:rsidRDefault="00CD0FFD"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leaves of </w:t>
      </w:r>
      <w:r w:rsidRPr="00840D20">
        <w:rPr>
          <w:rFonts w:ascii="Times New Roman" w:hAnsi="Times New Roman" w:cs="Times New Roman"/>
          <w:i/>
          <w:iCs/>
          <w:color w:val="000000" w:themeColor="text1"/>
          <w:sz w:val="24"/>
          <w:szCs w:val="24"/>
        </w:rPr>
        <w:t>Cajanus cajan</w:t>
      </w:r>
      <w:r w:rsidRPr="00840D20">
        <w:rPr>
          <w:rFonts w:ascii="Times New Roman" w:hAnsi="Times New Roman" w:cs="Times New Roman"/>
          <w:color w:val="000000" w:themeColor="text1"/>
          <w:sz w:val="24"/>
          <w:szCs w:val="24"/>
        </w:rPr>
        <w:t xml:space="preserve"> and </w:t>
      </w:r>
      <w:r w:rsidRPr="00840D20">
        <w:rPr>
          <w:rFonts w:ascii="Times New Roman" w:hAnsi="Times New Roman" w:cs="Times New Roman"/>
          <w:i/>
          <w:iCs/>
          <w:color w:val="000000" w:themeColor="text1"/>
          <w:sz w:val="24"/>
          <w:szCs w:val="24"/>
        </w:rPr>
        <w:t>Chromolaena odorata</w:t>
      </w:r>
      <w:r w:rsidRPr="00840D20">
        <w:rPr>
          <w:rFonts w:ascii="Times New Roman" w:hAnsi="Times New Roman" w:cs="Times New Roman"/>
          <w:color w:val="000000" w:themeColor="text1"/>
          <w:sz w:val="24"/>
          <w:szCs w:val="24"/>
        </w:rPr>
        <w:t xml:space="preserve"> were collected from Mgbakwu, Awka North Local Government Area</w:t>
      </w:r>
      <w:r w:rsidR="00550C11" w:rsidRPr="00840D20">
        <w:rPr>
          <w:rFonts w:ascii="Times New Roman" w:hAnsi="Times New Roman" w:cs="Times New Roman"/>
          <w:color w:val="000000" w:themeColor="text1"/>
          <w:sz w:val="24"/>
          <w:szCs w:val="24"/>
        </w:rPr>
        <w:t xml:space="preserve"> of Anambra State</w:t>
      </w:r>
      <w:r w:rsidRPr="00840D20">
        <w:rPr>
          <w:rFonts w:ascii="Times New Roman" w:hAnsi="Times New Roman" w:cs="Times New Roman"/>
          <w:color w:val="000000" w:themeColor="text1"/>
          <w:sz w:val="24"/>
          <w:szCs w:val="24"/>
        </w:rPr>
        <w:t>. It was identified by a taxonomist from the Department of Botany, Nnamdi Azikiwe University, Awka. The herbarium number as deposited in the herbarium is NAUH – 43</w:t>
      </w:r>
      <w:r w:rsidRPr="00840D20">
        <w:rPr>
          <w:rFonts w:ascii="Times New Roman" w:hAnsi="Times New Roman" w:cs="Times New Roman"/>
          <w:color w:val="000000" w:themeColor="text1"/>
          <w:sz w:val="24"/>
          <w:szCs w:val="24"/>
          <w:vertAlign w:val="superscript"/>
        </w:rPr>
        <w:t>A</w:t>
      </w:r>
      <w:r w:rsidRPr="00840D20">
        <w:rPr>
          <w:rFonts w:ascii="Times New Roman" w:hAnsi="Times New Roman" w:cs="Times New Roman"/>
          <w:color w:val="000000" w:themeColor="text1"/>
          <w:sz w:val="24"/>
          <w:szCs w:val="24"/>
        </w:rPr>
        <w:t xml:space="preserve"> and NAUH – 73</w:t>
      </w:r>
      <w:r w:rsidRPr="00840D20">
        <w:rPr>
          <w:rFonts w:ascii="Times New Roman" w:hAnsi="Times New Roman" w:cs="Times New Roman"/>
          <w:color w:val="000000" w:themeColor="text1"/>
          <w:sz w:val="24"/>
          <w:szCs w:val="24"/>
          <w:vertAlign w:val="superscript"/>
        </w:rPr>
        <w:t>D</w:t>
      </w:r>
      <w:r w:rsidR="00550C11" w:rsidRPr="00840D20">
        <w:rPr>
          <w:rFonts w:ascii="Times New Roman" w:hAnsi="Times New Roman" w:cs="Times New Roman"/>
          <w:color w:val="000000" w:themeColor="text1"/>
          <w:sz w:val="24"/>
          <w:szCs w:val="24"/>
          <w:vertAlign w:val="superscript"/>
        </w:rPr>
        <w:t xml:space="preserve"> </w:t>
      </w:r>
      <w:r w:rsidRPr="00840D20">
        <w:rPr>
          <w:rFonts w:ascii="Times New Roman" w:hAnsi="Times New Roman" w:cs="Times New Roman"/>
          <w:color w:val="000000" w:themeColor="text1"/>
          <w:sz w:val="24"/>
          <w:szCs w:val="24"/>
        </w:rPr>
        <w:t>respectively.</w:t>
      </w:r>
    </w:p>
    <w:p w14:paraId="1A8BDC86" w14:textId="654CCA8B" w:rsidR="003E73B6" w:rsidRPr="00840D20" w:rsidRDefault="00550C11" w:rsidP="00550C11">
      <w:pPr>
        <w:autoSpaceDE w:val="0"/>
        <w:autoSpaceDN w:val="0"/>
        <w:adjustRightInd w:val="0"/>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2.2</w:t>
      </w:r>
      <w:r w:rsidRPr="00840D20">
        <w:rPr>
          <w:rFonts w:ascii="Times New Roman" w:hAnsi="Times New Roman" w:cs="Times New Roman"/>
          <w:b/>
          <w:color w:val="000000" w:themeColor="text1"/>
          <w:sz w:val="24"/>
          <w:szCs w:val="24"/>
        </w:rPr>
        <w:tab/>
        <w:t>Mineral Analysis</w:t>
      </w:r>
    </w:p>
    <w:p w14:paraId="1165AE84" w14:textId="5EC51ADE"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 xml:space="preserve">Heavy metal analysis was conducted using Agilent FS240AA Atomic Absorption </w:t>
      </w:r>
      <w:commentRangeStart w:id="10"/>
      <w:r w:rsidRPr="00840D20">
        <w:rPr>
          <w:rFonts w:ascii="Times New Roman" w:hAnsi="Times New Roman" w:cs="Times New Roman"/>
          <w:color w:val="000000" w:themeColor="text1"/>
          <w:sz w:val="24"/>
          <w:szCs w:val="24"/>
        </w:rPr>
        <w:t>Spectrophometer</w:t>
      </w:r>
      <w:commentRangeEnd w:id="10"/>
      <w:r w:rsidR="00DC76F2">
        <w:rPr>
          <w:rStyle w:val="CommentReference"/>
        </w:rPr>
        <w:commentReference w:id="10"/>
      </w:r>
      <w:r w:rsidRPr="00840D20">
        <w:rPr>
          <w:rFonts w:ascii="Times New Roman" w:hAnsi="Times New Roman" w:cs="Times New Roman"/>
          <w:color w:val="000000" w:themeColor="text1"/>
          <w:sz w:val="24"/>
          <w:szCs w:val="24"/>
        </w:rPr>
        <w:t xml:space="preserve"> according to the method of </w:t>
      </w:r>
      <w:r w:rsidR="00550C11" w:rsidRPr="00840D20">
        <w:rPr>
          <w:rFonts w:ascii="Times New Roman" w:hAnsi="Times New Roman" w:cs="Times New Roman"/>
          <w:color w:val="000000" w:themeColor="text1"/>
          <w:sz w:val="24"/>
          <w:szCs w:val="24"/>
        </w:rPr>
        <w:t>American Public Health Association (</w:t>
      </w:r>
      <w:r w:rsidRPr="00840D20">
        <w:rPr>
          <w:rFonts w:ascii="Times New Roman" w:hAnsi="Times New Roman" w:cs="Times New Roman"/>
          <w:color w:val="000000" w:themeColor="text1"/>
          <w:sz w:val="24"/>
          <w:szCs w:val="24"/>
        </w:rPr>
        <w:t>APHA</w:t>
      </w:r>
      <w:r w:rsidR="00550C11"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550C11"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1995</w:t>
      </w:r>
      <w:r w:rsidR="00550C11" w:rsidRPr="00840D20">
        <w:rPr>
          <w:rFonts w:ascii="Times New Roman" w:hAnsi="Times New Roman" w:cs="Times New Roman"/>
          <w:color w:val="000000" w:themeColor="text1"/>
          <w:sz w:val="24"/>
          <w:szCs w:val="24"/>
        </w:rPr>
        <w:t>).</w:t>
      </w:r>
    </w:p>
    <w:p w14:paraId="55F8E04E" w14:textId="045225CD"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i/>
          <w:iCs/>
          <w:color w:val="000000" w:themeColor="text1"/>
          <w:sz w:val="24"/>
          <w:szCs w:val="24"/>
        </w:rPr>
        <w:t xml:space="preserve">Working principle: </w:t>
      </w:r>
      <w:r w:rsidRPr="00840D20">
        <w:rPr>
          <w:rFonts w:ascii="Times New Roman" w:hAnsi="Times New Roman" w:cs="Times New Roman"/>
          <w:color w:val="000000" w:themeColor="text1"/>
          <w:sz w:val="24"/>
          <w:szCs w:val="24"/>
        </w:rPr>
        <w:t>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radiational interferences. The amount of energy of</w:t>
      </w:r>
      <w:r w:rsidR="00550C1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the characteristic wavelength absorbed in the flame is proportional to the concentration of the element in the sample.</w:t>
      </w:r>
    </w:p>
    <w:p w14:paraId="47C1F7E3"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Sample Digestion (Adrian, 1973)</w:t>
      </w:r>
    </w:p>
    <w:p w14:paraId="774F9A5A" w14:textId="29D1B2DD"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Approximately </w:t>
      </w:r>
      <w:r w:rsidR="003E73B6" w:rsidRPr="00840D20">
        <w:rPr>
          <w:rFonts w:ascii="Times New Roman" w:hAnsi="Times New Roman" w:cs="Times New Roman"/>
          <w:color w:val="000000" w:themeColor="text1"/>
          <w:sz w:val="24"/>
          <w:szCs w:val="24"/>
        </w:rPr>
        <w:t xml:space="preserve">2g of the </w:t>
      </w:r>
      <w:commentRangeStart w:id="11"/>
      <w:r w:rsidR="003E73B6" w:rsidRPr="00840D20">
        <w:rPr>
          <w:rFonts w:ascii="Times New Roman" w:hAnsi="Times New Roman" w:cs="Times New Roman"/>
          <w:color w:val="000000" w:themeColor="text1"/>
          <w:sz w:val="24"/>
          <w:szCs w:val="24"/>
        </w:rPr>
        <w:t xml:space="preserve">dried  sample </w:t>
      </w:r>
      <w:commentRangeEnd w:id="11"/>
      <w:r w:rsidR="00DC76F2">
        <w:rPr>
          <w:rStyle w:val="CommentReference"/>
          <w:rFonts w:asciiTheme="minorHAnsi" w:eastAsiaTheme="minorHAnsi" w:hAnsiTheme="minorHAnsi" w:cstheme="minorBidi"/>
          <w:lang w:bidi="ar-SA"/>
        </w:rPr>
        <w:commentReference w:id="11"/>
      </w:r>
      <w:r w:rsidRPr="00840D20">
        <w:rPr>
          <w:rFonts w:ascii="Times New Roman" w:hAnsi="Times New Roman" w:cs="Times New Roman"/>
          <w:color w:val="000000" w:themeColor="text1"/>
          <w:sz w:val="24"/>
          <w:szCs w:val="24"/>
        </w:rPr>
        <w:t xml:space="preserve">was weighed out </w:t>
      </w:r>
      <w:r w:rsidR="003E73B6" w:rsidRPr="00840D20">
        <w:rPr>
          <w:rFonts w:ascii="Times New Roman" w:hAnsi="Times New Roman" w:cs="Times New Roman"/>
          <w:color w:val="000000" w:themeColor="text1"/>
          <w:sz w:val="24"/>
          <w:szCs w:val="24"/>
        </w:rPr>
        <w:t>into a digestion flask and 20ml of the  acid mixture (650ml  conc HNO</w:t>
      </w:r>
      <w:r w:rsidR="003E73B6" w:rsidRPr="00840D20">
        <w:rPr>
          <w:rFonts w:ascii="Times New Roman" w:hAnsi="Times New Roman" w:cs="Times New Roman"/>
          <w:color w:val="000000" w:themeColor="text1"/>
          <w:sz w:val="24"/>
          <w:szCs w:val="24"/>
          <w:vertAlign w:val="subscript"/>
        </w:rPr>
        <w:t>3</w:t>
      </w:r>
      <w:r w:rsidR="003E73B6" w:rsidRPr="00840D20">
        <w:rPr>
          <w:rFonts w:ascii="Times New Roman" w:hAnsi="Times New Roman" w:cs="Times New Roman"/>
          <w:color w:val="000000" w:themeColor="text1"/>
          <w:sz w:val="24"/>
          <w:szCs w:val="24"/>
        </w:rPr>
        <w:t>; 80ml perchloric acid; 20ml conc H</w:t>
      </w:r>
      <w:r w:rsidR="003E73B6" w:rsidRPr="00840D20">
        <w:rPr>
          <w:rFonts w:ascii="Times New Roman" w:hAnsi="Times New Roman" w:cs="Times New Roman"/>
          <w:color w:val="000000" w:themeColor="text1"/>
          <w:sz w:val="24"/>
          <w:szCs w:val="24"/>
          <w:vertAlign w:val="subscript"/>
        </w:rPr>
        <w:t>2</w:t>
      </w:r>
      <w:r w:rsidR="003E73B6" w:rsidRPr="00840D20">
        <w:rPr>
          <w:rFonts w:ascii="Times New Roman" w:hAnsi="Times New Roman" w:cs="Times New Roman"/>
          <w:color w:val="000000" w:themeColor="text1"/>
          <w:sz w:val="24"/>
          <w:szCs w:val="24"/>
        </w:rPr>
        <w:t>SO</w:t>
      </w:r>
      <w:r w:rsidR="003E73B6" w:rsidRPr="00840D20">
        <w:rPr>
          <w:rFonts w:ascii="Times New Roman" w:hAnsi="Times New Roman" w:cs="Times New Roman"/>
          <w:color w:val="000000" w:themeColor="text1"/>
          <w:sz w:val="24"/>
          <w:szCs w:val="24"/>
          <w:vertAlign w:val="subscript"/>
        </w:rPr>
        <w:t>4</w:t>
      </w:r>
      <w:r w:rsidR="003E73B6"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was added.</w:t>
      </w:r>
    </w:p>
    <w:p w14:paraId="43E15533" w14:textId="72AE7F7C"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w:t>
      </w:r>
      <w:r w:rsidR="003E73B6" w:rsidRPr="00840D20">
        <w:rPr>
          <w:rFonts w:ascii="Times New Roman" w:hAnsi="Times New Roman" w:cs="Times New Roman"/>
          <w:color w:val="000000" w:themeColor="text1"/>
          <w:sz w:val="24"/>
          <w:szCs w:val="24"/>
        </w:rPr>
        <w:t>he flask</w:t>
      </w:r>
      <w:r w:rsidRPr="00840D20">
        <w:rPr>
          <w:rFonts w:ascii="Times New Roman" w:hAnsi="Times New Roman" w:cs="Times New Roman"/>
          <w:color w:val="000000" w:themeColor="text1"/>
          <w:sz w:val="24"/>
          <w:szCs w:val="24"/>
        </w:rPr>
        <w:t xml:space="preserve"> was heated</w:t>
      </w:r>
      <w:r w:rsidR="003E73B6" w:rsidRPr="00840D20">
        <w:rPr>
          <w:rFonts w:ascii="Times New Roman" w:hAnsi="Times New Roman" w:cs="Times New Roman"/>
          <w:color w:val="000000" w:themeColor="text1"/>
          <w:sz w:val="24"/>
          <w:szCs w:val="24"/>
        </w:rPr>
        <w:t xml:space="preserve"> until a clear digest </w:t>
      </w:r>
      <w:r w:rsidRPr="00840D20">
        <w:rPr>
          <w:rFonts w:ascii="Times New Roman" w:hAnsi="Times New Roman" w:cs="Times New Roman"/>
          <w:color w:val="000000" w:themeColor="text1"/>
          <w:sz w:val="24"/>
          <w:szCs w:val="24"/>
        </w:rPr>
        <w:t>wa</w:t>
      </w:r>
      <w:r w:rsidR="003E73B6" w:rsidRPr="00840D20">
        <w:rPr>
          <w:rFonts w:ascii="Times New Roman" w:hAnsi="Times New Roman" w:cs="Times New Roman"/>
          <w:color w:val="000000" w:themeColor="text1"/>
          <w:sz w:val="24"/>
          <w:szCs w:val="24"/>
        </w:rPr>
        <w:t>s obtained.</w:t>
      </w:r>
    </w:p>
    <w:p w14:paraId="0C8AA08C" w14:textId="25F8C55A"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w:t>
      </w:r>
      <w:r w:rsidR="003E73B6" w:rsidRPr="00840D20">
        <w:rPr>
          <w:rFonts w:ascii="Times New Roman" w:hAnsi="Times New Roman" w:cs="Times New Roman"/>
          <w:color w:val="000000" w:themeColor="text1"/>
          <w:sz w:val="24"/>
          <w:szCs w:val="24"/>
        </w:rPr>
        <w:t xml:space="preserve">he digest </w:t>
      </w:r>
      <w:r w:rsidRPr="00840D20">
        <w:rPr>
          <w:rFonts w:ascii="Times New Roman" w:hAnsi="Times New Roman" w:cs="Times New Roman"/>
          <w:color w:val="000000" w:themeColor="text1"/>
          <w:sz w:val="24"/>
          <w:szCs w:val="24"/>
        </w:rPr>
        <w:t xml:space="preserve">was diluted </w:t>
      </w:r>
      <w:r w:rsidR="003E73B6" w:rsidRPr="00840D20">
        <w:rPr>
          <w:rFonts w:ascii="Times New Roman" w:hAnsi="Times New Roman" w:cs="Times New Roman"/>
          <w:color w:val="000000" w:themeColor="text1"/>
          <w:sz w:val="24"/>
          <w:szCs w:val="24"/>
        </w:rPr>
        <w:t>with distilled water to the 100ml mark.</w:t>
      </w:r>
    </w:p>
    <w:p w14:paraId="50A4CB2A" w14:textId="77777777" w:rsidR="00550C11" w:rsidRPr="00840D20" w:rsidRDefault="00550C11" w:rsidP="00550C11">
      <w:pPr>
        <w:pStyle w:val="ListParagraph"/>
        <w:spacing w:after="0" w:line="240" w:lineRule="auto"/>
        <w:ind w:left="360"/>
        <w:jc w:val="both"/>
        <w:rPr>
          <w:rFonts w:ascii="Times New Roman" w:hAnsi="Times New Roman" w:cs="Times New Roman"/>
          <w:color w:val="000000" w:themeColor="text1"/>
          <w:sz w:val="24"/>
          <w:szCs w:val="24"/>
        </w:rPr>
      </w:pPr>
    </w:p>
    <w:p w14:paraId="3D3DD2E8" w14:textId="77777777" w:rsidR="003E73B6" w:rsidRPr="00840D20" w:rsidRDefault="003E73B6" w:rsidP="00550C11">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color w:val="000000" w:themeColor="text1"/>
          <w:sz w:val="24"/>
          <w:szCs w:val="24"/>
        </w:rPr>
        <w:t>Preparation of reference solutions</w:t>
      </w:r>
    </w:p>
    <w:p w14:paraId="07D0E307" w14:textId="126131ED" w:rsidR="003E73B6" w:rsidRPr="00840D20" w:rsidRDefault="003E73B6" w:rsidP="00550C11">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 series of standard metal solutions in the optimum concentration range </w:t>
      </w:r>
      <w:r w:rsidR="00550C11"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prepared, the reference solutions were prepared daily by diluting the single stock element solutions with water containing 1.5 m</w:t>
      </w:r>
      <w:r w:rsidR="00550C11" w:rsidRPr="00840D20">
        <w:rPr>
          <w:rFonts w:ascii="Times New Roman" w:hAnsi="Times New Roman" w:cs="Times New Roman"/>
          <w:color w:val="000000" w:themeColor="text1"/>
          <w:sz w:val="24"/>
          <w:szCs w:val="24"/>
        </w:rPr>
        <w:t>l</w:t>
      </w:r>
      <w:r w:rsidRPr="00840D20">
        <w:rPr>
          <w:rFonts w:ascii="Times New Roman" w:hAnsi="Times New Roman" w:cs="Times New Roman"/>
          <w:color w:val="000000" w:themeColor="text1"/>
          <w:sz w:val="24"/>
          <w:szCs w:val="24"/>
        </w:rPr>
        <w:t xml:space="preserve"> concentrated nitric acid/litre.  A calibration blank was prepared using all the reagents except for the metal stock solutions.</w:t>
      </w:r>
    </w:p>
    <w:p w14:paraId="33A68FA6" w14:textId="3735B153" w:rsidR="003E73B6"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w:t>
      </w:r>
      <w:r w:rsidRPr="00840D20">
        <w:rPr>
          <w:rFonts w:ascii="Times New Roman" w:hAnsi="Times New Roman" w:cs="Times New Roman"/>
          <w:b/>
          <w:bCs/>
          <w:color w:val="000000" w:themeColor="text1"/>
          <w:sz w:val="24"/>
          <w:szCs w:val="24"/>
        </w:rPr>
        <w:tab/>
      </w:r>
      <w:r w:rsidR="00C647E5" w:rsidRPr="00840D20">
        <w:rPr>
          <w:rFonts w:ascii="Times New Roman" w:hAnsi="Times New Roman" w:cs="Times New Roman"/>
          <w:b/>
          <w:bCs/>
          <w:color w:val="000000" w:themeColor="text1"/>
          <w:sz w:val="24"/>
          <w:szCs w:val="24"/>
        </w:rPr>
        <w:t>Vitamin Analysis</w:t>
      </w:r>
    </w:p>
    <w:p w14:paraId="17E1AE7F" w14:textId="52984D47" w:rsidR="003E73B6"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2.3.1</w:t>
      </w:r>
      <w:r w:rsidRPr="00840D20">
        <w:rPr>
          <w:rFonts w:ascii="Times New Roman" w:hAnsi="Times New Roman" w:cs="Times New Roman"/>
          <w:b/>
          <w:bCs/>
          <w:color w:val="000000" w:themeColor="text1"/>
          <w:sz w:val="24"/>
          <w:szCs w:val="24"/>
        </w:rPr>
        <w:tab/>
        <w:t>Estimation of Vitamin A</w:t>
      </w:r>
    </w:p>
    <w:p w14:paraId="47EFF3C9" w14:textId="77777777"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A was estimated by the method of Bayfield and Cole (1980).</w:t>
      </w:r>
    </w:p>
    <w:p w14:paraId="5B6841F5" w14:textId="447DFAEE" w:rsidR="003E73B6" w:rsidRPr="00840D20" w:rsidRDefault="00C647E5"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49B728F9" w14:textId="5786D378"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assay </w:t>
      </w:r>
      <w:r w:rsidR="00C647E5" w:rsidRPr="00840D20">
        <w:rPr>
          <w:rFonts w:ascii="Times New Roman" w:hAnsi="Times New Roman" w:cs="Times New Roman"/>
          <w:color w:val="000000" w:themeColor="text1"/>
          <w:sz w:val="24"/>
          <w:szCs w:val="24"/>
        </w:rPr>
        <w:t>wa</w:t>
      </w:r>
      <w:r w:rsidRPr="00840D20">
        <w:rPr>
          <w:rFonts w:ascii="Times New Roman" w:hAnsi="Times New Roman" w:cs="Times New Roman"/>
          <w:color w:val="000000" w:themeColor="text1"/>
          <w:sz w:val="24"/>
          <w:szCs w:val="24"/>
        </w:rPr>
        <w:t>s based on the spectrophotometeric estimation of the colour produced</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by vitamin A acetate or palmitate with TCA.</w:t>
      </w:r>
    </w:p>
    <w:p w14:paraId="480720D1" w14:textId="065957CE" w:rsidR="003E73B6" w:rsidRPr="00840D20" w:rsidRDefault="00C647E5"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Procedure</w:t>
      </w:r>
    </w:p>
    <w:p w14:paraId="5482BAFB" w14:textId="15B56301"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All procedures were carried out in the dark to avoid the interference of light. </w:t>
      </w:r>
      <w:r w:rsidR="00C647E5" w:rsidRPr="00840D20">
        <w:rPr>
          <w:rFonts w:ascii="Times New Roman" w:hAnsi="Times New Roman" w:cs="Times New Roman"/>
          <w:color w:val="000000" w:themeColor="text1"/>
          <w:sz w:val="24"/>
          <w:szCs w:val="24"/>
        </w:rPr>
        <w:t>One (</w:t>
      </w:r>
      <w:r w:rsidRPr="00840D20">
        <w:rPr>
          <w:rFonts w:ascii="Times New Roman" w:hAnsi="Times New Roman" w:cs="Times New Roman"/>
          <w:color w:val="000000" w:themeColor="text1"/>
          <w:sz w:val="24"/>
          <w:szCs w:val="24"/>
        </w:rPr>
        <w:t>1</w:t>
      </w:r>
      <w:r w:rsidR="00C647E5" w:rsidRPr="00840D20">
        <w:rPr>
          <w:rFonts w:ascii="Times New Roman" w:hAnsi="Times New Roman" w:cs="Times New Roman"/>
          <w:color w:val="000000" w:themeColor="text1"/>
          <w:sz w:val="24"/>
          <w:szCs w:val="24"/>
        </w:rPr>
        <w:t xml:space="preserve">) </w:t>
      </w:r>
      <w:commentRangeStart w:id="12"/>
      <w:r w:rsidRPr="00840D20">
        <w:rPr>
          <w:rFonts w:ascii="Times New Roman" w:hAnsi="Times New Roman" w:cs="Times New Roman"/>
          <w:color w:val="000000" w:themeColor="text1"/>
          <w:sz w:val="24"/>
          <w:szCs w:val="24"/>
        </w:rPr>
        <w:t>g</w:t>
      </w:r>
      <w:r w:rsidR="00C647E5" w:rsidRPr="00840D20">
        <w:rPr>
          <w:rFonts w:ascii="Times New Roman" w:hAnsi="Times New Roman" w:cs="Times New Roman"/>
          <w:color w:val="000000" w:themeColor="text1"/>
          <w:sz w:val="24"/>
          <w:szCs w:val="24"/>
        </w:rPr>
        <w:t>ramme</w:t>
      </w:r>
      <w:commentRangeEnd w:id="12"/>
      <w:r w:rsidR="00DC76F2">
        <w:rPr>
          <w:rStyle w:val="CommentReference"/>
        </w:rPr>
        <w:commentReference w:id="12"/>
      </w:r>
      <w:r w:rsidRPr="00840D20">
        <w:rPr>
          <w:rFonts w:ascii="Times New Roman" w:hAnsi="Times New Roman" w:cs="Times New Roman"/>
          <w:color w:val="000000" w:themeColor="text1"/>
          <w:sz w:val="24"/>
          <w:szCs w:val="24"/>
        </w:rPr>
        <w:t xml:space="preserve"> of sample was mixed with 1.0ml of saponification mixture and refluxed for 20</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minutes at 60</w:t>
      </w:r>
      <w:r w:rsidR="00C647E5"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in the dark. The tubes were cooled and 20ml of water was added and</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mixed well. Vitamin A was extracted twice with 10ml of (40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-60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petroleum ether. The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two samples were pooled and washed thoroughly with water. Anhydrous sodium sulphate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was added to remove excess moisture. An aliquot of the sample (1.0ml) was taken and</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evaporated to dryness at 60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The residue was dissolved in 1.0ml chloroform. Standards</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(vitamin A palmitate) of concentrations ranging from 0-7.5</w:t>
      </w:r>
      <w:r w:rsidR="001968AD" w:rsidRPr="00840D20">
        <w:rPr>
          <w:rFonts w:ascii="Times New Roman" w:hAnsi="Times New Roman" w:cs="Times New Roman"/>
          <w:color w:val="000000" w:themeColor="text1"/>
          <w:sz w:val="24"/>
          <w:szCs w:val="24"/>
        </w:rPr>
        <w:t>ml</w:t>
      </w:r>
      <w:r w:rsidRPr="00840D20">
        <w:rPr>
          <w:rFonts w:ascii="Times New Roman" w:hAnsi="Times New Roman" w:cs="Times New Roman"/>
          <w:color w:val="000000" w:themeColor="text1"/>
          <w:sz w:val="24"/>
          <w:szCs w:val="24"/>
        </w:rPr>
        <w:t xml:space="preserve"> were pipetted out into aseries of test tubes.</w:t>
      </w:r>
    </w:p>
    <w:p w14:paraId="364C0CD8" w14:textId="5DCA4C56"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volume in all the tubes was made up to 1.0ml with chloroform. TCA reagent</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(2.0ml) was added rapidly, mixed and the absorbance was read immediately at 620nm in</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a spectrophotometer (Genesys 10UV). The same procedure was repeated for the sample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tubes also. Vitamin A content was expressed as mg/kg.</w:t>
      </w:r>
    </w:p>
    <w:p w14:paraId="1E959642" w14:textId="62DD2E96" w:rsidR="003E73B6" w:rsidRPr="00840D20" w:rsidRDefault="001968AD"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lastRenderedPageBreak/>
        <w:t>2.3.2</w:t>
      </w:r>
      <w:r w:rsidRPr="00840D20">
        <w:rPr>
          <w:rFonts w:ascii="Times New Roman" w:hAnsi="Times New Roman" w:cs="Times New Roman"/>
          <w:b/>
          <w:bCs/>
          <w:color w:val="000000" w:themeColor="text1"/>
          <w:sz w:val="24"/>
          <w:szCs w:val="24"/>
        </w:rPr>
        <w:tab/>
        <w:t>Estimation of Vitamin E</w:t>
      </w:r>
    </w:p>
    <w:p w14:paraId="2CDC130F" w14:textId="23C0B8B3"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E was estimated in the sample samples by the Emmerie-Engel reaction as</w:t>
      </w:r>
      <w:r w:rsidR="00FC78B2"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reported by Rosenberg (1992).</w:t>
      </w:r>
    </w:p>
    <w:p w14:paraId="11D3FE7E" w14:textId="10F24662" w:rsidR="003E73B6" w:rsidRPr="00840D20" w:rsidRDefault="006618CD"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0CD6EBA9" w14:textId="7360E14B"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Emmerie-Engel reaction is based on the reduction of ferric to ferrous ions by Vitamin Es, which, with 2,2'-dipyridyl, forms a red colour. Vitamin Es and carotenes are</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first sampled with xylene and read at 460nm to measure carotenes. A correction is made</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for these after adding ferric chloride and read at 520nm.</w:t>
      </w:r>
    </w:p>
    <w:p w14:paraId="2179DDCE" w14:textId="19DD8CFF" w:rsidR="003E73B6" w:rsidRPr="00840D20" w:rsidRDefault="00C87A03"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Extraction of Vitamin E</w:t>
      </w:r>
    </w:p>
    <w:p w14:paraId="5B3EFDC7" w14:textId="39B89A9C"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sample (2.5g) was homogenized in 50ml of 0.1N</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sulphuric acid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allowed to stand overnight. The contents of the flask were shaken vigorously and filtered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through Whatman No.</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 filter paper. Aliquots of the filtrate were used for the estimation.</w:t>
      </w:r>
    </w:p>
    <w:p w14:paraId="1A9AA23F" w14:textId="1C5E9811" w:rsidR="003E73B6" w:rsidRPr="00840D20" w:rsidRDefault="00C87A03"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Procedure</w:t>
      </w:r>
    </w:p>
    <w:p w14:paraId="394F1464" w14:textId="1A5F34CB"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Into 3 stoppered centrifuge tubes, 1.5ml of sample</w:t>
      </w:r>
      <w:r w:rsidR="00C87A03" w:rsidRPr="00840D20">
        <w:rPr>
          <w:rFonts w:ascii="Times New Roman" w:hAnsi="Times New Roman" w:cs="Times New Roman"/>
          <w:color w:val="000000" w:themeColor="text1"/>
          <w:sz w:val="24"/>
          <w:szCs w:val="24"/>
        </w:rPr>
        <w:t xml:space="preserve"> and</w:t>
      </w:r>
      <w:r w:rsidRPr="00840D20">
        <w:rPr>
          <w:rFonts w:ascii="Times New Roman" w:hAnsi="Times New Roman" w:cs="Times New Roman"/>
          <w:color w:val="000000" w:themeColor="text1"/>
          <w:sz w:val="24"/>
          <w:szCs w:val="24"/>
        </w:rPr>
        <w:t xml:space="preserve"> 1.5ml of the standard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1.5ml of water were pipetted out separately. To all the tubes, 1.5ml of ethanol and 1.5ml</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of xylene were added, mixed well and centrifuged. </w:t>
      </w:r>
      <w:commentRangeStart w:id="13"/>
      <w:r w:rsidRPr="00840D20">
        <w:rPr>
          <w:rFonts w:ascii="Times New Roman" w:hAnsi="Times New Roman" w:cs="Times New Roman"/>
          <w:color w:val="000000" w:themeColor="text1"/>
          <w:sz w:val="24"/>
          <w:szCs w:val="24"/>
        </w:rPr>
        <w:t>Xylene</w:t>
      </w:r>
      <w:commentRangeEnd w:id="13"/>
      <w:r w:rsidR="00336D7B">
        <w:rPr>
          <w:rStyle w:val="CommentReference"/>
        </w:rPr>
        <w:commentReference w:id="13"/>
      </w:r>
      <w:r w:rsidRPr="00840D20">
        <w:rPr>
          <w:rFonts w:ascii="Times New Roman" w:hAnsi="Times New Roman" w:cs="Times New Roman"/>
          <w:color w:val="000000" w:themeColor="text1"/>
          <w:sz w:val="24"/>
          <w:szCs w:val="24"/>
        </w:rPr>
        <w:t xml:space="preserve"> (1.0ml) layer was transferred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into another stoppered tube. To each tube, 1.0ml of dipyridyl reagent was added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mixed well. The mixture (1.5ml) was pipetted out into a cuvette and the extinction was</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read at 460nm.</w:t>
      </w:r>
    </w:p>
    <w:p w14:paraId="29CE2170" w14:textId="2BD3B206" w:rsidR="003E73B6" w:rsidRPr="00840D20" w:rsidRDefault="002B101A"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2.3.3</w:t>
      </w:r>
      <w:r w:rsidRPr="00840D20">
        <w:rPr>
          <w:rFonts w:ascii="Times New Roman" w:hAnsi="Times New Roman" w:cs="Times New Roman"/>
          <w:b/>
          <w:color w:val="000000" w:themeColor="text1"/>
          <w:sz w:val="24"/>
          <w:szCs w:val="24"/>
        </w:rPr>
        <w:tab/>
        <w:t>Determination of Vitamin C</w:t>
      </w:r>
    </w:p>
    <w:p w14:paraId="63E588BF"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C was analysed by the spectrophotometric method described by Roe and Keuther (1943).</w:t>
      </w:r>
    </w:p>
    <w:p w14:paraId="77BBF707"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 xml:space="preserve">Principle </w:t>
      </w:r>
    </w:p>
    <w:p w14:paraId="0100BA1D" w14:textId="26EADDB3"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Absorbate is converted into dehydroascorbate on treatment with activated charcoal, which </w:t>
      </w:r>
      <w:commentRangeStart w:id="14"/>
      <w:r w:rsidRPr="00840D20">
        <w:rPr>
          <w:rFonts w:ascii="Times New Roman" w:hAnsi="Times New Roman" w:cs="Times New Roman"/>
          <w:color w:val="000000" w:themeColor="text1"/>
          <w:sz w:val="24"/>
          <w:szCs w:val="24"/>
        </w:rPr>
        <w:t>react</w:t>
      </w:r>
      <w:r w:rsidR="00E9516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with </w:t>
      </w:r>
      <w:commentRangeEnd w:id="14"/>
      <w:r w:rsidR="00336D7B">
        <w:rPr>
          <w:rStyle w:val="CommentReference"/>
        </w:rPr>
        <w:commentReference w:id="14"/>
      </w:r>
      <w:r w:rsidRPr="00840D20">
        <w:rPr>
          <w:rFonts w:ascii="Times New Roman" w:hAnsi="Times New Roman" w:cs="Times New Roman"/>
          <w:color w:val="000000" w:themeColor="text1"/>
          <w:sz w:val="24"/>
          <w:szCs w:val="24"/>
        </w:rPr>
        <w:t>2,4-dinitrophenyl hydrazine to form osazones. These osazanes produce an orange coloured solution when dissolved in sulphuric acid, whose absorbance can be measured spectrophotometrically at 540nm.</w:t>
      </w:r>
    </w:p>
    <w:p w14:paraId="63F12C59"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color w:val="000000" w:themeColor="text1"/>
          <w:sz w:val="24"/>
          <w:szCs w:val="24"/>
        </w:rPr>
        <w:t xml:space="preserve">Extraction of Vitamin </w:t>
      </w:r>
      <w:r w:rsidRPr="00840D20">
        <w:rPr>
          <w:rFonts w:ascii="Times New Roman" w:hAnsi="Times New Roman" w:cs="Times New Roman"/>
          <w:color w:val="000000" w:themeColor="text1"/>
          <w:sz w:val="24"/>
          <w:szCs w:val="24"/>
        </w:rPr>
        <w:t>C</w:t>
      </w:r>
    </w:p>
    <w:p w14:paraId="363F2C06" w14:textId="0B008ECB"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Ascorbate was extracted from 1g of the sample using 4% TCA and the volume was made up to 10ml with the same. The supernatant obtained after centrifuging at 2000rpm for 10</w:t>
      </w:r>
      <w:r w:rsidR="00E9516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minutes was treated with a pinch of activated charcoal, shaken vigorously using a cyclomixer and kept for 5 minutes. The charcoal particles were removed by centrifugation and aliquots were used for the estimation.</w:t>
      </w:r>
    </w:p>
    <w:p w14:paraId="3088A5EB"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 xml:space="preserve">Procedure </w:t>
      </w:r>
    </w:p>
    <w:p w14:paraId="3196D80E" w14:textId="78281EE4"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Standard ascorbate ranging between 0.2 – 1.0ml and 0.5ml and 1.0ml of the supernatant were taken. The volume was made up to 2.0ml with 4% TCA. DNPH reagent (0.5ml) was added to all the tubes, followed by 2 drops of 10% thiourea solution. The contents were mixed and incubated at 37</w:t>
      </w:r>
      <w:r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 xml:space="preserve">c for 3 hours resulting in the formation of </w:t>
      </w:r>
      <w:commentRangeStart w:id="15"/>
      <w:r w:rsidRPr="00840D20">
        <w:rPr>
          <w:rFonts w:ascii="Times New Roman" w:hAnsi="Times New Roman" w:cs="Times New Roman"/>
          <w:color w:val="000000" w:themeColor="text1"/>
          <w:sz w:val="24"/>
          <w:szCs w:val="24"/>
        </w:rPr>
        <w:t>osazane</w:t>
      </w:r>
      <w:commentRangeEnd w:id="15"/>
      <w:r w:rsidR="00336D7B">
        <w:rPr>
          <w:rStyle w:val="CommentReference"/>
        </w:rPr>
        <w:commentReference w:id="15"/>
      </w:r>
      <w:r w:rsidRPr="00840D20">
        <w:rPr>
          <w:rFonts w:ascii="Times New Roman" w:hAnsi="Times New Roman" w:cs="Times New Roman"/>
          <w:color w:val="000000" w:themeColor="text1"/>
          <w:sz w:val="24"/>
          <w:szCs w:val="24"/>
        </w:rPr>
        <w:t xml:space="preserve"> crystals. The crystals were dissolved in 2.5ml of 85% sulphuric acid, in cold. To the blank </w:t>
      </w:r>
      <w:r w:rsidR="00BB0066" w:rsidRPr="00840D20">
        <w:rPr>
          <w:rFonts w:ascii="Times New Roman" w:hAnsi="Times New Roman" w:cs="Times New Roman"/>
          <w:color w:val="000000" w:themeColor="text1"/>
          <w:sz w:val="24"/>
          <w:szCs w:val="24"/>
        </w:rPr>
        <w:t>alone</w:t>
      </w:r>
      <w:r w:rsidRPr="00840D20">
        <w:rPr>
          <w:rFonts w:ascii="Times New Roman" w:hAnsi="Times New Roman" w:cs="Times New Roman"/>
          <w:color w:val="000000" w:themeColor="text1"/>
          <w:sz w:val="24"/>
          <w:szCs w:val="24"/>
        </w:rPr>
        <w:t xml:space="preserve">, DNPH reagent and thiourea were </w:t>
      </w:r>
      <w:r w:rsidRPr="00840D20">
        <w:rPr>
          <w:rFonts w:ascii="Times New Roman" w:hAnsi="Times New Roman" w:cs="Times New Roman"/>
          <w:color w:val="000000" w:themeColor="text1"/>
          <w:sz w:val="24"/>
          <w:szCs w:val="24"/>
        </w:rPr>
        <w:lastRenderedPageBreak/>
        <w:t>added after the addition of sulphuric acid. The tubes were cooled in ice and the absorbance was read at 540nm in a spectrophotometer.</w:t>
      </w:r>
      <w:r w:rsidR="00E9516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 standard graph was constructed using an electronic calculator set to the linear regression mode. The concentration of ascorbate in the sample </w:t>
      </w:r>
      <w:r w:rsidR="00E95160"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calculated and expressed in terms of mg/kg of sample.</w:t>
      </w:r>
    </w:p>
    <w:p w14:paraId="02EB63E3" w14:textId="5BAD748F" w:rsidR="003E73B6" w:rsidRPr="00840D20" w:rsidRDefault="002B101A"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2.3.4</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1</w:t>
      </w:r>
      <w:r w:rsidR="003E73B6" w:rsidRPr="00840D20">
        <w:rPr>
          <w:rFonts w:ascii="Times New Roman" w:hAnsi="Times New Roman" w:cs="Times New Roman"/>
          <w:b/>
          <w:color w:val="000000" w:themeColor="text1"/>
          <w:sz w:val="24"/>
          <w:szCs w:val="24"/>
        </w:rPr>
        <w:t xml:space="preserve"> and B</w:t>
      </w:r>
      <w:r w:rsidR="003E73B6" w:rsidRPr="00840D20">
        <w:rPr>
          <w:rFonts w:ascii="Times New Roman" w:hAnsi="Times New Roman" w:cs="Times New Roman"/>
          <w:b/>
          <w:color w:val="000000" w:themeColor="text1"/>
          <w:sz w:val="24"/>
          <w:szCs w:val="24"/>
          <w:vertAlign w:val="subscript"/>
        </w:rPr>
        <w:t>2</w:t>
      </w:r>
    </w:p>
    <w:p w14:paraId="1B63A3EE" w14:textId="77777777"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1g of sample was weighed into a conical flask</w:t>
      </w:r>
    </w:p>
    <w:p w14:paraId="5894983C" w14:textId="77777777"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This was dissolved with 100ml of deionized water</w:t>
      </w:r>
    </w:p>
    <w:p w14:paraId="57A11E2C" w14:textId="31A55A94"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This was shaken thoroughly and heated for 5 minutes and </w:t>
      </w:r>
      <w:r w:rsidR="00820046" w:rsidRPr="00840D20">
        <w:rPr>
          <w:rFonts w:ascii="Times New Roman" w:hAnsi="Times New Roman" w:cs="Times New Roman"/>
          <w:color w:val="000000" w:themeColor="text1"/>
          <w:sz w:val="24"/>
          <w:szCs w:val="24"/>
        </w:rPr>
        <w:t xml:space="preserve">allowed </w:t>
      </w:r>
      <w:r w:rsidRPr="00840D20">
        <w:rPr>
          <w:rFonts w:ascii="Times New Roman" w:hAnsi="Times New Roman" w:cs="Times New Roman"/>
          <w:color w:val="000000" w:themeColor="text1"/>
          <w:sz w:val="24"/>
          <w:szCs w:val="24"/>
        </w:rPr>
        <w:t>to cool and filtered.</w:t>
      </w:r>
    </w:p>
    <w:p w14:paraId="5B0F58CC" w14:textId="62B8E905"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filtrate was poured into cuvette and </w:t>
      </w:r>
      <w:commentRangeStart w:id="16"/>
      <w:r w:rsidRPr="00840D20">
        <w:rPr>
          <w:rFonts w:ascii="Times New Roman" w:hAnsi="Times New Roman" w:cs="Times New Roman"/>
          <w:color w:val="000000" w:themeColor="text1"/>
          <w:sz w:val="24"/>
          <w:szCs w:val="24"/>
        </w:rPr>
        <w:t>their</w:t>
      </w:r>
      <w:commentRangeEnd w:id="16"/>
      <w:r w:rsidR="007B6D7B">
        <w:rPr>
          <w:rStyle w:val="CommentReference"/>
          <w:rFonts w:asciiTheme="minorHAnsi" w:eastAsiaTheme="minorHAnsi" w:hAnsiTheme="minorHAnsi" w:cstheme="minorBidi"/>
          <w:lang w:bidi="ar-SA"/>
        </w:rPr>
        <w:commentReference w:id="16"/>
      </w:r>
      <w:r w:rsidRPr="00840D20">
        <w:rPr>
          <w:rFonts w:ascii="Times New Roman" w:hAnsi="Times New Roman" w:cs="Times New Roman"/>
          <w:color w:val="000000" w:themeColor="text1"/>
          <w:sz w:val="24"/>
          <w:szCs w:val="24"/>
        </w:rPr>
        <w:t xml:space="preserve"> respective wavelength for the vitamins set to read the absorbance using spectrophotometer</w:t>
      </w:r>
    </w:p>
    <w:p w14:paraId="76CE69A4" w14:textId="77777777" w:rsidR="003E73B6" w:rsidRPr="00840D20" w:rsidRDefault="003E73B6" w:rsidP="00D20E68">
      <w:pPr>
        <w:spacing w:after="0"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 xml:space="preserve"> = 261nm</w:t>
      </w:r>
    </w:p>
    <w:p w14:paraId="67B7A91E" w14:textId="77777777" w:rsidR="003E73B6" w:rsidRPr="00840D20" w:rsidRDefault="003E73B6" w:rsidP="00D20E68">
      <w:pPr>
        <w:spacing w:after="0"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xml:space="preserve"> = 242nm</w:t>
      </w:r>
    </w:p>
    <w:p w14:paraId="17A42243" w14:textId="77777777" w:rsidR="00D20E68" w:rsidRPr="00840D20" w:rsidRDefault="00D20E68" w:rsidP="00D20E68">
      <w:pPr>
        <w:spacing w:after="0" w:line="240" w:lineRule="auto"/>
        <w:ind w:left="360"/>
        <w:jc w:val="both"/>
        <w:rPr>
          <w:rFonts w:ascii="Times New Roman" w:hAnsi="Times New Roman" w:cs="Times New Roman"/>
          <w:color w:val="000000" w:themeColor="text1"/>
          <w:sz w:val="24"/>
          <w:szCs w:val="24"/>
        </w:rPr>
      </w:pPr>
    </w:p>
    <w:p w14:paraId="0BDFDD83" w14:textId="77777777" w:rsidR="003E73B6" w:rsidRPr="00840D20" w:rsidRDefault="003E73B6" w:rsidP="00550C11">
      <w:pPr>
        <w:spacing w:line="240" w:lineRule="auto"/>
        <w:ind w:left="360"/>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Calculations:</w:t>
      </w:r>
    </w:p>
    <w:p w14:paraId="26419680" w14:textId="449615EC" w:rsidR="003E73B6" w:rsidRPr="00840D20" w:rsidRDefault="003E73B6" w:rsidP="00D20E68">
      <w:pPr>
        <w:spacing w:line="240" w:lineRule="auto"/>
        <w:ind w:left="360"/>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Concentration (mg%) = </w:t>
      </w:r>
      <w:r w:rsidRPr="00840D20">
        <w:rPr>
          <w:rFonts w:ascii="Times New Roman" w:hAnsi="Times New Roman" w:cs="Times New Roman"/>
          <w:color w:val="000000" w:themeColor="text1"/>
          <w:sz w:val="24"/>
          <w:szCs w:val="24"/>
          <w:u w:val="single"/>
        </w:rPr>
        <w:t>A x D.F x volume of cuvette (5)</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br/>
        <w:t xml:space="preserve">                                                     </w:t>
      </w:r>
      <w:r w:rsidR="00D20E6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E</w:t>
      </w:r>
    </w:p>
    <w:p w14:paraId="3D3770E9" w14:textId="276D0CA1" w:rsidR="003E73B6" w:rsidRPr="00840D20" w:rsidRDefault="003E73B6" w:rsidP="00550C11">
      <w:pPr>
        <w:spacing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Where A = absorbance</w:t>
      </w:r>
    </w:p>
    <w:p w14:paraId="12F36E45" w14:textId="4CD3DCFE" w:rsidR="003E73B6" w:rsidRPr="00840D20" w:rsidRDefault="003E73B6" w:rsidP="00550C11">
      <w:pPr>
        <w:spacing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b/>
        <w:t>E  = extinction coefficient = 25 for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 xml:space="preserve"> and B</w:t>
      </w:r>
      <w:r w:rsidR="00D20E68" w:rsidRPr="00840D20">
        <w:rPr>
          <w:rFonts w:ascii="Times New Roman" w:hAnsi="Times New Roman" w:cs="Times New Roman"/>
          <w:color w:val="000000" w:themeColor="text1"/>
          <w:sz w:val="24"/>
          <w:szCs w:val="24"/>
          <w:vertAlign w:val="subscript"/>
        </w:rPr>
        <w:t>2</w:t>
      </w:r>
    </w:p>
    <w:p w14:paraId="1FD9F574"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                    DF = dilution factor</w:t>
      </w:r>
    </w:p>
    <w:p w14:paraId="07AA3950" w14:textId="0DDDB126" w:rsidR="003E73B6" w:rsidRPr="00840D20" w:rsidRDefault="00D20E68" w:rsidP="00D20E68">
      <w:p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2.3.5</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3</w:t>
      </w:r>
      <w:r w:rsidRPr="00840D20">
        <w:rPr>
          <w:rFonts w:ascii="Times New Roman" w:hAnsi="Times New Roman" w:cs="Times New Roman"/>
          <w:b/>
          <w:color w:val="000000" w:themeColor="text1"/>
          <w:sz w:val="24"/>
          <w:szCs w:val="24"/>
          <w:vertAlign w:val="subscript"/>
        </w:rPr>
        <w:t xml:space="preserve"> </w:t>
      </w:r>
      <w:r w:rsidR="003E73B6" w:rsidRPr="00840D20">
        <w:rPr>
          <w:rFonts w:ascii="Times New Roman" w:hAnsi="Times New Roman" w:cs="Times New Roman"/>
          <w:b/>
          <w:color w:val="000000" w:themeColor="text1"/>
          <w:sz w:val="24"/>
          <w:szCs w:val="24"/>
        </w:rPr>
        <w:t>(Nicotinamide)</w:t>
      </w:r>
    </w:p>
    <w:p w14:paraId="28656132"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5g of sample was dissolved in 20ml of anhydrous glacial acetic acid and warmed slightly.</w:t>
      </w:r>
    </w:p>
    <w:p w14:paraId="544E784E"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5ml of acetic anhydride was added and mixed.</w:t>
      </w:r>
    </w:p>
    <w:p w14:paraId="616A2A91"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2 -3 drops of crystal violet solution was added as indicator.</w:t>
      </w:r>
    </w:p>
    <w:p w14:paraId="40EFDB89"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Titrate with 0.1M perchloric acid to a greenish blue colour.</w:t>
      </w:r>
    </w:p>
    <w:p w14:paraId="4CC5EEF6"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p>
    <w:p w14:paraId="606D2530"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Calculation:</w:t>
      </w:r>
    </w:p>
    <w:p w14:paraId="563889C3" w14:textId="61E87DF3" w:rsidR="003E73B6" w:rsidRPr="00840D20" w:rsidRDefault="003E73B6" w:rsidP="00C15301">
      <w:pPr>
        <w:pStyle w:val="ListParagraph"/>
        <w:spacing w:after="0" w:line="240" w:lineRule="auto"/>
        <w:ind w:left="1484"/>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3</w:t>
      </w:r>
      <w:r w:rsidRPr="00840D20">
        <w:rPr>
          <w:rFonts w:ascii="Times New Roman" w:hAnsi="Times New Roman" w:cs="Times New Roman"/>
          <w:color w:val="000000" w:themeColor="text1"/>
          <w:sz w:val="24"/>
          <w:szCs w:val="24"/>
        </w:rPr>
        <w:t xml:space="preserve"> =</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u w:val="single"/>
        </w:rPr>
        <w:t>titre value x 0.0122</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br/>
        <w:t xml:space="preserve">                           </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 0.1</w:t>
      </w:r>
    </w:p>
    <w:p w14:paraId="5209EA2F"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p>
    <w:p w14:paraId="6169FFF0" w14:textId="37295DA2" w:rsidR="003E73B6" w:rsidRPr="00840D20" w:rsidRDefault="002B101A" w:rsidP="002B101A">
      <w:p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w:t>
      </w:r>
      <w:r w:rsidR="00D20E68" w:rsidRPr="00840D20">
        <w:rPr>
          <w:rFonts w:ascii="Times New Roman" w:hAnsi="Times New Roman" w:cs="Times New Roman"/>
          <w:b/>
          <w:color w:val="000000" w:themeColor="text1"/>
          <w:sz w:val="24"/>
          <w:szCs w:val="24"/>
        </w:rPr>
        <w:t>6</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6</w:t>
      </w:r>
    </w:p>
    <w:p w14:paraId="3A8C857C"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5g of sample was dissolved in a mixture of 5ml of anhydrous glacial acetic acid and 6ml of 0.1mmercury II acetate solution.</w:t>
      </w:r>
    </w:p>
    <w:p w14:paraId="3BE9C415"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2 drops of crystal violet was added as indicator.</w:t>
      </w:r>
    </w:p>
    <w:p w14:paraId="121431E6"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Titrate with 0.1m perchloric acid to a green colour end point.`</w:t>
      </w:r>
    </w:p>
    <w:p w14:paraId="2BCAF6FC"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Calculation: each meal of 0.1M perchloric acid is equivalent to 0.02056g of C</w:t>
      </w:r>
      <w:r w:rsidRPr="00840D20">
        <w:rPr>
          <w:rFonts w:ascii="Times New Roman" w:hAnsi="Times New Roman" w:cs="Times New Roman"/>
          <w:color w:val="000000" w:themeColor="text1"/>
          <w:sz w:val="24"/>
          <w:szCs w:val="24"/>
          <w:vertAlign w:val="subscript"/>
        </w:rPr>
        <w:t>8</w:t>
      </w:r>
      <w:r w:rsidRPr="00840D20">
        <w:rPr>
          <w:rFonts w:ascii="Times New Roman" w:hAnsi="Times New Roman" w:cs="Times New Roman"/>
          <w:color w:val="000000" w:themeColor="text1"/>
          <w:sz w:val="24"/>
          <w:szCs w:val="24"/>
        </w:rPr>
        <w:t>H</w:t>
      </w:r>
      <w:r w:rsidRPr="00840D20">
        <w:rPr>
          <w:rFonts w:ascii="Times New Roman" w:hAnsi="Times New Roman" w:cs="Times New Roman"/>
          <w:color w:val="000000" w:themeColor="text1"/>
          <w:sz w:val="24"/>
          <w:szCs w:val="24"/>
          <w:vertAlign w:val="subscript"/>
        </w:rPr>
        <w:t>11</w:t>
      </w:r>
      <w:r w:rsidRPr="00840D20">
        <w:rPr>
          <w:rFonts w:ascii="Times New Roman" w:hAnsi="Times New Roman" w:cs="Times New Roman"/>
          <w:color w:val="000000" w:themeColor="text1"/>
          <w:sz w:val="24"/>
          <w:szCs w:val="24"/>
        </w:rPr>
        <w:t>NO</w:t>
      </w:r>
      <w:r w:rsidRPr="00840D20">
        <w:rPr>
          <w:rFonts w:ascii="Times New Roman" w:hAnsi="Times New Roman" w:cs="Times New Roman"/>
          <w:color w:val="000000" w:themeColor="text1"/>
          <w:sz w:val="24"/>
          <w:szCs w:val="24"/>
          <w:vertAlign w:val="subscript"/>
        </w:rPr>
        <w:t>3</w:t>
      </w:r>
      <w:r w:rsidRPr="00840D20">
        <w:rPr>
          <w:rFonts w:ascii="Times New Roman" w:hAnsi="Times New Roman" w:cs="Times New Roman"/>
          <w:color w:val="000000" w:themeColor="text1"/>
          <w:sz w:val="24"/>
          <w:szCs w:val="24"/>
        </w:rPr>
        <w:t>HCL</w:t>
      </w:r>
    </w:p>
    <w:p w14:paraId="3F6D68B0" w14:textId="33C3DCCA" w:rsidR="003E73B6" w:rsidRPr="00840D20" w:rsidRDefault="002B101A" w:rsidP="00550C11">
      <w:pPr>
        <w:spacing w:before="100" w:beforeAutospacing="1" w:after="100" w:afterAutospacing="1" w:line="240" w:lineRule="auto"/>
        <w:jc w:val="both"/>
        <w:outlineLvl w:val="0"/>
        <w:rPr>
          <w:rFonts w:ascii="Times New Roman" w:hAnsi="Times New Roman" w:cs="Times New Roman"/>
          <w:b/>
          <w:bCs/>
          <w:color w:val="000000" w:themeColor="text1"/>
          <w:kern w:val="36"/>
          <w:sz w:val="24"/>
          <w:szCs w:val="24"/>
        </w:rPr>
      </w:pPr>
      <w:r w:rsidRPr="00840D20">
        <w:rPr>
          <w:rFonts w:ascii="Times New Roman" w:hAnsi="Times New Roman" w:cs="Times New Roman"/>
          <w:b/>
          <w:bCs/>
          <w:color w:val="000000" w:themeColor="text1"/>
          <w:sz w:val="24"/>
          <w:szCs w:val="24"/>
        </w:rPr>
        <w:t>2.3.</w:t>
      </w:r>
      <w:r w:rsidR="00D20E68" w:rsidRPr="00840D20">
        <w:rPr>
          <w:rFonts w:ascii="Times New Roman" w:hAnsi="Times New Roman" w:cs="Times New Roman"/>
          <w:b/>
          <w:bCs/>
          <w:color w:val="000000" w:themeColor="text1"/>
          <w:sz w:val="24"/>
          <w:szCs w:val="24"/>
        </w:rPr>
        <w:t>7</w:t>
      </w:r>
      <w:r w:rsidRPr="00840D20">
        <w:rPr>
          <w:rFonts w:ascii="Times New Roman" w:hAnsi="Times New Roman" w:cs="Times New Roman"/>
          <w:b/>
          <w:bCs/>
          <w:color w:val="000000" w:themeColor="text1"/>
          <w:sz w:val="24"/>
          <w:szCs w:val="24"/>
        </w:rPr>
        <w:tab/>
        <w:t xml:space="preserve">Determination of </w:t>
      </w:r>
      <w:r w:rsidR="003E73B6" w:rsidRPr="00840D20">
        <w:rPr>
          <w:rFonts w:ascii="Times New Roman" w:hAnsi="Times New Roman" w:cs="Times New Roman"/>
          <w:b/>
          <w:bCs/>
          <w:color w:val="000000" w:themeColor="text1"/>
          <w:kern w:val="36"/>
          <w:sz w:val="24"/>
          <w:szCs w:val="24"/>
        </w:rPr>
        <w:t>Vitamin B</w:t>
      </w:r>
      <w:r w:rsidR="003E73B6" w:rsidRPr="00840D20">
        <w:rPr>
          <w:rFonts w:ascii="Times New Roman" w:hAnsi="Times New Roman" w:cs="Times New Roman"/>
          <w:b/>
          <w:bCs/>
          <w:color w:val="000000" w:themeColor="text1"/>
          <w:kern w:val="36"/>
          <w:sz w:val="24"/>
          <w:szCs w:val="24"/>
          <w:vertAlign w:val="subscript"/>
        </w:rPr>
        <w:t>12</w:t>
      </w:r>
    </w:p>
    <w:p w14:paraId="73083E0F" w14:textId="0BDE21AA"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Sample preparation</w:t>
      </w:r>
      <w:r w:rsidRPr="00840D20">
        <w:rPr>
          <w:rFonts w:ascii="Times New Roman" w:hAnsi="Times New Roman" w:cs="Times New Roman"/>
          <w:color w:val="000000" w:themeColor="text1"/>
          <w:sz w:val="24"/>
          <w:szCs w:val="24"/>
        </w:rPr>
        <w:t>:</w:t>
      </w:r>
      <w:r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color w:val="000000" w:themeColor="text1"/>
          <w:sz w:val="24"/>
          <w:szCs w:val="24"/>
        </w:rPr>
        <w:t>Weigh equivalent 0.1ml of sample was taken into separator. In separator, 5 ml of water was added, mixed well and extract</w:t>
      </w:r>
      <w:r w:rsidR="00325A7D"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with 5 ml chloroform. Discard the water </w:t>
      </w:r>
      <w:r w:rsidRPr="00840D20">
        <w:rPr>
          <w:rFonts w:ascii="Times New Roman" w:hAnsi="Times New Roman" w:cs="Times New Roman"/>
          <w:color w:val="000000" w:themeColor="text1"/>
          <w:sz w:val="24"/>
          <w:szCs w:val="24"/>
        </w:rPr>
        <w:lastRenderedPageBreak/>
        <w:t>layer then taken chloroform in dry 50 ml volumetric flask passed through anhydrous sodium sulphate and made up to 50 ml with chloroform.</w:t>
      </w:r>
    </w:p>
    <w:p w14:paraId="45458923" w14:textId="32359422"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Procedure</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2ml sample and blank solution was taken into test tube. In each test </w:t>
      </w:r>
      <w:r w:rsidR="00325A7D" w:rsidRPr="00840D20">
        <w:rPr>
          <w:rFonts w:ascii="Times New Roman" w:hAnsi="Times New Roman" w:cs="Times New Roman"/>
          <w:color w:val="000000" w:themeColor="text1"/>
          <w:sz w:val="24"/>
          <w:szCs w:val="24"/>
        </w:rPr>
        <w:t>tube</w:t>
      </w:r>
      <w:r w:rsidRPr="00840D20">
        <w:rPr>
          <w:rFonts w:ascii="Times New Roman" w:hAnsi="Times New Roman" w:cs="Times New Roman"/>
          <w:color w:val="000000" w:themeColor="text1"/>
          <w:sz w:val="24"/>
          <w:szCs w:val="24"/>
        </w:rPr>
        <w:t xml:space="preserve"> 2 ml of 0.2% solution of phenyl hydrazine (in hydrochloric acid and alcohol in ratio of 1:5 v/v) </w:t>
      </w:r>
      <w:r w:rsidR="00325A7D" w:rsidRPr="00840D20">
        <w:rPr>
          <w:rFonts w:ascii="Times New Roman" w:hAnsi="Times New Roman" w:cs="Times New Roman"/>
          <w:color w:val="000000" w:themeColor="text1"/>
          <w:sz w:val="24"/>
          <w:szCs w:val="24"/>
        </w:rPr>
        <w:t xml:space="preserve">was added </w:t>
      </w:r>
      <w:r w:rsidRPr="00840D20">
        <w:rPr>
          <w:rFonts w:ascii="Times New Roman" w:hAnsi="Times New Roman" w:cs="Times New Roman"/>
          <w:color w:val="000000" w:themeColor="text1"/>
          <w:sz w:val="24"/>
          <w:szCs w:val="24"/>
        </w:rPr>
        <w:t xml:space="preserve">and mixed well. After that </w:t>
      </w:r>
      <w:r w:rsidR="00325A7D" w:rsidRPr="00840D20">
        <w:rPr>
          <w:rFonts w:ascii="Times New Roman" w:hAnsi="Times New Roman" w:cs="Times New Roman"/>
          <w:color w:val="000000" w:themeColor="text1"/>
          <w:sz w:val="24"/>
          <w:szCs w:val="24"/>
        </w:rPr>
        <w:t>it was heated</w:t>
      </w:r>
      <w:r w:rsidRPr="00840D20">
        <w:rPr>
          <w:rFonts w:ascii="Times New Roman" w:hAnsi="Times New Roman" w:cs="Times New Roman"/>
          <w:color w:val="000000" w:themeColor="text1"/>
          <w:sz w:val="24"/>
          <w:szCs w:val="24"/>
        </w:rPr>
        <w:t xml:space="preserve"> </w:t>
      </w:r>
      <w:r w:rsidR="00325A7D" w:rsidRPr="00840D20">
        <w:rPr>
          <w:rFonts w:ascii="Times New Roman" w:hAnsi="Times New Roman" w:cs="Times New Roman"/>
          <w:color w:val="000000" w:themeColor="text1"/>
          <w:sz w:val="24"/>
          <w:szCs w:val="24"/>
        </w:rPr>
        <w:t>in the water</w:t>
      </w:r>
      <w:r w:rsidRPr="00840D20">
        <w:rPr>
          <w:rFonts w:ascii="Times New Roman" w:hAnsi="Times New Roman" w:cs="Times New Roman"/>
          <w:color w:val="000000" w:themeColor="text1"/>
          <w:sz w:val="24"/>
          <w:szCs w:val="24"/>
        </w:rPr>
        <w:t xml:space="preserve"> bath until almost dryness and cool</w:t>
      </w:r>
      <w:r w:rsidR="00325A7D"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at room temperature. 2m</w:t>
      </w:r>
      <w:r w:rsidR="00325A7D" w:rsidRPr="00840D20">
        <w:rPr>
          <w:rFonts w:ascii="Times New Roman" w:hAnsi="Times New Roman" w:cs="Times New Roman"/>
          <w:color w:val="000000" w:themeColor="text1"/>
          <w:sz w:val="24"/>
          <w:szCs w:val="24"/>
        </w:rPr>
        <w:t>l</w:t>
      </w:r>
      <w:r w:rsidRPr="00840D20">
        <w:rPr>
          <w:rFonts w:ascii="Times New Roman" w:hAnsi="Times New Roman" w:cs="Times New Roman"/>
          <w:color w:val="000000" w:themeColor="text1"/>
          <w:sz w:val="24"/>
          <w:szCs w:val="24"/>
        </w:rPr>
        <w:t xml:space="preserve"> solution mixture (ammonia and alcohol in ratio of 1:1) was added in each test tube and 1ml </w:t>
      </w:r>
      <w:commentRangeStart w:id="17"/>
      <w:r w:rsidRPr="00840D20">
        <w:rPr>
          <w:rFonts w:ascii="Times New Roman" w:hAnsi="Times New Roman" w:cs="Times New Roman"/>
          <w:color w:val="000000" w:themeColor="text1"/>
          <w:sz w:val="24"/>
          <w:szCs w:val="24"/>
        </w:rPr>
        <w:t>pyridine</w:t>
      </w:r>
      <w:commentRangeEnd w:id="17"/>
      <w:r w:rsidR="007B6D7B">
        <w:rPr>
          <w:rStyle w:val="CommentReference"/>
        </w:rPr>
        <w:commentReference w:id="17"/>
      </w:r>
      <w:r w:rsidRPr="00840D20">
        <w:rPr>
          <w:rFonts w:ascii="Times New Roman" w:hAnsi="Times New Roman" w:cs="Times New Roman"/>
          <w:color w:val="000000" w:themeColor="text1"/>
          <w:sz w:val="24"/>
          <w:szCs w:val="24"/>
        </w:rPr>
        <w:t xml:space="preserve"> wa</w:t>
      </w:r>
      <w:r w:rsidR="00325A7D" w:rsidRPr="00840D20">
        <w:rPr>
          <w:rFonts w:ascii="Times New Roman" w:hAnsi="Times New Roman" w:cs="Times New Roman"/>
          <w:color w:val="000000" w:themeColor="text1"/>
          <w:sz w:val="24"/>
          <w:szCs w:val="24"/>
        </w:rPr>
        <w:t>s added.</w:t>
      </w:r>
      <w:r w:rsidRPr="00840D20">
        <w:rPr>
          <w:rFonts w:ascii="Times New Roman" w:hAnsi="Times New Roman" w:cs="Times New Roman"/>
          <w:color w:val="000000" w:themeColor="text1"/>
          <w:sz w:val="24"/>
          <w:szCs w:val="24"/>
        </w:rPr>
        <w:t xml:space="preserve"> It</w:t>
      </w:r>
      <w:r w:rsidR="00325A7D" w:rsidRPr="00840D20">
        <w:rPr>
          <w:rFonts w:ascii="Times New Roman" w:hAnsi="Times New Roman" w:cs="Times New Roman"/>
          <w:color w:val="000000" w:themeColor="text1"/>
          <w:sz w:val="24"/>
          <w:szCs w:val="24"/>
        </w:rPr>
        <w:t>’s</w:t>
      </w:r>
      <w:r w:rsidRPr="00840D20">
        <w:rPr>
          <w:rFonts w:ascii="Times New Roman" w:hAnsi="Times New Roman" w:cs="Times New Roman"/>
          <w:color w:val="000000" w:themeColor="text1"/>
          <w:sz w:val="24"/>
          <w:szCs w:val="24"/>
        </w:rPr>
        <w:t xml:space="preserve"> absorbance</w:t>
      </w:r>
      <w:r w:rsidR="00325A7D" w:rsidRPr="00840D20">
        <w:rPr>
          <w:rFonts w:ascii="Times New Roman" w:hAnsi="Times New Roman" w:cs="Times New Roman"/>
          <w:color w:val="000000" w:themeColor="text1"/>
          <w:sz w:val="24"/>
          <w:szCs w:val="24"/>
        </w:rPr>
        <w:t xml:space="preserve"> was</w:t>
      </w:r>
      <w:r w:rsidRPr="00840D20">
        <w:rPr>
          <w:rFonts w:ascii="Times New Roman" w:hAnsi="Times New Roman" w:cs="Times New Roman"/>
          <w:color w:val="000000" w:themeColor="text1"/>
          <w:sz w:val="24"/>
          <w:szCs w:val="24"/>
        </w:rPr>
        <w:t xml:space="preserve"> recorded at 635 nm against blank. Standard cobalamine was also analyzed and treated same as sample.</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Calibration curve was plotted and the concentration of </w:t>
      </w:r>
      <w:r w:rsidR="00325A7D" w:rsidRPr="00840D20">
        <w:rPr>
          <w:rFonts w:ascii="Times New Roman" w:hAnsi="Times New Roman" w:cs="Times New Roman"/>
          <w:color w:val="000000" w:themeColor="text1"/>
          <w:sz w:val="24"/>
          <w:szCs w:val="24"/>
        </w:rPr>
        <w:t>samples</w:t>
      </w:r>
      <w:r w:rsidRPr="00840D20">
        <w:rPr>
          <w:rFonts w:ascii="Times New Roman" w:hAnsi="Times New Roman" w:cs="Times New Roman"/>
          <w:color w:val="000000" w:themeColor="text1"/>
          <w:sz w:val="24"/>
          <w:szCs w:val="24"/>
        </w:rPr>
        <w:t xml:space="preserve"> extrapolated. </w:t>
      </w:r>
    </w:p>
    <w:p w14:paraId="17AAF04A" w14:textId="3F2F022D" w:rsidR="003E73B6" w:rsidRPr="00840D20" w:rsidRDefault="002B101A"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w:t>
      </w:r>
      <w:r w:rsidR="00D20E68" w:rsidRPr="00840D20">
        <w:rPr>
          <w:rFonts w:ascii="Times New Roman" w:hAnsi="Times New Roman" w:cs="Times New Roman"/>
          <w:b/>
          <w:bCs/>
          <w:color w:val="000000" w:themeColor="text1"/>
          <w:sz w:val="24"/>
          <w:szCs w:val="24"/>
        </w:rPr>
        <w:t>8</w:t>
      </w:r>
      <w:r w:rsidRPr="00840D20">
        <w:rPr>
          <w:rFonts w:ascii="Times New Roman" w:hAnsi="Times New Roman" w:cs="Times New Roman"/>
          <w:b/>
          <w:bCs/>
          <w:color w:val="000000" w:themeColor="text1"/>
          <w:sz w:val="24"/>
          <w:szCs w:val="24"/>
        </w:rPr>
        <w:tab/>
        <w:t>Determination of</w:t>
      </w:r>
      <w:r w:rsidRPr="00840D20">
        <w:rPr>
          <w:rFonts w:ascii="Times New Roman" w:hAnsi="Times New Roman" w:cs="Times New Roman"/>
          <w:color w:val="000000" w:themeColor="text1"/>
          <w:sz w:val="24"/>
          <w:szCs w:val="24"/>
        </w:rPr>
        <w:t xml:space="preserve"> </w:t>
      </w:r>
      <w:r w:rsidR="003E73B6" w:rsidRPr="00840D20">
        <w:rPr>
          <w:rFonts w:ascii="Times New Roman" w:hAnsi="Times New Roman" w:cs="Times New Roman"/>
          <w:b/>
          <w:bCs/>
          <w:color w:val="000000" w:themeColor="text1"/>
          <w:sz w:val="24"/>
          <w:szCs w:val="24"/>
        </w:rPr>
        <w:t>Vitamin D</w:t>
      </w:r>
    </w:p>
    <w:p w14:paraId="13D101EE" w14:textId="6A9584B4" w:rsidR="003E73B6" w:rsidRPr="00840D20" w:rsidRDefault="003E73B6" w:rsidP="00550C11">
      <w:pPr>
        <w:autoSpaceDE w:val="0"/>
        <w:autoSpaceDN w:val="0"/>
        <w:adjustRightInd w:val="0"/>
        <w:spacing w:line="240" w:lineRule="auto"/>
        <w:jc w:val="both"/>
        <w:rPr>
          <w:rFonts w:ascii="Times New Roman" w:hAnsi="Times New Roman" w:cs="Times New Roman"/>
          <w:i/>
          <w:iCs/>
          <w:color w:val="000000" w:themeColor="text1"/>
          <w:sz w:val="24"/>
          <w:szCs w:val="24"/>
        </w:rPr>
      </w:pPr>
      <w:r w:rsidRPr="00840D20">
        <w:rPr>
          <w:rFonts w:ascii="Times New Roman" w:hAnsi="Times New Roman" w:cs="Times New Roman"/>
          <w:color w:val="000000" w:themeColor="text1"/>
          <w:sz w:val="24"/>
          <w:szCs w:val="24"/>
        </w:rPr>
        <w:t>Vitamin D was assayed according to the method of Brockmann</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 xml:space="preserve">et al. </w:t>
      </w:r>
      <w:r w:rsidRPr="00840D20">
        <w:rPr>
          <w:rFonts w:ascii="Times New Roman" w:hAnsi="Times New Roman" w:cs="Times New Roman"/>
          <w:color w:val="000000" w:themeColor="text1"/>
          <w:sz w:val="24"/>
          <w:szCs w:val="24"/>
        </w:rPr>
        <w:t>(1974)</w:t>
      </w:r>
    </w:p>
    <w:p w14:paraId="5443C008" w14:textId="77777777" w:rsidR="003E73B6" w:rsidRPr="00840D20" w:rsidRDefault="003E73B6"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73C9A3E0" w14:textId="041E1D6D" w:rsidR="003E73B6" w:rsidRPr="00840D20" w:rsidRDefault="00325A7D"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w:t>
      </w:r>
      <w:r w:rsidR="003E73B6" w:rsidRPr="00840D20">
        <w:rPr>
          <w:rFonts w:ascii="Times New Roman" w:hAnsi="Times New Roman" w:cs="Times New Roman"/>
          <w:color w:val="000000" w:themeColor="text1"/>
          <w:sz w:val="24"/>
          <w:szCs w:val="24"/>
        </w:rPr>
        <w:t xml:space="preserve">principle is </w:t>
      </w:r>
      <w:r w:rsidRPr="00840D20">
        <w:rPr>
          <w:rFonts w:ascii="Times New Roman" w:hAnsi="Times New Roman" w:cs="Times New Roman"/>
          <w:color w:val="000000" w:themeColor="text1"/>
          <w:sz w:val="24"/>
          <w:szCs w:val="24"/>
        </w:rPr>
        <w:t>based</w:t>
      </w:r>
      <w:r w:rsidR="003E73B6" w:rsidRPr="00840D20">
        <w:rPr>
          <w:rFonts w:ascii="Times New Roman" w:hAnsi="Times New Roman" w:cs="Times New Roman"/>
          <w:color w:val="000000" w:themeColor="text1"/>
          <w:sz w:val="24"/>
          <w:szCs w:val="24"/>
        </w:rPr>
        <w:t xml:space="preserve"> on the formation of a yellow color by reaction of the vitamin with a chloroform solution of trichloroacetic acid,</w:t>
      </w:r>
    </w:p>
    <w:p w14:paraId="3B4F61CA" w14:textId="77777777" w:rsidR="00325A7D" w:rsidRPr="00840D20" w:rsidRDefault="003E73B6" w:rsidP="00550C11">
      <w:pPr>
        <w:autoSpaceDE w:val="0"/>
        <w:autoSpaceDN w:val="0"/>
        <w:adjustRightInd w:val="0"/>
        <w:spacing w:line="240" w:lineRule="auto"/>
        <w:jc w:val="both"/>
        <w:rPr>
          <w:rFonts w:ascii="Times New Roman" w:hAnsi="Times New Roman" w:cs="Times New Roman"/>
          <w:i/>
          <w:iCs/>
          <w:color w:val="000000" w:themeColor="text1"/>
          <w:sz w:val="24"/>
          <w:szCs w:val="24"/>
        </w:rPr>
      </w:pPr>
      <w:r w:rsidRPr="00840D20">
        <w:rPr>
          <w:rFonts w:ascii="Times New Roman" w:hAnsi="Times New Roman" w:cs="Times New Roman"/>
          <w:b/>
          <w:bCs/>
          <w:color w:val="000000" w:themeColor="text1"/>
          <w:sz w:val="24"/>
          <w:szCs w:val="24"/>
        </w:rPr>
        <w:t>Standard preparation</w:t>
      </w:r>
    </w:p>
    <w:p w14:paraId="681E411B" w14:textId="13B84FA8" w:rsidR="00541310" w:rsidRPr="00840D20" w:rsidRDefault="003E73B6" w:rsidP="00325A7D">
      <w:pPr>
        <w:autoSpaceDE w:val="0"/>
        <w:autoSpaceDN w:val="0"/>
        <w:adjustRightInd w:val="0"/>
        <w:spacing w:line="240" w:lineRule="auto"/>
        <w:jc w:val="both"/>
        <w:rPr>
          <w:rFonts w:ascii="Times New Roman" w:hAnsi="Times New Roman" w:cs="Times New Roman"/>
          <w:color w:val="000000" w:themeColor="text1"/>
          <w:sz w:val="24"/>
          <w:szCs w:val="24"/>
        </w:rPr>
      </w:pPr>
      <w:commentRangeStart w:id="18"/>
      <w:r w:rsidRPr="00840D20">
        <w:rPr>
          <w:rFonts w:ascii="Times New Roman" w:hAnsi="Times New Roman" w:cs="Times New Roman"/>
          <w:color w:val="000000" w:themeColor="text1"/>
          <w:sz w:val="24"/>
          <w:szCs w:val="24"/>
        </w:rPr>
        <w:t>Weigh accurately 25 mg vitamin D</w:t>
      </w:r>
      <w:r w:rsidR="00F15D4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working standard </w:t>
      </w:r>
      <w:r w:rsidR="00541310" w:rsidRPr="00840D20">
        <w:rPr>
          <w:rFonts w:ascii="Times New Roman" w:hAnsi="Times New Roman" w:cs="Times New Roman"/>
          <w:color w:val="000000" w:themeColor="text1"/>
          <w:sz w:val="24"/>
          <w:szCs w:val="24"/>
        </w:rPr>
        <w:t>into</w:t>
      </w:r>
      <w:r w:rsidRPr="00840D20">
        <w:rPr>
          <w:rFonts w:ascii="Times New Roman" w:hAnsi="Times New Roman" w:cs="Times New Roman"/>
          <w:color w:val="000000" w:themeColor="text1"/>
          <w:sz w:val="24"/>
          <w:szCs w:val="24"/>
        </w:rPr>
        <w:t xml:space="preserve"> 25 ml</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volumetric flask with solution mixture (chloroform and methanol in ratio 1:9) dissolved and dilute</w:t>
      </w:r>
      <w:r w:rsidR="00F15D48"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 xml:space="preserve"> with solution mixture and ma</w:t>
      </w:r>
      <w:r w:rsidR="00F15D48"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e up to the mark mix</w:t>
      </w:r>
      <w:r w:rsidR="0054131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well. </w:t>
      </w:r>
      <w:commentRangeEnd w:id="18"/>
      <w:r w:rsidR="007B6D7B">
        <w:rPr>
          <w:rStyle w:val="CommentReference"/>
        </w:rPr>
        <w:commentReference w:id="18"/>
      </w:r>
    </w:p>
    <w:p w14:paraId="06631953" w14:textId="77777777" w:rsidR="00541310" w:rsidRPr="00840D20" w:rsidRDefault="003E73B6" w:rsidP="00325A7D">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Sample preparation</w:t>
      </w:r>
    </w:p>
    <w:p w14:paraId="448FB1BA" w14:textId="4842F567" w:rsidR="003E73B6" w:rsidRPr="00840D20" w:rsidRDefault="003E73B6" w:rsidP="00325A7D">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Weigh accurately equivalent 0.1ml sample</w:t>
      </w:r>
      <w:r w:rsidR="00541310" w:rsidRPr="00840D20">
        <w:rPr>
          <w:rFonts w:ascii="Times New Roman" w:hAnsi="Times New Roman" w:cs="Times New Roman"/>
          <w:color w:val="000000" w:themeColor="text1"/>
          <w:sz w:val="24"/>
          <w:szCs w:val="24"/>
        </w:rPr>
        <w:t xml:space="preserve"> into</w:t>
      </w:r>
      <w:r w:rsidRPr="00840D20">
        <w:rPr>
          <w:rFonts w:ascii="Times New Roman" w:hAnsi="Times New Roman" w:cs="Times New Roman"/>
          <w:color w:val="000000" w:themeColor="text1"/>
          <w:sz w:val="24"/>
          <w:szCs w:val="24"/>
        </w:rPr>
        <w:t xml:space="preserve"> 25 ml volumetric flask with solution mixture (chloroform and methanol in ratio 1:9) dissolved and dilute</w:t>
      </w:r>
      <w:r w:rsidR="00541310"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 xml:space="preserve"> with solution mixture and ma</w:t>
      </w:r>
      <w:r w:rsidR="00541310"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e up to the mark mix</w:t>
      </w:r>
      <w:r w:rsidR="0054131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well.</w:t>
      </w:r>
      <w:r w:rsidR="0054131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1.6ml of 0.25N HCL, 0.5ml of 15.0%</w:t>
      </w:r>
      <w:r w:rsidR="0054131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trichloroacetic acid (TCA) and 0.5ml of 0.375% of thiobarbituric acid (TBA) was added</w:t>
      </w:r>
      <w:r w:rsidR="00541310"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541310" w:rsidRPr="00840D20">
        <w:rPr>
          <w:rFonts w:ascii="Times New Roman" w:hAnsi="Times New Roman" w:cs="Times New Roman"/>
          <w:color w:val="000000" w:themeColor="text1"/>
          <w:sz w:val="24"/>
          <w:szCs w:val="24"/>
        </w:rPr>
        <w:t>The</w:t>
      </w:r>
      <w:r w:rsidRPr="00840D20">
        <w:rPr>
          <w:rFonts w:ascii="Times New Roman" w:hAnsi="Times New Roman" w:cs="Times New Roman"/>
          <w:color w:val="000000" w:themeColor="text1"/>
          <w:sz w:val="24"/>
          <w:szCs w:val="24"/>
        </w:rPr>
        <w:t xml:space="preserve"> absorbance </w:t>
      </w:r>
      <w:r w:rsidR="00541310" w:rsidRPr="00840D20">
        <w:rPr>
          <w:rFonts w:ascii="Times New Roman" w:hAnsi="Times New Roman" w:cs="Times New Roman"/>
          <w:color w:val="000000" w:themeColor="text1"/>
          <w:sz w:val="24"/>
          <w:szCs w:val="24"/>
        </w:rPr>
        <w:t xml:space="preserve">was </w:t>
      </w:r>
      <w:r w:rsidRPr="00840D20">
        <w:rPr>
          <w:rFonts w:ascii="Times New Roman" w:hAnsi="Times New Roman" w:cs="Times New Roman"/>
          <w:color w:val="000000" w:themeColor="text1"/>
          <w:sz w:val="24"/>
          <w:szCs w:val="24"/>
        </w:rPr>
        <w:t>recorded at 464 nm against blank</w:t>
      </w:r>
    </w:p>
    <w:p w14:paraId="187ADF9E" w14:textId="64932428" w:rsidR="005625B4" w:rsidRDefault="000371BF" w:rsidP="00550C11">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F02856">
        <w:rPr>
          <w:rFonts w:ascii="Times New Roman" w:hAnsi="Times New Roman" w:cs="Times New Roman"/>
          <w:b/>
          <w:bCs/>
          <w:color w:val="000000" w:themeColor="text1"/>
          <w:sz w:val="24"/>
          <w:szCs w:val="24"/>
        </w:rPr>
        <w:t>.4</w:t>
      </w:r>
      <w:r w:rsidR="004D0254">
        <w:rPr>
          <w:rFonts w:ascii="Times New Roman" w:hAnsi="Times New Roman" w:cs="Times New Roman"/>
          <w:b/>
          <w:bCs/>
          <w:color w:val="000000" w:themeColor="text1"/>
          <w:sz w:val="24"/>
          <w:szCs w:val="24"/>
        </w:rPr>
        <w:tab/>
      </w:r>
      <w:r w:rsidR="00F02856">
        <w:rPr>
          <w:rFonts w:ascii="Times New Roman" w:hAnsi="Times New Roman" w:cs="Times New Roman"/>
          <w:b/>
          <w:bCs/>
          <w:color w:val="000000" w:themeColor="text1"/>
          <w:sz w:val="24"/>
          <w:szCs w:val="24"/>
        </w:rPr>
        <w:t>Data Analysis</w:t>
      </w:r>
    </w:p>
    <w:p w14:paraId="18D05956" w14:textId="17DA1D61" w:rsidR="00F02856" w:rsidRPr="000371BF" w:rsidRDefault="000371BF" w:rsidP="000371BF">
      <w:pPr>
        <w:autoSpaceDE w:val="0"/>
        <w:autoSpaceDN w:val="0"/>
        <w:adjustRightInd w:val="0"/>
        <w:spacing w:after="0"/>
        <w:jc w:val="both"/>
        <w:rPr>
          <w:rFonts w:ascii="Times New Roman" w:hAnsi="Times New Roman" w:cs="Times New Roman"/>
          <w:sz w:val="24"/>
          <w:szCs w:val="24"/>
        </w:rPr>
      </w:pPr>
      <w:r w:rsidRPr="009716D4">
        <w:rPr>
          <w:rFonts w:ascii="Times New Roman" w:hAnsi="Times New Roman" w:cs="Times New Roman"/>
          <w:sz w:val="24"/>
          <w:szCs w:val="24"/>
        </w:rPr>
        <w:t xml:space="preserve">Data obtained in the research were analyzed using the Statistical Package for Social Sciences software for windows version 25 (SPSS Inc., Chicago, Illinois, USA). All the data collected were expressed as Mean ± SEM. Analysis of variance (ANOVA) was carried out on the results and significance was accepted at </w:t>
      </w:r>
      <w:r w:rsidRPr="009716D4">
        <w:rPr>
          <w:rFonts w:ascii="Times New Roman" w:hAnsi="Times New Roman" w:cs="Times New Roman"/>
          <w:i/>
          <w:iCs/>
          <w:sz w:val="24"/>
          <w:szCs w:val="24"/>
        </w:rPr>
        <w:t>p</w:t>
      </w:r>
      <w:r w:rsidRPr="009716D4">
        <w:rPr>
          <w:rFonts w:ascii="Times New Roman" w:hAnsi="Times New Roman" w:cs="Times New Roman"/>
          <w:sz w:val="24"/>
          <w:szCs w:val="24"/>
        </w:rPr>
        <w:t>&lt;0.05.</w:t>
      </w:r>
    </w:p>
    <w:p w14:paraId="3CE16C32" w14:textId="456D3E52" w:rsidR="003E73B6"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RESULTS</w:t>
      </w:r>
    </w:p>
    <w:p w14:paraId="1A325518" w14:textId="4391DFB7" w:rsidR="002B101A"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3.1</w:t>
      </w:r>
      <w:r w:rsidRPr="00840D20">
        <w:rPr>
          <w:rFonts w:ascii="Times New Roman" w:hAnsi="Times New Roman" w:cs="Times New Roman"/>
          <w:b/>
          <w:bCs/>
          <w:color w:val="000000" w:themeColor="text1"/>
          <w:sz w:val="24"/>
          <w:szCs w:val="24"/>
        </w:rPr>
        <w:tab/>
        <w:t xml:space="preserve">Results of Mineral analysis of </w:t>
      </w:r>
      <w:r w:rsidRPr="00840D20">
        <w:rPr>
          <w:rFonts w:ascii="Times New Roman" w:hAnsi="Times New Roman" w:cs="Times New Roman"/>
          <w:b/>
          <w:bCs/>
          <w:i/>
          <w:iCs/>
          <w:color w:val="000000" w:themeColor="text1"/>
          <w:sz w:val="24"/>
          <w:szCs w:val="24"/>
        </w:rPr>
        <w:t>C cajan</w:t>
      </w:r>
      <w:r w:rsidRPr="00840D20">
        <w:rPr>
          <w:rFonts w:ascii="Times New Roman" w:hAnsi="Times New Roman" w:cs="Times New Roman"/>
          <w:b/>
          <w:bCs/>
          <w:color w:val="000000" w:themeColor="text1"/>
          <w:sz w:val="24"/>
          <w:szCs w:val="24"/>
        </w:rPr>
        <w:t xml:space="preserve"> and </w:t>
      </w:r>
      <w:r w:rsidRPr="00840D20">
        <w:rPr>
          <w:rFonts w:ascii="Times New Roman" w:hAnsi="Times New Roman" w:cs="Times New Roman"/>
          <w:b/>
          <w:bCs/>
          <w:i/>
          <w:iCs/>
          <w:color w:val="000000" w:themeColor="text1"/>
          <w:sz w:val="24"/>
          <w:szCs w:val="24"/>
        </w:rPr>
        <w:t>C. odorata</w:t>
      </w:r>
      <w:r w:rsidRPr="00840D20">
        <w:rPr>
          <w:rFonts w:ascii="Times New Roman" w:hAnsi="Times New Roman" w:cs="Times New Roman"/>
          <w:b/>
          <w:bCs/>
          <w:color w:val="000000" w:themeColor="text1"/>
          <w:sz w:val="24"/>
          <w:szCs w:val="24"/>
        </w:rPr>
        <w:t xml:space="preserve"> Leaves</w:t>
      </w:r>
    </w:p>
    <w:p w14:paraId="4545E264" w14:textId="2F90A094" w:rsidR="007514A3" w:rsidRPr="00840D20" w:rsidRDefault="007514A3" w:rsidP="007514A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result of the mineral composition of</w:t>
      </w:r>
      <w:r w:rsidR="00992E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Cajanus cajan</w:t>
      </w:r>
      <w:r w:rsidRPr="00840D20">
        <w:rPr>
          <w:rFonts w:ascii="Times New Roman" w:hAnsi="Times New Roman" w:cs="Times New Roman"/>
          <w:color w:val="000000" w:themeColor="text1"/>
          <w:sz w:val="24"/>
          <w:szCs w:val="24"/>
        </w:rPr>
        <w:t xml:space="preserve"> and </w:t>
      </w:r>
      <w:r w:rsidRPr="00840D20">
        <w:rPr>
          <w:rFonts w:ascii="Times New Roman" w:hAnsi="Times New Roman" w:cs="Times New Roman"/>
          <w:i/>
          <w:iCs/>
          <w:color w:val="000000" w:themeColor="text1"/>
          <w:sz w:val="24"/>
          <w:szCs w:val="24"/>
        </w:rPr>
        <w:t>Chromolaema Odorata</w:t>
      </w:r>
      <w:r w:rsidRPr="00840D20">
        <w:rPr>
          <w:rFonts w:ascii="Times New Roman" w:hAnsi="Times New Roman" w:cs="Times New Roman"/>
          <w:color w:val="000000" w:themeColor="text1"/>
          <w:sz w:val="24"/>
          <w:szCs w:val="24"/>
        </w:rPr>
        <w:t xml:space="preserve"> leaves revealed that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leaf was richer in Sodium, potassium, calcium, magnesium, zinc, selenium, copper and manganese in relatively large quantities while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leaf was richer in iron, nickel and cobalt</w:t>
      </w:r>
      <w:r w:rsidR="00992E03" w:rsidRPr="00840D20">
        <w:rPr>
          <w:rFonts w:ascii="Times New Roman" w:hAnsi="Times New Roman" w:cs="Times New Roman"/>
          <w:color w:val="000000" w:themeColor="text1"/>
          <w:sz w:val="24"/>
          <w:szCs w:val="24"/>
        </w:rPr>
        <w:t xml:space="preserve"> although</w:t>
      </w:r>
      <w:r w:rsidRPr="00840D20">
        <w:rPr>
          <w:rFonts w:ascii="Times New Roman" w:hAnsi="Times New Roman" w:cs="Times New Roman"/>
          <w:color w:val="000000" w:themeColor="text1"/>
          <w:sz w:val="24"/>
          <w:szCs w:val="24"/>
        </w:rPr>
        <w:t xml:space="preserve"> in moderately low concentrations</w:t>
      </w:r>
      <w:r w:rsidR="00992E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t>
      </w:r>
      <w:r w:rsidR="00992E03" w:rsidRPr="00840D20">
        <w:rPr>
          <w:rFonts w:ascii="Times New Roman" w:hAnsi="Times New Roman" w:cs="Times New Roman"/>
          <w:color w:val="000000" w:themeColor="text1"/>
          <w:sz w:val="24"/>
          <w:szCs w:val="24"/>
        </w:rPr>
        <w:t>figure</w:t>
      </w:r>
      <w:r w:rsidRPr="00840D20">
        <w:rPr>
          <w:rFonts w:ascii="Times New Roman" w:hAnsi="Times New Roman" w:cs="Times New Roman"/>
          <w:color w:val="000000" w:themeColor="text1"/>
          <w:sz w:val="24"/>
          <w:szCs w:val="24"/>
        </w:rPr>
        <w:t xml:space="preserve"> 1). However, </w:t>
      </w:r>
      <w:r w:rsidR="00992E03" w:rsidRPr="00840D20">
        <w:rPr>
          <w:rFonts w:ascii="Times New Roman" w:hAnsi="Times New Roman" w:cs="Times New Roman"/>
          <w:color w:val="000000" w:themeColor="text1"/>
          <w:sz w:val="24"/>
          <w:szCs w:val="24"/>
        </w:rPr>
        <w:t>these</w:t>
      </w:r>
      <w:r w:rsidRPr="00840D20">
        <w:rPr>
          <w:rFonts w:ascii="Times New Roman" w:hAnsi="Times New Roman" w:cs="Times New Roman"/>
          <w:color w:val="000000" w:themeColor="text1"/>
          <w:sz w:val="24"/>
          <w:szCs w:val="24"/>
        </w:rPr>
        <w:t xml:space="preserve"> results showed that the </w:t>
      </w:r>
      <w:r w:rsidR="00992E03" w:rsidRPr="00840D20">
        <w:rPr>
          <w:rFonts w:ascii="Times New Roman" w:hAnsi="Times New Roman" w:cs="Times New Roman"/>
          <w:color w:val="000000" w:themeColor="text1"/>
          <w:sz w:val="24"/>
          <w:szCs w:val="24"/>
        </w:rPr>
        <w:t>leaves of</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had higher levels of all the minerals tested when compared to leaves of </w:t>
      </w:r>
      <w:r w:rsidRPr="00840D20">
        <w:rPr>
          <w:rFonts w:ascii="Times New Roman" w:hAnsi="Times New Roman" w:cs="Times New Roman"/>
          <w:i/>
          <w:iCs/>
          <w:color w:val="000000" w:themeColor="text1"/>
          <w:sz w:val="24"/>
          <w:szCs w:val="24"/>
        </w:rPr>
        <w:t>C.</w:t>
      </w:r>
      <w:r w:rsidR="00992E03"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Odorata</w:t>
      </w:r>
      <w:r w:rsidRPr="00840D20">
        <w:rPr>
          <w:rFonts w:ascii="Times New Roman" w:hAnsi="Times New Roman" w:cs="Times New Roman"/>
          <w:color w:val="000000" w:themeColor="text1"/>
          <w:sz w:val="24"/>
          <w:szCs w:val="24"/>
        </w:rPr>
        <w:t>.</w:t>
      </w:r>
    </w:p>
    <w:p w14:paraId="41A2B9E9" w14:textId="1315C14F" w:rsidR="00851BE5" w:rsidRPr="00840D20" w:rsidRDefault="00470B52"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noProof/>
          <w:sz w:val="24"/>
          <w:szCs w:val="24"/>
        </w:rPr>
        <w:lastRenderedPageBreak/>
        <w:drawing>
          <wp:inline distT="0" distB="0" distL="0" distR="0" wp14:anchorId="44A5AD78" wp14:editId="72789EEF">
            <wp:extent cx="5867400" cy="3390900"/>
            <wp:effectExtent l="0" t="0" r="0" b="0"/>
            <wp:docPr id="1236679067" name="Chart 1">
              <a:extLst xmlns:a="http://schemas.openxmlformats.org/drawingml/2006/main">
                <a:ext uri="{FF2B5EF4-FFF2-40B4-BE49-F238E27FC236}">
                  <a16:creationId xmlns:a16="http://schemas.microsoft.com/office/drawing/2014/main" id="{2F2F6183-0564-1FB6-4BD7-7500743DA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8A3F76" w14:textId="77777777" w:rsidR="00992E03" w:rsidRPr="00840D20" w:rsidRDefault="00992E03" w:rsidP="00992E03">
      <w:pPr>
        <w:spacing w:line="240" w:lineRule="auto"/>
        <w:jc w:val="both"/>
        <w:rPr>
          <w:rFonts w:ascii="Times New Roman" w:hAnsi="Times New Roman" w:cs="Times New Roman"/>
          <w:b/>
          <w:bCs/>
          <w:color w:val="000000" w:themeColor="text1"/>
          <w:sz w:val="24"/>
          <w:szCs w:val="24"/>
        </w:rPr>
      </w:pPr>
    </w:p>
    <w:p w14:paraId="3CB1815C" w14:textId="75805C88" w:rsidR="00992E03" w:rsidRPr="00840D20" w:rsidRDefault="00992E03" w:rsidP="00992E0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 xml:space="preserve">Figure 1: </w:t>
      </w:r>
      <w:r w:rsidRPr="00840D20">
        <w:rPr>
          <w:rFonts w:ascii="Times New Roman" w:hAnsi="Times New Roman" w:cs="Times New Roman"/>
          <w:color w:val="000000" w:themeColor="text1"/>
          <w:sz w:val="24"/>
          <w:szCs w:val="24"/>
        </w:rPr>
        <w:t xml:space="preserve">Results of the Mineral analysis of leaves of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and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w:t>
      </w:r>
    </w:p>
    <w:p w14:paraId="2BCFA1DE" w14:textId="77777777" w:rsidR="00822BF5" w:rsidRPr="00840D20" w:rsidRDefault="00822BF5" w:rsidP="00550C11">
      <w:pPr>
        <w:spacing w:line="240" w:lineRule="auto"/>
        <w:jc w:val="both"/>
        <w:rPr>
          <w:rFonts w:ascii="Times New Roman" w:hAnsi="Times New Roman" w:cs="Times New Roman"/>
          <w:b/>
          <w:bCs/>
          <w:color w:val="000000" w:themeColor="text1"/>
          <w:sz w:val="24"/>
          <w:szCs w:val="24"/>
        </w:rPr>
      </w:pPr>
    </w:p>
    <w:p w14:paraId="150E4B6C" w14:textId="1B572596" w:rsidR="002B101A" w:rsidRPr="00840D20" w:rsidRDefault="002B101A" w:rsidP="002B101A">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3.2</w:t>
      </w:r>
      <w:r w:rsidRPr="00840D20">
        <w:rPr>
          <w:rFonts w:ascii="Times New Roman" w:hAnsi="Times New Roman" w:cs="Times New Roman"/>
          <w:b/>
          <w:bCs/>
          <w:color w:val="000000" w:themeColor="text1"/>
          <w:sz w:val="24"/>
          <w:szCs w:val="24"/>
        </w:rPr>
        <w:tab/>
        <w:t xml:space="preserve">Results of Vitamin analysis of </w:t>
      </w:r>
      <w:r w:rsidRPr="00840D20">
        <w:rPr>
          <w:rFonts w:ascii="Times New Roman" w:hAnsi="Times New Roman" w:cs="Times New Roman"/>
          <w:b/>
          <w:bCs/>
          <w:i/>
          <w:iCs/>
          <w:color w:val="000000" w:themeColor="text1"/>
          <w:sz w:val="24"/>
          <w:szCs w:val="24"/>
        </w:rPr>
        <w:t>C cajan</w:t>
      </w:r>
      <w:r w:rsidRPr="00840D20">
        <w:rPr>
          <w:rFonts w:ascii="Times New Roman" w:hAnsi="Times New Roman" w:cs="Times New Roman"/>
          <w:b/>
          <w:bCs/>
          <w:color w:val="000000" w:themeColor="text1"/>
          <w:sz w:val="24"/>
          <w:szCs w:val="24"/>
        </w:rPr>
        <w:t xml:space="preserve"> and </w:t>
      </w:r>
      <w:r w:rsidRPr="00840D20">
        <w:rPr>
          <w:rFonts w:ascii="Times New Roman" w:hAnsi="Times New Roman" w:cs="Times New Roman"/>
          <w:b/>
          <w:bCs/>
          <w:i/>
          <w:iCs/>
          <w:color w:val="000000" w:themeColor="text1"/>
          <w:sz w:val="24"/>
          <w:szCs w:val="24"/>
        </w:rPr>
        <w:t>C. odorata</w:t>
      </w:r>
      <w:r w:rsidRPr="00840D20">
        <w:rPr>
          <w:rFonts w:ascii="Times New Roman" w:hAnsi="Times New Roman" w:cs="Times New Roman"/>
          <w:b/>
          <w:bCs/>
          <w:color w:val="000000" w:themeColor="text1"/>
          <w:sz w:val="24"/>
          <w:szCs w:val="24"/>
        </w:rPr>
        <w:t xml:space="preserve"> Leaves</w:t>
      </w:r>
    </w:p>
    <w:p w14:paraId="774B0BBD" w14:textId="6ECE6C2B" w:rsidR="002B101A" w:rsidRPr="00840D20" w:rsidRDefault="00992E03"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color w:val="000000" w:themeColor="text1"/>
          <w:sz w:val="24"/>
          <w:szCs w:val="24"/>
        </w:rPr>
        <w:t>The</w:t>
      </w:r>
      <w:r w:rsidR="0024031A" w:rsidRPr="00840D20">
        <w:rPr>
          <w:rFonts w:ascii="Times New Roman" w:hAnsi="Times New Roman" w:cs="Times New Roman"/>
          <w:color w:val="000000" w:themeColor="text1"/>
          <w:sz w:val="24"/>
          <w:szCs w:val="24"/>
        </w:rPr>
        <w:t xml:space="preserve"> r</w:t>
      </w:r>
      <w:r w:rsidRPr="00840D20">
        <w:rPr>
          <w:rFonts w:ascii="Times New Roman" w:hAnsi="Times New Roman" w:cs="Times New Roman"/>
          <w:color w:val="000000" w:themeColor="text1"/>
          <w:sz w:val="24"/>
          <w:szCs w:val="24"/>
        </w:rPr>
        <w:t xml:space="preserve">esults </w:t>
      </w:r>
      <w:r w:rsidR="0024031A" w:rsidRPr="00840D20">
        <w:rPr>
          <w:rFonts w:ascii="Times New Roman" w:hAnsi="Times New Roman" w:cs="Times New Roman"/>
          <w:color w:val="000000" w:themeColor="text1"/>
          <w:sz w:val="24"/>
          <w:szCs w:val="24"/>
        </w:rPr>
        <w:t>of the vitamin content of C. cajan and C. odorata revealed that the</w:t>
      </w:r>
      <w:r w:rsidRPr="00840D20">
        <w:rPr>
          <w:rFonts w:ascii="Times New Roman" w:hAnsi="Times New Roman" w:cs="Times New Roman"/>
          <w:color w:val="000000" w:themeColor="text1"/>
          <w:sz w:val="24"/>
          <w:szCs w:val="24"/>
        </w:rPr>
        <w:t xml:space="preserve"> leaves of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w:t>
      </w:r>
      <w:r w:rsidR="0024031A"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higher</w:t>
      </w:r>
      <w:r w:rsidR="0024031A" w:rsidRPr="00840D20">
        <w:rPr>
          <w:rFonts w:ascii="Times New Roman" w:hAnsi="Times New Roman" w:cs="Times New Roman"/>
          <w:color w:val="000000" w:themeColor="text1"/>
          <w:sz w:val="24"/>
          <w:szCs w:val="24"/>
        </w:rPr>
        <w:t xml:space="preserve"> in</w:t>
      </w:r>
      <w:r w:rsidRPr="00840D20">
        <w:rPr>
          <w:rFonts w:ascii="Times New Roman" w:hAnsi="Times New Roman" w:cs="Times New Roman"/>
          <w:color w:val="000000" w:themeColor="text1"/>
          <w:sz w:val="24"/>
          <w:szCs w:val="24"/>
        </w:rPr>
        <w:t xml:space="preserve"> vitamins A, C, D, E and </w:t>
      </w:r>
      <w:r w:rsidR="0024031A" w:rsidRPr="00840D20">
        <w:rPr>
          <w:rFonts w:ascii="Times New Roman" w:hAnsi="Times New Roman" w:cs="Times New Roman"/>
          <w:color w:val="000000" w:themeColor="text1"/>
          <w:sz w:val="24"/>
          <w:szCs w:val="24"/>
        </w:rPr>
        <w:t>s</w:t>
      </w:r>
      <w:r w:rsidRPr="00840D20">
        <w:rPr>
          <w:rFonts w:ascii="Times New Roman" w:hAnsi="Times New Roman" w:cs="Times New Roman"/>
          <w:color w:val="000000" w:themeColor="text1"/>
          <w:sz w:val="24"/>
          <w:szCs w:val="24"/>
        </w:rPr>
        <w:t>ome Vitamin B Complex such as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w:t>
      </w:r>
      <w:r w:rsidR="0024031A"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w:t>
      </w:r>
      <w:r w:rsidR="0024031A"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6</w:t>
      </w:r>
      <w:r w:rsidRPr="00840D20">
        <w:rPr>
          <w:rFonts w:ascii="Times New Roman" w:hAnsi="Times New Roman" w:cs="Times New Roman"/>
          <w:color w:val="000000" w:themeColor="text1"/>
          <w:sz w:val="24"/>
          <w:szCs w:val="24"/>
        </w:rPr>
        <w:t xml:space="preserve"> and B</w:t>
      </w:r>
      <w:r w:rsidRPr="00840D20">
        <w:rPr>
          <w:rFonts w:ascii="Times New Roman" w:hAnsi="Times New Roman" w:cs="Times New Roman"/>
          <w:color w:val="000000" w:themeColor="text1"/>
          <w:sz w:val="24"/>
          <w:szCs w:val="24"/>
          <w:vertAlign w:val="subscript"/>
        </w:rPr>
        <w:t>12</w:t>
      </w:r>
      <w:r w:rsidRPr="00840D20">
        <w:rPr>
          <w:rFonts w:ascii="Times New Roman" w:hAnsi="Times New Roman" w:cs="Times New Roman"/>
          <w:color w:val="000000" w:themeColor="text1"/>
          <w:sz w:val="24"/>
          <w:szCs w:val="24"/>
        </w:rPr>
        <w:t xml:space="preserve"> when compared </w:t>
      </w:r>
      <w:r w:rsidR="0024031A" w:rsidRPr="00840D20">
        <w:rPr>
          <w:rFonts w:ascii="Times New Roman" w:hAnsi="Times New Roman" w:cs="Times New Roman"/>
          <w:color w:val="000000" w:themeColor="text1"/>
          <w:sz w:val="24"/>
          <w:szCs w:val="24"/>
        </w:rPr>
        <w:t>with</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Cajan</w:t>
      </w:r>
      <w:r w:rsidRPr="00840D20">
        <w:rPr>
          <w:rFonts w:ascii="Times New Roman" w:hAnsi="Times New Roman" w:cs="Times New Roman"/>
          <w:color w:val="000000" w:themeColor="text1"/>
          <w:sz w:val="24"/>
          <w:szCs w:val="24"/>
        </w:rPr>
        <w:t xml:space="preserve"> (</w:t>
      </w:r>
      <w:r w:rsidR="0024031A" w:rsidRPr="00840D20">
        <w:rPr>
          <w:rFonts w:ascii="Times New Roman" w:hAnsi="Times New Roman" w:cs="Times New Roman"/>
          <w:color w:val="000000" w:themeColor="text1"/>
          <w:sz w:val="24"/>
          <w:szCs w:val="24"/>
        </w:rPr>
        <w:t>Figure</w:t>
      </w:r>
      <w:r w:rsidRPr="00840D20">
        <w:rPr>
          <w:rFonts w:ascii="Times New Roman" w:hAnsi="Times New Roman" w:cs="Times New Roman"/>
          <w:color w:val="000000" w:themeColor="text1"/>
          <w:sz w:val="24"/>
          <w:szCs w:val="24"/>
        </w:rPr>
        <w:t xml:space="preserve"> 2). Therefore</w:t>
      </w:r>
      <w:r w:rsidR="0024031A"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odorata</w:t>
      </w:r>
      <w:r w:rsidRPr="00840D20">
        <w:rPr>
          <w:rFonts w:ascii="Times New Roman" w:hAnsi="Times New Roman" w:cs="Times New Roman"/>
          <w:color w:val="000000" w:themeColor="text1"/>
          <w:sz w:val="24"/>
          <w:szCs w:val="24"/>
        </w:rPr>
        <w:t xml:space="preserve"> contained higher amount of vitamins compared to leave extract of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cajan</w:t>
      </w:r>
      <w:r w:rsidRPr="00840D20">
        <w:rPr>
          <w:rFonts w:ascii="Times New Roman" w:hAnsi="Times New Roman" w:cs="Times New Roman"/>
          <w:color w:val="000000" w:themeColor="text1"/>
          <w:sz w:val="24"/>
          <w:szCs w:val="24"/>
        </w:rPr>
        <w:t>.</w:t>
      </w:r>
    </w:p>
    <w:p w14:paraId="29F22B9B" w14:textId="3CCA867A" w:rsidR="00470B52" w:rsidRPr="00840D20" w:rsidRDefault="00470B52"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noProof/>
          <w:sz w:val="24"/>
          <w:szCs w:val="24"/>
        </w:rPr>
        <w:lastRenderedPageBreak/>
        <w:drawing>
          <wp:inline distT="0" distB="0" distL="0" distR="0" wp14:anchorId="4095D029" wp14:editId="6558E538">
            <wp:extent cx="5734050" cy="3486150"/>
            <wp:effectExtent l="0" t="0" r="0" b="0"/>
            <wp:docPr id="1470937039" name="Chart 1">
              <a:extLst xmlns:a="http://schemas.openxmlformats.org/drawingml/2006/main">
                <a:ext uri="{FF2B5EF4-FFF2-40B4-BE49-F238E27FC236}">
                  <a16:creationId xmlns:a16="http://schemas.microsoft.com/office/drawing/2014/main" id="{8DE63189-E4CB-FD52-07A2-3102820E0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2C2C31" w14:textId="18762C9D" w:rsidR="00247C86" w:rsidRPr="00840D20" w:rsidRDefault="00992E03"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Figure</w:t>
      </w:r>
      <w:r w:rsidR="00247C86" w:rsidRPr="00840D20">
        <w:rPr>
          <w:rFonts w:ascii="Times New Roman" w:hAnsi="Times New Roman" w:cs="Times New Roman"/>
          <w:b/>
          <w:bCs/>
          <w:color w:val="000000" w:themeColor="text1"/>
          <w:sz w:val="24"/>
          <w:szCs w:val="24"/>
        </w:rPr>
        <w:t xml:space="preserve"> 2: </w:t>
      </w:r>
      <w:r w:rsidR="00247C86" w:rsidRPr="00840D20">
        <w:rPr>
          <w:rFonts w:ascii="Times New Roman" w:hAnsi="Times New Roman" w:cs="Times New Roman"/>
          <w:color w:val="000000" w:themeColor="text1"/>
          <w:sz w:val="24"/>
          <w:szCs w:val="24"/>
        </w:rPr>
        <w:t xml:space="preserve">Results of Vitamin analysis of leaves of </w:t>
      </w:r>
      <w:r w:rsidR="00247C86" w:rsidRPr="00840D20">
        <w:rPr>
          <w:rFonts w:ascii="Times New Roman" w:hAnsi="Times New Roman" w:cs="Times New Roman"/>
          <w:i/>
          <w:iCs/>
          <w:color w:val="000000" w:themeColor="text1"/>
          <w:sz w:val="24"/>
          <w:szCs w:val="24"/>
        </w:rPr>
        <w:t>C. cajan</w:t>
      </w:r>
      <w:r w:rsidR="00247C86" w:rsidRPr="00840D20">
        <w:rPr>
          <w:rFonts w:ascii="Times New Roman" w:hAnsi="Times New Roman" w:cs="Times New Roman"/>
          <w:color w:val="000000" w:themeColor="text1"/>
          <w:sz w:val="24"/>
          <w:szCs w:val="24"/>
        </w:rPr>
        <w:t xml:space="preserve"> and </w:t>
      </w:r>
      <w:r w:rsidR="00247C86" w:rsidRPr="00840D20">
        <w:rPr>
          <w:rFonts w:ascii="Times New Roman" w:hAnsi="Times New Roman" w:cs="Times New Roman"/>
          <w:i/>
          <w:iCs/>
          <w:color w:val="000000" w:themeColor="text1"/>
          <w:sz w:val="24"/>
          <w:szCs w:val="24"/>
        </w:rPr>
        <w:t>C. odorata</w:t>
      </w:r>
    </w:p>
    <w:p w14:paraId="22436D92" w14:textId="77777777" w:rsidR="0024031A" w:rsidRPr="00840D20" w:rsidRDefault="0024031A" w:rsidP="00550C11">
      <w:pPr>
        <w:spacing w:line="240" w:lineRule="auto"/>
        <w:jc w:val="both"/>
        <w:rPr>
          <w:rFonts w:ascii="Times New Roman" w:hAnsi="Times New Roman" w:cs="Times New Roman"/>
          <w:color w:val="000000" w:themeColor="text1"/>
          <w:sz w:val="24"/>
          <w:szCs w:val="24"/>
        </w:rPr>
      </w:pPr>
    </w:p>
    <w:p w14:paraId="58A80B65" w14:textId="6CE0365E" w:rsidR="00DD16F3"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4.0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DISCUSS</w:t>
      </w:r>
      <w:r w:rsidR="00B415CF" w:rsidRPr="00840D20">
        <w:rPr>
          <w:rFonts w:ascii="Times New Roman" w:hAnsi="Times New Roman" w:cs="Times New Roman"/>
          <w:b/>
          <w:bCs/>
          <w:color w:val="000000" w:themeColor="text1"/>
          <w:sz w:val="24"/>
          <w:szCs w:val="24"/>
        </w:rPr>
        <w:t>ION</w:t>
      </w:r>
    </w:p>
    <w:p w14:paraId="5D7D410D" w14:textId="3EFA643F" w:rsidR="004719CB" w:rsidRPr="00840D20" w:rsidRDefault="00B415CF" w:rsidP="00124AFF">
      <w:pPr>
        <w:spacing w:before="24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Minerals play important roles in nutrition, metabolic pathways, acid-base balance, osmolarity, body homeostasis, improved intellectual performance, improved work capacity</w:t>
      </w:r>
      <w:r w:rsidR="00124AFF" w:rsidRPr="00840D20">
        <w:rPr>
          <w:rFonts w:ascii="Times New Roman" w:hAnsi="Times New Roman" w:cs="Times New Roman"/>
          <w:color w:val="000000" w:themeColor="text1"/>
          <w:sz w:val="24"/>
          <w:szCs w:val="24"/>
        </w:rPr>
        <w:t xml:space="preserve"> and</w:t>
      </w:r>
      <w:r w:rsidRPr="00840D20">
        <w:rPr>
          <w:rFonts w:ascii="Times New Roman" w:hAnsi="Times New Roman" w:cs="Times New Roman"/>
          <w:color w:val="000000" w:themeColor="text1"/>
          <w:sz w:val="24"/>
          <w:szCs w:val="24"/>
        </w:rPr>
        <w:t xml:space="preserve"> increased resistance to infection</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(Usunobun </w:t>
      </w:r>
      <w:r w:rsidR="00C33400">
        <w:rPr>
          <w:rFonts w:ascii="Times New Roman" w:hAnsi="Times New Roman" w:cs="Times New Roman"/>
          <w:color w:val="000000" w:themeColor="text1"/>
          <w:sz w:val="24"/>
          <w:szCs w:val="24"/>
        </w:rPr>
        <w:t>and</w:t>
      </w:r>
      <w:r w:rsidRPr="00840D20">
        <w:rPr>
          <w:rFonts w:ascii="Times New Roman" w:hAnsi="Times New Roman" w:cs="Times New Roman"/>
          <w:color w:val="000000" w:themeColor="text1"/>
          <w:sz w:val="24"/>
          <w:szCs w:val="24"/>
        </w:rPr>
        <w:t xml:space="preserve"> Ewere</w:t>
      </w:r>
      <w:r w:rsidR="00C3340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2016)</w:t>
      </w:r>
      <w:r w:rsidR="00124AFF" w:rsidRPr="00840D20">
        <w:rPr>
          <w:rFonts w:ascii="Times New Roman" w:hAnsi="Times New Roman" w:cs="Times New Roman"/>
          <w:color w:val="000000" w:themeColor="text1"/>
          <w:sz w:val="24"/>
          <w:szCs w:val="24"/>
        </w:rPr>
        <w:t xml:space="preserve">. </w:t>
      </w:r>
      <w:r w:rsidR="004719CB" w:rsidRPr="00840D20">
        <w:rPr>
          <w:rFonts w:ascii="Times New Roman" w:hAnsi="Times New Roman" w:cs="Times New Roman"/>
          <w:color w:val="000000" w:themeColor="text1"/>
          <w:sz w:val="24"/>
          <w:szCs w:val="24"/>
        </w:rPr>
        <w:t>Vitamins are vital nutrients needed for optimal overall health as well as physiological processes like growth, development, maintenance, and reproduction (Whitehead, 2002).</w:t>
      </w:r>
      <w:r w:rsidR="00124AFF" w:rsidRPr="00840D20">
        <w:rPr>
          <w:rFonts w:ascii="Times New Roman" w:hAnsi="Times New Roman" w:cs="Times New Roman"/>
          <w:color w:val="000000" w:themeColor="text1"/>
          <w:sz w:val="24"/>
          <w:szCs w:val="24"/>
        </w:rPr>
        <w:t xml:space="preserve"> </w:t>
      </w:r>
      <w:commentRangeStart w:id="19"/>
      <w:r w:rsidRPr="00840D20">
        <w:rPr>
          <w:rFonts w:ascii="Times New Roman" w:hAnsi="Times New Roman" w:cs="Times New Roman"/>
          <w:color w:val="000000" w:themeColor="text1"/>
          <w:sz w:val="24"/>
          <w:szCs w:val="24"/>
        </w:rPr>
        <w:t xml:space="preserve">Compared to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had higher concentrations of copper, sodium, potassium, calcium, magnesium, and selenium</w:t>
      </w:r>
      <w:commentRangeEnd w:id="19"/>
      <w:r w:rsidR="00D915B0">
        <w:rPr>
          <w:rStyle w:val="CommentReference"/>
        </w:rPr>
        <w:commentReference w:id="19"/>
      </w:r>
      <w:r w:rsidRPr="00840D20">
        <w:rPr>
          <w:rFonts w:ascii="Times New Roman" w:hAnsi="Times New Roman" w:cs="Times New Roman"/>
          <w:color w:val="000000" w:themeColor="text1"/>
          <w:sz w:val="24"/>
          <w:szCs w:val="24"/>
        </w:rPr>
        <w:t xml:space="preserve"> (</w:t>
      </w:r>
      <w:r w:rsidR="00124AFF" w:rsidRPr="00840D20">
        <w:rPr>
          <w:rFonts w:ascii="Times New Roman" w:hAnsi="Times New Roman" w:cs="Times New Roman"/>
          <w:color w:val="000000" w:themeColor="text1"/>
          <w:sz w:val="24"/>
          <w:szCs w:val="24"/>
        </w:rPr>
        <w:t>figure 1</w:t>
      </w:r>
      <w:r w:rsidRPr="00840D20">
        <w:rPr>
          <w:rFonts w:ascii="Times New Roman" w:hAnsi="Times New Roman" w:cs="Times New Roman"/>
          <w:color w:val="000000" w:themeColor="text1"/>
          <w:sz w:val="24"/>
          <w:szCs w:val="24"/>
        </w:rPr>
        <w:t>).</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According to Nwanjo (2007), sodium and potassium are necessary to preserve the body's pH, the osmotic balance of its fluids, the control of muscle and neuron irritability, and the absorption of glucose.</w:t>
      </w:r>
    </w:p>
    <w:p w14:paraId="7B22AFF2" w14:textId="19A903C4" w:rsidR="00B415CF" w:rsidRPr="00840D20" w:rsidRDefault="00B415CF" w:rsidP="00124AFF">
      <w:pPr>
        <w:pStyle w:val="p"/>
        <w:jc w:val="both"/>
        <w:rPr>
          <w:color w:val="000000" w:themeColor="text1"/>
        </w:rPr>
      </w:pPr>
      <w:r w:rsidRPr="00840D20">
        <w:rPr>
          <w:color w:val="000000" w:themeColor="text1"/>
        </w:rPr>
        <w:t xml:space="preserve">The presence of potassium in the body can increase iron utilization and control hypertension through diuretics and for people who experience uncontrolled potassium excretion via body fluids (Elinge </w:t>
      </w:r>
      <w:r w:rsidRPr="00840D20">
        <w:rPr>
          <w:i/>
          <w:color w:val="000000" w:themeColor="text1"/>
        </w:rPr>
        <w:t>et al</w:t>
      </w:r>
      <w:r w:rsidRPr="00840D20">
        <w:rPr>
          <w:color w:val="000000" w:themeColor="text1"/>
        </w:rPr>
        <w:t>., 2012)</w:t>
      </w:r>
      <w:r w:rsidR="00124AFF" w:rsidRPr="00840D20">
        <w:rPr>
          <w:color w:val="000000" w:themeColor="text1"/>
        </w:rPr>
        <w:t xml:space="preserve">. </w:t>
      </w:r>
      <w:r w:rsidRPr="00840D20">
        <w:rPr>
          <w:color w:val="000000" w:themeColor="text1"/>
        </w:rPr>
        <w:t xml:space="preserve">Calcium is an important component for mineralization of bones and shells, blood-clot formation and muscle contraction (Talpur </w:t>
      </w:r>
      <w:r w:rsidRPr="00840D20">
        <w:rPr>
          <w:i/>
          <w:color w:val="000000" w:themeColor="text1"/>
        </w:rPr>
        <w:t>et al,</w:t>
      </w:r>
      <w:r w:rsidRPr="00840D20">
        <w:rPr>
          <w:color w:val="000000" w:themeColor="text1"/>
        </w:rPr>
        <w:t xml:space="preserve"> </w:t>
      </w:r>
      <w:hyperlink r:id="rId14" w:anchor="CIT0267" w:history="1">
        <w:r w:rsidRPr="00840D20">
          <w:rPr>
            <w:rStyle w:val="Hyperlink"/>
            <w:color w:val="000000" w:themeColor="text1"/>
            <w:u w:val="none"/>
          </w:rPr>
          <w:t>2012</w:t>
        </w:r>
      </w:hyperlink>
      <w:r w:rsidRPr="00840D20">
        <w:rPr>
          <w:color w:val="000000" w:themeColor="text1"/>
        </w:rPr>
        <w:t xml:space="preserve">), Lack of calcium ions in bones led to the deterioration of the skeletal structure and reduced bone strength (Kwiatkowska </w:t>
      </w:r>
      <w:r w:rsidRPr="00840D20">
        <w:rPr>
          <w:i/>
          <w:color w:val="000000" w:themeColor="text1"/>
        </w:rPr>
        <w:t>et al</w:t>
      </w:r>
      <w:r w:rsidRPr="00840D20">
        <w:rPr>
          <w:color w:val="000000" w:themeColor="text1"/>
        </w:rPr>
        <w:t xml:space="preserve">. </w:t>
      </w:r>
      <w:hyperlink r:id="rId15" w:anchor="CIT0155" w:history="1">
        <w:r w:rsidRPr="00840D20">
          <w:rPr>
            <w:rStyle w:val="Hyperlink"/>
            <w:color w:val="000000" w:themeColor="text1"/>
            <w:u w:val="none"/>
          </w:rPr>
          <w:t>2017</w:t>
        </w:r>
      </w:hyperlink>
      <w:r w:rsidRPr="00840D20">
        <w:rPr>
          <w:color w:val="000000" w:themeColor="text1"/>
        </w:rPr>
        <w:t>)</w:t>
      </w:r>
      <w:r w:rsidR="00124AFF" w:rsidRPr="00840D20">
        <w:rPr>
          <w:color w:val="000000" w:themeColor="text1"/>
        </w:rPr>
        <w:t xml:space="preserve">. </w:t>
      </w:r>
      <w:r w:rsidRPr="00840D20">
        <w:rPr>
          <w:color w:val="000000" w:themeColor="text1"/>
        </w:rPr>
        <w:t xml:space="preserve">Calcium in conjunction with magnesium </w:t>
      </w:r>
      <w:r w:rsidR="00C33400" w:rsidRPr="00840D20">
        <w:rPr>
          <w:color w:val="000000" w:themeColor="text1"/>
        </w:rPr>
        <w:t>is</w:t>
      </w:r>
      <w:r w:rsidRPr="00840D20">
        <w:rPr>
          <w:color w:val="000000" w:themeColor="text1"/>
        </w:rPr>
        <w:t xml:space="preserve"> activator of many enzyme systems and maintains the electrical potential in the nerves </w:t>
      </w:r>
      <w:r w:rsidR="00C33400">
        <w:rPr>
          <w:color w:val="000000" w:themeColor="text1"/>
        </w:rPr>
        <w:t>(</w:t>
      </w:r>
      <w:r w:rsidRPr="00840D20">
        <w:rPr>
          <w:color w:val="000000" w:themeColor="text1"/>
        </w:rPr>
        <w:t>Freitas et al., 2002</w:t>
      </w:r>
      <w:r w:rsidR="00C33400">
        <w:rPr>
          <w:color w:val="000000" w:themeColor="text1"/>
        </w:rPr>
        <w:t>)</w:t>
      </w:r>
      <w:r w:rsidRPr="00840D20">
        <w:rPr>
          <w:color w:val="000000" w:themeColor="text1"/>
        </w:rPr>
        <w:t>.</w:t>
      </w:r>
      <w:r w:rsidR="00124AFF" w:rsidRPr="00840D20">
        <w:rPr>
          <w:color w:val="000000" w:themeColor="text1"/>
        </w:rPr>
        <w:t xml:space="preserve"> </w:t>
      </w:r>
      <w:r w:rsidRPr="00840D20">
        <w:rPr>
          <w:color w:val="000000" w:themeColor="text1"/>
        </w:rPr>
        <w:t>Magnesium is an essential mineral involved in various metabol</w:t>
      </w:r>
      <w:bookmarkStart w:id="20" w:name="_GoBack"/>
      <w:bookmarkEnd w:id="20"/>
      <w:r w:rsidRPr="00840D20">
        <w:rPr>
          <w:color w:val="000000" w:themeColor="text1"/>
        </w:rPr>
        <w:t xml:space="preserve">ic reactions </w:t>
      </w:r>
      <w:r w:rsidR="00C33400">
        <w:rPr>
          <w:color w:val="000000" w:themeColor="text1"/>
        </w:rPr>
        <w:t>(</w:t>
      </w:r>
      <w:r w:rsidRPr="00840D20">
        <w:rPr>
          <w:color w:val="000000" w:themeColor="text1"/>
        </w:rPr>
        <w:t xml:space="preserve">Nishiura </w:t>
      </w:r>
      <w:r w:rsidRPr="00840D20">
        <w:rPr>
          <w:i/>
          <w:color w:val="000000" w:themeColor="text1"/>
        </w:rPr>
        <w:t>et al.,</w:t>
      </w:r>
      <w:r w:rsidRPr="00840D20">
        <w:rPr>
          <w:color w:val="000000" w:themeColor="text1"/>
        </w:rPr>
        <w:t xml:space="preserve"> 2005</w:t>
      </w:r>
      <w:r w:rsidR="00C33400">
        <w:rPr>
          <w:color w:val="000000" w:themeColor="text1"/>
        </w:rPr>
        <w:t>)</w:t>
      </w:r>
      <w:r w:rsidRPr="00840D20">
        <w:rPr>
          <w:color w:val="000000" w:themeColor="text1"/>
        </w:rPr>
        <w:t xml:space="preserve"> </w:t>
      </w:r>
      <w:commentRangeStart w:id="21"/>
      <w:r w:rsidRPr="00840D20">
        <w:rPr>
          <w:color w:val="000000" w:themeColor="text1"/>
        </w:rPr>
        <w:t>and</w:t>
      </w:r>
      <w:commentRangeEnd w:id="21"/>
      <w:r w:rsidR="00D915B0">
        <w:rPr>
          <w:rStyle w:val="CommentReference"/>
          <w:rFonts w:asciiTheme="minorHAnsi" w:eastAsiaTheme="minorHAnsi" w:hAnsiTheme="minorHAnsi" w:cstheme="minorBidi"/>
        </w:rPr>
        <w:commentReference w:id="21"/>
      </w:r>
      <w:r w:rsidRPr="00840D20">
        <w:rPr>
          <w:color w:val="000000" w:themeColor="text1"/>
        </w:rPr>
        <w:t xml:space="preserve"> Magnesium was reported as an activator of many enzymes systems and maintains the electrical potential in nerves.</w:t>
      </w:r>
    </w:p>
    <w:p w14:paraId="3107EB76" w14:textId="72C6E89B" w:rsidR="00B415CF" w:rsidRPr="00840D20" w:rsidRDefault="00B415CF"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 xml:space="preserve">According to Swaminathan, 2003, chronic magnesium deficiency can lead to diabetes, high blood pressure, and heart attacks. On the other hand, calcium is an essential </w:t>
      </w:r>
      <w:commentRangeStart w:id="22"/>
      <w:r w:rsidRPr="00840D20">
        <w:rPr>
          <w:rFonts w:ascii="Times New Roman" w:hAnsi="Times New Roman" w:cs="Times New Roman"/>
          <w:color w:val="000000" w:themeColor="text1"/>
          <w:sz w:val="24"/>
          <w:szCs w:val="24"/>
        </w:rPr>
        <w:t>macromineral</w:t>
      </w:r>
      <w:commentRangeEnd w:id="22"/>
      <w:r w:rsidR="00D915B0">
        <w:rPr>
          <w:rStyle w:val="CommentReference"/>
        </w:rPr>
        <w:commentReference w:id="22"/>
      </w:r>
      <w:r w:rsidRPr="00840D20">
        <w:rPr>
          <w:rFonts w:ascii="Times New Roman" w:hAnsi="Times New Roman" w:cs="Times New Roman"/>
          <w:color w:val="000000" w:themeColor="text1"/>
          <w:sz w:val="24"/>
          <w:szCs w:val="24"/>
        </w:rPr>
        <w:t xml:space="preserve"> for bone and tooth health as it promotes bone development and growth.</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Among microminerals, iron was the most abundant in pigeon pea. Iron plays a role in producing red blood cells in all body organs, including in the brain, and </w:t>
      </w:r>
      <w:r w:rsidR="00780B43" w:rsidRPr="00840D20">
        <w:rPr>
          <w:rFonts w:ascii="Times New Roman" w:hAnsi="Times New Roman" w:cs="Times New Roman"/>
          <w:color w:val="000000" w:themeColor="text1"/>
          <w:sz w:val="24"/>
          <w:szCs w:val="24"/>
        </w:rPr>
        <w:t>supports</w:t>
      </w:r>
      <w:r w:rsidRPr="00840D20">
        <w:rPr>
          <w:rFonts w:ascii="Times New Roman" w:hAnsi="Times New Roman" w:cs="Times New Roman"/>
          <w:color w:val="000000" w:themeColor="text1"/>
          <w:sz w:val="24"/>
          <w:szCs w:val="24"/>
        </w:rPr>
        <w:t xml:space="preserve"> haemoglobin synthesis in developing foetuses and young children (Georgieff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2019)</w:t>
      </w:r>
      <w:r w:rsidR="00124AFF" w:rsidRPr="00840D20">
        <w:rPr>
          <w:rFonts w:ascii="Times New Roman" w:hAnsi="Times New Roman" w:cs="Times New Roman"/>
          <w:color w:val="000000" w:themeColor="text1"/>
          <w:sz w:val="24"/>
          <w:szCs w:val="24"/>
        </w:rPr>
        <w:t>.</w:t>
      </w:r>
      <w:r w:rsidR="00820046" w:rsidRPr="00840D20">
        <w:rPr>
          <w:rFonts w:ascii="Times New Roman" w:hAnsi="Times New Roman" w:cs="Times New Roman"/>
          <w:color w:val="000000" w:themeColor="text1"/>
          <w:sz w:val="24"/>
          <w:szCs w:val="24"/>
        </w:rPr>
        <w:t xml:space="preserve"> </w:t>
      </w:r>
      <w:r w:rsidR="00124AFF" w:rsidRPr="00840D20">
        <w:rPr>
          <w:rFonts w:ascii="Times New Roman" w:hAnsi="Times New Roman" w:cs="Times New Roman"/>
          <w:color w:val="000000" w:themeColor="text1"/>
          <w:sz w:val="24"/>
          <w:szCs w:val="24"/>
        </w:rPr>
        <w:t>Iron</w:t>
      </w:r>
      <w:r w:rsidRPr="00840D20">
        <w:rPr>
          <w:rFonts w:ascii="Times New Roman" w:hAnsi="Times New Roman" w:cs="Times New Roman"/>
          <w:color w:val="000000" w:themeColor="text1"/>
          <w:sz w:val="24"/>
          <w:szCs w:val="24"/>
        </w:rPr>
        <w:t xml:space="preserve"> is required for the production of </w:t>
      </w:r>
      <w:commentRangeStart w:id="23"/>
      <w:r w:rsidRPr="00840D20">
        <w:rPr>
          <w:rFonts w:ascii="Times New Roman" w:hAnsi="Times New Roman" w:cs="Times New Roman"/>
          <w:color w:val="000000" w:themeColor="text1"/>
          <w:sz w:val="24"/>
          <w:szCs w:val="24"/>
        </w:rPr>
        <w:t>hemoglobin</w:t>
      </w:r>
      <w:commentRangeEnd w:id="23"/>
      <w:r w:rsidR="00ED1BF2">
        <w:rPr>
          <w:rStyle w:val="CommentReference"/>
        </w:rPr>
        <w:commentReference w:id="23"/>
      </w:r>
      <w:r w:rsidRPr="00840D20">
        <w:rPr>
          <w:rFonts w:ascii="Times New Roman" w:hAnsi="Times New Roman" w:cs="Times New Roman"/>
          <w:color w:val="000000" w:themeColor="text1"/>
          <w:sz w:val="24"/>
          <w:szCs w:val="24"/>
        </w:rPr>
        <w:t>, the transport of O</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xml:space="preserve">, and to increase the body’s immunity </w:t>
      </w:r>
      <w:r w:rsidR="00C33400">
        <w:rPr>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Glew </w:t>
      </w:r>
      <w:r w:rsidRPr="00840D20">
        <w:rPr>
          <w:rStyle w:val="element-citation"/>
          <w:rFonts w:ascii="Times New Roman" w:hAnsi="Times New Roman" w:cs="Times New Roman"/>
          <w:i/>
          <w:color w:val="000000" w:themeColor="text1"/>
          <w:sz w:val="24"/>
          <w:szCs w:val="24"/>
        </w:rPr>
        <w:t>et al.</w:t>
      </w:r>
      <w:r w:rsidRPr="00840D20">
        <w:rPr>
          <w:rStyle w:val="element-citation"/>
          <w:rFonts w:ascii="Times New Roman" w:hAnsi="Times New Roman" w:cs="Times New Roman"/>
          <w:color w:val="000000" w:themeColor="text1"/>
          <w:sz w:val="24"/>
          <w:szCs w:val="24"/>
        </w:rPr>
        <w:t>,</w:t>
      </w:r>
      <w:r w:rsidR="00780B43" w:rsidRPr="00840D20">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2005</w:t>
      </w:r>
      <w:r w:rsidR="00C3340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w:t>
      </w:r>
    </w:p>
    <w:p w14:paraId="739C7834" w14:textId="53D66CEE" w:rsidR="00B415CF" w:rsidRPr="00840D20" w:rsidRDefault="00B415CF" w:rsidP="00124AFF">
      <w:pPr>
        <w:pStyle w:val="p"/>
        <w:jc w:val="both"/>
        <w:rPr>
          <w:color w:val="000000" w:themeColor="text1"/>
        </w:rPr>
      </w:pPr>
      <w:r w:rsidRPr="00840D20">
        <w:rPr>
          <w:color w:val="000000" w:themeColor="text1"/>
        </w:rPr>
        <w:t xml:space="preserve">Zinc is essential for maintaining the </w:t>
      </w:r>
      <w:r w:rsidR="00373844" w:rsidRPr="00840D20">
        <w:rPr>
          <w:color w:val="000000" w:themeColor="text1"/>
        </w:rPr>
        <w:t>immune system</w:t>
      </w:r>
      <w:r w:rsidRPr="00840D20">
        <w:rPr>
          <w:color w:val="000000" w:themeColor="text1"/>
        </w:rPr>
        <w:t xml:space="preserve"> in the body. The zinc deficiency leads to a massive decrease in the adaptive and innate immune and the promotion of inflammatory systemic (Cabrera, 2015)</w:t>
      </w:r>
      <w:r w:rsidR="00124AFF" w:rsidRPr="00840D20">
        <w:rPr>
          <w:color w:val="000000" w:themeColor="text1"/>
        </w:rPr>
        <w:t xml:space="preserve">. </w:t>
      </w:r>
      <w:r w:rsidRPr="00840D20">
        <w:rPr>
          <w:color w:val="000000" w:themeColor="text1"/>
        </w:rPr>
        <w:t xml:space="preserve">Iron (Fe) helps in </w:t>
      </w:r>
      <w:commentRangeStart w:id="24"/>
      <w:r w:rsidRPr="00840D20">
        <w:rPr>
          <w:color w:val="000000" w:themeColor="text1"/>
        </w:rPr>
        <w:t>transportation</w:t>
      </w:r>
      <w:commentRangeEnd w:id="24"/>
      <w:r w:rsidR="00ED1BF2">
        <w:rPr>
          <w:rStyle w:val="CommentReference"/>
          <w:rFonts w:asciiTheme="minorHAnsi" w:eastAsiaTheme="minorHAnsi" w:hAnsiTheme="minorHAnsi" w:cstheme="minorBidi"/>
        </w:rPr>
        <w:commentReference w:id="24"/>
      </w:r>
      <w:r w:rsidRPr="00840D20">
        <w:rPr>
          <w:color w:val="000000" w:themeColor="text1"/>
        </w:rPr>
        <w:t xml:space="preserve"> and storage of oxygen and enhances protein metabolism, energy supply and processes of anti‐oxidation and immunization inside the body (Abbaspour </w:t>
      </w:r>
      <w:r w:rsidRPr="00840D20">
        <w:rPr>
          <w:i/>
          <w:color w:val="000000" w:themeColor="text1"/>
        </w:rPr>
        <w:t>et al.</w:t>
      </w:r>
      <w:r w:rsidRPr="00840D20">
        <w:rPr>
          <w:color w:val="000000" w:themeColor="text1"/>
        </w:rPr>
        <w:t xml:space="preserve"> </w:t>
      </w:r>
      <w:hyperlink r:id="rId16" w:anchor="CIT0001" w:history="1">
        <w:r w:rsidRPr="00840D20">
          <w:rPr>
            <w:rStyle w:val="Hyperlink"/>
            <w:color w:val="000000" w:themeColor="text1"/>
            <w:u w:val="none"/>
          </w:rPr>
          <w:t>2014</w:t>
        </w:r>
      </w:hyperlink>
      <w:r w:rsidRPr="00840D20">
        <w:rPr>
          <w:color w:val="000000" w:themeColor="text1"/>
        </w:rPr>
        <w:t>).</w:t>
      </w:r>
      <w:r w:rsidR="00124AFF" w:rsidRPr="00840D20">
        <w:rPr>
          <w:color w:val="000000" w:themeColor="text1"/>
        </w:rPr>
        <w:t xml:space="preserve"> </w:t>
      </w:r>
      <w:r w:rsidRPr="00840D20">
        <w:rPr>
          <w:color w:val="000000" w:themeColor="text1"/>
        </w:rPr>
        <w:t>Ma</w:t>
      </w:r>
      <w:r w:rsidR="00780B43" w:rsidRPr="00840D20">
        <w:rPr>
          <w:color w:val="000000" w:themeColor="text1"/>
        </w:rPr>
        <w:t>n</w:t>
      </w:r>
      <w:r w:rsidRPr="00840D20">
        <w:rPr>
          <w:color w:val="000000" w:themeColor="text1"/>
        </w:rPr>
        <w:t>ganese plays an important role in bone development, growth, optimal egg shell quality</w:t>
      </w:r>
      <w:r w:rsidR="005B1E2A" w:rsidRPr="00840D20">
        <w:rPr>
          <w:color w:val="000000" w:themeColor="text1"/>
        </w:rPr>
        <w:t>,</w:t>
      </w:r>
      <w:r w:rsidRPr="00840D20">
        <w:rPr>
          <w:color w:val="000000" w:themeColor="text1"/>
        </w:rPr>
        <w:t xml:space="preserve"> and perosis prevention (Olgun</w:t>
      </w:r>
      <w:r w:rsidR="00C33400">
        <w:rPr>
          <w:color w:val="000000" w:themeColor="text1"/>
        </w:rPr>
        <w:t>,</w:t>
      </w:r>
      <w:r w:rsidRPr="00840D20">
        <w:rPr>
          <w:color w:val="000000" w:themeColor="text1"/>
        </w:rPr>
        <w:t xml:space="preserve"> </w:t>
      </w:r>
      <w:hyperlink r:id="rId17" w:anchor="CIT0201" w:history="1">
        <w:r w:rsidRPr="00840D20">
          <w:rPr>
            <w:rStyle w:val="Hyperlink"/>
            <w:color w:val="000000" w:themeColor="text1"/>
            <w:u w:val="none"/>
          </w:rPr>
          <w:t>2017</w:t>
        </w:r>
      </w:hyperlink>
      <w:r w:rsidRPr="00840D20">
        <w:rPr>
          <w:color w:val="000000" w:themeColor="text1"/>
        </w:rPr>
        <w:t>).</w:t>
      </w:r>
      <w:r w:rsidR="00124AFF" w:rsidRPr="00840D20">
        <w:rPr>
          <w:color w:val="000000" w:themeColor="text1"/>
        </w:rPr>
        <w:t xml:space="preserve"> </w:t>
      </w:r>
      <w:r w:rsidRPr="00840D20">
        <w:rPr>
          <w:color w:val="000000" w:themeColor="text1"/>
        </w:rPr>
        <w:t xml:space="preserve">El-Hack et al. (2017) stated that Zn possesses many roles as an antioxidant agent, and </w:t>
      </w:r>
      <w:commentRangeStart w:id="25"/>
      <w:r w:rsidRPr="00840D20">
        <w:rPr>
          <w:color w:val="000000" w:themeColor="text1"/>
        </w:rPr>
        <w:t xml:space="preserve">associates in </w:t>
      </w:r>
      <w:commentRangeEnd w:id="25"/>
      <w:r w:rsidR="00ED1BF2">
        <w:rPr>
          <w:rStyle w:val="CommentReference"/>
          <w:rFonts w:asciiTheme="minorHAnsi" w:eastAsiaTheme="minorHAnsi" w:hAnsiTheme="minorHAnsi" w:cstheme="minorBidi"/>
        </w:rPr>
        <w:commentReference w:id="25"/>
      </w:r>
      <w:r w:rsidRPr="00840D20">
        <w:rPr>
          <w:color w:val="000000" w:themeColor="text1"/>
        </w:rPr>
        <w:t>the hormone function including pancreatic (glucagon and insulin), growth and sex hormones</w:t>
      </w:r>
      <w:r w:rsidR="00124AFF" w:rsidRPr="00840D20">
        <w:rPr>
          <w:color w:val="000000" w:themeColor="text1"/>
        </w:rPr>
        <w:t xml:space="preserve">. </w:t>
      </w:r>
      <w:r w:rsidRPr="00840D20">
        <w:rPr>
          <w:color w:val="000000" w:themeColor="text1"/>
        </w:rPr>
        <w:t>Selenium (Se) is an important trace nutrient for the maintenance of growth and health of humans and animals (</w:t>
      </w:r>
      <w:r w:rsidR="00FF5395" w:rsidRPr="00840D20">
        <w:rPr>
          <w:color w:val="000000" w:themeColor="text1"/>
        </w:rPr>
        <w:t>Janeczko et al.,</w:t>
      </w:r>
      <w:r w:rsidRPr="00840D20">
        <w:rPr>
          <w:color w:val="000000" w:themeColor="text1"/>
        </w:rPr>
        <w:t xml:space="preserve"> </w:t>
      </w:r>
      <w:hyperlink r:id="rId18" w:anchor="CIT0150" w:history="1">
        <w:r w:rsidR="00FF5395" w:rsidRPr="00840D20">
          <w:rPr>
            <w:rStyle w:val="Hyperlink"/>
            <w:color w:val="000000" w:themeColor="text1"/>
            <w:u w:val="none"/>
          </w:rPr>
          <w:t>2015</w:t>
        </w:r>
      </w:hyperlink>
      <w:r w:rsidRPr="00840D20">
        <w:rPr>
          <w:color w:val="000000" w:themeColor="text1"/>
        </w:rPr>
        <w:t>).</w:t>
      </w:r>
      <w:r w:rsidR="00124AFF" w:rsidRPr="00840D20">
        <w:rPr>
          <w:color w:val="000000" w:themeColor="text1"/>
        </w:rPr>
        <w:t xml:space="preserve"> </w:t>
      </w:r>
      <w:r w:rsidRPr="00840D20">
        <w:rPr>
          <w:color w:val="000000" w:themeColor="text1"/>
        </w:rPr>
        <w:t xml:space="preserve">Intake </w:t>
      </w:r>
      <w:commentRangeStart w:id="26"/>
      <w:r w:rsidRPr="00840D20">
        <w:rPr>
          <w:color w:val="000000" w:themeColor="text1"/>
        </w:rPr>
        <w:t>copper</w:t>
      </w:r>
      <w:commentRangeEnd w:id="26"/>
      <w:r w:rsidR="00ED1BF2">
        <w:rPr>
          <w:rStyle w:val="CommentReference"/>
          <w:rFonts w:asciiTheme="minorHAnsi" w:eastAsiaTheme="minorHAnsi" w:hAnsiTheme="minorHAnsi" w:cstheme="minorBidi"/>
        </w:rPr>
        <w:commentReference w:id="26"/>
      </w:r>
      <w:r w:rsidRPr="00840D20">
        <w:rPr>
          <w:color w:val="000000" w:themeColor="text1"/>
        </w:rPr>
        <w:t xml:space="preserve"> of 0.6-3 mg/day can reduce the risk of cancer, cognitive decline, arthritis, and cardiovascular disease (Bost </w:t>
      </w:r>
      <w:r w:rsidRPr="00840D20">
        <w:rPr>
          <w:i/>
          <w:color w:val="000000" w:themeColor="text1"/>
        </w:rPr>
        <w:t>et al.,</w:t>
      </w:r>
      <w:r w:rsidRPr="00840D20">
        <w:rPr>
          <w:color w:val="000000" w:themeColor="text1"/>
        </w:rPr>
        <w:t xml:space="preserve"> 2016).</w:t>
      </w:r>
    </w:p>
    <w:p w14:paraId="7FA9A691" w14:textId="19AE67FB" w:rsidR="00B415CF" w:rsidRPr="00840D20" w:rsidRDefault="00B415CF" w:rsidP="00550C11">
      <w:pPr>
        <w:pStyle w:val="p"/>
        <w:jc w:val="both"/>
        <w:rPr>
          <w:color w:val="000000" w:themeColor="text1"/>
        </w:rPr>
      </w:pPr>
      <w:r w:rsidRPr="00840D20">
        <w:rPr>
          <w:color w:val="000000" w:themeColor="text1"/>
        </w:rPr>
        <w:t>It was observed from</w:t>
      </w:r>
      <w:r w:rsidR="00124AFF" w:rsidRPr="00840D20">
        <w:rPr>
          <w:color w:val="000000" w:themeColor="text1"/>
        </w:rPr>
        <w:t xml:space="preserve"> comparative</w:t>
      </w:r>
      <w:r w:rsidRPr="00840D20">
        <w:rPr>
          <w:color w:val="000000" w:themeColor="text1"/>
        </w:rPr>
        <w:t xml:space="preserve"> </w:t>
      </w:r>
      <w:r w:rsidR="00124AFF" w:rsidRPr="00840D20">
        <w:rPr>
          <w:color w:val="000000" w:themeColor="text1"/>
        </w:rPr>
        <w:t>s</w:t>
      </w:r>
      <w:r w:rsidRPr="00840D20">
        <w:rPr>
          <w:color w:val="000000" w:themeColor="text1"/>
        </w:rPr>
        <w:t xml:space="preserve">tudy </w:t>
      </w:r>
      <w:r w:rsidR="00780B43" w:rsidRPr="00840D20">
        <w:rPr>
          <w:color w:val="000000" w:themeColor="text1"/>
        </w:rPr>
        <w:t xml:space="preserve">of </w:t>
      </w:r>
      <w:r w:rsidR="00FF5395" w:rsidRPr="00840D20">
        <w:rPr>
          <w:color w:val="000000" w:themeColor="text1"/>
        </w:rPr>
        <w:t xml:space="preserve">the </w:t>
      </w:r>
      <w:r w:rsidR="00780B43" w:rsidRPr="00840D20">
        <w:rPr>
          <w:color w:val="000000" w:themeColor="text1"/>
        </w:rPr>
        <w:t>vitamin</w:t>
      </w:r>
      <w:r w:rsidRPr="00840D20">
        <w:rPr>
          <w:color w:val="000000" w:themeColor="text1"/>
        </w:rPr>
        <w:t xml:space="preserve"> </w:t>
      </w:r>
      <w:r w:rsidR="00124AFF" w:rsidRPr="00840D20">
        <w:rPr>
          <w:color w:val="000000" w:themeColor="text1"/>
        </w:rPr>
        <w:t>composition of</w:t>
      </w:r>
      <w:r w:rsidRPr="00840D20">
        <w:rPr>
          <w:color w:val="000000" w:themeColor="text1"/>
        </w:rPr>
        <w:t xml:space="preserve"> </w:t>
      </w:r>
      <w:r w:rsidRPr="00840D20">
        <w:rPr>
          <w:i/>
          <w:iCs/>
          <w:color w:val="000000" w:themeColor="text1"/>
        </w:rPr>
        <w:t>C. Cajan</w:t>
      </w:r>
      <w:r w:rsidRPr="00840D20">
        <w:rPr>
          <w:color w:val="000000" w:themeColor="text1"/>
        </w:rPr>
        <w:t xml:space="preserve"> and </w:t>
      </w:r>
      <w:r w:rsidRPr="00840D20">
        <w:rPr>
          <w:i/>
          <w:iCs/>
          <w:color w:val="000000" w:themeColor="text1"/>
        </w:rPr>
        <w:t>C. Odorata</w:t>
      </w:r>
      <w:r w:rsidRPr="00840D20">
        <w:rPr>
          <w:color w:val="000000" w:themeColor="text1"/>
        </w:rPr>
        <w:t xml:space="preserve"> leaves</w:t>
      </w:r>
      <w:r w:rsidR="00780B43" w:rsidRPr="00840D20">
        <w:rPr>
          <w:color w:val="000000" w:themeColor="text1"/>
        </w:rPr>
        <w:t xml:space="preserve"> that</w:t>
      </w:r>
      <w:r w:rsidR="00124AFF" w:rsidRPr="00840D20">
        <w:rPr>
          <w:color w:val="000000" w:themeColor="text1"/>
        </w:rPr>
        <w:t xml:space="preserve"> </w:t>
      </w:r>
      <w:r w:rsidRPr="00840D20">
        <w:rPr>
          <w:i/>
          <w:iCs/>
          <w:color w:val="000000" w:themeColor="text1"/>
        </w:rPr>
        <w:t>C. Odorata</w:t>
      </w:r>
      <w:r w:rsidRPr="00840D20">
        <w:rPr>
          <w:color w:val="000000" w:themeColor="text1"/>
        </w:rPr>
        <w:t xml:space="preserve"> leaves </w:t>
      </w:r>
      <w:r w:rsidR="00780B43" w:rsidRPr="00840D20">
        <w:rPr>
          <w:color w:val="000000" w:themeColor="text1"/>
        </w:rPr>
        <w:t>is richer in</w:t>
      </w:r>
      <w:r w:rsidRPr="00840D20">
        <w:rPr>
          <w:color w:val="000000" w:themeColor="text1"/>
        </w:rPr>
        <w:t xml:space="preserve"> vitamins A, C, D, E, B</w:t>
      </w:r>
      <w:r w:rsidRPr="00840D20">
        <w:rPr>
          <w:color w:val="000000" w:themeColor="text1"/>
          <w:vertAlign w:val="subscript"/>
        </w:rPr>
        <w:t>1</w:t>
      </w:r>
      <w:r w:rsidRPr="00840D20">
        <w:rPr>
          <w:color w:val="000000" w:themeColor="text1"/>
        </w:rPr>
        <w:t>, B</w:t>
      </w:r>
      <w:r w:rsidRPr="00840D20">
        <w:rPr>
          <w:color w:val="000000" w:themeColor="text1"/>
          <w:vertAlign w:val="subscript"/>
        </w:rPr>
        <w:t>2</w:t>
      </w:r>
      <w:r w:rsidRPr="00840D20">
        <w:rPr>
          <w:color w:val="000000" w:themeColor="text1"/>
        </w:rPr>
        <w:t>, B</w:t>
      </w:r>
      <w:r w:rsidRPr="00840D20">
        <w:rPr>
          <w:color w:val="000000" w:themeColor="text1"/>
          <w:vertAlign w:val="subscript"/>
        </w:rPr>
        <w:t>6</w:t>
      </w:r>
      <w:r w:rsidRPr="00840D20">
        <w:rPr>
          <w:color w:val="000000" w:themeColor="text1"/>
        </w:rPr>
        <w:t xml:space="preserve"> and B</w:t>
      </w:r>
      <w:r w:rsidRPr="00840D20">
        <w:rPr>
          <w:color w:val="000000" w:themeColor="text1"/>
          <w:vertAlign w:val="subscript"/>
        </w:rPr>
        <w:t>12</w:t>
      </w:r>
      <w:r w:rsidRPr="00840D20">
        <w:rPr>
          <w:color w:val="000000" w:themeColor="text1"/>
        </w:rPr>
        <w:t xml:space="preserve"> whereas the leave extract of </w:t>
      </w:r>
      <w:r w:rsidR="00780B43" w:rsidRPr="00840D20">
        <w:rPr>
          <w:i/>
          <w:iCs/>
          <w:color w:val="000000" w:themeColor="text1"/>
        </w:rPr>
        <w:t xml:space="preserve">C. </w:t>
      </w:r>
      <w:r w:rsidRPr="00840D20">
        <w:rPr>
          <w:i/>
          <w:iCs/>
          <w:color w:val="000000" w:themeColor="text1"/>
        </w:rPr>
        <w:t>cajan</w:t>
      </w:r>
      <w:r w:rsidR="00FF5395" w:rsidRPr="00840D20">
        <w:rPr>
          <w:color w:val="000000" w:themeColor="text1"/>
        </w:rPr>
        <w:t xml:space="preserve"> </w:t>
      </w:r>
      <w:r w:rsidRPr="00840D20">
        <w:rPr>
          <w:color w:val="000000" w:themeColor="text1"/>
        </w:rPr>
        <w:t xml:space="preserve">contain little or low </w:t>
      </w:r>
      <w:r w:rsidR="00C33400">
        <w:rPr>
          <w:color w:val="000000" w:themeColor="text1"/>
        </w:rPr>
        <w:t>quantity</w:t>
      </w:r>
      <w:r w:rsidRPr="00840D20">
        <w:rPr>
          <w:color w:val="000000" w:themeColor="text1"/>
        </w:rPr>
        <w:t xml:space="preserve"> of vitamins (</w:t>
      </w:r>
      <w:r w:rsidR="00780B43" w:rsidRPr="00840D20">
        <w:rPr>
          <w:color w:val="000000" w:themeColor="text1"/>
        </w:rPr>
        <w:t xml:space="preserve">figure </w:t>
      </w:r>
      <w:r w:rsidRPr="00840D20">
        <w:rPr>
          <w:color w:val="000000" w:themeColor="text1"/>
        </w:rPr>
        <w:t>2).</w:t>
      </w:r>
      <w:r w:rsidR="00234DB5" w:rsidRPr="00840D20">
        <w:rPr>
          <w:color w:val="000000" w:themeColor="text1"/>
        </w:rPr>
        <w:t xml:space="preserve"> </w:t>
      </w:r>
      <w:r w:rsidR="00D73098" w:rsidRPr="00840D20">
        <w:rPr>
          <w:color w:val="000000" w:themeColor="text1"/>
        </w:rPr>
        <w:t xml:space="preserve">The high concentration of vitamins in C. odorata leaves might be responsible for its antioxidant activities mediated by the reversal of toxicity induced by continuous intake of acetaminophen (Achara et al., 2025). </w:t>
      </w:r>
      <w:r w:rsidRPr="00840D20">
        <w:rPr>
          <w:color w:val="000000" w:themeColor="text1"/>
        </w:rPr>
        <w:t xml:space="preserve">However, it is generally accepted that the concentration of vitamin C intake of 10 mg per day is sufficient to avoid scurvy, a pathological disorder leading to the fragility of blood vessels, damage to connective tissues, weakness, and, eventually, death (Grosso </w:t>
      </w:r>
      <w:r w:rsidRPr="00840D20">
        <w:rPr>
          <w:i/>
          <w:color w:val="000000" w:themeColor="text1"/>
        </w:rPr>
        <w:t xml:space="preserve">et al., </w:t>
      </w:r>
      <w:r w:rsidRPr="00840D20">
        <w:rPr>
          <w:color w:val="000000" w:themeColor="text1"/>
        </w:rPr>
        <w:t>2013).</w:t>
      </w:r>
      <w:r w:rsidR="00D73098" w:rsidRPr="00840D20">
        <w:rPr>
          <w:color w:val="000000" w:themeColor="text1"/>
        </w:rPr>
        <w:t xml:space="preserve"> Vitamin </w:t>
      </w:r>
      <w:r w:rsidRPr="00840D20">
        <w:rPr>
          <w:color w:val="000000" w:themeColor="text1"/>
        </w:rPr>
        <w:t xml:space="preserve">C plays a major role in cellular antioxidant defenses (Ahmadu </w:t>
      </w:r>
      <w:r w:rsidRPr="00840D20">
        <w:rPr>
          <w:i/>
          <w:color w:val="000000" w:themeColor="text1"/>
        </w:rPr>
        <w:t>et al.</w:t>
      </w:r>
      <w:r w:rsidRPr="00840D20">
        <w:rPr>
          <w:color w:val="000000" w:themeColor="text1"/>
        </w:rPr>
        <w:t xml:space="preserve"> </w:t>
      </w:r>
      <w:hyperlink r:id="rId19" w:anchor="CIT0015" w:history="1">
        <w:r w:rsidRPr="00840D20">
          <w:rPr>
            <w:rStyle w:val="Hyperlink"/>
            <w:color w:val="000000" w:themeColor="text1"/>
            <w:u w:val="none"/>
          </w:rPr>
          <w:t>2016</w:t>
        </w:r>
      </w:hyperlink>
      <w:r w:rsidRPr="00840D20">
        <w:rPr>
          <w:color w:val="000000" w:themeColor="text1"/>
        </w:rPr>
        <w:t>).</w:t>
      </w:r>
      <w:r w:rsidR="00D73098" w:rsidRPr="00840D20">
        <w:rPr>
          <w:color w:val="000000" w:themeColor="text1"/>
        </w:rPr>
        <w:t xml:space="preserve"> </w:t>
      </w:r>
      <w:r w:rsidRPr="00840D20">
        <w:rPr>
          <w:color w:val="000000" w:themeColor="text1"/>
        </w:rPr>
        <w:t xml:space="preserve">Vitamin C (L-ascorbic acid) is </w:t>
      </w:r>
      <w:r w:rsidR="005B1E2A" w:rsidRPr="00840D20">
        <w:rPr>
          <w:color w:val="000000" w:themeColor="text1"/>
        </w:rPr>
        <w:t>a</w:t>
      </w:r>
      <w:r w:rsidRPr="00840D20">
        <w:rPr>
          <w:color w:val="000000" w:themeColor="text1"/>
        </w:rPr>
        <w:t xml:space="preserve"> hydrosoluble organic compound that is necessary for the normal metabolic functioning of the human body, Vitamin C also participates in the metabolism of cholesterol </w:t>
      </w:r>
      <w:r w:rsidR="00C33400">
        <w:rPr>
          <w:color w:val="000000" w:themeColor="text1"/>
        </w:rPr>
        <w:t>(</w:t>
      </w:r>
      <w:r w:rsidRPr="00840D20">
        <w:rPr>
          <w:rStyle w:val="element-citation"/>
          <w:color w:val="000000" w:themeColor="text1"/>
        </w:rPr>
        <w:t xml:space="preserve">Olza </w:t>
      </w:r>
      <w:r w:rsidRPr="00840D20">
        <w:rPr>
          <w:rStyle w:val="element-citation"/>
          <w:i/>
          <w:color w:val="000000" w:themeColor="text1"/>
        </w:rPr>
        <w:t>et al.,</w:t>
      </w:r>
      <w:r w:rsidRPr="00840D20">
        <w:rPr>
          <w:rStyle w:val="element-citation"/>
          <w:color w:val="000000" w:themeColor="text1"/>
        </w:rPr>
        <w:t xml:space="preserve"> 2013</w:t>
      </w:r>
      <w:r w:rsidR="00C33400">
        <w:rPr>
          <w:color w:val="000000" w:themeColor="text1"/>
        </w:rPr>
        <w:t>)</w:t>
      </w:r>
      <w:r w:rsidRPr="00840D20">
        <w:rPr>
          <w:color w:val="000000" w:themeColor="text1"/>
        </w:rPr>
        <w:t>.</w:t>
      </w:r>
    </w:p>
    <w:p w14:paraId="4CA3DDFF" w14:textId="06739C17" w:rsidR="00B415CF" w:rsidRPr="00C33400" w:rsidRDefault="00B415CF"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In humans, β carotene is the primary precursor of vitamin A</w:t>
      </w:r>
      <w:r w:rsidR="00AC2DAE" w:rsidRPr="00840D20">
        <w:rPr>
          <w:rFonts w:ascii="Times New Roman" w:hAnsi="Times New Roman" w:cs="Times New Roman"/>
          <w:color w:val="000000" w:themeColor="text1"/>
          <w:sz w:val="24"/>
          <w:szCs w:val="24"/>
        </w:rPr>
        <w:t>, and plays</w:t>
      </w:r>
      <w:r w:rsidRPr="00840D20">
        <w:rPr>
          <w:rFonts w:ascii="Times New Roman" w:hAnsi="Times New Roman" w:cs="Times New Roman"/>
          <w:color w:val="000000" w:themeColor="text1"/>
          <w:sz w:val="24"/>
          <w:szCs w:val="24"/>
        </w:rPr>
        <w:t xml:space="preserve"> a role in preserving vision and inhibiting degenerative diseases (Jeyakodi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2018). Vitamin A is necessary for the visual development, growth, reproductive physiology, and maintenance of the integrity of epithelia and the skeleton (Weber </w:t>
      </w:r>
      <w:hyperlink r:id="rId20" w:anchor="CIT0283" w:history="1">
        <w:r w:rsidRPr="00840D20">
          <w:rPr>
            <w:rStyle w:val="Hyperlink"/>
            <w:rFonts w:ascii="Times New Roman" w:hAnsi="Times New Roman" w:cs="Times New Roman"/>
            <w:color w:val="000000" w:themeColor="text1"/>
            <w:sz w:val="24"/>
            <w:szCs w:val="24"/>
            <w:u w:val="none"/>
          </w:rPr>
          <w:t>2009</w:t>
        </w:r>
      </w:hyperlink>
      <w:r w:rsidRPr="00840D20">
        <w:rPr>
          <w:rFonts w:ascii="Times New Roman" w:hAnsi="Times New Roman" w:cs="Times New Roman"/>
          <w:color w:val="000000" w:themeColor="text1"/>
          <w:sz w:val="24"/>
          <w:szCs w:val="24"/>
        </w:rPr>
        <w:t>).</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Vitamin E has been found to improve antioxidant defense, immune response and physiological functions of birds (Habibian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w:t>
      </w:r>
      <w:hyperlink r:id="rId21" w:anchor="CIT0111" w:history="1">
        <w:r w:rsidRPr="00840D20">
          <w:rPr>
            <w:rStyle w:val="Hyperlink"/>
            <w:rFonts w:ascii="Times New Roman" w:hAnsi="Times New Roman" w:cs="Times New Roman"/>
            <w:color w:val="000000" w:themeColor="text1"/>
            <w:sz w:val="24"/>
            <w:szCs w:val="24"/>
            <w:u w:val="none"/>
          </w:rPr>
          <w:t>2014</w:t>
        </w:r>
      </w:hyperlink>
      <w:r w:rsidRPr="00840D20">
        <w:rPr>
          <w:rFonts w:ascii="Times New Roman" w:hAnsi="Times New Roman" w:cs="Times New Roman"/>
          <w:color w:val="000000" w:themeColor="text1"/>
          <w:sz w:val="24"/>
          <w:szCs w:val="24"/>
        </w:rPr>
        <w:t xml:space="preserve">; Min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w:t>
      </w:r>
      <w:hyperlink r:id="rId22" w:anchor="CIT0186" w:history="1">
        <w:r w:rsidRPr="00840D20">
          <w:rPr>
            <w:rStyle w:val="Hyperlink"/>
            <w:rFonts w:ascii="Times New Roman" w:hAnsi="Times New Roman" w:cs="Times New Roman"/>
            <w:color w:val="000000" w:themeColor="text1"/>
            <w:sz w:val="24"/>
            <w:szCs w:val="24"/>
            <w:u w:val="none"/>
          </w:rPr>
          <w:t>2018</w:t>
        </w:r>
      </w:hyperlink>
      <w:r w:rsidRPr="00840D20">
        <w:rPr>
          <w:rFonts w:ascii="Times New Roman" w:hAnsi="Times New Roman" w:cs="Times New Roman"/>
          <w:color w:val="000000" w:themeColor="text1"/>
          <w:sz w:val="24"/>
          <w:szCs w:val="24"/>
        </w:rPr>
        <w:t xml:space="preserve">). It may have an effect on gene regulation e.g., glutathione peroxidase (GSH-Px) gene (Min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w:t>
      </w:r>
      <w:hyperlink r:id="rId23" w:anchor="CIT0186" w:history="1">
        <w:r w:rsidRPr="00840D20">
          <w:rPr>
            <w:rStyle w:val="Hyperlink"/>
            <w:rFonts w:ascii="Times New Roman" w:hAnsi="Times New Roman" w:cs="Times New Roman"/>
            <w:color w:val="000000" w:themeColor="text1"/>
            <w:sz w:val="24"/>
            <w:szCs w:val="24"/>
            <w:u w:val="none"/>
          </w:rPr>
          <w:t>2018</w:t>
        </w:r>
      </w:hyperlink>
      <w:r w:rsidRPr="00840D20">
        <w:rPr>
          <w:rFonts w:ascii="Times New Roman" w:hAnsi="Times New Roman" w:cs="Times New Roman"/>
          <w:color w:val="000000" w:themeColor="text1"/>
          <w:sz w:val="24"/>
          <w:szCs w:val="24"/>
        </w:rPr>
        <w:t>).</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Tocopherols are strong antioxidants because they can disrupt the process of unsaturated lipid peroxidation by entrapping intermediates of hydroperoxide (Boschin and Arnoldi, 2011)</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Riboflavin (Vitamin 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catalyzes both oxidation and reduction reactions as well as electron transport and it plays a key role in protein and energetic metabolism, being involved in the biosynthesis and catabolism of carbohydrates, fatty acids, and amino acids. It is also implicated in the metabolism of other vitamins of group B, such as pyridoxin (vitamin B</w:t>
      </w:r>
      <w:r w:rsidRPr="00840D20">
        <w:rPr>
          <w:rFonts w:ascii="Times New Roman" w:hAnsi="Times New Roman" w:cs="Times New Roman"/>
          <w:color w:val="000000" w:themeColor="text1"/>
          <w:sz w:val="24"/>
          <w:szCs w:val="24"/>
          <w:vertAlign w:val="subscript"/>
        </w:rPr>
        <w:t>6</w:t>
      </w:r>
      <w:r w:rsidRPr="00840D20">
        <w:rPr>
          <w:rFonts w:ascii="Times New Roman" w:hAnsi="Times New Roman" w:cs="Times New Roman"/>
          <w:color w:val="000000" w:themeColor="text1"/>
          <w:sz w:val="24"/>
          <w:szCs w:val="24"/>
        </w:rPr>
        <w:t>), folate (vitamin B</w:t>
      </w:r>
      <w:r w:rsidRPr="00840D20">
        <w:rPr>
          <w:rFonts w:ascii="Times New Roman" w:hAnsi="Times New Roman" w:cs="Times New Roman"/>
          <w:color w:val="000000" w:themeColor="text1"/>
          <w:sz w:val="24"/>
          <w:szCs w:val="24"/>
          <w:vertAlign w:val="subscript"/>
        </w:rPr>
        <w:t>9</w:t>
      </w:r>
      <w:r w:rsidRPr="00840D20">
        <w:rPr>
          <w:rFonts w:ascii="Times New Roman" w:hAnsi="Times New Roman" w:cs="Times New Roman"/>
          <w:color w:val="000000" w:themeColor="text1"/>
          <w:sz w:val="24"/>
          <w:szCs w:val="24"/>
        </w:rPr>
        <w:t>), and cyanocobalamin (vitamin B</w:t>
      </w:r>
      <w:r w:rsidRPr="00840D20">
        <w:rPr>
          <w:rFonts w:ascii="Times New Roman" w:hAnsi="Times New Roman" w:cs="Times New Roman"/>
          <w:color w:val="000000" w:themeColor="text1"/>
          <w:sz w:val="24"/>
          <w:szCs w:val="24"/>
          <w:vertAlign w:val="subscript"/>
        </w:rPr>
        <w:t>12</w:t>
      </w:r>
      <w:r w:rsidRPr="00840D20">
        <w:rPr>
          <w:rFonts w:ascii="Times New Roman" w:hAnsi="Times New Roman" w:cs="Times New Roman"/>
          <w:color w:val="000000" w:themeColor="text1"/>
          <w:sz w:val="24"/>
          <w:szCs w:val="24"/>
        </w:rPr>
        <w:t xml:space="preserve">) </w:t>
      </w:r>
      <w:r w:rsidR="00C33400">
        <w:rPr>
          <w:rFonts w:ascii="Times New Roman" w:hAnsi="Times New Roman" w:cs="Times New Roman"/>
          <w:color w:val="000000" w:themeColor="text1"/>
          <w:sz w:val="24"/>
          <w:szCs w:val="24"/>
        </w:rPr>
        <w:t>(</w:t>
      </w:r>
      <w:r w:rsidRPr="00840D20">
        <w:rPr>
          <w:rStyle w:val="ref-journal"/>
          <w:rFonts w:ascii="Times New Roman" w:hAnsi="Times New Roman" w:cs="Times New Roman"/>
          <w:color w:val="000000" w:themeColor="text1"/>
          <w:sz w:val="24"/>
          <w:szCs w:val="24"/>
        </w:rPr>
        <w:t>EFSA 2010</w:t>
      </w:r>
      <w:r w:rsidR="00C3340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w:t>
      </w:r>
    </w:p>
    <w:p w14:paraId="45886F6E" w14:textId="73D40398" w:rsidR="00BD64AF"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lastRenderedPageBreak/>
        <w:t>5.0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CONCLUSION</w:t>
      </w:r>
    </w:p>
    <w:p w14:paraId="75A41664" w14:textId="08C27993" w:rsidR="00B74190" w:rsidRPr="00840D20" w:rsidRDefault="00037843"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w:t>
      </w:r>
      <w:r w:rsidR="0010649A" w:rsidRPr="00840D20">
        <w:rPr>
          <w:rFonts w:ascii="Times New Roman" w:hAnsi="Times New Roman" w:cs="Times New Roman"/>
          <w:color w:val="000000" w:themeColor="text1"/>
          <w:sz w:val="24"/>
          <w:szCs w:val="24"/>
        </w:rPr>
        <w:t>m</w:t>
      </w:r>
      <w:r w:rsidRPr="00840D20">
        <w:rPr>
          <w:rFonts w:ascii="Times New Roman" w:hAnsi="Times New Roman" w:cs="Times New Roman"/>
          <w:color w:val="000000" w:themeColor="text1"/>
          <w:sz w:val="24"/>
          <w:szCs w:val="24"/>
        </w:rPr>
        <w:t xml:space="preserve">edicinal leaves evaluated </w:t>
      </w:r>
      <w:r w:rsidR="00B74190" w:rsidRPr="00840D20">
        <w:rPr>
          <w:rFonts w:ascii="Times New Roman" w:hAnsi="Times New Roman" w:cs="Times New Roman"/>
          <w:color w:val="000000" w:themeColor="text1"/>
          <w:sz w:val="24"/>
          <w:szCs w:val="24"/>
        </w:rPr>
        <w:t xml:space="preserve">in this research </w:t>
      </w:r>
      <w:r w:rsidRPr="00840D20">
        <w:rPr>
          <w:rFonts w:ascii="Times New Roman" w:hAnsi="Times New Roman" w:cs="Times New Roman"/>
          <w:color w:val="000000" w:themeColor="text1"/>
          <w:sz w:val="24"/>
          <w:szCs w:val="24"/>
        </w:rPr>
        <w:t>differ significantly in their</w:t>
      </w:r>
      <w:r w:rsidR="00B74190" w:rsidRPr="00840D20">
        <w:rPr>
          <w:rFonts w:ascii="Times New Roman" w:hAnsi="Times New Roman" w:cs="Times New Roman"/>
          <w:color w:val="000000" w:themeColor="text1"/>
          <w:sz w:val="24"/>
          <w:szCs w:val="24"/>
        </w:rPr>
        <w:t xml:space="preserve"> </w:t>
      </w:r>
      <w:r w:rsidR="00102FD7" w:rsidRPr="00840D20">
        <w:rPr>
          <w:rFonts w:ascii="Times New Roman" w:hAnsi="Times New Roman" w:cs="Times New Roman"/>
          <w:color w:val="000000" w:themeColor="text1"/>
          <w:sz w:val="24"/>
          <w:szCs w:val="24"/>
        </w:rPr>
        <w:t>mineral and vitamins</w:t>
      </w:r>
      <w:r w:rsidRPr="00840D20">
        <w:rPr>
          <w:rFonts w:ascii="Times New Roman" w:hAnsi="Times New Roman" w:cs="Times New Roman"/>
          <w:color w:val="000000" w:themeColor="text1"/>
          <w:sz w:val="24"/>
          <w:szCs w:val="24"/>
        </w:rPr>
        <w:t xml:space="preserve"> compositions.</w:t>
      </w:r>
      <w:r w:rsidR="00AE5DC0" w:rsidRPr="00840D20">
        <w:rPr>
          <w:rFonts w:ascii="Times New Roman" w:hAnsi="Times New Roman" w:cs="Times New Roman"/>
          <w:color w:val="000000" w:themeColor="text1"/>
          <w:sz w:val="24"/>
          <w:szCs w:val="24"/>
        </w:rPr>
        <w:t xml:space="preserve"> </w:t>
      </w:r>
      <w:r w:rsidR="00204403" w:rsidRPr="00840D20">
        <w:rPr>
          <w:rFonts w:ascii="Times New Roman" w:hAnsi="Times New Roman" w:cs="Times New Roman"/>
          <w:color w:val="000000" w:themeColor="text1"/>
          <w:sz w:val="24"/>
          <w:szCs w:val="24"/>
        </w:rPr>
        <w:t xml:space="preserve">Comparatively, </w:t>
      </w:r>
      <w:r w:rsidR="00204403" w:rsidRPr="00840D20">
        <w:rPr>
          <w:rFonts w:ascii="Times New Roman" w:hAnsi="Times New Roman" w:cs="Times New Roman"/>
          <w:i/>
          <w:iCs/>
          <w:color w:val="000000" w:themeColor="text1"/>
          <w:sz w:val="24"/>
          <w:szCs w:val="24"/>
        </w:rPr>
        <w:t xml:space="preserve">C. </w:t>
      </w:r>
      <w:r w:rsidR="0010649A" w:rsidRPr="00840D20">
        <w:rPr>
          <w:rFonts w:ascii="Times New Roman" w:hAnsi="Times New Roman" w:cs="Times New Roman"/>
          <w:i/>
          <w:iCs/>
          <w:color w:val="000000" w:themeColor="text1"/>
          <w:sz w:val="24"/>
          <w:szCs w:val="24"/>
        </w:rPr>
        <w:t>cajan</w:t>
      </w:r>
      <w:r w:rsidRPr="00840D20">
        <w:rPr>
          <w:rFonts w:ascii="Times New Roman" w:hAnsi="Times New Roman" w:cs="Times New Roman"/>
          <w:color w:val="000000" w:themeColor="text1"/>
          <w:sz w:val="24"/>
          <w:szCs w:val="24"/>
        </w:rPr>
        <w:t xml:space="preserve"> leaves</w:t>
      </w:r>
      <w:r w:rsidR="00204403" w:rsidRPr="00840D20">
        <w:rPr>
          <w:rFonts w:ascii="Times New Roman" w:hAnsi="Times New Roman" w:cs="Times New Roman"/>
          <w:color w:val="000000" w:themeColor="text1"/>
          <w:sz w:val="24"/>
          <w:szCs w:val="24"/>
        </w:rPr>
        <w:t xml:space="preserve"> </w:t>
      </w:r>
      <w:r w:rsidR="004727D9" w:rsidRPr="00840D20">
        <w:rPr>
          <w:rFonts w:ascii="Times New Roman" w:hAnsi="Times New Roman" w:cs="Times New Roman"/>
          <w:color w:val="000000" w:themeColor="text1"/>
          <w:sz w:val="24"/>
          <w:szCs w:val="24"/>
        </w:rPr>
        <w:t>have</w:t>
      </w:r>
      <w:r w:rsidR="00204403" w:rsidRPr="00840D20">
        <w:rPr>
          <w:rFonts w:ascii="Times New Roman" w:hAnsi="Times New Roman" w:cs="Times New Roman"/>
          <w:color w:val="000000" w:themeColor="text1"/>
          <w:sz w:val="24"/>
          <w:szCs w:val="24"/>
        </w:rPr>
        <w:t xml:space="preserve"> the highest </w:t>
      </w:r>
      <w:r w:rsidR="0010649A" w:rsidRPr="00840D20">
        <w:rPr>
          <w:rFonts w:ascii="Times New Roman" w:hAnsi="Times New Roman" w:cs="Times New Roman"/>
          <w:color w:val="000000" w:themeColor="text1"/>
          <w:sz w:val="24"/>
          <w:szCs w:val="24"/>
        </w:rPr>
        <w:t>mineral</w:t>
      </w:r>
      <w:r w:rsidR="00AE5DC0" w:rsidRPr="00840D20">
        <w:rPr>
          <w:rFonts w:ascii="Times New Roman" w:hAnsi="Times New Roman" w:cs="Times New Roman"/>
          <w:color w:val="000000" w:themeColor="text1"/>
          <w:sz w:val="24"/>
          <w:szCs w:val="24"/>
        </w:rPr>
        <w:t xml:space="preserve"> content</w:t>
      </w:r>
      <w:r w:rsidR="00204403" w:rsidRPr="00840D20">
        <w:rPr>
          <w:rFonts w:ascii="Times New Roman" w:hAnsi="Times New Roman" w:cs="Times New Roman"/>
          <w:color w:val="000000" w:themeColor="text1"/>
          <w:sz w:val="24"/>
          <w:szCs w:val="24"/>
        </w:rPr>
        <w:t xml:space="preserve">, while </w:t>
      </w:r>
      <w:r w:rsidR="00204403" w:rsidRPr="00840D20">
        <w:rPr>
          <w:rFonts w:ascii="Times New Roman" w:hAnsi="Times New Roman" w:cs="Times New Roman"/>
          <w:i/>
          <w:iCs/>
          <w:color w:val="000000" w:themeColor="text1"/>
          <w:sz w:val="24"/>
          <w:szCs w:val="24"/>
        </w:rPr>
        <w:t>C.</w:t>
      </w:r>
      <w:r w:rsidR="0010649A" w:rsidRPr="00840D20">
        <w:rPr>
          <w:rFonts w:ascii="Times New Roman" w:hAnsi="Times New Roman" w:cs="Times New Roman"/>
          <w:i/>
          <w:iCs/>
          <w:color w:val="000000" w:themeColor="text1"/>
          <w:sz w:val="24"/>
          <w:szCs w:val="24"/>
        </w:rPr>
        <w:t xml:space="preserve"> odorata</w:t>
      </w:r>
      <w:r w:rsidR="00204403" w:rsidRPr="00840D20">
        <w:rPr>
          <w:rFonts w:ascii="Times New Roman" w:hAnsi="Times New Roman" w:cs="Times New Roman"/>
          <w:color w:val="000000" w:themeColor="text1"/>
          <w:sz w:val="24"/>
          <w:szCs w:val="24"/>
        </w:rPr>
        <w:t xml:space="preserve"> leaves contain</w:t>
      </w:r>
      <w:r w:rsidR="0010649A" w:rsidRPr="00840D20">
        <w:rPr>
          <w:rFonts w:ascii="Times New Roman" w:hAnsi="Times New Roman" w:cs="Times New Roman"/>
          <w:color w:val="000000" w:themeColor="text1"/>
          <w:sz w:val="24"/>
          <w:szCs w:val="24"/>
        </w:rPr>
        <w:t xml:space="preserve"> vitamins in higher proportion</w:t>
      </w:r>
      <w:r w:rsidR="00F70CE9" w:rsidRPr="00840D20">
        <w:rPr>
          <w:rFonts w:ascii="Times New Roman" w:hAnsi="Times New Roman" w:cs="Times New Roman"/>
          <w:color w:val="000000" w:themeColor="text1"/>
          <w:sz w:val="24"/>
          <w:szCs w:val="24"/>
        </w:rPr>
        <w:t xml:space="preserve">. </w:t>
      </w:r>
      <w:r w:rsidR="00B415CF" w:rsidRPr="00840D20">
        <w:rPr>
          <w:rFonts w:ascii="Times New Roman" w:hAnsi="Times New Roman" w:cs="Times New Roman"/>
          <w:i/>
          <w:iCs/>
          <w:color w:val="000000" w:themeColor="text1"/>
          <w:sz w:val="24"/>
          <w:szCs w:val="24"/>
        </w:rPr>
        <w:t>Cajanus Cajan</w:t>
      </w:r>
      <w:r w:rsidR="00B415CF" w:rsidRPr="00840D20">
        <w:rPr>
          <w:rFonts w:ascii="Times New Roman" w:hAnsi="Times New Roman" w:cs="Times New Roman"/>
          <w:color w:val="000000" w:themeColor="text1"/>
          <w:sz w:val="24"/>
          <w:szCs w:val="24"/>
        </w:rPr>
        <w:t xml:space="preserve"> </w:t>
      </w:r>
      <w:r w:rsidR="00102FD7" w:rsidRPr="00840D20">
        <w:rPr>
          <w:rFonts w:ascii="Times New Roman" w:hAnsi="Times New Roman" w:cs="Times New Roman"/>
          <w:color w:val="000000" w:themeColor="text1"/>
          <w:sz w:val="24"/>
          <w:szCs w:val="24"/>
        </w:rPr>
        <w:t xml:space="preserve">and </w:t>
      </w:r>
      <w:r w:rsidR="00102FD7" w:rsidRPr="00F02856">
        <w:rPr>
          <w:rFonts w:ascii="Times New Roman" w:hAnsi="Times New Roman" w:cs="Times New Roman"/>
          <w:i/>
          <w:iCs/>
          <w:color w:val="000000" w:themeColor="text1"/>
          <w:sz w:val="24"/>
          <w:szCs w:val="24"/>
        </w:rPr>
        <w:t>C. odorata</w:t>
      </w:r>
      <w:r w:rsidR="00102FD7" w:rsidRPr="00840D20">
        <w:rPr>
          <w:rFonts w:ascii="Times New Roman" w:hAnsi="Times New Roman" w:cs="Times New Roman"/>
          <w:color w:val="000000" w:themeColor="text1"/>
          <w:sz w:val="24"/>
          <w:szCs w:val="24"/>
        </w:rPr>
        <w:t xml:space="preserve"> </w:t>
      </w:r>
      <w:r w:rsidR="00B415CF" w:rsidRPr="00840D20">
        <w:rPr>
          <w:rFonts w:ascii="Times New Roman" w:hAnsi="Times New Roman" w:cs="Times New Roman"/>
          <w:color w:val="000000" w:themeColor="text1"/>
          <w:sz w:val="24"/>
          <w:szCs w:val="24"/>
        </w:rPr>
        <w:t xml:space="preserve">leaves </w:t>
      </w:r>
      <w:commentRangeStart w:id="27"/>
      <w:r w:rsidR="00B415CF" w:rsidRPr="00840D20">
        <w:rPr>
          <w:rFonts w:ascii="Times New Roman" w:hAnsi="Times New Roman" w:cs="Times New Roman"/>
          <w:color w:val="000000" w:themeColor="text1"/>
          <w:sz w:val="24"/>
          <w:szCs w:val="24"/>
        </w:rPr>
        <w:t xml:space="preserve">have been shown to have </w:t>
      </w:r>
      <w:commentRangeEnd w:id="27"/>
      <w:r w:rsidR="00ED1BF2">
        <w:rPr>
          <w:rStyle w:val="CommentReference"/>
        </w:rPr>
        <w:commentReference w:id="27"/>
      </w:r>
      <w:r w:rsidR="00B415CF" w:rsidRPr="00840D20">
        <w:rPr>
          <w:rFonts w:ascii="Times New Roman" w:hAnsi="Times New Roman" w:cs="Times New Roman"/>
          <w:color w:val="000000" w:themeColor="text1"/>
          <w:sz w:val="24"/>
          <w:szCs w:val="24"/>
        </w:rPr>
        <w:t>anti-inflammatory, antibacterial, antioxidant</w:t>
      </w:r>
      <w:r w:rsidR="00102FD7" w:rsidRPr="00840D20">
        <w:rPr>
          <w:rFonts w:ascii="Times New Roman" w:hAnsi="Times New Roman" w:cs="Times New Roman"/>
          <w:color w:val="000000" w:themeColor="text1"/>
          <w:sz w:val="24"/>
          <w:szCs w:val="24"/>
        </w:rPr>
        <w:t xml:space="preserve"> and</w:t>
      </w:r>
      <w:r w:rsidR="00B415CF" w:rsidRPr="00840D20">
        <w:rPr>
          <w:rFonts w:ascii="Times New Roman" w:hAnsi="Times New Roman" w:cs="Times New Roman"/>
          <w:color w:val="000000" w:themeColor="text1"/>
          <w:sz w:val="24"/>
          <w:szCs w:val="24"/>
        </w:rPr>
        <w:t xml:space="preserve"> anticarcinogenic effects. They can also be used to treat illnesses such as chicken pox, measles, smallpox, sickle cell anemia, fever</w:t>
      </w:r>
      <w:r w:rsidR="00D27879" w:rsidRPr="00840D20">
        <w:rPr>
          <w:rFonts w:ascii="Times New Roman" w:hAnsi="Times New Roman" w:cs="Times New Roman"/>
          <w:color w:val="000000" w:themeColor="text1"/>
          <w:sz w:val="24"/>
          <w:szCs w:val="24"/>
        </w:rPr>
        <w:t>,</w:t>
      </w:r>
      <w:r w:rsidR="002D631C" w:rsidRPr="00840D20">
        <w:rPr>
          <w:rFonts w:ascii="Times New Roman" w:hAnsi="Times New Roman" w:cs="Times New Roman"/>
          <w:color w:val="000000" w:themeColor="text1"/>
          <w:sz w:val="24"/>
          <w:szCs w:val="24"/>
        </w:rPr>
        <w:t xml:space="preserve"> and</w:t>
      </w:r>
      <w:r w:rsidR="00B415CF" w:rsidRPr="00840D20">
        <w:rPr>
          <w:rFonts w:ascii="Times New Roman" w:hAnsi="Times New Roman" w:cs="Times New Roman"/>
          <w:color w:val="000000" w:themeColor="text1"/>
          <w:sz w:val="24"/>
          <w:szCs w:val="24"/>
        </w:rPr>
        <w:t xml:space="preserve"> </w:t>
      </w:r>
      <w:r w:rsidR="002D631C" w:rsidRPr="00840D20">
        <w:rPr>
          <w:rFonts w:ascii="Times New Roman" w:hAnsi="Times New Roman" w:cs="Times New Roman"/>
          <w:color w:val="000000" w:themeColor="text1"/>
          <w:sz w:val="24"/>
          <w:szCs w:val="24"/>
        </w:rPr>
        <w:t xml:space="preserve">dysentery </w:t>
      </w:r>
      <w:r w:rsidR="002D631C" w:rsidRPr="00840D20">
        <w:rPr>
          <w:rFonts w:ascii="Times New Roman" w:hAnsi="Times New Roman" w:cs="Times New Roman"/>
          <w:i/>
          <w:iCs/>
          <w:color w:val="000000" w:themeColor="text1"/>
          <w:sz w:val="24"/>
          <w:szCs w:val="24"/>
        </w:rPr>
        <w:t>Cajanus</w:t>
      </w:r>
      <w:r w:rsidR="00FE74D8" w:rsidRPr="00840D20">
        <w:rPr>
          <w:rFonts w:ascii="Times New Roman" w:hAnsi="Times New Roman" w:cs="Times New Roman"/>
          <w:i/>
          <w:iCs/>
          <w:color w:val="000000" w:themeColor="text1"/>
          <w:sz w:val="24"/>
          <w:szCs w:val="24"/>
        </w:rPr>
        <w:t xml:space="preserve"> cajan</w:t>
      </w:r>
      <w:r w:rsidR="00FE74D8" w:rsidRPr="00840D20">
        <w:rPr>
          <w:rFonts w:ascii="Times New Roman" w:hAnsi="Times New Roman" w:cs="Times New Roman"/>
          <w:color w:val="000000" w:themeColor="text1"/>
          <w:sz w:val="24"/>
          <w:szCs w:val="24"/>
        </w:rPr>
        <w:t xml:space="preserve"> and </w:t>
      </w:r>
      <w:r w:rsidR="00FE74D8" w:rsidRPr="00840D20">
        <w:rPr>
          <w:rFonts w:ascii="Times New Roman" w:hAnsi="Times New Roman" w:cs="Times New Roman"/>
          <w:i/>
          <w:iCs/>
          <w:color w:val="000000" w:themeColor="text1"/>
          <w:sz w:val="24"/>
          <w:szCs w:val="24"/>
        </w:rPr>
        <w:t>C. odorata</w:t>
      </w:r>
      <w:r w:rsidR="00B74190" w:rsidRPr="00840D20">
        <w:rPr>
          <w:rFonts w:ascii="Times New Roman" w:hAnsi="Times New Roman" w:cs="Times New Roman"/>
          <w:color w:val="000000" w:themeColor="text1"/>
          <w:sz w:val="24"/>
          <w:szCs w:val="24"/>
        </w:rPr>
        <w:t xml:space="preserve"> have a wide range of potential applications in the manufacture of new drugs, nutraceuticals, and healthcare products</w:t>
      </w:r>
      <w:r w:rsidR="00D27879" w:rsidRPr="00840D20">
        <w:rPr>
          <w:rFonts w:ascii="Times New Roman" w:hAnsi="Times New Roman" w:cs="Times New Roman"/>
          <w:color w:val="000000" w:themeColor="text1"/>
          <w:sz w:val="24"/>
          <w:szCs w:val="24"/>
        </w:rPr>
        <w:t>,</w:t>
      </w:r>
      <w:r w:rsidR="0010649A" w:rsidRPr="00840D20">
        <w:rPr>
          <w:rFonts w:ascii="Times New Roman" w:hAnsi="Times New Roman" w:cs="Times New Roman"/>
          <w:color w:val="000000" w:themeColor="text1"/>
          <w:sz w:val="24"/>
          <w:szCs w:val="24"/>
        </w:rPr>
        <w:t xml:space="preserve"> which could be </w:t>
      </w:r>
      <w:r w:rsidR="002D631C" w:rsidRPr="00840D20">
        <w:rPr>
          <w:rFonts w:ascii="Times New Roman" w:hAnsi="Times New Roman" w:cs="Times New Roman"/>
          <w:color w:val="000000" w:themeColor="text1"/>
          <w:sz w:val="24"/>
          <w:szCs w:val="24"/>
        </w:rPr>
        <w:t>because of</w:t>
      </w:r>
      <w:r w:rsidR="0010649A" w:rsidRPr="00840D20">
        <w:rPr>
          <w:rFonts w:ascii="Times New Roman" w:hAnsi="Times New Roman" w:cs="Times New Roman"/>
          <w:color w:val="000000" w:themeColor="text1"/>
          <w:sz w:val="24"/>
          <w:szCs w:val="24"/>
        </w:rPr>
        <w:t xml:space="preserve"> </w:t>
      </w:r>
      <w:r w:rsidR="00D27879" w:rsidRPr="00840D20">
        <w:rPr>
          <w:rFonts w:ascii="Times New Roman" w:hAnsi="Times New Roman" w:cs="Times New Roman"/>
          <w:color w:val="000000" w:themeColor="text1"/>
          <w:sz w:val="24"/>
          <w:szCs w:val="24"/>
        </w:rPr>
        <w:t>their</w:t>
      </w:r>
      <w:r w:rsidR="0010649A" w:rsidRPr="00840D20">
        <w:rPr>
          <w:rFonts w:ascii="Times New Roman" w:hAnsi="Times New Roman" w:cs="Times New Roman"/>
          <w:color w:val="000000" w:themeColor="text1"/>
          <w:sz w:val="24"/>
          <w:szCs w:val="24"/>
        </w:rPr>
        <w:t xml:space="preserve"> mineral and vitamin contents</w:t>
      </w:r>
      <w:r w:rsidR="00B74190" w:rsidRPr="00840D20">
        <w:rPr>
          <w:rFonts w:ascii="Times New Roman" w:hAnsi="Times New Roman" w:cs="Times New Roman"/>
          <w:color w:val="000000" w:themeColor="text1"/>
          <w:sz w:val="24"/>
          <w:szCs w:val="24"/>
        </w:rPr>
        <w:t xml:space="preserve">. </w:t>
      </w:r>
    </w:p>
    <w:p w14:paraId="23B3FFBE" w14:textId="77777777" w:rsidR="00C175B8" w:rsidRPr="00840D20" w:rsidRDefault="00C175B8" w:rsidP="00550C11">
      <w:pPr>
        <w:spacing w:line="240" w:lineRule="auto"/>
        <w:jc w:val="both"/>
        <w:rPr>
          <w:rFonts w:ascii="Times New Roman" w:hAnsi="Times New Roman" w:cs="Times New Roman"/>
          <w:b/>
          <w:bCs/>
          <w:color w:val="000000" w:themeColor="text1"/>
          <w:sz w:val="24"/>
          <w:szCs w:val="24"/>
        </w:rPr>
      </w:pPr>
    </w:p>
    <w:p w14:paraId="591CB09D" w14:textId="77777777" w:rsidR="00D27879" w:rsidRPr="00840D20" w:rsidRDefault="00D27879" w:rsidP="00D27879">
      <w:pPr>
        <w:spacing w:line="240" w:lineRule="auto"/>
        <w:rPr>
          <w:rFonts w:ascii="Times New Roman" w:hAnsi="Times New Roman" w:cs="Times New Roman"/>
          <w:b/>
          <w:bCs/>
          <w:sz w:val="24"/>
          <w:szCs w:val="24"/>
        </w:rPr>
      </w:pPr>
      <w:r w:rsidRPr="00840D20">
        <w:rPr>
          <w:rFonts w:ascii="Times New Roman" w:hAnsi="Times New Roman" w:cs="Times New Roman"/>
          <w:b/>
          <w:bCs/>
          <w:sz w:val="24"/>
          <w:szCs w:val="24"/>
        </w:rPr>
        <w:t>DISCLAIMER (ARTIFICIAL INTELLIGENCE)</w:t>
      </w:r>
    </w:p>
    <w:p w14:paraId="3CB0687A" w14:textId="77777777" w:rsidR="00D27879" w:rsidRPr="00840D20" w:rsidRDefault="00D27879" w:rsidP="00D27879">
      <w:pPr>
        <w:spacing w:line="240" w:lineRule="auto"/>
        <w:jc w:val="both"/>
        <w:rPr>
          <w:rFonts w:ascii="Times New Roman" w:hAnsi="Times New Roman" w:cs="Times New Roman"/>
          <w:sz w:val="24"/>
          <w:szCs w:val="24"/>
        </w:rPr>
      </w:pPr>
      <w:r w:rsidRPr="00840D20">
        <w:rPr>
          <w:rFonts w:ascii="Times New Roman" w:hAnsi="Times New Roman" w:cs="Times New Roman"/>
          <w:sz w:val="24"/>
          <w:szCs w:val="24"/>
        </w:rPr>
        <w:t>Author(s) hereby declares that no generative AI technologies such as Large Language Models (ChatGPT, COPILOT, etc) and text-to-image generators have been used during writing or editing of this manuscript.</w:t>
      </w:r>
    </w:p>
    <w:p w14:paraId="7C547FD8" w14:textId="77777777" w:rsidR="00D27879" w:rsidRPr="00840D20" w:rsidRDefault="00D27879" w:rsidP="00D27879">
      <w:pPr>
        <w:spacing w:line="240" w:lineRule="auto"/>
        <w:rPr>
          <w:rFonts w:ascii="Times New Roman" w:hAnsi="Times New Roman" w:cs="Times New Roman"/>
          <w:b/>
          <w:bCs/>
          <w:sz w:val="24"/>
          <w:szCs w:val="24"/>
        </w:rPr>
      </w:pPr>
      <w:r w:rsidRPr="00840D20">
        <w:rPr>
          <w:rFonts w:ascii="Times New Roman" w:hAnsi="Times New Roman" w:cs="Times New Roman"/>
          <w:b/>
          <w:bCs/>
          <w:sz w:val="24"/>
          <w:szCs w:val="24"/>
        </w:rPr>
        <w:t>COMPETING INTERESTS</w:t>
      </w:r>
    </w:p>
    <w:p w14:paraId="57FCBE04" w14:textId="138484B3" w:rsidR="004727D9" w:rsidRPr="00035960" w:rsidRDefault="00D27879" w:rsidP="00035960">
      <w:pPr>
        <w:spacing w:line="240" w:lineRule="auto"/>
        <w:rPr>
          <w:rFonts w:ascii="Times New Roman" w:hAnsi="Times New Roman" w:cs="Times New Roman"/>
          <w:sz w:val="24"/>
          <w:szCs w:val="24"/>
        </w:rPr>
      </w:pPr>
      <w:r w:rsidRPr="00840D20">
        <w:rPr>
          <w:rFonts w:ascii="Times New Roman" w:hAnsi="Times New Roman" w:cs="Times New Roman"/>
          <w:sz w:val="24"/>
          <w:szCs w:val="24"/>
        </w:rPr>
        <w:t>Authors declare that no competing interests exist in this manuscript.</w:t>
      </w:r>
    </w:p>
    <w:p w14:paraId="6737DC47" w14:textId="77777777" w:rsidR="004727D9" w:rsidRPr="00840D20" w:rsidRDefault="004727D9" w:rsidP="00550C11">
      <w:pPr>
        <w:spacing w:line="240" w:lineRule="auto"/>
        <w:jc w:val="both"/>
        <w:rPr>
          <w:rFonts w:ascii="Times New Roman" w:hAnsi="Times New Roman" w:cs="Times New Roman"/>
          <w:b/>
          <w:bCs/>
          <w:color w:val="000000" w:themeColor="text1"/>
          <w:sz w:val="24"/>
          <w:szCs w:val="24"/>
        </w:rPr>
      </w:pPr>
    </w:p>
    <w:p w14:paraId="4C5890B3" w14:textId="7B271D35" w:rsidR="008D2101" w:rsidRPr="00840D20" w:rsidRDefault="00C175B8" w:rsidP="00D27879">
      <w:pPr>
        <w:spacing w:line="240" w:lineRule="auto"/>
        <w:jc w:val="center"/>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REFERENCES</w:t>
      </w:r>
    </w:p>
    <w:p w14:paraId="7CB40807" w14:textId="52460C18" w:rsidR="008D2101" w:rsidRPr="00840D20" w:rsidRDefault="008D2101" w:rsidP="0043026E">
      <w:pPr>
        <w:tabs>
          <w:tab w:val="left" w:pos="2431"/>
        </w:tabs>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Abbaspour</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N</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Hurrell</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R</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Kelishadi</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R.</w:t>
      </w:r>
      <w:r w:rsidR="002E78FD">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2014</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 xml:space="preserve">Review </w:t>
      </w:r>
      <w:r w:rsidR="002E78FD">
        <w:rPr>
          <w:rStyle w:val="ref-title"/>
          <w:rFonts w:ascii="Times New Roman" w:hAnsi="Times New Roman" w:cs="Times New Roman"/>
          <w:color w:val="000000" w:themeColor="text1"/>
          <w:sz w:val="24"/>
          <w:szCs w:val="24"/>
        </w:rPr>
        <w:t>of</w:t>
      </w:r>
      <w:r w:rsidRPr="00840D20">
        <w:rPr>
          <w:rStyle w:val="ref-title"/>
          <w:rFonts w:ascii="Times New Roman" w:hAnsi="Times New Roman" w:cs="Times New Roman"/>
          <w:color w:val="000000" w:themeColor="text1"/>
          <w:sz w:val="24"/>
          <w:szCs w:val="24"/>
        </w:rPr>
        <w:t xml:space="preserve"> iron and its importance for human health</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J Res Med Sci: J Isfahan Uni Med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19</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2</w:t>
      </w:r>
      <w:r w:rsidRPr="00840D20">
        <w:rPr>
          <w:rStyle w:val="mixed-citation"/>
          <w:rFonts w:ascii="Times New Roman" w:hAnsi="Times New Roman" w:cs="Times New Roman"/>
          <w:color w:val="000000" w:themeColor="text1"/>
          <w:sz w:val="24"/>
          <w:szCs w:val="24"/>
        </w:rPr>
        <w:t>):164.</w:t>
      </w:r>
    </w:p>
    <w:p w14:paraId="21A4EF0E" w14:textId="77777777" w:rsidR="008D2101" w:rsidRDefault="008D2101" w:rsidP="00731C13">
      <w:pPr>
        <w:pStyle w:val="Default"/>
        <w:jc w:val="both"/>
      </w:pPr>
      <w:r w:rsidRPr="00840D20">
        <w:t xml:space="preserve">Achara, N. I., Nwaka, A. C., Ifemeje, J. C., Ezeigwe, O. C. and Ebugosi, R. S. (2025). Ameliorative Effect of </w:t>
      </w:r>
      <w:r w:rsidRPr="00840D20">
        <w:rPr>
          <w:i/>
          <w:iCs/>
        </w:rPr>
        <w:t xml:space="preserve">Chromolaena odorata </w:t>
      </w:r>
      <w:r w:rsidRPr="00840D20">
        <w:t xml:space="preserve">on Liver and Kidney Function Parameters of Acetaminophen Induced Toxicity in Rats. </w:t>
      </w:r>
      <w:r w:rsidRPr="00840D20">
        <w:rPr>
          <w:i/>
          <w:iCs/>
        </w:rPr>
        <w:t>International Journal of Biochemistry Research &amp; Review</w:t>
      </w:r>
      <w:r w:rsidRPr="00840D20">
        <w:t xml:space="preserve">. </w:t>
      </w:r>
      <w:r w:rsidRPr="00840D20">
        <w:rPr>
          <w:b/>
          <w:bCs/>
        </w:rPr>
        <w:t>34</w:t>
      </w:r>
      <w:r w:rsidRPr="00840D20">
        <w:t>(4): 104-121.</w:t>
      </w:r>
    </w:p>
    <w:p w14:paraId="2348081E" w14:textId="77777777" w:rsidR="002E78FD" w:rsidRPr="002E78FD" w:rsidRDefault="002E78FD" w:rsidP="00731C13">
      <w:pPr>
        <w:pStyle w:val="Default"/>
        <w:jc w:val="both"/>
        <w:rPr>
          <w:sz w:val="12"/>
          <w:szCs w:val="12"/>
        </w:rPr>
      </w:pPr>
    </w:p>
    <w:p w14:paraId="4F739EF6" w14:textId="058E6AE7" w:rsidR="008D2101" w:rsidRPr="0007434E" w:rsidRDefault="008D2101" w:rsidP="0007434E">
      <w:pPr>
        <w:spacing w:line="240" w:lineRule="auto"/>
        <w:jc w:val="both"/>
        <w:rPr>
          <w:rFonts w:ascii="Times New Roman" w:hAnsi="Times New Roman" w:cs="Times New Roman"/>
          <w:color w:val="000000" w:themeColor="text1"/>
          <w:sz w:val="24"/>
          <w:szCs w:val="24"/>
        </w:rPr>
      </w:pPr>
      <w:r w:rsidRPr="0007434E">
        <w:rPr>
          <w:rFonts w:ascii="Times New Roman" w:hAnsi="Times New Roman" w:cs="Times New Roman"/>
          <w:color w:val="000000" w:themeColor="text1"/>
          <w:sz w:val="24"/>
          <w:szCs w:val="24"/>
        </w:rPr>
        <w:t>Adrian</w:t>
      </w:r>
      <w:r w:rsidRPr="00840D20">
        <w:rPr>
          <w:rFonts w:ascii="Times New Roman" w:hAnsi="Times New Roman" w:cs="Times New Roman"/>
          <w:color w:val="000000" w:themeColor="text1"/>
          <w:sz w:val="24"/>
          <w:szCs w:val="24"/>
        </w:rPr>
        <w:t xml:space="preserve">, W. J. (1973). </w:t>
      </w:r>
      <w:r w:rsidRPr="0007434E">
        <w:rPr>
          <w:rFonts w:ascii="Times New Roman" w:hAnsi="Times New Roman" w:cs="Times New Roman"/>
          <w:color w:val="000000" w:themeColor="text1"/>
          <w:sz w:val="24"/>
          <w:szCs w:val="24"/>
        </w:rPr>
        <w:t>A comparison of a wet pressure digestion method with other commonly used wet and dry-ashing methods</w:t>
      </w:r>
      <w:r w:rsidR="002E78FD">
        <w:rPr>
          <w:rFonts w:ascii="Times New Roman" w:hAnsi="Times New Roman" w:cs="Times New Roman"/>
          <w:color w:val="000000" w:themeColor="text1"/>
          <w:sz w:val="24"/>
          <w:szCs w:val="24"/>
        </w:rPr>
        <w:t>.</w:t>
      </w:r>
      <w:r w:rsidRPr="0007434E">
        <w:rPr>
          <w:rFonts w:ascii="Times New Roman" w:hAnsi="Times New Roman" w:cs="Times New Roman"/>
          <w:color w:val="000000" w:themeColor="text1"/>
          <w:sz w:val="24"/>
          <w:szCs w:val="24"/>
        </w:rPr>
        <w:t xml:space="preserve"> </w:t>
      </w:r>
      <w:r w:rsidRPr="0007434E">
        <w:rPr>
          <w:rFonts w:ascii="Times New Roman" w:hAnsi="Times New Roman" w:cs="Times New Roman"/>
          <w:i/>
          <w:iCs/>
          <w:color w:val="000000" w:themeColor="text1"/>
          <w:sz w:val="24"/>
          <w:szCs w:val="24"/>
        </w:rPr>
        <w:t>Analyst</w:t>
      </w:r>
      <w:r w:rsidR="002E78FD">
        <w:rPr>
          <w:rFonts w:ascii="Times New Roman" w:hAnsi="Times New Roman" w:cs="Times New Roman"/>
          <w:color w:val="000000" w:themeColor="text1"/>
          <w:sz w:val="24"/>
          <w:szCs w:val="24"/>
        </w:rPr>
        <w:t>.</w:t>
      </w:r>
      <w:r w:rsidRPr="0007434E">
        <w:rPr>
          <w:rFonts w:ascii="Times New Roman" w:hAnsi="Times New Roman" w:cs="Times New Roman"/>
          <w:color w:val="000000" w:themeColor="text1"/>
          <w:sz w:val="24"/>
          <w:szCs w:val="24"/>
        </w:rPr>
        <w:t xml:space="preserve"> 98</w:t>
      </w:r>
      <w:r w:rsidR="002E78FD">
        <w:rPr>
          <w:rFonts w:ascii="Times New Roman" w:hAnsi="Times New Roman" w:cs="Times New Roman"/>
          <w:color w:val="000000" w:themeColor="text1"/>
          <w:sz w:val="24"/>
          <w:szCs w:val="24"/>
        </w:rPr>
        <w:t>:</w:t>
      </w:r>
      <w:r w:rsidRPr="0007434E">
        <w:rPr>
          <w:rFonts w:ascii="Times New Roman" w:hAnsi="Times New Roman" w:cs="Times New Roman"/>
          <w:color w:val="000000" w:themeColor="text1"/>
          <w:sz w:val="24"/>
          <w:szCs w:val="24"/>
        </w:rPr>
        <w:t>213</w:t>
      </w:r>
      <w:r w:rsidRPr="00840D20">
        <w:rPr>
          <w:rFonts w:ascii="Times New Roman" w:hAnsi="Times New Roman" w:cs="Times New Roman"/>
          <w:color w:val="000000" w:themeColor="text1"/>
          <w:sz w:val="24"/>
          <w:szCs w:val="24"/>
        </w:rPr>
        <w:t>.</w:t>
      </w:r>
    </w:p>
    <w:p w14:paraId="21A62A05" w14:textId="5E06BB66"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Ahmadu</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S</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Mohammed</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307A8F">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A</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Buhari</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H</w:t>
      </w:r>
      <w:r w:rsidR="00307A8F">
        <w:rPr>
          <w:rStyle w:val="mixed-citation"/>
          <w:rFonts w:ascii="Times New Roman" w:hAnsi="Times New Roman" w:cs="Times New Roman"/>
          <w:color w:val="000000" w:themeColor="text1"/>
          <w:sz w:val="24"/>
          <w:szCs w:val="24"/>
        </w:rPr>
        <w:t>. and</w:t>
      </w:r>
      <w:r w:rsidRPr="00840D20">
        <w:rPr>
          <w:rStyle w:val="mixed-citation"/>
          <w:rFonts w:ascii="Times New Roman" w:hAnsi="Times New Roman" w:cs="Times New Roman"/>
          <w:color w:val="000000" w:themeColor="text1"/>
          <w:sz w:val="24"/>
          <w:szCs w:val="24"/>
        </w:rPr>
        <w:t xml:space="preserve"> Auwal A. </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2016</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An overview of vitamin C as an antistress in poultry</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Malays J Vet Res</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7</w:t>
      </w:r>
      <w:r w:rsidRPr="00840D20">
        <w:rPr>
          <w:rStyle w:val="mixed-citation"/>
          <w:rFonts w:ascii="Times New Roman" w:hAnsi="Times New Roman" w:cs="Times New Roman"/>
          <w:color w:val="000000" w:themeColor="text1"/>
          <w:sz w:val="24"/>
          <w:szCs w:val="24"/>
        </w:rPr>
        <w:t>:9–22.</w:t>
      </w:r>
    </w:p>
    <w:p w14:paraId="7EA6D5CF" w14:textId="5FA0FAFD" w:rsidR="008D2101" w:rsidRPr="00840D20" w:rsidRDefault="008D2101" w:rsidP="0037626A">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Akinmoladun, A.C., Ibukun, E.O., Afor, E., Obuotor, E.M., and Farombi, E.O. (2007). Phytochemical constituents and antioxidant activity of extract from the leaves of </w:t>
      </w:r>
      <w:r w:rsidRPr="00687E69">
        <w:rPr>
          <w:rFonts w:ascii="Times New Roman" w:hAnsi="Times New Roman" w:cs="Times New Roman"/>
          <w:i/>
          <w:iCs/>
          <w:color w:val="000000" w:themeColor="text1"/>
          <w:sz w:val="24"/>
          <w:szCs w:val="24"/>
        </w:rPr>
        <w:t>Ocimum gratissimum</w:t>
      </w:r>
      <w:r w:rsidRPr="00840D20">
        <w:rPr>
          <w:rFonts w:ascii="Times New Roman" w:hAnsi="Times New Roman" w:cs="Times New Roman"/>
          <w:color w:val="000000" w:themeColor="text1"/>
          <w:sz w:val="24"/>
          <w:szCs w:val="24"/>
        </w:rPr>
        <w:t>. Science Research Essay, 2(6)</w:t>
      </w:r>
      <w:r w:rsidR="00687E69">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191-194.</w:t>
      </w:r>
    </w:p>
    <w:p w14:paraId="616557CA" w14:textId="431BD921" w:rsidR="008D2101" w:rsidRPr="00840D20" w:rsidRDefault="008D2101" w:rsidP="0037626A">
      <w:pPr>
        <w:spacing w:line="240" w:lineRule="auto"/>
        <w:jc w:val="both"/>
        <w:rPr>
          <w:rFonts w:ascii="Times New Roman" w:eastAsia="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Aladejana</w:t>
      </w:r>
      <w:r w:rsidR="00687E69">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E</w:t>
      </w:r>
      <w:r w:rsidR="00687E69">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B. </w:t>
      </w:r>
      <w:r w:rsidR="00687E69">
        <w:rPr>
          <w:rFonts w:ascii="Times New Roman" w:hAnsi="Times New Roman" w:cs="Times New Roman"/>
          <w:color w:val="000000" w:themeColor="text1"/>
          <w:sz w:val="24"/>
          <w:szCs w:val="24"/>
        </w:rPr>
        <w:t xml:space="preserve">(2023). </w:t>
      </w:r>
      <w:r w:rsidRPr="00840D20">
        <w:rPr>
          <w:rFonts w:ascii="Times New Roman" w:hAnsi="Times New Roman" w:cs="Times New Roman"/>
          <w:color w:val="000000" w:themeColor="text1"/>
          <w:sz w:val="24"/>
          <w:szCs w:val="24"/>
        </w:rPr>
        <w:t>Biological Properties of Polyherbal Formulations: A Review of their Antimicrobial, Anti-Inflammatory, Antioxidant, and Toxicological Activities. Pharmacogn J. 15(5): 933-963.</w:t>
      </w:r>
    </w:p>
    <w:p w14:paraId="07E5C850" w14:textId="337C869D" w:rsidR="008D2101" w:rsidRDefault="008D2101" w:rsidP="009E56D4">
      <w:pPr>
        <w:spacing w:after="0" w:line="240" w:lineRule="auto"/>
        <w:rPr>
          <w:rFonts w:ascii="Times New Roman" w:hAnsi="Times New Roman" w:cs="Times New Roman"/>
          <w:sz w:val="24"/>
          <w:szCs w:val="24"/>
        </w:rPr>
      </w:pPr>
      <w:bookmarkStart w:id="28" w:name="_Hlk200655484"/>
      <w:r w:rsidRPr="00840D20">
        <w:rPr>
          <w:rFonts w:ascii="Times New Roman" w:hAnsi="Times New Roman" w:cs="Times New Roman"/>
          <w:sz w:val="24"/>
          <w:szCs w:val="24"/>
        </w:rPr>
        <w:t>American Public Health Association,</w:t>
      </w:r>
      <w:r w:rsidR="00865153">
        <w:rPr>
          <w:rFonts w:ascii="Times New Roman" w:hAnsi="Times New Roman" w:cs="Times New Roman"/>
          <w:sz w:val="24"/>
          <w:szCs w:val="24"/>
        </w:rPr>
        <w:t>(</w:t>
      </w:r>
      <w:r w:rsidRPr="00840D20">
        <w:rPr>
          <w:rFonts w:ascii="Times New Roman" w:hAnsi="Times New Roman" w:cs="Times New Roman"/>
          <w:sz w:val="24"/>
          <w:szCs w:val="24"/>
        </w:rPr>
        <w:t>1995</w:t>
      </w:r>
      <w:r w:rsidR="00865153">
        <w:rPr>
          <w:rFonts w:ascii="Times New Roman" w:hAnsi="Times New Roman" w:cs="Times New Roman"/>
          <w:sz w:val="24"/>
          <w:szCs w:val="24"/>
        </w:rPr>
        <w:t>).</w:t>
      </w:r>
      <w:r w:rsidRPr="00840D20">
        <w:rPr>
          <w:rFonts w:ascii="Times New Roman" w:hAnsi="Times New Roman" w:cs="Times New Roman"/>
          <w:sz w:val="24"/>
          <w:szCs w:val="24"/>
        </w:rPr>
        <w:t xml:space="preserve"> Standards Methods for Examination of Water and Wastewater, 16</w:t>
      </w:r>
      <w:r w:rsidRPr="00840D20">
        <w:rPr>
          <w:rFonts w:ascii="Times New Roman" w:hAnsi="Times New Roman" w:cs="Times New Roman"/>
          <w:sz w:val="24"/>
          <w:szCs w:val="24"/>
          <w:vertAlign w:val="superscript"/>
        </w:rPr>
        <w:t>th</w:t>
      </w:r>
      <w:r w:rsidRPr="00840D20">
        <w:rPr>
          <w:rFonts w:ascii="Times New Roman" w:hAnsi="Times New Roman" w:cs="Times New Roman"/>
          <w:sz w:val="24"/>
          <w:szCs w:val="24"/>
        </w:rPr>
        <w:t xml:space="preserve"> , Edition, United States of America, Baltimore, Maryland. </w:t>
      </w:r>
    </w:p>
    <w:p w14:paraId="2F1FA9AD" w14:textId="77777777" w:rsidR="00865153" w:rsidRPr="00865153" w:rsidRDefault="00865153" w:rsidP="009E56D4">
      <w:pPr>
        <w:spacing w:after="0" w:line="240" w:lineRule="auto"/>
        <w:rPr>
          <w:rFonts w:ascii="Times New Roman" w:hAnsi="Times New Roman" w:cs="Times New Roman"/>
          <w:sz w:val="14"/>
          <w:szCs w:val="14"/>
        </w:rPr>
      </w:pPr>
    </w:p>
    <w:bookmarkEnd w:id="28"/>
    <w:p w14:paraId="15425612" w14:textId="77777777" w:rsidR="008D2101" w:rsidRDefault="008D2101" w:rsidP="00627B0F">
      <w:pPr>
        <w:pStyle w:val="Default"/>
        <w:jc w:val="both"/>
      </w:pPr>
      <w:r w:rsidRPr="00840D20">
        <w:lastRenderedPageBreak/>
        <w:t xml:space="preserve">Ani, O. N., Ujah, I. I. and Ezeigwe, O. C. (2024). Phytochemical and Nutritional Profile of </w:t>
      </w:r>
      <w:r w:rsidRPr="00840D20">
        <w:rPr>
          <w:i/>
          <w:iCs/>
        </w:rPr>
        <w:t>Ficus capensis</w:t>
      </w:r>
      <w:r w:rsidRPr="00840D20">
        <w:t xml:space="preserve"> Stem collected from Agbani, Enugu, South East Nigeria. </w:t>
      </w:r>
      <w:r w:rsidRPr="00840D20">
        <w:rPr>
          <w:i/>
          <w:iCs/>
        </w:rPr>
        <w:t>Asian Plant Research Journal</w:t>
      </w:r>
      <w:r w:rsidRPr="00840D20">
        <w:t>, 12(6): 27-36.</w:t>
      </w:r>
    </w:p>
    <w:p w14:paraId="770FE5B3" w14:textId="77777777" w:rsidR="00865153" w:rsidRPr="00865153" w:rsidRDefault="00865153" w:rsidP="00627B0F">
      <w:pPr>
        <w:pStyle w:val="Default"/>
        <w:jc w:val="both"/>
        <w:rPr>
          <w:sz w:val="14"/>
          <w:szCs w:val="14"/>
        </w:rPr>
      </w:pPr>
    </w:p>
    <w:p w14:paraId="2CEC9C13" w14:textId="47855123" w:rsidR="008D2101" w:rsidRPr="00840D20" w:rsidRDefault="008D2101" w:rsidP="003A5AF5">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Anushika</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S</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Wannee</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J</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(2016)</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Wound Healing Property Review of Siam Weed, </w:t>
      </w:r>
      <w:r w:rsidRPr="00840D20">
        <w:rPr>
          <w:rStyle w:val="Emphasis"/>
          <w:rFonts w:ascii="Times New Roman" w:hAnsi="Times New Roman" w:cs="Times New Roman"/>
          <w:color w:val="000000" w:themeColor="text1"/>
          <w:sz w:val="24"/>
          <w:szCs w:val="24"/>
        </w:rPr>
        <w:t xml:space="preserve">Chromolaena odorata </w:t>
      </w:r>
      <w:r w:rsidRPr="00840D20">
        <w:rPr>
          <w:rFonts w:ascii="Times New Roman" w:hAnsi="Times New Roman" w:cs="Times New Roman"/>
          <w:color w:val="000000" w:themeColor="text1"/>
          <w:sz w:val="24"/>
          <w:szCs w:val="24"/>
        </w:rPr>
        <w:t>,</w:t>
      </w:r>
      <w:hyperlink r:id="rId24" w:history="1">
        <w:r w:rsidRPr="00840D20">
          <w:rPr>
            <w:rStyle w:val="Hyperlink"/>
            <w:rFonts w:ascii="Times New Roman" w:hAnsi="Times New Roman" w:cs="Times New Roman"/>
            <w:color w:val="000000" w:themeColor="text1"/>
            <w:sz w:val="24"/>
            <w:szCs w:val="24"/>
            <w:u w:val="none"/>
          </w:rPr>
          <w:t>Pharmacogn Rev.</w:t>
        </w:r>
      </w:hyperlink>
      <w:r w:rsidRPr="00840D20">
        <w:rPr>
          <w:rFonts w:ascii="Times New Roman" w:hAnsi="Times New Roman" w:cs="Times New Roman"/>
          <w:color w:val="000000" w:themeColor="text1"/>
          <w:sz w:val="24"/>
          <w:szCs w:val="24"/>
        </w:rPr>
        <w:t xml:space="preserve"> 2017 Jan-Jun; 11(21): 35–38. </w:t>
      </w:r>
    </w:p>
    <w:p w14:paraId="0C2C4CD6" w14:textId="0612E8BD" w:rsidR="008D2101" w:rsidRPr="00840D20" w:rsidRDefault="008D2101" w:rsidP="009E56D4">
      <w:pPr>
        <w:spacing w:line="240" w:lineRule="auto"/>
        <w:jc w:val="both"/>
        <w:rPr>
          <w:rStyle w:val="nowrap"/>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Ashidi</w:t>
      </w:r>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J., Houghton</w:t>
      </w:r>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P., Hylands</w:t>
      </w:r>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P., Efferth</w:t>
      </w:r>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T. </w:t>
      </w:r>
      <w:r w:rsidR="00865153">
        <w:rPr>
          <w:rStyle w:val="element-citation"/>
          <w:rFonts w:ascii="Times New Roman" w:hAnsi="Times New Roman" w:cs="Times New Roman"/>
          <w:color w:val="000000" w:themeColor="text1"/>
          <w:sz w:val="24"/>
          <w:szCs w:val="24"/>
        </w:rPr>
        <w:t xml:space="preserve">(2010). </w:t>
      </w:r>
      <w:r w:rsidRPr="00840D20">
        <w:rPr>
          <w:rStyle w:val="element-citation"/>
          <w:rFonts w:ascii="Times New Roman" w:hAnsi="Times New Roman" w:cs="Times New Roman"/>
          <w:color w:val="000000" w:themeColor="text1"/>
          <w:sz w:val="24"/>
          <w:szCs w:val="24"/>
        </w:rPr>
        <w:t xml:space="preserve">Ethnobotanical survey and cytotoxicity testing of plants of South-western Nigeria used to treat cancer, with isolation of cytotoxic constituents from </w:t>
      </w:r>
      <w:r w:rsidRPr="00840D20">
        <w:rPr>
          <w:rStyle w:val="Emphasis"/>
          <w:rFonts w:ascii="Times New Roman" w:hAnsi="Times New Roman" w:cs="Times New Roman"/>
          <w:color w:val="000000" w:themeColor="text1"/>
          <w:sz w:val="24"/>
          <w:szCs w:val="24"/>
        </w:rPr>
        <w:t>Cajanus cajan</w:t>
      </w:r>
      <w:r w:rsidRPr="00840D20">
        <w:rPr>
          <w:rStyle w:val="element-citation"/>
          <w:rFonts w:ascii="Times New Roman" w:hAnsi="Times New Roman" w:cs="Times New Roman"/>
          <w:color w:val="000000" w:themeColor="text1"/>
          <w:sz w:val="24"/>
          <w:szCs w:val="24"/>
        </w:rPr>
        <w:t xml:space="preserve"> Millsp. leaves. </w:t>
      </w:r>
      <w:r w:rsidRPr="00840D20">
        <w:rPr>
          <w:rStyle w:val="ref-journal"/>
          <w:rFonts w:ascii="Times New Roman" w:hAnsi="Times New Roman" w:cs="Times New Roman"/>
          <w:color w:val="000000" w:themeColor="text1"/>
          <w:sz w:val="24"/>
          <w:szCs w:val="24"/>
        </w:rPr>
        <w:t xml:space="preserve">J. Ethnopharmacol. </w:t>
      </w:r>
      <w:r w:rsidRPr="00840D20">
        <w:rPr>
          <w:rStyle w:val="ref-vol"/>
          <w:rFonts w:ascii="Times New Roman" w:hAnsi="Times New Roman" w:cs="Times New Roman"/>
          <w:color w:val="000000" w:themeColor="text1"/>
          <w:sz w:val="24"/>
          <w:szCs w:val="24"/>
        </w:rPr>
        <w:t>128</w:t>
      </w:r>
      <w:r w:rsidRPr="00840D20">
        <w:rPr>
          <w:rStyle w:val="element-citation"/>
          <w:rFonts w:ascii="Times New Roman" w:hAnsi="Times New Roman" w:cs="Times New Roman"/>
          <w:color w:val="000000" w:themeColor="text1"/>
          <w:sz w:val="24"/>
          <w:szCs w:val="24"/>
        </w:rPr>
        <w:t xml:space="preserve">:501–512. </w:t>
      </w:r>
    </w:p>
    <w:p w14:paraId="1A8C6F9B" w14:textId="77777777" w:rsidR="008D2101" w:rsidRPr="00840D20" w:rsidRDefault="008D2101"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Bayfield, R.F. and Cole, E.R. Colorimetric determination of Vitamin A with Trichloroacetic acid. In: McCormick DB and Wright LD (ed.) Methods in Enzymology, Part F, Vitamins and coenzymes. Academic Press, NY, 1980, 189-95.</w:t>
      </w:r>
    </w:p>
    <w:p w14:paraId="18A25A30" w14:textId="23679110" w:rsidR="008D2101" w:rsidRPr="00840D20" w:rsidRDefault="008D2101" w:rsidP="00C533E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Belete</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K</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2022</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w:t>
      </w:r>
      <w:r w:rsidR="00865153">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The Dietary Use of Pigeon Pea for Human and Animal Diets;</w:t>
      </w:r>
      <w:r w:rsidR="00865153">
        <w:rPr>
          <w:rFonts w:ascii="Times New Roman" w:hAnsi="Times New Roman" w:cs="Times New Roman"/>
          <w:color w:val="000000" w:themeColor="text1"/>
          <w:sz w:val="24"/>
          <w:szCs w:val="24"/>
        </w:rPr>
        <w:t xml:space="preserve"> </w:t>
      </w:r>
      <w:hyperlink r:id="rId25" w:history="1">
        <w:r w:rsidRPr="00840D20">
          <w:rPr>
            <w:rStyle w:val="Hyperlink"/>
            <w:rFonts w:ascii="Times New Roman" w:hAnsi="Times New Roman" w:cs="Times New Roman"/>
            <w:color w:val="000000" w:themeColor="text1"/>
            <w:sz w:val="24"/>
            <w:szCs w:val="24"/>
            <w:u w:val="none"/>
          </w:rPr>
          <w:t>Scientific</w:t>
        </w:r>
        <w:r w:rsidR="00865153">
          <w:rPr>
            <w:rStyle w:val="Hyperlink"/>
            <w:rFonts w:ascii="Times New Roman" w:hAnsi="Times New Roman" w:cs="Times New Roman"/>
            <w:color w:val="000000" w:themeColor="text1"/>
            <w:sz w:val="24"/>
            <w:szCs w:val="24"/>
            <w:u w:val="none"/>
          </w:rPr>
          <w:t xml:space="preserve"> </w:t>
        </w:r>
        <w:r w:rsidRPr="00840D20">
          <w:rPr>
            <w:rStyle w:val="Hyperlink"/>
            <w:rFonts w:ascii="Times New Roman" w:hAnsi="Times New Roman" w:cs="Times New Roman"/>
            <w:color w:val="000000" w:themeColor="text1"/>
            <w:sz w:val="24"/>
            <w:szCs w:val="24"/>
            <w:u w:val="none"/>
          </w:rPr>
          <w:t>World</w:t>
        </w:r>
        <w:r w:rsidR="00865153">
          <w:rPr>
            <w:rStyle w:val="Hyperlink"/>
            <w:rFonts w:ascii="Times New Roman" w:hAnsi="Times New Roman" w:cs="Times New Roman"/>
            <w:color w:val="000000" w:themeColor="text1"/>
            <w:sz w:val="24"/>
            <w:szCs w:val="24"/>
            <w:u w:val="none"/>
          </w:rPr>
          <w:t xml:space="preserve"> </w:t>
        </w:r>
        <w:r w:rsidRPr="00840D20">
          <w:rPr>
            <w:rStyle w:val="Hyperlink"/>
            <w:rFonts w:ascii="Times New Roman" w:hAnsi="Times New Roman" w:cs="Times New Roman"/>
            <w:color w:val="000000" w:themeColor="text1"/>
            <w:sz w:val="24"/>
            <w:szCs w:val="24"/>
            <w:u w:val="none"/>
          </w:rPr>
          <w:t>Journal.</w:t>
        </w:r>
      </w:hyperlink>
      <w:r w:rsidRPr="00840D20">
        <w:rPr>
          <w:rFonts w:ascii="Times New Roman" w:hAnsi="Times New Roman" w:cs="Times New Roman"/>
          <w:color w:val="000000" w:themeColor="text1"/>
          <w:sz w:val="24"/>
          <w:szCs w:val="24"/>
        </w:rPr>
        <w:t xml:space="preserve"> 2022; 2022: 4873008. </w:t>
      </w:r>
    </w:p>
    <w:p w14:paraId="276AA4DA" w14:textId="63230969" w:rsidR="008D2101" w:rsidRPr="00840D20" w:rsidRDefault="008D2101" w:rsidP="006A674D">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Boschin, G. and Arnoldi, A. (2011). Legumes are valuable sources of tocopherols. Food Chemistry, 127(3), 1199-1203.</w:t>
      </w:r>
    </w:p>
    <w:p w14:paraId="414308A0" w14:textId="05C1FEA3" w:rsidR="008D2101" w:rsidRPr="00840D20" w:rsidRDefault="008D2101" w:rsidP="008C369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Bost, M., Houdart, S., Oberli, M., Kalonji, E., Huneau, J. and Margaritis, I. (2016). Dietary copper and human health: Current evidence and unresolved issues. Journal of Trace Elements in Medicine and Biology, 35, 107-115. </w:t>
      </w:r>
    </w:p>
    <w:p w14:paraId="43AEBC44" w14:textId="52839712" w:rsidR="008D2101" w:rsidRPr="00840D20" w:rsidRDefault="008D2101" w:rsidP="008C369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Brockmann</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U</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H, Eberlein</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K</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Junge</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H</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D</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Trageser</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H</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Trahms</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K</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J.</w:t>
      </w:r>
      <w:r w:rsidR="00865153">
        <w:rPr>
          <w:rFonts w:ascii="Times New Roman" w:hAnsi="Times New Roman" w:cs="Times New Roman"/>
          <w:color w:val="000000" w:themeColor="text1"/>
          <w:sz w:val="24"/>
          <w:szCs w:val="24"/>
        </w:rPr>
        <w:t>(1974).</w:t>
      </w:r>
      <w:r w:rsidRPr="00840D20">
        <w:rPr>
          <w:rFonts w:ascii="Times New Roman" w:hAnsi="Times New Roman" w:cs="Times New Roman"/>
          <w:color w:val="000000" w:themeColor="text1"/>
          <w:sz w:val="24"/>
          <w:szCs w:val="24"/>
        </w:rPr>
        <w:t xml:space="preserve"> Einfache Folientanks zur Planktonuntersuchung in situ. Marine Biology. 24(2):163-6.</w:t>
      </w:r>
    </w:p>
    <w:p w14:paraId="217943E3" w14:textId="660C8CA2" w:rsidR="008D2101" w:rsidRPr="00840D20" w:rsidRDefault="008D2101" w:rsidP="0043026E">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Cabrera, A.J.R. (2015). Zinc, aging, and immunosenescence: An overview. Pathobiology of Aging and Age-related Diseases, 5(1), 1-9.</w:t>
      </w:r>
    </w:p>
    <w:p w14:paraId="442E245F" w14:textId="292F95F9" w:rsidR="008D2101" w:rsidRPr="00840D20" w:rsidRDefault="008D2101" w:rsidP="006A674D">
      <w:pPr>
        <w:spacing w:line="240" w:lineRule="auto"/>
        <w:jc w:val="both"/>
        <w:rPr>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 xml:space="preserve">EFSA Panel on Dietetic Products, Nutrition and Allergies (NDA) Scientific Opinion on Dietary Reference Values for vitamin C. </w:t>
      </w:r>
      <w:r w:rsidRPr="00840D20">
        <w:rPr>
          <w:rStyle w:val="ref-journal"/>
          <w:rFonts w:ascii="Times New Roman" w:hAnsi="Times New Roman" w:cs="Times New Roman"/>
          <w:color w:val="000000" w:themeColor="text1"/>
          <w:sz w:val="24"/>
          <w:szCs w:val="24"/>
        </w:rPr>
        <w:t xml:space="preserve">EFSA J. </w:t>
      </w:r>
      <w:r w:rsidRPr="00840D20">
        <w:rPr>
          <w:rStyle w:val="element-citation"/>
          <w:rFonts w:ascii="Times New Roman" w:hAnsi="Times New Roman" w:cs="Times New Roman"/>
          <w:color w:val="000000" w:themeColor="text1"/>
          <w:sz w:val="24"/>
          <w:szCs w:val="24"/>
        </w:rPr>
        <w:t>2013;</w:t>
      </w:r>
      <w:r w:rsidRPr="00840D20">
        <w:rPr>
          <w:rStyle w:val="ref-vol"/>
          <w:rFonts w:ascii="Times New Roman" w:hAnsi="Times New Roman" w:cs="Times New Roman"/>
          <w:color w:val="000000" w:themeColor="text1"/>
          <w:sz w:val="24"/>
          <w:szCs w:val="24"/>
        </w:rPr>
        <w:t>11</w:t>
      </w:r>
      <w:r w:rsidRPr="00840D20">
        <w:rPr>
          <w:rStyle w:val="element-citation"/>
          <w:rFonts w:ascii="Times New Roman" w:hAnsi="Times New Roman" w:cs="Times New Roman"/>
          <w:color w:val="000000" w:themeColor="text1"/>
          <w:sz w:val="24"/>
          <w:szCs w:val="24"/>
        </w:rPr>
        <w:t>:3418.</w:t>
      </w:r>
    </w:p>
    <w:p w14:paraId="3936203C" w14:textId="300F7C24" w:rsidR="008D2101" w:rsidRPr="00840D20" w:rsidRDefault="008D2101" w:rsidP="00FB07CA">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El-Hack</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A</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Alagawany</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Arif</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Chaudhry</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T</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Emam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Patra</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977286">
        <w:rPr>
          <w:rStyle w:val="mixed-citation"/>
          <w:rFonts w:ascii="Times New Roman" w:hAnsi="Times New Roman" w:cs="Times New Roman"/>
          <w:color w:val="000000" w:themeColor="text1"/>
          <w:sz w:val="24"/>
          <w:szCs w:val="24"/>
        </w:rPr>
        <w:t>. (20</w:t>
      </w:r>
      <w:r w:rsidR="00A71E55">
        <w:rPr>
          <w:rStyle w:val="mixed-citation"/>
          <w:rFonts w:ascii="Times New Roman" w:hAnsi="Times New Roman" w:cs="Times New Roman"/>
          <w:color w:val="000000" w:themeColor="text1"/>
          <w:sz w:val="24"/>
          <w:szCs w:val="24"/>
        </w:rPr>
        <w:t>17).</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Organic or inorganic zinc in poultry nutrition: a review</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World Poult Sci J</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73</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4</w:t>
      </w:r>
      <w:r w:rsidRPr="00840D20">
        <w:rPr>
          <w:rStyle w:val="mixed-citation"/>
          <w:rFonts w:ascii="Times New Roman" w:hAnsi="Times New Roman" w:cs="Times New Roman"/>
          <w:color w:val="000000" w:themeColor="text1"/>
          <w:sz w:val="24"/>
          <w:szCs w:val="24"/>
        </w:rPr>
        <w:t>):904–915.</w:t>
      </w:r>
    </w:p>
    <w:p w14:paraId="6C7F81D3" w14:textId="77777777"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Elinge, C.M., Muhammad, A., Atiku, F.A., Itodo, A.U., Peni, I.J., Sanni, O.M. and Mbongo, A.N. (2012). Proximate, mineral and antinutrient composition of pumpkin (Cucurbita pepo L) seeds extract. International Journal of Plant Research, 2(5), 146- 150. </w:t>
      </w:r>
    </w:p>
    <w:p w14:paraId="72A4684C" w14:textId="25E2E53E"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Freitas</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M</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Schor</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N</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Boim</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M</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A. </w:t>
      </w:r>
      <w:r w:rsidR="00A71E55">
        <w:rPr>
          <w:rFonts w:ascii="Times New Roman" w:hAnsi="Times New Roman" w:cs="Times New Roman"/>
          <w:color w:val="000000" w:themeColor="text1"/>
          <w:sz w:val="24"/>
          <w:szCs w:val="24"/>
        </w:rPr>
        <w:t xml:space="preserve">(2002). </w:t>
      </w:r>
      <w:r w:rsidRPr="00840D20">
        <w:rPr>
          <w:rFonts w:ascii="Times New Roman" w:hAnsi="Times New Roman" w:cs="Times New Roman"/>
          <w:color w:val="000000" w:themeColor="text1"/>
          <w:sz w:val="24"/>
          <w:szCs w:val="24"/>
        </w:rPr>
        <w:t xml:space="preserve">The effect of Phyllanthus niruri on urinary inhibitor of calcium oxalate Crystallization and other factors associated with renal stone formation BJU int. 89 (9): 829-834. </w:t>
      </w:r>
    </w:p>
    <w:p w14:paraId="28421423" w14:textId="77777777" w:rsidR="008D2101" w:rsidRPr="00840D20" w:rsidRDefault="008D2101" w:rsidP="00C533E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Frias, J., Miranda, M. L., Doblado, R. and VidalValverde, C. (2005). Effect of germination and fermentation on the antioxidant vitamin content and antioxidant capacity of Lupinus albus L. var. Multolupa. Food Chemistry, 92(2), 211-220.</w:t>
      </w:r>
    </w:p>
    <w:p w14:paraId="0A0B452E" w14:textId="7D18D248" w:rsidR="008D2101" w:rsidRPr="00840D20" w:rsidRDefault="0007315E" w:rsidP="00C533E8">
      <w:pPr>
        <w:spacing w:line="240" w:lineRule="auto"/>
        <w:jc w:val="both"/>
        <w:rPr>
          <w:rFonts w:ascii="Times New Roman" w:hAnsi="Times New Roman" w:cs="Times New Roman"/>
          <w:color w:val="000000" w:themeColor="text1"/>
          <w:sz w:val="24"/>
          <w:szCs w:val="24"/>
        </w:rPr>
      </w:pPr>
      <w:hyperlink r:id="rId26" w:history="1">
        <w:r w:rsidR="008D2101" w:rsidRPr="00840D20">
          <w:rPr>
            <w:rStyle w:val="Hyperlink"/>
            <w:rFonts w:ascii="Times New Roman" w:hAnsi="Times New Roman" w:cs="Times New Roman"/>
            <w:color w:val="000000" w:themeColor="text1"/>
            <w:sz w:val="24"/>
            <w:szCs w:val="24"/>
            <w:u w:val="none"/>
          </w:rPr>
          <w:t>Gargi</w:t>
        </w:r>
      </w:hyperlink>
      <w:r w:rsidR="008D2101" w:rsidRPr="00840D20">
        <w:rPr>
          <w:rFonts w:ascii="Times New Roman" w:hAnsi="Times New Roman" w:cs="Times New Roman"/>
          <w:color w:val="000000" w:themeColor="text1"/>
          <w:sz w:val="24"/>
          <w:szCs w:val="24"/>
        </w:rPr>
        <w:t xml:space="preserve">, B., </w:t>
      </w:r>
      <w:hyperlink r:id="rId27" w:history="1">
        <w:r w:rsidR="008D2101" w:rsidRPr="00840D20">
          <w:rPr>
            <w:rStyle w:val="Hyperlink"/>
            <w:rFonts w:ascii="Times New Roman" w:hAnsi="Times New Roman" w:cs="Times New Roman"/>
            <w:color w:val="000000" w:themeColor="text1"/>
            <w:sz w:val="24"/>
            <w:szCs w:val="24"/>
            <w:u w:val="none"/>
          </w:rPr>
          <w:t>Prabhakar</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S</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28" w:history="1">
        <w:r w:rsidR="008D2101" w:rsidRPr="00840D20">
          <w:rPr>
            <w:rStyle w:val="Hyperlink"/>
            <w:rFonts w:ascii="Times New Roman" w:hAnsi="Times New Roman" w:cs="Times New Roman"/>
            <w:color w:val="000000" w:themeColor="text1"/>
            <w:sz w:val="24"/>
            <w:szCs w:val="24"/>
            <w:u w:val="none"/>
          </w:rPr>
          <w:t>Shabaaz</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B</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J</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P</w:t>
        </w:r>
      </w:hyperlink>
      <w:r w:rsidR="008D2101" w:rsidRPr="00840D20">
        <w:rPr>
          <w:rFonts w:ascii="Times New Roman" w:hAnsi="Times New Roman" w:cs="Times New Roman"/>
          <w:color w:val="000000" w:themeColor="text1"/>
          <w:sz w:val="24"/>
          <w:szCs w:val="24"/>
        </w:rPr>
        <w:t xml:space="preserve">, </w:t>
      </w:r>
      <w:hyperlink r:id="rId29" w:history="1">
        <w:r w:rsidR="008D2101" w:rsidRPr="00840D20">
          <w:rPr>
            <w:rStyle w:val="Hyperlink"/>
            <w:rFonts w:ascii="Times New Roman" w:hAnsi="Times New Roman" w:cs="Times New Roman"/>
            <w:color w:val="000000" w:themeColor="text1"/>
            <w:sz w:val="24"/>
            <w:szCs w:val="24"/>
            <w:u w:val="none"/>
          </w:rPr>
          <w:t>Pooja</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S</w:t>
        </w:r>
      </w:hyperlink>
      <w:r w:rsidR="008D2101" w:rsidRPr="00840D20">
        <w:rPr>
          <w:rFonts w:ascii="Times New Roman" w:hAnsi="Times New Roman" w:cs="Times New Roman"/>
          <w:color w:val="000000" w:themeColor="text1"/>
          <w:sz w:val="24"/>
          <w:szCs w:val="24"/>
        </w:rPr>
        <w:t xml:space="preserve">, </w:t>
      </w:r>
      <w:hyperlink r:id="rId30" w:history="1">
        <w:r w:rsidR="008D2101" w:rsidRPr="00840D20">
          <w:rPr>
            <w:rStyle w:val="Hyperlink"/>
            <w:rFonts w:ascii="Times New Roman" w:hAnsi="Times New Roman" w:cs="Times New Roman"/>
            <w:color w:val="000000" w:themeColor="text1"/>
            <w:sz w:val="24"/>
            <w:szCs w:val="24"/>
            <w:u w:val="none"/>
          </w:rPr>
          <w:t>Sakshi</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P</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31" w:history="1">
        <w:r w:rsidR="008D2101" w:rsidRPr="00840D20">
          <w:rPr>
            <w:rStyle w:val="Hyperlink"/>
            <w:rFonts w:ascii="Times New Roman" w:hAnsi="Times New Roman" w:cs="Times New Roman"/>
            <w:color w:val="000000" w:themeColor="text1"/>
            <w:sz w:val="24"/>
            <w:szCs w:val="24"/>
            <w:u w:val="none"/>
          </w:rPr>
          <w:t>Ashish</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T</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and </w:t>
      </w:r>
      <w:hyperlink r:id="rId32" w:history="1">
        <w:r w:rsidR="008D2101" w:rsidRPr="00840D20">
          <w:rPr>
            <w:rStyle w:val="Hyperlink"/>
            <w:rFonts w:ascii="Times New Roman" w:hAnsi="Times New Roman" w:cs="Times New Roman"/>
            <w:color w:val="000000" w:themeColor="text1"/>
            <w:sz w:val="24"/>
            <w:szCs w:val="24"/>
            <w:u w:val="none"/>
          </w:rPr>
          <w:t>Natália</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Cruz-Martins</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r w:rsidR="00A71E55">
        <w:rPr>
          <w:rFonts w:ascii="Times New Roman" w:hAnsi="Times New Roman" w:cs="Times New Roman"/>
          <w:color w:val="000000" w:themeColor="text1"/>
          <w:sz w:val="24"/>
          <w:szCs w:val="24"/>
        </w:rPr>
        <w:t>(</w:t>
      </w:r>
      <w:r w:rsidR="008D2101" w:rsidRPr="00840D20">
        <w:rPr>
          <w:rFonts w:ascii="Times New Roman" w:hAnsi="Times New Roman" w:cs="Times New Roman"/>
          <w:color w:val="000000" w:themeColor="text1"/>
          <w:sz w:val="24"/>
          <w:szCs w:val="24"/>
        </w:rPr>
        <w:t>2022</w:t>
      </w:r>
      <w:r w:rsidR="00A71E55">
        <w:rPr>
          <w:rFonts w:ascii="Times New Roman" w:hAnsi="Times New Roman" w:cs="Times New Roman"/>
          <w:color w:val="000000" w:themeColor="text1"/>
          <w:sz w:val="24"/>
          <w:szCs w:val="24"/>
        </w:rPr>
        <w:t>)</w:t>
      </w:r>
      <w:r w:rsidR="008D2101" w:rsidRPr="00840D20">
        <w:rPr>
          <w:rFonts w:ascii="Times New Roman" w:hAnsi="Times New Roman" w:cs="Times New Roman"/>
          <w:color w:val="000000" w:themeColor="text1"/>
          <w:sz w:val="24"/>
          <w:szCs w:val="24"/>
        </w:rPr>
        <w:t xml:space="preserve">. Revisiting the Nutritional, Chemical and Biological Potential of </w:t>
      </w:r>
      <w:r w:rsidR="008D2101" w:rsidRPr="00840D20">
        <w:rPr>
          <w:rStyle w:val="Emphasis"/>
          <w:rFonts w:ascii="Times New Roman" w:hAnsi="Times New Roman" w:cs="Times New Roman"/>
          <w:color w:val="000000" w:themeColor="text1"/>
          <w:sz w:val="24"/>
          <w:szCs w:val="24"/>
        </w:rPr>
        <w:t>Cajanus cajan</w:t>
      </w:r>
      <w:r w:rsidR="008D2101" w:rsidRPr="00840D20">
        <w:rPr>
          <w:rFonts w:ascii="Times New Roman" w:hAnsi="Times New Roman" w:cs="Times New Roman"/>
          <w:color w:val="000000" w:themeColor="text1"/>
          <w:sz w:val="24"/>
          <w:szCs w:val="24"/>
        </w:rPr>
        <w:t xml:space="preserve"> (L.) Millsp. </w:t>
      </w:r>
      <w:hyperlink r:id="rId33" w:history="1">
        <w:r w:rsidR="008D2101" w:rsidRPr="00840D20">
          <w:rPr>
            <w:rStyle w:val="Hyperlink"/>
            <w:rFonts w:ascii="Times New Roman" w:hAnsi="Times New Roman" w:cs="Times New Roman"/>
            <w:color w:val="000000" w:themeColor="text1"/>
            <w:sz w:val="24"/>
            <w:szCs w:val="24"/>
            <w:u w:val="none"/>
          </w:rPr>
          <w:t>Molecules.</w:t>
        </w:r>
      </w:hyperlink>
      <w:r w:rsidR="008D2101" w:rsidRPr="00840D20">
        <w:rPr>
          <w:rFonts w:ascii="Times New Roman" w:hAnsi="Times New Roman" w:cs="Times New Roman"/>
          <w:color w:val="000000" w:themeColor="text1"/>
          <w:sz w:val="24"/>
          <w:szCs w:val="24"/>
        </w:rPr>
        <w:t xml:space="preserve"> 2022 Oct; 27(20): 6877. </w:t>
      </w:r>
    </w:p>
    <w:p w14:paraId="6D69AD9B" w14:textId="0F776F50" w:rsidR="008D2101" w:rsidRPr="00840D20" w:rsidRDefault="008D2101" w:rsidP="0043026E">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Georgieff, M.K., Krebs, N.F. and Cusick, S.E. (2019). The benefits and risks of iron supplementation in pregnancy and childhood. Annual Review of Nutrition, 39</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121-146. </w:t>
      </w:r>
    </w:p>
    <w:p w14:paraId="0A36007C" w14:textId="61AEA26D" w:rsidR="008D2101" w:rsidRPr="00840D20" w:rsidRDefault="008D2101" w:rsidP="008C3698">
      <w:pPr>
        <w:spacing w:line="240" w:lineRule="auto"/>
        <w:jc w:val="both"/>
        <w:rPr>
          <w:rStyle w:val="nowrap"/>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Glew</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R., VanderJagt</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D., Bosse</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R., Huang</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Y.</w:t>
      </w:r>
      <w:r w:rsidR="00A71E55">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S., Chuang</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L.</w:t>
      </w:r>
      <w:r w:rsidR="00A71E55">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 xml:space="preserve">T. </w:t>
      </w:r>
      <w:r w:rsidR="00A71E55">
        <w:rPr>
          <w:rStyle w:val="element-citation"/>
          <w:rFonts w:ascii="Times New Roman" w:hAnsi="Times New Roman" w:cs="Times New Roman"/>
          <w:color w:val="000000" w:themeColor="text1"/>
          <w:sz w:val="24"/>
          <w:szCs w:val="24"/>
        </w:rPr>
        <w:t xml:space="preserve">(2005). </w:t>
      </w:r>
      <w:r w:rsidRPr="00840D20">
        <w:rPr>
          <w:rStyle w:val="element-citation"/>
          <w:rFonts w:ascii="Times New Roman" w:hAnsi="Times New Roman" w:cs="Times New Roman"/>
          <w:color w:val="000000" w:themeColor="text1"/>
          <w:sz w:val="24"/>
          <w:szCs w:val="24"/>
        </w:rPr>
        <w:t xml:space="preserve">The nutrient content of three edible plants of the Republic of Niger. </w:t>
      </w:r>
      <w:r w:rsidRPr="00840D20">
        <w:rPr>
          <w:rStyle w:val="ref-journal"/>
          <w:rFonts w:ascii="Times New Roman" w:hAnsi="Times New Roman" w:cs="Times New Roman"/>
          <w:color w:val="000000" w:themeColor="text1"/>
          <w:sz w:val="24"/>
          <w:szCs w:val="24"/>
        </w:rPr>
        <w:t xml:space="preserve">J. Food Compos. Anal. </w:t>
      </w:r>
      <w:r w:rsidRPr="00840D20">
        <w:rPr>
          <w:rStyle w:val="ref-vol"/>
          <w:rFonts w:ascii="Times New Roman" w:hAnsi="Times New Roman" w:cs="Times New Roman"/>
          <w:color w:val="000000" w:themeColor="text1"/>
          <w:sz w:val="24"/>
          <w:szCs w:val="24"/>
        </w:rPr>
        <w:t>18</w:t>
      </w:r>
      <w:r w:rsidRPr="00840D20">
        <w:rPr>
          <w:rStyle w:val="element-citation"/>
          <w:rFonts w:ascii="Times New Roman" w:hAnsi="Times New Roman" w:cs="Times New Roman"/>
          <w:color w:val="000000" w:themeColor="text1"/>
          <w:sz w:val="24"/>
          <w:szCs w:val="24"/>
        </w:rPr>
        <w:t>:15–27.</w:t>
      </w:r>
    </w:p>
    <w:p w14:paraId="54BD3B2F" w14:textId="3CCB989A" w:rsidR="008D2101" w:rsidRPr="00840D20" w:rsidRDefault="008D2101" w:rsidP="00731C1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Grosso, G., Bei, R., Mistretta, A., Marventano, S., Calabrese, G., Masuelli, L., Giganti, M.G., Modesti, A., Galvano, F. and Gazzalo, D. (2013). Effects of vitamin C on health: A review of evidence. Frontiers in Bioscience, 18(3), 1017-1029. </w:t>
      </w:r>
    </w:p>
    <w:p w14:paraId="7A94655E" w14:textId="6C8DD820"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Habibian</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Ghazi</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S</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Moeini</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M</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Abdolmohammadi</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477429">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2014</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Effects of dietary selenium and vitamin E on immune response and biological blood parameters of broilers reared under thermoneutral or heat stress conditions</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Int J Biometeorol</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58</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5</w:t>
      </w:r>
      <w:r w:rsidRPr="00840D20">
        <w:rPr>
          <w:rStyle w:val="mixed-citation"/>
          <w:rFonts w:ascii="Times New Roman" w:hAnsi="Times New Roman" w:cs="Times New Roman"/>
          <w:color w:val="000000" w:themeColor="text1"/>
          <w:sz w:val="24"/>
          <w:szCs w:val="24"/>
        </w:rPr>
        <w:t>):741–752.</w:t>
      </w:r>
    </w:p>
    <w:p w14:paraId="2A01CB8C" w14:textId="6CAFBA38" w:rsidR="008D2101" w:rsidRPr="00840D20" w:rsidRDefault="008D2101" w:rsidP="003A5AF5">
      <w:pPr>
        <w:pStyle w:val="Heading1"/>
        <w:jc w:val="both"/>
        <w:rPr>
          <w:b w:val="0"/>
          <w:color w:val="000000" w:themeColor="text1"/>
          <w:sz w:val="24"/>
          <w:szCs w:val="24"/>
        </w:rPr>
      </w:pPr>
      <w:r w:rsidRPr="00840D20">
        <w:rPr>
          <w:b w:val="0"/>
          <w:color w:val="000000" w:themeColor="text1"/>
          <w:sz w:val="24"/>
          <w:szCs w:val="24"/>
        </w:rPr>
        <w:t>Hisashi</w:t>
      </w:r>
      <w:r w:rsidR="00477429">
        <w:rPr>
          <w:b w:val="0"/>
          <w:color w:val="000000" w:themeColor="text1"/>
          <w:sz w:val="24"/>
          <w:szCs w:val="24"/>
        </w:rPr>
        <w:t>,</w:t>
      </w:r>
      <w:r w:rsidRPr="00840D20">
        <w:rPr>
          <w:b w:val="0"/>
          <w:color w:val="000000" w:themeColor="text1"/>
          <w:sz w:val="24"/>
          <w:szCs w:val="24"/>
        </w:rPr>
        <w:t xml:space="preserve"> K  and </w:t>
      </w:r>
      <w:hyperlink r:id="rId34" w:tgtFrame="_blank" w:history="1">
        <w:r w:rsidRPr="00840D20">
          <w:rPr>
            <w:b w:val="0"/>
            <w:color w:val="000000" w:themeColor="text1"/>
            <w:sz w:val="24"/>
            <w:szCs w:val="24"/>
          </w:rPr>
          <w:t>Midori</w:t>
        </w:r>
        <w:r w:rsidR="00477429">
          <w:rPr>
            <w:b w:val="0"/>
            <w:color w:val="000000" w:themeColor="text1"/>
            <w:sz w:val="24"/>
            <w:szCs w:val="24"/>
          </w:rPr>
          <w:t>,</w:t>
        </w:r>
        <w:r w:rsidRPr="00840D20">
          <w:rPr>
            <w:b w:val="0"/>
            <w:color w:val="000000" w:themeColor="text1"/>
            <w:sz w:val="24"/>
            <w:szCs w:val="24"/>
          </w:rPr>
          <w:t xml:space="preserve"> K</w:t>
        </w:r>
      </w:hyperlink>
      <w:r w:rsidRPr="00840D20">
        <w:rPr>
          <w:b w:val="0"/>
          <w:color w:val="000000" w:themeColor="text1"/>
          <w:sz w:val="24"/>
          <w:szCs w:val="24"/>
        </w:rPr>
        <w:t>.</w:t>
      </w:r>
      <w:r w:rsidR="00477429">
        <w:rPr>
          <w:b w:val="0"/>
          <w:color w:val="000000" w:themeColor="text1"/>
          <w:sz w:val="24"/>
          <w:szCs w:val="24"/>
        </w:rPr>
        <w:t xml:space="preserve"> </w:t>
      </w:r>
      <w:r w:rsidRPr="00840D20">
        <w:rPr>
          <w:b w:val="0"/>
          <w:color w:val="000000" w:themeColor="text1"/>
          <w:sz w:val="24"/>
          <w:szCs w:val="24"/>
        </w:rPr>
        <w:t>(2023)</w:t>
      </w:r>
      <w:r w:rsidR="00477429">
        <w:rPr>
          <w:b w:val="0"/>
          <w:color w:val="000000" w:themeColor="text1"/>
          <w:sz w:val="24"/>
          <w:szCs w:val="24"/>
        </w:rPr>
        <w:t xml:space="preserve">. </w:t>
      </w:r>
      <w:r w:rsidRPr="00840D20">
        <w:rPr>
          <w:b w:val="0"/>
          <w:color w:val="000000" w:themeColor="text1"/>
          <w:sz w:val="24"/>
          <w:szCs w:val="24"/>
        </w:rPr>
        <w:t xml:space="preserve">Evolution of the Secondary Metabolites in Invasive Plant Species </w:t>
      </w:r>
      <w:r w:rsidRPr="00840D20">
        <w:rPr>
          <w:rStyle w:val="html-italic"/>
          <w:b w:val="0"/>
          <w:color w:val="000000" w:themeColor="text1"/>
          <w:sz w:val="24"/>
          <w:szCs w:val="24"/>
        </w:rPr>
        <w:t>Chromolaena odorata</w:t>
      </w:r>
      <w:r w:rsidRPr="00840D20">
        <w:rPr>
          <w:b w:val="0"/>
          <w:color w:val="000000" w:themeColor="text1"/>
          <w:sz w:val="24"/>
          <w:szCs w:val="24"/>
        </w:rPr>
        <w:t xml:space="preserve"> for the Defense and Allelopathic Functions</w:t>
      </w:r>
      <w:r w:rsidR="00477429">
        <w:rPr>
          <w:b w:val="0"/>
          <w:color w:val="000000" w:themeColor="text1"/>
          <w:sz w:val="24"/>
          <w:szCs w:val="24"/>
        </w:rPr>
        <w:t xml:space="preserve">. </w:t>
      </w:r>
      <w:r w:rsidRPr="00840D20">
        <w:rPr>
          <w:b w:val="0"/>
          <w:i/>
          <w:iCs/>
          <w:color w:val="000000" w:themeColor="text1"/>
          <w:sz w:val="24"/>
          <w:szCs w:val="24"/>
        </w:rPr>
        <w:t>Plants</w:t>
      </w:r>
      <w:r w:rsidR="00477429">
        <w:rPr>
          <w:b w:val="0"/>
          <w:color w:val="000000" w:themeColor="text1"/>
          <w:sz w:val="24"/>
          <w:szCs w:val="24"/>
        </w:rPr>
        <w:t xml:space="preserve">. </w:t>
      </w:r>
      <w:r w:rsidRPr="00840D20">
        <w:rPr>
          <w:b w:val="0"/>
          <w:i/>
          <w:iCs/>
          <w:color w:val="000000" w:themeColor="text1"/>
          <w:sz w:val="24"/>
          <w:szCs w:val="24"/>
        </w:rPr>
        <w:t>12</w:t>
      </w:r>
      <w:r w:rsidRPr="00840D20">
        <w:rPr>
          <w:b w:val="0"/>
          <w:color w:val="000000" w:themeColor="text1"/>
          <w:sz w:val="24"/>
          <w:szCs w:val="24"/>
        </w:rPr>
        <w:t>(3)</w:t>
      </w:r>
      <w:r w:rsidR="00477429">
        <w:rPr>
          <w:b w:val="0"/>
          <w:color w:val="000000" w:themeColor="text1"/>
          <w:sz w:val="24"/>
          <w:szCs w:val="24"/>
        </w:rPr>
        <w:t>:</w:t>
      </w:r>
      <w:r w:rsidRPr="00840D20">
        <w:rPr>
          <w:b w:val="0"/>
          <w:color w:val="000000" w:themeColor="text1"/>
          <w:sz w:val="24"/>
          <w:szCs w:val="24"/>
        </w:rPr>
        <w:t>521</w:t>
      </w:r>
      <w:r w:rsidR="00477429">
        <w:rPr>
          <w:b w:val="0"/>
          <w:color w:val="000000" w:themeColor="text1"/>
          <w:sz w:val="24"/>
          <w:szCs w:val="24"/>
        </w:rPr>
        <w:t>.</w:t>
      </w:r>
    </w:p>
    <w:p w14:paraId="21EA9234" w14:textId="78E1109D" w:rsidR="008D2101" w:rsidRPr="00840D20" w:rsidRDefault="008D2101" w:rsidP="00FB07CA">
      <w:pPr>
        <w:spacing w:line="240" w:lineRule="auto"/>
        <w:jc w:val="both"/>
        <w:rPr>
          <w:rStyle w:val="nowrap"/>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Janeczko, A., Dziurka, M., Ostrowska, A., BiesagaKoscielniak, J. and Koscielniak, J. (2015). Improving vitamin content and nutritional value of legume yield through water and hormonal seed priming. Legume Research, 38(2), 185-193. </w:t>
      </w:r>
    </w:p>
    <w:p w14:paraId="3EF78E49" w14:textId="42FB2FB7" w:rsidR="008D2101" w:rsidRPr="00840D20" w:rsidRDefault="008D2101" w:rsidP="00C533E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Kunyanga</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C</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Imungi</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J</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Vellingiri</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V</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(2013)</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Nutritional evaluation of indigenous foods with potential food-based solution to alleviate hunger and malnutrition in Kenya. J App Biosci 67: 5277-5288.</w:t>
      </w:r>
    </w:p>
    <w:p w14:paraId="3A1A659B" w14:textId="758CF8FE" w:rsidR="008D2101" w:rsidRPr="00840D20" w:rsidRDefault="008D2101" w:rsidP="00EC61CD">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Kwiatkowska</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K</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Winiarska-Mieczan</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Kwiecień</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 </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2017</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Feed additives regulating calcium homeostasis in the bones of poultry–a review</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Ann Anim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17</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2</w:t>
      </w:r>
      <w:r w:rsidRPr="00840D20">
        <w:rPr>
          <w:rStyle w:val="mixed-citation"/>
          <w:rFonts w:ascii="Times New Roman" w:hAnsi="Times New Roman" w:cs="Times New Roman"/>
          <w:color w:val="000000" w:themeColor="text1"/>
          <w:sz w:val="24"/>
          <w:szCs w:val="24"/>
        </w:rPr>
        <w:t>):303–316.</w:t>
      </w:r>
    </w:p>
    <w:p w14:paraId="21B8B20B" w14:textId="6D7B4351" w:rsidR="008D2101" w:rsidRPr="00840D20" w:rsidRDefault="0007315E" w:rsidP="0037626A">
      <w:pPr>
        <w:spacing w:line="240" w:lineRule="auto"/>
        <w:jc w:val="both"/>
        <w:rPr>
          <w:rFonts w:ascii="Times New Roman" w:hAnsi="Times New Roman" w:cs="Times New Roman"/>
          <w:color w:val="000000" w:themeColor="text1"/>
          <w:sz w:val="24"/>
          <w:szCs w:val="24"/>
        </w:rPr>
      </w:pPr>
      <w:hyperlink r:id="rId35" w:history="1">
        <w:r w:rsidR="008D2101" w:rsidRPr="00840D20">
          <w:rPr>
            <w:rStyle w:val="Hyperlink"/>
            <w:rFonts w:ascii="Times New Roman" w:hAnsi="Times New Roman" w:cs="Times New Roman"/>
            <w:color w:val="000000" w:themeColor="text1"/>
            <w:sz w:val="24"/>
            <w:szCs w:val="24"/>
            <w:u w:val="none"/>
          </w:rPr>
          <w:t>Mahmoud</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A</w:t>
        </w:r>
      </w:hyperlink>
      <w:r w:rsidR="001E7CB3">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36" w:history="1">
        <w:r w:rsidR="008D2101" w:rsidRPr="00840D20">
          <w:rPr>
            <w:rStyle w:val="Hyperlink"/>
            <w:rFonts w:ascii="Times New Roman" w:hAnsi="Times New Roman" w:cs="Times New Roman"/>
            <w:color w:val="000000" w:themeColor="text1"/>
            <w:sz w:val="24"/>
            <w:szCs w:val="24"/>
            <w:u w:val="none"/>
          </w:rPr>
          <w:t>Shaaban</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S.</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Elnesr</w:t>
        </w:r>
      </w:hyperlink>
      <w:r w:rsidR="008D2101" w:rsidRPr="00840D20">
        <w:rPr>
          <w:rFonts w:ascii="Times New Roman" w:hAnsi="Times New Roman" w:cs="Times New Roman"/>
          <w:color w:val="000000" w:themeColor="text1"/>
          <w:sz w:val="24"/>
          <w:szCs w:val="24"/>
        </w:rPr>
        <w:t xml:space="preserve">, </w:t>
      </w:r>
      <w:hyperlink r:id="rId37" w:history="1">
        <w:r w:rsidR="008D2101" w:rsidRPr="00840D20">
          <w:rPr>
            <w:rStyle w:val="Hyperlink"/>
            <w:rFonts w:ascii="Times New Roman" w:hAnsi="Times New Roman" w:cs="Times New Roman"/>
            <w:color w:val="000000" w:themeColor="text1"/>
            <w:sz w:val="24"/>
            <w:szCs w:val="24"/>
            <w:u w:val="none"/>
          </w:rPr>
          <w:t>M</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R.</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Farag</w:t>
        </w:r>
      </w:hyperlink>
      <w:r w:rsidR="008D2101" w:rsidRPr="00840D20">
        <w:rPr>
          <w:rFonts w:ascii="Times New Roman" w:hAnsi="Times New Roman" w:cs="Times New Roman"/>
          <w:color w:val="000000" w:themeColor="text1"/>
          <w:sz w:val="24"/>
          <w:szCs w:val="24"/>
        </w:rPr>
        <w:t xml:space="preserve">, </w:t>
      </w:r>
      <w:hyperlink r:id="rId38" w:history="1">
        <w:r w:rsidR="008D2101" w:rsidRPr="00840D20">
          <w:rPr>
            <w:rStyle w:val="Hyperlink"/>
            <w:rFonts w:ascii="Times New Roman" w:hAnsi="Times New Roman" w:cs="Times New Roman"/>
            <w:color w:val="000000" w:themeColor="text1"/>
            <w:sz w:val="24"/>
            <w:szCs w:val="24"/>
            <w:u w:val="none"/>
          </w:rPr>
          <w:t>R</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Tiwari</w:t>
        </w:r>
      </w:hyperlink>
      <w:r w:rsidR="008D2101" w:rsidRPr="00840D20">
        <w:rPr>
          <w:rFonts w:ascii="Times New Roman" w:hAnsi="Times New Roman" w:cs="Times New Roman"/>
          <w:color w:val="000000" w:themeColor="text1"/>
          <w:sz w:val="24"/>
          <w:szCs w:val="24"/>
        </w:rPr>
        <w:t>,</w:t>
      </w:r>
      <w:r w:rsidR="001E7CB3">
        <w:rPr>
          <w:rFonts w:ascii="Times New Roman" w:hAnsi="Times New Roman" w:cs="Times New Roman"/>
          <w:color w:val="000000" w:themeColor="text1"/>
          <w:sz w:val="24"/>
          <w:szCs w:val="24"/>
        </w:rPr>
        <w:t xml:space="preserve"> </w:t>
      </w:r>
      <w:hyperlink r:id="rId39" w:history="1">
        <w:r w:rsidR="008D2101" w:rsidRPr="00840D20">
          <w:rPr>
            <w:rStyle w:val="Hyperlink"/>
            <w:rFonts w:ascii="Times New Roman" w:hAnsi="Times New Roman" w:cs="Times New Roman"/>
            <w:color w:val="000000" w:themeColor="text1"/>
            <w:sz w:val="24"/>
            <w:szCs w:val="24"/>
            <w:u w:val="none"/>
          </w:rPr>
          <w:t>M.</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Iqbal</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Y</w:t>
        </w:r>
      </w:hyperlink>
      <w:r w:rsidR="00B77DCD">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40" w:history="1">
        <w:r w:rsidR="008D2101" w:rsidRPr="00840D20">
          <w:rPr>
            <w:rStyle w:val="Hyperlink"/>
            <w:rFonts w:ascii="Times New Roman" w:hAnsi="Times New Roman" w:cs="Times New Roman"/>
            <w:color w:val="000000" w:themeColor="text1"/>
            <w:sz w:val="24"/>
            <w:szCs w:val="24"/>
            <w:u w:val="none"/>
          </w:rPr>
          <w:t>Kumaragurubaran</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K</w:t>
        </w:r>
      </w:hyperlink>
      <w:r w:rsidR="00B77DCD">
        <w:rPr>
          <w:rFonts w:ascii="Times New Roman" w:hAnsi="Times New Roman" w:cs="Times New Roman"/>
          <w:sz w:val="24"/>
          <w:szCs w:val="24"/>
        </w:rPr>
        <w:t xml:space="preserve">., </w:t>
      </w:r>
      <w:hyperlink r:id="rId41" w:history="1">
        <w:r w:rsidR="008D2101" w:rsidRPr="00840D20">
          <w:rPr>
            <w:rStyle w:val="Hyperlink"/>
            <w:rFonts w:ascii="Times New Roman" w:hAnsi="Times New Roman" w:cs="Times New Roman"/>
            <w:color w:val="000000" w:themeColor="text1"/>
            <w:sz w:val="24"/>
            <w:szCs w:val="24"/>
            <w:u w:val="none"/>
          </w:rPr>
          <w:t>Izabela</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M</w:t>
        </w:r>
      </w:hyperlink>
      <w:r w:rsidR="00B77DCD">
        <w:rPr>
          <w:rFonts w:ascii="Times New Roman" w:hAnsi="Times New Roman" w:cs="Times New Roman"/>
          <w:sz w:val="24"/>
          <w:szCs w:val="24"/>
        </w:rPr>
        <w:t xml:space="preserve">. </w:t>
      </w:r>
      <w:r w:rsidR="008D2101" w:rsidRPr="00840D20">
        <w:rPr>
          <w:rFonts w:ascii="Times New Roman" w:hAnsi="Times New Roman" w:cs="Times New Roman"/>
          <w:color w:val="000000" w:themeColor="text1"/>
          <w:sz w:val="24"/>
          <w:szCs w:val="24"/>
        </w:rPr>
        <w:t xml:space="preserve">and </w:t>
      </w:r>
      <w:hyperlink r:id="rId42" w:history="1">
        <w:r w:rsidR="008D2101" w:rsidRPr="00840D20">
          <w:rPr>
            <w:rStyle w:val="Hyperlink"/>
            <w:rFonts w:ascii="Times New Roman" w:hAnsi="Times New Roman" w:cs="Times New Roman"/>
            <w:color w:val="000000" w:themeColor="text1"/>
            <w:sz w:val="24"/>
            <w:szCs w:val="24"/>
            <w:u w:val="none"/>
          </w:rPr>
          <w:t>Kuldeep</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D</w:t>
        </w:r>
        <w:r w:rsidR="00B77DCD">
          <w:rPr>
            <w:rStyle w:val="Hyperlink"/>
            <w:rFonts w:ascii="Times New Roman" w:hAnsi="Times New Roman" w:cs="Times New Roman"/>
            <w:color w:val="000000" w:themeColor="text1"/>
            <w:sz w:val="24"/>
            <w:szCs w:val="24"/>
            <w:u w:val="none"/>
          </w:rPr>
          <w:t>.</w:t>
        </w:r>
      </w:hyperlink>
      <w:r w:rsidR="00B77DCD">
        <w:rPr>
          <w:rFonts w:ascii="Times New Roman" w:hAnsi="Times New Roman" w:cs="Times New Roman"/>
          <w:sz w:val="24"/>
          <w:szCs w:val="24"/>
        </w:rPr>
        <w:t xml:space="preserve"> (</w:t>
      </w:r>
      <w:r w:rsidR="008D2101" w:rsidRPr="00840D20">
        <w:rPr>
          <w:rFonts w:ascii="Times New Roman" w:hAnsi="Times New Roman" w:cs="Times New Roman"/>
          <w:color w:val="000000" w:themeColor="text1"/>
          <w:sz w:val="24"/>
          <w:szCs w:val="24"/>
        </w:rPr>
        <w:t>2021</w:t>
      </w:r>
      <w:r w:rsidR="00B77DCD">
        <w:rPr>
          <w:rFonts w:ascii="Times New Roman" w:hAnsi="Times New Roman" w:cs="Times New Roman"/>
          <w:color w:val="000000" w:themeColor="text1"/>
          <w:sz w:val="24"/>
          <w:szCs w:val="24"/>
        </w:rPr>
        <w:t>).</w:t>
      </w:r>
      <w:r w:rsidR="008D2101" w:rsidRPr="00840D20">
        <w:rPr>
          <w:rFonts w:ascii="Times New Roman" w:hAnsi="Times New Roman" w:cs="Times New Roman"/>
          <w:b/>
          <w:color w:val="000000" w:themeColor="text1"/>
          <w:sz w:val="24"/>
          <w:szCs w:val="24"/>
        </w:rPr>
        <w:t xml:space="preserve"> N</w:t>
      </w:r>
      <w:r w:rsidR="008D2101" w:rsidRPr="00840D20">
        <w:rPr>
          <w:rFonts w:ascii="Times New Roman" w:hAnsi="Times New Roman" w:cs="Times New Roman"/>
          <w:color w:val="000000" w:themeColor="text1"/>
          <w:sz w:val="24"/>
          <w:szCs w:val="24"/>
        </w:rPr>
        <w:t>utritional significance of amino acids, vitamins and minerals as nutraceuticals in poultry production and health – a comprehensive review</w:t>
      </w:r>
      <w:r w:rsidR="008D2101" w:rsidRPr="00840D20">
        <w:rPr>
          <w:rFonts w:ascii="Times New Roman" w:hAnsi="Times New Roman" w:cs="Times New Roman"/>
          <w:b/>
          <w:color w:val="000000" w:themeColor="text1"/>
          <w:sz w:val="24"/>
          <w:szCs w:val="24"/>
        </w:rPr>
        <w:t>.</w:t>
      </w:r>
      <w:r w:rsidR="008D2101" w:rsidRPr="00840D20">
        <w:rPr>
          <w:rFonts w:ascii="Times New Roman" w:hAnsi="Times New Roman" w:cs="Times New Roman"/>
          <w:color w:val="000000" w:themeColor="text1"/>
          <w:sz w:val="24"/>
          <w:szCs w:val="24"/>
        </w:rPr>
        <w:t xml:space="preserve"> </w:t>
      </w:r>
      <w:hyperlink r:id="rId43" w:history="1">
        <w:r w:rsidR="008D2101" w:rsidRPr="00840D20">
          <w:rPr>
            <w:rStyle w:val="Hyperlink"/>
            <w:rFonts w:ascii="Times New Roman" w:hAnsi="Times New Roman" w:cs="Times New Roman"/>
            <w:color w:val="000000" w:themeColor="text1"/>
            <w:sz w:val="24"/>
            <w:szCs w:val="24"/>
            <w:u w:val="none"/>
          </w:rPr>
          <w:t>Vet Q.</w:t>
        </w:r>
      </w:hyperlink>
      <w:r w:rsidR="008D2101" w:rsidRPr="00840D20">
        <w:rPr>
          <w:rFonts w:ascii="Times New Roman" w:hAnsi="Times New Roman" w:cs="Times New Roman"/>
          <w:color w:val="000000" w:themeColor="text1"/>
          <w:sz w:val="24"/>
          <w:szCs w:val="24"/>
        </w:rPr>
        <w:t xml:space="preserve"> 2021; 41(1): 1–29.</w:t>
      </w:r>
    </w:p>
    <w:p w14:paraId="45931574" w14:textId="2D540C3A"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Min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Y</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Niu</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Z</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Y</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Sun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T</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T</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Wang</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Z</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Jiao</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X</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Zi</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B</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B</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Chen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Tian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D</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L</w:t>
      </w:r>
      <w:r w:rsidR="00B77DCD">
        <w:rPr>
          <w:rStyle w:val="mixed-citation"/>
          <w:rFonts w:ascii="Times New Roman" w:hAnsi="Times New Roman" w:cs="Times New Roman"/>
          <w:color w:val="000000" w:themeColor="text1"/>
          <w:sz w:val="24"/>
          <w:szCs w:val="24"/>
        </w:rPr>
        <w:t>. and</w:t>
      </w:r>
      <w:r w:rsidRPr="00840D20">
        <w:rPr>
          <w:rStyle w:val="mixed-citation"/>
          <w:rFonts w:ascii="Times New Roman" w:hAnsi="Times New Roman" w:cs="Times New Roman"/>
          <w:color w:val="000000" w:themeColor="text1"/>
          <w:sz w:val="24"/>
          <w:szCs w:val="24"/>
        </w:rPr>
        <w:t xml:space="preserve"> Liu</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F</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Z. </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2018</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Vitamin E and Vitamin C supplementation improves antioxidant status and immune function in oxidative stressed breeder roosters by up-regulating expression of GSH-Px gene</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Poult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97</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4</w:t>
      </w:r>
      <w:r w:rsidRPr="00840D20">
        <w:rPr>
          <w:rStyle w:val="mixed-citation"/>
          <w:rFonts w:ascii="Times New Roman" w:hAnsi="Times New Roman" w:cs="Times New Roman"/>
          <w:color w:val="000000" w:themeColor="text1"/>
          <w:sz w:val="24"/>
          <w:szCs w:val="24"/>
        </w:rPr>
        <w:t>):1238–1244.</w:t>
      </w:r>
    </w:p>
    <w:p w14:paraId="36AAEB97" w14:textId="442AA74A"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Nishiura</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J</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Campus</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Boim</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M</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Schor</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N. </w:t>
      </w:r>
      <w:r w:rsidR="00E236AC">
        <w:rPr>
          <w:rFonts w:ascii="Times New Roman" w:hAnsi="Times New Roman" w:cs="Times New Roman"/>
          <w:color w:val="000000" w:themeColor="text1"/>
          <w:sz w:val="24"/>
          <w:szCs w:val="24"/>
        </w:rPr>
        <w:t xml:space="preserve">(2005). </w:t>
      </w:r>
      <w:r w:rsidRPr="00840D20">
        <w:rPr>
          <w:rFonts w:ascii="Times New Roman" w:hAnsi="Times New Roman" w:cs="Times New Roman"/>
          <w:color w:val="000000" w:themeColor="text1"/>
          <w:sz w:val="24"/>
          <w:szCs w:val="24"/>
        </w:rPr>
        <w:t>Effect of Phyllanthus niruri on urinary calcium levels in calcium stone formingpatients. Journal of Clinical and Laboratory Investigation of Urolothies and Related Areas 32(15):362-366</w:t>
      </w:r>
    </w:p>
    <w:p w14:paraId="561CE1A3" w14:textId="4E5F5F23" w:rsidR="008D2101" w:rsidRPr="00840D20" w:rsidRDefault="008D2101" w:rsidP="00EC61CD">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color w:val="000000" w:themeColor="text1"/>
          <w:sz w:val="24"/>
          <w:szCs w:val="24"/>
        </w:rPr>
        <w:t>Nwanjo</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H</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U. </w:t>
      </w:r>
      <w:r w:rsidR="00E236AC">
        <w:rPr>
          <w:rFonts w:ascii="Times New Roman" w:hAnsi="Times New Roman" w:cs="Times New Roman"/>
          <w:color w:val="000000" w:themeColor="text1"/>
          <w:sz w:val="24"/>
          <w:szCs w:val="24"/>
        </w:rPr>
        <w:t xml:space="preserve">(2007). </w:t>
      </w:r>
      <w:r w:rsidRPr="00840D20">
        <w:rPr>
          <w:rFonts w:ascii="Times New Roman" w:hAnsi="Times New Roman" w:cs="Times New Roman"/>
          <w:color w:val="000000" w:themeColor="text1"/>
          <w:sz w:val="24"/>
          <w:szCs w:val="24"/>
        </w:rPr>
        <w:t>Studies on the effect of aqueous extract of Phyllanthus niruri leaf on plasma glucose level and some hepatospecific marker in diabetic Wistar rats. The Internet Journal of Laboratory Medicine</w:t>
      </w:r>
      <w:r w:rsidR="00E236AC">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2(2):55-62</w:t>
      </w:r>
      <w:r w:rsidR="00E236AC">
        <w:rPr>
          <w:rFonts w:ascii="Times New Roman" w:hAnsi="Times New Roman" w:cs="Times New Roman"/>
          <w:color w:val="000000" w:themeColor="text1"/>
          <w:sz w:val="24"/>
          <w:szCs w:val="24"/>
        </w:rPr>
        <w:t>.</w:t>
      </w:r>
    </w:p>
    <w:p w14:paraId="2D0905A1" w14:textId="13EE5717" w:rsidR="008D2101" w:rsidRPr="00840D20" w:rsidRDefault="008D2101" w:rsidP="00FB07CA">
      <w:pPr>
        <w:spacing w:line="240" w:lineRule="auto"/>
        <w:jc w:val="both"/>
        <w:rPr>
          <w:rStyle w:val="nowrap"/>
          <w:rFonts w:ascii="Times New Roman" w:hAnsi="Times New Roman" w:cs="Times New Roman"/>
          <w:color w:val="000000" w:themeColor="text1"/>
          <w:sz w:val="24"/>
          <w:szCs w:val="24"/>
        </w:rPr>
      </w:pPr>
      <w:r w:rsidRPr="00840D20">
        <w:rPr>
          <w:rStyle w:val="nowrap"/>
          <w:rFonts w:ascii="Times New Roman" w:hAnsi="Times New Roman" w:cs="Times New Roman"/>
          <w:color w:val="000000" w:themeColor="text1"/>
          <w:sz w:val="24"/>
          <w:szCs w:val="24"/>
        </w:rPr>
        <w:t>O</w:t>
      </w:r>
      <w:r w:rsidRPr="00840D20">
        <w:rPr>
          <w:rStyle w:val="mixed-citation"/>
          <w:rFonts w:ascii="Times New Roman" w:hAnsi="Times New Roman" w:cs="Times New Roman"/>
          <w:color w:val="000000" w:themeColor="text1"/>
          <w:sz w:val="24"/>
          <w:szCs w:val="24"/>
        </w:rPr>
        <w:t>lgun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O. </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2017</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Manganese in poultry nutrition and its effect on performance and eggshell quality</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World Poult Sci J</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73</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1</w:t>
      </w:r>
      <w:r w:rsidRPr="00840D20">
        <w:rPr>
          <w:rStyle w:val="mixed-citation"/>
          <w:rFonts w:ascii="Times New Roman" w:hAnsi="Times New Roman" w:cs="Times New Roman"/>
          <w:color w:val="000000" w:themeColor="text1"/>
          <w:sz w:val="24"/>
          <w:szCs w:val="24"/>
        </w:rPr>
        <w:t>):45–56.</w:t>
      </w:r>
    </w:p>
    <w:p w14:paraId="4E29BC0B" w14:textId="17A2E4FE" w:rsidR="008D2101" w:rsidRPr="00840D20" w:rsidRDefault="008D2101" w:rsidP="00731C13">
      <w:pPr>
        <w:spacing w:line="240" w:lineRule="auto"/>
        <w:jc w:val="both"/>
        <w:rPr>
          <w:rStyle w:val="element-citation"/>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Olza</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J., Aranceta-Bartrina</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J., González-Gross</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M., Ortega</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R.M., Serra-Majem</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L., Varela-Moreiras</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G.</w:t>
      </w:r>
      <w:r w:rsidR="00E236AC">
        <w:rPr>
          <w:rStyle w:val="element-citation"/>
          <w:rFonts w:ascii="Times New Roman" w:hAnsi="Times New Roman" w:cs="Times New Roman"/>
          <w:color w:val="000000" w:themeColor="text1"/>
          <w:sz w:val="24"/>
          <w:szCs w:val="24"/>
        </w:rPr>
        <w:t xml:space="preserve"> and</w:t>
      </w:r>
      <w:r w:rsidRPr="00840D20">
        <w:rPr>
          <w:rStyle w:val="element-citation"/>
          <w:rFonts w:ascii="Times New Roman" w:hAnsi="Times New Roman" w:cs="Times New Roman"/>
          <w:color w:val="000000" w:themeColor="text1"/>
          <w:sz w:val="24"/>
          <w:szCs w:val="24"/>
        </w:rPr>
        <w:t xml:space="preserve"> Gil</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A. </w:t>
      </w:r>
      <w:r w:rsidR="00E236AC">
        <w:rPr>
          <w:rStyle w:val="element-citation"/>
          <w:rFonts w:ascii="Times New Roman" w:hAnsi="Times New Roman" w:cs="Times New Roman"/>
          <w:color w:val="000000" w:themeColor="text1"/>
          <w:sz w:val="24"/>
          <w:szCs w:val="24"/>
        </w:rPr>
        <w:t xml:space="preserve">(2017). </w:t>
      </w:r>
      <w:r w:rsidRPr="00840D20">
        <w:rPr>
          <w:rStyle w:val="element-citation"/>
          <w:rFonts w:ascii="Times New Roman" w:hAnsi="Times New Roman" w:cs="Times New Roman"/>
          <w:color w:val="000000" w:themeColor="text1"/>
          <w:sz w:val="24"/>
          <w:szCs w:val="24"/>
        </w:rPr>
        <w:t xml:space="preserve">Reported dietary intake and food sources of zinc, selenium, and </w:t>
      </w:r>
      <w:r w:rsidRPr="00840D20">
        <w:rPr>
          <w:rStyle w:val="element-citation"/>
          <w:rFonts w:ascii="Times New Roman" w:hAnsi="Times New Roman" w:cs="Times New Roman"/>
          <w:color w:val="000000" w:themeColor="text1"/>
          <w:sz w:val="24"/>
          <w:szCs w:val="24"/>
        </w:rPr>
        <w:lastRenderedPageBreak/>
        <w:t xml:space="preserve">vitamins A, E and C in the Spanish population: Findings from the ANIBES study. </w:t>
      </w:r>
      <w:r w:rsidRPr="00840D20">
        <w:rPr>
          <w:rStyle w:val="ref-journal"/>
          <w:rFonts w:ascii="Times New Roman" w:hAnsi="Times New Roman" w:cs="Times New Roman"/>
          <w:color w:val="000000" w:themeColor="text1"/>
          <w:sz w:val="24"/>
          <w:szCs w:val="24"/>
        </w:rPr>
        <w:t>Nutrients.</w:t>
      </w:r>
      <w:r w:rsidR="00E236AC">
        <w:rPr>
          <w:rStyle w:val="ref-journal"/>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9</w:t>
      </w:r>
      <w:r w:rsidRPr="00840D20">
        <w:rPr>
          <w:rStyle w:val="element-citation"/>
          <w:rFonts w:ascii="Times New Roman" w:hAnsi="Times New Roman" w:cs="Times New Roman"/>
          <w:color w:val="000000" w:themeColor="text1"/>
          <w:sz w:val="24"/>
          <w:szCs w:val="24"/>
        </w:rPr>
        <w:t xml:space="preserve">:697. </w:t>
      </w:r>
    </w:p>
    <w:p w14:paraId="321FC192" w14:textId="5051F20B" w:rsidR="008D2101" w:rsidRPr="00840D20" w:rsidRDefault="008D2101" w:rsidP="00C533E8">
      <w:pPr>
        <w:spacing w:line="240" w:lineRule="auto"/>
        <w:jc w:val="both"/>
        <w:rPr>
          <w:rStyle w:val="nowrap"/>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Rabia</w:t>
      </w:r>
      <w:r w:rsidR="00E236AC">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S., Ying</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W. </w:t>
      </w:r>
      <w:r w:rsidR="00E236AC">
        <w:rPr>
          <w:rStyle w:val="element-citation"/>
          <w:rFonts w:ascii="Times New Roman" w:hAnsi="Times New Roman" w:cs="Times New Roman"/>
          <w:color w:val="000000" w:themeColor="text1"/>
          <w:sz w:val="24"/>
          <w:szCs w:val="24"/>
        </w:rPr>
        <w:t xml:space="preserve">(2018). </w:t>
      </w:r>
      <w:r w:rsidRPr="00840D20">
        <w:rPr>
          <w:rStyle w:val="element-citation"/>
          <w:rFonts w:ascii="Times New Roman" w:hAnsi="Times New Roman" w:cs="Times New Roman"/>
          <w:color w:val="000000" w:themeColor="text1"/>
          <w:sz w:val="24"/>
          <w:szCs w:val="24"/>
        </w:rPr>
        <w:t>A review article on health benefits of Pigeon pea (</w:t>
      </w:r>
      <w:r w:rsidRPr="00840D20">
        <w:rPr>
          <w:rStyle w:val="Emphasis"/>
          <w:rFonts w:ascii="Times New Roman" w:hAnsi="Times New Roman" w:cs="Times New Roman"/>
          <w:color w:val="000000" w:themeColor="text1"/>
          <w:sz w:val="24"/>
          <w:szCs w:val="24"/>
        </w:rPr>
        <w:t>Cajanus cajan</w:t>
      </w:r>
      <w:r w:rsidRPr="00840D20">
        <w:rPr>
          <w:rStyle w:val="element-citation"/>
          <w:rFonts w:ascii="Times New Roman" w:hAnsi="Times New Roman" w:cs="Times New Roman"/>
          <w:color w:val="000000" w:themeColor="text1"/>
          <w:sz w:val="24"/>
          <w:szCs w:val="24"/>
        </w:rPr>
        <w:t xml:space="preserve"> (L.) Millsp) </w:t>
      </w:r>
      <w:r w:rsidRPr="00840D20">
        <w:rPr>
          <w:rStyle w:val="Emphasis"/>
          <w:rFonts w:ascii="Times New Roman" w:hAnsi="Times New Roman" w:cs="Times New Roman"/>
          <w:color w:val="000000" w:themeColor="text1"/>
          <w:sz w:val="24"/>
          <w:szCs w:val="24"/>
        </w:rPr>
        <w:t>International Journal of Food and Nutrition Research</w:t>
      </w:r>
      <w:r w:rsidR="00E236AC">
        <w:rPr>
          <w:rStyle w:val="ref-journal"/>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2</w:t>
      </w:r>
      <w:r w:rsidRPr="00840D20">
        <w:rPr>
          <w:rStyle w:val="element-citation"/>
          <w:rFonts w:ascii="Times New Roman" w:hAnsi="Times New Roman" w:cs="Times New Roman"/>
          <w:color w:val="000000" w:themeColor="text1"/>
          <w:sz w:val="24"/>
          <w:szCs w:val="24"/>
        </w:rPr>
        <w:t>:15.</w:t>
      </w:r>
    </w:p>
    <w:p w14:paraId="0751D423" w14:textId="2F8C2081" w:rsidR="008D2101" w:rsidRPr="00840D20" w:rsidRDefault="008D2101" w:rsidP="008C369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Roe, J. H., </w:t>
      </w:r>
      <w:r w:rsidR="00E236AC">
        <w:rPr>
          <w:rFonts w:ascii="Times New Roman" w:hAnsi="Times New Roman" w:cs="Times New Roman"/>
          <w:color w:val="000000" w:themeColor="text1"/>
          <w:sz w:val="24"/>
          <w:szCs w:val="24"/>
        </w:rPr>
        <w:t>and</w:t>
      </w:r>
      <w:r w:rsidRPr="00840D20">
        <w:rPr>
          <w:rFonts w:ascii="Times New Roman" w:hAnsi="Times New Roman" w:cs="Times New Roman"/>
          <w:color w:val="000000" w:themeColor="text1"/>
          <w:sz w:val="24"/>
          <w:szCs w:val="24"/>
        </w:rPr>
        <w:t xml:space="preserve"> Kuether, C. A. (1943). The determination of ascorbic acid in whole blood and urine through the 2,4-dinitrophenyl hydrazine derivatives of dehydroascorbic acid. Journal of Biological Chemistry, 147, 399-407. </w:t>
      </w:r>
    </w:p>
    <w:p w14:paraId="6943EAE0" w14:textId="4C21438B" w:rsidR="008D2101" w:rsidRPr="00840D20" w:rsidRDefault="008D2101" w:rsidP="008C3698">
      <w:pPr>
        <w:spacing w:line="240" w:lineRule="auto"/>
        <w:jc w:val="both"/>
        <w:rPr>
          <w:rFonts w:ascii="Times New Roman" w:hAnsi="Times New Roman" w:cs="Times New Roman"/>
          <w:color w:val="000000" w:themeColor="text1"/>
          <w:sz w:val="24"/>
          <w:szCs w:val="24"/>
        </w:rPr>
      </w:pPr>
      <w:r w:rsidRPr="008C3698">
        <w:rPr>
          <w:rFonts w:ascii="Times New Roman" w:hAnsi="Times New Roman" w:cs="Times New Roman"/>
          <w:color w:val="000000" w:themeColor="text1"/>
          <w:sz w:val="24"/>
          <w:szCs w:val="24"/>
        </w:rPr>
        <w:t>Rosenberg</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 xml:space="preserve"> H</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R</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 xml:space="preserve"> </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1992</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 xml:space="preserve">. Chemistry and physiology of </w:t>
      </w:r>
      <w:r w:rsidR="00E236AC" w:rsidRPr="008C3698">
        <w:rPr>
          <w:rFonts w:ascii="Times New Roman" w:hAnsi="Times New Roman" w:cs="Times New Roman"/>
          <w:color w:val="000000" w:themeColor="text1"/>
          <w:sz w:val="24"/>
          <w:szCs w:val="24"/>
        </w:rPr>
        <w:t>vitamins</w:t>
      </w:r>
      <w:r w:rsidRPr="008C3698">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Interscience Publishers, New York, pp. 452–453.</w:t>
      </w:r>
    </w:p>
    <w:p w14:paraId="6D967B00" w14:textId="2D2FE659" w:rsidR="008D2101" w:rsidRPr="00840D20" w:rsidRDefault="008D2101" w:rsidP="00C533E8">
      <w:pPr>
        <w:spacing w:after="0" w:line="240" w:lineRule="auto"/>
        <w:jc w:val="both"/>
        <w:rPr>
          <w:rFonts w:ascii="Times New Roman" w:eastAsia="Times New Roman" w:hAnsi="Times New Roman" w:cs="Times New Roman"/>
          <w:color w:val="000000" w:themeColor="text1"/>
          <w:sz w:val="24"/>
          <w:szCs w:val="24"/>
        </w:rPr>
      </w:pPr>
      <w:r w:rsidRPr="00840D20">
        <w:rPr>
          <w:rFonts w:ascii="Times New Roman" w:eastAsia="Times New Roman" w:hAnsi="Times New Roman" w:cs="Times New Roman"/>
          <w:color w:val="000000" w:themeColor="text1"/>
          <w:sz w:val="24"/>
          <w:szCs w:val="24"/>
        </w:rPr>
        <w:t>Singh</w:t>
      </w:r>
      <w:r w:rsidR="00E236AC">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B.</w:t>
      </w:r>
      <w:r w:rsidR="00E236AC">
        <w:rPr>
          <w:rFonts w:ascii="Times New Roman" w:eastAsia="Times New Roman" w:hAnsi="Times New Roman" w:cs="Times New Roman"/>
          <w:color w:val="000000" w:themeColor="text1"/>
          <w:sz w:val="24"/>
          <w:szCs w:val="24"/>
        </w:rPr>
        <w:t xml:space="preserve"> and</w:t>
      </w:r>
      <w:r w:rsidRPr="00840D20">
        <w:rPr>
          <w:rFonts w:ascii="Times New Roman" w:eastAsia="Times New Roman" w:hAnsi="Times New Roman" w:cs="Times New Roman"/>
          <w:color w:val="000000" w:themeColor="text1"/>
          <w:sz w:val="24"/>
          <w:szCs w:val="24"/>
        </w:rPr>
        <w:t xml:space="preserve"> Kaur</w:t>
      </w:r>
      <w:r w:rsidR="00E236AC">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S. </w:t>
      </w:r>
      <w:r w:rsidR="00E236AC">
        <w:rPr>
          <w:rFonts w:ascii="Times New Roman" w:eastAsia="Times New Roman" w:hAnsi="Times New Roman" w:cs="Times New Roman"/>
          <w:color w:val="000000" w:themeColor="text1"/>
          <w:sz w:val="24"/>
          <w:szCs w:val="24"/>
        </w:rPr>
        <w:t xml:space="preserve">(2012). </w:t>
      </w:r>
      <w:r w:rsidRPr="00840D20">
        <w:rPr>
          <w:rFonts w:ascii="Times New Roman" w:eastAsia="Times New Roman" w:hAnsi="Times New Roman" w:cs="Times New Roman"/>
          <w:color w:val="000000" w:themeColor="text1"/>
          <w:sz w:val="24"/>
          <w:szCs w:val="24"/>
        </w:rPr>
        <w:t xml:space="preserve">Review of </w:t>
      </w:r>
      <w:r w:rsidRPr="00840D20">
        <w:rPr>
          <w:rFonts w:ascii="Times New Roman" w:eastAsia="Times New Roman" w:hAnsi="Times New Roman" w:cs="Times New Roman"/>
          <w:i/>
          <w:iCs/>
          <w:color w:val="000000" w:themeColor="text1"/>
          <w:sz w:val="24"/>
          <w:szCs w:val="24"/>
        </w:rPr>
        <w:t>Cajanus cajan</w:t>
      </w:r>
      <w:r w:rsidRPr="00840D20">
        <w:rPr>
          <w:rFonts w:ascii="Times New Roman" w:eastAsia="Times New Roman" w:hAnsi="Times New Roman" w:cs="Times New Roman"/>
          <w:color w:val="000000" w:themeColor="text1"/>
          <w:sz w:val="24"/>
          <w:szCs w:val="24"/>
        </w:rPr>
        <w:t xml:space="preserve"> as important medicinal plant. Int. J. Nat. Prod. Sci. 1:140.</w:t>
      </w:r>
    </w:p>
    <w:p w14:paraId="40F990DB" w14:textId="4C617922" w:rsidR="008D2101" w:rsidRPr="00840D20" w:rsidRDefault="008D2101" w:rsidP="008C3698">
      <w:pPr>
        <w:spacing w:line="240" w:lineRule="auto"/>
        <w:jc w:val="both"/>
        <w:rPr>
          <w:rFonts w:ascii="Times New Roman" w:eastAsia="Times New Roman" w:hAnsi="Times New Roman" w:cs="Times New Roman"/>
          <w:color w:val="000000" w:themeColor="text1"/>
          <w:sz w:val="24"/>
          <w:szCs w:val="24"/>
        </w:rPr>
      </w:pPr>
      <w:r w:rsidRPr="00840D20">
        <w:rPr>
          <w:rFonts w:ascii="Times New Roman" w:eastAsia="Times New Roman" w:hAnsi="Times New Roman" w:cs="Times New Roman"/>
          <w:color w:val="000000" w:themeColor="text1"/>
          <w:sz w:val="24"/>
          <w:szCs w:val="24"/>
        </w:rPr>
        <w:t>Swaminathan</w:t>
      </w:r>
      <w:r w:rsidR="00E236AC">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R. </w:t>
      </w:r>
      <w:r w:rsidR="00E236AC">
        <w:rPr>
          <w:rFonts w:ascii="Times New Roman" w:eastAsia="Times New Roman" w:hAnsi="Times New Roman" w:cs="Times New Roman"/>
          <w:color w:val="000000" w:themeColor="text1"/>
          <w:sz w:val="24"/>
          <w:szCs w:val="24"/>
        </w:rPr>
        <w:t>(2003).</w:t>
      </w:r>
      <w:r w:rsidRPr="00840D20">
        <w:rPr>
          <w:rFonts w:ascii="Times New Roman" w:eastAsia="Times New Roman" w:hAnsi="Times New Roman" w:cs="Times New Roman"/>
          <w:color w:val="000000" w:themeColor="text1"/>
          <w:sz w:val="24"/>
          <w:szCs w:val="24"/>
        </w:rPr>
        <w:t xml:space="preserve">Magnesium metabolism and its disorders. </w:t>
      </w:r>
      <w:r w:rsidRPr="00840D20">
        <w:rPr>
          <w:rFonts w:ascii="Times New Roman" w:eastAsia="Times New Roman" w:hAnsi="Times New Roman" w:cs="Times New Roman"/>
          <w:i/>
          <w:iCs/>
          <w:color w:val="000000" w:themeColor="text1"/>
          <w:sz w:val="24"/>
          <w:szCs w:val="24"/>
        </w:rPr>
        <w:t xml:space="preserve">Clinical Biochemist </w:t>
      </w:r>
      <w:r w:rsidR="00035960" w:rsidRPr="00840D20">
        <w:rPr>
          <w:rFonts w:ascii="Times New Roman" w:eastAsia="Times New Roman" w:hAnsi="Times New Roman" w:cs="Times New Roman"/>
          <w:i/>
          <w:iCs/>
          <w:color w:val="000000" w:themeColor="text1"/>
          <w:sz w:val="24"/>
          <w:szCs w:val="24"/>
        </w:rPr>
        <w:t>Reviews</w:t>
      </w:r>
      <w:r w:rsidR="00035960" w:rsidRPr="00840D20">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2003;24(2):47–66.</w:t>
      </w:r>
    </w:p>
    <w:p w14:paraId="41370417" w14:textId="517E8DA1"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Talpur</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Z</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Rind</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I</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Memon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Shar</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F</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Ujjan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A. </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2012</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Effect of dietary calcium on the performance of commercial chicken</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J Vet Anim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2</w:t>
      </w:r>
      <w:r w:rsidRPr="00840D20">
        <w:rPr>
          <w:rStyle w:val="mixed-citation"/>
          <w:rFonts w:ascii="Times New Roman" w:hAnsi="Times New Roman" w:cs="Times New Roman"/>
          <w:color w:val="000000" w:themeColor="text1"/>
          <w:sz w:val="24"/>
          <w:szCs w:val="24"/>
        </w:rPr>
        <w:t>:101–106.</w:t>
      </w:r>
    </w:p>
    <w:p w14:paraId="76A4BAB9" w14:textId="7FCCB0E1" w:rsidR="008D2101" w:rsidRPr="00840D20" w:rsidRDefault="008D2101" w:rsidP="00B6320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Ukwueze</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E</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S</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Duru</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O</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M</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Shorinwa</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O</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A</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(2013): Evaluation of the cutaneous wound healing activity of solvent fractions of chromolaena odorata linn. Indo American Journal of Pharmaceutical Research 3</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3316–3323.</w:t>
      </w:r>
    </w:p>
    <w:p w14:paraId="289C3947" w14:textId="0A5688FA"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Usunobun</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U</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Ewere</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G</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E</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(2016).</w:t>
      </w:r>
      <w:r w:rsidR="00E236AC">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Comparative Minerals and vitamins Analysis of Cajanus cajan leaves and Chromilaema odorata leaves. ARC </w:t>
      </w:r>
      <w:r w:rsidRPr="00840D20">
        <w:rPr>
          <w:rFonts w:ascii="Times New Roman" w:hAnsi="Times New Roman" w:cs="Times New Roman"/>
          <w:i/>
          <w:color w:val="000000" w:themeColor="text1"/>
          <w:sz w:val="24"/>
          <w:szCs w:val="24"/>
        </w:rPr>
        <w:t>Journal of Pharmaceutical Sciences</w:t>
      </w:r>
      <w:r w:rsidRPr="00840D20">
        <w:rPr>
          <w:rFonts w:ascii="Times New Roman" w:hAnsi="Times New Roman" w:cs="Times New Roman"/>
          <w:color w:val="000000" w:themeColor="text1"/>
          <w:sz w:val="24"/>
          <w:szCs w:val="24"/>
        </w:rPr>
        <w:t xml:space="preserve"> (AJPS)</w:t>
      </w:r>
      <w:r w:rsidR="00E236AC">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2</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2</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16-20</w:t>
      </w:r>
      <w:r w:rsidR="00E236AC">
        <w:rPr>
          <w:rFonts w:ascii="Times New Roman" w:hAnsi="Times New Roman" w:cs="Times New Roman"/>
          <w:color w:val="000000" w:themeColor="text1"/>
          <w:sz w:val="24"/>
          <w:szCs w:val="24"/>
        </w:rPr>
        <w:t>.</w:t>
      </w:r>
    </w:p>
    <w:p w14:paraId="0C4E2C31" w14:textId="32087C76"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Weber</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G</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M. </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2009</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Improvement of flock productivity through supply of vitamins for higher laying performance and better egg quality</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World Poult Sci J</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65</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3</w:t>
      </w:r>
      <w:r w:rsidRPr="00840D20">
        <w:rPr>
          <w:rStyle w:val="mixed-citation"/>
          <w:rFonts w:ascii="Times New Roman" w:hAnsi="Times New Roman" w:cs="Times New Roman"/>
          <w:color w:val="000000" w:themeColor="text1"/>
          <w:sz w:val="24"/>
          <w:szCs w:val="24"/>
        </w:rPr>
        <w:t>):443–458.</w:t>
      </w:r>
    </w:p>
    <w:p w14:paraId="2E020DA6" w14:textId="16C77714" w:rsidR="008D2101" w:rsidRPr="00840D20" w:rsidRDefault="008D2101" w:rsidP="009E56D4">
      <w:pPr>
        <w:spacing w:line="240" w:lineRule="auto"/>
        <w:jc w:val="both"/>
        <w:rPr>
          <w:rStyle w:val="nowrap"/>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Wei</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Z.F., Luo</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M., Zhao</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C.J., Li</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C.Y., Gu</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C.B., Wang</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W., Zu</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Y.G., Efferth</w:t>
      </w:r>
      <w:r w:rsidR="0008745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T., Fu</w:t>
      </w:r>
      <w:r w:rsidR="0008745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Y.J.</w:t>
      </w:r>
      <w:r w:rsidR="0008745C">
        <w:rPr>
          <w:rStyle w:val="element-citation"/>
          <w:rFonts w:ascii="Times New Roman" w:hAnsi="Times New Roman" w:cs="Times New Roman"/>
          <w:color w:val="000000" w:themeColor="text1"/>
          <w:sz w:val="24"/>
          <w:szCs w:val="24"/>
        </w:rPr>
        <w:t xml:space="preserve"> (2013).</w:t>
      </w:r>
      <w:r w:rsidRPr="00840D20">
        <w:rPr>
          <w:rStyle w:val="element-citation"/>
          <w:rFonts w:ascii="Times New Roman" w:hAnsi="Times New Roman" w:cs="Times New Roman"/>
          <w:color w:val="000000" w:themeColor="text1"/>
          <w:sz w:val="24"/>
          <w:szCs w:val="24"/>
        </w:rPr>
        <w:t xml:space="preserve"> UV-induced changes of active components and antioxidant activity in postharvest pigeon pea [</w:t>
      </w:r>
      <w:r w:rsidRPr="00840D20">
        <w:rPr>
          <w:rStyle w:val="Emphasis"/>
          <w:rFonts w:ascii="Times New Roman" w:hAnsi="Times New Roman" w:cs="Times New Roman"/>
          <w:color w:val="000000" w:themeColor="text1"/>
          <w:sz w:val="24"/>
          <w:szCs w:val="24"/>
        </w:rPr>
        <w:t>Cajanus cajan</w:t>
      </w:r>
      <w:r w:rsidRPr="00840D20">
        <w:rPr>
          <w:rStyle w:val="element-citation"/>
          <w:rFonts w:ascii="Times New Roman" w:hAnsi="Times New Roman" w:cs="Times New Roman"/>
          <w:color w:val="000000" w:themeColor="text1"/>
          <w:sz w:val="24"/>
          <w:szCs w:val="24"/>
        </w:rPr>
        <w:t xml:space="preserve"> (L.) Millsp.] leaves. </w:t>
      </w:r>
      <w:r w:rsidRPr="00840D20">
        <w:rPr>
          <w:rStyle w:val="ref-journal"/>
          <w:rFonts w:ascii="Times New Roman" w:hAnsi="Times New Roman" w:cs="Times New Roman"/>
          <w:color w:val="000000" w:themeColor="text1"/>
          <w:sz w:val="24"/>
          <w:szCs w:val="24"/>
        </w:rPr>
        <w:t xml:space="preserve">J. Agric. Food Chem. </w:t>
      </w:r>
      <w:r w:rsidRPr="00840D20">
        <w:rPr>
          <w:rStyle w:val="ref-vol"/>
          <w:rFonts w:ascii="Times New Roman" w:hAnsi="Times New Roman" w:cs="Times New Roman"/>
          <w:color w:val="000000" w:themeColor="text1"/>
          <w:sz w:val="24"/>
          <w:szCs w:val="24"/>
        </w:rPr>
        <w:t>61</w:t>
      </w:r>
      <w:r w:rsidRPr="00840D20">
        <w:rPr>
          <w:rStyle w:val="element-citation"/>
          <w:rFonts w:ascii="Times New Roman" w:hAnsi="Times New Roman" w:cs="Times New Roman"/>
          <w:color w:val="000000" w:themeColor="text1"/>
          <w:sz w:val="24"/>
          <w:szCs w:val="24"/>
        </w:rPr>
        <w:t>:1165–1171.</w:t>
      </w:r>
    </w:p>
    <w:p w14:paraId="1FD25579" w14:textId="54825012"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Whitehead</w:t>
      </w:r>
      <w:r w:rsidR="0008745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C</w:t>
      </w:r>
      <w:r w:rsidR="0008745C">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 xml:space="preserve">C. </w:t>
      </w:r>
      <w:r w:rsidR="0008745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2002</w:t>
      </w:r>
      <w:r w:rsidR="0008745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Vitamins in feedstuffs. In: Mc Nab, J, Boorman, N, editors. </w:t>
      </w:r>
      <w:r w:rsidRPr="00840D20">
        <w:rPr>
          <w:rStyle w:val="ref-journal"/>
          <w:rFonts w:ascii="Times New Roman" w:hAnsi="Times New Roman" w:cs="Times New Roman"/>
          <w:color w:val="000000" w:themeColor="text1"/>
          <w:sz w:val="24"/>
          <w:szCs w:val="24"/>
        </w:rPr>
        <w:t>Poultry feedstuff: supply, composition and nutritive value</w:t>
      </w:r>
      <w:r w:rsidRPr="00840D20">
        <w:rPr>
          <w:rStyle w:val="mixed-citation"/>
          <w:rFonts w:ascii="Times New Roman" w:hAnsi="Times New Roman" w:cs="Times New Roman"/>
          <w:color w:val="000000" w:themeColor="text1"/>
          <w:sz w:val="24"/>
          <w:szCs w:val="24"/>
        </w:rPr>
        <w:t>. Roslin, UK: CABI Publishing, p. 181–190.</w:t>
      </w:r>
    </w:p>
    <w:p w14:paraId="23DFC815" w14:textId="77777777" w:rsidR="00731C13" w:rsidRPr="00840D20" w:rsidRDefault="00731C13" w:rsidP="00550C11">
      <w:pPr>
        <w:spacing w:line="240" w:lineRule="auto"/>
        <w:jc w:val="both"/>
        <w:rPr>
          <w:rFonts w:ascii="Times New Roman" w:hAnsi="Times New Roman" w:cs="Times New Roman"/>
          <w:b/>
          <w:bCs/>
          <w:color w:val="000000" w:themeColor="text1"/>
          <w:sz w:val="24"/>
          <w:szCs w:val="24"/>
        </w:rPr>
      </w:pPr>
    </w:p>
    <w:p w14:paraId="09FFBA55" w14:textId="77777777" w:rsidR="00731C13" w:rsidRPr="00840D20" w:rsidRDefault="00731C13" w:rsidP="00550C11">
      <w:pPr>
        <w:spacing w:line="240" w:lineRule="auto"/>
        <w:jc w:val="both"/>
        <w:rPr>
          <w:rFonts w:ascii="Times New Roman" w:hAnsi="Times New Roman" w:cs="Times New Roman"/>
          <w:b/>
          <w:bCs/>
          <w:color w:val="000000" w:themeColor="text1"/>
          <w:sz w:val="24"/>
          <w:szCs w:val="24"/>
        </w:rPr>
      </w:pPr>
    </w:p>
    <w:p w14:paraId="3FF4EB37" w14:textId="77777777" w:rsidR="00EC61CD" w:rsidRPr="00840D20" w:rsidRDefault="00EC61CD" w:rsidP="00550C11">
      <w:pPr>
        <w:spacing w:after="0" w:line="240" w:lineRule="auto"/>
        <w:jc w:val="both"/>
        <w:rPr>
          <w:rFonts w:ascii="Times New Roman" w:eastAsia="Times New Roman" w:hAnsi="Times New Roman" w:cs="Times New Roman"/>
          <w:color w:val="000000" w:themeColor="text1"/>
          <w:sz w:val="24"/>
          <w:szCs w:val="24"/>
        </w:rPr>
      </w:pPr>
    </w:p>
    <w:sectPr w:rsidR="00EC61CD" w:rsidRPr="00840D20" w:rsidSect="00123F2D">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EGHE" w:date="2025-09-12T04:39:00Z" w:initials="F">
    <w:p w14:paraId="1C16C44B" w14:textId="58C96ED4" w:rsidR="000E0EAA" w:rsidRDefault="000E0EAA">
      <w:pPr>
        <w:pStyle w:val="CommentText"/>
      </w:pPr>
      <w:r>
        <w:rPr>
          <w:rStyle w:val="CommentReference"/>
        </w:rPr>
        <w:annotationRef/>
      </w:r>
      <w:r>
        <w:t>Improve: showcases the …..</w:t>
      </w:r>
    </w:p>
  </w:comment>
  <w:comment w:id="1" w:author="FEGHE" w:date="2025-09-12T04:37:00Z" w:initials="F">
    <w:p w14:paraId="410E7BCD" w14:textId="6D92023E" w:rsidR="000E0EAA" w:rsidRDefault="000E0EAA">
      <w:pPr>
        <w:pStyle w:val="CommentText"/>
      </w:pPr>
      <w:r>
        <w:rPr>
          <w:rStyle w:val="CommentReference"/>
        </w:rPr>
        <w:annotationRef/>
      </w:r>
      <w:r>
        <w:t>Improve: defences</w:t>
      </w:r>
    </w:p>
  </w:comment>
  <w:comment w:id="2" w:author="FEGHE" w:date="2025-09-12T04:45:00Z" w:initials="F">
    <w:p w14:paraId="4143185D" w14:textId="06C8886A" w:rsidR="000E0EAA" w:rsidRDefault="000E0EAA">
      <w:pPr>
        <w:pStyle w:val="CommentText"/>
      </w:pPr>
      <w:r>
        <w:rPr>
          <w:rStyle w:val="CommentReference"/>
        </w:rPr>
        <w:annotationRef/>
      </w:r>
      <w:r>
        <w:t>Close space between these words</w:t>
      </w:r>
    </w:p>
  </w:comment>
  <w:comment w:id="3" w:author="FEGHE" w:date="2025-09-12T04:53:00Z" w:initials="F">
    <w:p w14:paraId="3D9C343E" w14:textId="5F13B409" w:rsidR="00716B69" w:rsidRDefault="00716B69">
      <w:pPr>
        <w:pStyle w:val="CommentText"/>
      </w:pPr>
      <w:r>
        <w:rPr>
          <w:rStyle w:val="CommentReference"/>
        </w:rPr>
        <w:annotationRef/>
      </w:r>
      <w:r>
        <w:t>Correct: the various parts of this herb have….</w:t>
      </w:r>
    </w:p>
  </w:comment>
  <w:comment w:id="4" w:author="FEGHE" w:date="2025-09-12T04:51:00Z" w:initials="F">
    <w:p w14:paraId="7FAF4214" w14:textId="1AC90627" w:rsidR="00716B69" w:rsidRDefault="00716B69">
      <w:pPr>
        <w:pStyle w:val="CommentText"/>
      </w:pPr>
      <w:r>
        <w:rPr>
          <w:rStyle w:val="CommentReference"/>
        </w:rPr>
        <w:annotationRef/>
      </w:r>
      <w:r>
        <w:t>Improve: treat</w:t>
      </w:r>
    </w:p>
  </w:comment>
  <w:comment w:id="5" w:author="FEGHE" w:date="2025-09-12T05:06:00Z" w:initials="F">
    <w:p w14:paraId="1E0D43AC" w14:textId="72FD0633" w:rsidR="00F930FD" w:rsidRDefault="00F930FD">
      <w:pPr>
        <w:pStyle w:val="CommentText"/>
      </w:pPr>
      <w:r>
        <w:rPr>
          <w:rStyle w:val="CommentReference"/>
        </w:rPr>
        <w:annotationRef/>
      </w:r>
      <w:r>
        <w:t>Improve: such as</w:t>
      </w:r>
    </w:p>
  </w:comment>
  <w:comment w:id="6" w:author="FEGHE" w:date="2025-09-12T05:07:00Z" w:initials="F">
    <w:p w14:paraId="1E5F75C9" w14:textId="2AD55D52" w:rsidR="00F930FD" w:rsidRDefault="00F930FD">
      <w:pPr>
        <w:pStyle w:val="CommentText"/>
      </w:pPr>
      <w:r>
        <w:rPr>
          <w:rStyle w:val="CommentReference"/>
        </w:rPr>
        <w:annotationRef/>
      </w:r>
      <w:r>
        <w:t>Correct spelling: diarrhoea</w:t>
      </w:r>
    </w:p>
  </w:comment>
  <w:comment w:id="7" w:author="FEGHE" w:date="2025-09-12T05:08:00Z" w:initials="F">
    <w:p w14:paraId="67D449F6" w14:textId="7440F0CB" w:rsidR="00DC76F2" w:rsidRDefault="00DC76F2">
      <w:pPr>
        <w:pStyle w:val="CommentText"/>
      </w:pPr>
      <w:r>
        <w:rPr>
          <w:rStyle w:val="CommentReference"/>
        </w:rPr>
        <w:annotationRef/>
      </w:r>
      <w:r>
        <w:t>Correct: ant-inflamatory</w:t>
      </w:r>
    </w:p>
  </w:comment>
  <w:comment w:id="8" w:author="FEGHE" w:date="2025-09-12T05:09:00Z" w:initials="F">
    <w:p w14:paraId="180BAB83" w14:textId="064E4966" w:rsidR="00DC76F2" w:rsidRDefault="00DC76F2">
      <w:pPr>
        <w:pStyle w:val="CommentText"/>
      </w:pPr>
      <w:r>
        <w:rPr>
          <w:rStyle w:val="CommentReference"/>
        </w:rPr>
        <w:annotationRef/>
      </w:r>
      <w:r>
        <w:t>Correct: anemia</w:t>
      </w:r>
    </w:p>
  </w:comment>
  <w:comment w:id="9" w:author="FEGHE" w:date="2025-09-12T05:11:00Z" w:initials="F">
    <w:p w14:paraId="3DC96E36" w14:textId="35F30846" w:rsidR="00DC76F2" w:rsidRPr="00DC76F2" w:rsidRDefault="00DC76F2">
      <w:pPr>
        <w:pStyle w:val="CommentText"/>
        <w:rPr>
          <w:i/>
        </w:rPr>
      </w:pPr>
      <w:r>
        <w:rPr>
          <w:rStyle w:val="CommentReference"/>
        </w:rPr>
        <w:annotationRef/>
      </w:r>
      <w:r>
        <w:t xml:space="preserve">Check spelling: </w:t>
      </w:r>
      <w:r w:rsidRPr="00DC76F2">
        <w:rPr>
          <w:i/>
        </w:rPr>
        <w:t>Chromolaena</w:t>
      </w:r>
    </w:p>
  </w:comment>
  <w:comment w:id="10" w:author="FEGHE" w:date="2025-09-12T05:14:00Z" w:initials="F">
    <w:p w14:paraId="7DC30935" w14:textId="27F010A7" w:rsidR="00DC76F2" w:rsidRDefault="00DC76F2">
      <w:pPr>
        <w:pStyle w:val="CommentText"/>
      </w:pPr>
      <w:r>
        <w:rPr>
          <w:rStyle w:val="CommentReference"/>
        </w:rPr>
        <w:annotationRef/>
      </w:r>
      <w:r>
        <w:t>Check: spectrophotometr</w:t>
      </w:r>
    </w:p>
  </w:comment>
  <w:comment w:id="11" w:author="FEGHE" w:date="2025-09-12T05:15:00Z" w:initials="F">
    <w:p w14:paraId="4333516C" w14:textId="43C72714" w:rsidR="00DC76F2" w:rsidRDefault="00DC76F2">
      <w:pPr>
        <w:pStyle w:val="CommentText"/>
      </w:pPr>
      <w:r>
        <w:rPr>
          <w:rStyle w:val="CommentReference"/>
        </w:rPr>
        <w:annotationRef/>
      </w:r>
      <w:r>
        <w:t>Close spacing between word</w:t>
      </w:r>
    </w:p>
  </w:comment>
  <w:comment w:id="12" w:author="FEGHE" w:date="2025-09-12T05:16:00Z" w:initials="F">
    <w:p w14:paraId="3A4C8FC4" w14:textId="548DAB1E" w:rsidR="00DC76F2" w:rsidRDefault="00DC76F2">
      <w:pPr>
        <w:pStyle w:val="CommentText"/>
      </w:pPr>
      <w:r>
        <w:rPr>
          <w:rStyle w:val="CommentReference"/>
        </w:rPr>
        <w:annotationRef/>
      </w:r>
      <w:r>
        <w:t>Correct: gram</w:t>
      </w:r>
    </w:p>
  </w:comment>
  <w:comment w:id="13" w:author="FEGHE" w:date="2025-09-12T05:20:00Z" w:initials="F">
    <w:p w14:paraId="4B2554C3" w14:textId="1A9A35B8" w:rsidR="00336D7B" w:rsidRDefault="00336D7B">
      <w:pPr>
        <w:pStyle w:val="CommentText"/>
      </w:pPr>
      <w:r>
        <w:rPr>
          <w:rStyle w:val="CommentReference"/>
        </w:rPr>
        <w:annotationRef/>
      </w:r>
      <w:r>
        <w:t>Introduce “The” before this word</w:t>
      </w:r>
    </w:p>
  </w:comment>
  <w:comment w:id="14" w:author="FEGHE" w:date="2025-09-12T05:21:00Z" w:initials="F">
    <w:p w14:paraId="2B7CF974" w14:textId="7FCB2A63" w:rsidR="00336D7B" w:rsidRDefault="00336D7B">
      <w:pPr>
        <w:pStyle w:val="CommentText"/>
      </w:pPr>
      <w:r>
        <w:rPr>
          <w:rStyle w:val="CommentReference"/>
        </w:rPr>
        <w:annotationRef/>
      </w:r>
      <w:r>
        <w:t>Close space between these words.</w:t>
      </w:r>
    </w:p>
  </w:comment>
  <w:comment w:id="15" w:author="FEGHE" w:date="2025-09-12T05:24:00Z" w:initials="F">
    <w:p w14:paraId="70279D23" w14:textId="6456C134" w:rsidR="00336D7B" w:rsidRDefault="00336D7B">
      <w:pPr>
        <w:pStyle w:val="CommentText"/>
      </w:pPr>
      <w:r>
        <w:rPr>
          <w:rStyle w:val="CommentReference"/>
        </w:rPr>
        <w:annotationRef/>
      </w:r>
      <w:r>
        <w:t>Correct: osazone</w:t>
      </w:r>
    </w:p>
  </w:comment>
  <w:comment w:id="16" w:author="FEGHE" w:date="2025-09-12T05:28:00Z" w:initials="F">
    <w:p w14:paraId="5FFA0656" w14:textId="1331A867" w:rsidR="007B6D7B" w:rsidRDefault="007B6D7B">
      <w:pPr>
        <w:pStyle w:val="CommentText"/>
      </w:pPr>
      <w:r>
        <w:rPr>
          <w:rStyle w:val="CommentReference"/>
        </w:rPr>
        <w:annotationRef/>
      </w:r>
      <w:r>
        <w:t>Improve: the</w:t>
      </w:r>
    </w:p>
  </w:comment>
  <w:comment w:id="17" w:author="FEGHE" w:date="2025-09-12T05:32:00Z" w:initials="F">
    <w:p w14:paraId="60E36FF8" w14:textId="4DA1C842" w:rsidR="007B6D7B" w:rsidRDefault="007B6D7B">
      <w:pPr>
        <w:pStyle w:val="CommentText"/>
      </w:pPr>
      <w:r>
        <w:rPr>
          <w:rStyle w:val="CommentReference"/>
        </w:rPr>
        <w:annotationRef/>
      </w:r>
      <w:r>
        <w:t>Introduce “of” before this word</w:t>
      </w:r>
    </w:p>
  </w:comment>
  <w:comment w:id="18" w:author="FEGHE" w:date="2025-09-12T05:34:00Z" w:initials="F">
    <w:p w14:paraId="20CCFCCC" w14:textId="61FBB9C2" w:rsidR="007B6D7B" w:rsidRDefault="007B6D7B">
      <w:pPr>
        <w:pStyle w:val="CommentText"/>
      </w:pPr>
      <w:r>
        <w:rPr>
          <w:rStyle w:val="CommentReference"/>
        </w:rPr>
        <w:annotationRef/>
      </w:r>
      <w:r>
        <w:t>Reconstruct this sentence into past tense or change all into present</w:t>
      </w:r>
    </w:p>
  </w:comment>
  <w:comment w:id="19" w:author="FEGHE" w:date="2025-09-12T06:09:00Z" w:initials="F">
    <w:p w14:paraId="07CB5254" w14:textId="443D2C71" w:rsidR="00D915B0" w:rsidRDefault="00D915B0">
      <w:pPr>
        <w:pStyle w:val="CommentText"/>
      </w:pPr>
      <w:r>
        <w:rPr>
          <w:rStyle w:val="CommentReference"/>
        </w:rPr>
        <w:annotationRef/>
      </w:r>
      <w:r>
        <w:t xml:space="preserve">Clarify: </w:t>
      </w:r>
      <w:r w:rsidRPr="00D915B0">
        <w:rPr>
          <w:i/>
        </w:rPr>
        <w:t xml:space="preserve">C. Cajan </w:t>
      </w:r>
      <w:r>
        <w:t xml:space="preserve">has a higher concentration of copper,…….. compared to </w:t>
      </w:r>
      <w:r w:rsidRPr="00D915B0">
        <w:rPr>
          <w:i/>
        </w:rPr>
        <w:t>C. Odoranta</w:t>
      </w:r>
    </w:p>
  </w:comment>
  <w:comment w:id="21" w:author="FEGHE" w:date="2025-09-12T06:14:00Z" w:initials="F">
    <w:p w14:paraId="787F9E14" w14:textId="75FBD009" w:rsidR="00D915B0" w:rsidRDefault="00D915B0">
      <w:pPr>
        <w:pStyle w:val="CommentText"/>
      </w:pPr>
      <w:r>
        <w:rPr>
          <w:rStyle w:val="CommentReference"/>
        </w:rPr>
        <w:annotationRef/>
      </w:r>
      <w:r>
        <w:t>Introduce a fool stop before this word and start a new sentence.</w:t>
      </w:r>
    </w:p>
  </w:comment>
  <w:comment w:id="22" w:author="FEGHE" w:date="2025-09-12T06:16:00Z" w:initials="F">
    <w:p w14:paraId="5609828B" w14:textId="53DB2025" w:rsidR="00D915B0" w:rsidRDefault="00D915B0">
      <w:pPr>
        <w:pStyle w:val="CommentText"/>
      </w:pPr>
      <w:r>
        <w:rPr>
          <w:rStyle w:val="CommentReference"/>
        </w:rPr>
        <w:annotationRef/>
      </w:r>
      <w:r>
        <w:t>Separate words: macro miniral</w:t>
      </w:r>
    </w:p>
  </w:comment>
  <w:comment w:id="23" w:author="FEGHE" w:date="2025-09-12T06:18:00Z" w:initials="F">
    <w:p w14:paraId="364CBA10" w14:textId="2EF6105F" w:rsidR="00ED1BF2" w:rsidRDefault="00ED1BF2">
      <w:pPr>
        <w:pStyle w:val="CommentText"/>
      </w:pPr>
      <w:r>
        <w:rPr>
          <w:rStyle w:val="CommentReference"/>
        </w:rPr>
        <w:annotationRef/>
      </w:r>
      <w:r>
        <w:t>Check spelling: haemoglobin</w:t>
      </w:r>
    </w:p>
  </w:comment>
  <w:comment w:id="24" w:author="FEGHE" w:date="2025-09-12T06:17:00Z" w:initials="F">
    <w:p w14:paraId="03CDC575" w14:textId="1C8C2401" w:rsidR="00ED1BF2" w:rsidRDefault="00ED1BF2">
      <w:pPr>
        <w:pStyle w:val="CommentText"/>
      </w:pPr>
      <w:r>
        <w:rPr>
          <w:rStyle w:val="CommentReference"/>
        </w:rPr>
        <w:annotationRef/>
      </w:r>
      <w:r>
        <w:t>Introduce “the” before this word.</w:t>
      </w:r>
    </w:p>
  </w:comment>
  <w:comment w:id="25" w:author="FEGHE" w:date="2025-09-12T06:21:00Z" w:initials="F">
    <w:p w14:paraId="70C73863" w14:textId="17AADC19" w:rsidR="00ED1BF2" w:rsidRDefault="00ED1BF2">
      <w:pPr>
        <w:pStyle w:val="CommentText"/>
      </w:pPr>
      <w:r>
        <w:rPr>
          <w:rStyle w:val="CommentReference"/>
        </w:rPr>
        <w:annotationRef/>
      </w:r>
      <w:r>
        <w:t>Correct: associated with</w:t>
      </w:r>
    </w:p>
  </w:comment>
  <w:comment w:id="26" w:author="FEGHE" w:date="2025-09-12T06:22:00Z" w:initials="F">
    <w:p w14:paraId="2FCD6150" w14:textId="719853CE" w:rsidR="00ED1BF2" w:rsidRDefault="00ED1BF2">
      <w:pPr>
        <w:pStyle w:val="CommentText"/>
      </w:pPr>
      <w:r>
        <w:rPr>
          <w:rStyle w:val="CommentReference"/>
        </w:rPr>
        <w:annotationRef/>
      </w:r>
      <w:r>
        <w:t>Improve: of copper</w:t>
      </w:r>
    </w:p>
  </w:comment>
  <w:comment w:id="27" w:author="FEGHE" w:date="2025-09-12T06:25:00Z" w:initials="F">
    <w:p w14:paraId="12019721" w14:textId="237A0054" w:rsidR="00ED1BF2" w:rsidRDefault="00ED1BF2">
      <w:pPr>
        <w:pStyle w:val="CommentText"/>
      </w:pPr>
      <w:r>
        <w:rPr>
          <w:rStyle w:val="CommentReference"/>
        </w:rPr>
        <w:annotationRef/>
      </w:r>
      <w:r>
        <w:t>Clarify: have demonstrated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16C44B" w15:done="0"/>
  <w15:commentEx w15:paraId="410E7BCD" w15:done="0"/>
  <w15:commentEx w15:paraId="4143185D" w15:done="0"/>
  <w15:commentEx w15:paraId="3D9C343E" w15:done="0"/>
  <w15:commentEx w15:paraId="7FAF4214" w15:done="0"/>
  <w15:commentEx w15:paraId="1E0D43AC" w15:done="0"/>
  <w15:commentEx w15:paraId="1E5F75C9" w15:done="0"/>
  <w15:commentEx w15:paraId="67D449F6" w15:done="0"/>
  <w15:commentEx w15:paraId="180BAB83" w15:done="0"/>
  <w15:commentEx w15:paraId="3DC96E36" w15:done="0"/>
  <w15:commentEx w15:paraId="7DC30935" w15:done="0"/>
  <w15:commentEx w15:paraId="4333516C" w15:done="0"/>
  <w15:commentEx w15:paraId="3A4C8FC4" w15:done="0"/>
  <w15:commentEx w15:paraId="4B2554C3" w15:done="0"/>
  <w15:commentEx w15:paraId="2B7CF974" w15:done="0"/>
  <w15:commentEx w15:paraId="70279D23" w15:done="0"/>
  <w15:commentEx w15:paraId="5FFA0656" w15:done="0"/>
  <w15:commentEx w15:paraId="60E36FF8" w15:done="0"/>
  <w15:commentEx w15:paraId="20CCFCCC" w15:done="0"/>
  <w15:commentEx w15:paraId="07CB5254" w15:done="0"/>
  <w15:commentEx w15:paraId="787F9E14" w15:done="0"/>
  <w15:commentEx w15:paraId="5609828B" w15:done="0"/>
  <w15:commentEx w15:paraId="364CBA10" w15:done="0"/>
  <w15:commentEx w15:paraId="03CDC575" w15:done="0"/>
  <w15:commentEx w15:paraId="70C73863" w15:done="0"/>
  <w15:commentEx w15:paraId="2FCD6150" w15:done="0"/>
  <w15:commentEx w15:paraId="1201972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BF7C7" w14:textId="77777777" w:rsidR="0007315E" w:rsidRDefault="0007315E" w:rsidP="003E429B">
      <w:pPr>
        <w:spacing w:after="0" w:line="240" w:lineRule="auto"/>
      </w:pPr>
      <w:r>
        <w:separator/>
      </w:r>
    </w:p>
  </w:endnote>
  <w:endnote w:type="continuationSeparator" w:id="0">
    <w:p w14:paraId="150C67A6" w14:textId="77777777" w:rsidR="0007315E" w:rsidRDefault="0007315E" w:rsidP="003E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292E" w14:textId="77777777" w:rsidR="00216BE3" w:rsidRDefault="00216B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64000"/>
      <w:docPartObj>
        <w:docPartGallery w:val="Page Numbers (Bottom of Page)"/>
        <w:docPartUnique/>
      </w:docPartObj>
    </w:sdtPr>
    <w:sdtEndPr>
      <w:rPr>
        <w:noProof/>
      </w:rPr>
    </w:sdtEndPr>
    <w:sdtContent>
      <w:p w14:paraId="5194243C" w14:textId="2FE40EC8" w:rsidR="0062530E" w:rsidRDefault="0062530E">
        <w:pPr>
          <w:pStyle w:val="Footer"/>
          <w:jc w:val="center"/>
        </w:pPr>
        <w:r>
          <w:fldChar w:fldCharType="begin"/>
        </w:r>
        <w:r>
          <w:instrText xml:space="preserve"> PAGE   \* MERGEFORMAT </w:instrText>
        </w:r>
        <w:r>
          <w:fldChar w:fldCharType="separate"/>
        </w:r>
        <w:r w:rsidR="00F3491B">
          <w:rPr>
            <w:noProof/>
          </w:rPr>
          <w:t>8</w:t>
        </w:r>
        <w:r>
          <w:rPr>
            <w:noProof/>
          </w:rPr>
          <w:fldChar w:fldCharType="end"/>
        </w:r>
      </w:p>
    </w:sdtContent>
  </w:sdt>
  <w:p w14:paraId="7DECDA62" w14:textId="77777777" w:rsidR="0062530E" w:rsidRDefault="006253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70E9" w14:textId="77777777" w:rsidR="00216BE3" w:rsidRDefault="00216B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3E75F" w14:textId="77777777" w:rsidR="0007315E" w:rsidRDefault="0007315E" w:rsidP="003E429B">
      <w:pPr>
        <w:spacing w:after="0" w:line="240" w:lineRule="auto"/>
      </w:pPr>
      <w:r>
        <w:separator/>
      </w:r>
    </w:p>
  </w:footnote>
  <w:footnote w:type="continuationSeparator" w:id="0">
    <w:p w14:paraId="6A4B8F43" w14:textId="77777777" w:rsidR="0007315E" w:rsidRDefault="0007315E" w:rsidP="003E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4DEA" w14:textId="434712FE" w:rsidR="00216BE3" w:rsidRDefault="0007315E">
    <w:pPr>
      <w:pStyle w:val="Header"/>
    </w:pPr>
    <w:r>
      <w:rPr>
        <w:noProof/>
      </w:rPr>
      <w:pict w14:anchorId="6C48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789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EEC9" w14:textId="55221817" w:rsidR="00216BE3" w:rsidRDefault="0007315E">
    <w:pPr>
      <w:pStyle w:val="Header"/>
    </w:pPr>
    <w:r>
      <w:rPr>
        <w:noProof/>
      </w:rPr>
      <w:pict w14:anchorId="3198F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789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0286" w14:textId="6C669316" w:rsidR="00216BE3" w:rsidRDefault="0007315E">
    <w:pPr>
      <w:pStyle w:val="Header"/>
    </w:pPr>
    <w:r>
      <w:rPr>
        <w:noProof/>
      </w:rPr>
      <w:pict w14:anchorId="5F982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789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05FE"/>
    <w:multiLevelType w:val="hybridMultilevel"/>
    <w:tmpl w:val="1CBA50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 w15:restartNumberingAfterBreak="0">
    <w:nsid w:val="261361E0"/>
    <w:multiLevelType w:val="multilevel"/>
    <w:tmpl w:val="20A2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E7D01"/>
    <w:multiLevelType w:val="hybridMultilevel"/>
    <w:tmpl w:val="E9BA0B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3E9F1607"/>
    <w:multiLevelType w:val="multilevel"/>
    <w:tmpl w:val="701E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764CFF"/>
    <w:multiLevelType w:val="hybridMultilevel"/>
    <w:tmpl w:val="8CA6657C"/>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921FE"/>
    <w:multiLevelType w:val="hybridMultilevel"/>
    <w:tmpl w:val="688C4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6"/>
  </w:num>
  <w:num w:numId="6">
    <w:abstractNumId w:val="1"/>
  </w:num>
  <w:num w:numId="7">
    <w:abstractNumId w:val="3"/>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GHE">
    <w15:presenceInfo w15:providerId="None" w15:userId="FE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574E"/>
    <w:rsid w:val="00015738"/>
    <w:rsid w:val="00021D66"/>
    <w:rsid w:val="00035960"/>
    <w:rsid w:val="000371BF"/>
    <w:rsid w:val="00037843"/>
    <w:rsid w:val="00064F4A"/>
    <w:rsid w:val="0007315E"/>
    <w:rsid w:val="0007434E"/>
    <w:rsid w:val="0008745C"/>
    <w:rsid w:val="000B6AFB"/>
    <w:rsid w:val="000C1F5B"/>
    <w:rsid w:val="000E0EAA"/>
    <w:rsid w:val="000F3548"/>
    <w:rsid w:val="00102FD7"/>
    <w:rsid w:val="001045BB"/>
    <w:rsid w:val="0010649A"/>
    <w:rsid w:val="001206A4"/>
    <w:rsid w:val="00120F14"/>
    <w:rsid w:val="00123F2D"/>
    <w:rsid w:val="00124AFF"/>
    <w:rsid w:val="00133DAE"/>
    <w:rsid w:val="001340D6"/>
    <w:rsid w:val="00141088"/>
    <w:rsid w:val="001637EF"/>
    <w:rsid w:val="00195DFF"/>
    <w:rsid w:val="001968AD"/>
    <w:rsid w:val="001A6370"/>
    <w:rsid w:val="001E1F1E"/>
    <w:rsid w:val="001E74A8"/>
    <w:rsid w:val="001E7CB3"/>
    <w:rsid w:val="001F165E"/>
    <w:rsid w:val="00204403"/>
    <w:rsid w:val="0021370A"/>
    <w:rsid w:val="00216BE3"/>
    <w:rsid w:val="002317D0"/>
    <w:rsid w:val="002334CB"/>
    <w:rsid w:val="00234DB5"/>
    <w:rsid w:val="0024031A"/>
    <w:rsid w:val="00247C86"/>
    <w:rsid w:val="0026296C"/>
    <w:rsid w:val="002866FF"/>
    <w:rsid w:val="0029574E"/>
    <w:rsid w:val="002B101A"/>
    <w:rsid w:val="002D5118"/>
    <w:rsid w:val="002D631C"/>
    <w:rsid w:val="002E78FD"/>
    <w:rsid w:val="002F7538"/>
    <w:rsid w:val="00307A8F"/>
    <w:rsid w:val="00315874"/>
    <w:rsid w:val="003211DF"/>
    <w:rsid w:val="00324ADC"/>
    <w:rsid w:val="00325A7D"/>
    <w:rsid w:val="00335E7E"/>
    <w:rsid w:val="00336D7B"/>
    <w:rsid w:val="00337D2A"/>
    <w:rsid w:val="003537E7"/>
    <w:rsid w:val="00363471"/>
    <w:rsid w:val="00373844"/>
    <w:rsid w:val="0037626A"/>
    <w:rsid w:val="00377A12"/>
    <w:rsid w:val="003A449F"/>
    <w:rsid w:val="003A5AF5"/>
    <w:rsid w:val="003D39EC"/>
    <w:rsid w:val="003E429B"/>
    <w:rsid w:val="003E73B6"/>
    <w:rsid w:val="00420E4D"/>
    <w:rsid w:val="00421193"/>
    <w:rsid w:val="004234B3"/>
    <w:rsid w:val="0043026E"/>
    <w:rsid w:val="00470B52"/>
    <w:rsid w:val="004719CB"/>
    <w:rsid w:val="004727D9"/>
    <w:rsid w:val="00472B7E"/>
    <w:rsid w:val="00477429"/>
    <w:rsid w:val="00477F1D"/>
    <w:rsid w:val="004B326F"/>
    <w:rsid w:val="004C1A88"/>
    <w:rsid w:val="004D0254"/>
    <w:rsid w:val="004E1C93"/>
    <w:rsid w:val="00541310"/>
    <w:rsid w:val="005427AA"/>
    <w:rsid w:val="00550C11"/>
    <w:rsid w:val="005625B4"/>
    <w:rsid w:val="005A096E"/>
    <w:rsid w:val="005B1E2A"/>
    <w:rsid w:val="005B4BEF"/>
    <w:rsid w:val="005D279E"/>
    <w:rsid w:val="0061403D"/>
    <w:rsid w:val="00614636"/>
    <w:rsid w:val="006211CF"/>
    <w:rsid w:val="0062530E"/>
    <w:rsid w:val="00627B0F"/>
    <w:rsid w:val="00643588"/>
    <w:rsid w:val="00655EBA"/>
    <w:rsid w:val="006618CD"/>
    <w:rsid w:val="00664602"/>
    <w:rsid w:val="00672990"/>
    <w:rsid w:val="0067745F"/>
    <w:rsid w:val="00677A23"/>
    <w:rsid w:val="0068443B"/>
    <w:rsid w:val="00687991"/>
    <w:rsid w:val="00687E69"/>
    <w:rsid w:val="006A06DC"/>
    <w:rsid w:val="006A674D"/>
    <w:rsid w:val="007006BD"/>
    <w:rsid w:val="00702BB9"/>
    <w:rsid w:val="00714EC9"/>
    <w:rsid w:val="00716B69"/>
    <w:rsid w:val="00731C13"/>
    <w:rsid w:val="00736B27"/>
    <w:rsid w:val="007514A3"/>
    <w:rsid w:val="00762E13"/>
    <w:rsid w:val="00780B43"/>
    <w:rsid w:val="007B60B8"/>
    <w:rsid w:val="007B6D7B"/>
    <w:rsid w:val="007C0F99"/>
    <w:rsid w:val="00804D38"/>
    <w:rsid w:val="00820046"/>
    <w:rsid w:val="00822BF5"/>
    <w:rsid w:val="008368C8"/>
    <w:rsid w:val="00840D20"/>
    <w:rsid w:val="00840F40"/>
    <w:rsid w:val="00844187"/>
    <w:rsid w:val="00851BE5"/>
    <w:rsid w:val="0085455D"/>
    <w:rsid w:val="00865153"/>
    <w:rsid w:val="00873F64"/>
    <w:rsid w:val="00875C59"/>
    <w:rsid w:val="00884C0F"/>
    <w:rsid w:val="008949A7"/>
    <w:rsid w:val="008B7F3A"/>
    <w:rsid w:val="008C3698"/>
    <w:rsid w:val="008D2101"/>
    <w:rsid w:val="00903795"/>
    <w:rsid w:val="009358E8"/>
    <w:rsid w:val="009424F0"/>
    <w:rsid w:val="00951DA2"/>
    <w:rsid w:val="00977286"/>
    <w:rsid w:val="00992E03"/>
    <w:rsid w:val="009A0AC9"/>
    <w:rsid w:val="009E2D02"/>
    <w:rsid w:val="009E56D4"/>
    <w:rsid w:val="00A03669"/>
    <w:rsid w:val="00A14FFE"/>
    <w:rsid w:val="00A31AC4"/>
    <w:rsid w:val="00A35637"/>
    <w:rsid w:val="00A71E55"/>
    <w:rsid w:val="00A73A5A"/>
    <w:rsid w:val="00A73B99"/>
    <w:rsid w:val="00A83758"/>
    <w:rsid w:val="00AA6062"/>
    <w:rsid w:val="00AC0362"/>
    <w:rsid w:val="00AC2260"/>
    <w:rsid w:val="00AC2DAE"/>
    <w:rsid w:val="00AC66E6"/>
    <w:rsid w:val="00AE5DC0"/>
    <w:rsid w:val="00B1482F"/>
    <w:rsid w:val="00B31F9C"/>
    <w:rsid w:val="00B40F41"/>
    <w:rsid w:val="00B415CF"/>
    <w:rsid w:val="00B61511"/>
    <w:rsid w:val="00B63208"/>
    <w:rsid w:val="00B74190"/>
    <w:rsid w:val="00B77DCD"/>
    <w:rsid w:val="00B92225"/>
    <w:rsid w:val="00BB0066"/>
    <w:rsid w:val="00BD64AF"/>
    <w:rsid w:val="00BE2FBC"/>
    <w:rsid w:val="00C0150E"/>
    <w:rsid w:val="00C06E35"/>
    <w:rsid w:val="00C1257F"/>
    <w:rsid w:val="00C15301"/>
    <w:rsid w:val="00C175B8"/>
    <w:rsid w:val="00C25A7F"/>
    <w:rsid w:val="00C33400"/>
    <w:rsid w:val="00C33F41"/>
    <w:rsid w:val="00C533E8"/>
    <w:rsid w:val="00C56BB2"/>
    <w:rsid w:val="00C647E5"/>
    <w:rsid w:val="00C64C53"/>
    <w:rsid w:val="00C75A6E"/>
    <w:rsid w:val="00C87A03"/>
    <w:rsid w:val="00C93A73"/>
    <w:rsid w:val="00CD0FFD"/>
    <w:rsid w:val="00CE3FF8"/>
    <w:rsid w:val="00CE5134"/>
    <w:rsid w:val="00D065C4"/>
    <w:rsid w:val="00D11EF1"/>
    <w:rsid w:val="00D20E68"/>
    <w:rsid w:val="00D27879"/>
    <w:rsid w:val="00D52C65"/>
    <w:rsid w:val="00D5367F"/>
    <w:rsid w:val="00D673D4"/>
    <w:rsid w:val="00D71D2B"/>
    <w:rsid w:val="00D73098"/>
    <w:rsid w:val="00D8268E"/>
    <w:rsid w:val="00D915B0"/>
    <w:rsid w:val="00D974C3"/>
    <w:rsid w:val="00DA378B"/>
    <w:rsid w:val="00DA613E"/>
    <w:rsid w:val="00DB409A"/>
    <w:rsid w:val="00DC166C"/>
    <w:rsid w:val="00DC76F2"/>
    <w:rsid w:val="00DD16F3"/>
    <w:rsid w:val="00DD46BF"/>
    <w:rsid w:val="00DD6D20"/>
    <w:rsid w:val="00DD7A22"/>
    <w:rsid w:val="00DF2B75"/>
    <w:rsid w:val="00DF7F7B"/>
    <w:rsid w:val="00E236AC"/>
    <w:rsid w:val="00E23AD5"/>
    <w:rsid w:val="00E47D75"/>
    <w:rsid w:val="00E5494B"/>
    <w:rsid w:val="00E8271F"/>
    <w:rsid w:val="00E95160"/>
    <w:rsid w:val="00E972E8"/>
    <w:rsid w:val="00EC4F2C"/>
    <w:rsid w:val="00EC5850"/>
    <w:rsid w:val="00EC61CD"/>
    <w:rsid w:val="00EC7D50"/>
    <w:rsid w:val="00ED1BF2"/>
    <w:rsid w:val="00EE7689"/>
    <w:rsid w:val="00F02856"/>
    <w:rsid w:val="00F047AE"/>
    <w:rsid w:val="00F15D48"/>
    <w:rsid w:val="00F22F9B"/>
    <w:rsid w:val="00F258F8"/>
    <w:rsid w:val="00F3491B"/>
    <w:rsid w:val="00F515CB"/>
    <w:rsid w:val="00F70CE9"/>
    <w:rsid w:val="00F769B4"/>
    <w:rsid w:val="00F77382"/>
    <w:rsid w:val="00F8352D"/>
    <w:rsid w:val="00F85237"/>
    <w:rsid w:val="00F92B69"/>
    <w:rsid w:val="00F930FD"/>
    <w:rsid w:val="00FA0062"/>
    <w:rsid w:val="00FA427A"/>
    <w:rsid w:val="00FA73B3"/>
    <w:rsid w:val="00FB07CA"/>
    <w:rsid w:val="00FC78B2"/>
    <w:rsid w:val="00FD1AFB"/>
    <w:rsid w:val="00FD2BEB"/>
    <w:rsid w:val="00FE2265"/>
    <w:rsid w:val="00FE661A"/>
    <w:rsid w:val="00FE74D8"/>
    <w:rsid w:val="00FF2270"/>
    <w:rsid w:val="00FF5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4A39BD"/>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69"/>
    <w:rPr>
      <w:kern w:val="0"/>
    </w:rPr>
  </w:style>
  <w:style w:type="paragraph" w:styleId="Heading1">
    <w:name w:val="heading 1"/>
    <w:basedOn w:val="Normal"/>
    <w:link w:val="Heading1Char"/>
    <w:uiPriority w:val="9"/>
    <w:qFormat/>
    <w:rsid w:val="00BD64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743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C8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3B6"/>
    <w:pPr>
      <w:spacing w:after="200" w:line="276" w:lineRule="auto"/>
      <w:ind w:left="720"/>
      <w:contextualSpacing/>
    </w:pPr>
    <w:rPr>
      <w:rFonts w:asciiTheme="majorHAnsi" w:eastAsiaTheme="majorEastAsia" w:hAnsiTheme="majorHAnsi" w:cstheme="majorBidi"/>
      <w:lang w:bidi="en-US"/>
    </w:rPr>
  </w:style>
  <w:style w:type="character" w:customStyle="1" w:styleId="html-italic">
    <w:name w:val="html-italic"/>
    <w:basedOn w:val="DefaultParagraphFont"/>
    <w:rsid w:val="0021370A"/>
  </w:style>
  <w:style w:type="character" w:styleId="Hyperlink">
    <w:name w:val="Hyperlink"/>
    <w:basedOn w:val="DefaultParagraphFont"/>
    <w:uiPriority w:val="99"/>
    <w:unhideWhenUsed/>
    <w:rsid w:val="0021370A"/>
    <w:rPr>
      <w:color w:val="0000FF"/>
      <w:u w:val="single"/>
    </w:rPr>
  </w:style>
  <w:style w:type="character" w:styleId="Emphasis">
    <w:name w:val="Emphasis"/>
    <w:basedOn w:val="DefaultParagraphFont"/>
    <w:uiPriority w:val="20"/>
    <w:qFormat/>
    <w:rsid w:val="0021370A"/>
    <w:rPr>
      <w:i/>
      <w:iCs/>
    </w:rPr>
  </w:style>
  <w:style w:type="paragraph" w:customStyle="1" w:styleId="p">
    <w:name w:val="p"/>
    <w:basedOn w:val="Normal"/>
    <w:rsid w:val="00AA6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DD16F3"/>
  </w:style>
  <w:style w:type="character" w:customStyle="1" w:styleId="ref-vol">
    <w:name w:val="ref-vol"/>
    <w:basedOn w:val="DefaultParagraphFont"/>
    <w:rsid w:val="00DD16F3"/>
  </w:style>
  <w:style w:type="character" w:customStyle="1" w:styleId="nowrap">
    <w:name w:val="nowrap"/>
    <w:basedOn w:val="DefaultParagraphFont"/>
    <w:rsid w:val="00DD16F3"/>
  </w:style>
  <w:style w:type="character" w:customStyle="1" w:styleId="mixed-citation">
    <w:name w:val="mixed-citation"/>
    <w:basedOn w:val="DefaultParagraphFont"/>
    <w:rsid w:val="00DD16F3"/>
  </w:style>
  <w:style w:type="character" w:customStyle="1" w:styleId="ref-title">
    <w:name w:val="ref-title"/>
    <w:basedOn w:val="DefaultParagraphFont"/>
    <w:rsid w:val="00DD16F3"/>
  </w:style>
  <w:style w:type="character" w:customStyle="1" w:styleId="Heading1Char">
    <w:name w:val="Heading 1 Char"/>
    <w:basedOn w:val="DefaultParagraphFont"/>
    <w:link w:val="Heading1"/>
    <w:uiPriority w:val="9"/>
    <w:rsid w:val="00BD64AF"/>
    <w:rPr>
      <w:rFonts w:ascii="Times New Roman" w:eastAsia="Times New Roman" w:hAnsi="Times New Roman" w:cs="Times New Roman"/>
      <w:b/>
      <w:bCs/>
      <w:kern w:val="36"/>
      <w:sz w:val="48"/>
      <w:szCs w:val="48"/>
    </w:rPr>
  </w:style>
  <w:style w:type="character" w:customStyle="1" w:styleId="fm-vol-iss-date">
    <w:name w:val="fm-vol-iss-date"/>
    <w:basedOn w:val="DefaultParagraphFont"/>
    <w:rsid w:val="00BD64AF"/>
  </w:style>
  <w:style w:type="character" w:customStyle="1" w:styleId="doi">
    <w:name w:val="doi"/>
    <w:basedOn w:val="DefaultParagraphFont"/>
    <w:rsid w:val="00BD64AF"/>
  </w:style>
  <w:style w:type="character" w:customStyle="1" w:styleId="element-citation">
    <w:name w:val="element-citation"/>
    <w:basedOn w:val="DefaultParagraphFont"/>
    <w:rsid w:val="006A06DC"/>
  </w:style>
  <w:style w:type="character" w:customStyle="1" w:styleId="ref-iss">
    <w:name w:val="ref-iss"/>
    <w:basedOn w:val="DefaultParagraphFont"/>
    <w:rsid w:val="0061403D"/>
  </w:style>
  <w:style w:type="character" w:customStyle="1" w:styleId="fm-citation-ids-label">
    <w:name w:val="fm-citation-ids-label"/>
    <w:basedOn w:val="DefaultParagraphFont"/>
    <w:rsid w:val="00884C0F"/>
  </w:style>
  <w:style w:type="paragraph" w:styleId="NormalWeb">
    <w:name w:val="Normal (Web)"/>
    <w:basedOn w:val="Normal"/>
    <w:uiPriority w:val="99"/>
    <w:unhideWhenUsed/>
    <w:rsid w:val="00A356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637"/>
    <w:rPr>
      <w:b/>
      <w:bCs/>
    </w:rPr>
  </w:style>
  <w:style w:type="paragraph" w:styleId="Header">
    <w:name w:val="header"/>
    <w:basedOn w:val="Normal"/>
    <w:link w:val="HeaderChar"/>
    <w:uiPriority w:val="99"/>
    <w:unhideWhenUsed/>
    <w:rsid w:val="003E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29B"/>
    <w:rPr>
      <w:kern w:val="0"/>
    </w:rPr>
  </w:style>
  <w:style w:type="paragraph" w:styleId="Footer">
    <w:name w:val="footer"/>
    <w:basedOn w:val="Normal"/>
    <w:link w:val="FooterChar"/>
    <w:uiPriority w:val="99"/>
    <w:unhideWhenUsed/>
    <w:rsid w:val="003E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29B"/>
    <w:rPr>
      <w:kern w:val="0"/>
    </w:rPr>
  </w:style>
  <w:style w:type="paragraph" w:customStyle="1" w:styleId="Default">
    <w:name w:val="Default"/>
    <w:rsid w:val="00C175B8"/>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customStyle="1" w:styleId="Heading3Char">
    <w:name w:val="Heading 3 Char"/>
    <w:basedOn w:val="DefaultParagraphFont"/>
    <w:link w:val="Heading3"/>
    <w:uiPriority w:val="9"/>
    <w:semiHidden/>
    <w:rsid w:val="0007434E"/>
    <w:rPr>
      <w:rFonts w:asciiTheme="majorHAnsi" w:eastAsiaTheme="majorEastAsia" w:hAnsiTheme="majorHAnsi" w:cstheme="majorBidi"/>
      <w:color w:val="1F3763" w:themeColor="accent1" w:themeShade="7F"/>
      <w:kern w:val="0"/>
      <w:sz w:val="24"/>
      <w:szCs w:val="24"/>
    </w:rPr>
  </w:style>
  <w:style w:type="character" w:customStyle="1" w:styleId="UnresolvedMention">
    <w:name w:val="Unresolved Mention"/>
    <w:basedOn w:val="DefaultParagraphFont"/>
    <w:uiPriority w:val="99"/>
    <w:semiHidden/>
    <w:unhideWhenUsed/>
    <w:rsid w:val="00903795"/>
    <w:rPr>
      <w:color w:val="605E5C"/>
      <w:shd w:val="clear" w:color="auto" w:fill="E1DFDD"/>
    </w:rPr>
  </w:style>
  <w:style w:type="character" w:styleId="CommentReference">
    <w:name w:val="annotation reference"/>
    <w:basedOn w:val="DefaultParagraphFont"/>
    <w:uiPriority w:val="99"/>
    <w:semiHidden/>
    <w:unhideWhenUsed/>
    <w:rsid w:val="000E0EAA"/>
    <w:rPr>
      <w:sz w:val="16"/>
      <w:szCs w:val="16"/>
    </w:rPr>
  </w:style>
  <w:style w:type="paragraph" w:styleId="CommentText">
    <w:name w:val="annotation text"/>
    <w:basedOn w:val="Normal"/>
    <w:link w:val="CommentTextChar"/>
    <w:uiPriority w:val="99"/>
    <w:semiHidden/>
    <w:unhideWhenUsed/>
    <w:rsid w:val="000E0EAA"/>
    <w:pPr>
      <w:spacing w:line="240" w:lineRule="auto"/>
    </w:pPr>
    <w:rPr>
      <w:sz w:val="20"/>
      <w:szCs w:val="20"/>
    </w:rPr>
  </w:style>
  <w:style w:type="character" w:customStyle="1" w:styleId="CommentTextChar">
    <w:name w:val="Comment Text Char"/>
    <w:basedOn w:val="DefaultParagraphFont"/>
    <w:link w:val="CommentText"/>
    <w:uiPriority w:val="99"/>
    <w:semiHidden/>
    <w:rsid w:val="000E0EAA"/>
    <w:rPr>
      <w:kern w:val="0"/>
      <w:sz w:val="20"/>
      <w:szCs w:val="20"/>
    </w:rPr>
  </w:style>
  <w:style w:type="paragraph" w:styleId="CommentSubject">
    <w:name w:val="annotation subject"/>
    <w:basedOn w:val="CommentText"/>
    <w:next w:val="CommentText"/>
    <w:link w:val="CommentSubjectChar"/>
    <w:uiPriority w:val="99"/>
    <w:semiHidden/>
    <w:unhideWhenUsed/>
    <w:rsid w:val="000E0EAA"/>
    <w:rPr>
      <w:b/>
      <w:bCs/>
    </w:rPr>
  </w:style>
  <w:style w:type="character" w:customStyle="1" w:styleId="CommentSubjectChar">
    <w:name w:val="Comment Subject Char"/>
    <w:basedOn w:val="CommentTextChar"/>
    <w:link w:val="CommentSubject"/>
    <w:uiPriority w:val="99"/>
    <w:semiHidden/>
    <w:rsid w:val="000E0EAA"/>
    <w:rPr>
      <w:b/>
      <w:bCs/>
      <w:kern w:val="0"/>
      <w:sz w:val="20"/>
      <w:szCs w:val="20"/>
    </w:rPr>
  </w:style>
  <w:style w:type="paragraph" w:styleId="BalloonText">
    <w:name w:val="Balloon Text"/>
    <w:basedOn w:val="Normal"/>
    <w:link w:val="BalloonTextChar"/>
    <w:uiPriority w:val="99"/>
    <w:semiHidden/>
    <w:unhideWhenUsed/>
    <w:rsid w:val="000E0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AA"/>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6" Type="http://schemas.openxmlformats.org/officeDocument/2006/relationships/hyperlink" Target="https://pubmed.ncbi.nlm.nih.gov/?term=Gargi%20B%5BAuthor%5D" TargetMode="External"/><Relationship Id="rId39" Type="http://schemas.openxmlformats.org/officeDocument/2006/relationships/hyperlink" Target="https://pubmed.ncbi.nlm.nih.gov/?term=Yatoo%20MI%5BAuthor%5D" TargetMode="External"/><Relationship Id="rId3" Type="http://schemas.openxmlformats.org/officeDocument/2006/relationships/settings" Target="settings.xml"/><Relationship Id="rId21"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34" Type="http://schemas.openxmlformats.org/officeDocument/2006/relationships/hyperlink" Target="https://sciprofiles.com/profile/author/N0s5SHRyQ05TNmM1NVBid2ZsczdUSEF3YzdmRnpyY1RoRjV0NDRnRHdnOD0=?utm_source=mdpi.com&amp;utm_medium=website&amp;utm_campaign=avatar_name" TargetMode="External"/><Relationship Id="rId42" Type="http://schemas.openxmlformats.org/officeDocument/2006/relationships/hyperlink" Target="https://pubmed.ncbi.nlm.nih.gov/?term=Dhama%20K%5BAuthor%5D"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5" Type="http://schemas.openxmlformats.org/officeDocument/2006/relationships/hyperlink" Target="file:///C:\Users\USER\Downloads\The%20Dietary%20Use%20of%20Pigeon%20Pea%20for%20Human%20and%20Animal%20Diets%20-%20PMC.htm" TargetMode="External"/><Relationship Id="rId33" Type="http://schemas.openxmlformats.org/officeDocument/2006/relationships/hyperlink" Target="file:///C:\Users\USER\Desktop\TRAF\Revisiting%20the%20Nutritional,%20Chemical%20and%20Biological%20Potential%20of%20Cajanus%20cajan%20(L.)%20Millsp.%20-%20PMC.htm" TargetMode="External"/><Relationship Id="rId38" Type="http://schemas.openxmlformats.org/officeDocument/2006/relationships/hyperlink" Target="https://pubmed.ncbi.nlm.nih.gov/?term=Tiwari%20R%5BAuthor%5D"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0"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9" Type="http://schemas.openxmlformats.org/officeDocument/2006/relationships/hyperlink" Target="https://pubmed.ncbi.nlm.nih.gov/?term=Singh%20P%5BAuthor%5D" TargetMode="External"/><Relationship Id="rId41" Type="http://schemas.openxmlformats.org/officeDocument/2006/relationships/hyperlink" Target="https://pubmed.ncbi.nlm.nih.gov/?term=Michalak%20I%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Jiraungkoorskul%20W%5BAuthor%5D" TargetMode="External"/><Relationship Id="rId24" Type="http://schemas.openxmlformats.org/officeDocument/2006/relationships/hyperlink" Target="file:///C:\Users\USER\Downloads\Wound%20Healing%20Property%20Review%20of%20Siam%20Weed,%20Chromolaena%20odorata%20-%20PMC.htm" TargetMode="External"/><Relationship Id="rId32" Type="http://schemas.openxmlformats.org/officeDocument/2006/relationships/hyperlink" Target="https://pubmed.ncbi.nlm.nih.gov/?term=Cruz-Martins%20N%5BAuthor%5D" TargetMode="External"/><Relationship Id="rId37" Type="http://schemas.openxmlformats.org/officeDocument/2006/relationships/hyperlink" Target="https://pubmed.ncbi.nlm.nih.gov/?term=Farag%20MR%5BAuthor%5D" TargetMode="External"/><Relationship Id="rId40" Type="http://schemas.openxmlformats.org/officeDocument/2006/relationships/hyperlink" Target="https://pubmed.ncbi.nlm.nih.gov/?term=Karthik%20K%5BAuthor%5D"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3"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8" Type="http://schemas.openxmlformats.org/officeDocument/2006/relationships/hyperlink" Target="https://pubmed.ncbi.nlm.nih.gov/?term=Jameel%20Pasha%20SB%5BAuthor%5D" TargetMode="External"/><Relationship Id="rId36" Type="http://schemas.openxmlformats.org/officeDocument/2006/relationships/hyperlink" Target="https://pubmed.ncbi.nlm.nih.gov/?term=Elnesr%20SS%5BAuthor%5D" TargetMode="External"/><Relationship Id="rId49" Type="http://schemas.openxmlformats.org/officeDocument/2006/relationships/footer" Target="footer3.xml"/><Relationship Id="rId10" Type="http://schemas.openxmlformats.org/officeDocument/2006/relationships/hyperlink" Target="https://pubmed.ncbi.nlm.nih.gov/?term=Sirinthipaporn%20A%5BAuthor%5D" TargetMode="External"/><Relationship Id="rId19"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31" Type="http://schemas.openxmlformats.org/officeDocument/2006/relationships/hyperlink" Target="https://pubmed.ncbi.nlm.nih.gov/?term=Thapliyal%20A%5BAuthor%5D"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iprofiles.com/profile/author/N0s5SHRyQ05TNmM1NVBid2ZsczdUSEF3YzdmRnpyY1RoRjV0NDRnRHdnOD0=?utm_source=mdpi.com&amp;utm_medium=website&amp;utm_campaign=avatar_name" TargetMode="External"/><Relationship Id="rId14"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2"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7" Type="http://schemas.openxmlformats.org/officeDocument/2006/relationships/hyperlink" Target="https://pubmed.ncbi.nlm.nih.gov/?term=Semwal%20P%5BAuthor%5D" TargetMode="External"/><Relationship Id="rId30" Type="http://schemas.openxmlformats.org/officeDocument/2006/relationships/hyperlink" Target="https://pubmed.ncbi.nlm.nih.gov/?term=Painuli%20S%5BAuthor%5D" TargetMode="External"/><Relationship Id="rId35" Type="http://schemas.openxmlformats.org/officeDocument/2006/relationships/hyperlink" Target="https://pubmed.ncbi.nlm.nih.gov/?term=Alagawany%20M%5BAuthor%5D" TargetMode="External"/><Relationship Id="rId43"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48" Type="http://schemas.openxmlformats.org/officeDocument/2006/relationships/header" Target="header3.xml"/><Relationship Id="rId8" Type="http://schemas.microsoft.com/office/2011/relationships/commentsExtended" Target="commentsExtended.xml"/><Relationship Id="rId51"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Cajanus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Sheet1!$A$3:$A$22</c:f>
              <c:strCache>
                <c:ptCount val="20"/>
                <c:pt idx="0">
                  <c:v>Copper</c:v>
                </c:pt>
                <c:pt idx="1">
                  <c:v>Zinc</c:v>
                </c:pt>
                <c:pt idx="2">
                  <c:v>Manganese</c:v>
                </c:pt>
                <c:pt idx="3">
                  <c:v>Chromium</c:v>
                </c:pt>
                <c:pt idx="4">
                  <c:v>Cobalt</c:v>
                </c:pt>
                <c:pt idx="5">
                  <c:v>Aluminium</c:v>
                </c:pt>
                <c:pt idx="6">
                  <c:v>Sodium</c:v>
                </c:pt>
                <c:pt idx="7">
                  <c:v>Potassium</c:v>
                </c:pt>
                <c:pt idx="8">
                  <c:v>Calcium</c:v>
                </c:pt>
                <c:pt idx="9">
                  <c:v>Magnesium</c:v>
                </c:pt>
                <c:pt idx="10">
                  <c:v>Iron</c:v>
                </c:pt>
                <c:pt idx="11">
                  <c:v>Arsenic</c:v>
                </c:pt>
                <c:pt idx="12">
                  <c:v>Selenium</c:v>
                </c:pt>
                <c:pt idx="13">
                  <c:v>Lead</c:v>
                </c:pt>
                <c:pt idx="14">
                  <c:v>Molybdenum</c:v>
                </c:pt>
                <c:pt idx="15">
                  <c:v>Tin</c:v>
                </c:pt>
                <c:pt idx="16">
                  <c:v>Nickel</c:v>
                </c:pt>
                <c:pt idx="17">
                  <c:v>Cadmium</c:v>
                </c:pt>
                <c:pt idx="18">
                  <c:v>Mercury</c:v>
                </c:pt>
                <c:pt idx="19">
                  <c:v>Silicon</c:v>
                </c:pt>
              </c:strCache>
            </c:strRef>
          </c:cat>
          <c:val>
            <c:numRef>
              <c:f>Sheet1!$B$3:$B$22</c:f>
              <c:numCache>
                <c:formatCode>General</c:formatCode>
                <c:ptCount val="20"/>
                <c:pt idx="0">
                  <c:v>0.42299999999999999</c:v>
                </c:pt>
                <c:pt idx="1">
                  <c:v>1.954</c:v>
                </c:pt>
                <c:pt idx="2">
                  <c:v>0.59399999999999997</c:v>
                </c:pt>
                <c:pt idx="3">
                  <c:v>1.2E-2</c:v>
                </c:pt>
                <c:pt idx="4">
                  <c:v>4.4999999999999998E-2</c:v>
                </c:pt>
                <c:pt idx="5">
                  <c:v>8.0000000000000002E-3</c:v>
                </c:pt>
                <c:pt idx="6">
                  <c:v>10.454000000000001</c:v>
                </c:pt>
                <c:pt idx="7">
                  <c:v>8.5950000000000006</c:v>
                </c:pt>
                <c:pt idx="8">
                  <c:v>6.8940000000000001</c:v>
                </c:pt>
                <c:pt idx="9">
                  <c:v>6.0540000000000003</c:v>
                </c:pt>
                <c:pt idx="10">
                  <c:v>0.89300000000000002</c:v>
                </c:pt>
                <c:pt idx="11">
                  <c:v>1.7000000000000001E-2</c:v>
                </c:pt>
                <c:pt idx="12">
                  <c:v>0.38900000000000001</c:v>
                </c:pt>
                <c:pt idx="13">
                  <c:v>6.7000000000000004E-2</c:v>
                </c:pt>
                <c:pt idx="14">
                  <c:v>0.05</c:v>
                </c:pt>
                <c:pt idx="15">
                  <c:v>1.4E-2</c:v>
                </c:pt>
                <c:pt idx="16">
                  <c:v>1.2E-2</c:v>
                </c:pt>
                <c:pt idx="17">
                  <c:v>0</c:v>
                </c:pt>
                <c:pt idx="18">
                  <c:v>0</c:v>
                </c:pt>
                <c:pt idx="19">
                  <c:v>0</c:v>
                </c:pt>
              </c:numCache>
            </c:numRef>
          </c:val>
          <c:extLst>
            <c:ext xmlns:c16="http://schemas.microsoft.com/office/drawing/2014/chart" uri="{C3380CC4-5D6E-409C-BE32-E72D297353CC}">
              <c16:uniqueId val="{00000000-27B7-4F04-8A95-2FC0920D51AB}"/>
            </c:ext>
          </c:extLst>
        </c:ser>
        <c:ser>
          <c:idx val="1"/>
          <c:order val="1"/>
          <c:tx>
            <c:strRef>
              <c:f>Sheet1!$C$2</c:f>
              <c:strCache>
                <c:ptCount val="1"/>
                <c:pt idx="0">
                  <c:v>Chromolaema odorata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Sheet1!$A$3:$A$22</c:f>
              <c:strCache>
                <c:ptCount val="20"/>
                <c:pt idx="0">
                  <c:v>Copper</c:v>
                </c:pt>
                <c:pt idx="1">
                  <c:v>Zinc</c:v>
                </c:pt>
                <c:pt idx="2">
                  <c:v>Manganese</c:v>
                </c:pt>
                <c:pt idx="3">
                  <c:v>Chromium</c:v>
                </c:pt>
                <c:pt idx="4">
                  <c:v>Cobalt</c:v>
                </c:pt>
                <c:pt idx="5">
                  <c:v>Aluminium</c:v>
                </c:pt>
                <c:pt idx="6">
                  <c:v>Sodium</c:v>
                </c:pt>
                <c:pt idx="7">
                  <c:v>Potassium</c:v>
                </c:pt>
                <c:pt idx="8">
                  <c:v>Calcium</c:v>
                </c:pt>
                <c:pt idx="9">
                  <c:v>Magnesium</c:v>
                </c:pt>
                <c:pt idx="10">
                  <c:v>Iron</c:v>
                </c:pt>
                <c:pt idx="11">
                  <c:v>Arsenic</c:v>
                </c:pt>
                <c:pt idx="12">
                  <c:v>Selenium</c:v>
                </c:pt>
                <c:pt idx="13">
                  <c:v>Lead</c:v>
                </c:pt>
                <c:pt idx="14">
                  <c:v>Molybdenum</c:v>
                </c:pt>
                <c:pt idx="15">
                  <c:v>Tin</c:v>
                </c:pt>
                <c:pt idx="16">
                  <c:v>Nickel</c:v>
                </c:pt>
                <c:pt idx="17">
                  <c:v>Cadmium</c:v>
                </c:pt>
                <c:pt idx="18">
                  <c:v>Mercury</c:v>
                </c:pt>
                <c:pt idx="19">
                  <c:v>Silicon</c:v>
                </c:pt>
              </c:strCache>
            </c:strRef>
          </c:cat>
          <c:val>
            <c:numRef>
              <c:f>Sheet1!$C$3:$C$22</c:f>
              <c:numCache>
                <c:formatCode>General</c:formatCode>
                <c:ptCount val="20"/>
                <c:pt idx="0">
                  <c:v>0.158</c:v>
                </c:pt>
                <c:pt idx="1">
                  <c:v>0.56399999999999995</c:v>
                </c:pt>
                <c:pt idx="2">
                  <c:v>0.34300000000000003</c:v>
                </c:pt>
                <c:pt idx="3">
                  <c:v>0</c:v>
                </c:pt>
                <c:pt idx="4">
                  <c:v>5.6000000000000001E-2</c:v>
                </c:pt>
                <c:pt idx="5">
                  <c:v>0</c:v>
                </c:pt>
                <c:pt idx="6">
                  <c:v>7.6760000000000002</c:v>
                </c:pt>
                <c:pt idx="7">
                  <c:v>4.2670000000000003</c:v>
                </c:pt>
                <c:pt idx="8">
                  <c:v>5.0979999999999999</c:v>
                </c:pt>
                <c:pt idx="9">
                  <c:v>3.7869999999999999</c:v>
                </c:pt>
                <c:pt idx="10">
                  <c:v>1.4219999999999999</c:v>
                </c:pt>
                <c:pt idx="11">
                  <c:v>0</c:v>
                </c:pt>
                <c:pt idx="12">
                  <c:v>0.17799999999999999</c:v>
                </c:pt>
                <c:pt idx="13">
                  <c:v>0.02</c:v>
                </c:pt>
                <c:pt idx="14">
                  <c:v>6.7000000000000004E-2</c:v>
                </c:pt>
                <c:pt idx="15">
                  <c:v>0</c:v>
                </c:pt>
                <c:pt idx="16">
                  <c:v>0.11899999999999999</c:v>
                </c:pt>
                <c:pt idx="17">
                  <c:v>2.1999999999999999E-2</c:v>
                </c:pt>
                <c:pt idx="18">
                  <c:v>2.1999999999999999E-2</c:v>
                </c:pt>
                <c:pt idx="19">
                  <c:v>1.0999999999999999E-2</c:v>
                </c:pt>
              </c:numCache>
            </c:numRef>
          </c:val>
          <c:extLst>
            <c:ext xmlns:c16="http://schemas.microsoft.com/office/drawing/2014/chart" uri="{C3380CC4-5D6E-409C-BE32-E72D297353CC}">
              <c16:uniqueId val="{00000001-27B7-4F04-8A95-2FC0920D51AB}"/>
            </c:ext>
          </c:extLst>
        </c:ser>
        <c:dLbls>
          <c:showLegendKey val="0"/>
          <c:showVal val="0"/>
          <c:showCatName val="0"/>
          <c:showSerName val="0"/>
          <c:showPercent val="0"/>
          <c:showBubbleSize val="0"/>
        </c:dLbls>
        <c:gapWidth val="219"/>
        <c:overlap val="-27"/>
        <c:axId val="1419676224"/>
        <c:axId val="1419676704"/>
      </c:barChart>
      <c:catAx>
        <c:axId val="141967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676704"/>
        <c:crosses val="autoZero"/>
        <c:auto val="1"/>
        <c:lblAlgn val="ctr"/>
        <c:lblOffset val="100"/>
        <c:noMultiLvlLbl val="0"/>
      </c:catAx>
      <c:valAx>
        <c:axId val="1419676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a:t>
                </a:r>
                <a:r>
                  <a:rPr lang="en-US" baseline="0"/>
                  <a:t> composition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67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Sheet1!$B$26</c:f>
              <c:strCache>
                <c:ptCount val="1"/>
                <c:pt idx="0">
                  <c:v>Cajanus cajan</c:v>
                </c:pt>
              </c:strCache>
            </c:strRef>
          </c:tx>
          <c:spPr>
            <a:solidFill>
              <a:schemeClr val="accent1"/>
            </a:solidFill>
            <a:ln>
              <a:noFill/>
            </a:ln>
            <a:effectLst/>
          </c:spPr>
          <c:invertIfNegative val="0"/>
          <c:cat>
            <c:strRef>
              <c:f>Sheet1!$A$27:$A$35</c:f>
              <c:strCache>
                <c:ptCount val="9"/>
                <c:pt idx="0">
                  <c:v>Vitamin A</c:v>
                </c:pt>
                <c:pt idx="1">
                  <c:v>Vitamin B</c:v>
                </c:pt>
                <c:pt idx="2">
                  <c:v>Vitamin C</c:v>
                </c:pt>
                <c:pt idx="3">
                  <c:v>Vitamin D</c:v>
                </c:pt>
                <c:pt idx="4">
                  <c:v>Vitamin B1</c:v>
                </c:pt>
                <c:pt idx="5">
                  <c:v>Vitamin B2</c:v>
                </c:pt>
                <c:pt idx="6">
                  <c:v>Vitamin B3</c:v>
                </c:pt>
                <c:pt idx="7">
                  <c:v>Vitamin B6</c:v>
                </c:pt>
                <c:pt idx="8">
                  <c:v>Vitamin B12</c:v>
                </c:pt>
              </c:strCache>
            </c:strRef>
          </c:cat>
          <c:val>
            <c:numRef>
              <c:f>Sheet1!$B$27:$B$35</c:f>
              <c:numCache>
                <c:formatCode>General</c:formatCode>
                <c:ptCount val="9"/>
                <c:pt idx="0">
                  <c:v>1.0409999999999999</c:v>
                </c:pt>
                <c:pt idx="1">
                  <c:v>1.419</c:v>
                </c:pt>
                <c:pt idx="2">
                  <c:v>6.6580000000000004</c:v>
                </c:pt>
                <c:pt idx="3">
                  <c:v>0.42699999999999999</c:v>
                </c:pt>
                <c:pt idx="4">
                  <c:v>2.8000000000000001E-2</c:v>
                </c:pt>
                <c:pt idx="5">
                  <c:v>1.7999999999999999E-2</c:v>
                </c:pt>
                <c:pt idx="6">
                  <c:v>0.61</c:v>
                </c:pt>
                <c:pt idx="7">
                  <c:v>0.23</c:v>
                </c:pt>
                <c:pt idx="8">
                  <c:v>0.442</c:v>
                </c:pt>
              </c:numCache>
            </c:numRef>
          </c:val>
          <c:extLst>
            <c:ext xmlns:c16="http://schemas.microsoft.com/office/drawing/2014/chart" uri="{C3380CC4-5D6E-409C-BE32-E72D297353CC}">
              <c16:uniqueId val="{00000000-8BF4-4FE9-9D60-2610720E2599}"/>
            </c:ext>
          </c:extLst>
        </c:ser>
        <c:ser>
          <c:idx val="1"/>
          <c:order val="1"/>
          <c:tx>
            <c:strRef>
              <c:f>Sheet1!$C$26</c:f>
              <c:strCache>
                <c:ptCount val="1"/>
                <c:pt idx="0">
                  <c:v>Chromolaena odora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Sheet1!$A$27:$A$35</c:f>
              <c:strCache>
                <c:ptCount val="9"/>
                <c:pt idx="0">
                  <c:v>Vitamin A</c:v>
                </c:pt>
                <c:pt idx="1">
                  <c:v>Vitamin B</c:v>
                </c:pt>
                <c:pt idx="2">
                  <c:v>Vitamin C</c:v>
                </c:pt>
                <c:pt idx="3">
                  <c:v>Vitamin D</c:v>
                </c:pt>
                <c:pt idx="4">
                  <c:v>Vitamin B1</c:v>
                </c:pt>
                <c:pt idx="5">
                  <c:v>Vitamin B2</c:v>
                </c:pt>
                <c:pt idx="6">
                  <c:v>Vitamin B3</c:v>
                </c:pt>
                <c:pt idx="7">
                  <c:v>Vitamin B6</c:v>
                </c:pt>
                <c:pt idx="8">
                  <c:v>Vitamin B12</c:v>
                </c:pt>
              </c:strCache>
            </c:strRef>
          </c:cat>
          <c:val>
            <c:numRef>
              <c:f>Sheet1!$C$27:$C$35</c:f>
              <c:numCache>
                <c:formatCode>General</c:formatCode>
                <c:ptCount val="9"/>
                <c:pt idx="0">
                  <c:v>56.319000000000003</c:v>
                </c:pt>
                <c:pt idx="1">
                  <c:v>8.7449999999999992</c:v>
                </c:pt>
                <c:pt idx="2">
                  <c:v>73.466999999999999</c:v>
                </c:pt>
                <c:pt idx="3">
                  <c:v>28.77</c:v>
                </c:pt>
                <c:pt idx="4">
                  <c:v>0.17899999999999999</c:v>
                </c:pt>
                <c:pt idx="5">
                  <c:v>0.153</c:v>
                </c:pt>
                <c:pt idx="6">
                  <c:v>0.48799999999999999</c:v>
                </c:pt>
                <c:pt idx="7">
                  <c:v>0.25700000000000001</c:v>
                </c:pt>
                <c:pt idx="8">
                  <c:v>2.5990000000000002</c:v>
                </c:pt>
              </c:numCache>
            </c:numRef>
          </c:val>
          <c:extLst>
            <c:ext xmlns:c16="http://schemas.microsoft.com/office/drawing/2014/chart" uri="{C3380CC4-5D6E-409C-BE32-E72D297353CC}">
              <c16:uniqueId val="{00000001-8BF4-4FE9-9D60-2610720E2599}"/>
            </c:ext>
          </c:extLst>
        </c:ser>
        <c:dLbls>
          <c:showLegendKey val="0"/>
          <c:showVal val="0"/>
          <c:showCatName val="0"/>
          <c:showSerName val="0"/>
          <c:showPercent val="0"/>
          <c:showBubbleSize val="0"/>
        </c:dLbls>
        <c:gapWidth val="219"/>
        <c:overlap val="-27"/>
        <c:axId val="1409917872"/>
        <c:axId val="1409918832"/>
      </c:barChart>
      <c:catAx>
        <c:axId val="140991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918832"/>
        <c:crosses val="autoZero"/>
        <c:auto val="1"/>
        <c:lblAlgn val="ctr"/>
        <c:lblOffset val="100"/>
        <c:noMultiLvlLbl val="0"/>
      </c:catAx>
      <c:valAx>
        <c:axId val="1409918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a:t>
                </a:r>
                <a:r>
                  <a:rPr lang="en-US" baseline="0"/>
                  <a:t> composition (µg/g)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91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13</Pages>
  <Words>5745</Words>
  <Characters>32059</Characters>
  <Application>Microsoft Office Word</Application>
  <DocSecurity>0</DocSecurity>
  <Lines>534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FEGHE</cp:lastModifiedBy>
  <cp:revision>112</cp:revision>
  <cp:lastPrinted>2024-07-28T14:37:00Z</cp:lastPrinted>
  <dcterms:created xsi:type="dcterms:W3CDTF">2024-07-11T15:24:00Z</dcterms:created>
  <dcterms:modified xsi:type="dcterms:W3CDTF">2025-09-12T18:28:00Z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a1312d0da64558572a8acff46c1b8b2422c113c0513ec559e5ff5945ca7d2d29</vt:lpwstr>
  </property>
</Properties>
</file>