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7"/>
        <w:gridCol w:w="184"/>
        <w:gridCol w:w="9357"/>
        <w:gridCol w:w="6226"/>
        <w:gridCol w:w="216"/>
      </w:tblGrid>
      <w:tr w:rsidR="002576EE" w:rsidTr="00F916EE">
        <w:trPr>
          <w:gridAfter w:val="1"/>
          <w:wAfter w:w="216" w:type="dxa"/>
          <w:trHeight w:val="326"/>
        </w:trPr>
        <w:tc>
          <w:tcPr>
            <w:tcW w:w="20934" w:type="dxa"/>
            <w:gridSpan w:val="4"/>
            <w:tcBorders>
              <w:top w:val="nil"/>
              <w:left w:val="nil"/>
              <w:bottom w:val="single" w:sz="4" w:space="0" w:color="000000"/>
              <w:right w:val="nil"/>
            </w:tcBorders>
            <w:shd w:val="clear" w:color="auto" w:fill="auto"/>
            <w:tcMar>
              <w:top w:w="80" w:type="dxa"/>
              <w:left w:w="80" w:type="dxa"/>
              <w:bottom w:w="80" w:type="dxa"/>
              <w:right w:w="80" w:type="dxa"/>
            </w:tcMar>
          </w:tcPr>
          <w:p w:rsidR="002576EE" w:rsidRDefault="002576EE"/>
        </w:tc>
      </w:tr>
      <w:tr w:rsidR="002576EE" w:rsidTr="00F916EE">
        <w:trPr>
          <w:gridAfter w:val="1"/>
          <w:wAfter w:w="216" w:type="dxa"/>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2576EE" w:rsidRDefault="00DC3777">
            <w:pPr>
              <w:pStyle w:val="BodyText"/>
              <w:ind w:left="90"/>
              <w:jc w:val="left"/>
            </w:pPr>
            <w:r>
              <w:rPr>
                <w:rFonts w:ascii="Arial" w:hAnsi="Arial"/>
                <w:sz w:val="20"/>
                <w:szCs w:val="20"/>
                <w:lang w:val="en-US"/>
              </w:rPr>
              <w:t>Journal Name:</w:t>
            </w:r>
          </w:p>
        </w:tc>
        <w:tc>
          <w:tcPr>
            <w:tcW w:w="157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76EE" w:rsidRDefault="007441F6">
            <w:hyperlink r:id="rId7" w:history="1">
              <w:r w:rsidR="00DC3777">
                <w:rPr>
                  <w:rStyle w:val="Hyperlink0"/>
                  <w:rFonts w:ascii="Arial" w:hAnsi="Arial"/>
                  <w:b/>
                  <w:bCs/>
                  <w:sz w:val="20"/>
                  <w:szCs w:val="20"/>
                </w:rPr>
                <w:t>Asian Journal of Research in Computer Science</w:t>
              </w:r>
            </w:hyperlink>
            <w:r w:rsidR="00DC3777">
              <w:rPr>
                <w:rFonts w:ascii="Arial" w:hAnsi="Arial"/>
                <w:b/>
                <w:bCs/>
                <w:color w:val="0000FF"/>
                <w:sz w:val="20"/>
                <w:szCs w:val="20"/>
                <w:u w:color="0000FF"/>
              </w:rPr>
              <w:t xml:space="preserve"> </w:t>
            </w:r>
          </w:p>
        </w:tc>
      </w:tr>
      <w:tr w:rsidR="002576EE" w:rsidTr="00F916EE">
        <w:trPr>
          <w:gridAfter w:val="1"/>
          <w:wAfter w:w="216" w:type="dxa"/>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2576EE" w:rsidRDefault="00DC3777">
            <w:pPr>
              <w:pStyle w:val="BodyText"/>
              <w:ind w:left="90"/>
              <w:jc w:val="left"/>
            </w:pPr>
            <w:r>
              <w:rPr>
                <w:rFonts w:ascii="Arial" w:hAnsi="Arial"/>
                <w:sz w:val="20"/>
                <w:szCs w:val="20"/>
                <w:lang w:val="en-US"/>
              </w:rPr>
              <w:t>Manuscript Number:</w:t>
            </w:r>
          </w:p>
        </w:tc>
        <w:tc>
          <w:tcPr>
            <w:tcW w:w="157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76EE" w:rsidRDefault="00DC3777">
            <w:pPr>
              <w:pStyle w:val="NormalWeb"/>
              <w:spacing w:before="0" w:after="0"/>
            </w:pPr>
            <w:r>
              <w:rPr>
                <w:b/>
                <w:bCs/>
                <w:sz w:val="20"/>
                <w:szCs w:val="20"/>
              </w:rPr>
              <w:t>Ms_AJRCOS_144046</w:t>
            </w:r>
          </w:p>
        </w:tc>
      </w:tr>
      <w:tr w:rsidR="002576EE" w:rsidTr="00F916EE">
        <w:trPr>
          <w:gridAfter w:val="1"/>
          <w:wAfter w:w="216" w:type="dxa"/>
          <w:trHeight w:val="490"/>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2576EE" w:rsidRDefault="00DC3777">
            <w:pPr>
              <w:pStyle w:val="BodyText"/>
              <w:ind w:left="90"/>
              <w:jc w:val="left"/>
            </w:pPr>
            <w:r>
              <w:rPr>
                <w:rFonts w:ascii="Arial" w:hAnsi="Arial"/>
                <w:sz w:val="20"/>
                <w:szCs w:val="20"/>
                <w:lang w:val="en-US"/>
              </w:rPr>
              <w:t xml:space="preserve">Title of the Manuscript: </w:t>
            </w:r>
          </w:p>
        </w:tc>
        <w:tc>
          <w:tcPr>
            <w:tcW w:w="157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76EE" w:rsidRDefault="00DC3777">
            <w:pPr>
              <w:pStyle w:val="NormalWeb"/>
              <w:spacing w:before="0" w:after="0"/>
            </w:pPr>
            <w:r>
              <w:rPr>
                <w:b/>
                <w:bCs/>
                <w:sz w:val="20"/>
                <w:szCs w:val="20"/>
              </w:rPr>
              <w:t>GLOBAL TRENDS IN AI-DRIVEN CYBERSECURITY: A SYSTEMATIC AND BIBLIOMETRIC ANALYSIS</w:t>
            </w:r>
          </w:p>
        </w:tc>
      </w:tr>
      <w:tr w:rsidR="002576EE" w:rsidTr="00F916EE">
        <w:trPr>
          <w:gridAfter w:val="1"/>
          <w:wAfter w:w="216" w:type="dxa"/>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2576EE" w:rsidRDefault="00DC3777">
            <w:pPr>
              <w:pStyle w:val="BodyText"/>
              <w:ind w:left="90"/>
              <w:jc w:val="left"/>
            </w:pPr>
            <w:r>
              <w:rPr>
                <w:rFonts w:ascii="Arial" w:hAnsi="Arial"/>
                <w:sz w:val="20"/>
                <w:szCs w:val="20"/>
                <w:lang w:val="en-US"/>
              </w:rPr>
              <w:t>Type of the Article</w:t>
            </w:r>
          </w:p>
        </w:tc>
        <w:tc>
          <w:tcPr>
            <w:tcW w:w="157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76EE" w:rsidRDefault="002576EE"/>
        </w:tc>
      </w:tr>
      <w:tr w:rsidR="002576EE" w:rsidTr="00F916EE">
        <w:trPr>
          <w:trHeight w:val="447"/>
        </w:trPr>
        <w:tc>
          <w:tcPr>
            <w:tcW w:w="21150" w:type="dxa"/>
            <w:gridSpan w:val="5"/>
            <w:tcBorders>
              <w:top w:val="nil"/>
              <w:left w:val="nil"/>
              <w:bottom w:val="single" w:sz="4" w:space="0" w:color="000000"/>
              <w:right w:val="nil"/>
            </w:tcBorders>
            <w:shd w:val="clear" w:color="auto" w:fill="auto"/>
            <w:tcMar>
              <w:top w:w="80" w:type="dxa"/>
              <w:left w:w="80" w:type="dxa"/>
              <w:bottom w:w="80" w:type="dxa"/>
              <w:right w:w="80" w:type="dxa"/>
            </w:tcMar>
          </w:tcPr>
          <w:p w:rsidR="00F916EE" w:rsidRDefault="00F916EE">
            <w:pPr>
              <w:pStyle w:val="Heading2"/>
              <w:jc w:val="left"/>
              <w:rPr>
                <w:rFonts w:ascii="Times New Roman" w:hAnsi="Times New Roman"/>
                <w:shd w:val="clear" w:color="auto" w:fill="FFFF00"/>
                <w:lang w:val="en-US"/>
              </w:rPr>
            </w:pPr>
            <w:bookmarkStart w:id="0" w:name="_Hlk170903434"/>
          </w:p>
          <w:p w:rsidR="002576EE" w:rsidRDefault="00DC3777">
            <w:pPr>
              <w:pStyle w:val="Heading2"/>
              <w:jc w:val="left"/>
            </w:pPr>
            <w:r>
              <w:rPr>
                <w:rFonts w:ascii="Times New Roman" w:hAnsi="Times New Roman"/>
                <w:shd w:val="clear" w:color="auto" w:fill="FFFF00"/>
                <w:lang w:val="en-US"/>
              </w:rPr>
              <w:t>PART  1:</w:t>
            </w:r>
            <w:r>
              <w:rPr>
                <w:rFonts w:ascii="Times New Roman" w:hAnsi="Times New Roman"/>
                <w:lang w:val="en-US"/>
              </w:rPr>
              <w:t xml:space="preserve"> Comments</w:t>
            </w:r>
          </w:p>
        </w:tc>
      </w:tr>
      <w:tr w:rsidR="002576EE" w:rsidTr="00F916EE">
        <w:trPr>
          <w:trHeight w:val="960"/>
        </w:trPr>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EE" w:rsidRDefault="002576EE"/>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EE" w:rsidRDefault="00DC3777">
            <w:pPr>
              <w:pStyle w:val="Heading2"/>
              <w:jc w:val="left"/>
              <w:rPr>
                <w:rFonts w:ascii="Times New Roman" w:eastAsia="Times New Roman" w:hAnsi="Times New Roman" w:cs="Times New Roman"/>
              </w:rPr>
            </w:pPr>
            <w:r>
              <w:rPr>
                <w:rFonts w:ascii="Times New Roman" w:hAnsi="Times New Roman"/>
                <w:lang w:val="en-US"/>
              </w:rPr>
              <w:t>Reviewer’s comment</w:t>
            </w:r>
          </w:p>
          <w:p w:rsidR="002576EE" w:rsidRDefault="00DC3777">
            <w:r>
              <w:rPr>
                <w:b/>
                <w:bCs/>
                <w:sz w:val="20"/>
                <w:szCs w:val="20"/>
                <w:shd w:val="clear" w:color="auto" w:fill="FFFF00"/>
              </w:rPr>
              <w:t>Artificial Intelligence (AI) generated or assisted review comments are strictly prohibited during peer review.</w:t>
            </w:r>
          </w:p>
        </w:tc>
        <w:tc>
          <w:tcPr>
            <w:tcW w:w="64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EE" w:rsidRDefault="00DC3777">
            <w:pPr>
              <w:spacing w:after="160" w:line="254" w:lineRule="auto"/>
            </w:pPr>
            <w:r>
              <w:rPr>
                <w:b/>
                <w:bCs/>
                <w:kern w:val="2"/>
                <w:sz w:val="20"/>
                <w:szCs w:val="20"/>
              </w:rPr>
              <w:t>Author’s Feedback</w:t>
            </w:r>
            <w:r>
              <w:rPr>
                <w:kern w:val="2"/>
                <w:sz w:val="20"/>
                <w:szCs w:val="20"/>
              </w:rPr>
              <w:t xml:space="preserve"> (It is mandatory that authors should write his/her feedback here)</w:t>
            </w:r>
          </w:p>
        </w:tc>
      </w:tr>
      <w:tr w:rsidR="002576EE" w:rsidTr="00F916EE">
        <w:trPr>
          <w:trHeight w:val="3347"/>
        </w:trPr>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2576EE" w:rsidRDefault="00DC3777">
            <w:pPr>
              <w:ind w:left="360"/>
            </w:pPr>
            <w:r>
              <w:rPr>
                <w:b/>
                <w:bCs/>
                <w:sz w:val="20"/>
                <w:szCs w:val="20"/>
              </w:rPr>
              <w:t>Please write a few sentences regarding the importance of this manuscript for the scientific community. A minimum of 3-4 sentences may be required for this part.</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EE" w:rsidRDefault="00DC3777">
            <w:pPr>
              <w:spacing w:after="200" w:line="276" w:lineRule="auto"/>
            </w:pPr>
            <w:r>
              <w:rPr>
                <w:rFonts w:ascii="Cambria" w:hAnsi="Cambria"/>
                <w:sz w:val="22"/>
                <w:szCs w:val="22"/>
              </w:rPr>
              <w:t xml:space="preserve">This manuscript addresses a very </w:t>
            </w:r>
            <w:proofErr w:type="gramStart"/>
            <w:r>
              <w:rPr>
                <w:rFonts w:ascii="Cambria" w:hAnsi="Cambria"/>
                <w:sz w:val="22"/>
                <w:szCs w:val="22"/>
              </w:rPr>
              <w:t>significant ,</w:t>
            </w:r>
            <w:proofErr w:type="gramEnd"/>
            <w:r>
              <w:rPr>
                <w:rFonts w:ascii="Cambria" w:hAnsi="Cambria"/>
                <w:sz w:val="22"/>
                <w:szCs w:val="22"/>
              </w:rPr>
              <w:t xml:space="preserve"> relevant and timely topic. The intersection of AI and cybersecurity across the span </w:t>
            </w:r>
            <w:proofErr w:type="gramStart"/>
            <w:r>
              <w:rPr>
                <w:rFonts w:ascii="Cambria" w:hAnsi="Cambria"/>
                <w:sz w:val="22"/>
                <w:szCs w:val="22"/>
              </w:rPr>
              <w:t>of  2015</w:t>
            </w:r>
            <w:proofErr w:type="gramEnd"/>
            <w:r>
              <w:rPr>
                <w:rFonts w:ascii="Cambria" w:hAnsi="Cambria"/>
                <w:sz w:val="22"/>
                <w:szCs w:val="22"/>
              </w:rPr>
              <w:t xml:space="preserve"> through 2025 in the literary publication of  AI and </w:t>
            </w:r>
            <w:proofErr w:type="spellStart"/>
            <w:r>
              <w:rPr>
                <w:rFonts w:ascii="Cambria" w:hAnsi="Cambria"/>
                <w:sz w:val="22"/>
                <w:szCs w:val="22"/>
              </w:rPr>
              <w:t>it’s</w:t>
            </w:r>
            <w:proofErr w:type="spellEnd"/>
            <w:r>
              <w:rPr>
                <w:rFonts w:ascii="Cambria" w:hAnsi="Cambria"/>
                <w:sz w:val="22"/>
                <w:szCs w:val="22"/>
              </w:rPr>
              <w:t xml:space="preserve"> importance using analysis of the </w:t>
            </w:r>
            <w:r>
              <w:t>bibliometrics</w:t>
            </w:r>
            <w:r>
              <w:rPr>
                <w:rFonts w:ascii="Cambria" w:hAnsi="Cambria"/>
                <w:sz w:val="22"/>
                <w:szCs w:val="22"/>
              </w:rPr>
              <w:t xml:space="preserve"> . As cyberattacks grow more complex, the study</w:t>
            </w:r>
            <w:r>
              <w:rPr>
                <w:rFonts w:ascii="Cambria" w:hAnsi="Cambria"/>
                <w:sz w:val="22"/>
                <w:szCs w:val="22"/>
                <w:rtl/>
              </w:rPr>
              <w:t>’</w:t>
            </w:r>
            <w:r>
              <w:rPr>
                <w:rFonts w:ascii="Cambria" w:hAnsi="Cambria"/>
                <w:sz w:val="22"/>
                <w:szCs w:val="22"/>
              </w:rPr>
              <w:t xml:space="preserve">s systematic and bibliometrics analysis offers both a macro-level view of research trends and micro-level insights into applications such as IDS, malware detection, phishing prevention, and SOAR. This highlights the utmost importance of </w:t>
            </w:r>
            <w:r>
              <w:t xml:space="preserve">machine learning and deep learning techniques, using the convolutional and recurrent neural networks, auto encoders, and transformer-based models in detecting complex, challenging threats unlike to traditional rule-based </w:t>
            </w:r>
            <w:proofErr w:type="gramStart"/>
            <w:r>
              <w:t>approaches .</w:t>
            </w:r>
            <w:r>
              <w:rPr>
                <w:rFonts w:ascii="Cambria" w:hAnsi="Cambria"/>
                <w:sz w:val="22"/>
                <w:szCs w:val="22"/>
              </w:rPr>
              <w:t>Its</w:t>
            </w:r>
            <w:proofErr w:type="gramEnd"/>
            <w:r>
              <w:rPr>
                <w:rFonts w:ascii="Cambria" w:hAnsi="Cambria"/>
                <w:sz w:val="22"/>
                <w:szCs w:val="22"/>
              </w:rPr>
              <w:t xml:space="preserve"> combination of systematic review with bibliometrics fills a notable gap in the literature, making it a valuable contribution for both researchers and practitioners in computer science, cybersecurity, and AI governance.</w:t>
            </w:r>
          </w:p>
        </w:tc>
        <w:tc>
          <w:tcPr>
            <w:tcW w:w="64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EE" w:rsidRDefault="002576EE"/>
        </w:tc>
      </w:tr>
      <w:tr w:rsidR="002576EE" w:rsidTr="00F916EE">
        <w:trPr>
          <w:trHeight w:val="1102"/>
        </w:trPr>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2576EE" w:rsidRDefault="00DC3777">
            <w:pPr>
              <w:ind w:left="360"/>
              <w:rPr>
                <w:b/>
                <w:bCs/>
                <w:sz w:val="20"/>
                <w:szCs w:val="20"/>
              </w:rPr>
            </w:pPr>
            <w:r>
              <w:rPr>
                <w:b/>
                <w:bCs/>
                <w:sz w:val="20"/>
                <w:szCs w:val="20"/>
              </w:rPr>
              <w:t>Is the title of the article suitable?</w:t>
            </w:r>
          </w:p>
          <w:p w:rsidR="002576EE" w:rsidRDefault="00DC3777">
            <w:pPr>
              <w:ind w:left="360"/>
            </w:pPr>
            <w:r>
              <w:rPr>
                <w:b/>
                <w:bCs/>
                <w:sz w:val="20"/>
                <w:szCs w:val="20"/>
              </w:rPr>
              <w:t>(If not please suggest an alternative title)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2576EE" w:rsidRDefault="00DC3777">
            <w:pPr>
              <w:spacing w:after="200" w:line="276" w:lineRule="auto"/>
            </w:pPr>
            <w:r>
              <w:rPr>
                <w:rFonts w:ascii="Cambria" w:hAnsi="Cambria"/>
                <w:sz w:val="22"/>
                <w:szCs w:val="22"/>
              </w:rPr>
              <w:t xml:space="preserve">The title is clear, precise, and accurately reflects the scope of the manuscript. Title is </w:t>
            </w:r>
            <w:proofErr w:type="gramStart"/>
            <w:r>
              <w:rPr>
                <w:rFonts w:ascii="Cambria" w:hAnsi="Cambria"/>
                <w:sz w:val="22"/>
                <w:szCs w:val="22"/>
              </w:rPr>
              <w:t>suitable .</w:t>
            </w:r>
            <w:proofErr w:type="gramEnd"/>
          </w:p>
        </w:tc>
        <w:tc>
          <w:tcPr>
            <w:tcW w:w="64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EE" w:rsidRDefault="002576EE"/>
        </w:tc>
      </w:tr>
      <w:tr w:rsidR="002576EE" w:rsidTr="00F916EE">
        <w:trPr>
          <w:trHeight w:val="4282"/>
        </w:trPr>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2576EE" w:rsidRDefault="00DC3777">
            <w:pPr>
              <w:pStyle w:val="Heading2"/>
              <w:ind w:left="360"/>
              <w:jc w:val="left"/>
            </w:pPr>
            <w:r>
              <w:rPr>
                <w:rFonts w:ascii="Times New Roman" w:hAnsi="Times New Roman"/>
                <w:lang w:val="en-US"/>
              </w:rPr>
              <w:lastRenderedPageBreak/>
              <w:t>Is the abstract of the article comprehensive? Do you suggest the addition (or deletion) of some points in this section? Please write your suggestions here.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2576EE" w:rsidRDefault="00DC3777">
            <w:pPr>
              <w:spacing w:after="200" w:line="276" w:lineRule="auto"/>
              <w:rPr>
                <w:rFonts w:ascii="Cambria" w:eastAsia="Cambria" w:hAnsi="Cambria" w:cs="Cambria"/>
                <w:sz w:val="22"/>
                <w:szCs w:val="22"/>
              </w:rPr>
            </w:pPr>
            <w:r>
              <w:rPr>
                <w:rFonts w:ascii="Cambria" w:hAnsi="Cambria"/>
                <w:sz w:val="22"/>
                <w:szCs w:val="22"/>
              </w:rPr>
              <w:t>The abstract is comprehensive and well-structured, highlighting objectives, methodology, findings, and implications.</w:t>
            </w:r>
          </w:p>
          <w:p w:rsidR="002576EE" w:rsidRDefault="00DC3777">
            <w:pPr>
              <w:pStyle w:val="Default"/>
              <w:spacing w:before="0" w:line="240" w:lineRule="auto"/>
              <w:rPr>
                <w:rFonts w:ascii="Times Roman" w:eastAsia="Times Roman" w:hAnsi="Times Roman" w:cs="Times Roman"/>
              </w:rPr>
            </w:pPr>
            <w:r>
              <w:rPr>
                <w:rFonts w:ascii="Times Roman" w:hAnsi="Times Roman"/>
                <w:shd w:val="clear" w:color="auto" w:fill="FFFFFF"/>
              </w:rPr>
              <w:t xml:space="preserve">While the introduction states that systematic bibliometrics reviews are scarce, it should explicitly contrast this work with </w:t>
            </w:r>
            <w:r>
              <w:rPr>
                <w:rFonts w:ascii="Times Roman" w:hAnsi="Times Roman"/>
                <w:b/>
                <w:bCs/>
                <w:shd w:val="clear" w:color="auto" w:fill="FFFFFF"/>
              </w:rPr>
              <w:t>previous bibliometrics</w:t>
            </w:r>
            <w:r>
              <w:rPr>
                <w:rFonts w:ascii="Times Roman" w:hAnsi="Times Roman"/>
                <w:b/>
                <w:bCs/>
                <w:shd w:val="clear" w:color="auto" w:fill="FFFFFF"/>
                <w:lang w:val="de-DE"/>
              </w:rPr>
              <w:t xml:space="preserve"> studies</w:t>
            </w:r>
            <w:r>
              <w:rPr>
                <w:rFonts w:ascii="Times Roman" w:hAnsi="Times Roman"/>
                <w:shd w:val="clear" w:color="auto" w:fill="FFFFFF"/>
              </w:rPr>
              <w:t xml:space="preserve"> (e.g., </w:t>
            </w:r>
            <w:proofErr w:type="spellStart"/>
            <w:r>
              <w:rPr>
                <w:rFonts w:ascii="Times Roman" w:hAnsi="Times Roman"/>
                <w:shd w:val="clear" w:color="auto" w:fill="FFFFFF"/>
              </w:rPr>
              <w:t>Albahri</w:t>
            </w:r>
            <w:proofErr w:type="spellEnd"/>
            <w:r>
              <w:rPr>
                <w:rFonts w:ascii="Times Roman" w:hAnsi="Times Roman"/>
                <w:shd w:val="clear" w:color="auto" w:fill="FFFFFF"/>
              </w:rPr>
              <w:t xml:space="preserve"> &amp; </w:t>
            </w:r>
            <w:proofErr w:type="spellStart"/>
            <w:r>
              <w:rPr>
                <w:rFonts w:ascii="Times Roman" w:hAnsi="Times Roman"/>
                <w:shd w:val="clear" w:color="auto" w:fill="FFFFFF"/>
              </w:rPr>
              <w:t>AlAmoodi</w:t>
            </w:r>
            <w:proofErr w:type="spellEnd"/>
            <w:r>
              <w:rPr>
                <w:rFonts w:ascii="Times Roman" w:hAnsi="Times Roman"/>
                <w:shd w:val="clear" w:color="auto" w:fill="FFFFFF"/>
              </w:rPr>
              <w:t>, 2023</w:t>
            </w:r>
            <w:r>
              <w:rPr>
                <w:rFonts w:ascii="Helvetica" w:hAnsi="Helvetica"/>
                <w:sz w:val="22"/>
                <w:szCs w:val="22"/>
                <w:shd w:val="clear" w:color="auto" w:fill="FFFFFF"/>
                <w14:textFill>
                  <w14:solidFill>
                    <w14:srgbClr w14:val="000000">
                      <w14:alpha w14:val="15294"/>
                    </w14:srgbClr>
                  </w14:solidFill>
                </w14:textFill>
              </w:rPr>
              <w:t>)</w:t>
            </w:r>
          </w:p>
          <w:p w:rsidR="002576EE" w:rsidRDefault="00DC3777">
            <w:pPr>
              <w:pStyle w:val="Default"/>
              <w:spacing w:before="0" w:line="240" w:lineRule="auto"/>
              <w:rPr>
                <w:rFonts w:ascii="Times Roman" w:eastAsia="Times Roman" w:hAnsi="Times Roman" w:cs="Times Roman"/>
              </w:rPr>
            </w:pPr>
            <w:r>
              <w:rPr>
                <w:rFonts w:ascii="Times Roman" w:hAnsi="Times Roman"/>
              </w:rPr>
              <w:t xml:space="preserve">PRISMA flow diagram is included, but </w:t>
            </w:r>
            <w:r>
              <w:rPr>
                <w:rFonts w:ascii="Times Roman" w:hAnsi="Times Roman"/>
                <w:b/>
                <w:bCs/>
              </w:rPr>
              <w:t>more detail on exclusion criteria</w:t>
            </w:r>
            <w:r>
              <w:rPr>
                <w:rFonts w:ascii="Times Roman" w:hAnsi="Times Roman"/>
              </w:rPr>
              <w:t xml:space="preserve"> would help (e.g., why surveys were excluded but grey literature included)</w:t>
            </w:r>
          </w:p>
          <w:p w:rsidR="002576EE" w:rsidRDefault="00DC3777">
            <w:pPr>
              <w:pStyle w:val="Default"/>
              <w:spacing w:before="0" w:after="240" w:line="240" w:lineRule="auto"/>
              <w:rPr>
                <w:rFonts w:ascii="Times Roman" w:eastAsia="Times Roman" w:hAnsi="Times Roman" w:cs="Times Roman"/>
              </w:rPr>
            </w:pPr>
            <w:r>
              <w:rPr>
                <w:rFonts w:ascii="Times Roman" w:hAnsi="Times Roman"/>
              </w:rPr>
              <w:t>The four thematic areas (IDS, Malware, Phishing, SOAR) are well-structured. To improve:</w:t>
            </w:r>
          </w:p>
          <w:p w:rsidR="002576EE" w:rsidRDefault="00DC3777">
            <w:pPr>
              <w:pStyle w:val="Default"/>
              <w:numPr>
                <w:ilvl w:val="0"/>
                <w:numId w:val="1"/>
              </w:numPr>
              <w:spacing w:before="0" w:after="240" w:line="240" w:lineRule="auto"/>
              <w:rPr>
                <w:rFonts w:ascii="Times Roman" w:hAnsi="Times Roman"/>
              </w:rPr>
            </w:pPr>
            <w:r>
              <w:rPr>
                <w:rFonts w:ascii="Times Roman" w:hAnsi="Times Roman"/>
              </w:rPr>
              <w:t xml:space="preserve">Provide </w:t>
            </w:r>
            <w:r>
              <w:rPr>
                <w:rFonts w:ascii="Times Roman" w:hAnsi="Times Roman"/>
                <w:b/>
                <w:bCs/>
              </w:rPr>
              <w:t>quantitative backing</w:t>
            </w:r>
            <w:r>
              <w:rPr>
                <w:rFonts w:ascii="Times Roman" w:hAnsi="Times Roman"/>
              </w:rPr>
              <w:t xml:space="preserve"> (e.g., how many papers fall into each theme).</w:t>
            </w:r>
          </w:p>
          <w:p w:rsidR="002576EE" w:rsidRDefault="00DC3777">
            <w:pPr>
              <w:pStyle w:val="Default"/>
              <w:numPr>
                <w:ilvl w:val="0"/>
                <w:numId w:val="1"/>
              </w:numPr>
              <w:spacing w:before="0" w:after="240" w:line="240" w:lineRule="auto"/>
              <w:rPr>
                <w:rFonts w:ascii="Times Roman" w:hAnsi="Times Roman"/>
              </w:rPr>
            </w:pPr>
            <w:r>
              <w:rPr>
                <w:rFonts w:ascii="Times Roman" w:hAnsi="Times Roman"/>
              </w:rPr>
              <w:t xml:space="preserve">Add </w:t>
            </w:r>
            <w:r>
              <w:rPr>
                <w:rFonts w:ascii="Times Roman" w:hAnsi="Times Roman"/>
                <w:b/>
                <w:bCs/>
              </w:rPr>
              <w:t>trend visuals</w:t>
            </w:r>
            <w:r>
              <w:rPr>
                <w:rFonts w:ascii="Times Roman" w:hAnsi="Times Roman"/>
              </w:rPr>
              <w:t xml:space="preserve"> (graphs, keyword co-occurrence networks, citation maps). This is common in bibliometric studies</w:t>
            </w:r>
          </w:p>
        </w:tc>
        <w:tc>
          <w:tcPr>
            <w:tcW w:w="64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EE" w:rsidRDefault="002576EE"/>
        </w:tc>
      </w:tr>
      <w:tr w:rsidR="002576EE" w:rsidTr="00F916EE">
        <w:trPr>
          <w:trHeight w:val="1078"/>
        </w:trPr>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2576EE" w:rsidRDefault="00DC3777">
            <w:pPr>
              <w:pStyle w:val="Heading2"/>
              <w:ind w:left="360"/>
              <w:jc w:val="left"/>
            </w:pPr>
            <w:r>
              <w:rPr>
                <w:rFonts w:ascii="Times New Roman" w:hAnsi="Times New Roman"/>
                <w:lang w:val="en-US"/>
              </w:rPr>
              <w:t>Is the manuscript scientifically, correct? Please write here.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EE" w:rsidRDefault="00DC3777">
            <w:pPr>
              <w:spacing w:after="200" w:line="276" w:lineRule="auto"/>
            </w:pPr>
            <w:r>
              <w:rPr>
                <w:rFonts w:ascii="Cambria" w:hAnsi="Cambria"/>
                <w:sz w:val="22"/>
                <w:szCs w:val="22"/>
              </w:rPr>
              <w:t xml:space="preserve">The manuscript is scientifically sound. The methodology is rigorous, using PRISMA for systematic review and bibliometric analysis with Scopus, Web of Science, and IEEE Xplore. Results are clearly presented with logical thematic </w:t>
            </w:r>
            <w:proofErr w:type="spellStart"/>
            <w:r>
              <w:rPr>
                <w:rFonts w:ascii="Cambria" w:hAnsi="Cambria"/>
                <w:sz w:val="22"/>
                <w:szCs w:val="22"/>
              </w:rPr>
              <w:t>categorisation</w:t>
            </w:r>
            <w:proofErr w:type="spellEnd"/>
            <w:r>
              <w:rPr>
                <w:rFonts w:ascii="Cambria" w:hAnsi="Cambria"/>
                <w:sz w:val="22"/>
                <w:szCs w:val="22"/>
              </w:rPr>
              <w:t xml:space="preserve">. Discussions appropriately connect findings to challenges such as </w:t>
            </w:r>
            <w:proofErr w:type="spellStart"/>
            <w:r>
              <w:rPr>
                <w:rFonts w:ascii="Cambria" w:hAnsi="Cambria"/>
                <w:sz w:val="22"/>
                <w:szCs w:val="22"/>
              </w:rPr>
              <w:t>explainability</w:t>
            </w:r>
            <w:proofErr w:type="spellEnd"/>
            <w:r>
              <w:rPr>
                <w:rFonts w:ascii="Cambria" w:hAnsi="Cambria"/>
                <w:sz w:val="22"/>
                <w:szCs w:val="22"/>
              </w:rPr>
              <w:t>, dual-use risks, and governance. No major flaws noted.</w:t>
            </w:r>
          </w:p>
        </w:tc>
        <w:tc>
          <w:tcPr>
            <w:tcW w:w="64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EE" w:rsidRDefault="002576EE"/>
        </w:tc>
      </w:tr>
      <w:tr w:rsidR="002576EE" w:rsidTr="00F916EE">
        <w:trPr>
          <w:trHeight w:val="1078"/>
        </w:trPr>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2576EE" w:rsidRDefault="00DC3777">
            <w:pPr>
              <w:ind w:left="360"/>
            </w:pPr>
            <w:r>
              <w:rPr>
                <w:b/>
                <w:bCs/>
                <w:sz w:val="20"/>
                <w:szCs w:val="20"/>
              </w:rPr>
              <w:t>Are the references sufficient and recent? If you have suggestions of additional references, please mention them in the review form.</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EE" w:rsidRDefault="00DC3777">
            <w:pPr>
              <w:spacing w:after="200" w:line="276" w:lineRule="auto"/>
            </w:pPr>
            <w:r>
              <w:rPr>
                <w:rFonts w:ascii="Cambria" w:hAnsi="Cambria"/>
                <w:sz w:val="22"/>
                <w:szCs w:val="22"/>
              </w:rPr>
              <w:t xml:space="preserve">References are recent (mostly post-2020) and relevant, covering both foundational and cutting-edge studies. A minor suggestion would be to incorporate more industry whitepapers or reports (e.g., ENISA, NIST, MITRE) to complement academic sources and enhance real-world or </w:t>
            </w:r>
            <w:proofErr w:type="gramStart"/>
            <w:r>
              <w:rPr>
                <w:rFonts w:ascii="Cambria" w:hAnsi="Cambria"/>
                <w:sz w:val="22"/>
                <w:szCs w:val="22"/>
              </w:rPr>
              <w:t xml:space="preserve">industry </w:t>
            </w:r>
            <w:r>
              <w:rPr>
                <w:rFonts w:ascii="Cambria" w:hAnsi="Cambria"/>
                <w:sz w:val="22"/>
                <w:szCs w:val="22"/>
                <w:lang w:val="it-IT"/>
              </w:rPr>
              <w:t xml:space="preserve"> applicability</w:t>
            </w:r>
            <w:proofErr w:type="gramEnd"/>
            <w:r>
              <w:rPr>
                <w:rFonts w:ascii="Cambria" w:hAnsi="Cambria"/>
                <w:sz w:val="22"/>
                <w:szCs w:val="22"/>
              </w:rPr>
              <w:t>.</w:t>
            </w:r>
          </w:p>
        </w:tc>
        <w:tc>
          <w:tcPr>
            <w:tcW w:w="64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EE" w:rsidRDefault="002576EE"/>
        </w:tc>
      </w:tr>
      <w:tr w:rsidR="002576EE" w:rsidTr="00F916EE">
        <w:trPr>
          <w:trHeight w:val="802"/>
        </w:trPr>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2576EE" w:rsidRDefault="00DC3777">
            <w:pPr>
              <w:pStyle w:val="Heading2"/>
              <w:ind w:left="360"/>
              <w:jc w:val="left"/>
            </w:pPr>
            <w:r>
              <w:rPr>
                <w:rFonts w:ascii="Times New Roman" w:hAnsi="Times New Roman"/>
                <w:lang w:val="en-US"/>
              </w:rPr>
              <w:t>Is the language/English quality of the article suitable for scholarly communications?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EE" w:rsidRDefault="00DC3777">
            <w:pPr>
              <w:spacing w:after="200" w:line="276" w:lineRule="auto"/>
            </w:pPr>
            <w:r>
              <w:rPr>
                <w:rFonts w:ascii="Cambria" w:hAnsi="Cambria"/>
                <w:sz w:val="22"/>
                <w:szCs w:val="22"/>
              </w:rPr>
              <w:t>The manuscript is written in clear and scholarly English, suitable for publication. Minor grammatical tightening in the introduction (e.g., 'gadgets' could be replaced with 'devices') would enhance academic tone.</w:t>
            </w:r>
          </w:p>
        </w:tc>
        <w:tc>
          <w:tcPr>
            <w:tcW w:w="64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EE" w:rsidRDefault="002576EE"/>
        </w:tc>
      </w:tr>
      <w:tr w:rsidR="002576EE" w:rsidTr="00F916EE">
        <w:trPr>
          <w:trHeight w:val="1630"/>
        </w:trPr>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EE" w:rsidRDefault="00DC3777">
            <w:pPr>
              <w:pStyle w:val="Heading2"/>
              <w:jc w:val="left"/>
            </w:pPr>
            <w:r>
              <w:rPr>
                <w:rFonts w:ascii="Times New Roman" w:hAnsi="Times New Roman"/>
                <w:u w:val="single"/>
                <w:lang w:val="en-US"/>
              </w:rPr>
              <w:t>Optional/General</w:t>
            </w:r>
            <w:r>
              <w:rPr>
                <w:rFonts w:ascii="Times New Roman" w:hAnsi="Times New Roman"/>
                <w:lang w:val="en-US"/>
              </w:rPr>
              <w:t xml:space="preserve"> </w:t>
            </w:r>
            <w:r>
              <w:rPr>
                <w:rFonts w:ascii="Times New Roman" w:hAnsi="Times New Roman"/>
                <w:b w:val="0"/>
                <w:bCs w:val="0"/>
                <w:lang w:val="en-US"/>
              </w:rPr>
              <w:t>comments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EE" w:rsidRDefault="00DC3777">
            <w:pPr>
              <w:spacing w:after="200" w:line="276" w:lineRule="auto"/>
            </w:pPr>
            <w:r>
              <w:rPr>
                <w:rFonts w:ascii="Cambria" w:hAnsi="Cambria"/>
                <w:sz w:val="22"/>
                <w:szCs w:val="22"/>
              </w:rPr>
              <w:t>- The study could benefit from a graphical summary of bibliometric trends (e.g., keyword co-occurrence, geographic distribution).</w:t>
            </w:r>
            <w:r>
              <w:rPr>
                <w:rFonts w:ascii="Cambria" w:eastAsia="Cambria" w:hAnsi="Cambria" w:cs="Cambria"/>
                <w:sz w:val="22"/>
                <w:szCs w:val="22"/>
              </w:rPr>
              <w:br/>
            </w:r>
            <w:r>
              <w:rPr>
                <w:rFonts w:ascii="Cambria" w:hAnsi="Cambria"/>
                <w:sz w:val="22"/>
                <w:szCs w:val="22"/>
              </w:rPr>
              <w:t>- The limitations section should be more explicit, especially around database restrictions and English-only bias.</w:t>
            </w:r>
            <w:r>
              <w:rPr>
                <w:rFonts w:ascii="Cambria" w:eastAsia="Cambria" w:hAnsi="Cambria" w:cs="Cambria"/>
                <w:sz w:val="22"/>
                <w:szCs w:val="22"/>
              </w:rPr>
              <w:br/>
            </w:r>
            <w:r>
              <w:rPr>
                <w:rFonts w:ascii="Cambria" w:hAnsi="Cambria"/>
                <w:sz w:val="22"/>
                <w:szCs w:val="22"/>
              </w:rPr>
              <w:t>- Adding a short section on practical implications for policymakers and industry leaders would improve the manuscript</w:t>
            </w:r>
            <w:r>
              <w:rPr>
                <w:rFonts w:ascii="Cambria" w:hAnsi="Cambria"/>
                <w:sz w:val="22"/>
                <w:szCs w:val="22"/>
                <w:rtl/>
              </w:rPr>
              <w:t>’</w:t>
            </w:r>
            <w:r>
              <w:rPr>
                <w:rFonts w:ascii="Cambria" w:hAnsi="Cambria"/>
                <w:sz w:val="22"/>
                <w:szCs w:val="22"/>
              </w:rPr>
              <w:t>s impact beyond academia.</w:t>
            </w:r>
          </w:p>
        </w:tc>
        <w:tc>
          <w:tcPr>
            <w:tcW w:w="64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EE" w:rsidRDefault="002576EE"/>
        </w:tc>
      </w:tr>
    </w:tbl>
    <w:p w:rsidR="002576EE" w:rsidRDefault="002576EE">
      <w:pPr>
        <w:widowControl w:val="0"/>
        <w:rPr>
          <w:b/>
          <w:bCs/>
          <w:sz w:val="20"/>
          <w:szCs w:val="20"/>
        </w:rPr>
      </w:pPr>
    </w:p>
    <w:p w:rsidR="002576EE" w:rsidRDefault="002576EE">
      <w:pPr>
        <w:pStyle w:val="BodyText"/>
        <w:rPr>
          <w:rFonts w:ascii="Times New Roman" w:eastAsia="Times New Roman" w:hAnsi="Times New Roman" w:cs="Times New Roman"/>
          <w:b/>
          <w:bCs/>
          <w:sz w:val="20"/>
          <w:szCs w:val="20"/>
          <w:u w:val="single"/>
          <w:lang w:val="en-US"/>
        </w:rPr>
      </w:pPr>
    </w:p>
    <w:p w:rsidR="002576EE" w:rsidRDefault="002576EE">
      <w:pPr>
        <w:pStyle w:val="BodyText"/>
        <w:rPr>
          <w:rFonts w:ascii="Times New Roman" w:eastAsia="Times New Roman" w:hAnsi="Times New Roman" w:cs="Times New Roman"/>
          <w:b/>
          <w:bCs/>
          <w:sz w:val="20"/>
          <w:szCs w:val="20"/>
          <w:u w:val="single"/>
          <w:lang w:val="en-US"/>
        </w:rPr>
      </w:pPr>
    </w:p>
    <w:p w:rsidR="002576EE" w:rsidRDefault="002576EE">
      <w:pPr>
        <w:pStyle w:val="BodyText"/>
        <w:rPr>
          <w:rFonts w:ascii="Times New Roman" w:eastAsia="Times New Roman" w:hAnsi="Times New Roman" w:cs="Times New Roman"/>
          <w:b/>
          <w:bCs/>
          <w:sz w:val="20"/>
          <w:szCs w:val="20"/>
          <w:u w:val="single"/>
          <w:lang w:val="en-US"/>
        </w:rPr>
      </w:pPr>
    </w:p>
    <w:p w:rsidR="002576EE" w:rsidRDefault="002576EE">
      <w:pPr>
        <w:pStyle w:val="BodyText"/>
        <w:rPr>
          <w:rFonts w:ascii="Times New Roman" w:eastAsia="Times New Roman" w:hAnsi="Times New Roman" w:cs="Times New Roman"/>
          <w:b/>
          <w:bCs/>
          <w:sz w:val="20"/>
          <w:szCs w:val="20"/>
          <w:u w:val="single"/>
          <w:lang w:val="en-US"/>
        </w:rPr>
      </w:pPr>
    </w:p>
    <w:p w:rsidR="002576EE" w:rsidRDefault="002576EE">
      <w:pPr>
        <w:pStyle w:val="BodyText"/>
        <w:rPr>
          <w:rFonts w:ascii="Times New Roman" w:eastAsia="Times New Roman" w:hAnsi="Times New Roman" w:cs="Times New Roman"/>
          <w:b/>
          <w:bCs/>
          <w:sz w:val="20"/>
          <w:szCs w:val="20"/>
          <w:u w:val="single"/>
          <w:lang w:val="en-US"/>
        </w:rPr>
      </w:pPr>
    </w:p>
    <w:p w:rsidR="002576EE" w:rsidRDefault="002576EE">
      <w:pPr>
        <w:pStyle w:val="BodyText"/>
        <w:rPr>
          <w:rFonts w:ascii="Times New Roman" w:eastAsia="Times New Roman" w:hAnsi="Times New Roman" w:cs="Times New Roman"/>
          <w:b/>
          <w:bCs/>
          <w:sz w:val="20"/>
          <w:szCs w:val="20"/>
          <w:u w:val="single"/>
          <w:lang w:val="en-US"/>
        </w:rPr>
      </w:pPr>
    </w:p>
    <w:p w:rsidR="002576EE" w:rsidRDefault="002576EE">
      <w:pPr>
        <w:pStyle w:val="BodyText"/>
        <w:rPr>
          <w:rFonts w:ascii="Times New Roman" w:eastAsia="Times New Roman" w:hAnsi="Times New Roman" w:cs="Times New Roman"/>
          <w:b/>
          <w:bCs/>
          <w:sz w:val="20"/>
          <w:szCs w:val="20"/>
          <w:u w:val="single"/>
          <w:lang w:val="en-US"/>
        </w:rPr>
      </w:pPr>
    </w:p>
    <w:p w:rsidR="002576EE" w:rsidRDefault="002576EE">
      <w:pPr>
        <w:pStyle w:val="BodyText"/>
        <w:rPr>
          <w:rFonts w:ascii="Times New Roman" w:eastAsia="Times New Roman" w:hAnsi="Times New Roman" w:cs="Times New Roman"/>
          <w:b/>
          <w:bCs/>
          <w:sz w:val="20"/>
          <w:szCs w:val="20"/>
          <w:u w:val="single"/>
          <w:lang w:val="en-US"/>
        </w:rPr>
      </w:pPr>
    </w:p>
    <w:p w:rsidR="002576EE" w:rsidRDefault="002576EE">
      <w:pPr>
        <w:pStyle w:val="BodyText"/>
        <w:rPr>
          <w:rFonts w:ascii="Times New Roman" w:eastAsia="Times New Roman" w:hAnsi="Times New Roman" w:cs="Times New Roman"/>
          <w:b/>
          <w:bCs/>
          <w:sz w:val="20"/>
          <w:szCs w:val="20"/>
          <w:u w:val="single"/>
          <w:lang w:val="en-US"/>
        </w:rPr>
      </w:pPr>
    </w:p>
    <w:p w:rsidR="002576EE" w:rsidRDefault="002576EE">
      <w:pPr>
        <w:pStyle w:val="BodyText"/>
        <w:rPr>
          <w:rFonts w:ascii="Times New Roman" w:eastAsia="Times New Roman" w:hAnsi="Times New Roman" w:cs="Times New Roman"/>
          <w:b/>
          <w:bCs/>
          <w:sz w:val="20"/>
          <w:szCs w:val="20"/>
          <w:u w:val="single"/>
          <w:lang w:val="en-US"/>
        </w:rPr>
      </w:pPr>
    </w:p>
    <w:p w:rsidR="002576EE" w:rsidRDefault="002576EE">
      <w:pPr>
        <w:pStyle w:val="BodyText"/>
        <w:rPr>
          <w:rFonts w:ascii="Times New Roman" w:eastAsia="Times New Roman" w:hAnsi="Times New Roman" w:cs="Times New Roman"/>
          <w:b/>
          <w:bCs/>
          <w:sz w:val="20"/>
          <w:szCs w:val="20"/>
          <w:u w:val="single"/>
          <w:lang w:val="en-US"/>
        </w:rPr>
      </w:pPr>
    </w:p>
    <w:p w:rsidR="002576EE" w:rsidRDefault="002576EE">
      <w:pPr>
        <w:pStyle w:val="BodyText"/>
        <w:rPr>
          <w:rFonts w:ascii="Times New Roman" w:eastAsia="Times New Roman" w:hAnsi="Times New Roman" w:cs="Times New Roman"/>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4"/>
        <w:gridCol w:w="7094"/>
        <w:gridCol w:w="7082"/>
      </w:tblGrid>
      <w:tr w:rsidR="00026517" w:rsidTr="0002651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026517" w:rsidRDefault="00026517">
            <w:pPr>
              <w:spacing w:line="276" w:lineRule="auto"/>
              <w:rPr>
                <w:rFonts w:ascii="Arial" w:hAnsi="Arial" w:cs="Arial"/>
                <w:b/>
                <w:color w:val="auto"/>
                <w:sz w:val="20"/>
                <w:szCs w:val="20"/>
                <w:u w:val="single"/>
                <w:lang w:val="en-GB"/>
                <w14:textOutline w14:w="0" w14:cap="rnd" w14:cmpd="sng" w14:algn="ctr">
                  <w14:noFill/>
                  <w14:prstDash w14:val="solid"/>
                  <w14:bevel/>
                </w14:textOutline>
              </w:rPr>
            </w:pPr>
            <w:bookmarkStart w:id="1" w:name="_Hlk156057883"/>
            <w:bookmarkStart w:id="2" w:name="_Hlk156057704"/>
            <w:r>
              <w:rPr>
                <w:rFonts w:ascii="Arial" w:hAnsi="Arial" w:cs="Arial"/>
                <w:b/>
                <w:sz w:val="20"/>
                <w:szCs w:val="20"/>
                <w:highlight w:val="yellow"/>
                <w:u w:val="single"/>
                <w:lang w:val="en-GB"/>
              </w:rPr>
              <w:t>PART  2:</w:t>
            </w:r>
            <w:r>
              <w:rPr>
                <w:rFonts w:ascii="Arial" w:hAnsi="Arial" w:cs="Arial"/>
                <w:b/>
                <w:sz w:val="20"/>
                <w:szCs w:val="20"/>
                <w:u w:val="single"/>
                <w:lang w:val="en-GB"/>
              </w:rPr>
              <w:t xml:space="preserve"> </w:t>
            </w:r>
          </w:p>
          <w:p w:rsidR="00026517" w:rsidRDefault="00026517">
            <w:pPr>
              <w:spacing w:line="276" w:lineRule="auto"/>
              <w:rPr>
                <w:rFonts w:ascii="Arial" w:hAnsi="Arial" w:cs="Arial"/>
                <w:b/>
                <w:sz w:val="20"/>
                <w:szCs w:val="20"/>
                <w:u w:val="single"/>
                <w:lang w:val="en-GB"/>
              </w:rPr>
            </w:pPr>
          </w:p>
        </w:tc>
      </w:tr>
      <w:tr w:rsidR="00026517" w:rsidTr="00026517">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26517" w:rsidRDefault="00026517">
            <w:pPr>
              <w:spacing w:line="276" w:lineRule="auto"/>
              <w:rPr>
                <w:rFonts w:ascii="Arial"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26517" w:rsidRDefault="00026517">
            <w:pPr>
              <w:keepNext/>
              <w:spacing w:line="276" w:lineRule="auto"/>
              <w:outlineLvl w:val="1"/>
              <w:rPr>
                <w:rFonts w:ascii="Arial" w:eastAsia="MS Mincho" w:hAnsi="Arial" w:cs="Arial"/>
                <w:b/>
                <w:bCs/>
                <w:sz w:val="20"/>
                <w:szCs w:val="20"/>
                <w:lang w:val="en-GB"/>
              </w:rPr>
            </w:pPr>
            <w:r>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026517" w:rsidRDefault="00026517">
            <w:pPr>
              <w:spacing w:after="160" w:line="252" w:lineRule="auto"/>
              <w:rPr>
                <w:rFonts w:ascii="Arial" w:eastAsia="Calibri" w:hAnsi="Arial" w:cs="Arial"/>
                <w:kern w:val="2"/>
                <w:sz w:val="20"/>
                <w:szCs w:val="20"/>
                <w:lang w:val="en-IN"/>
              </w:rPr>
            </w:pPr>
            <w:r>
              <w:rPr>
                <w:rFonts w:ascii="Arial" w:eastAsia="Calibri" w:hAnsi="Arial" w:cs="Arial"/>
                <w:b/>
                <w:kern w:val="2"/>
                <w:sz w:val="20"/>
                <w:szCs w:val="20"/>
                <w:lang w:val="en-IN"/>
              </w:rPr>
              <w:t>Author’s Feedback</w:t>
            </w:r>
            <w:r>
              <w:rPr>
                <w:rFonts w:ascii="Arial" w:eastAsia="Calibri" w:hAnsi="Arial" w:cs="Arial"/>
                <w:kern w:val="2"/>
                <w:sz w:val="20"/>
                <w:szCs w:val="20"/>
                <w:lang w:val="en-IN"/>
              </w:rPr>
              <w:t xml:space="preserve"> (It is mandatory that authors should write his/her feedback here)</w:t>
            </w:r>
          </w:p>
          <w:p w:rsidR="00026517" w:rsidRDefault="00026517">
            <w:pPr>
              <w:keepNext/>
              <w:spacing w:line="276" w:lineRule="auto"/>
              <w:outlineLvl w:val="1"/>
              <w:rPr>
                <w:rFonts w:ascii="Arial" w:eastAsia="MS Mincho" w:hAnsi="Arial" w:cs="Arial"/>
                <w:bCs/>
                <w:sz w:val="20"/>
                <w:szCs w:val="20"/>
                <w:lang w:val="en-GB"/>
              </w:rPr>
            </w:pPr>
          </w:p>
        </w:tc>
      </w:tr>
      <w:tr w:rsidR="00026517" w:rsidTr="00026517">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26517" w:rsidRDefault="00026517">
            <w:pPr>
              <w:spacing w:line="276" w:lineRule="auto"/>
              <w:rPr>
                <w:rFonts w:ascii="Arial" w:hAnsi="Arial" w:cs="Arial"/>
                <w:b/>
                <w:sz w:val="20"/>
                <w:szCs w:val="20"/>
                <w:lang w:val="en-GB"/>
              </w:rPr>
            </w:pPr>
            <w:r>
              <w:rPr>
                <w:rFonts w:ascii="Arial" w:hAnsi="Arial" w:cs="Arial"/>
                <w:b/>
                <w:sz w:val="20"/>
                <w:szCs w:val="20"/>
                <w:lang w:val="en-GB"/>
              </w:rPr>
              <w:t xml:space="preserve">Are there ethical issues in this manuscript? </w:t>
            </w:r>
          </w:p>
          <w:p w:rsidR="00026517" w:rsidRDefault="00026517">
            <w:pPr>
              <w:spacing w:line="276" w:lineRule="auto"/>
              <w:rPr>
                <w:rFonts w:ascii="Arial"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26517" w:rsidRDefault="00026517">
            <w:pPr>
              <w:spacing w:line="276" w:lineRule="auto"/>
              <w:rPr>
                <w:rFonts w:ascii="Arial" w:hAnsi="Arial" w:cs="Arial"/>
                <w:i/>
                <w:iCs/>
                <w:sz w:val="20"/>
                <w:szCs w:val="20"/>
                <w:u w:val="single"/>
                <w:lang w:val="en-GB"/>
              </w:rPr>
            </w:pPr>
            <w:r>
              <w:rPr>
                <w:rFonts w:ascii="Arial" w:hAnsi="Arial" w:cs="Arial"/>
                <w:i/>
                <w:iCs/>
                <w:sz w:val="20"/>
                <w:szCs w:val="20"/>
                <w:u w:val="single"/>
                <w:lang w:val="en-GB"/>
              </w:rPr>
              <w:t xml:space="preserve">(If yes, </w:t>
            </w:r>
            <w:proofErr w:type="gramStart"/>
            <w:r>
              <w:rPr>
                <w:rFonts w:ascii="Arial" w:hAnsi="Arial" w:cs="Arial"/>
                <w:i/>
                <w:iCs/>
                <w:sz w:val="20"/>
                <w:szCs w:val="20"/>
                <w:u w:val="single"/>
                <w:lang w:val="en-GB"/>
              </w:rPr>
              <w:t>Kindly</w:t>
            </w:r>
            <w:proofErr w:type="gramEnd"/>
            <w:r>
              <w:rPr>
                <w:rFonts w:ascii="Arial" w:hAnsi="Arial" w:cs="Arial"/>
                <w:i/>
                <w:iCs/>
                <w:sz w:val="20"/>
                <w:szCs w:val="20"/>
                <w:u w:val="single"/>
                <w:lang w:val="en-GB"/>
              </w:rPr>
              <w:t xml:space="preserve"> please write down the ethical issues here in details)</w:t>
            </w:r>
          </w:p>
          <w:p w:rsidR="00026517" w:rsidRDefault="00026517">
            <w:pPr>
              <w:spacing w:line="276" w:lineRule="auto"/>
              <w:rPr>
                <w:rFonts w:ascii="Arial"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026517" w:rsidRDefault="00026517">
            <w:pPr>
              <w:spacing w:line="276" w:lineRule="auto"/>
              <w:rPr>
                <w:rFonts w:ascii="Arial" w:hAnsi="Arial" w:cs="Arial"/>
                <w:sz w:val="20"/>
                <w:szCs w:val="20"/>
                <w:lang w:val="en-GB"/>
              </w:rPr>
            </w:pPr>
          </w:p>
          <w:p w:rsidR="00026517" w:rsidRDefault="00026517">
            <w:pPr>
              <w:spacing w:line="276" w:lineRule="auto"/>
              <w:rPr>
                <w:rFonts w:ascii="Arial" w:hAnsi="Arial" w:cs="Arial"/>
                <w:sz w:val="20"/>
                <w:szCs w:val="20"/>
                <w:lang w:val="en-GB"/>
              </w:rPr>
            </w:pPr>
          </w:p>
          <w:p w:rsidR="00026517" w:rsidRDefault="00026517">
            <w:pPr>
              <w:spacing w:line="276" w:lineRule="auto"/>
              <w:rPr>
                <w:rFonts w:ascii="Arial" w:hAnsi="Arial" w:cs="Arial"/>
                <w:sz w:val="20"/>
                <w:szCs w:val="20"/>
                <w:lang w:val="en-GB"/>
              </w:rPr>
            </w:pPr>
          </w:p>
        </w:tc>
      </w:tr>
      <w:bookmarkEnd w:id="1"/>
    </w:tbl>
    <w:p w:rsidR="00026517" w:rsidRDefault="00026517" w:rsidP="00026517">
      <w:pPr>
        <w:rPr>
          <w:rFonts w:eastAsia="Times New Roman" w:cs="Times New Roman"/>
        </w:rPr>
      </w:pPr>
    </w:p>
    <w:p w:rsidR="00F916EE" w:rsidRDefault="00F916EE" w:rsidP="00F916EE">
      <w:pPr>
        <w:pStyle w:val="Affiliation"/>
        <w:spacing w:after="0" w:line="240" w:lineRule="auto"/>
        <w:jc w:val="left"/>
        <w:rPr>
          <w:rFonts w:ascii="Arial" w:hAnsi="Arial" w:cs="Arial"/>
          <w:b/>
          <w:sz w:val="16"/>
          <w:szCs w:val="16"/>
          <w:u w:val="single"/>
        </w:rPr>
      </w:pPr>
      <w:r>
        <w:rPr>
          <w:rFonts w:ascii="Arial" w:hAnsi="Arial" w:cs="Arial"/>
          <w:b/>
          <w:sz w:val="16"/>
          <w:szCs w:val="16"/>
          <w:u w:val="single"/>
        </w:rPr>
        <w:t>Reviewer details:</w:t>
      </w:r>
    </w:p>
    <w:p w:rsidR="00F916EE" w:rsidRDefault="00F916EE" w:rsidP="00F916EE">
      <w:pPr>
        <w:pStyle w:val="Affiliation"/>
        <w:spacing w:after="0" w:line="240" w:lineRule="auto"/>
        <w:jc w:val="left"/>
        <w:rPr>
          <w:rFonts w:ascii="Arial" w:hAnsi="Arial" w:cs="Arial"/>
          <w:sz w:val="16"/>
          <w:szCs w:val="16"/>
        </w:rPr>
      </w:pPr>
    </w:p>
    <w:p w:rsidR="00F916EE" w:rsidRDefault="00F916EE" w:rsidP="00F916EE">
      <w:pPr>
        <w:rPr>
          <w:rFonts w:asciiTheme="minorHAnsi" w:hAnsiTheme="minorHAnsi" w:cs="Calibri"/>
          <w:sz w:val="20"/>
          <w:szCs w:val="20"/>
        </w:rPr>
      </w:pPr>
      <w:proofErr w:type="spellStart"/>
      <w:r>
        <w:rPr>
          <w:rFonts w:ascii="Arial" w:hAnsi="Arial" w:cs="Arial"/>
        </w:rPr>
        <w:t>Sanjeet</w:t>
      </w:r>
      <w:proofErr w:type="spellEnd"/>
      <w:r>
        <w:rPr>
          <w:rFonts w:ascii="Arial" w:hAnsi="Arial" w:cs="Arial"/>
        </w:rPr>
        <w:t xml:space="preserve"> Kumar Choudhary, Birla Institute of Technology, USA</w:t>
      </w:r>
      <w:r>
        <w:rPr>
          <w:rFonts w:ascii="Arial" w:hAnsi="Arial" w:cs="Arial"/>
        </w:rPr>
        <w:br/>
      </w:r>
    </w:p>
    <w:p w:rsidR="00F916EE" w:rsidRDefault="00F916EE" w:rsidP="00F916EE">
      <w:pPr>
        <w:pStyle w:val="Affiliation"/>
        <w:spacing w:after="0" w:line="240" w:lineRule="auto"/>
        <w:jc w:val="left"/>
        <w:rPr>
          <w:rFonts w:ascii="Arial" w:hAnsi="Arial" w:cs="Arial"/>
          <w:sz w:val="16"/>
          <w:szCs w:val="16"/>
        </w:rPr>
      </w:pPr>
    </w:p>
    <w:p w:rsidR="00F916EE" w:rsidRDefault="00F916EE" w:rsidP="00F916EE">
      <w:pPr>
        <w:pStyle w:val="Affiliation"/>
        <w:spacing w:after="0" w:line="240" w:lineRule="auto"/>
        <w:jc w:val="left"/>
        <w:rPr>
          <w:rFonts w:ascii="Arial" w:hAnsi="Arial" w:cs="Arial"/>
          <w:sz w:val="16"/>
          <w:szCs w:val="16"/>
        </w:rPr>
      </w:pPr>
    </w:p>
    <w:p w:rsidR="00F916EE" w:rsidRDefault="00F916EE" w:rsidP="00F916EE">
      <w:pPr>
        <w:pStyle w:val="Affiliation"/>
        <w:spacing w:after="0" w:line="240" w:lineRule="auto"/>
        <w:jc w:val="left"/>
        <w:rPr>
          <w:rFonts w:ascii="Arial" w:hAnsi="Arial" w:cs="Arial"/>
          <w:sz w:val="16"/>
          <w:szCs w:val="16"/>
        </w:rPr>
      </w:pPr>
    </w:p>
    <w:p w:rsidR="00026517" w:rsidRDefault="00026517" w:rsidP="00026517">
      <w:bookmarkStart w:id="3" w:name="_GoBack"/>
      <w:bookmarkEnd w:id="3"/>
    </w:p>
    <w:p w:rsidR="00026517" w:rsidRDefault="00026517" w:rsidP="00026517">
      <w:pPr>
        <w:rPr>
          <w:bCs/>
          <w:u w:val="single"/>
          <w:lang w:val="en-GB"/>
        </w:rPr>
      </w:pPr>
    </w:p>
    <w:bookmarkEnd w:id="2"/>
    <w:p w:rsidR="00026517" w:rsidRDefault="00026517" w:rsidP="00026517"/>
    <w:bookmarkEnd w:id="0"/>
    <w:p w:rsidR="002576EE" w:rsidRDefault="002576EE">
      <w:pPr>
        <w:pStyle w:val="BodyText"/>
        <w:rPr>
          <w:rFonts w:ascii="Times New Roman" w:eastAsia="Times New Roman" w:hAnsi="Times New Roman" w:cs="Times New Roman"/>
          <w:b/>
          <w:bCs/>
          <w:sz w:val="20"/>
          <w:szCs w:val="20"/>
          <w:u w:val="single"/>
          <w:lang w:val="en-US"/>
        </w:rPr>
      </w:pPr>
    </w:p>
    <w:sectPr w:rsidR="002576EE">
      <w:headerReference w:type="default" r:id="rId8"/>
      <w:footerReference w:type="default" r:id="rId9"/>
      <w:pgSz w:w="23820" w:h="168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1F6" w:rsidRDefault="007441F6">
      <w:r>
        <w:separator/>
      </w:r>
    </w:p>
  </w:endnote>
  <w:endnote w:type="continuationSeparator" w:id="0">
    <w:p w:rsidR="007441F6" w:rsidRDefault="0074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Roman">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6EE" w:rsidRDefault="00DC3777">
    <w:pPr>
      <w:pStyle w:val="Footer"/>
    </w:pPr>
    <w:r>
      <w:rPr>
        <w:sz w:val="16"/>
        <w:szCs w:val="16"/>
      </w:rPr>
      <w:t>Created by: DR</w:t>
    </w:r>
    <w:r>
      <w:rPr>
        <w:sz w:val="16"/>
        <w:szCs w:val="16"/>
      </w:rPr>
      <w:tab/>
      <w:t xml:space="preserve">              Checked by: PM                                           Approved by: MBM</w:t>
    </w:r>
    <w:r>
      <w:rPr>
        <w:sz w:val="16"/>
        <w:szCs w:val="16"/>
      </w:rPr>
      <w:tab/>
      <w:t xml:space="preserve">   </w:t>
    </w:r>
    <w:r>
      <w:rPr>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1F6" w:rsidRDefault="007441F6">
      <w:r>
        <w:separator/>
      </w:r>
    </w:p>
  </w:footnote>
  <w:footnote w:type="continuationSeparator" w:id="0">
    <w:p w:rsidR="007441F6" w:rsidRDefault="00744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6EE" w:rsidRDefault="002576EE">
    <w:pPr>
      <w:spacing w:before="100" w:after="100"/>
      <w:jc w:val="center"/>
      <w:rPr>
        <w:rFonts w:ascii="Arial" w:hAnsi="Arial"/>
        <w:b/>
        <w:bCs/>
        <w:color w:val="003399"/>
        <w:u w:val="single" w:color="003399"/>
      </w:rPr>
    </w:pPr>
  </w:p>
  <w:p w:rsidR="002576EE" w:rsidRDefault="00DC3777">
    <w:pPr>
      <w:spacing w:before="100" w:after="100"/>
    </w:pPr>
    <w:r>
      <w:rPr>
        <w:rFonts w:ascii="Arial" w:hAnsi="Arial"/>
        <w:b/>
        <w:bCs/>
        <w:color w:val="003399"/>
        <w:u w:val="single" w:color="003399"/>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62C0"/>
    <w:multiLevelType w:val="hybridMultilevel"/>
    <w:tmpl w:val="7CFAFCDC"/>
    <w:lvl w:ilvl="0" w:tplc="432A0A08">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4E0CB68C">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2" w:tplc="B6F2DA24">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3" w:tplc="40740D96">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4" w:tplc="8E3AB250">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5" w:tplc="1E6698F4">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6" w:tplc="392EF246">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7" w:tplc="11F43722">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8" w:tplc="A4B66678">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EE"/>
    <w:rsid w:val="00026517"/>
    <w:rsid w:val="002576EE"/>
    <w:rsid w:val="007441F6"/>
    <w:rsid w:val="00DC3777"/>
    <w:rsid w:val="00E12D16"/>
    <w:rsid w:val="00F916EE"/>
    <w:rsid w:val="00FB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A0BC"/>
  <w15:docId w15:val="{6419DB5A-635E-40AC-8654-03270145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paragraph" w:styleId="Heading2">
    <w:name w:val="heading 2"/>
    <w:next w:val="Normal"/>
    <w:uiPriority w:val="9"/>
    <w:unhideWhenUsed/>
    <w:qFormat/>
    <w:pPr>
      <w:keepNext/>
      <w:jc w:val="both"/>
      <w:outlineLvl w:val="1"/>
    </w:pPr>
    <w:rPr>
      <w:rFonts w:ascii="Helvetica" w:hAnsi="Helvetica" w:cs="Arial Unicode MS"/>
      <w:b/>
      <w:bCs/>
      <w:color w:val="000000"/>
      <w:u w:color="000000"/>
      <w:lang w:val="fr-FR"/>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513"/>
        <w:tab w:val="right" w:pos="9026"/>
      </w:tabs>
    </w:pPr>
    <w:rPr>
      <w:rFonts w:cs="Arial Unicode MS"/>
      <w:color w:val="000000"/>
      <w:sz w:val="24"/>
      <w:szCs w:val="24"/>
      <w:u w:color="000000"/>
    </w:rPr>
  </w:style>
  <w:style w:type="paragraph" w:styleId="BodyText">
    <w:name w:val="Body Text"/>
    <w:pPr>
      <w:jc w:val="both"/>
    </w:pPr>
    <w:rPr>
      <w:rFonts w:ascii="Helvetica" w:hAnsi="Helvetica" w:cs="Arial Unicode MS"/>
      <w:color w:val="000000"/>
      <w:sz w:val="24"/>
      <w:szCs w:val="24"/>
      <w:u w:color="000000"/>
      <w:lang w:val="fr-FR"/>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paragraph" w:styleId="NormalWeb">
    <w:name w:val="Normal (Web)"/>
    <w:pPr>
      <w:spacing w:before="100" w:after="100"/>
    </w:pPr>
    <w:rPr>
      <w:rFonts w:ascii="Arial" w:hAnsi="Arial" w:cs="Arial Unicode MS"/>
      <w:color w:val="000000"/>
      <w:sz w:val="24"/>
      <w:szCs w:val="24"/>
      <w:u w:color="000000"/>
    </w:rPr>
  </w:style>
  <w:style w:type="character" w:customStyle="1" w:styleId="Hyperlink1">
    <w:name w:val="Hyperlink.1"/>
    <w:basedOn w:val="Link"/>
    <w:rPr>
      <w:rFonts w:ascii="Times New Roman" w:eastAsia="Times New Roman" w:hAnsi="Times New Roman" w:cs="Times New Roman"/>
      <w:outline w:val="0"/>
      <w:color w:val="0000FF"/>
      <w:sz w:val="20"/>
      <w:szCs w:val="20"/>
      <w:u w:val="single" w:color="0000FF"/>
      <w:lang w:val="en-US"/>
    </w:rPr>
  </w:style>
  <w:style w:type="character" w:customStyle="1" w:styleId="Hyperlink2">
    <w:name w:val="Hyperlink.2"/>
    <w:basedOn w:val="Link"/>
    <w:rPr>
      <w:outline w:val="0"/>
      <w:color w:val="0000FF"/>
      <w:sz w:val="20"/>
      <w:szCs w:val="20"/>
      <w:u w:val="single" w:color="0000FF"/>
      <w:shd w:val="clear" w:color="auto" w:fill="FFFFFF"/>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ffiliation">
    <w:name w:val="Affiliation"/>
    <w:basedOn w:val="Normal"/>
    <w:rsid w:val="00F916EE"/>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jc w:val="right"/>
    </w:pPr>
    <w:rPr>
      <w:rFonts w:ascii="Helvetica" w:eastAsia="Times New Roman" w:hAnsi="Helvetica" w:cs="Times New Roman"/>
      <w:color w:val="auto"/>
      <w:sz w:val="20"/>
      <w:szCs w:val="20"/>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4995">
      <w:bodyDiv w:val="1"/>
      <w:marLeft w:val="0"/>
      <w:marRight w:val="0"/>
      <w:marTop w:val="0"/>
      <w:marBottom w:val="0"/>
      <w:divBdr>
        <w:top w:val="none" w:sz="0" w:space="0" w:color="auto"/>
        <w:left w:val="none" w:sz="0" w:space="0" w:color="auto"/>
        <w:bottom w:val="none" w:sz="0" w:space="0" w:color="auto"/>
        <w:right w:val="none" w:sz="0" w:space="0" w:color="auto"/>
      </w:divBdr>
    </w:div>
    <w:div w:id="74357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rcos.com/index.php/AJRC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1186</cp:lastModifiedBy>
  <cp:revision>4</cp:revision>
  <dcterms:created xsi:type="dcterms:W3CDTF">2025-09-08T08:15:00Z</dcterms:created>
  <dcterms:modified xsi:type="dcterms:W3CDTF">2025-09-16T07:34:00Z</dcterms:modified>
</cp:coreProperties>
</file>