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E4" w:rsidRDefault="00EC5EE4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EC5EE4">
        <w:trPr>
          <w:trHeight w:val="290"/>
        </w:trPr>
        <w:tc>
          <w:tcPr>
            <w:tcW w:w="5168" w:type="dxa"/>
          </w:tcPr>
          <w:p w:rsidR="00EC5EE4" w:rsidRDefault="00464F1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EC5EE4" w:rsidRDefault="00303FC0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hyperlink r:id="rId6">
              <w:r w:rsidR="00464F1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464F1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64F1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464F1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64F1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464F11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464F1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464F11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464F1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464F1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64F11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Biochemistry</w:t>
              </w:r>
            </w:hyperlink>
          </w:p>
        </w:tc>
      </w:tr>
      <w:tr w:rsidR="00EC5EE4">
        <w:trPr>
          <w:trHeight w:val="290"/>
        </w:trPr>
        <w:tc>
          <w:tcPr>
            <w:tcW w:w="5168" w:type="dxa"/>
          </w:tcPr>
          <w:p w:rsidR="00EC5EE4" w:rsidRDefault="00464F1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EC5EE4" w:rsidRDefault="00464F11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Ms_AJRB_143908</w:t>
            </w:r>
          </w:p>
        </w:tc>
      </w:tr>
      <w:tr w:rsidR="00EC5EE4">
        <w:trPr>
          <w:trHeight w:val="650"/>
        </w:trPr>
        <w:tc>
          <w:tcPr>
            <w:tcW w:w="5168" w:type="dxa"/>
          </w:tcPr>
          <w:p w:rsidR="00EC5EE4" w:rsidRDefault="00464F1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EC5EE4" w:rsidRDefault="00464F11">
            <w:pPr>
              <w:pStyle w:val="TableParagraph"/>
              <w:spacing w:before="20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Investigating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relationship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between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enzyme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activities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nutrients</w:t>
            </w:r>
          </w:p>
        </w:tc>
      </w:tr>
      <w:tr w:rsidR="00EC5EE4">
        <w:trPr>
          <w:trHeight w:val="333"/>
        </w:trPr>
        <w:tc>
          <w:tcPr>
            <w:tcW w:w="5168" w:type="dxa"/>
          </w:tcPr>
          <w:p w:rsidR="00EC5EE4" w:rsidRDefault="00464F1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EC5EE4" w:rsidRDefault="00464F11">
            <w:pPr>
              <w:pStyle w:val="TableParagraph"/>
              <w:spacing w:before="4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EC5EE4" w:rsidRDefault="00EC5EE4">
      <w:pPr>
        <w:rPr>
          <w:sz w:val="20"/>
        </w:rPr>
      </w:pPr>
    </w:p>
    <w:p w:rsidR="00EC5EE4" w:rsidRDefault="00464F11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Comments</w:t>
      </w:r>
    </w:p>
    <w:p w:rsidR="00EC5EE4" w:rsidRDefault="00EC5EE4">
      <w:pPr>
        <w:spacing w:before="3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8"/>
        <w:gridCol w:w="9356"/>
        <w:gridCol w:w="6444"/>
      </w:tblGrid>
      <w:tr w:rsidR="00EC5EE4" w:rsidTr="009C4F48">
        <w:trPr>
          <w:trHeight w:val="964"/>
        </w:trPr>
        <w:tc>
          <w:tcPr>
            <w:tcW w:w="5268" w:type="dxa"/>
          </w:tcPr>
          <w:p w:rsidR="00EC5EE4" w:rsidRDefault="00EC5E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EC5EE4" w:rsidRDefault="00464F1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EC5EE4" w:rsidRDefault="00464F11">
            <w:pPr>
              <w:pStyle w:val="TableParagraph"/>
              <w:ind w:right="13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EC5EE4" w:rsidRDefault="00464F11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EC5EE4" w:rsidTr="009C4F48">
        <w:trPr>
          <w:trHeight w:val="1382"/>
        </w:trPr>
        <w:tc>
          <w:tcPr>
            <w:tcW w:w="5268" w:type="dxa"/>
          </w:tcPr>
          <w:p w:rsidR="00EC5EE4" w:rsidRDefault="00464F1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EC5EE4" w:rsidRDefault="00464F11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commendable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toward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establishing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 between soil enzymes and soil nutrients. While the results are satisfactory, the 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lacks a rigorous scientific approach. Soil nutrients are generally categorized into major and minor types; however, in this article, both categories have been grouped together without any</w:t>
            </w:r>
          </w:p>
          <w:p w:rsidR="00EC5EE4" w:rsidRDefault="00464F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classification.</w:t>
            </w:r>
          </w:p>
        </w:tc>
        <w:tc>
          <w:tcPr>
            <w:tcW w:w="6444" w:type="dxa"/>
          </w:tcPr>
          <w:p w:rsidR="00EC5EE4" w:rsidRDefault="00EC5EE4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EE4" w:rsidTr="009C4F48">
        <w:trPr>
          <w:trHeight w:val="1262"/>
        </w:trPr>
        <w:tc>
          <w:tcPr>
            <w:tcW w:w="5268" w:type="dxa"/>
          </w:tcPr>
          <w:p w:rsidR="00EC5EE4" w:rsidRDefault="00464F11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C5EE4" w:rsidRDefault="00464F1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EC5EE4" w:rsidRDefault="00464F11">
            <w:pPr>
              <w:pStyle w:val="TableParagraph"/>
              <w:spacing w:before="267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444" w:type="dxa"/>
          </w:tcPr>
          <w:p w:rsidR="00EC5EE4" w:rsidRDefault="00EC5EE4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EE4" w:rsidTr="009C4F48">
        <w:trPr>
          <w:trHeight w:val="1261"/>
        </w:trPr>
        <w:tc>
          <w:tcPr>
            <w:tcW w:w="5268" w:type="dxa"/>
          </w:tcPr>
          <w:p w:rsidR="00EC5EE4" w:rsidRDefault="00464F1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C5EE4" w:rsidRDefault="00464F11">
            <w:pPr>
              <w:pStyle w:val="TableParagraph"/>
              <w:spacing w:before="267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6444" w:type="dxa"/>
          </w:tcPr>
          <w:p w:rsidR="00EC5EE4" w:rsidRDefault="00EC5EE4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EE4" w:rsidTr="009C4F48">
        <w:trPr>
          <w:trHeight w:val="1103"/>
        </w:trPr>
        <w:tc>
          <w:tcPr>
            <w:tcW w:w="5268" w:type="dxa"/>
          </w:tcPr>
          <w:p w:rsidR="00EC5EE4" w:rsidRDefault="00464F1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EC5EE4" w:rsidRDefault="00464F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satisfactory;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categorization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nutrients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necessary. Additionally,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EC5EE4" w:rsidRDefault="00464F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enzymes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Dehydrogenase,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Urease,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Phosphatase,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Alkaline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Phosphatase,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β-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glucosidase, which is a notable omission.</w:t>
            </w:r>
          </w:p>
        </w:tc>
        <w:tc>
          <w:tcPr>
            <w:tcW w:w="6444" w:type="dxa"/>
          </w:tcPr>
          <w:p w:rsidR="00EC5EE4" w:rsidRDefault="00EC5EE4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EE4" w:rsidTr="009C4F48">
        <w:trPr>
          <w:trHeight w:val="702"/>
        </w:trPr>
        <w:tc>
          <w:tcPr>
            <w:tcW w:w="5268" w:type="dxa"/>
          </w:tcPr>
          <w:p w:rsidR="00EC5EE4" w:rsidRDefault="00464F11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EC5EE4" w:rsidRDefault="00464F11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EC5EE4" w:rsidRDefault="00464F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References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good</w:t>
            </w:r>
          </w:p>
        </w:tc>
        <w:tc>
          <w:tcPr>
            <w:tcW w:w="6444" w:type="dxa"/>
          </w:tcPr>
          <w:p w:rsidR="00EC5EE4" w:rsidRDefault="00EC5EE4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EE4" w:rsidTr="009C4F48">
        <w:trPr>
          <w:trHeight w:val="688"/>
        </w:trPr>
        <w:tc>
          <w:tcPr>
            <w:tcW w:w="5268" w:type="dxa"/>
          </w:tcPr>
          <w:p w:rsidR="00EC5EE4" w:rsidRDefault="00464F1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EC5EE4" w:rsidRDefault="00464F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good</w:t>
            </w:r>
          </w:p>
        </w:tc>
        <w:tc>
          <w:tcPr>
            <w:tcW w:w="6444" w:type="dxa"/>
          </w:tcPr>
          <w:p w:rsidR="00EC5EE4" w:rsidRDefault="00EC5EE4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EE4" w:rsidTr="009C4F48">
        <w:trPr>
          <w:trHeight w:val="1382"/>
        </w:trPr>
        <w:tc>
          <w:tcPr>
            <w:tcW w:w="5268" w:type="dxa"/>
          </w:tcPr>
          <w:p w:rsidR="00EC5EE4" w:rsidRDefault="00464F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EC5EE4" w:rsidRDefault="00464F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Incorporating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parameters—such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temperature,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humidity,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soil type—would have notably enhanced the overall quality of the work.</w:t>
            </w:r>
          </w:p>
          <w:p w:rsidR="00EC5EE4" w:rsidRDefault="00464F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Furthermore,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rationale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behind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assigning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uniform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organic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  <w:p w:rsidR="00EC5EE4" w:rsidRDefault="00464F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enzyme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(Dehydrogenase,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Urease,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Phosphatase,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Alkaline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Phosphatase,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β-glucosidase)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is not clearly explained in the article."</w:t>
            </w:r>
          </w:p>
        </w:tc>
        <w:tc>
          <w:tcPr>
            <w:tcW w:w="6444" w:type="dxa"/>
          </w:tcPr>
          <w:p w:rsidR="00EC5EE4" w:rsidRDefault="00EC5EE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C5EE4" w:rsidRDefault="00EC5EE4">
      <w:pPr>
        <w:rPr>
          <w:b/>
          <w:sz w:val="20"/>
        </w:rPr>
      </w:pPr>
    </w:p>
    <w:p w:rsidR="00EC5EE4" w:rsidRDefault="00EC5EE4">
      <w:pPr>
        <w:rPr>
          <w:b/>
          <w:sz w:val="20"/>
        </w:rPr>
      </w:pPr>
    </w:p>
    <w:p w:rsidR="00EC5EE4" w:rsidRDefault="00EC5EE4">
      <w:pPr>
        <w:rPr>
          <w:b/>
          <w:sz w:val="20"/>
        </w:rPr>
      </w:pPr>
    </w:p>
    <w:p w:rsidR="00EC5EE4" w:rsidRDefault="00EC5EE4">
      <w:pPr>
        <w:rPr>
          <w:b/>
          <w:sz w:val="20"/>
        </w:rPr>
      </w:pPr>
    </w:p>
    <w:p w:rsidR="00EC5EE4" w:rsidRDefault="00EC5EE4">
      <w:pPr>
        <w:rPr>
          <w:b/>
          <w:sz w:val="20"/>
        </w:rPr>
      </w:pPr>
    </w:p>
    <w:p w:rsidR="009C4F48" w:rsidRDefault="009C4F48">
      <w:pPr>
        <w:rPr>
          <w:b/>
          <w:sz w:val="20"/>
        </w:rPr>
      </w:pPr>
    </w:p>
    <w:p w:rsidR="00EC5EE4" w:rsidRDefault="00EC5EE4">
      <w:pPr>
        <w:rPr>
          <w:b/>
          <w:sz w:val="20"/>
        </w:rPr>
      </w:pPr>
    </w:p>
    <w:p w:rsidR="00EC5EE4" w:rsidRDefault="00EC5EE4">
      <w:pPr>
        <w:rPr>
          <w:b/>
          <w:sz w:val="20"/>
        </w:rPr>
      </w:pPr>
    </w:p>
    <w:p w:rsidR="00EC5EE4" w:rsidRDefault="00EC5EE4">
      <w:pPr>
        <w:rPr>
          <w:b/>
          <w:sz w:val="20"/>
        </w:rPr>
      </w:pPr>
    </w:p>
    <w:p w:rsidR="00EC5EE4" w:rsidRDefault="00EC5EE4">
      <w:pPr>
        <w:rPr>
          <w:b/>
          <w:sz w:val="20"/>
        </w:rPr>
      </w:pPr>
    </w:p>
    <w:p w:rsidR="00EC5EE4" w:rsidRDefault="00EC5EE4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B30577" w:rsidTr="00B3057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77" w:rsidRDefault="00B305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30577" w:rsidRDefault="00B305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0577" w:rsidTr="00B3057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77" w:rsidRDefault="00B30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77" w:rsidRDefault="00B305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77" w:rsidRDefault="00B3057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30577" w:rsidRDefault="00B305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0577" w:rsidTr="00B3057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77" w:rsidRDefault="00B305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30577" w:rsidRDefault="00B30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77" w:rsidRDefault="00B3057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30577" w:rsidRDefault="00B30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7" w:rsidRDefault="00B30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0577" w:rsidRDefault="00B30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0577" w:rsidRDefault="00B305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30577" w:rsidRDefault="00B30577" w:rsidP="00B30577">
      <w:pPr>
        <w:rPr>
          <w:sz w:val="24"/>
          <w:szCs w:val="24"/>
        </w:rPr>
      </w:pPr>
    </w:p>
    <w:p w:rsidR="00B30577" w:rsidRDefault="00B30577" w:rsidP="00B30577"/>
    <w:p w:rsidR="009C4F48" w:rsidRPr="005F4EDD" w:rsidRDefault="009C4F48" w:rsidP="009C4F4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C4F48" w:rsidRDefault="009C4F48" w:rsidP="009C4F4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C4F48" w:rsidRDefault="009C4F48" w:rsidP="009C4F48">
      <w:r>
        <w:rPr>
          <w:rFonts w:ascii="Calibri" w:hAnsi="Calibri" w:cs="Calibri"/>
          <w:color w:val="000000"/>
        </w:rPr>
        <w:t xml:space="preserve">Nagendra Tripathi, </w:t>
      </w:r>
      <w:proofErr w:type="spellStart"/>
      <w:r>
        <w:rPr>
          <w:rFonts w:ascii="Calibri" w:hAnsi="Calibri" w:cs="Calibri"/>
          <w:color w:val="000000"/>
        </w:rPr>
        <w:t>Bhilai</w:t>
      </w:r>
      <w:proofErr w:type="spellEnd"/>
      <w:r>
        <w:rPr>
          <w:rFonts w:ascii="Calibri" w:hAnsi="Calibri" w:cs="Calibri"/>
          <w:color w:val="000000"/>
        </w:rPr>
        <w:t xml:space="preserve"> Institute of Technology, India</w:t>
      </w:r>
      <w:r>
        <w:rPr>
          <w:rFonts w:ascii="Calibri" w:hAnsi="Calibri" w:cs="Calibri"/>
          <w:color w:val="000000"/>
        </w:rPr>
        <w:br/>
      </w:r>
    </w:p>
    <w:p w:rsidR="00B30577" w:rsidRDefault="00B30577" w:rsidP="00B30577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B30577" w:rsidRDefault="00B30577" w:rsidP="00B30577"/>
    <w:p w:rsidR="00EC5EE4" w:rsidRDefault="00EC5EE4">
      <w:pPr>
        <w:rPr>
          <w:b/>
          <w:sz w:val="20"/>
        </w:rPr>
      </w:pPr>
    </w:p>
    <w:sectPr w:rsidR="00EC5EE4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C0" w:rsidRDefault="00303FC0">
      <w:r>
        <w:separator/>
      </w:r>
    </w:p>
  </w:endnote>
  <w:endnote w:type="continuationSeparator" w:id="0">
    <w:p w:rsidR="00303FC0" w:rsidRDefault="0030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C0" w:rsidRDefault="00303FC0">
      <w:r>
        <w:separator/>
      </w:r>
    </w:p>
  </w:footnote>
  <w:footnote w:type="continuationSeparator" w:id="0">
    <w:p w:rsidR="00303FC0" w:rsidRDefault="00303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EE4"/>
    <w:rsid w:val="001F3F2D"/>
    <w:rsid w:val="00303FC0"/>
    <w:rsid w:val="00464F11"/>
    <w:rsid w:val="006B3113"/>
    <w:rsid w:val="009C4F48"/>
    <w:rsid w:val="00A61408"/>
    <w:rsid w:val="00B30577"/>
    <w:rsid w:val="00C31472"/>
    <w:rsid w:val="00EC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A662"/>
  <w15:docId w15:val="{A86F0E37-D8B3-447B-9BA0-F1552ECC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B3113"/>
    <w:rPr>
      <w:color w:val="0000FF"/>
      <w:u w:val="single"/>
    </w:rPr>
  </w:style>
  <w:style w:type="paragraph" w:customStyle="1" w:styleId="Affiliation">
    <w:name w:val="Affiliation"/>
    <w:basedOn w:val="Normal"/>
    <w:rsid w:val="009C4F4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b.com/index.php/AJR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2025-09-04T08:11:00Z</dcterms:created>
  <dcterms:modified xsi:type="dcterms:W3CDTF">2025-09-10T06:16:00Z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