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453C6" w14:textId="5A5D49F2" w:rsidR="009133A2" w:rsidRDefault="009133A2" w:rsidP="004A5C27">
      <w:pPr>
        <w:spacing w:line="360" w:lineRule="auto"/>
        <w:jc w:val="center"/>
        <w:rPr>
          <w:rFonts w:ascii="Arial" w:hAnsi="Arial" w:cs="Arial"/>
          <w:b/>
          <w:bCs/>
          <w:lang w:val="en-US"/>
        </w:rPr>
      </w:pPr>
      <w:r w:rsidRPr="009133A2">
        <w:rPr>
          <w:rFonts w:ascii="Arial" w:hAnsi="Arial" w:cs="Arial"/>
          <w:b/>
          <w:bCs/>
          <w:lang w:val="en-US"/>
        </w:rPr>
        <w:t xml:space="preserve">Cervical </w:t>
      </w:r>
      <w:proofErr w:type="spellStart"/>
      <w:r w:rsidRPr="009133A2">
        <w:rPr>
          <w:rFonts w:ascii="Arial" w:hAnsi="Arial" w:cs="Arial"/>
          <w:b/>
          <w:bCs/>
          <w:lang w:val="en-US"/>
        </w:rPr>
        <w:t>Spondylotic</w:t>
      </w:r>
      <w:proofErr w:type="spellEnd"/>
      <w:r w:rsidRPr="009133A2">
        <w:rPr>
          <w:rFonts w:ascii="Arial" w:hAnsi="Arial" w:cs="Arial"/>
          <w:b/>
          <w:bCs/>
          <w:lang w:val="en-US"/>
        </w:rPr>
        <w:t xml:space="preserve"> Myelopathy </w:t>
      </w:r>
      <w:commentRangeStart w:id="0"/>
      <w:r w:rsidRPr="009133A2">
        <w:rPr>
          <w:rFonts w:ascii="Arial" w:hAnsi="Arial" w:cs="Arial"/>
          <w:b/>
          <w:bCs/>
          <w:lang w:val="en-US"/>
        </w:rPr>
        <w:t>(CSM)</w:t>
      </w:r>
      <w:commentRangeEnd w:id="0"/>
      <w:r w:rsidR="00A74664">
        <w:rPr>
          <w:rStyle w:val="ae"/>
          <w:rtl/>
        </w:rPr>
        <w:commentReference w:id="0"/>
      </w:r>
      <w:r w:rsidRPr="009133A2">
        <w:rPr>
          <w:rFonts w:ascii="Arial" w:hAnsi="Arial" w:cs="Arial"/>
          <w:b/>
          <w:bCs/>
          <w:lang w:val="en-US"/>
        </w:rPr>
        <w:t>: A Literature Review</w:t>
      </w:r>
    </w:p>
    <w:p w14:paraId="47EAAE71" w14:textId="77777777" w:rsidR="002E24B6" w:rsidRDefault="002E24B6" w:rsidP="004A5C27">
      <w:pPr>
        <w:spacing w:line="360" w:lineRule="auto"/>
        <w:jc w:val="center"/>
        <w:rPr>
          <w:rFonts w:ascii="Arial" w:hAnsi="Arial" w:cs="Arial"/>
          <w:b/>
          <w:bCs/>
          <w:lang w:val="en-US"/>
        </w:rPr>
      </w:pPr>
    </w:p>
    <w:p w14:paraId="55C4D549" w14:textId="77777777" w:rsidR="00352B76" w:rsidRPr="009133A2" w:rsidRDefault="00352B76" w:rsidP="004A5C27">
      <w:pPr>
        <w:pStyle w:val="p1"/>
        <w:spacing w:line="360" w:lineRule="auto"/>
        <w:jc w:val="center"/>
        <w:rPr>
          <w:lang w:val="en-US"/>
        </w:rPr>
      </w:pPr>
    </w:p>
    <w:p w14:paraId="0859A021" w14:textId="77777777" w:rsidR="004B0F6C" w:rsidRDefault="004B0F6C" w:rsidP="004A5C27">
      <w:pPr>
        <w:spacing w:line="360" w:lineRule="auto"/>
        <w:jc w:val="both"/>
        <w:rPr>
          <w:b/>
          <w:bCs/>
          <w:lang w:val="en-US"/>
        </w:rPr>
      </w:pPr>
      <w:bookmarkStart w:id="1" w:name="_GoBack"/>
      <w:bookmarkEnd w:id="1"/>
    </w:p>
    <w:p w14:paraId="05B36899" w14:textId="77777777" w:rsidR="00B13582" w:rsidRDefault="00B13582" w:rsidP="004A5C27">
      <w:pPr>
        <w:spacing w:line="360" w:lineRule="auto"/>
        <w:jc w:val="both"/>
        <w:rPr>
          <w:b/>
          <w:bCs/>
          <w:lang w:val="en-US"/>
        </w:rPr>
      </w:pPr>
    </w:p>
    <w:p w14:paraId="0985B852" w14:textId="17923A72" w:rsidR="009133A2" w:rsidRDefault="00BC73A7" w:rsidP="009133A2">
      <w:pPr>
        <w:spacing w:line="360" w:lineRule="auto"/>
        <w:jc w:val="both"/>
        <w:rPr>
          <w:rFonts w:ascii="Arial" w:hAnsi="Arial" w:cs="Arial"/>
          <w:sz w:val="20"/>
          <w:szCs w:val="20"/>
          <w:lang w:val="en-US"/>
        </w:rPr>
      </w:pPr>
      <w:r w:rsidRPr="00352B76">
        <w:rPr>
          <w:rFonts w:ascii="Arial" w:hAnsi="Arial" w:cs="Arial"/>
          <w:b/>
          <w:bCs/>
          <w:sz w:val="20"/>
          <w:szCs w:val="20"/>
          <w:lang w:val="en-US"/>
        </w:rPr>
        <w:t>Abstract</w:t>
      </w:r>
      <w:r w:rsidRPr="00352B76">
        <w:rPr>
          <w:rFonts w:ascii="Arial" w:hAnsi="Arial" w:cs="Arial"/>
          <w:sz w:val="20"/>
          <w:szCs w:val="20"/>
          <w:lang w:val="en-US"/>
        </w:rPr>
        <w:br/>
      </w:r>
      <w:r w:rsidR="009133A2" w:rsidRPr="009133A2">
        <w:rPr>
          <w:rFonts w:ascii="Arial" w:hAnsi="Arial" w:cs="Arial"/>
          <w:sz w:val="20"/>
          <w:szCs w:val="20"/>
          <w:lang w:val="en-US"/>
        </w:rPr>
        <w:t xml:space="preserve">Cervical </w:t>
      </w:r>
      <w:proofErr w:type="spellStart"/>
      <w:r w:rsidR="009133A2" w:rsidRPr="009133A2">
        <w:rPr>
          <w:rFonts w:ascii="Arial" w:hAnsi="Arial" w:cs="Arial"/>
          <w:sz w:val="20"/>
          <w:szCs w:val="20"/>
          <w:lang w:val="en-US"/>
        </w:rPr>
        <w:t>Spondylotic</w:t>
      </w:r>
      <w:proofErr w:type="spellEnd"/>
      <w:r w:rsidR="009133A2" w:rsidRPr="009133A2">
        <w:rPr>
          <w:rFonts w:ascii="Arial" w:hAnsi="Arial" w:cs="Arial"/>
          <w:sz w:val="20"/>
          <w:szCs w:val="20"/>
          <w:lang w:val="en-US"/>
        </w:rPr>
        <w:t xml:space="preserve"> Myelopathy (CSM) is a progressive degenerative condition of the cervical spine leading to spinal cord compression, primarily affecting individuals over the age of 50. This condition is the most common cause of spinal cord dysfunction in adults, characterized by a constellation of motor, sensory, and autonomic disturbances. The pathogenesis of CSM involves a combination of static mechanical compression due to osteophyte formation, disc degeneration, ligamentum </w:t>
      </w:r>
      <w:proofErr w:type="spellStart"/>
      <w:r w:rsidR="009133A2" w:rsidRPr="009133A2">
        <w:rPr>
          <w:rFonts w:ascii="Arial" w:hAnsi="Arial" w:cs="Arial"/>
          <w:sz w:val="20"/>
          <w:szCs w:val="20"/>
          <w:lang w:val="en-US"/>
        </w:rPr>
        <w:t>flavum</w:t>
      </w:r>
      <w:proofErr w:type="spellEnd"/>
      <w:r w:rsidR="009133A2" w:rsidRPr="009133A2">
        <w:rPr>
          <w:rFonts w:ascii="Arial" w:hAnsi="Arial" w:cs="Arial"/>
          <w:sz w:val="20"/>
          <w:szCs w:val="20"/>
          <w:lang w:val="en-US"/>
        </w:rPr>
        <w:t xml:space="preserve"> hypertrophy, and dynamic factors such as neck movements exacerbating cord impingement. Clinically, patients present with hand clumsiness, gait disturbances, limb weakness, sensory deficits, and in severe cases, spastic paralysis. Diagnosis is established through clinical evaluation and confirmed with imaging modalities such as MRI, which reveals spinal canal stenosis and cord compression. Several clinical scoring systems, including the modified Japanese </w:t>
      </w:r>
      <w:proofErr w:type="spellStart"/>
      <w:r w:rsidR="009133A2" w:rsidRPr="009133A2">
        <w:rPr>
          <w:rFonts w:ascii="Arial" w:hAnsi="Arial" w:cs="Arial"/>
          <w:sz w:val="20"/>
          <w:szCs w:val="20"/>
          <w:lang w:val="en-US"/>
        </w:rPr>
        <w:t>Orthopaedic</w:t>
      </w:r>
      <w:proofErr w:type="spellEnd"/>
      <w:r w:rsidR="009133A2" w:rsidRPr="009133A2">
        <w:rPr>
          <w:rFonts w:ascii="Arial" w:hAnsi="Arial" w:cs="Arial"/>
          <w:sz w:val="20"/>
          <w:szCs w:val="20"/>
          <w:lang w:val="en-US"/>
        </w:rPr>
        <w:t xml:space="preserve"> Association (</w:t>
      </w:r>
      <w:proofErr w:type="spellStart"/>
      <w:r w:rsidR="009133A2" w:rsidRPr="009133A2">
        <w:rPr>
          <w:rFonts w:ascii="Arial" w:hAnsi="Arial" w:cs="Arial"/>
          <w:sz w:val="20"/>
          <w:szCs w:val="20"/>
          <w:lang w:val="en-US"/>
        </w:rPr>
        <w:t>mJOA</w:t>
      </w:r>
      <w:proofErr w:type="spellEnd"/>
      <w:r w:rsidR="009133A2" w:rsidRPr="009133A2">
        <w:rPr>
          <w:rFonts w:ascii="Arial" w:hAnsi="Arial" w:cs="Arial"/>
          <w:sz w:val="20"/>
          <w:szCs w:val="20"/>
          <w:lang w:val="en-US"/>
        </w:rPr>
        <w:t xml:space="preserve">) score, </w:t>
      </w:r>
      <w:proofErr w:type="spellStart"/>
      <w:r w:rsidR="009133A2" w:rsidRPr="009133A2">
        <w:rPr>
          <w:rFonts w:ascii="Arial" w:hAnsi="Arial" w:cs="Arial"/>
          <w:sz w:val="20"/>
          <w:szCs w:val="20"/>
          <w:lang w:val="en-US"/>
        </w:rPr>
        <w:t>Nurick</w:t>
      </w:r>
      <w:proofErr w:type="spellEnd"/>
      <w:r w:rsidR="009133A2" w:rsidRPr="009133A2">
        <w:rPr>
          <w:rFonts w:ascii="Arial" w:hAnsi="Arial" w:cs="Arial"/>
          <w:sz w:val="20"/>
          <w:szCs w:val="20"/>
          <w:lang w:val="en-US"/>
        </w:rPr>
        <w:t xml:space="preserve"> grade, and Neck Disability Index (NDI), assist in evaluating severity and monitoring progression. Management of CSM depends on symptom severity and neurological impairment. Non-operative treatment, such as physical therapy and pharmacological intervention, may be considered in mild cases. However, surgical decompression</w:t>
      </w:r>
      <w:r w:rsidR="009133A2">
        <w:rPr>
          <w:rFonts w:ascii="Arial" w:hAnsi="Arial" w:cs="Arial"/>
          <w:sz w:val="20"/>
          <w:szCs w:val="20"/>
          <w:lang w:val="en-US"/>
        </w:rPr>
        <w:t xml:space="preserve"> </w:t>
      </w:r>
      <w:r w:rsidR="009133A2" w:rsidRPr="009133A2">
        <w:rPr>
          <w:rFonts w:ascii="Arial" w:hAnsi="Arial" w:cs="Arial"/>
          <w:sz w:val="20"/>
          <w:szCs w:val="20"/>
          <w:lang w:val="en-US"/>
        </w:rPr>
        <w:t>either via anterior or posterior approaches</w:t>
      </w:r>
      <w:r w:rsidR="009133A2">
        <w:rPr>
          <w:rFonts w:ascii="Arial" w:hAnsi="Arial" w:cs="Arial"/>
          <w:sz w:val="20"/>
          <w:szCs w:val="20"/>
          <w:lang w:val="en-US"/>
        </w:rPr>
        <w:t xml:space="preserve"> </w:t>
      </w:r>
      <w:r w:rsidR="009133A2" w:rsidRPr="009133A2">
        <w:rPr>
          <w:rFonts w:ascii="Arial" w:hAnsi="Arial" w:cs="Arial"/>
          <w:sz w:val="20"/>
          <w:szCs w:val="20"/>
          <w:lang w:val="en-US"/>
        </w:rPr>
        <w:t xml:space="preserve">is indicated in cases with progressive neurological decline or failure of conservative therapy. Surgical techniques include anterior cervical discectomy and fusion (ACDF), </w:t>
      </w:r>
      <w:proofErr w:type="spellStart"/>
      <w:r w:rsidR="009133A2" w:rsidRPr="009133A2">
        <w:rPr>
          <w:rFonts w:ascii="Arial" w:hAnsi="Arial" w:cs="Arial"/>
          <w:sz w:val="20"/>
          <w:szCs w:val="20"/>
          <w:lang w:val="en-US"/>
        </w:rPr>
        <w:t>corpectomy</w:t>
      </w:r>
      <w:proofErr w:type="spellEnd"/>
      <w:r w:rsidR="009133A2" w:rsidRPr="009133A2">
        <w:rPr>
          <w:rFonts w:ascii="Arial" w:hAnsi="Arial" w:cs="Arial"/>
          <w:sz w:val="20"/>
          <w:szCs w:val="20"/>
          <w:lang w:val="en-US"/>
        </w:rPr>
        <w:t xml:space="preserve">, laminectomy, and </w:t>
      </w:r>
      <w:proofErr w:type="spellStart"/>
      <w:r w:rsidR="009133A2" w:rsidRPr="009133A2">
        <w:rPr>
          <w:rFonts w:ascii="Arial" w:hAnsi="Arial" w:cs="Arial"/>
          <w:sz w:val="20"/>
          <w:szCs w:val="20"/>
          <w:lang w:val="en-US"/>
        </w:rPr>
        <w:t>laminoplasty</w:t>
      </w:r>
      <w:proofErr w:type="spellEnd"/>
      <w:r w:rsidR="009133A2" w:rsidRPr="009133A2">
        <w:rPr>
          <w:rFonts w:ascii="Arial" w:hAnsi="Arial" w:cs="Arial"/>
          <w:sz w:val="20"/>
          <w:szCs w:val="20"/>
          <w:lang w:val="en-US"/>
        </w:rPr>
        <w:t>. Early recognition and intervention are crucial to improving functional outcomes and preventing irreversible neurological deficits. Prognosis varies, with incomplete spinal cord injuries showing more favorable recovery compared to complete injuries. Rehabilitative measures remain vital in maximizing recovery and quality of life in affected individuals.</w:t>
      </w:r>
    </w:p>
    <w:p w14:paraId="4F7BC514" w14:textId="77777777" w:rsidR="009133A2" w:rsidRPr="009133A2" w:rsidRDefault="009133A2" w:rsidP="009133A2">
      <w:pPr>
        <w:spacing w:line="360" w:lineRule="auto"/>
        <w:jc w:val="both"/>
        <w:rPr>
          <w:rFonts w:ascii="Arial" w:hAnsi="Arial" w:cs="Arial"/>
          <w:sz w:val="20"/>
          <w:szCs w:val="20"/>
          <w:lang w:val="en-US"/>
        </w:rPr>
      </w:pPr>
    </w:p>
    <w:p w14:paraId="69FCC920" w14:textId="77777777" w:rsidR="009133A2" w:rsidRPr="009133A2" w:rsidRDefault="009133A2" w:rsidP="009133A2">
      <w:pPr>
        <w:spacing w:line="360" w:lineRule="auto"/>
        <w:jc w:val="both"/>
        <w:rPr>
          <w:rFonts w:ascii="Arial" w:hAnsi="Arial" w:cs="Arial"/>
          <w:sz w:val="20"/>
          <w:szCs w:val="20"/>
          <w:lang w:val="en-US"/>
        </w:rPr>
      </w:pPr>
      <w:r w:rsidRPr="009133A2">
        <w:rPr>
          <w:rFonts w:ascii="Arial" w:hAnsi="Arial" w:cs="Arial"/>
          <w:sz w:val="20"/>
          <w:szCs w:val="20"/>
          <w:lang w:val="en-US"/>
        </w:rPr>
        <w:t>Keywords:</w:t>
      </w:r>
    </w:p>
    <w:p w14:paraId="507C19EE" w14:textId="21BCB854" w:rsidR="00987D4E" w:rsidRPr="009133A2" w:rsidRDefault="009133A2" w:rsidP="009133A2">
      <w:pPr>
        <w:spacing w:line="360" w:lineRule="auto"/>
        <w:jc w:val="both"/>
        <w:rPr>
          <w:rFonts w:ascii="Arial" w:hAnsi="Arial" w:cs="Arial"/>
          <w:sz w:val="20"/>
          <w:szCs w:val="20"/>
          <w:lang w:val="en-US"/>
        </w:rPr>
      </w:pPr>
      <w:r w:rsidRPr="009133A2">
        <w:rPr>
          <w:rFonts w:ascii="Arial" w:hAnsi="Arial" w:cs="Arial"/>
          <w:sz w:val="20"/>
          <w:szCs w:val="20"/>
          <w:lang w:val="en-US"/>
        </w:rPr>
        <w:t xml:space="preserve">Cervical Myelopathy, Spinal Cord Compression, Degenerative </w:t>
      </w:r>
      <w:commentRangeStart w:id="2"/>
      <w:r w:rsidRPr="009133A2">
        <w:rPr>
          <w:rFonts w:ascii="Arial" w:hAnsi="Arial" w:cs="Arial"/>
          <w:sz w:val="20"/>
          <w:szCs w:val="20"/>
          <w:lang w:val="en-US"/>
        </w:rPr>
        <w:t>Spine</w:t>
      </w:r>
      <w:commentRangeEnd w:id="2"/>
      <w:r w:rsidR="00C430C9">
        <w:rPr>
          <w:rStyle w:val="ae"/>
        </w:rPr>
        <w:commentReference w:id="2"/>
      </w:r>
      <w:r w:rsidRPr="009133A2">
        <w:rPr>
          <w:rFonts w:ascii="Arial" w:hAnsi="Arial" w:cs="Arial"/>
          <w:sz w:val="20"/>
          <w:szCs w:val="20"/>
          <w:lang w:val="en-US"/>
        </w:rPr>
        <w:t xml:space="preserve"> Disease</w:t>
      </w:r>
    </w:p>
    <w:p w14:paraId="1B2A6C7A" w14:textId="0FB06E0E" w:rsidR="00987D4E" w:rsidRPr="00352B76" w:rsidRDefault="00987D4E" w:rsidP="004A5C27">
      <w:pPr>
        <w:spacing w:line="360" w:lineRule="auto"/>
        <w:rPr>
          <w:rFonts w:ascii="Arial" w:hAnsi="Arial" w:cs="Arial"/>
          <w:sz w:val="20"/>
          <w:szCs w:val="20"/>
          <w:lang w:val="en-US"/>
        </w:rPr>
      </w:pPr>
      <w:r w:rsidRPr="00352B76">
        <w:rPr>
          <w:rFonts w:ascii="Arial" w:hAnsi="Arial" w:cs="Arial"/>
          <w:sz w:val="20"/>
          <w:szCs w:val="20"/>
          <w:lang w:val="en-US"/>
        </w:rPr>
        <w:br w:type="page"/>
      </w:r>
      <w:r w:rsidRPr="00352B76">
        <w:rPr>
          <w:rFonts w:ascii="Arial" w:hAnsi="Arial" w:cs="Arial"/>
          <w:b/>
          <w:bCs/>
          <w:sz w:val="20"/>
          <w:szCs w:val="20"/>
          <w:lang w:val="en-US"/>
        </w:rPr>
        <w:lastRenderedPageBreak/>
        <w:t>I</w:t>
      </w:r>
      <w:r w:rsidR="00A36B12">
        <w:rPr>
          <w:rFonts w:ascii="Arial" w:hAnsi="Arial" w:cs="Arial"/>
          <w:b/>
          <w:bCs/>
          <w:sz w:val="20"/>
          <w:szCs w:val="20"/>
          <w:lang w:val="en-US"/>
        </w:rPr>
        <w:t>ntroduction</w:t>
      </w:r>
    </w:p>
    <w:p w14:paraId="4A7C12DA" w14:textId="7F22BEF9" w:rsidR="00760138" w:rsidRDefault="009133A2" w:rsidP="004A5C27">
      <w:pPr>
        <w:spacing w:line="360" w:lineRule="auto"/>
        <w:jc w:val="both"/>
        <w:rPr>
          <w:rFonts w:ascii="Arial" w:hAnsi="Arial" w:cs="Arial"/>
          <w:sz w:val="20"/>
          <w:szCs w:val="20"/>
          <w:lang w:val="en-US"/>
        </w:rPr>
      </w:pPr>
      <w:r w:rsidRPr="009133A2">
        <w:rPr>
          <w:rFonts w:ascii="Arial" w:hAnsi="Arial" w:cs="Arial"/>
          <w:sz w:val="20"/>
          <w:szCs w:val="20"/>
          <w:lang w:val="en-US"/>
        </w:rPr>
        <w:t xml:space="preserve">Cervical </w:t>
      </w:r>
      <w:proofErr w:type="spellStart"/>
      <w:r w:rsidRPr="009133A2">
        <w:rPr>
          <w:rFonts w:ascii="Arial" w:hAnsi="Arial" w:cs="Arial"/>
          <w:sz w:val="20"/>
          <w:szCs w:val="20"/>
          <w:lang w:val="en-US"/>
        </w:rPr>
        <w:t>Spondylotic</w:t>
      </w:r>
      <w:proofErr w:type="spellEnd"/>
      <w:r w:rsidRPr="009133A2">
        <w:rPr>
          <w:rFonts w:ascii="Arial" w:hAnsi="Arial" w:cs="Arial"/>
          <w:sz w:val="20"/>
          <w:szCs w:val="20"/>
          <w:lang w:val="en-US"/>
        </w:rPr>
        <w:t xml:space="preserve"> Myelopathy (CSM) is a neck condition that arises when the spinal cord becomes compressed or pinched due to age-related degenerative changes in the spine. This condition commonly occurs in patients over the age of 50.</w:t>
      </w:r>
      <w:r w:rsidR="00946FD5">
        <w:rPr>
          <w:rFonts w:ascii="Arial" w:hAnsi="Arial" w:cs="Arial"/>
          <w:sz w:val="20"/>
          <w:szCs w:val="20"/>
          <w:lang w:val="en-US"/>
        </w:rPr>
        <w:t xml:space="preserve"> </w:t>
      </w:r>
      <w:r>
        <w:rPr>
          <w:rFonts w:ascii="Arial" w:hAnsi="Arial" w:cs="Arial"/>
          <w:sz w:val="20"/>
          <w:szCs w:val="20"/>
          <w:lang w:val="en-US"/>
        </w:rPr>
        <w:t>(1)</w:t>
      </w:r>
      <w:r w:rsidRPr="009133A2">
        <w:rPr>
          <w:rFonts w:ascii="Arial" w:hAnsi="Arial" w:cs="Arial"/>
          <w:sz w:val="20"/>
          <w:szCs w:val="20"/>
          <w:lang w:val="en-US"/>
        </w:rPr>
        <w:t xml:space="preserve"> Because the spinal cord transmits nerve impulses to various parts of the body, patients with CSM may experience a wide range of symptoms. These can include weakness and numbness in the hands and arms, loss of balance and coordination, and neck pain — all resulting from the disruption of normal nerve impulse transmission through the</w:t>
      </w:r>
      <w:r w:rsidR="00946FD5">
        <w:rPr>
          <w:rFonts w:ascii="Arial" w:hAnsi="Arial" w:cs="Arial"/>
          <w:sz w:val="20"/>
          <w:szCs w:val="20"/>
          <w:lang w:val="en-US"/>
        </w:rPr>
        <w:t xml:space="preserve"> </w:t>
      </w:r>
      <w:r w:rsidRPr="009133A2">
        <w:rPr>
          <w:rFonts w:ascii="Arial" w:hAnsi="Arial" w:cs="Arial"/>
          <w:sz w:val="20"/>
          <w:szCs w:val="20"/>
          <w:lang w:val="en-US"/>
        </w:rPr>
        <w:t>spinal cord.</w:t>
      </w:r>
      <w:r w:rsidR="00946FD5">
        <w:rPr>
          <w:rFonts w:ascii="Arial" w:hAnsi="Arial" w:cs="Arial"/>
          <w:sz w:val="20"/>
          <w:szCs w:val="20"/>
          <w:lang w:val="en-US"/>
        </w:rPr>
        <w:t xml:space="preserve"> (</w:t>
      </w:r>
      <w:r w:rsidRPr="009133A2">
        <w:rPr>
          <w:rFonts w:ascii="Arial" w:hAnsi="Arial" w:cs="Arial"/>
          <w:sz w:val="20"/>
          <w:szCs w:val="20"/>
          <w:lang w:val="en-US"/>
        </w:rPr>
        <w:t>2</w:t>
      </w:r>
      <w:r w:rsidR="00946FD5">
        <w:rPr>
          <w:rFonts w:ascii="Arial" w:hAnsi="Arial" w:cs="Arial"/>
          <w:sz w:val="20"/>
          <w:szCs w:val="20"/>
          <w:lang w:val="en-US"/>
        </w:rPr>
        <w:t>)</w:t>
      </w:r>
    </w:p>
    <w:p w14:paraId="104F32E9" w14:textId="77777777" w:rsidR="009133A2" w:rsidRPr="009133A2" w:rsidRDefault="009133A2" w:rsidP="004A5C27">
      <w:pPr>
        <w:spacing w:line="360" w:lineRule="auto"/>
        <w:jc w:val="both"/>
        <w:rPr>
          <w:rFonts w:ascii="Arial" w:hAnsi="Arial" w:cs="Arial"/>
          <w:sz w:val="20"/>
          <w:szCs w:val="20"/>
        </w:rPr>
      </w:pPr>
    </w:p>
    <w:p w14:paraId="4E93DAEC" w14:textId="729EB43D" w:rsidR="006D36D8" w:rsidRDefault="00A36B12" w:rsidP="004A5C27">
      <w:pPr>
        <w:spacing w:line="360" w:lineRule="auto"/>
        <w:rPr>
          <w:rFonts w:ascii="Arial" w:hAnsi="Arial" w:cs="Arial"/>
          <w:b/>
          <w:bCs/>
          <w:sz w:val="20"/>
          <w:szCs w:val="20"/>
          <w:lang w:val="en-US"/>
        </w:rPr>
      </w:pPr>
      <w:r>
        <w:rPr>
          <w:rFonts w:ascii="Arial" w:hAnsi="Arial" w:cs="Arial"/>
          <w:b/>
          <w:bCs/>
          <w:sz w:val="20"/>
          <w:szCs w:val="20"/>
          <w:lang w:val="en-US"/>
        </w:rPr>
        <w:t>Epidemiology</w:t>
      </w:r>
    </w:p>
    <w:p w14:paraId="7E85160E" w14:textId="3774814F" w:rsid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 xml:space="preserve">Population-based data from Rochester, Minnesota, indicate that cervical myelopathy has an annual incidence rate of 97.3 per 100,000 in men and 63.5 per 100,000 in women, with a peak occurrence between the ages of 50 and 54. A history of physical </w:t>
      </w:r>
      <w:proofErr w:type="spellStart"/>
      <w:r w:rsidRPr="00A36B12">
        <w:rPr>
          <w:rFonts w:ascii="Arial" w:hAnsi="Arial" w:cs="Arial"/>
          <w:color w:val="000000"/>
          <w:sz w:val="20"/>
          <w:szCs w:val="20"/>
        </w:rPr>
        <w:t>labor</w:t>
      </w:r>
      <w:proofErr w:type="spellEnd"/>
      <w:r w:rsidRPr="00A36B12">
        <w:rPr>
          <w:rFonts w:ascii="Arial" w:hAnsi="Arial" w:cs="Arial"/>
          <w:color w:val="000000"/>
          <w:sz w:val="20"/>
          <w:szCs w:val="20"/>
        </w:rPr>
        <w:t xml:space="preserve"> or prior trauma preceding symptom onset is present in only 15% of cases. A study from Sicily reported a prevalence of approximately 35 cases per 1,000 population. Around 26% of 561 patients with cervical myelopathy underwent surgery within 3 months</w:t>
      </w:r>
      <w:r w:rsidR="00946FD5">
        <w:rPr>
          <w:rFonts w:ascii="Arial" w:hAnsi="Arial" w:cs="Arial"/>
          <w:color w:val="000000"/>
          <w:sz w:val="20"/>
          <w:szCs w:val="20"/>
        </w:rPr>
        <w:t xml:space="preserve">. (3) </w:t>
      </w:r>
      <w:r w:rsidRPr="00A36B12">
        <w:rPr>
          <w:rFonts w:ascii="Arial" w:hAnsi="Arial" w:cs="Arial"/>
          <w:color w:val="000000"/>
          <w:sz w:val="20"/>
          <w:szCs w:val="20"/>
        </w:rPr>
        <w:t xml:space="preserve">Recurrence, defined as the reappearance of symptoms after a symptom-free interval of at least 6 months, occurred in about 32% of patients. In 90% of patients, neurological findings were either normal or showed only mild weakness due to cervical radiculopathy. Axial neck pain is the most common cause of neck discomfort and has a high recovery rate. In one study, after 3 months of non-operative treatment, 70% of patients achieved complete recovery. The most frequently affected levels are C5-6 &gt; C6-7, due to their association with the greatest range of flexion and extension in the </w:t>
      </w:r>
      <w:proofErr w:type="spellStart"/>
      <w:r w:rsidRPr="00A36B12">
        <w:rPr>
          <w:rFonts w:ascii="Arial" w:hAnsi="Arial" w:cs="Arial"/>
          <w:color w:val="000000"/>
          <w:sz w:val="20"/>
          <w:szCs w:val="20"/>
        </w:rPr>
        <w:t>subaxial</w:t>
      </w:r>
      <w:proofErr w:type="spellEnd"/>
      <w:r w:rsidRPr="00A36B12">
        <w:rPr>
          <w:rFonts w:ascii="Arial" w:hAnsi="Arial" w:cs="Arial"/>
          <w:color w:val="000000"/>
          <w:sz w:val="20"/>
          <w:szCs w:val="20"/>
        </w:rPr>
        <w:t xml:space="preserve"> cervical spine</w:t>
      </w:r>
      <w:r w:rsidR="00946FD5">
        <w:rPr>
          <w:rFonts w:ascii="Arial" w:hAnsi="Arial" w:cs="Arial"/>
          <w:color w:val="000000"/>
          <w:sz w:val="20"/>
          <w:szCs w:val="20"/>
        </w:rPr>
        <w:t>. (4)</w:t>
      </w:r>
    </w:p>
    <w:p w14:paraId="2F98DD1C" w14:textId="77777777" w:rsidR="00A36B12" w:rsidRPr="00352B76" w:rsidRDefault="00A36B12" w:rsidP="004A5C27">
      <w:pPr>
        <w:spacing w:line="360" w:lineRule="auto"/>
        <w:rPr>
          <w:rFonts w:ascii="Arial" w:hAnsi="Arial" w:cs="Arial"/>
          <w:b/>
          <w:bCs/>
          <w:sz w:val="20"/>
          <w:szCs w:val="20"/>
          <w:lang w:val="en-US"/>
        </w:rPr>
      </w:pPr>
    </w:p>
    <w:p w14:paraId="12B9A094" w14:textId="4CD05AE1" w:rsidR="004376FD" w:rsidRPr="00A36B12" w:rsidRDefault="00A36B12" w:rsidP="004A5C27">
      <w:pPr>
        <w:spacing w:line="360" w:lineRule="auto"/>
        <w:rPr>
          <w:rFonts w:ascii="Arial" w:hAnsi="Arial" w:cs="Arial"/>
          <w:b/>
          <w:bCs/>
          <w:sz w:val="20"/>
          <w:szCs w:val="20"/>
          <w:lang w:val="en-US"/>
        </w:rPr>
      </w:pPr>
      <w:proofErr w:type="spellStart"/>
      <w:r w:rsidRPr="00A36B12">
        <w:rPr>
          <w:rFonts w:ascii="Arial" w:hAnsi="Arial" w:cs="Arial"/>
          <w:b/>
          <w:bCs/>
          <w:sz w:val="20"/>
          <w:szCs w:val="20"/>
          <w:lang w:val="en-US"/>
        </w:rPr>
        <w:t>Etilogy</w:t>
      </w:r>
      <w:proofErr w:type="spellEnd"/>
    </w:p>
    <w:p w14:paraId="1E67CA3C" w14:textId="10BBFABA" w:rsidR="00A36B12" w:rsidRP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In patients in their 50s, the most common cause of myelopathy is cervical spondylosis. This condition involves degenerative disease (osteoarthritis) of the cervical vertebrae, which can lead to spinal cord compression due to calcification, degeneration, intervertebral disc protrusion, bony outgrowths (osteophytes), and thickening of the longitudinal ligament. In patients under the age of 40, the most common cause of myelopathy is multiple sclerosis</w:t>
      </w:r>
      <w:r w:rsidR="00946FD5">
        <w:rPr>
          <w:rFonts w:ascii="Arial" w:hAnsi="Arial" w:cs="Arial"/>
          <w:color w:val="000000"/>
          <w:sz w:val="20"/>
          <w:szCs w:val="20"/>
        </w:rPr>
        <w:t>. (5)</w:t>
      </w:r>
    </w:p>
    <w:p w14:paraId="0EC60FAE" w14:textId="2DA7DB8C" w:rsidR="00A36B12" w:rsidRP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 xml:space="preserve">Degenerative diseases, such as spondylolisthesis, hypertrophy of the ligamentum </w:t>
      </w:r>
      <w:proofErr w:type="spellStart"/>
      <w:r w:rsidRPr="00A36B12">
        <w:rPr>
          <w:rFonts w:ascii="Arial" w:hAnsi="Arial" w:cs="Arial"/>
          <w:color w:val="000000"/>
          <w:sz w:val="20"/>
          <w:szCs w:val="20"/>
        </w:rPr>
        <w:t>flavum</w:t>
      </w:r>
      <w:proofErr w:type="spellEnd"/>
      <w:r w:rsidRPr="00A36B12">
        <w:rPr>
          <w:rFonts w:ascii="Arial" w:hAnsi="Arial" w:cs="Arial"/>
          <w:color w:val="000000"/>
          <w:sz w:val="20"/>
          <w:szCs w:val="20"/>
        </w:rPr>
        <w:t xml:space="preserve">, or herniation of the intervertebral disc, reduce the diameter of the spinal canal and result in spinal cord compression. Disc herniation occurs when the nucleus pulposus pushes through its outer ring (annulus </w:t>
      </w:r>
      <w:proofErr w:type="spellStart"/>
      <w:r w:rsidRPr="00A36B12">
        <w:rPr>
          <w:rFonts w:ascii="Arial" w:hAnsi="Arial" w:cs="Arial"/>
          <w:color w:val="000000"/>
          <w:sz w:val="20"/>
          <w:szCs w:val="20"/>
        </w:rPr>
        <w:t>fibrosus</w:t>
      </w:r>
      <w:proofErr w:type="spellEnd"/>
      <w:r w:rsidRPr="00A36B12">
        <w:rPr>
          <w:rFonts w:ascii="Arial" w:hAnsi="Arial" w:cs="Arial"/>
          <w:color w:val="000000"/>
          <w:sz w:val="20"/>
          <w:szCs w:val="20"/>
        </w:rPr>
        <w:t>). If there is wear or injury, the nucleus can fully protrude. When the herniation extends into the spinal canal, it can put pressure on the spinal cord or nerve roots</w:t>
      </w:r>
      <w:r w:rsidR="00946FD5">
        <w:rPr>
          <w:rFonts w:ascii="Arial" w:hAnsi="Arial" w:cs="Arial"/>
          <w:color w:val="000000"/>
          <w:sz w:val="20"/>
          <w:szCs w:val="20"/>
        </w:rPr>
        <w:t>. (6)</w:t>
      </w:r>
    </w:p>
    <w:p w14:paraId="5F543C4F" w14:textId="3FB76FFA" w:rsidR="00A36B12" w:rsidRP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 xml:space="preserve">Rheumatoid arthritis is an autoimmune disease, meaning the body’s immune system attacks its own tissues. In rheumatoid arthritis, immune cells target the synovium, the thin membrane that lines the joints. When the synovium becomes inflamed, it can cause pain and stiffness, and in severe cases, damage to </w:t>
      </w:r>
      <w:r w:rsidRPr="00A36B12">
        <w:rPr>
          <w:rFonts w:ascii="Arial" w:hAnsi="Arial" w:cs="Arial"/>
          <w:color w:val="000000"/>
          <w:sz w:val="20"/>
          <w:szCs w:val="20"/>
        </w:rPr>
        <w:lastRenderedPageBreak/>
        <w:t>the facet joints of the cervical spine. When this occurs, the upper vertebra may slide forward over the lower vertebra, reducing the available space for the spinal cord</w:t>
      </w:r>
      <w:r w:rsidR="00946FD5">
        <w:rPr>
          <w:rFonts w:ascii="Arial" w:hAnsi="Arial" w:cs="Arial"/>
          <w:color w:val="000000"/>
          <w:sz w:val="20"/>
          <w:szCs w:val="20"/>
        </w:rPr>
        <w:t>. (7)</w:t>
      </w:r>
    </w:p>
    <w:p w14:paraId="3D9A8215" w14:textId="5A82373C" w:rsidR="00A36B12" w:rsidRPr="00A36B12" w:rsidRDefault="00A36B12" w:rsidP="00A36B12">
      <w:pPr>
        <w:spacing w:line="360" w:lineRule="auto"/>
        <w:jc w:val="center"/>
        <w:rPr>
          <w:rFonts w:ascii="Arial" w:hAnsi="Arial" w:cs="Arial"/>
          <w:noProof/>
          <w:sz w:val="20"/>
          <w:szCs w:val="20"/>
        </w:rPr>
      </w:pPr>
      <w:r w:rsidRPr="00A36B12">
        <w:rPr>
          <w:rFonts w:ascii="Arial" w:hAnsi="Arial" w:cs="Arial"/>
          <w:noProof/>
          <w:sz w:val="20"/>
          <w:szCs w:val="20"/>
          <w:lang w:val="en-US"/>
        </w:rPr>
        <w:drawing>
          <wp:inline distT="0" distB="0" distL="0" distR="0" wp14:anchorId="3402046E" wp14:editId="2C33CE68">
            <wp:extent cx="4311650" cy="1714500"/>
            <wp:effectExtent l="0" t="0" r="0" b="0"/>
            <wp:docPr id="1538528772" name="Picture 1" descr="Illustrations of a healthy cervical vertebra and disk and a disk that has collap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descr="Illustrations of a healthy cervical vertebra and disk and a disk that has collaps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1650" cy="1714500"/>
                    </a:xfrm>
                    <a:prstGeom prst="rect">
                      <a:avLst/>
                    </a:prstGeom>
                    <a:noFill/>
                    <a:ln>
                      <a:noFill/>
                    </a:ln>
                  </pic:spPr>
                </pic:pic>
              </a:graphicData>
            </a:graphic>
          </wp:inline>
        </w:drawing>
      </w:r>
    </w:p>
    <w:p w14:paraId="6B7D423B" w14:textId="77777777" w:rsidR="00A36B12" w:rsidRPr="00A36B12" w:rsidRDefault="00A36B12" w:rsidP="00A36B12">
      <w:pPr>
        <w:spacing w:line="360" w:lineRule="auto"/>
        <w:jc w:val="center"/>
        <w:rPr>
          <w:rFonts w:ascii="Arial" w:hAnsi="Arial" w:cs="Arial"/>
          <w:noProof/>
          <w:sz w:val="20"/>
          <w:szCs w:val="20"/>
        </w:rPr>
      </w:pPr>
      <w:r w:rsidRPr="00A36B12">
        <w:rPr>
          <w:rFonts w:ascii="Arial" w:hAnsi="Arial" w:cs="Arial"/>
          <w:noProof/>
          <w:sz w:val="20"/>
          <w:szCs w:val="20"/>
        </w:rPr>
        <w:t xml:space="preserve">Figures 1. Bone Spur that Induce </w:t>
      </w:r>
      <w:commentRangeStart w:id="3"/>
      <w:r w:rsidRPr="00A36B12">
        <w:rPr>
          <w:rFonts w:ascii="Arial" w:hAnsi="Arial" w:cs="Arial"/>
          <w:noProof/>
          <w:sz w:val="20"/>
          <w:szCs w:val="20"/>
        </w:rPr>
        <w:t>Neck</w:t>
      </w:r>
      <w:commentRangeEnd w:id="3"/>
      <w:r w:rsidR="00A92944">
        <w:rPr>
          <w:rStyle w:val="ae"/>
          <w:rtl/>
        </w:rPr>
        <w:commentReference w:id="3"/>
      </w:r>
      <w:r w:rsidRPr="00A36B12">
        <w:rPr>
          <w:rFonts w:ascii="Arial" w:hAnsi="Arial" w:cs="Arial"/>
          <w:noProof/>
          <w:sz w:val="20"/>
          <w:szCs w:val="20"/>
        </w:rPr>
        <w:t xml:space="preserve"> Pain</w:t>
      </w:r>
    </w:p>
    <w:p w14:paraId="5263828A" w14:textId="77777777" w:rsidR="006D36D8" w:rsidRDefault="006D36D8" w:rsidP="004A5C27">
      <w:pPr>
        <w:spacing w:line="360" w:lineRule="auto"/>
        <w:rPr>
          <w:rFonts w:ascii="Arial" w:hAnsi="Arial" w:cs="Arial"/>
          <w:sz w:val="20"/>
          <w:szCs w:val="20"/>
        </w:rPr>
      </w:pPr>
    </w:p>
    <w:p w14:paraId="3776FF2B" w14:textId="77777777" w:rsidR="00A36B12" w:rsidRPr="00A36B12" w:rsidRDefault="00A36B12" w:rsidP="00A36B12">
      <w:pPr>
        <w:spacing w:line="360" w:lineRule="auto"/>
        <w:rPr>
          <w:rFonts w:ascii="Arial" w:hAnsi="Arial" w:cs="Arial"/>
          <w:sz w:val="20"/>
          <w:szCs w:val="20"/>
        </w:rPr>
      </w:pPr>
    </w:p>
    <w:p w14:paraId="6B27E71D" w14:textId="438CBC45" w:rsidR="00A36B12" w:rsidRPr="00A36B12" w:rsidRDefault="00A36B12" w:rsidP="00A36B12">
      <w:pPr>
        <w:spacing w:line="360" w:lineRule="auto"/>
        <w:rPr>
          <w:rFonts w:ascii="Arial" w:hAnsi="Arial" w:cs="Arial"/>
          <w:b/>
          <w:bCs/>
          <w:sz w:val="20"/>
          <w:szCs w:val="20"/>
          <w:lang w:val="en-US"/>
        </w:rPr>
      </w:pPr>
      <w:r w:rsidRPr="00A36B12">
        <w:rPr>
          <w:rFonts w:ascii="Arial" w:hAnsi="Arial" w:cs="Arial"/>
          <w:b/>
          <w:bCs/>
          <w:sz w:val="20"/>
          <w:szCs w:val="20"/>
          <w:lang w:val="en-US"/>
        </w:rPr>
        <w:t>Pathogenesis</w:t>
      </w:r>
    </w:p>
    <w:p w14:paraId="192B20F7" w14:textId="0E2F58A9"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 xml:space="preserve">Cervical spondylosis is the result of degeneration of the intervertebral discs. With aging, disc fragmentation and fissuring occur. The process begins in the nucleus pulposus, leading to central buckling of the annular lamellae, while the outer concentric </w:t>
      </w:r>
      <w:proofErr w:type="spellStart"/>
      <w:r w:rsidRPr="00A36B12">
        <w:rPr>
          <w:rFonts w:ascii="Arial" w:hAnsi="Arial" w:cs="Arial"/>
          <w:sz w:val="20"/>
          <w:szCs w:val="20"/>
        </w:rPr>
        <w:t>fibers</w:t>
      </w:r>
      <w:proofErr w:type="spellEnd"/>
      <w:r w:rsidRPr="00A36B12">
        <w:rPr>
          <w:rFonts w:ascii="Arial" w:hAnsi="Arial" w:cs="Arial"/>
          <w:sz w:val="20"/>
          <w:szCs w:val="20"/>
        </w:rPr>
        <w:t xml:space="preserve"> of the annulus </w:t>
      </w:r>
      <w:proofErr w:type="spellStart"/>
      <w:r w:rsidRPr="00A36B12">
        <w:rPr>
          <w:rFonts w:ascii="Arial" w:hAnsi="Arial" w:cs="Arial"/>
          <w:sz w:val="20"/>
          <w:szCs w:val="20"/>
        </w:rPr>
        <w:t>fibrosus</w:t>
      </w:r>
      <w:proofErr w:type="spellEnd"/>
      <w:r w:rsidRPr="00A36B12">
        <w:rPr>
          <w:rFonts w:ascii="Arial" w:hAnsi="Arial" w:cs="Arial"/>
          <w:sz w:val="20"/>
          <w:szCs w:val="20"/>
        </w:rPr>
        <w:t xml:space="preserve"> bulge outward. This results in increased mechanical stress on the vertebral cartilage. Subsequent </w:t>
      </w:r>
      <w:proofErr w:type="spellStart"/>
      <w:r w:rsidRPr="00A36B12">
        <w:rPr>
          <w:rFonts w:ascii="Arial" w:hAnsi="Arial" w:cs="Arial"/>
          <w:sz w:val="20"/>
          <w:szCs w:val="20"/>
        </w:rPr>
        <w:t>subperiosteal</w:t>
      </w:r>
      <w:proofErr w:type="spellEnd"/>
      <w:r w:rsidRPr="00A36B12">
        <w:rPr>
          <w:rFonts w:ascii="Arial" w:hAnsi="Arial" w:cs="Arial"/>
          <w:sz w:val="20"/>
          <w:szCs w:val="20"/>
        </w:rPr>
        <w:t xml:space="preserve"> bone formation creates </w:t>
      </w:r>
      <w:proofErr w:type="spellStart"/>
      <w:r w:rsidRPr="00A36B12">
        <w:rPr>
          <w:rFonts w:ascii="Arial" w:hAnsi="Arial" w:cs="Arial"/>
          <w:sz w:val="20"/>
          <w:szCs w:val="20"/>
        </w:rPr>
        <w:t>osteophytic</w:t>
      </w:r>
      <w:proofErr w:type="spellEnd"/>
      <w:r w:rsidRPr="00A36B12">
        <w:rPr>
          <w:rFonts w:ascii="Arial" w:hAnsi="Arial" w:cs="Arial"/>
          <w:sz w:val="20"/>
          <w:szCs w:val="20"/>
        </w:rPr>
        <w:t xml:space="preserve"> bars that extend along the ventral aspect of the spinal canal, sometimes encroaching into neural structures. This process likely serves to stabilize adjacent vertebrae, which have become hypermobile due to loss of disc material. Additionally, hypertrophy of the </w:t>
      </w:r>
      <w:proofErr w:type="spellStart"/>
      <w:r w:rsidRPr="00A36B12">
        <w:rPr>
          <w:rFonts w:ascii="Arial" w:hAnsi="Arial" w:cs="Arial"/>
          <w:sz w:val="20"/>
          <w:szCs w:val="20"/>
        </w:rPr>
        <w:t>uncinate</w:t>
      </w:r>
      <w:proofErr w:type="spellEnd"/>
      <w:r w:rsidRPr="00A36B12">
        <w:rPr>
          <w:rFonts w:ascii="Arial" w:hAnsi="Arial" w:cs="Arial"/>
          <w:sz w:val="20"/>
          <w:szCs w:val="20"/>
        </w:rPr>
        <w:t xml:space="preserve"> processes often extends into the ventrolateral part of the intervertebral foramina. Nerve irritation may also occur as a result of degraded proteoglycans from the intervertebral disc.</w:t>
      </w:r>
      <w:r w:rsidR="00946FD5">
        <w:rPr>
          <w:rFonts w:ascii="Arial" w:hAnsi="Arial" w:cs="Arial"/>
          <w:sz w:val="20"/>
          <w:szCs w:val="20"/>
        </w:rPr>
        <w:t xml:space="preserve"> (</w:t>
      </w:r>
      <w:r w:rsidRPr="00A36B12">
        <w:rPr>
          <w:rFonts w:ascii="Arial" w:hAnsi="Arial" w:cs="Arial"/>
          <w:sz w:val="20"/>
          <w:szCs w:val="20"/>
        </w:rPr>
        <w:t>8</w:t>
      </w:r>
      <w:r w:rsidR="00946FD5">
        <w:rPr>
          <w:rFonts w:ascii="Arial" w:hAnsi="Arial" w:cs="Arial"/>
          <w:sz w:val="20"/>
          <w:szCs w:val="20"/>
        </w:rPr>
        <w:t>)</w:t>
      </w:r>
    </w:p>
    <w:p w14:paraId="269C5868" w14:textId="4D0DFA45"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 xml:space="preserve">Primary lesions may include disc collapse with surrounding annular protrusion. Ligaments are displaced from their attachments at the vertebral body margins, leading to reactive osteophyte formation and ligamentous thickening. Together with annular protrusion, osteophytes, and thickened ligaments, the anteroposterior diameter of the spinal canal is reduced. Osteoarthritic changes in the </w:t>
      </w:r>
      <w:proofErr w:type="spellStart"/>
      <w:r w:rsidRPr="00A36B12">
        <w:rPr>
          <w:rFonts w:ascii="Arial" w:hAnsi="Arial" w:cs="Arial"/>
          <w:sz w:val="20"/>
          <w:szCs w:val="20"/>
        </w:rPr>
        <w:t>neurocentral</w:t>
      </w:r>
      <w:proofErr w:type="spellEnd"/>
      <w:r w:rsidRPr="00A36B12">
        <w:rPr>
          <w:rFonts w:ascii="Arial" w:hAnsi="Arial" w:cs="Arial"/>
          <w:sz w:val="20"/>
          <w:szCs w:val="20"/>
        </w:rPr>
        <w:t xml:space="preserve"> joints adjacent to the C3–C7 foramina contribute to additional bony proliferation, further narrowing foramina already constricted by disc protrusion and osteophytes. Spinal mobility is also compromised, limited by severe disc degeneration that may spread to levels above and below the affected segments. Multiple factors contribute to the development of signs and symptoms. The spinal cord, confined within the narrowed spinal canal, is at risk of further compression even during normal neck motion. For example, during extension, the </w:t>
      </w:r>
      <w:proofErr w:type="spellStart"/>
      <w:r w:rsidRPr="00A36B12">
        <w:rPr>
          <w:rFonts w:ascii="Arial" w:hAnsi="Arial" w:cs="Arial"/>
          <w:sz w:val="20"/>
          <w:szCs w:val="20"/>
        </w:rPr>
        <w:t>ligamenta</w:t>
      </w:r>
      <w:proofErr w:type="spellEnd"/>
      <w:r w:rsidRPr="00A36B12">
        <w:rPr>
          <w:rFonts w:ascii="Arial" w:hAnsi="Arial" w:cs="Arial"/>
          <w:sz w:val="20"/>
          <w:szCs w:val="20"/>
        </w:rPr>
        <w:t xml:space="preserve"> </w:t>
      </w:r>
      <w:proofErr w:type="spellStart"/>
      <w:r w:rsidRPr="00A36B12">
        <w:rPr>
          <w:rFonts w:ascii="Arial" w:hAnsi="Arial" w:cs="Arial"/>
          <w:sz w:val="20"/>
          <w:szCs w:val="20"/>
        </w:rPr>
        <w:t>flava</w:t>
      </w:r>
      <w:proofErr w:type="spellEnd"/>
      <w:r w:rsidRPr="00A36B12">
        <w:rPr>
          <w:rFonts w:ascii="Arial" w:hAnsi="Arial" w:cs="Arial"/>
          <w:sz w:val="20"/>
          <w:szCs w:val="20"/>
        </w:rPr>
        <w:t xml:space="preserve"> fold inward, potentially causing posterior compression.</w:t>
      </w:r>
      <w:r w:rsidR="00946FD5">
        <w:rPr>
          <w:rFonts w:ascii="Arial" w:hAnsi="Arial" w:cs="Arial"/>
          <w:sz w:val="20"/>
          <w:szCs w:val="20"/>
        </w:rPr>
        <w:t xml:space="preserve"> (</w:t>
      </w:r>
      <w:r w:rsidRPr="00A36B12">
        <w:rPr>
          <w:rFonts w:ascii="Arial" w:hAnsi="Arial" w:cs="Arial"/>
          <w:sz w:val="20"/>
          <w:szCs w:val="20"/>
        </w:rPr>
        <w:t>9</w:t>
      </w:r>
      <w:r w:rsidR="00946FD5">
        <w:rPr>
          <w:rFonts w:ascii="Arial" w:hAnsi="Arial" w:cs="Arial"/>
          <w:sz w:val="20"/>
          <w:szCs w:val="20"/>
        </w:rPr>
        <w:t>)</w:t>
      </w:r>
    </w:p>
    <w:p w14:paraId="56F85BDB" w14:textId="1802DEB6"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 xml:space="preserve">Because extreme movements that reach the spinal cord pose serious risks, sudden symptoms may occur following excessive flexion or extension, such as from trauma or endoscopic procedures under </w:t>
      </w:r>
      <w:proofErr w:type="spellStart"/>
      <w:r w:rsidRPr="00A36B12">
        <w:rPr>
          <w:rFonts w:ascii="Arial" w:hAnsi="Arial" w:cs="Arial"/>
          <w:sz w:val="20"/>
          <w:szCs w:val="20"/>
        </w:rPr>
        <w:t>anesthesia</w:t>
      </w:r>
      <w:proofErr w:type="spellEnd"/>
      <w:r w:rsidRPr="00A36B12">
        <w:rPr>
          <w:rFonts w:ascii="Arial" w:hAnsi="Arial" w:cs="Arial"/>
          <w:sz w:val="20"/>
          <w:szCs w:val="20"/>
        </w:rPr>
        <w:t xml:space="preserve">. Cervical </w:t>
      </w:r>
      <w:proofErr w:type="spellStart"/>
      <w:r w:rsidRPr="00A36B12">
        <w:rPr>
          <w:rFonts w:ascii="Arial" w:hAnsi="Arial" w:cs="Arial"/>
          <w:sz w:val="20"/>
          <w:szCs w:val="20"/>
        </w:rPr>
        <w:t>spondylotic</w:t>
      </w:r>
      <w:proofErr w:type="spellEnd"/>
      <w:r w:rsidRPr="00A36B12">
        <w:rPr>
          <w:rFonts w:ascii="Arial" w:hAnsi="Arial" w:cs="Arial"/>
          <w:sz w:val="20"/>
          <w:szCs w:val="20"/>
        </w:rPr>
        <w:t xml:space="preserve"> myelopathy results from several important pathophysiological factors: static mechanical compression, dynamic mechanical stress, and spinal cord ischemia. The narrowing of </w:t>
      </w:r>
      <w:r w:rsidRPr="00A36B12">
        <w:rPr>
          <w:rFonts w:ascii="Arial" w:hAnsi="Arial" w:cs="Arial"/>
          <w:sz w:val="20"/>
          <w:szCs w:val="20"/>
        </w:rPr>
        <w:lastRenderedPageBreak/>
        <w:t xml:space="preserve">the spinal canal by osteophytes places cervical nerves at increased risk for the development of </w:t>
      </w:r>
      <w:proofErr w:type="spellStart"/>
      <w:r w:rsidRPr="00A36B12">
        <w:rPr>
          <w:rFonts w:ascii="Arial" w:hAnsi="Arial" w:cs="Arial"/>
          <w:sz w:val="20"/>
          <w:szCs w:val="20"/>
        </w:rPr>
        <w:t>spondylotic</w:t>
      </w:r>
      <w:proofErr w:type="spellEnd"/>
      <w:r w:rsidRPr="00A36B12">
        <w:rPr>
          <w:rFonts w:ascii="Arial" w:hAnsi="Arial" w:cs="Arial"/>
          <w:sz w:val="20"/>
          <w:szCs w:val="20"/>
        </w:rPr>
        <w:t xml:space="preserve"> myelopathy. The spinal canal is a closed tube that runs through the spinal cord and contains cerebrospinal fluid, which protects the cord from trauma and allows for neck flexibility. However, some individuals are born with a congenitally narrow spinal canal—this is known as congenital spinal canal stenosis. Stenosis causes narrowing of the canal, making the spinal cord more susceptible to compression.</w:t>
      </w:r>
      <w:r w:rsidR="00946FD5">
        <w:rPr>
          <w:rFonts w:ascii="Arial" w:hAnsi="Arial" w:cs="Arial"/>
          <w:sz w:val="20"/>
          <w:szCs w:val="20"/>
        </w:rPr>
        <w:t xml:space="preserve"> (</w:t>
      </w:r>
      <w:r w:rsidRPr="00A36B12">
        <w:rPr>
          <w:rFonts w:ascii="Arial" w:hAnsi="Arial" w:cs="Arial"/>
          <w:sz w:val="20"/>
          <w:szCs w:val="20"/>
        </w:rPr>
        <w:t>10</w:t>
      </w:r>
      <w:r w:rsidR="00946FD5">
        <w:rPr>
          <w:rFonts w:ascii="Arial" w:hAnsi="Arial" w:cs="Arial"/>
          <w:sz w:val="20"/>
          <w:szCs w:val="20"/>
        </w:rPr>
        <w:t>)</w:t>
      </w:r>
    </w:p>
    <w:p w14:paraId="70717689" w14:textId="29027624"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 xml:space="preserve">The cervical spinal canal may also become narrowed due to degenerative changes in the spine associated with aging. The formation of osteophytes, disc bulging, and ligament thickening can lead to spinal cord compression. Dynamic biomechanical factors of normal cervical vertebral motion may exacerbate spinal cord injury already triggered by direct static compression. During flexion, the spinal cord elongates and stretches over ventral osteophytes. During extension, the ligamentum </w:t>
      </w:r>
      <w:proofErr w:type="spellStart"/>
      <w:r w:rsidRPr="00A36B12">
        <w:rPr>
          <w:rFonts w:ascii="Arial" w:hAnsi="Arial" w:cs="Arial"/>
          <w:sz w:val="20"/>
          <w:szCs w:val="20"/>
        </w:rPr>
        <w:t>flavum</w:t>
      </w:r>
      <w:proofErr w:type="spellEnd"/>
      <w:r w:rsidRPr="00A36B12">
        <w:rPr>
          <w:rFonts w:ascii="Arial" w:hAnsi="Arial" w:cs="Arial"/>
          <w:sz w:val="20"/>
          <w:szCs w:val="20"/>
        </w:rPr>
        <w:t xml:space="preserve"> bulges toward the spinal cord, reducing the available space for it.</w:t>
      </w:r>
      <w:r w:rsidR="00946FD5">
        <w:rPr>
          <w:rFonts w:ascii="Arial" w:hAnsi="Arial" w:cs="Arial"/>
          <w:sz w:val="20"/>
          <w:szCs w:val="20"/>
        </w:rPr>
        <w:t xml:space="preserve"> (</w:t>
      </w:r>
      <w:r w:rsidRPr="00A36B12">
        <w:rPr>
          <w:rFonts w:ascii="Arial" w:hAnsi="Arial" w:cs="Arial"/>
          <w:sz w:val="20"/>
          <w:szCs w:val="20"/>
        </w:rPr>
        <w:t>11</w:t>
      </w:r>
      <w:r w:rsidR="00946FD5">
        <w:rPr>
          <w:rFonts w:ascii="Arial" w:hAnsi="Arial" w:cs="Arial"/>
          <w:sz w:val="20"/>
          <w:szCs w:val="20"/>
        </w:rPr>
        <w:t>)</w:t>
      </w:r>
    </w:p>
    <w:p w14:paraId="704C601B" w14:textId="77777777" w:rsidR="00A36B12" w:rsidRPr="00A36B12" w:rsidRDefault="00A36B12" w:rsidP="00A36B12">
      <w:pPr>
        <w:spacing w:line="360" w:lineRule="auto"/>
        <w:rPr>
          <w:rFonts w:ascii="Arial" w:hAnsi="Arial" w:cs="Arial"/>
          <w:sz w:val="20"/>
          <w:szCs w:val="20"/>
        </w:rPr>
      </w:pPr>
    </w:p>
    <w:p w14:paraId="3D0FE4D1" w14:textId="1FA781F4" w:rsidR="00A36B12" w:rsidRPr="00A36B12" w:rsidRDefault="00A36B12" w:rsidP="00A36B12">
      <w:pPr>
        <w:spacing w:line="360" w:lineRule="auto"/>
        <w:rPr>
          <w:rFonts w:ascii="Arial" w:hAnsi="Arial" w:cs="Arial"/>
          <w:b/>
          <w:bCs/>
          <w:sz w:val="20"/>
          <w:szCs w:val="20"/>
          <w:lang w:val="en-US"/>
        </w:rPr>
      </w:pPr>
      <w:r w:rsidRPr="00A36B12">
        <w:rPr>
          <w:rFonts w:ascii="Arial" w:hAnsi="Arial" w:cs="Arial"/>
          <w:b/>
          <w:bCs/>
          <w:sz w:val="20"/>
          <w:szCs w:val="20"/>
          <w:lang w:val="en-US"/>
        </w:rPr>
        <w:t>Clinical Features</w:t>
      </w:r>
    </w:p>
    <w:p w14:paraId="27BDE51D" w14:textId="25CC794D"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 xml:space="preserve">Typically, the symptoms of </w:t>
      </w:r>
      <w:commentRangeStart w:id="4"/>
      <w:r w:rsidRPr="00A36B12">
        <w:rPr>
          <w:rFonts w:ascii="Arial" w:hAnsi="Arial" w:cs="Arial"/>
          <w:sz w:val="20"/>
          <w:szCs w:val="20"/>
          <w:lang w:val="en-US"/>
        </w:rPr>
        <w:t xml:space="preserve">Cervical </w:t>
      </w:r>
      <w:proofErr w:type="spellStart"/>
      <w:r w:rsidRPr="00A36B12">
        <w:rPr>
          <w:rFonts w:ascii="Arial" w:hAnsi="Arial" w:cs="Arial"/>
          <w:sz w:val="20"/>
          <w:szCs w:val="20"/>
          <w:lang w:val="en-US"/>
        </w:rPr>
        <w:t>Spondylotic</w:t>
      </w:r>
      <w:proofErr w:type="spellEnd"/>
      <w:r w:rsidRPr="00A36B12">
        <w:rPr>
          <w:rFonts w:ascii="Arial" w:hAnsi="Arial" w:cs="Arial"/>
          <w:sz w:val="20"/>
          <w:szCs w:val="20"/>
          <w:lang w:val="en-US"/>
        </w:rPr>
        <w:t xml:space="preserve"> Myelopathy </w:t>
      </w:r>
      <w:commentRangeEnd w:id="4"/>
      <w:r w:rsidR="00A92944">
        <w:rPr>
          <w:rStyle w:val="ae"/>
        </w:rPr>
        <w:commentReference w:id="4"/>
      </w:r>
      <w:r w:rsidRPr="00A36B12">
        <w:rPr>
          <w:rFonts w:ascii="Arial" w:hAnsi="Arial" w:cs="Arial"/>
          <w:sz w:val="20"/>
          <w:szCs w:val="20"/>
          <w:lang w:val="en-US"/>
        </w:rPr>
        <w:t>(CSM) develop gradually and progress over several years. However, in some patients, the condition may deteriorate more rapidly. Patients with CSM may experience a combination of the following symptoms</w:t>
      </w:r>
      <w:r w:rsidR="00A31AE3">
        <w:rPr>
          <w:rFonts w:ascii="Arial" w:hAnsi="Arial" w:cs="Arial"/>
          <w:sz w:val="20"/>
          <w:szCs w:val="20"/>
          <w:lang w:val="en-US"/>
        </w:rPr>
        <w:t xml:space="preserve"> (</w:t>
      </w:r>
      <w:r w:rsidRPr="00A36B12">
        <w:rPr>
          <w:rFonts w:ascii="Arial" w:hAnsi="Arial" w:cs="Arial"/>
          <w:sz w:val="20"/>
          <w:szCs w:val="20"/>
          <w:lang w:val="en-US"/>
        </w:rPr>
        <w:t>12</w:t>
      </w:r>
      <w:r w:rsidR="00A31AE3">
        <w:rPr>
          <w:rFonts w:ascii="Arial" w:hAnsi="Arial" w:cs="Arial"/>
          <w:sz w:val="20"/>
          <w:szCs w:val="20"/>
          <w:lang w:val="en-US"/>
        </w:rPr>
        <w:t>)</w:t>
      </w:r>
      <w:r w:rsidRPr="00A36B12">
        <w:rPr>
          <w:rFonts w:ascii="Arial" w:hAnsi="Arial" w:cs="Arial"/>
          <w:sz w:val="20"/>
          <w:szCs w:val="20"/>
          <w:lang w:val="en-US"/>
        </w:rPr>
        <w:t>:</w:t>
      </w:r>
    </w:p>
    <w:p w14:paraId="4E554BD8" w14:textId="77777777" w:rsidR="00A36B12" w:rsidRDefault="00A36B12" w:rsidP="00A31AE3">
      <w:pPr>
        <w:pStyle w:val="a6"/>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Tingling or numbness in the arms, fingers, or hands</w:t>
      </w:r>
    </w:p>
    <w:p w14:paraId="7D37E9F5" w14:textId="305638E5" w:rsidR="00A36B12" w:rsidRDefault="00A36B12" w:rsidP="00A31AE3">
      <w:pPr>
        <w:pStyle w:val="a6"/>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Weakness in the muscles of the arms, shoulders, or hands. Patients may struggle to grip or hold objects</w:t>
      </w:r>
    </w:p>
    <w:p w14:paraId="15F8CABE" w14:textId="77777777" w:rsidR="00A36B12" w:rsidRDefault="00A36B12" w:rsidP="00A31AE3">
      <w:pPr>
        <w:pStyle w:val="a6"/>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Imbalance and coordination problems, such as difficulty walking or frequent falls</w:t>
      </w:r>
    </w:p>
    <w:p w14:paraId="5CA2ED5E" w14:textId="77777777" w:rsidR="00A36B12" w:rsidRDefault="00A36B12" w:rsidP="00A31AE3">
      <w:pPr>
        <w:pStyle w:val="a6"/>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Loss of fine motor skills, such as difficulty with handwriting, buttoning clothes, picking up coins, or feeding oneself</w:t>
      </w:r>
    </w:p>
    <w:p w14:paraId="56A16C11" w14:textId="63DAD179" w:rsidR="00A36B12" w:rsidRPr="00A36B12" w:rsidRDefault="00A36B12" w:rsidP="00A31AE3">
      <w:pPr>
        <w:pStyle w:val="a6"/>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Neck pain or stiffness</w:t>
      </w:r>
    </w:p>
    <w:p w14:paraId="09BBB5F3" w14:textId="6460CE0B"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Symptoms resulting from myelopathy vary widely and are often nonspecific. Combined with the slow and progressive course of the disease, this makes it difficult to detect. It is important to note that cervical myelopathy is a disorder of the cervical vertebrae that manifests in both the upper and lower extremities. In general, symptoms arise due to compression of the spinal cord, depending on the affected segment. This compression may cause sensory symptoms (pain or paresthesia), motor symptoms (paralysis), or autonomic symptoms (respiratory, circulatory, bladder, or bowel dysfunction).</w:t>
      </w:r>
      <w:r w:rsidR="00946FD5">
        <w:rPr>
          <w:rFonts w:ascii="Arial" w:hAnsi="Arial" w:cs="Arial"/>
          <w:sz w:val="20"/>
          <w:szCs w:val="20"/>
          <w:lang w:val="en-US"/>
        </w:rPr>
        <w:t xml:space="preserve"> (</w:t>
      </w:r>
      <w:r w:rsidRPr="00A36B12">
        <w:rPr>
          <w:rFonts w:ascii="Arial" w:hAnsi="Arial" w:cs="Arial"/>
          <w:sz w:val="20"/>
          <w:szCs w:val="20"/>
          <w:lang w:val="en-US"/>
        </w:rPr>
        <w:t>13</w:t>
      </w:r>
      <w:r w:rsidR="00946FD5">
        <w:rPr>
          <w:rFonts w:ascii="Arial" w:hAnsi="Arial" w:cs="Arial"/>
          <w:sz w:val="20"/>
          <w:szCs w:val="20"/>
          <w:lang w:val="en-US"/>
        </w:rPr>
        <w:t>)</w:t>
      </w:r>
    </w:p>
    <w:p w14:paraId="013FE2BA"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 classic symptoms of myelopathy include loss of balance and poor coordination, impaired daily function, weakness, numbness, and in severe cases, paralysis. Pain is frequently reported by patients; however, in some cases, there is no pain, which can lead to delayed diagnosis. Lesions in the C3–C6 vertebrae may cause difficulty with handwriting and nonspecific sensory changes and arm weakness. Lesions at C6–C8 commonly result in spasticity syndrome and loss of proprioception in the lower limbs. Patients may present with an unsteady gait and frequent falls.</w:t>
      </w:r>
    </w:p>
    <w:p w14:paraId="0AE9BCEF"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Common subjective complaints include:</w:t>
      </w:r>
    </w:p>
    <w:p w14:paraId="014E1A6F" w14:textId="77777777" w:rsidR="00A31AE3" w:rsidRDefault="00A36B12" w:rsidP="00A31AE3">
      <w:pPr>
        <w:pStyle w:val="a6"/>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lastRenderedPageBreak/>
        <w:t>Heavy feeling in the legs</w:t>
      </w:r>
    </w:p>
    <w:p w14:paraId="4B55FD1E" w14:textId="77777777" w:rsidR="00A31AE3" w:rsidRDefault="00A36B12" w:rsidP="00A31AE3">
      <w:pPr>
        <w:pStyle w:val="a6"/>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Radiculopathy</w:t>
      </w:r>
    </w:p>
    <w:p w14:paraId="5A20240A" w14:textId="77777777" w:rsidR="00A31AE3" w:rsidRDefault="00A36B12" w:rsidP="00A31AE3">
      <w:pPr>
        <w:pStyle w:val="a6"/>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Impaired fine motor function</w:t>
      </w:r>
    </w:p>
    <w:p w14:paraId="3610D6D6" w14:textId="77777777" w:rsidR="00A31AE3" w:rsidRDefault="00A36B12" w:rsidP="00A31AE3">
      <w:pPr>
        <w:pStyle w:val="a6"/>
        <w:numPr>
          <w:ilvl w:val="0"/>
          <w:numId w:val="9"/>
        </w:numPr>
        <w:spacing w:line="360" w:lineRule="auto"/>
        <w:jc w:val="both"/>
        <w:rPr>
          <w:rFonts w:ascii="Arial" w:hAnsi="Arial" w:cs="Arial"/>
          <w:sz w:val="20"/>
          <w:szCs w:val="20"/>
          <w:lang w:val="en-US"/>
        </w:rPr>
      </w:pPr>
      <w:proofErr w:type="spellStart"/>
      <w:r w:rsidRPr="00A31AE3">
        <w:rPr>
          <w:rFonts w:ascii="Arial" w:hAnsi="Arial" w:cs="Arial"/>
          <w:sz w:val="20"/>
          <w:szCs w:val="20"/>
          <w:lang w:val="en-US"/>
        </w:rPr>
        <w:t>L’Hermitte’s</w:t>
      </w:r>
      <w:proofErr w:type="spellEnd"/>
      <w:r w:rsidRPr="00A31AE3">
        <w:rPr>
          <w:rFonts w:ascii="Arial" w:hAnsi="Arial" w:cs="Arial"/>
          <w:sz w:val="20"/>
          <w:szCs w:val="20"/>
          <w:lang w:val="en-US"/>
        </w:rPr>
        <w:t xml:space="preserve"> phenomenon: an electric shock-like sensation in the limbs triggered by neck flexion</w:t>
      </w:r>
    </w:p>
    <w:p w14:paraId="2302AD5A" w14:textId="7E4B9E9D" w:rsidR="00A36B12" w:rsidRPr="00A31AE3" w:rsidRDefault="00A36B12" w:rsidP="00A31AE3">
      <w:pPr>
        <w:pStyle w:val="a6"/>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Numbness and tingling in the limbs</w:t>
      </w:r>
    </w:p>
    <w:p w14:paraId="38C11A8E"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 xml:space="preserve">These symptoms can appear acutely, </w:t>
      </w:r>
      <w:proofErr w:type="spellStart"/>
      <w:r w:rsidRPr="00A36B12">
        <w:rPr>
          <w:rFonts w:ascii="Arial" w:hAnsi="Arial" w:cs="Arial"/>
          <w:sz w:val="20"/>
          <w:szCs w:val="20"/>
          <w:lang w:val="en-US"/>
        </w:rPr>
        <w:t>subacutely</w:t>
      </w:r>
      <w:proofErr w:type="spellEnd"/>
      <w:r w:rsidRPr="00A36B12">
        <w:rPr>
          <w:rFonts w:ascii="Arial" w:hAnsi="Arial" w:cs="Arial"/>
          <w:sz w:val="20"/>
          <w:szCs w:val="20"/>
          <w:lang w:val="en-US"/>
        </w:rPr>
        <w:t>, or as chronically progressive conditions. Sometimes, the underlying cause is unknown and there are no signs of inflammation.</w:t>
      </w:r>
    </w:p>
    <w:p w14:paraId="4FB05505" w14:textId="514BF94E" w:rsidR="00A31AE3"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CSM syndromes are classified into five clinical syndromes</w:t>
      </w:r>
      <w:r w:rsidR="00946FD5">
        <w:rPr>
          <w:rFonts w:ascii="Arial" w:hAnsi="Arial" w:cs="Arial"/>
          <w:sz w:val="20"/>
          <w:szCs w:val="20"/>
          <w:lang w:val="en-US"/>
        </w:rPr>
        <w:t xml:space="preserve"> (</w:t>
      </w:r>
      <w:r w:rsidRPr="00A36B12">
        <w:rPr>
          <w:rFonts w:ascii="Arial" w:hAnsi="Arial" w:cs="Arial"/>
          <w:sz w:val="20"/>
          <w:szCs w:val="20"/>
          <w:lang w:val="en-US"/>
        </w:rPr>
        <w:t>14</w:t>
      </w:r>
      <w:r w:rsidR="00946FD5">
        <w:rPr>
          <w:rFonts w:ascii="Arial" w:hAnsi="Arial" w:cs="Arial"/>
          <w:sz w:val="20"/>
          <w:szCs w:val="20"/>
          <w:lang w:val="en-US"/>
        </w:rPr>
        <w:t>)</w:t>
      </w:r>
      <w:r w:rsidRPr="00A36B12">
        <w:rPr>
          <w:rFonts w:ascii="Arial" w:hAnsi="Arial" w:cs="Arial"/>
          <w:sz w:val="20"/>
          <w:szCs w:val="20"/>
          <w:lang w:val="en-US"/>
        </w:rPr>
        <w:t>:</w:t>
      </w:r>
    </w:p>
    <w:p w14:paraId="37CF8153" w14:textId="77777777" w:rsidR="00A31AE3" w:rsidRDefault="00A36B12" w:rsidP="00A31AE3">
      <w:pPr>
        <w:pStyle w:val="a6"/>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Transverse Lesion Syndrome: Involves the corticospinal tract, spinothalamic tract, posterior column, and anterior horn segments. This is the most common syndrome and represents the "end stage" of the disease process.</w:t>
      </w:r>
    </w:p>
    <w:p w14:paraId="6B8EAA12" w14:textId="77777777" w:rsidR="00A31AE3" w:rsidRDefault="00A36B12" w:rsidP="00A31AE3">
      <w:pPr>
        <w:pStyle w:val="a6"/>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Motor System Syndrome: Primarily involves the corticospinal tract and anterior horn with minimal or no sensory deficit. This syndrome presents with a mix of lower motor neuron (LMN) signs in the upper extremities and upper motor neuron (UMN) signs (myelopathy) in the lower extremities, resembling Amyotrophic Lateral Sclerosis (ALS). Reflexes are often hyperactive below the site of maximal stenosis.</w:t>
      </w:r>
    </w:p>
    <w:p w14:paraId="7F48F786" w14:textId="77777777" w:rsidR="00A31AE3" w:rsidRDefault="00A36B12" w:rsidP="00A31AE3">
      <w:pPr>
        <w:pStyle w:val="a6"/>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Central Cord Syndrome: Features predominantly motor and sensory deficits in the upper extremities more than the lower. This syndrome is characterized by dysfunction of the central spinal cord canal.</w:t>
      </w:r>
    </w:p>
    <w:p w14:paraId="6AC61050" w14:textId="77777777" w:rsidR="00A31AE3" w:rsidRDefault="00A36B12" w:rsidP="00A31AE3">
      <w:pPr>
        <w:pStyle w:val="a6"/>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Brown-</w:t>
      </w:r>
      <w:proofErr w:type="spellStart"/>
      <w:r w:rsidRPr="00A31AE3">
        <w:rPr>
          <w:rFonts w:ascii="Arial" w:hAnsi="Arial" w:cs="Arial"/>
          <w:sz w:val="20"/>
          <w:szCs w:val="20"/>
          <w:lang w:val="en-US"/>
        </w:rPr>
        <w:t>Séquard</w:t>
      </w:r>
      <w:proofErr w:type="spellEnd"/>
      <w:r w:rsidRPr="00A31AE3">
        <w:rPr>
          <w:rFonts w:ascii="Arial" w:hAnsi="Arial" w:cs="Arial"/>
          <w:sz w:val="20"/>
          <w:szCs w:val="20"/>
          <w:lang w:val="en-US"/>
        </w:rPr>
        <w:t xml:space="preserve"> Syndrome: Results from asymmetric spinal canal narrowing, with ipsilateral corticospinal tract compression (causing UMN weakness) and posterior column dysfunction, along with contralateral loss of pain and temperature sensation.</w:t>
      </w:r>
    </w:p>
    <w:p w14:paraId="6CCAD186" w14:textId="6FF6D13D" w:rsidR="00A36B12" w:rsidRDefault="00A36B12" w:rsidP="00A31AE3">
      <w:pPr>
        <w:pStyle w:val="a6"/>
        <w:numPr>
          <w:ilvl w:val="0"/>
          <w:numId w:val="10"/>
        </w:numPr>
        <w:spacing w:line="360" w:lineRule="auto"/>
        <w:jc w:val="both"/>
        <w:rPr>
          <w:rFonts w:ascii="Arial" w:hAnsi="Arial" w:cs="Arial"/>
          <w:sz w:val="20"/>
          <w:szCs w:val="20"/>
          <w:lang w:val="en-US"/>
        </w:rPr>
      </w:pPr>
      <w:proofErr w:type="spellStart"/>
      <w:r w:rsidRPr="00A31AE3">
        <w:rPr>
          <w:rFonts w:ascii="Arial" w:hAnsi="Arial" w:cs="Arial"/>
          <w:sz w:val="20"/>
          <w:szCs w:val="20"/>
          <w:lang w:val="en-US"/>
        </w:rPr>
        <w:t>Brachialgia</w:t>
      </w:r>
      <w:proofErr w:type="spellEnd"/>
      <w:r w:rsidRPr="00A31AE3">
        <w:rPr>
          <w:rFonts w:ascii="Arial" w:hAnsi="Arial" w:cs="Arial"/>
          <w:sz w:val="20"/>
          <w:szCs w:val="20"/>
          <w:lang w:val="en-US"/>
        </w:rPr>
        <w:t xml:space="preserve"> and Cord Syndrome: Presents with radicular pain in the upper extremities accompanied by LMN weakness and partial involvement of long motor and sensory tracts.</w:t>
      </w:r>
    </w:p>
    <w:p w14:paraId="464B9E93" w14:textId="77777777" w:rsidR="00A31AE3" w:rsidRPr="00A31AE3" w:rsidRDefault="00A31AE3" w:rsidP="00A31AE3">
      <w:pPr>
        <w:pStyle w:val="a6"/>
        <w:spacing w:line="360" w:lineRule="auto"/>
        <w:jc w:val="both"/>
        <w:rPr>
          <w:rFonts w:ascii="Arial" w:hAnsi="Arial" w:cs="Arial"/>
          <w:sz w:val="20"/>
          <w:szCs w:val="20"/>
          <w:lang w:val="en-US"/>
        </w:rPr>
      </w:pPr>
    </w:p>
    <w:p w14:paraId="3BD4F7EB" w14:textId="106F283B" w:rsidR="00A36B12"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Diagnosis</w:t>
      </w:r>
    </w:p>
    <w:p w14:paraId="7437BE1F" w14:textId="1DA09112"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Clinical assessment of the patient begins with history taking. This includes evaluating the location, duration, and quality of the pain. Questionnaires and the Visual Analog Scale (VAS) can be used to assess how much the patient's symptoms interfere with daily activities. This is then followed by a physical examination involving several tests.</w:t>
      </w:r>
      <w:r w:rsidR="00946FD5">
        <w:rPr>
          <w:rFonts w:ascii="Arial" w:hAnsi="Arial" w:cs="Arial"/>
          <w:sz w:val="20"/>
          <w:szCs w:val="20"/>
          <w:lang w:val="en-US"/>
        </w:rPr>
        <w:t xml:space="preserve"> (</w:t>
      </w:r>
      <w:r w:rsidRPr="00A36B12">
        <w:rPr>
          <w:rFonts w:ascii="Arial" w:hAnsi="Arial" w:cs="Arial"/>
          <w:sz w:val="20"/>
          <w:szCs w:val="20"/>
          <w:lang w:val="en-US"/>
        </w:rPr>
        <w:t>15</w:t>
      </w:r>
      <w:r w:rsidR="00946FD5">
        <w:rPr>
          <w:rFonts w:ascii="Arial" w:hAnsi="Arial" w:cs="Arial"/>
          <w:sz w:val="20"/>
          <w:szCs w:val="20"/>
          <w:lang w:val="en-US"/>
        </w:rPr>
        <w:t>)</w:t>
      </w:r>
    </w:p>
    <w:p w14:paraId="6DD9A212" w14:textId="77777777" w:rsidR="00A31AE3"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Common findings on physical examination include:</w:t>
      </w:r>
    </w:p>
    <w:p w14:paraId="0F426BD9" w14:textId="77777777" w:rsidR="00A31AE3" w:rsidRDefault="00A36B12" w:rsidP="00A31AE3">
      <w:pPr>
        <w:pStyle w:val="a6"/>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Increased knee and Achilles reflexes (hyperreflexia), or occasionally decreased reflexes in the arms</w:t>
      </w:r>
    </w:p>
    <w:p w14:paraId="02550F8B" w14:textId="77777777" w:rsidR="00A31AE3" w:rsidRDefault="00A36B12" w:rsidP="00A31AE3">
      <w:pPr>
        <w:pStyle w:val="a6"/>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Gait abnormalities, such as loss of balance</w:t>
      </w:r>
    </w:p>
    <w:p w14:paraId="69D41162" w14:textId="77777777" w:rsidR="00A31AE3" w:rsidRDefault="00A36B12" w:rsidP="00A31AE3">
      <w:pPr>
        <w:pStyle w:val="a6"/>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Loss of sensation in the hands or feet</w:t>
      </w:r>
    </w:p>
    <w:p w14:paraId="5153073F" w14:textId="77777777" w:rsidR="00A31AE3" w:rsidRDefault="00A36B12" w:rsidP="00A31AE3">
      <w:pPr>
        <w:pStyle w:val="a6"/>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Presence of clonus</w:t>
      </w:r>
    </w:p>
    <w:p w14:paraId="54D46D86" w14:textId="77777777" w:rsidR="00A31AE3" w:rsidRDefault="00A36B12" w:rsidP="00A31AE3">
      <w:pPr>
        <w:pStyle w:val="a6"/>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Positive Babinski and Hoffman reflexes</w:t>
      </w:r>
    </w:p>
    <w:p w14:paraId="4CD2201B" w14:textId="1928FF3C" w:rsidR="00A36B12" w:rsidRDefault="00A36B12" w:rsidP="00A31AE3">
      <w:pPr>
        <w:pStyle w:val="a6"/>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lastRenderedPageBreak/>
        <w:t>Decreased neck range of motion or flexibility</w:t>
      </w:r>
    </w:p>
    <w:p w14:paraId="0D2110B2" w14:textId="77777777" w:rsidR="00A31AE3" w:rsidRDefault="00A31AE3" w:rsidP="00A31AE3">
      <w:pPr>
        <w:pStyle w:val="a6"/>
        <w:spacing w:line="360" w:lineRule="auto"/>
        <w:jc w:val="both"/>
        <w:rPr>
          <w:rFonts w:ascii="Arial" w:hAnsi="Arial" w:cs="Arial"/>
          <w:sz w:val="20"/>
          <w:szCs w:val="20"/>
          <w:lang w:val="en-US"/>
        </w:rPr>
      </w:pPr>
    </w:p>
    <w:p w14:paraId="7A1A9317" w14:textId="77777777" w:rsidR="00A31AE3" w:rsidRPr="00A31AE3" w:rsidRDefault="00A31AE3" w:rsidP="00A31AE3">
      <w:pPr>
        <w:pStyle w:val="a6"/>
        <w:spacing w:line="360" w:lineRule="auto"/>
        <w:jc w:val="both"/>
        <w:rPr>
          <w:rFonts w:ascii="Arial" w:hAnsi="Arial" w:cs="Arial"/>
          <w:sz w:val="20"/>
          <w:szCs w:val="20"/>
          <w:lang w:val="en-US"/>
        </w:rPr>
      </w:pPr>
    </w:p>
    <w:p w14:paraId="342680B4" w14:textId="22A48645"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 following scoring systems can be used for clinical evaluation</w:t>
      </w:r>
      <w:r w:rsidR="00946FD5">
        <w:rPr>
          <w:rFonts w:ascii="Arial" w:hAnsi="Arial" w:cs="Arial"/>
          <w:sz w:val="20"/>
          <w:szCs w:val="20"/>
          <w:lang w:val="en-US"/>
        </w:rPr>
        <w:t xml:space="preserve"> (</w:t>
      </w:r>
      <w:r w:rsidRPr="00A36B12">
        <w:rPr>
          <w:rFonts w:ascii="Arial" w:hAnsi="Arial" w:cs="Arial"/>
          <w:sz w:val="20"/>
          <w:szCs w:val="20"/>
          <w:lang w:val="en-US"/>
        </w:rPr>
        <w:t>16</w:t>
      </w:r>
      <w:r w:rsidR="00946FD5">
        <w:rPr>
          <w:rFonts w:ascii="Arial" w:hAnsi="Arial" w:cs="Arial"/>
          <w:sz w:val="20"/>
          <w:szCs w:val="20"/>
          <w:lang w:val="en-US"/>
        </w:rPr>
        <w:t>)</w:t>
      </w:r>
      <w:r w:rsidRPr="00A36B12">
        <w:rPr>
          <w:rFonts w:ascii="Arial" w:hAnsi="Arial" w:cs="Arial"/>
          <w:sz w:val="20"/>
          <w:szCs w:val="20"/>
          <w:lang w:val="en-US"/>
        </w:rPr>
        <w:t>:</w:t>
      </w:r>
    </w:p>
    <w:p w14:paraId="6FF3B20B" w14:textId="77777777" w:rsidR="00A31AE3" w:rsidRDefault="00A36B12" w:rsidP="00A31AE3">
      <w:pPr>
        <w:pStyle w:val="a6"/>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 xml:space="preserve">Japanese </w:t>
      </w:r>
      <w:proofErr w:type="spellStart"/>
      <w:r w:rsidRPr="00A31AE3">
        <w:rPr>
          <w:rFonts w:ascii="Arial" w:hAnsi="Arial" w:cs="Arial"/>
          <w:sz w:val="20"/>
          <w:szCs w:val="20"/>
          <w:lang w:val="en-US"/>
        </w:rPr>
        <w:t>Orthopaedic</w:t>
      </w:r>
      <w:proofErr w:type="spellEnd"/>
      <w:r w:rsidRPr="00A31AE3">
        <w:rPr>
          <w:rFonts w:ascii="Arial" w:hAnsi="Arial" w:cs="Arial"/>
          <w:sz w:val="20"/>
          <w:szCs w:val="20"/>
          <w:lang w:val="en-US"/>
        </w:rPr>
        <w:t xml:space="preserve"> Association (JOA) Score:</w:t>
      </w:r>
      <w:r w:rsidR="00A31AE3">
        <w:rPr>
          <w:rFonts w:ascii="Arial" w:hAnsi="Arial" w:cs="Arial"/>
          <w:sz w:val="20"/>
          <w:szCs w:val="20"/>
          <w:lang w:val="en-US"/>
        </w:rPr>
        <w:t xml:space="preserve"> </w:t>
      </w:r>
      <w:r w:rsidRPr="00A31AE3">
        <w:rPr>
          <w:rFonts w:ascii="Arial" w:hAnsi="Arial" w:cs="Arial"/>
          <w:sz w:val="20"/>
          <w:szCs w:val="20"/>
          <w:lang w:val="en-US"/>
        </w:rPr>
        <w:t>The JOA Score is used to assess the severity of symptoms and neurological deficits in CSM. Higher scores indicate better function and provide important clinical information about the patient’s status.</w:t>
      </w:r>
    </w:p>
    <w:p w14:paraId="40520451" w14:textId="77777777" w:rsidR="00A31AE3" w:rsidRDefault="00A36B12" w:rsidP="00A31AE3">
      <w:pPr>
        <w:pStyle w:val="a6"/>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 xml:space="preserve">Modified Japanese </w:t>
      </w:r>
      <w:proofErr w:type="spellStart"/>
      <w:r w:rsidRPr="00A31AE3">
        <w:rPr>
          <w:rFonts w:ascii="Arial" w:hAnsi="Arial" w:cs="Arial"/>
          <w:sz w:val="20"/>
          <w:szCs w:val="20"/>
          <w:lang w:val="en-US"/>
        </w:rPr>
        <w:t>Orthopaedic</w:t>
      </w:r>
      <w:proofErr w:type="spellEnd"/>
      <w:r w:rsidRPr="00A31AE3">
        <w:rPr>
          <w:rFonts w:ascii="Arial" w:hAnsi="Arial" w:cs="Arial"/>
          <w:sz w:val="20"/>
          <w:szCs w:val="20"/>
          <w:lang w:val="en-US"/>
        </w:rPr>
        <w:t xml:space="preserve"> Association (</w:t>
      </w:r>
      <w:proofErr w:type="spellStart"/>
      <w:r w:rsidRPr="00A31AE3">
        <w:rPr>
          <w:rFonts w:ascii="Arial" w:hAnsi="Arial" w:cs="Arial"/>
          <w:sz w:val="20"/>
          <w:szCs w:val="20"/>
          <w:lang w:val="en-US"/>
        </w:rPr>
        <w:t>mJOA</w:t>
      </w:r>
      <w:proofErr w:type="spellEnd"/>
      <w:r w:rsidRPr="00A31AE3">
        <w:rPr>
          <w:rFonts w:ascii="Arial" w:hAnsi="Arial" w:cs="Arial"/>
          <w:sz w:val="20"/>
          <w:szCs w:val="20"/>
          <w:lang w:val="en-US"/>
        </w:rPr>
        <w:t>) Score:</w:t>
      </w:r>
      <w:r w:rsidR="00A31AE3">
        <w:rPr>
          <w:rFonts w:ascii="Arial" w:hAnsi="Arial" w:cs="Arial"/>
          <w:sz w:val="20"/>
          <w:szCs w:val="20"/>
          <w:lang w:val="en-US"/>
        </w:rPr>
        <w:t xml:space="preserve"> </w:t>
      </w:r>
      <w:r w:rsidRPr="00A31AE3">
        <w:rPr>
          <w:rFonts w:ascii="Arial" w:hAnsi="Arial" w:cs="Arial"/>
          <w:sz w:val="20"/>
          <w:szCs w:val="20"/>
          <w:lang w:val="en-US"/>
        </w:rPr>
        <w:t xml:space="preserve">The </w:t>
      </w:r>
      <w:proofErr w:type="spellStart"/>
      <w:r w:rsidRPr="00A31AE3">
        <w:rPr>
          <w:rFonts w:ascii="Arial" w:hAnsi="Arial" w:cs="Arial"/>
          <w:sz w:val="20"/>
          <w:szCs w:val="20"/>
          <w:lang w:val="en-US"/>
        </w:rPr>
        <w:t>mJOA</w:t>
      </w:r>
      <w:proofErr w:type="spellEnd"/>
      <w:r w:rsidRPr="00A31AE3">
        <w:rPr>
          <w:rFonts w:ascii="Arial" w:hAnsi="Arial" w:cs="Arial"/>
          <w:sz w:val="20"/>
          <w:szCs w:val="20"/>
          <w:lang w:val="en-US"/>
        </w:rPr>
        <w:t xml:space="preserve"> Score is a modification of the original JOA Score that considers symptoms and neurological deficits in CSM. Lower scores indicate greater severity.</w:t>
      </w:r>
    </w:p>
    <w:p w14:paraId="55DD60A0" w14:textId="77777777" w:rsidR="00A31AE3" w:rsidRDefault="00A36B12" w:rsidP="00A31AE3">
      <w:pPr>
        <w:pStyle w:val="a6"/>
        <w:numPr>
          <w:ilvl w:val="0"/>
          <w:numId w:val="14"/>
        </w:numPr>
        <w:spacing w:line="360" w:lineRule="auto"/>
        <w:jc w:val="both"/>
        <w:rPr>
          <w:rFonts w:ascii="Arial" w:hAnsi="Arial" w:cs="Arial"/>
          <w:sz w:val="20"/>
          <w:szCs w:val="20"/>
          <w:lang w:val="en-US"/>
        </w:rPr>
      </w:pPr>
      <w:proofErr w:type="spellStart"/>
      <w:r w:rsidRPr="00A31AE3">
        <w:rPr>
          <w:rFonts w:ascii="Arial" w:hAnsi="Arial" w:cs="Arial"/>
          <w:sz w:val="20"/>
          <w:szCs w:val="20"/>
          <w:lang w:val="en-US"/>
        </w:rPr>
        <w:t>Nurick</w:t>
      </w:r>
      <w:proofErr w:type="spellEnd"/>
      <w:r w:rsidRPr="00A31AE3">
        <w:rPr>
          <w:rFonts w:ascii="Arial" w:hAnsi="Arial" w:cs="Arial"/>
          <w:sz w:val="20"/>
          <w:szCs w:val="20"/>
          <w:lang w:val="en-US"/>
        </w:rPr>
        <w:t xml:space="preserve"> Grading System:</w:t>
      </w:r>
      <w:r w:rsidR="00A31AE3">
        <w:rPr>
          <w:rFonts w:ascii="Arial" w:hAnsi="Arial" w:cs="Arial"/>
          <w:sz w:val="20"/>
          <w:szCs w:val="20"/>
          <w:lang w:val="en-US"/>
        </w:rPr>
        <w:t xml:space="preserve"> </w:t>
      </w:r>
      <w:r w:rsidRPr="00A31AE3">
        <w:rPr>
          <w:rFonts w:ascii="Arial" w:hAnsi="Arial" w:cs="Arial"/>
          <w:sz w:val="20"/>
          <w:szCs w:val="20"/>
          <w:lang w:val="en-US"/>
        </w:rPr>
        <w:t xml:space="preserve">The </w:t>
      </w:r>
      <w:proofErr w:type="spellStart"/>
      <w:r w:rsidRPr="00A31AE3">
        <w:rPr>
          <w:rFonts w:ascii="Arial" w:hAnsi="Arial" w:cs="Arial"/>
          <w:sz w:val="20"/>
          <w:szCs w:val="20"/>
          <w:lang w:val="en-US"/>
        </w:rPr>
        <w:t>Nurick</w:t>
      </w:r>
      <w:proofErr w:type="spellEnd"/>
      <w:r w:rsidRPr="00A31AE3">
        <w:rPr>
          <w:rFonts w:ascii="Arial" w:hAnsi="Arial" w:cs="Arial"/>
          <w:sz w:val="20"/>
          <w:szCs w:val="20"/>
          <w:lang w:val="en-US"/>
        </w:rPr>
        <w:t xml:space="preserve"> Grading System classifies CSM into five grades based on the severity of neurological deficits. Higher grades indicate more severe impairment and offer insight into the progression of the condition.</w:t>
      </w:r>
    </w:p>
    <w:p w14:paraId="52E953D9" w14:textId="77777777" w:rsidR="00A31AE3" w:rsidRDefault="00A36B12" w:rsidP="00A31AE3">
      <w:pPr>
        <w:pStyle w:val="a6"/>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Visual Analog Scale (VAS) for Neck and Arm Pain:</w:t>
      </w:r>
      <w:r w:rsidR="00A31AE3">
        <w:rPr>
          <w:rFonts w:ascii="Arial" w:hAnsi="Arial" w:cs="Arial"/>
          <w:sz w:val="20"/>
          <w:szCs w:val="20"/>
          <w:lang w:val="en-US"/>
        </w:rPr>
        <w:t xml:space="preserve"> </w:t>
      </w:r>
      <w:r w:rsidRPr="00A31AE3">
        <w:rPr>
          <w:rFonts w:ascii="Arial" w:hAnsi="Arial" w:cs="Arial"/>
          <w:sz w:val="20"/>
          <w:szCs w:val="20"/>
          <w:lang w:val="en-US"/>
        </w:rPr>
        <w:t>The VAS is used to assess the intensity of neck and arm pain in patients with CSM. The visual scale helps quantify the impact of pain on a patient’s quality of life.</w:t>
      </w:r>
    </w:p>
    <w:p w14:paraId="3A9FBB85" w14:textId="50FC2EBD" w:rsidR="00A36B12" w:rsidRPr="00A31AE3" w:rsidRDefault="00A36B12" w:rsidP="00A31AE3">
      <w:pPr>
        <w:pStyle w:val="a6"/>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Neck Disability Index (NDI):</w:t>
      </w:r>
      <w:r w:rsidR="00A31AE3">
        <w:rPr>
          <w:rFonts w:ascii="Arial" w:hAnsi="Arial" w:cs="Arial"/>
          <w:sz w:val="20"/>
          <w:szCs w:val="20"/>
          <w:lang w:val="en-US"/>
        </w:rPr>
        <w:t xml:space="preserve"> </w:t>
      </w:r>
      <w:r w:rsidRPr="00A31AE3">
        <w:rPr>
          <w:rFonts w:ascii="Arial" w:hAnsi="Arial" w:cs="Arial"/>
          <w:sz w:val="20"/>
          <w:szCs w:val="20"/>
          <w:lang w:val="en-US"/>
        </w:rPr>
        <w:t>The NDI is a questionnaire used to assess the degree of neck-related disability and its impact on daily activities in CSM patients. Higher scores indicate greater disability.</w:t>
      </w:r>
    </w:p>
    <w:p w14:paraId="1CE99F68" w14:textId="63B36839"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 xml:space="preserve">These scoring systems can be used together to provide a holistic overview of the patient’s condition. The JOA and </w:t>
      </w:r>
      <w:proofErr w:type="spellStart"/>
      <w:r w:rsidRPr="00A36B12">
        <w:rPr>
          <w:rFonts w:ascii="Arial" w:hAnsi="Arial" w:cs="Arial"/>
          <w:sz w:val="20"/>
          <w:szCs w:val="20"/>
          <w:lang w:val="en-US"/>
        </w:rPr>
        <w:t>mJOA</w:t>
      </w:r>
      <w:proofErr w:type="spellEnd"/>
      <w:r w:rsidRPr="00A36B12">
        <w:rPr>
          <w:rFonts w:ascii="Arial" w:hAnsi="Arial" w:cs="Arial"/>
          <w:sz w:val="20"/>
          <w:szCs w:val="20"/>
          <w:lang w:val="en-US"/>
        </w:rPr>
        <w:t xml:space="preserve"> scores help evaluate neurological deficits, the </w:t>
      </w:r>
      <w:proofErr w:type="spellStart"/>
      <w:r w:rsidRPr="00A36B12">
        <w:rPr>
          <w:rFonts w:ascii="Arial" w:hAnsi="Arial" w:cs="Arial"/>
          <w:sz w:val="20"/>
          <w:szCs w:val="20"/>
          <w:lang w:val="en-US"/>
        </w:rPr>
        <w:t>Nurick</w:t>
      </w:r>
      <w:proofErr w:type="spellEnd"/>
      <w:r w:rsidRPr="00A36B12">
        <w:rPr>
          <w:rFonts w:ascii="Arial" w:hAnsi="Arial" w:cs="Arial"/>
          <w:sz w:val="20"/>
          <w:szCs w:val="20"/>
          <w:lang w:val="en-US"/>
        </w:rPr>
        <w:t xml:space="preserve"> grading reflects disease progression, while the VAS and NDI offer insight into pain levels and functional disability.</w:t>
      </w:r>
      <w:r w:rsidR="00946FD5">
        <w:rPr>
          <w:rFonts w:ascii="Arial" w:hAnsi="Arial" w:cs="Arial"/>
          <w:sz w:val="20"/>
          <w:szCs w:val="20"/>
          <w:lang w:val="en-US"/>
        </w:rPr>
        <w:t xml:space="preserve"> (</w:t>
      </w:r>
      <w:r w:rsidRPr="00A36B12">
        <w:rPr>
          <w:rFonts w:ascii="Arial" w:hAnsi="Arial" w:cs="Arial"/>
          <w:sz w:val="20"/>
          <w:szCs w:val="20"/>
          <w:lang w:val="en-US"/>
        </w:rPr>
        <w:t>17</w:t>
      </w:r>
      <w:r w:rsidR="00946FD5">
        <w:rPr>
          <w:rFonts w:ascii="Arial" w:hAnsi="Arial" w:cs="Arial"/>
          <w:sz w:val="20"/>
          <w:szCs w:val="20"/>
          <w:lang w:val="en-US"/>
        </w:rPr>
        <w:t>)</w:t>
      </w:r>
    </w:p>
    <w:p w14:paraId="49951433" w14:textId="49B7E9C4"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Additional examinations are necessary to help establish the diagnosis of myelopathy, including</w:t>
      </w:r>
      <w:r w:rsidR="00946FD5">
        <w:rPr>
          <w:rFonts w:ascii="Arial" w:hAnsi="Arial" w:cs="Arial"/>
          <w:sz w:val="20"/>
          <w:szCs w:val="20"/>
          <w:lang w:val="en-US"/>
        </w:rPr>
        <w:t xml:space="preserve"> (</w:t>
      </w:r>
      <w:r w:rsidRPr="00A36B12">
        <w:rPr>
          <w:rFonts w:ascii="Arial" w:hAnsi="Arial" w:cs="Arial"/>
          <w:sz w:val="20"/>
          <w:szCs w:val="20"/>
          <w:lang w:val="en-US"/>
        </w:rPr>
        <w:t>18</w:t>
      </w:r>
      <w:r w:rsidR="00946FD5">
        <w:rPr>
          <w:rFonts w:ascii="Arial" w:hAnsi="Arial" w:cs="Arial"/>
          <w:sz w:val="20"/>
          <w:szCs w:val="20"/>
          <w:lang w:val="en-US"/>
        </w:rPr>
        <w:t>)</w:t>
      </w:r>
      <w:r w:rsidRPr="00A36B12">
        <w:rPr>
          <w:rFonts w:ascii="Arial" w:hAnsi="Arial" w:cs="Arial"/>
          <w:sz w:val="20"/>
          <w:szCs w:val="20"/>
          <w:lang w:val="en-US"/>
        </w:rPr>
        <w:t>:</w:t>
      </w:r>
    </w:p>
    <w:p w14:paraId="7734C3F0" w14:textId="2A14CB60" w:rsidR="00A36B12" w:rsidRPr="00A31AE3" w:rsidRDefault="00A36B12" w:rsidP="00A31AE3">
      <w:pPr>
        <w:pStyle w:val="a6"/>
        <w:numPr>
          <w:ilvl w:val="0"/>
          <w:numId w:val="15"/>
        </w:numPr>
        <w:spacing w:line="360" w:lineRule="auto"/>
        <w:jc w:val="both"/>
        <w:rPr>
          <w:rFonts w:ascii="Arial" w:hAnsi="Arial" w:cs="Arial"/>
          <w:sz w:val="20"/>
          <w:szCs w:val="20"/>
          <w:lang w:val="en-US"/>
        </w:rPr>
      </w:pPr>
      <w:r w:rsidRPr="00A31AE3">
        <w:rPr>
          <w:rFonts w:ascii="Arial" w:hAnsi="Arial" w:cs="Arial"/>
          <w:sz w:val="20"/>
          <w:szCs w:val="20"/>
          <w:lang w:val="en-US"/>
        </w:rPr>
        <w:t>Blood laboratory tests</w:t>
      </w:r>
    </w:p>
    <w:p w14:paraId="3E4DBF1B"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These are performed to determine whether there are signs of infection or systemic disease that may be the underlying cause of myelopathy. This test is particularly valuable when the history and physical examination suggest an infectious process, but it can also help rule out infectious causes if results are unremarkable.</w:t>
      </w:r>
    </w:p>
    <w:p w14:paraId="47A93E75" w14:textId="3C5D5C9A" w:rsidR="00A36B12" w:rsidRPr="00A31AE3" w:rsidRDefault="00A36B12" w:rsidP="00A31AE3">
      <w:pPr>
        <w:pStyle w:val="a6"/>
        <w:numPr>
          <w:ilvl w:val="0"/>
          <w:numId w:val="15"/>
        </w:numPr>
        <w:spacing w:line="360" w:lineRule="auto"/>
        <w:jc w:val="both"/>
        <w:rPr>
          <w:rFonts w:ascii="Arial" w:hAnsi="Arial" w:cs="Arial"/>
          <w:sz w:val="20"/>
          <w:szCs w:val="20"/>
          <w:lang w:val="en-US"/>
        </w:rPr>
      </w:pPr>
      <w:r w:rsidRPr="00A31AE3">
        <w:rPr>
          <w:rFonts w:ascii="Arial" w:hAnsi="Arial" w:cs="Arial"/>
          <w:sz w:val="20"/>
          <w:szCs w:val="20"/>
          <w:lang w:val="en-US"/>
        </w:rPr>
        <w:t>Spinal X-ray</w:t>
      </w:r>
    </w:p>
    <w:p w14:paraId="42CDEB91"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This is the initial imaging modality used to detect abnormalities in the spine such as spondylosis, spondylolisthesis, or osteophyte formation. It is recommended to perform three standard views (anteroposterior [AP], lateral, and odontoid) for the cervical spine, and AP and lateral views for the thoracic and lumbar spine. If no abnormalities are found on radiographs, further evaluation with CT scan or MRI may be necessary.</w:t>
      </w:r>
    </w:p>
    <w:p w14:paraId="70D2E414" w14:textId="28D241C5" w:rsidR="00A36B12" w:rsidRPr="00A31AE3" w:rsidRDefault="00A36B12" w:rsidP="00A31AE3">
      <w:pPr>
        <w:pStyle w:val="a6"/>
        <w:numPr>
          <w:ilvl w:val="0"/>
          <w:numId w:val="15"/>
        </w:numPr>
        <w:spacing w:line="360" w:lineRule="auto"/>
        <w:jc w:val="both"/>
        <w:rPr>
          <w:rFonts w:ascii="Arial" w:hAnsi="Arial" w:cs="Arial"/>
          <w:sz w:val="20"/>
          <w:szCs w:val="20"/>
          <w:lang w:val="en-US"/>
        </w:rPr>
      </w:pPr>
      <w:r w:rsidRPr="00A31AE3">
        <w:rPr>
          <w:rFonts w:ascii="Arial" w:hAnsi="Arial" w:cs="Arial"/>
          <w:sz w:val="20"/>
          <w:szCs w:val="20"/>
          <w:lang w:val="en-US"/>
        </w:rPr>
        <w:t>CT scan / MRI</w:t>
      </w:r>
    </w:p>
    <w:p w14:paraId="6584BB44"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 xml:space="preserve">These are used to visualize spinal structures in more detail, allowing identification of the lesion’s location and cause, such as trauma to the vertebrae or tumors compressing the spinal cord. MRI is the most </w:t>
      </w:r>
      <w:r w:rsidRPr="00A36B12">
        <w:rPr>
          <w:rFonts w:ascii="Arial" w:hAnsi="Arial" w:cs="Arial"/>
          <w:sz w:val="20"/>
          <w:szCs w:val="20"/>
          <w:lang w:val="en-US"/>
        </w:rPr>
        <w:lastRenderedPageBreak/>
        <w:t>effective diagnostic tool for detecting spinal cord lesions due to trauma or narrowing of the spinal canal (spinal stenosis).</w:t>
      </w:r>
    </w:p>
    <w:p w14:paraId="7753D73E" w14:textId="6C3C5927" w:rsidR="00A31AE3"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 xml:space="preserve"> </w:t>
      </w:r>
    </w:p>
    <w:p w14:paraId="3D17CCFF" w14:textId="62351E88" w:rsidR="00A31AE3" w:rsidRDefault="00A31AE3" w:rsidP="00A31AE3">
      <w:pPr>
        <w:spacing w:line="360" w:lineRule="auto"/>
        <w:jc w:val="center"/>
        <w:rPr>
          <w:rFonts w:ascii="Arial" w:hAnsi="Arial" w:cs="Arial"/>
          <w:sz w:val="20"/>
          <w:szCs w:val="20"/>
          <w:lang w:val="en-US"/>
        </w:rPr>
      </w:pPr>
      <w:r w:rsidRPr="001E417A">
        <w:rPr>
          <w:noProof/>
          <w:sz w:val="20"/>
          <w:lang w:val="en-US"/>
        </w:rPr>
        <w:drawing>
          <wp:inline distT="0" distB="0" distL="0" distR="0" wp14:anchorId="7E50E1FB" wp14:editId="1E141C61">
            <wp:extent cx="2057400" cy="2565400"/>
            <wp:effectExtent l="0" t="0" r="0" b="6350"/>
            <wp:docPr id="218132518" name="Picture 3" descr="http://www.aafp.org/afp/2000/0901/afp20000901p1064-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descr="http://www.aafp.org/afp/2000/0901/afp20000901p1064-f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565400"/>
                    </a:xfrm>
                    <a:prstGeom prst="rect">
                      <a:avLst/>
                    </a:prstGeom>
                    <a:noFill/>
                    <a:ln>
                      <a:noFill/>
                    </a:ln>
                  </pic:spPr>
                </pic:pic>
              </a:graphicData>
            </a:graphic>
          </wp:inline>
        </w:drawing>
      </w:r>
    </w:p>
    <w:p w14:paraId="1CA10C07" w14:textId="5B89CE86" w:rsidR="00A36B12" w:rsidRPr="00352B76" w:rsidRDefault="00A31AE3" w:rsidP="00A31AE3">
      <w:pPr>
        <w:spacing w:line="360" w:lineRule="auto"/>
        <w:jc w:val="center"/>
        <w:rPr>
          <w:rFonts w:ascii="Arial" w:hAnsi="Arial" w:cs="Arial"/>
          <w:sz w:val="20"/>
          <w:szCs w:val="20"/>
          <w:lang w:val="en-US"/>
        </w:rPr>
      </w:pPr>
      <w:r>
        <w:rPr>
          <w:rFonts w:ascii="Arial" w:hAnsi="Arial" w:cs="Arial"/>
          <w:sz w:val="20"/>
          <w:szCs w:val="20"/>
          <w:lang w:val="en-US"/>
        </w:rPr>
        <w:t xml:space="preserve">Figures </w:t>
      </w:r>
      <w:r w:rsidR="00A36B12" w:rsidRPr="00A36B12">
        <w:rPr>
          <w:rFonts w:ascii="Arial" w:hAnsi="Arial" w:cs="Arial"/>
          <w:sz w:val="20"/>
          <w:szCs w:val="20"/>
          <w:lang w:val="en-US"/>
        </w:rPr>
        <w:t xml:space="preserve">2. MRI Imaging for </w:t>
      </w:r>
      <w:commentRangeStart w:id="5"/>
      <w:r w:rsidR="00A36B12" w:rsidRPr="00A36B12">
        <w:rPr>
          <w:rFonts w:ascii="Arial" w:hAnsi="Arial" w:cs="Arial"/>
          <w:sz w:val="20"/>
          <w:szCs w:val="20"/>
          <w:lang w:val="en-US"/>
        </w:rPr>
        <w:t>CSM</w:t>
      </w:r>
      <w:commentRangeEnd w:id="5"/>
      <w:r w:rsidR="00A92944">
        <w:rPr>
          <w:rStyle w:val="ae"/>
        </w:rPr>
        <w:commentReference w:id="5"/>
      </w:r>
    </w:p>
    <w:p w14:paraId="25CA0D41" w14:textId="77777777" w:rsidR="00A36B12" w:rsidRPr="00A31AE3" w:rsidRDefault="00A36B12" w:rsidP="00A31AE3">
      <w:pPr>
        <w:spacing w:line="360" w:lineRule="auto"/>
        <w:jc w:val="both"/>
        <w:rPr>
          <w:rFonts w:ascii="Arial" w:hAnsi="Arial" w:cs="Arial"/>
          <w:sz w:val="20"/>
          <w:szCs w:val="20"/>
          <w:lang w:val="en-US"/>
        </w:rPr>
      </w:pPr>
    </w:p>
    <w:p w14:paraId="536B3C98" w14:textId="1D439C11"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Differential Diagnosis</w:t>
      </w:r>
    </w:p>
    <w:p w14:paraId="17C48FF9" w14:textId="17B804D4" w:rsidR="00A31AE3" w:rsidRPr="00A31AE3" w:rsidRDefault="00A31AE3" w:rsidP="00A31AE3">
      <w:pPr>
        <w:spacing w:line="360" w:lineRule="auto"/>
        <w:jc w:val="both"/>
        <w:rPr>
          <w:rFonts w:ascii="Arial" w:hAnsi="Arial" w:cs="Arial"/>
          <w:sz w:val="20"/>
          <w:szCs w:val="20"/>
        </w:rPr>
      </w:pPr>
      <w:r w:rsidRPr="00A31AE3">
        <w:rPr>
          <w:rFonts w:ascii="Arial" w:hAnsi="Arial" w:cs="Arial"/>
          <w:sz w:val="20"/>
          <w:szCs w:val="20"/>
        </w:rPr>
        <w:t xml:space="preserve">The differential diagnosis for cervical myelopathy generally depends on its underlying cause, whether it be infection, trauma, </w:t>
      </w:r>
      <w:proofErr w:type="spellStart"/>
      <w:r w:rsidRPr="00A31AE3">
        <w:rPr>
          <w:rFonts w:ascii="Arial" w:hAnsi="Arial" w:cs="Arial"/>
          <w:sz w:val="20"/>
          <w:szCs w:val="20"/>
        </w:rPr>
        <w:t>tumor</w:t>
      </w:r>
      <w:proofErr w:type="spellEnd"/>
      <w:r w:rsidRPr="00A31AE3">
        <w:rPr>
          <w:rFonts w:ascii="Arial" w:hAnsi="Arial" w:cs="Arial"/>
          <w:sz w:val="20"/>
          <w:szCs w:val="20"/>
        </w:rPr>
        <w:t xml:space="preserve">, degenerative processes, vascular </w:t>
      </w:r>
      <w:commentRangeStart w:id="6"/>
      <w:r w:rsidRPr="00A31AE3">
        <w:rPr>
          <w:rFonts w:ascii="Arial" w:hAnsi="Arial" w:cs="Arial"/>
          <w:sz w:val="20"/>
          <w:szCs w:val="20"/>
        </w:rPr>
        <w:t>disorders</w:t>
      </w:r>
      <w:commentRangeEnd w:id="6"/>
      <w:r w:rsidR="00A92944">
        <w:rPr>
          <w:rStyle w:val="ae"/>
        </w:rPr>
        <w:commentReference w:id="6"/>
      </w:r>
      <w:r w:rsidRPr="00A31AE3">
        <w:rPr>
          <w:rFonts w:ascii="Arial" w:hAnsi="Arial" w:cs="Arial"/>
          <w:sz w:val="20"/>
          <w:szCs w:val="20"/>
        </w:rPr>
        <w:t>, multiple sclerosis, or vitamin B complex deficiency. This is closely related to the management approach to be taken, particularly when considering surgical intervention, antibiotic therapy, or chemotherapy.</w:t>
      </w:r>
      <w:r w:rsidR="00D34CDF">
        <w:rPr>
          <w:rFonts w:ascii="Arial" w:hAnsi="Arial" w:cs="Arial"/>
          <w:sz w:val="20"/>
          <w:szCs w:val="20"/>
        </w:rPr>
        <w:t xml:space="preserve"> (</w:t>
      </w:r>
      <w:r w:rsidRPr="00A31AE3">
        <w:rPr>
          <w:rFonts w:ascii="Arial" w:hAnsi="Arial" w:cs="Arial"/>
          <w:sz w:val="20"/>
          <w:szCs w:val="20"/>
        </w:rPr>
        <w:t>19</w:t>
      </w:r>
      <w:r w:rsidR="00D34CDF">
        <w:rPr>
          <w:rFonts w:ascii="Arial" w:hAnsi="Arial" w:cs="Arial"/>
          <w:sz w:val="20"/>
          <w:szCs w:val="20"/>
        </w:rPr>
        <w:t>)</w:t>
      </w:r>
    </w:p>
    <w:p w14:paraId="54008615" w14:textId="77777777" w:rsidR="00A36B12" w:rsidRPr="00A36B12" w:rsidRDefault="00A36B12" w:rsidP="00A31AE3">
      <w:pPr>
        <w:spacing w:line="360" w:lineRule="auto"/>
        <w:jc w:val="both"/>
        <w:rPr>
          <w:rFonts w:ascii="Arial" w:hAnsi="Arial" w:cs="Arial"/>
          <w:sz w:val="20"/>
          <w:szCs w:val="20"/>
        </w:rPr>
      </w:pPr>
    </w:p>
    <w:p w14:paraId="3324BEED" w14:textId="19DB997C"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Treatment</w:t>
      </w:r>
    </w:p>
    <w:p w14:paraId="22D56164" w14:textId="2D609C95"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Physical therapy and exercise typically begin with stretching to restore flexibility of the neck, torso, arms, or legs. Medications for cervical myelopathy aim to relieve pain, muscle spasms, and other symptoms. NSAIDs are used to reduce inflammation and swelling</w:t>
      </w:r>
      <w:r w:rsidR="00024424">
        <w:rPr>
          <w:rFonts w:ascii="Arial" w:hAnsi="Arial" w:cs="Arial"/>
          <w:sz w:val="20"/>
          <w:szCs w:val="20"/>
          <w:lang w:val="en-US"/>
        </w:rPr>
        <w:t xml:space="preserve"> </w:t>
      </w:r>
      <w:r w:rsidRPr="00A31AE3">
        <w:rPr>
          <w:rFonts w:ascii="Arial" w:hAnsi="Arial" w:cs="Arial"/>
          <w:sz w:val="20"/>
          <w:szCs w:val="20"/>
          <w:lang w:val="en-US"/>
        </w:rPr>
        <w:t>examples include aspirin, ibuprofen, and naproxen. Side effects of NSAIDs, such as gastrointestinal upset and bleeding, should be monitored.</w:t>
      </w:r>
      <w:r w:rsidR="00D34CDF">
        <w:rPr>
          <w:rFonts w:ascii="Arial" w:hAnsi="Arial" w:cs="Arial"/>
          <w:sz w:val="20"/>
          <w:szCs w:val="20"/>
          <w:lang w:val="en-US"/>
        </w:rPr>
        <w:t xml:space="preserve"> (</w:t>
      </w:r>
      <w:r w:rsidRPr="00A31AE3">
        <w:rPr>
          <w:rFonts w:ascii="Arial" w:hAnsi="Arial" w:cs="Arial"/>
          <w:sz w:val="20"/>
          <w:szCs w:val="20"/>
          <w:lang w:val="en-US"/>
        </w:rPr>
        <w:t>20</w:t>
      </w:r>
      <w:r w:rsidR="00D34CDF">
        <w:rPr>
          <w:rFonts w:ascii="Arial" w:hAnsi="Arial" w:cs="Arial"/>
          <w:sz w:val="20"/>
          <w:szCs w:val="20"/>
          <w:lang w:val="en-US"/>
        </w:rPr>
        <w:t>)</w:t>
      </w:r>
    </w:p>
    <w:p w14:paraId="6F05FD83" w14:textId="711C398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Corticosteroids, either oral or injectable, can be used as powerful anti-inflammatory agents. Epidural steroid injections may also be recommended; corticosteroids are injected into the</w:t>
      </w:r>
      <w:r w:rsidR="00024424">
        <w:rPr>
          <w:rFonts w:ascii="Arial" w:hAnsi="Arial" w:cs="Arial"/>
          <w:sz w:val="20"/>
          <w:szCs w:val="20"/>
          <w:lang w:val="en-US"/>
        </w:rPr>
        <w:t xml:space="preserve"> </w:t>
      </w:r>
      <w:r w:rsidRPr="00A31AE3">
        <w:rPr>
          <w:rFonts w:ascii="Arial" w:hAnsi="Arial" w:cs="Arial"/>
          <w:sz w:val="20"/>
          <w:szCs w:val="20"/>
          <w:lang w:val="en-US"/>
        </w:rPr>
        <w:t>epidural space to reduce inflammation. Antidepressants may be prescribed if analgesics are insufficient. Trigger point injections with local anesthetics, possibly combined with steroids, may be administered directly into painful soft tissues or muscles. Facet joint injections may also be used.</w:t>
      </w:r>
      <w:r w:rsidR="00D34CDF">
        <w:rPr>
          <w:rFonts w:ascii="Arial" w:hAnsi="Arial" w:cs="Arial"/>
          <w:sz w:val="20"/>
          <w:szCs w:val="20"/>
          <w:lang w:val="en-US"/>
        </w:rPr>
        <w:t xml:space="preserve"> (</w:t>
      </w:r>
      <w:r w:rsidRPr="00A31AE3">
        <w:rPr>
          <w:rFonts w:ascii="Arial" w:hAnsi="Arial" w:cs="Arial"/>
          <w:sz w:val="20"/>
          <w:szCs w:val="20"/>
          <w:lang w:val="en-US"/>
        </w:rPr>
        <w:t>21</w:t>
      </w:r>
      <w:r w:rsidR="00D34CDF">
        <w:rPr>
          <w:rFonts w:ascii="Arial" w:hAnsi="Arial" w:cs="Arial"/>
          <w:sz w:val="20"/>
          <w:szCs w:val="20"/>
          <w:lang w:val="en-US"/>
        </w:rPr>
        <w:t>)</w:t>
      </w:r>
    </w:p>
    <w:p w14:paraId="53DB6FAB" w14:textId="5081786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Treatment for spinal cord injury primarily aims to improve and preserve sensory and motor function. Patients with complete spinal cord injuries have only a 5% chance of full recovery. Complete lesions that show no improvement within the first 72 hours tend to remain unchanged and have a poor prognosis. In contrast, incomplete spinal cord injuries generally have a better prognosis. If some sensory function </w:t>
      </w:r>
      <w:r w:rsidRPr="00A31AE3">
        <w:rPr>
          <w:rFonts w:ascii="Arial" w:hAnsi="Arial" w:cs="Arial"/>
          <w:sz w:val="20"/>
          <w:szCs w:val="20"/>
          <w:lang w:val="en-US"/>
        </w:rPr>
        <w:lastRenderedPageBreak/>
        <w:t>remains below the level of the lesion, there is more than a 50% chance of regaining the ability to walk. Methylprednisolone is the most commonly used therapy for traumatic spinal cord injury and is recommended by the U.S. National Institutes of Health. A study has shown that high-dose methylprednisolone is the only pharmacologic treatment proven effective in a Phase III clinical trial and is therefore recommended for use in traumatic spinal cord injury.</w:t>
      </w:r>
      <w:r w:rsidR="00D34CDF">
        <w:rPr>
          <w:rFonts w:ascii="Arial" w:hAnsi="Arial" w:cs="Arial"/>
          <w:sz w:val="20"/>
          <w:szCs w:val="20"/>
          <w:lang w:val="en-US"/>
        </w:rPr>
        <w:t xml:space="preserve"> (</w:t>
      </w:r>
      <w:r w:rsidRPr="00A31AE3">
        <w:rPr>
          <w:rFonts w:ascii="Arial" w:hAnsi="Arial" w:cs="Arial"/>
          <w:sz w:val="20"/>
          <w:szCs w:val="20"/>
          <w:lang w:val="en-US"/>
        </w:rPr>
        <w:t>22</w:t>
      </w:r>
      <w:r w:rsidR="00D34CDF">
        <w:rPr>
          <w:rFonts w:ascii="Arial" w:hAnsi="Arial" w:cs="Arial"/>
          <w:sz w:val="20"/>
          <w:szCs w:val="20"/>
          <w:lang w:val="en-US"/>
        </w:rPr>
        <w:t>)</w:t>
      </w:r>
    </w:p>
    <w:p w14:paraId="2457CE50" w14:textId="5E1B0A0B"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Medical rehabilitation plays a key role in managing spinal cord injury. Physiotherapy, occupational therapy, and bladder training should be initiated as early as possible. The main goal of physiotherapy is to maintain range of motion (ROM) and mobility, while strengthening the remaining functional muscles. Occupational therapy focuses on improving and preserving upper limb function and maintaining the ability to perform daily living activities. Contracture formation should be prevented as much as possible. Assistive devices should be tailored to the patient’s profession and personal goals.</w:t>
      </w:r>
      <w:r w:rsidR="00D34CDF">
        <w:rPr>
          <w:rFonts w:ascii="Arial" w:hAnsi="Arial" w:cs="Arial"/>
          <w:sz w:val="20"/>
          <w:szCs w:val="20"/>
          <w:lang w:val="en-US"/>
        </w:rPr>
        <w:t xml:space="preserve"> (</w:t>
      </w:r>
      <w:r w:rsidRPr="00A31AE3">
        <w:rPr>
          <w:rFonts w:ascii="Arial" w:hAnsi="Arial" w:cs="Arial"/>
          <w:sz w:val="20"/>
          <w:szCs w:val="20"/>
          <w:lang w:val="en-US"/>
        </w:rPr>
        <w:t>21</w:t>
      </w:r>
      <w:r w:rsidR="00D34CDF">
        <w:rPr>
          <w:rFonts w:ascii="Arial" w:hAnsi="Arial" w:cs="Arial"/>
          <w:sz w:val="20"/>
          <w:szCs w:val="20"/>
          <w:lang w:val="en-US"/>
        </w:rPr>
        <w:t>)</w:t>
      </w:r>
    </w:p>
    <w:p w14:paraId="579288B6"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Surgical intervention is necessary to relieve spinal cord compression caused by trauma, stenosis, or tumors compressing the cord.</w:t>
      </w:r>
    </w:p>
    <w:p w14:paraId="2B938A0E"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Indications for surgery include:</w:t>
      </w:r>
    </w:p>
    <w:p w14:paraId="7B6FE835" w14:textId="77777777" w:rsidR="005B7340" w:rsidRDefault="00A31AE3" w:rsidP="00A31AE3">
      <w:pPr>
        <w:pStyle w:val="a6"/>
        <w:numPr>
          <w:ilvl w:val="0"/>
          <w:numId w:val="15"/>
        </w:numPr>
        <w:spacing w:line="360" w:lineRule="auto"/>
        <w:jc w:val="both"/>
        <w:rPr>
          <w:rFonts w:ascii="Arial" w:hAnsi="Arial" w:cs="Arial"/>
          <w:sz w:val="20"/>
          <w:szCs w:val="20"/>
          <w:lang w:val="en-US"/>
        </w:rPr>
      </w:pPr>
      <w:r w:rsidRPr="005B7340">
        <w:rPr>
          <w:rFonts w:ascii="Arial" w:hAnsi="Arial" w:cs="Arial"/>
          <w:sz w:val="20"/>
          <w:szCs w:val="20"/>
          <w:lang w:val="en-US"/>
        </w:rPr>
        <w:t>Failure of non-operative therapy after 3 months to relieve pain</w:t>
      </w:r>
    </w:p>
    <w:p w14:paraId="5A561F9B" w14:textId="77777777" w:rsidR="005B7340" w:rsidRDefault="00A31AE3" w:rsidP="00A31AE3">
      <w:pPr>
        <w:pStyle w:val="a6"/>
        <w:numPr>
          <w:ilvl w:val="0"/>
          <w:numId w:val="15"/>
        </w:numPr>
        <w:spacing w:line="360" w:lineRule="auto"/>
        <w:jc w:val="both"/>
        <w:rPr>
          <w:rFonts w:ascii="Arial" w:hAnsi="Arial" w:cs="Arial"/>
          <w:sz w:val="20"/>
          <w:szCs w:val="20"/>
          <w:lang w:val="en-US"/>
        </w:rPr>
      </w:pPr>
      <w:r w:rsidRPr="005B7340">
        <w:rPr>
          <w:rFonts w:ascii="Arial" w:hAnsi="Arial" w:cs="Arial"/>
          <w:sz w:val="20"/>
          <w:szCs w:val="20"/>
          <w:lang w:val="en-US"/>
        </w:rPr>
        <w:t>Persistent or recurrent symptoms with or without neurological deficits</w:t>
      </w:r>
    </w:p>
    <w:p w14:paraId="598E1110" w14:textId="0F58BCF8" w:rsidR="00A31AE3" w:rsidRPr="005B7340" w:rsidRDefault="00A31AE3" w:rsidP="00A31AE3">
      <w:pPr>
        <w:pStyle w:val="a6"/>
        <w:numPr>
          <w:ilvl w:val="0"/>
          <w:numId w:val="15"/>
        </w:numPr>
        <w:spacing w:line="360" w:lineRule="auto"/>
        <w:jc w:val="both"/>
        <w:rPr>
          <w:rFonts w:ascii="Arial" w:hAnsi="Arial" w:cs="Arial"/>
          <w:sz w:val="20"/>
          <w:szCs w:val="20"/>
          <w:lang w:val="en-US"/>
        </w:rPr>
      </w:pPr>
      <w:r w:rsidRPr="005B7340">
        <w:rPr>
          <w:rFonts w:ascii="Arial" w:hAnsi="Arial" w:cs="Arial"/>
          <w:sz w:val="20"/>
          <w:szCs w:val="20"/>
          <w:lang w:val="en-US"/>
        </w:rPr>
        <w:t>Presence of progressive neurological deficits</w:t>
      </w:r>
    </w:p>
    <w:p w14:paraId="3A316F0D" w14:textId="67152612" w:rsid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There are two surgical approaches commonly used for cervical spondylosis: the anterior approach (anterior cervical discectomy or </w:t>
      </w:r>
      <w:proofErr w:type="spellStart"/>
      <w:r w:rsidRPr="00A31AE3">
        <w:rPr>
          <w:rFonts w:ascii="Arial" w:hAnsi="Arial" w:cs="Arial"/>
          <w:sz w:val="20"/>
          <w:szCs w:val="20"/>
          <w:lang w:val="en-US"/>
        </w:rPr>
        <w:t>corpectomy</w:t>
      </w:r>
      <w:proofErr w:type="spellEnd"/>
      <w:r w:rsidRPr="00A31AE3">
        <w:rPr>
          <w:rFonts w:ascii="Arial" w:hAnsi="Arial" w:cs="Arial"/>
          <w:sz w:val="20"/>
          <w:szCs w:val="20"/>
          <w:lang w:val="en-US"/>
        </w:rPr>
        <w:t xml:space="preserve">) and the posterior approach (decompressive cervical laminectomy or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Both approaches are widely utilized to this day, yet there is still considerable debate regarding which technique is superior.</w:t>
      </w:r>
      <w:r w:rsidR="00D34CDF">
        <w:rPr>
          <w:rFonts w:ascii="Arial" w:hAnsi="Arial" w:cs="Arial"/>
          <w:sz w:val="20"/>
          <w:szCs w:val="20"/>
          <w:lang w:val="en-US"/>
        </w:rPr>
        <w:t xml:space="preserve"> (5,6)</w:t>
      </w:r>
      <w:r w:rsidRPr="00A31AE3">
        <w:rPr>
          <w:rFonts w:ascii="Arial" w:hAnsi="Arial" w:cs="Arial"/>
          <w:sz w:val="20"/>
          <w:szCs w:val="20"/>
          <w:lang w:val="en-US"/>
        </w:rPr>
        <w:t xml:space="preserve"> Each surgical technique has its own advantages and disadvantages, and the chosen approach should be tailored to the location of neural compression. Compression of neural structures located anteriorly is best relieved from the anterior approach, while posterior compression is better addressed from the posterior approach. In cases involving multilevel compression (three levels or more), the posterior approach is more commonly used—even if anterior compression is present.</w:t>
      </w:r>
      <w:r w:rsidR="00D34CDF">
        <w:rPr>
          <w:rFonts w:ascii="Arial" w:hAnsi="Arial" w:cs="Arial"/>
          <w:sz w:val="20"/>
          <w:szCs w:val="20"/>
          <w:lang w:val="en-US"/>
        </w:rPr>
        <w:t xml:space="preserve"> (2)</w:t>
      </w:r>
    </w:p>
    <w:p w14:paraId="76F76F58" w14:textId="77777777" w:rsidR="005B7340" w:rsidRPr="00A31AE3" w:rsidRDefault="005B7340" w:rsidP="00A31AE3">
      <w:pPr>
        <w:spacing w:line="360" w:lineRule="auto"/>
        <w:jc w:val="both"/>
        <w:rPr>
          <w:rFonts w:ascii="Arial" w:hAnsi="Arial" w:cs="Arial"/>
          <w:sz w:val="20"/>
          <w:szCs w:val="20"/>
          <w:lang w:val="en-US"/>
        </w:rPr>
      </w:pPr>
    </w:p>
    <w:p w14:paraId="157E1034"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a. Anterior Cervical Discectomy and Fusion (ACDF)</w:t>
      </w:r>
    </w:p>
    <w:p w14:paraId="20406380" w14:textId="215026F4"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In 1955, Robinson and Smith reported a technique to decompress the cervical disc and achieve fusion using a horseshoe-shaped graft, which later became the gold standard for treating disc herniation and cervical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radiculopathy. </w:t>
      </w:r>
      <w:proofErr w:type="spellStart"/>
      <w:r w:rsidRPr="00A31AE3">
        <w:rPr>
          <w:rFonts w:ascii="Arial" w:hAnsi="Arial" w:cs="Arial"/>
          <w:sz w:val="20"/>
          <w:szCs w:val="20"/>
          <w:lang w:val="en-US"/>
        </w:rPr>
        <w:t>Cloward</w:t>
      </w:r>
      <w:proofErr w:type="spellEnd"/>
      <w:r w:rsidRPr="00A31AE3">
        <w:rPr>
          <w:rFonts w:ascii="Arial" w:hAnsi="Arial" w:cs="Arial"/>
          <w:sz w:val="20"/>
          <w:szCs w:val="20"/>
          <w:lang w:val="en-US"/>
        </w:rPr>
        <w:t xml:space="preserve"> developed a similar anterior approach, involving drilling a hole through the intervertebral disc space and adjacent vertebrae to insert a bone dowel. Unlike the Robinson-Smith technique, </w:t>
      </w:r>
      <w:proofErr w:type="spellStart"/>
      <w:r w:rsidRPr="00A31AE3">
        <w:rPr>
          <w:rFonts w:ascii="Arial" w:hAnsi="Arial" w:cs="Arial"/>
          <w:sz w:val="20"/>
          <w:szCs w:val="20"/>
          <w:lang w:val="en-US"/>
        </w:rPr>
        <w:t>Cloward’s</w:t>
      </w:r>
      <w:proofErr w:type="spellEnd"/>
      <w:r w:rsidRPr="00A31AE3">
        <w:rPr>
          <w:rFonts w:ascii="Arial" w:hAnsi="Arial" w:cs="Arial"/>
          <w:sz w:val="20"/>
          <w:szCs w:val="20"/>
          <w:lang w:val="en-US"/>
        </w:rPr>
        <w:t xml:space="preserve"> method decompresses structures at the level of the posterior longitudinal ligament. Robinson and Smith did not directly decompress the neural structures but believed that by immobilizing the segment, osteophytes and herniated disc material would regress spontaneously.</w:t>
      </w:r>
      <w:r w:rsidR="00D34CDF">
        <w:rPr>
          <w:rFonts w:ascii="Arial" w:hAnsi="Arial" w:cs="Arial"/>
          <w:sz w:val="20"/>
          <w:szCs w:val="20"/>
          <w:lang w:val="en-US"/>
        </w:rPr>
        <w:t xml:space="preserve"> (</w:t>
      </w:r>
      <w:r w:rsidRPr="00A31AE3">
        <w:rPr>
          <w:rFonts w:ascii="Arial" w:hAnsi="Arial" w:cs="Arial"/>
          <w:sz w:val="20"/>
          <w:szCs w:val="20"/>
          <w:lang w:val="en-US"/>
        </w:rPr>
        <w:t>15</w:t>
      </w:r>
      <w:r w:rsidR="00D34CDF">
        <w:rPr>
          <w:rFonts w:ascii="Arial" w:hAnsi="Arial" w:cs="Arial"/>
          <w:sz w:val="20"/>
          <w:szCs w:val="20"/>
          <w:lang w:val="en-US"/>
        </w:rPr>
        <w:t>)</w:t>
      </w:r>
    </w:p>
    <w:p w14:paraId="6135D959" w14:textId="18F861EC" w:rsid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Over the following years, many variations of this technique were developed. Anterior cervical discectomy and fusion (ACDF) using a </w:t>
      </w:r>
      <w:proofErr w:type="spellStart"/>
      <w:r w:rsidRPr="00A31AE3">
        <w:rPr>
          <w:rFonts w:ascii="Arial" w:hAnsi="Arial" w:cs="Arial"/>
          <w:sz w:val="20"/>
          <w:szCs w:val="20"/>
          <w:lang w:val="en-US"/>
        </w:rPr>
        <w:t>tricortical</w:t>
      </w:r>
      <w:proofErr w:type="spellEnd"/>
      <w:r w:rsidRPr="00A31AE3">
        <w:rPr>
          <w:rFonts w:ascii="Arial" w:hAnsi="Arial" w:cs="Arial"/>
          <w:sz w:val="20"/>
          <w:szCs w:val="20"/>
          <w:lang w:val="en-US"/>
        </w:rPr>
        <w:t xml:space="preserve"> bone graft harvested from the iliac crest has become the most widely </w:t>
      </w:r>
      <w:r w:rsidRPr="00A31AE3">
        <w:rPr>
          <w:rFonts w:ascii="Arial" w:hAnsi="Arial" w:cs="Arial"/>
          <w:sz w:val="20"/>
          <w:szCs w:val="20"/>
          <w:lang w:val="en-US"/>
        </w:rPr>
        <w:lastRenderedPageBreak/>
        <w:t xml:space="preserve">used technique and is considered the gold standard for treating cervical radiculopathy. The radiologic fusion rate depends on the number of levels fused. </w:t>
      </w:r>
      <w:proofErr w:type="spellStart"/>
      <w:r w:rsidRPr="00A31AE3">
        <w:rPr>
          <w:rFonts w:ascii="Arial" w:hAnsi="Arial" w:cs="Arial"/>
          <w:sz w:val="20"/>
          <w:szCs w:val="20"/>
          <w:lang w:val="en-US"/>
        </w:rPr>
        <w:t>Bohlmann</w:t>
      </w:r>
      <w:proofErr w:type="spellEnd"/>
      <w:r w:rsidRPr="00A31AE3">
        <w:rPr>
          <w:rFonts w:ascii="Arial" w:hAnsi="Arial" w:cs="Arial"/>
          <w:sz w:val="20"/>
          <w:szCs w:val="20"/>
          <w:lang w:val="en-US"/>
        </w:rPr>
        <w:t xml:space="preserve"> et al. reported solid fusion rates of 89% for single-level, 73% for two-level, and 67% for multilevel fusions. Cauthen et al. analyzed the outcomes of anterior cervical discectomy and fusion (</w:t>
      </w:r>
      <w:proofErr w:type="spellStart"/>
      <w:r w:rsidRPr="00A31AE3">
        <w:rPr>
          <w:rFonts w:ascii="Arial" w:hAnsi="Arial" w:cs="Arial"/>
          <w:sz w:val="20"/>
          <w:szCs w:val="20"/>
          <w:lang w:val="en-US"/>
        </w:rPr>
        <w:t>Cloward’s</w:t>
      </w:r>
      <w:proofErr w:type="spellEnd"/>
      <w:r w:rsidRPr="00A31AE3">
        <w:rPr>
          <w:rFonts w:ascii="Arial" w:hAnsi="Arial" w:cs="Arial"/>
          <w:sz w:val="20"/>
          <w:szCs w:val="20"/>
          <w:lang w:val="en-US"/>
        </w:rPr>
        <w:t xml:space="preserve"> technique) in 348 patients with an average follow-up of 5 years.</w:t>
      </w:r>
      <w:r w:rsidR="00D34CDF">
        <w:rPr>
          <w:rFonts w:ascii="Arial" w:hAnsi="Arial" w:cs="Arial"/>
          <w:sz w:val="20"/>
          <w:szCs w:val="20"/>
          <w:lang w:val="en-US"/>
        </w:rPr>
        <w:t xml:space="preserve"> (</w:t>
      </w:r>
      <w:r w:rsidRPr="00A31AE3">
        <w:rPr>
          <w:rFonts w:ascii="Arial" w:hAnsi="Arial" w:cs="Arial"/>
          <w:sz w:val="20"/>
          <w:szCs w:val="20"/>
          <w:lang w:val="en-US"/>
        </w:rPr>
        <w:t>14</w:t>
      </w:r>
      <w:r w:rsidR="00D34CDF">
        <w:rPr>
          <w:rFonts w:ascii="Arial" w:hAnsi="Arial" w:cs="Arial"/>
          <w:sz w:val="20"/>
          <w:szCs w:val="20"/>
          <w:lang w:val="en-US"/>
        </w:rPr>
        <w:t>)</w:t>
      </w:r>
    </w:p>
    <w:p w14:paraId="399A4737" w14:textId="77777777" w:rsidR="005B7340" w:rsidRPr="00A31AE3" w:rsidRDefault="005B7340" w:rsidP="00A31AE3">
      <w:pPr>
        <w:spacing w:line="360" w:lineRule="auto"/>
        <w:jc w:val="both"/>
        <w:rPr>
          <w:rFonts w:ascii="Arial" w:hAnsi="Arial" w:cs="Arial"/>
          <w:sz w:val="20"/>
          <w:szCs w:val="20"/>
          <w:lang w:val="en-US"/>
        </w:rPr>
      </w:pPr>
    </w:p>
    <w:p w14:paraId="69E01FD8"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b. Anterior </w:t>
      </w:r>
      <w:proofErr w:type="spellStart"/>
      <w:r w:rsidRPr="00A31AE3">
        <w:rPr>
          <w:rFonts w:ascii="Arial" w:hAnsi="Arial" w:cs="Arial"/>
          <w:sz w:val="20"/>
          <w:szCs w:val="20"/>
          <w:lang w:val="en-US"/>
        </w:rPr>
        <w:t>Corpectomy</w:t>
      </w:r>
      <w:proofErr w:type="spellEnd"/>
    </w:p>
    <w:p w14:paraId="56328C9D"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In patients with cervical spondylosis, anterior discectomy and osteophyte removal may not be sufficient to decompress the spinal cord. The spinal cord may not only be compressed by disc protrusion and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spurs but also affected by spinal malalignment (such as kyphosis) or a congenitally narrow spinal canal. In such cases, subtotal </w:t>
      </w:r>
      <w:proofErr w:type="spellStart"/>
      <w:r w:rsidRPr="00A31AE3">
        <w:rPr>
          <w:rFonts w:ascii="Arial" w:hAnsi="Arial" w:cs="Arial"/>
          <w:sz w:val="20"/>
          <w:szCs w:val="20"/>
          <w:lang w:val="en-US"/>
        </w:rPr>
        <w:t>corpectomy</w:t>
      </w:r>
      <w:proofErr w:type="spellEnd"/>
      <w:r w:rsidRPr="00A31AE3">
        <w:rPr>
          <w:rFonts w:ascii="Arial" w:hAnsi="Arial" w:cs="Arial"/>
          <w:sz w:val="20"/>
          <w:szCs w:val="20"/>
          <w:lang w:val="en-US"/>
        </w:rPr>
        <w:t xml:space="preserve"> is required.</w:t>
      </w:r>
    </w:p>
    <w:p w14:paraId="6C49597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Partial resection of the vertebral body and decompression was initially developed for traumatic cervical conditions and later adapted for degenerative disorders. The extent of decompression depends on the pathology and the size of the spinal canal. Compared to ACDF (Anterior Cervical Discectomy and Fusion), </w:t>
      </w:r>
      <w:proofErr w:type="spellStart"/>
      <w:r w:rsidRPr="00A31AE3">
        <w:rPr>
          <w:rFonts w:ascii="Arial" w:hAnsi="Arial" w:cs="Arial"/>
          <w:sz w:val="20"/>
          <w:szCs w:val="20"/>
          <w:lang w:val="en-US"/>
        </w:rPr>
        <w:t>corpectomy</w:t>
      </w:r>
      <w:proofErr w:type="spellEnd"/>
      <w:r w:rsidRPr="00A31AE3">
        <w:rPr>
          <w:rFonts w:ascii="Arial" w:hAnsi="Arial" w:cs="Arial"/>
          <w:sz w:val="20"/>
          <w:szCs w:val="20"/>
          <w:lang w:val="en-US"/>
        </w:rPr>
        <w:t xml:space="preserve"> offers several advantages, including:</w:t>
      </w:r>
    </w:p>
    <w:p w14:paraId="23F5B872" w14:textId="77777777" w:rsidR="005B7340" w:rsidRDefault="00A31AE3" w:rsidP="00A31AE3">
      <w:pPr>
        <w:pStyle w:val="a6"/>
        <w:numPr>
          <w:ilvl w:val="0"/>
          <w:numId w:val="16"/>
        </w:numPr>
        <w:spacing w:line="360" w:lineRule="auto"/>
        <w:jc w:val="both"/>
        <w:rPr>
          <w:rFonts w:ascii="Arial" w:hAnsi="Arial" w:cs="Arial"/>
          <w:sz w:val="20"/>
          <w:szCs w:val="20"/>
          <w:lang w:val="en-US"/>
        </w:rPr>
      </w:pPr>
      <w:r w:rsidRPr="005B7340">
        <w:rPr>
          <w:rFonts w:ascii="Arial" w:hAnsi="Arial" w:cs="Arial"/>
          <w:sz w:val="20"/>
          <w:szCs w:val="20"/>
          <w:lang w:val="en-US"/>
        </w:rPr>
        <w:t>Enlargement of the spinal canal</w:t>
      </w:r>
    </w:p>
    <w:p w14:paraId="374CDAE9" w14:textId="77777777" w:rsidR="005B7340" w:rsidRDefault="00A31AE3" w:rsidP="00A31AE3">
      <w:pPr>
        <w:pStyle w:val="a6"/>
        <w:numPr>
          <w:ilvl w:val="0"/>
          <w:numId w:val="16"/>
        </w:numPr>
        <w:spacing w:line="360" w:lineRule="auto"/>
        <w:jc w:val="both"/>
        <w:rPr>
          <w:rFonts w:ascii="Arial" w:hAnsi="Arial" w:cs="Arial"/>
          <w:sz w:val="20"/>
          <w:szCs w:val="20"/>
          <w:lang w:val="en-US"/>
        </w:rPr>
      </w:pPr>
      <w:r w:rsidRPr="005B7340">
        <w:rPr>
          <w:rFonts w:ascii="Arial" w:hAnsi="Arial" w:cs="Arial"/>
          <w:sz w:val="20"/>
          <w:szCs w:val="20"/>
          <w:lang w:val="en-US"/>
        </w:rPr>
        <w:t>More radical decompression</w:t>
      </w:r>
    </w:p>
    <w:p w14:paraId="43AA196F" w14:textId="35B9CB34" w:rsidR="00A31AE3" w:rsidRDefault="00A31AE3" w:rsidP="00A31AE3">
      <w:pPr>
        <w:pStyle w:val="a6"/>
        <w:numPr>
          <w:ilvl w:val="0"/>
          <w:numId w:val="16"/>
        </w:numPr>
        <w:spacing w:line="360" w:lineRule="auto"/>
        <w:jc w:val="both"/>
        <w:rPr>
          <w:rFonts w:ascii="Arial" w:hAnsi="Arial" w:cs="Arial"/>
          <w:sz w:val="20"/>
          <w:szCs w:val="20"/>
          <w:lang w:val="en-US"/>
        </w:rPr>
      </w:pPr>
      <w:r w:rsidRPr="005B7340">
        <w:rPr>
          <w:rFonts w:ascii="Arial" w:hAnsi="Arial" w:cs="Arial"/>
          <w:sz w:val="20"/>
          <w:szCs w:val="20"/>
          <w:lang w:val="en-US"/>
        </w:rPr>
        <w:t>Improved fusion rates</w:t>
      </w:r>
      <w:r w:rsidR="00D34CDF">
        <w:rPr>
          <w:rFonts w:ascii="Arial" w:hAnsi="Arial" w:cs="Arial"/>
          <w:sz w:val="20"/>
          <w:szCs w:val="20"/>
          <w:lang w:val="en-US"/>
        </w:rPr>
        <w:t xml:space="preserve"> (2)</w:t>
      </w:r>
    </w:p>
    <w:p w14:paraId="2144C5E0" w14:textId="77777777" w:rsidR="005B7340" w:rsidRPr="005B7340" w:rsidRDefault="005B7340" w:rsidP="005B7340">
      <w:pPr>
        <w:pStyle w:val="a6"/>
        <w:spacing w:line="360" w:lineRule="auto"/>
        <w:jc w:val="both"/>
        <w:rPr>
          <w:rFonts w:ascii="Arial" w:hAnsi="Arial" w:cs="Arial"/>
          <w:sz w:val="20"/>
          <w:szCs w:val="20"/>
          <w:lang w:val="en-US"/>
        </w:rPr>
      </w:pPr>
    </w:p>
    <w:p w14:paraId="6F9E8087"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c. Posterior Cervical Laminectomy</w:t>
      </w:r>
    </w:p>
    <w:p w14:paraId="2EB5A6A4"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Once considered the gold standard for treating multilevel cervical myelopathy, standalone laminectomy has lost favor due to documented postoperative complications. The procedure was first performed by Sir Victor Horsley (1857–1916) for tumor-related myelopathy. Laminectomy remains a versatile and straightforward technical approach to spinal cord decompression.</w:t>
      </w:r>
    </w:p>
    <w:p w14:paraId="09C6B520"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Indications for laminectomy include:</w:t>
      </w:r>
    </w:p>
    <w:p w14:paraId="475082E0" w14:textId="77777777" w:rsidR="005B7340" w:rsidRDefault="00A31AE3" w:rsidP="00A31AE3">
      <w:pPr>
        <w:pStyle w:val="a6"/>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Multilevel cervical myelopathy</w:t>
      </w:r>
    </w:p>
    <w:p w14:paraId="4633B5D3" w14:textId="77777777" w:rsidR="005B7340" w:rsidRDefault="00A31AE3" w:rsidP="00A31AE3">
      <w:pPr>
        <w:pStyle w:val="a6"/>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Predominantly posterior nerve compression</w:t>
      </w:r>
    </w:p>
    <w:p w14:paraId="08181743" w14:textId="77777777" w:rsidR="005B7340" w:rsidRDefault="00A31AE3" w:rsidP="00A31AE3">
      <w:pPr>
        <w:pStyle w:val="a6"/>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Elderly CSM patients with comorbidities</w:t>
      </w:r>
    </w:p>
    <w:p w14:paraId="0F14B310" w14:textId="4833D8FC" w:rsidR="00A31AE3" w:rsidRPr="005B7340" w:rsidRDefault="00A31AE3" w:rsidP="00A31AE3">
      <w:pPr>
        <w:pStyle w:val="a6"/>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Cervical myelopathy with preserved cervical lordosis</w:t>
      </w:r>
    </w:p>
    <w:p w14:paraId="282616ED" w14:textId="018EDAA5"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 older patients with significant comorbidities and multilevel spinal cord compression from cervical spondylosis, laminectomy is a short and effective procedure to relieve neurological deficits. However, in the presence of kyphosis, laminectomy alone may be limited in effect since the spinal cord cannot shift posteriorly away from anteriorly compressing structures like osteophytes or herniated discs.</w:t>
      </w:r>
      <w:r w:rsidR="00D34CDF">
        <w:rPr>
          <w:rFonts w:ascii="Arial" w:hAnsi="Arial" w:cs="Arial"/>
          <w:sz w:val="20"/>
          <w:szCs w:val="20"/>
          <w:lang w:val="en-US"/>
        </w:rPr>
        <w:t xml:space="preserve"> (</w:t>
      </w:r>
      <w:r w:rsidRPr="00A31AE3">
        <w:rPr>
          <w:rFonts w:ascii="Arial" w:hAnsi="Arial" w:cs="Arial"/>
          <w:sz w:val="20"/>
          <w:szCs w:val="20"/>
          <w:lang w:val="en-US"/>
        </w:rPr>
        <w:t>4</w:t>
      </w:r>
      <w:r w:rsidR="00D34CDF">
        <w:rPr>
          <w:rFonts w:ascii="Arial" w:hAnsi="Arial" w:cs="Arial"/>
          <w:sz w:val="20"/>
          <w:szCs w:val="20"/>
          <w:lang w:val="en-US"/>
        </w:rPr>
        <w:t>)</w:t>
      </w:r>
    </w:p>
    <w:p w14:paraId="584A38B8" w14:textId="4FD930C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Excellent outcomes have been reported in 56–85% of patients following laminectomy. Lateral extension of the laminectomy should not exceed 50% of the facet joint, as greater resection compromises joint strength and can lead to segmental instability and kyphosis. In multilevel laminectomies, even a 25% facet resection can reduce cervical stability and may require fusion. Laminectomy with fusion: Adding </w:t>
      </w:r>
      <w:r w:rsidRPr="00A31AE3">
        <w:rPr>
          <w:rFonts w:ascii="Arial" w:hAnsi="Arial" w:cs="Arial"/>
          <w:sz w:val="20"/>
          <w:szCs w:val="20"/>
          <w:lang w:val="en-US"/>
        </w:rPr>
        <w:lastRenderedPageBreak/>
        <w:t>posterior fusion reduces kyphosis and segmental instability caused by the removal of posterior elements. However, it alters cervical biomechanics and may lead to adjacent segment degeneration.</w:t>
      </w:r>
      <w:r w:rsidR="00D34CDF">
        <w:rPr>
          <w:rFonts w:ascii="Arial" w:hAnsi="Arial" w:cs="Arial"/>
          <w:sz w:val="20"/>
          <w:szCs w:val="20"/>
          <w:lang w:val="en-US"/>
        </w:rPr>
        <w:t xml:space="preserve"> (2)</w:t>
      </w:r>
    </w:p>
    <w:p w14:paraId="326ED4A5" w14:textId="77777777" w:rsidR="00A31AE3" w:rsidRPr="00A31AE3" w:rsidRDefault="00A31AE3" w:rsidP="00A31AE3">
      <w:pPr>
        <w:spacing w:line="360" w:lineRule="auto"/>
        <w:jc w:val="both"/>
        <w:rPr>
          <w:rFonts w:ascii="Arial" w:hAnsi="Arial" w:cs="Arial"/>
          <w:sz w:val="20"/>
          <w:szCs w:val="20"/>
          <w:lang w:val="en-US"/>
        </w:rPr>
      </w:pPr>
    </w:p>
    <w:p w14:paraId="60E083B3"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d. </w:t>
      </w:r>
      <w:proofErr w:type="spellStart"/>
      <w:r w:rsidRPr="00A31AE3">
        <w:rPr>
          <w:rFonts w:ascii="Arial" w:hAnsi="Arial" w:cs="Arial"/>
          <w:sz w:val="20"/>
          <w:szCs w:val="20"/>
          <w:lang w:val="en-US"/>
        </w:rPr>
        <w:t>Laminoplasty</w:t>
      </w:r>
      <w:proofErr w:type="spellEnd"/>
    </w:p>
    <w:p w14:paraId="202947FD"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This technique aims to preserve motion while making minimal alterations to the natural biomechanics of the spine. The spinal canal is widened by creating a "gutter" in the lamina, then hinging the spinous process and lamina toward the opposite side. Titanium </w:t>
      </w:r>
      <w:proofErr w:type="spellStart"/>
      <w:r w:rsidRPr="00A31AE3">
        <w:rPr>
          <w:rFonts w:ascii="Arial" w:hAnsi="Arial" w:cs="Arial"/>
          <w:sz w:val="20"/>
          <w:szCs w:val="20"/>
          <w:lang w:val="en-US"/>
        </w:rPr>
        <w:t>miniplates</w:t>
      </w:r>
      <w:proofErr w:type="spellEnd"/>
      <w:r w:rsidRPr="00A31AE3">
        <w:rPr>
          <w:rFonts w:ascii="Arial" w:hAnsi="Arial" w:cs="Arial"/>
          <w:sz w:val="20"/>
          <w:szCs w:val="20"/>
          <w:lang w:val="en-US"/>
        </w:rPr>
        <w:t xml:space="preserve"> are screwed in place to keep the canal expanded.</w:t>
      </w:r>
    </w:p>
    <w:p w14:paraId="538B5E9B" w14:textId="77777777" w:rsidR="005B7340"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Concerns over destabilization, sagittal malalignment (kyphosis), and inadequate spinal cord protection after multilevel cervical laminectomy led Japanese surgeons to develop the cervical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xml:space="preserve"> technique. The general advantages of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xml:space="preserve"> include:</w:t>
      </w:r>
    </w:p>
    <w:p w14:paraId="4B77D33F" w14:textId="77777777" w:rsidR="005B7340" w:rsidRDefault="00A31AE3" w:rsidP="00A31AE3">
      <w:pPr>
        <w:pStyle w:val="a6"/>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Widening the spinal canal</w:t>
      </w:r>
    </w:p>
    <w:p w14:paraId="251E9BFA" w14:textId="77777777" w:rsidR="005B7340" w:rsidRDefault="00A31AE3" w:rsidP="00A31AE3">
      <w:pPr>
        <w:pStyle w:val="a6"/>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Protecting the spinal cord</w:t>
      </w:r>
    </w:p>
    <w:p w14:paraId="2B37D409" w14:textId="77777777" w:rsidR="005B7340" w:rsidRDefault="00A31AE3" w:rsidP="00A31AE3">
      <w:pPr>
        <w:pStyle w:val="a6"/>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Preserving spinal stability</w:t>
      </w:r>
    </w:p>
    <w:p w14:paraId="309E6A08" w14:textId="77777777" w:rsidR="005B7340" w:rsidRDefault="00A31AE3" w:rsidP="00A31AE3">
      <w:pPr>
        <w:pStyle w:val="a6"/>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Maintaining cervical mobility</w:t>
      </w:r>
    </w:p>
    <w:p w14:paraId="72CA516B" w14:textId="57F6C2DD" w:rsidR="00A31AE3" w:rsidRPr="005B7340" w:rsidRDefault="00A31AE3" w:rsidP="00A31AE3">
      <w:pPr>
        <w:pStyle w:val="a6"/>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Reducing the risk of adjacent segment degeneration</w:t>
      </w:r>
    </w:p>
    <w:p w14:paraId="56A26763" w14:textId="13164B7C"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A recent critical review concluded that the literature does not fully support the claimed benefits of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xml:space="preserve">. Ratliff and Cooper found that neurological outcomes and spinal alignment changes were similar between laminectomy and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xml:space="preserve">. Patients treated with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xml:space="preserve"> may still experience progressive limitations in cervical range of motion (ROM), similar to what is observed after laminectomy with fusion. However, limited data exist on the role of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xml:space="preserve"> in younger individuals with cervical myelopathy due to congenitally narrow canals, where multilevel decompression and instrumentation may not be ideal options.</w:t>
      </w:r>
      <w:r w:rsidR="00D34CDF">
        <w:rPr>
          <w:rFonts w:ascii="Arial" w:hAnsi="Arial" w:cs="Arial"/>
          <w:sz w:val="20"/>
          <w:szCs w:val="20"/>
          <w:lang w:val="en-US"/>
        </w:rPr>
        <w:t xml:space="preserve"> (</w:t>
      </w:r>
      <w:r w:rsidRPr="00A31AE3">
        <w:rPr>
          <w:rFonts w:ascii="Arial" w:hAnsi="Arial" w:cs="Arial"/>
          <w:sz w:val="20"/>
          <w:szCs w:val="20"/>
          <w:lang w:val="en-US"/>
        </w:rPr>
        <w:t>6</w:t>
      </w:r>
      <w:r w:rsidR="00D34CDF">
        <w:rPr>
          <w:rFonts w:ascii="Arial" w:hAnsi="Arial" w:cs="Arial"/>
          <w:sz w:val="20"/>
          <w:szCs w:val="20"/>
          <w:lang w:val="en-US"/>
        </w:rPr>
        <w:t>)</w:t>
      </w:r>
    </w:p>
    <w:p w14:paraId="4A121F81" w14:textId="4F48C395" w:rsidR="00A31AE3" w:rsidRPr="00352B76"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One significant complication of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xml:space="preserve"> is axial symptoms, including shoulder and neck pain or spasms. </w:t>
      </w:r>
      <w:proofErr w:type="spellStart"/>
      <w:r w:rsidRPr="00A31AE3">
        <w:rPr>
          <w:rFonts w:ascii="Arial" w:hAnsi="Arial" w:cs="Arial"/>
          <w:sz w:val="20"/>
          <w:szCs w:val="20"/>
          <w:lang w:val="en-US"/>
        </w:rPr>
        <w:t>Hosono</w:t>
      </w:r>
      <w:proofErr w:type="spellEnd"/>
      <w:r w:rsidRPr="00A31AE3">
        <w:rPr>
          <w:rFonts w:ascii="Arial" w:hAnsi="Arial" w:cs="Arial"/>
          <w:sz w:val="20"/>
          <w:szCs w:val="20"/>
          <w:lang w:val="en-US"/>
        </w:rPr>
        <w:t xml:space="preserve"> et al. reported postoperative axial pain in 60% of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xml:space="preserve"> patients. In their cervical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xml:space="preserve"> meta-analysis, Ratliff and Cooper confirmed these findings, observing axial neck pain in 25–60% of cases. Lawrence and </w:t>
      </w:r>
      <w:proofErr w:type="spellStart"/>
      <w:r w:rsidRPr="00A31AE3">
        <w:rPr>
          <w:rFonts w:ascii="Arial" w:hAnsi="Arial" w:cs="Arial"/>
          <w:sz w:val="20"/>
          <w:szCs w:val="20"/>
          <w:lang w:val="en-US"/>
        </w:rPr>
        <w:t>Brodke</w:t>
      </w:r>
      <w:proofErr w:type="spellEnd"/>
      <w:r w:rsidRPr="00A31AE3">
        <w:rPr>
          <w:rFonts w:ascii="Arial" w:hAnsi="Arial" w:cs="Arial"/>
          <w:sz w:val="20"/>
          <w:szCs w:val="20"/>
          <w:lang w:val="en-US"/>
        </w:rPr>
        <w:t xml:space="preserve"> suggested that postoperative axial neck pain may be reduced by preserving the muscular attachments at C2 and C7 during </w:t>
      </w:r>
      <w:proofErr w:type="spellStart"/>
      <w:r w:rsidRPr="00A31AE3">
        <w:rPr>
          <w:rFonts w:ascii="Arial" w:hAnsi="Arial" w:cs="Arial"/>
          <w:sz w:val="20"/>
          <w:szCs w:val="20"/>
          <w:lang w:val="en-US"/>
        </w:rPr>
        <w:t>laminoplasty</w:t>
      </w:r>
      <w:proofErr w:type="spellEnd"/>
      <w:r w:rsidRPr="00A31AE3">
        <w:rPr>
          <w:rFonts w:ascii="Arial" w:hAnsi="Arial" w:cs="Arial"/>
          <w:sz w:val="20"/>
          <w:szCs w:val="20"/>
          <w:lang w:val="en-US"/>
        </w:rPr>
        <w:t>. This was supported by Sakura et al., who found an 11% reduction in neck pain in patients whose superior and inferior cervical spinal muscles were preserved. Other complications include progressive kyphosis (10%) and reduced cervical ROM (15–50%).</w:t>
      </w:r>
      <w:r w:rsidR="00D34CDF">
        <w:rPr>
          <w:rFonts w:ascii="Arial" w:hAnsi="Arial" w:cs="Arial"/>
          <w:sz w:val="20"/>
          <w:szCs w:val="20"/>
          <w:lang w:val="en-US"/>
        </w:rPr>
        <w:t xml:space="preserve"> (</w:t>
      </w:r>
      <w:r>
        <w:rPr>
          <w:rFonts w:ascii="Arial" w:hAnsi="Arial" w:cs="Arial"/>
          <w:sz w:val="20"/>
          <w:szCs w:val="20"/>
          <w:lang w:val="en-US"/>
        </w:rPr>
        <w:t>2</w:t>
      </w:r>
      <w:r w:rsidR="00D34CDF">
        <w:rPr>
          <w:rFonts w:ascii="Arial" w:hAnsi="Arial" w:cs="Arial"/>
          <w:sz w:val="20"/>
          <w:szCs w:val="20"/>
          <w:lang w:val="en-US"/>
        </w:rPr>
        <w:t>)</w:t>
      </w:r>
    </w:p>
    <w:p w14:paraId="23BD6822" w14:textId="77777777" w:rsidR="00A36B12" w:rsidRPr="00A36B12" w:rsidRDefault="00A36B12" w:rsidP="00A31AE3">
      <w:pPr>
        <w:spacing w:line="360" w:lineRule="auto"/>
        <w:jc w:val="both"/>
        <w:rPr>
          <w:rFonts w:ascii="Arial" w:hAnsi="Arial" w:cs="Arial"/>
          <w:sz w:val="20"/>
          <w:szCs w:val="20"/>
        </w:rPr>
      </w:pPr>
    </w:p>
    <w:p w14:paraId="3450B89E" w14:textId="5A76EC32"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Prognosis</w:t>
      </w:r>
    </w:p>
    <w:p w14:paraId="498542E7" w14:textId="35C978F8" w:rsidR="00A31AE3" w:rsidRDefault="00A31AE3" w:rsidP="00A31AE3">
      <w:pPr>
        <w:spacing w:line="360" w:lineRule="auto"/>
        <w:jc w:val="both"/>
        <w:rPr>
          <w:rFonts w:ascii="Arial" w:hAnsi="Arial" w:cs="Arial"/>
          <w:sz w:val="20"/>
          <w:szCs w:val="20"/>
        </w:rPr>
      </w:pPr>
      <w:r w:rsidRPr="00A31AE3">
        <w:rPr>
          <w:rFonts w:ascii="Arial" w:hAnsi="Arial" w:cs="Arial"/>
          <w:sz w:val="20"/>
          <w:szCs w:val="20"/>
        </w:rPr>
        <w:t>A 27-year prospective study showed that the average life expectancy of patients with spinal cord injuries is lower than that of the general population. The reduction in life expectancy correlates with the severity of the injury. Recovery tends to be slow progressive,</w:t>
      </w:r>
      <w:r w:rsidR="005B7340">
        <w:rPr>
          <w:rFonts w:ascii="Arial" w:hAnsi="Arial" w:cs="Arial"/>
          <w:sz w:val="20"/>
          <w:szCs w:val="20"/>
        </w:rPr>
        <w:t xml:space="preserve"> </w:t>
      </w:r>
      <w:r w:rsidRPr="00A31AE3">
        <w:rPr>
          <w:rFonts w:ascii="Arial" w:hAnsi="Arial" w:cs="Arial"/>
          <w:sz w:val="20"/>
          <w:szCs w:val="20"/>
        </w:rPr>
        <w:t xml:space="preserve">and rarely improves with non-operative modalities. Early recognition and treatment—before spinal cord damage becomes irreversible—are crucial for </w:t>
      </w:r>
      <w:r w:rsidRPr="00A31AE3">
        <w:rPr>
          <w:rFonts w:ascii="Arial" w:hAnsi="Arial" w:cs="Arial"/>
          <w:sz w:val="20"/>
          <w:szCs w:val="20"/>
        </w:rPr>
        <w:lastRenderedPageBreak/>
        <w:t xml:space="preserve">achieving good clinical outcomes. The leading causes of death are complications related to neurological disability, including pneumonia, pulmonary embolism, </w:t>
      </w:r>
      <w:proofErr w:type="spellStart"/>
      <w:r w:rsidRPr="00A31AE3">
        <w:rPr>
          <w:rFonts w:ascii="Arial" w:hAnsi="Arial" w:cs="Arial"/>
          <w:sz w:val="20"/>
          <w:szCs w:val="20"/>
        </w:rPr>
        <w:t>septicemia</w:t>
      </w:r>
      <w:proofErr w:type="spellEnd"/>
      <w:r w:rsidRPr="00A31AE3">
        <w:rPr>
          <w:rFonts w:ascii="Arial" w:hAnsi="Arial" w:cs="Arial"/>
          <w:sz w:val="20"/>
          <w:szCs w:val="20"/>
        </w:rPr>
        <w:t>, and renal failure.</w:t>
      </w:r>
      <w:r w:rsidR="00D34CDF">
        <w:rPr>
          <w:rFonts w:ascii="Arial" w:hAnsi="Arial" w:cs="Arial"/>
          <w:sz w:val="20"/>
          <w:szCs w:val="20"/>
        </w:rPr>
        <w:t xml:space="preserve"> (</w:t>
      </w:r>
      <w:r>
        <w:rPr>
          <w:rFonts w:ascii="Arial" w:hAnsi="Arial" w:cs="Arial"/>
          <w:sz w:val="20"/>
          <w:szCs w:val="20"/>
        </w:rPr>
        <w:t>9</w:t>
      </w:r>
      <w:r w:rsidR="00D34CDF">
        <w:rPr>
          <w:rFonts w:ascii="Arial" w:hAnsi="Arial" w:cs="Arial"/>
          <w:sz w:val="20"/>
          <w:szCs w:val="20"/>
        </w:rPr>
        <w:t>)</w:t>
      </w:r>
    </w:p>
    <w:p w14:paraId="2BD2E487" w14:textId="77777777" w:rsidR="00A31AE3" w:rsidRDefault="00A31AE3" w:rsidP="00A31AE3">
      <w:pPr>
        <w:spacing w:line="360" w:lineRule="auto"/>
        <w:jc w:val="both"/>
        <w:rPr>
          <w:rFonts w:ascii="Arial" w:hAnsi="Arial" w:cs="Arial"/>
          <w:sz w:val="20"/>
          <w:szCs w:val="20"/>
        </w:rPr>
      </w:pPr>
    </w:p>
    <w:p w14:paraId="1392F49E" w14:textId="77777777" w:rsidR="00A31AE3" w:rsidRDefault="00A31AE3" w:rsidP="00A31AE3">
      <w:pPr>
        <w:spacing w:line="360" w:lineRule="auto"/>
        <w:jc w:val="both"/>
        <w:rPr>
          <w:rFonts w:ascii="Arial" w:hAnsi="Arial" w:cs="Arial"/>
          <w:sz w:val="20"/>
          <w:szCs w:val="20"/>
        </w:rPr>
      </w:pPr>
    </w:p>
    <w:p w14:paraId="6377EE19" w14:textId="77777777" w:rsidR="00A31AE3" w:rsidRPr="00A31AE3" w:rsidRDefault="00A31AE3" w:rsidP="00A31AE3">
      <w:pPr>
        <w:spacing w:line="360" w:lineRule="auto"/>
        <w:jc w:val="both"/>
        <w:rPr>
          <w:rFonts w:ascii="Arial" w:hAnsi="Arial" w:cs="Arial"/>
          <w:sz w:val="20"/>
          <w:szCs w:val="20"/>
        </w:rPr>
      </w:pPr>
    </w:p>
    <w:p w14:paraId="5D530516" w14:textId="6065FE49"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Conclusion</w:t>
      </w:r>
    </w:p>
    <w:p w14:paraId="419E3914" w14:textId="5D525819" w:rsidR="00A31AE3" w:rsidRPr="00A31AE3" w:rsidRDefault="00A31AE3" w:rsidP="00A31AE3">
      <w:pPr>
        <w:spacing w:line="360" w:lineRule="auto"/>
        <w:jc w:val="both"/>
        <w:rPr>
          <w:rFonts w:ascii="Arial" w:hAnsi="Arial" w:cs="Arial"/>
          <w:sz w:val="20"/>
          <w:szCs w:val="20"/>
        </w:rPr>
      </w:pPr>
      <w:r w:rsidRPr="00A31AE3">
        <w:rPr>
          <w:rFonts w:ascii="Arial" w:hAnsi="Arial" w:cs="Arial"/>
          <w:sz w:val="20"/>
          <w:szCs w:val="20"/>
        </w:rPr>
        <w:t>Spinal cord injury is one of the leading causes of neurological disability resulting from trauma. This condition can affect individuals of all ages but is commonly found in older patients in the form of cervical myelopathy. There are many causes of cervical myelopathy, and it is generally progressive in nature. In cases of myelopathy, a thorough examination of local neurological status is crucial. The primary goal of spinal cord injury treatment is to improve sensory and motor function. Conservative therapy is typically given to patients who are at high surgical risk or who have stable conditions with minimal symptoms that do not significantly interfere with daily activities. Surgical therapy largely depends on the patient's overall condition. Incomplete spinal cord injuries tend to have a better prognosis.</w:t>
      </w:r>
    </w:p>
    <w:p w14:paraId="74515C3C" w14:textId="77777777" w:rsidR="00A36B12" w:rsidRPr="00352B76" w:rsidRDefault="00A36B12" w:rsidP="00A36B12">
      <w:pPr>
        <w:spacing w:line="360" w:lineRule="auto"/>
        <w:rPr>
          <w:rFonts w:ascii="Arial" w:hAnsi="Arial" w:cs="Arial"/>
          <w:sz w:val="20"/>
          <w:szCs w:val="20"/>
          <w:lang w:val="en-US"/>
        </w:rPr>
      </w:pPr>
    </w:p>
    <w:p w14:paraId="7372C4F1" w14:textId="77777777" w:rsidR="004376FD" w:rsidRPr="00352B76" w:rsidRDefault="004376FD" w:rsidP="004A5C27">
      <w:pPr>
        <w:spacing w:line="360" w:lineRule="auto"/>
        <w:rPr>
          <w:rFonts w:ascii="Arial" w:hAnsi="Arial" w:cs="Arial"/>
          <w:sz w:val="20"/>
          <w:szCs w:val="20"/>
        </w:rPr>
      </w:pPr>
    </w:p>
    <w:p w14:paraId="5F78C961" w14:textId="64F07562" w:rsidR="004376FD" w:rsidRPr="00A31AE3" w:rsidRDefault="004376FD" w:rsidP="004A5C27">
      <w:pPr>
        <w:spacing w:line="360" w:lineRule="auto"/>
        <w:rPr>
          <w:rFonts w:ascii="Arial" w:hAnsi="Arial" w:cs="Arial"/>
          <w:sz w:val="20"/>
          <w:szCs w:val="20"/>
          <w:rtl/>
          <w:lang w:bidi="ar-IQ"/>
        </w:rPr>
      </w:pPr>
      <w:commentRangeStart w:id="7"/>
      <w:r w:rsidRPr="00A31AE3">
        <w:rPr>
          <w:rFonts w:ascii="Arial" w:hAnsi="Arial" w:cs="Arial"/>
          <w:sz w:val="20"/>
          <w:szCs w:val="20"/>
        </w:rPr>
        <w:t>References</w:t>
      </w:r>
      <w:commentRangeEnd w:id="7"/>
      <w:r w:rsidR="00C732C3">
        <w:rPr>
          <w:rStyle w:val="ae"/>
        </w:rPr>
        <w:commentReference w:id="7"/>
      </w:r>
    </w:p>
    <w:p w14:paraId="79F7E435"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w:t>
      </w:r>
      <w:r w:rsidRPr="00A31AE3">
        <w:rPr>
          <w:rFonts w:ascii="Arial" w:hAnsi="Arial" w:cs="Arial"/>
          <w:sz w:val="20"/>
          <w:szCs w:val="20"/>
          <w:lang w:val="en-US"/>
        </w:rPr>
        <w:tab/>
      </w:r>
      <w:proofErr w:type="spellStart"/>
      <w:r w:rsidRPr="00A31AE3">
        <w:rPr>
          <w:rFonts w:ascii="Arial" w:hAnsi="Arial" w:cs="Arial"/>
          <w:sz w:val="20"/>
          <w:szCs w:val="20"/>
          <w:lang w:val="en-US"/>
        </w:rPr>
        <w:t>Dharmajaya</w:t>
      </w:r>
      <w:proofErr w:type="spellEnd"/>
      <w:r w:rsidRPr="00A31AE3">
        <w:rPr>
          <w:rFonts w:ascii="Arial" w:hAnsi="Arial" w:cs="Arial"/>
          <w:sz w:val="20"/>
          <w:szCs w:val="20"/>
          <w:lang w:val="en-US"/>
        </w:rPr>
        <w:t>, Ridha.2017. Spondylosis Cervical. Medan : USU press. ISBN: 978-602-465-004-9.</w:t>
      </w:r>
    </w:p>
    <w:p w14:paraId="35FAC8FB"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2.</w:t>
      </w:r>
      <w:r w:rsidRPr="00A31AE3">
        <w:rPr>
          <w:rFonts w:ascii="Arial" w:hAnsi="Arial" w:cs="Arial"/>
          <w:sz w:val="20"/>
          <w:szCs w:val="20"/>
          <w:lang w:val="en-US"/>
        </w:rPr>
        <w:tab/>
      </w:r>
      <w:proofErr w:type="spellStart"/>
      <w:r w:rsidRPr="00A31AE3">
        <w:rPr>
          <w:rFonts w:ascii="Arial" w:hAnsi="Arial" w:cs="Arial"/>
          <w:sz w:val="20"/>
          <w:szCs w:val="20"/>
          <w:lang w:val="en-US"/>
        </w:rPr>
        <w:t>Nilesh</w:t>
      </w:r>
      <w:proofErr w:type="spellEnd"/>
      <w:r w:rsidRPr="00A31AE3">
        <w:rPr>
          <w:rFonts w:ascii="Arial" w:hAnsi="Arial" w:cs="Arial"/>
          <w:sz w:val="20"/>
          <w:szCs w:val="20"/>
          <w:lang w:val="en-US"/>
        </w:rPr>
        <w:t xml:space="preserve"> </w:t>
      </w:r>
      <w:proofErr w:type="spellStart"/>
      <w:r w:rsidRPr="00A31AE3">
        <w:rPr>
          <w:rFonts w:ascii="Arial" w:hAnsi="Arial" w:cs="Arial"/>
          <w:sz w:val="20"/>
          <w:szCs w:val="20"/>
          <w:lang w:val="en-US"/>
        </w:rPr>
        <w:t>M.Patel,MD</w:t>
      </w:r>
      <w:proofErr w:type="spellEnd"/>
      <w:r w:rsidRPr="00A31AE3">
        <w:rPr>
          <w:rFonts w:ascii="Arial" w:hAnsi="Arial" w:cs="Arial"/>
          <w:sz w:val="20"/>
          <w:szCs w:val="20"/>
          <w:lang w:val="en-US"/>
        </w:rPr>
        <w:t xml:space="preserve">. Cervical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 American Academy of </w:t>
      </w:r>
      <w:proofErr w:type="spellStart"/>
      <w:r w:rsidRPr="00A31AE3">
        <w:rPr>
          <w:rFonts w:ascii="Arial" w:hAnsi="Arial" w:cs="Arial"/>
          <w:sz w:val="20"/>
          <w:szCs w:val="20"/>
          <w:lang w:val="en-US"/>
        </w:rPr>
        <w:t>Orthopaedic</w:t>
      </w:r>
      <w:proofErr w:type="spellEnd"/>
      <w:r w:rsidRPr="00A31AE3">
        <w:rPr>
          <w:rFonts w:ascii="Arial" w:hAnsi="Arial" w:cs="Arial"/>
          <w:sz w:val="20"/>
          <w:szCs w:val="20"/>
          <w:lang w:val="en-US"/>
        </w:rPr>
        <w:t xml:space="preserve"> surgeon. Available : https://orthoinfo.aaos.org/en/diseases--conditions/cervical-spondylotic-myelopathy-spinal-cord-compression/ Last Updated : August,2015.</w:t>
      </w:r>
    </w:p>
    <w:p w14:paraId="70FD053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sv-SE"/>
        </w:rPr>
        <w:t>3.</w:t>
      </w:r>
      <w:r w:rsidRPr="00A31AE3">
        <w:rPr>
          <w:rFonts w:ascii="Arial" w:hAnsi="Arial" w:cs="Arial"/>
          <w:sz w:val="20"/>
          <w:szCs w:val="20"/>
          <w:lang w:val="sv-SE"/>
        </w:rPr>
        <w:tab/>
        <w:t xml:space="preserve">Oliveira, Rafael de Almeida et all.2018. </w:t>
      </w:r>
      <w:r w:rsidRPr="00A31AE3">
        <w:rPr>
          <w:rFonts w:ascii="Arial" w:hAnsi="Arial" w:cs="Arial"/>
          <w:sz w:val="20"/>
          <w:szCs w:val="20"/>
          <w:lang w:val="en-US"/>
        </w:rPr>
        <w:t xml:space="preserve">Cervical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 : Clinical Cases and </w:t>
      </w:r>
      <w:proofErr w:type="spellStart"/>
      <w:r w:rsidRPr="00A31AE3">
        <w:rPr>
          <w:rFonts w:ascii="Arial" w:hAnsi="Arial" w:cs="Arial"/>
          <w:sz w:val="20"/>
          <w:szCs w:val="20"/>
          <w:lang w:val="en-US"/>
        </w:rPr>
        <w:t>Physioterapy</w:t>
      </w:r>
      <w:proofErr w:type="spellEnd"/>
      <w:r w:rsidRPr="00A31AE3">
        <w:rPr>
          <w:rFonts w:ascii="Arial" w:hAnsi="Arial" w:cs="Arial"/>
          <w:sz w:val="20"/>
          <w:szCs w:val="20"/>
          <w:lang w:val="en-US"/>
        </w:rPr>
        <w:t xml:space="preserve">. </w:t>
      </w:r>
      <w:proofErr w:type="spellStart"/>
      <w:r w:rsidRPr="00A31AE3">
        <w:rPr>
          <w:rFonts w:ascii="Arial" w:hAnsi="Arial" w:cs="Arial"/>
          <w:sz w:val="20"/>
          <w:szCs w:val="20"/>
          <w:lang w:val="en-US"/>
        </w:rPr>
        <w:t>Unviersidade</w:t>
      </w:r>
      <w:proofErr w:type="spellEnd"/>
      <w:r w:rsidRPr="00A31AE3">
        <w:rPr>
          <w:rFonts w:ascii="Arial" w:hAnsi="Arial" w:cs="Arial"/>
          <w:sz w:val="20"/>
          <w:szCs w:val="20"/>
          <w:lang w:val="en-US"/>
        </w:rPr>
        <w:t xml:space="preserve"> de Ribeirao </w:t>
      </w:r>
      <w:proofErr w:type="spellStart"/>
      <w:r w:rsidRPr="00A31AE3">
        <w:rPr>
          <w:rFonts w:ascii="Arial" w:hAnsi="Arial" w:cs="Arial"/>
          <w:sz w:val="20"/>
          <w:szCs w:val="20"/>
          <w:lang w:val="en-US"/>
        </w:rPr>
        <w:t>Preto</w:t>
      </w:r>
      <w:proofErr w:type="spellEnd"/>
      <w:r w:rsidRPr="00A31AE3">
        <w:rPr>
          <w:rFonts w:ascii="Arial" w:hAnsi="Arial" w:cs="Arial"/>
          <w:sz w:val="20"/>
          <w:szCs w:val="20"/>
          <w:lang w:val="en-US"/>
        </w:rPr>
        <w:t xml:space="preserve"> (UNAERP) Brazil.</w:t>
      </w:r>
    </w:p>
    <w:p w14:paraId="35BF2757"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4.</w:t>
      </w:r>
      <w:r w:rsidRPr="00A31AE3">
        <w:rPr>
          <w:rFonts w:ascii="Arial" w:hAnsi="Arial" w:cs="Arial"/>
          <w:sz w:val="20"/>
          <w:szCs w:val="20"/>
          <w:lang w:val="en-US"/>
        </w:rPr>
        <w:tab/>
        <w:t xml:space="preserve">Moore D, </w:t>
      </w:r>
      <w:proofErr w:type="spellStart"/>
      <w:r w:rsidRPr="00A31AE3">
        <w:rPr>
          <w:rFonts w:ascii="Arial" w:hAnsi="Arial" w:cs="Arial"/>
          <w:sz w:val="20"/>
          <w:szCs w:val="20"/>
          <w:lang w:val="en-US"/>
        </w:rPr>
        <w:t>Ahn</w:t>
      </w:r>
      <w:proofErr w:type="spellEnd"/>
      <w:r w:rsidRPr="00A31AE3">
        <w:rPr>
          <w:rFonts w:ascii="Arial" w:hAnsi="Arial" w:cs="Arial"/>
          <w:sz w:val="20"/>
          <w:szCs w:val="20"/>
          <w:lang w:val="en-US"/>
        </w:rPr>
        <w:t xml:space="preserve"> L. Cervical Spondylosis. [online] 26 </w:t>
      </w:r>
      <w:proofErr w:type="spellStart"/>
      <w:r w:rsidRPr="00A31AE3">
        <w:rPr>
          <w:rFonts w:ascii="Arial" w:hAnsi="Arial" w:cs="Arial"/>
          <w:sz w:val="20"/>
          <w:szCs w:val="20"/>
          <w:lang w:val="en-US"/>
        </w:rPr>
        <w:t>november</w:t>
      </w:r>
      <w:proofErr w:type="spellEnd"/>
      <w:r w:rsidRPr="00A31AE3">
        <w:rPr>
          <w:rFonts w:ascii="Arial" w:hAnsi="Arial" w:cs="Arial"/>
          <w:sz w:val="20"/>
          <w:szCs w:val="20"/>
          <w:lang w:val="en-US"/>
        </w:rPr>
        <w:t xml:space="preserve"> 2019. [</w:t>
      </w:r>
      <w:proofErr w:type="spellStart"/>
      <w:r w:rsidRPr="00A31AE3">
        <w:rPr>
          <w:rFonts w:ascii="Arial" w:hAnsi="Arial" w:cs="Arial"/>
          <w:sz w:val="20"/>
          <w:szCs w:val="20"/>
          <w:lang w:val="en-US"/>
        </w:rPr>
        <w:t>Dikutip</w:t>
      </w:r>
      <w:proofErr w:type="spellEnd"/>
      <w:r w:rsidRPr="00A31AE3">
        <w:rPr>
          <w:rFonts w:ascii="Arial" w:hAnsi="Arial" w:cs="Arial"/>
          <w:sz w:val="20"/>
          <w:szCs w:val="20"/>
          <w:lang w:val="en-US"/>
        </w:rPr>
        <w:t xml:space="preserve">: 3 </w:t>
      </w:r>
      <w:proofErr w:type="spellStart"/>
      <w:r w:rsidRPr="00A31AE3">
        <w:rPr>
          <w:rFonts w:ascii="Arial" w:hAnsi="Arial" w:cs="Arial"/>
          <w:sz w:val="20"/>
          <w:szCs w:val="20"/>
          <w:lang w:val="en-US"/>
        </w:rPr>
        <w:t>januari</w:t>
      </w:r>
      <w:proofErr w:type="spellEnd"/>
      <w:r w:rsidRPr="00A31AE3">
        <w:rPr>
          <w:rFonts w:ascii="Arial" w:hAnsi="Arial" w:cs="Arial"/>
          <w:sz w:val="20"/>
          <w:szCs w:val="20"/>
          <w:lang w:val="en-US"/>
        </w:rPr>
        <w:t xml:space="preserve"> 2020]. Available in : https://www.orthobullets.com/spine/2029/cervical-spondylosis</w:t>
      </w:r>
    </w:p>
    <w:p w14:paraId="01550C5A"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5.</w:t>
      </w:r>
      <w:r w:rsidRPr="00A31AE3">
        <w:rPr>
          <w:rFonts w:ascii="Arial" w:hAnsi="Arial" w:cs="Arial"/>
          <w:sz w:val="20"/>
          <w:szCs w:val="20"/>
          <w:lang w:val="en-US"/>
        </w:rPr>
        <w:tab/>
      </w:r>
      <w:proofErr w:type="spellStart"/>
      <w:r w:rsidRPr="00A31AE3">
        <w:rPr>
          <w:rFonts w:ascii="Arial" w:hAnsi="Arial" w:cs="Arial"/>
          <w:sz w:val="20"/>
          <w:szCs w:val="20"/>
          <w:lang w:val="en-US"/>
        </w:rPr>
        <w:t>Garfin</w:t>
      </w:r>
      <w:proofErr w:type="spellEnd"/>
      <w:r w:rsidRPr="00A31AE3">
        <w:rPr>
          <w:rFonts w:ascii="Arial" w:hAnsi="Arial" w:cs="Arial"/>
          <w:sz w:val="20"/>
          <w:szCs w:val="20"/>
          <w:lang w:val="en-US"/>
        </w:rPr>
        <w:t xml:space="preserve"> SR, </w:t>
      </w:r>
      <w:proofErr w:type="spellStart"/>
      <w:r w:rsidRPr="00A31AE3">
        <w:rPr>
          <w:rFonts w:ascii="Arial" w:hAnsi="Arial" w:cs="Arial"/>
          <w:sz w:val="20"/>
          <w:szCs w:val="20"/>
          <w:lang w:val="en-US"/>
        </w:rPr>
        <w:t>Eismont</w:t>
      </w:r>
      <w:proofErr w:type="spellEnd"/>
      <w:r w:rsidRPr="00A31AE3">
        <w:rPr>
          <w:rFonts w:ascii="Arial" w:hAnsi="Arial" w:cs="Arial"/>
          <w:sz w:val="20"/>
          <w:szCs w:val="20"/>
          <w:lang w:val="en-US"/>
        </w:rPr>
        <w:t xml:space="preserve"> FJ, Bell GR, </w:t>
      </w:r>
      <w:proofErr w:type="spellStart"/>
      <w:r w:rsidRPr="00A31AE3">
        <w:rPr>
          <w:rFonts w:ascii="Arial" w:hAnsi="Arial" w:cs="Arial"/>
          <w:sz w:val="20"/>
          <w:szCs w:val="20"/>
          <w:lang w:val="en-US"/>
        </w:rPr>
        <w:t>Fischgrund</w:t>
      </w:r>
      <w:proofErr w:type="spellEnd"/>
      <w:r w:rsidRPr="00A31AE3">
        <w:rPr>
          <w:rFonts w:ascii="Arial" w:hAnsi="Arial" w:cs="Arial"/>
          <w:sz w:val="20"/>
          <w:szCs w:val="20"/>
          <w:lang w:val="en-US"/>
        </w:rPr>
        <w:t xml:space="preserve"> JS, Bono CM (</w:t>
      </w:r>
      <w:proofErr w:type="spellStart"/>
      <w:r w:rsidRPr="00A31AE3">
        <w:rPr>
          <w:rFonts w:ascii="Arial" w:hAnsi="Arial" w:cs="Arial"/>
          <w:sz w:val="20"/>
          <w:szCs w:val="20"/>
          <w:lang w:val="en-US"/>
        </w:rPr>
        <w:t>eds</w:t>
      </w:r>
      <w:proofErr w:type="spellEnd"/>
      <w:r w:rsidRPr="00A31AE3">
        <w:rPr>
          <w:rFonts w:ascii="Arial" w:hAnsi="Arial" w:cs="Arial"/>
          <w:sz w:val="20"/>
          <w:szCs w:val="20"/>
          <w:lang w:val="en-US"/>
        </w:rPr>
        <w:t>).</w:t>
      </w:r>
      <w:proofErr w:type="spellStart"/>
      <w:r w:rsidRPr="00A31AE3">
        <w:rPr>
          <w:rFonts w:ascii="Arial" w:hAnsi="Arial" w:cs="Arial"/>
          <w:sz w:val="20"/>
          <w:szCs w:val="20"/>
          <w:lang w:val="en-US"/>
        </w:rPr>
        <w:t>RothmanSimeone</w:t>
      </w:r>
      <w:proofErr w:type="spellEnd"/>
      <w:r w:rsidRPr="00A31AE3">
        <w:rPr>
          <w:rFonts w:ascii="Arial" w:hAnsi="Arial" w:cs="Arial"/>
          <w:sz w:val="20"/>
          <w:szCs w:val="20"/>
          <w:lang w:val="en-US"/>
        </w:rPr>
        <w:t xml:space="preserve"> and </w:t>
      </w:r>
      <w:proofErr w:type="spellStart"/>
      <w:r w:rsidRPr="00A31AE3">
        <w:rPr>
          <w:rFonts w:ascii="Arial" w:hAnsi="Arial" w:cs="Arial"/>
          <w:sz w:val="20"/>
          <w:szCs w:val="20"/>
          <w:lang w:val="en-US"/>
        </w:rPr>
        <w:t>Herkowitz's</w:t>
      </w:r>
      <w:proofErr w:type="spellEnd"/>
      <w:r w:rsidRPr="00A31AE3">
        <w:rPr>
          <w:rFonts w:ascii="Arial" w:hAnsi="Arial" w:cs="Arial"/>
          <w:sz w:val="20"/>
          <w:szCs w:val="20"/>
          <w:lang w:val="en-US"/>
        </w:rPr>
        <w:t xml:space="preserve"> The Spine Seventh Edition. Philadelphia : Elsevier; 2018.</w:t>
      </w:r>
    </w:p>
    <w:p w14:paraId="36C780B5"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6.</w:t>
      </w:r>
      <w:r w:rsidRPr="00A31AE3">
        <w:rPr>
          <w:rFonts w:ascii="Arial" w:hAnsi="Arial" w:cs="Arial"/>
          <w:sz w:val="20"/>
          <w:szCs w:val="20"/>
          <w:lang w:val="en-US"/>
        </w:rPr>
        <w:tab/>
      </w:r>
      <w:proofErr w:type="spellStart"/>
      <w:r w:rsidRPr="00A31AE3">
        <w:rPr>
          <w:rFonts w:ascii="Arial" w:hAnsi="Arial" w:cs="Arial"/>
          <w:sz w:val="20"/>
          <w:szCs w:val="20"/>
          <w:lang w:val="en-US"/>
        </w:rPr>
        <w:t>Gondim</w:t>
      </w:r>
      <w:proofErr w:type="spellEnd"/>
      <w:r w:rsidRPr="00A31AE3">
        <w:rPr>
          <w:rFonts w:ascii="Arial" w:hAnsi="Arial" w:cs="Arial"/>
          <w:sz w:val="20"/>
          <w:szCs w:val="20"/>
          <w:lang w:val="en-US"/>
        </w:rPr>
        <w:t>, F de AA, Thomas FP. Spinal Cord, Topographical, and Functional Anatomy. Available in: www.emedicine.com/neuro/topic657.htm Last updated : January 11, 2007.</w:t>
      </w:r>
    </w:p>
    <w:p w14:paraId="1EA17972" w14:textId="77777777" w:rsidR="00A31AE3" w:rsidRPr="00A31AE3" w:rsidRDefault="00A31AE3" w:rsidP="00A31AE3">
      <w:pPr>
        <w:spacing w:line="360" w:lineRule="auto"/>
        <w:jc w:val="both"/>
        <w:rPr>
          <w:rFonts w:ascii="Arial" w:hAnsi="Arial" w:cs="Arial"/>
          <w:sz w:val="20"/>
          <w:szCs w:val="20"/>
          <w:lang w:val="sv-SE"/>
        </w:rPr>
      </w:pPr>
      <w:r w:rsidRPr="00A31AE3">
        <w:rPr>
          <w:rFonts w:ascii="Arial" w:hAnsi="Arial" w:cs="Arial"/>
          <w:sz w:val="20"/>
          <w:szCs w:val="20"/>
          <w:lang w:val="sv-SE"/>
        </w:rPr>
        <w:t>7.</w:t>
      </w:r>
      <w:r w:rsidRPr="00A31AE3">
        <w:rPr>
          <w:rFonts w:ascii="Arial" w:hAnsi="Arial" w:cs="Arial"/>
          <w:sz w:val="20"/>
          <w:szCs w:val="20"/>
          <w:lang w:val="sv-SE"/>
        </w:rPr>
        <w:tab/>
        <w:t>Sherwood,Lauralee.2002.Fisiologi Manusia Dari sel ke system.Edisi 6.Jakarta: Buku Kedokteran EGC</w:t>
      </w:r>
    </w:p>
    <w:p w14:paraId="33BCD99D" w14:textId="77777777" w:rsidR="00A31AE3" w:rsidRPr="00A31AE3" w:rsidRDefault="00A31AE3" w:rsidP="00A31AE3">
      <w:pPr>
        <w:spacing w:line="360" w:lineRule="auto"/>
        <w:jc w:val="both"/>
        <w:rPr>
          <w:rFonts w:ascii="Arial" w:hAnsi="Arial" w:cs="Arial"/>
          <w:sz w:val="20"/>
          <w:szCs w:val="20"/>
          <w:lang w:val="sv-SE"/>
        </w:rPr>
      </w:pPr>
      <w:r w:rsidRPr="00A31AE3">
        <w:rPr>
          <w:rFonts w:ascii="Arial" w:hAnsi="Arial" w:cs="Arial"/>
          <w:sz w:val="20"/>
          <w:szCs w:val="20"/>
          <w:lang w:val="en-US"/>
        </w:rPr>
        <w:t>8.</w:t>
      </w:r>
      <w:r w:rsidRPr="00A31AE3">
        <w:rPr>
          <w:rFonts w:ascii="Arial" w:hAnsi="Arial" w:cs="Arial"/>
          <w:sz w:val="20"/>
          <w:szCs w:val="20"/>
          <w:lang w:val="en-US"/>
        </w:rPr>
        <w:tab/>
        <w:t xml:space="preserve">Price, A., Sylvia &amp; Wilson, M., Lorraine.2005. </w:t>
      </w:r>
      <w:r w:rsidRPr="00A31AE3">
        <w:rPr>
          <w:rFonts w:ascii="Arial" w:hAnsi="Arial" w:cs="Arial"/>
          <w:sz w:val="20"/>
          <w:szCs w:val="20"/>
          <w:lang w:val="sv-SE"/>
        </w:rPr>
        <w:t>Patofisiologi Konsep Klinis Proses-Proses Penyakit Edisi 6 Volume 2.Jakarta : EGC</w:t>
      </w:r>
    </w:p>
    <w:p w14:paraId="6EF535A6"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9.</w:t>
      </w:r>
      <w:r w:rsidRPr="00A31AE3">
        <w:rPr>
          <w:rFonts w:ascii="Arial" w:hAnsi="Arial" w:cs="Arial"/>
          <w:sz w:val="20"/>
          <w:szCs w:val="20"/>
          <w:lang w:val="en-US"/>
        </w:rPr>
        <w:tab/>
        <w:t xml:space="preserve">Moore D, </w:t>
      </w:r>
      <w:proofErr w:type="spellStart"/>
      <w:r w:rsidRPr="00A31AE3">
        <w:rPr>
          <w:rFonts w:ascii="Arial" w:hAnsi="Arial" w:cs="Arial"/>
          <w:sz w:val="20"/>
          <w:szCs w:val="20"/>
          <w:lang w:val="en-US"/>
        </w:rPr>
        <w:t>Ahn</w:t>
      </w:r>
      <w:proofErr w:type="spellEnd"/>
      <w:r w:rsidRPr="00A31AE3">
        <w:rPr>
          <w:rFonts w:ascii="Arial" w:hAnsi="Arial" w:cs="Arial"/>
          <w:sz w:val="20"/>
          <w:szCs w:val="20"/>
          <w:lang w:val="en-US"/>
        </w:rPr>
        <w:t>. Cervical myelopathy. [</w:t>
      </w:r>
      <w:proofErr w:type="spellStart"/>
      <w:r w:rsidRPr="00A31AE3">
        <w:rPr>
          <w:rFonts w:ascii="Arial" w:hAnsi="Arial" w:cs="Arial"/>
          <w:sz w:val="20"/>
          <w:szCs w:val="20"/>
          <w:lang w:val="en-US"/>
        </w:rPr>
        <w:t>Dikutip</w:t>
      </w:r>
      <w:proofErr w:type="spellEnd"/>
      <w:r w:rsidRPr="00A31AE3">
        <w:rPr>
          <w:rFonts w:ascii="Arial" w:hAnsi="Arial" w:cs="Arial"/>
          <w:sz w:val="20"/>
          <w:szCs w:val="20"/>
          <w:lang w:val="en-US"/>
        </w:rPr>
        <w:t xml:space="preserve">: 3 </w:t>
      </w:r>
      <w:proofErr w:type="spellStart"/>
      <w:r w:rsidRPr="00A31AE3">
        <w:rPr>
          <w:rFonts w:ascii="Arial" w:hAnsi="Arial" w:cs="Arial"/>
          <w:sz w:val="20"/>
          <w:szCs w:val="20"/>
          <w:lang w:val="en-US"/>
        </w:rPr>
        <w:t>januari</w:t>
      </w:r>
      <w:proofErr w:type="spellEnd"/>
      <w:r w:rsidRPr="00A31AE3">
        <w:rPr>
          <w:rFonts w:ascii="Arial" w:hAnsi="Arial" w:cs="Arial"/>
          <w:sz w:val="20"/>
          <w:szCs w:val="20"/>
          <w:lang w:val="en-US"/>
        </w:rPr>
        <w:t xml:space="preserve"> 2020]. [online] 26 </w:t>
      </w:r>
      <w:proofErr w:type="spellStart"/>
      <w:r w:rsidRPr="00A31AE3">
        <w:rPr>
          <w:rFonts w:ascii="Arial" w:hAnsi="Arial" w:cs="Arial"/>
          <w:sz w:val="20"/>
          <w:szCs w:val="20"/>
          <w:lang w:val="en-US"/>
        </w:rPr>
        <w:t>november</w:t>
      </w:r>
      <w:proofErr w:type="spellEnd"/>
      <w:r w:rsidRPr="00A31AE3">
        <w:rPr>
          <w:rFonts w:ascii="Arial" w:hAnsi="Arial" w:cs="Arial"/>
          <w:sz w:val="20"/>
          <w:szCs w:val="20"/>
          <w:lang w:val="en-US"/>
        </w:rPr>
        <w:t xml:space="preserve"> 2019 Available in : https://www.orthobullets.com/spine/2031/cervical-myelopathy</w:t>
      </w:r>
    </w:p>
    <w:p w14:paraId="5018046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sv-SE"/>
        </w:rPr>
        <w:lastRenderedPageBreak/>
        <w:t>10.</w:t>
      </w:r>
      <w:r w:rsidRPr="00A31AE3">
        <w:rPr>
          <w:rFonts w:ascii="Arial" w:hAnsi="Arial" w:cs="Arial"/>
          <w:sz w:val="20"/>
          <w:szCs w:val="20"/>
          <w:lang w:val="sv-SE"/>
        </w:rPr>
        <w:tab/>
        <w:t xml:space="preserve">Lebl, Darren R et all. 2011. </w:t>
      </w:r>
      <w:r w:rsidRPr="00A31AE3">
        <w:rPr>
          <w:rFonts w:ascii="Arial" w:hAnsi="Arial" w:cs="Arial"/>
          <w:sz w:val="20"/>
          <w:szCs w:val="20"/>
          <w:lang w:val="en-US"/>
        </w:rPr>
        <w:t xml:space="preserve">Cervical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 : </w:t>
      </w:r>
      <w:proofErr w:type="spellStart"/>
      <w:r w:rsidRPr="00A31AE3">
        <w:rPr>
          <w:rFonts w:ascii="Arial" w:hAnsi="Arial" w:cs="Arial"/>
          <w:sz w:val="20"/>
          <w:szCs w:val="20"/>
          <w:lang w:val="en-US"/>
        </w:rPr>
        <w:t>Pathophysiologi</w:t>
      </w:r>
      <w:proofErr w:type="spellEnd"/>
      <w:r w:rsidRPr="00A31AE3">
        <w:rPr>
          <w:rFonts w:ascii="Arial" w:hAnsi="Arial" w:cs="Arial"/>
          <w:sz w:val="20"/>
          <w:szCs w:val="20"/>
          <w:lang w:val="en-US"/>
        </w:rPr>
        <w:t xml:space="preserve">, </w:t>
      </w:r>
      <w:proofErr w:type="spellStart"/>
      <w:r w:rsidRPr="00A31AE3">
        <w:rPr>
          <w:rFonts w:ascii="Arial" w:hAnsi="Arial" w:cs="Arial"/>
          <w:sz w:val="20"/>
          <w:szCs w:val="20"/>
          <w:lang w:val="en-US"/>
        </w:rPr>
        <w:t>clinicalpresentation</w:t>
      </w:r>
      <w:proofErr w:type="spellEnd"/>
      <w:r w:rsidRPr="00A31AE3">
        <w:rPr>
          <w:rFonts w:ascii="Arial" w:hAnsi="Arial" w:cs="Arial"/>
          <w:sz w:val="20"/>
          <w:szCs w:val="20"/>
          <w:lang w:val="en-US"/>
        </w:rPr>
        <w:t>, and treatment. Spine and Scoliosis Surgery, The Hospital For Special Surgery, 535 East 70th Street, New York,  NY 10021, USA</w:t>
      </w:r>
    </w:p>
    <w:p w14:paraId="446EFC27"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11.</w:t>
      </w:r>
      <w:r w:rsidRPr="00A31AE3">
        <w:rPr>
          <w:rFonts w:ascii="Arial" w:hAnsi="Arial" w:cs="Arial"/>
          <w:sz w:val="20"/>
          <w:szCs w:val="20"/>
          <w:lang w:val="en-US"/>
        </w:rPr>
        <w:tab/>
        <w:t xml:space="preserve">Praveen K, </w:t>
      </w:r>
      <w:proofErr w:type="spellStart"/>
      <w:r w:rsidRPr="00A31AE3">
        <w:rPr>
          <w:rFonts w:ascii="Arial" w:hAnsi="Arial" w:cs="Arial"/>
          <w:sz w:val="20"/>
          <w:szCs w:val="20"/>
          <w:lang w:val="en-US"/>
        </w:rPr>
        <w:t>Mihcael</w:t>
      </w:r>
      <w:proofErr w:type="spellEnd"/>
      <w:r w:rsidRPr="00A31AE3">
        <w:rPr>
          <w:rFonts w:ascii="Arial" w:hAnsi="Arial" w:cs="Arial"/>
          <w:sz w:val="20"/>
          <w:szCs w:val="20"/>
          <w:lang w:val="en-US"/>
        </w:rPr>
        <w:t xml:space="preserve"> J, </w:t>
      </w:r>
      <w:proofErr w:type="spellStart"/>
      <w:r w:rsidRPr="00A31AE3">
        <w:rPr>
          <w:rFonts w:ascii="Arial" w:hAnsi="Arial" w:cs="Arial"/>
          <w:sz w:val="20"/>
          <w:szCs w:val="20"/>
          <w:lang w:val="en-US"/>
        </w:rPr>
        <w:t>Saad</w:t>
      </w:r>
      <w:proofErr w:type="spellEnd"/>
      <w:r w:rsidRPr="00A31AE3">
        <w:rPr>
          <w:rFonts w:ascii="Arial" w:hAnsi="Arial" w:cs="Arial"/>
          <w:sz w:val="20"/>
          <w:szCs w:val="20"/>
          <w:lang w:val="en-US"/>
        </w:rPr>
        <w:t xml:space="preserve"> B. Cervical surgical technique for the treatment of </w:t>
      </w:r>
      <w:proofErr w:type="spellStart"/>
      <w:r w:rsidRPr="00A31AE3">
        <w:rPr>
          <w:rFonts w:ascii="Arial" w:hAnsi="Arial" w:cs="Arial"/>
          <w:sz w:val="20"/>
          <w:szCs w:val="20"/>
          <w:lang w:val="en-US"/>
        </w:rPr>
        <w:t>cervial</w:t>
      </w:r>
      <w:proofErr w:type="spellEnd"/>
      <w:r w:rsidRPr="00A31AE3">
        <w:rPr>
          <w:rFonts w:ascii="Arial" w:hAnsi="Arial" w:cs="Arial"/>
          <w:sz w:val="20"/>
          <w:szCs w:val="20"/>
          <w:lang w:val="en-US"/>
        </w:rPr>
        <w:t xml:space="preserve">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 Ireland. </w:t>
      </w:r>
      <w:proofErr w:type="spellStart"/>
      <w:r w:rsidRPr="00A31AE3">
        <w:rPr>
          <w:rFonts w:ascii="Arial" w:hAnsi="Arial" w:cs="Arial"/>
          <w:sz w:val="20"/>
          <w:szCs w:val="20"/>
          <w:lang w:val="en-US"/>
        </w:rPr>
        <w:t>Hindawi</w:t>
      </w:r>
      <w:proofErr w:type="spellEnd"/>
      <w:r w:rsidRPr="00A31AE3">
        <w:rPr>
          <w:rFonts w:ascii="Arial" w:hAnsi="Arial" w:cs="Arial"/>
          <w:sz w:val="20"/>
          <w:szCs w:val="20"/>
          <w:lang w:val="en-US"/>
        </w:rPr>
        <w:t xml:space="preserve"> Publishing </w:t>
      </w:r>
      <w:proofErr w:type="spellStart"/>
      <w:r w:rsidRPr="00A31AE3">
        <w:rPr>
          <w:rFonts w:ascii="Arial" w:hAnsi="Arial" w:cs="Arial"/>
          <w:sz w:val="20"/>
          <w:szCs w:val="20"/>
          <w:lang w:val="en-US"/>
        </w:rPr>
        <w:t>Corporation.Vol</w:t>
      </w:r>
      <w:proofErr w:type="spellEnd"/>
      <w:r w:rsidRPr="00A31AE3">
        <w:rPr>
          <w:rFonts w:ascii="Arial" w:hAnsi="Arial" w:cs="Arial"/>
          <w:sz w:val="20"/>
          <w:szCs w:val="20"/>
          <w:lang w:val="en-US"/>
        </w:rPr>
        <w:t xml:space="preserve"> 2019.</w:t>
      </w:r>
    </w:p>
    <w:p w14:paraId="70CC383C"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12.</w:t>
      </w:r>
      <w:r w:rsidRPr="00A31AE3">
        <w:rPr>
          <w:rFonts w:ascii="Arial" w:hAnsi="Arial" w:cs="Arial"/>
          <w:sz w:val="20"/>
          <w:szCs w:val="20"/>
          <w:lang w:val="en-US"/>
        </w:rPr>
        <w:tab/>
        <w:t xml:space="preserve">Paul D, John, C Quinn, Jerry Y. </w:t>
      </w:r>
      <w:proofErr w:type="spellStart"/>
      <w:r w:rsidRPr="00A31AE3">
        <w:rPr>
          <w:rFonts w:ascii="Arial" w:hAnsi="Arial" w:cs="Arial"/>
          <w:sz w:val="20"/>
          <w:szCs w:val="20"/>
          <w:lang w:val="en-US"/>
        </w:rPr>
        <w:t>Posteriior</w:t>
      </w:r>
      <w:proofErr w:type="spellEnd"/>
      <w:r w:rsidRPr="00A31AE3">
        <w:rPr>
          <w:rFonts w:ascii="Arial" w:hAnsi="Arial" w:cs="Arial"/>
          <w:sz w:val="20"/>
          <w:szCs w:val="20"/>
          <w:lang w:val="en-US"/>
        </w:rPr>
        <w:t xml:space="preserve"> Surgical Treatment of </w:t>
      </w:r>
      <w:proofErr w:type="spellStart"/>
      <w:r w:rsidRPr="00A31AE3">
        <w:rPr>
          <w:rFonts w:ascii="Arial" w:hAnsi="Arial" w:cs="Arial"/>
          <w:sz w:val="20"/>
          <w:szCs w:val="20"/>
          <w:lang w:val="en-US"/>
        </w:rPr>
        <w:t>cervial</w:t>
      </w:r>
      <w:proofErr w:type="spellEnd"/>
      <w:r w:rsidRPr="00A31AE3">
        <w:rPr>
          <w:rFonts w:ascii="Arial" w:hAnsi="Arial" w:cs="Arial"/>
          <w:sz w:val="20"/>
          <w:szCs w:val="20"/>
          <w:lang w:val="en-US"/>
        </w:rPr>
        <w:t xml:space="preserve">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 HSSJ (2015) 11:36-42.</w:t>
      </w:r>
    </w:p>
    <w:p w14:paraId="65964E5B"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13.</w:t>
      </w:r>
      <w:r w:rsidRPr="00A31AE3">
        <w:rPr>
          <w:rFonts w:ascii="Arial" w:hAnsi="Arial" w:cs="Arial"/>
          <w:sz w:val="20"/>
          <w:szCs w:val="20"/>
          <w:lang w:val="en-US"/>
        </w:rPr>
        <w:tab/>
      </w:r>
      <w:proofErr w:type="spellStart"/>
      <w:r w:rsidRPr="00A31AE3">
        <w:rPr>
          <w:rFonts w:ascii="Arial" w:hAnsi="Arial" w:cs="Arial"/>
          <w:sz w:val="20"/>
          <w:szCs w:val="20"/>
          <w:lang w:val="en-US"/>
        </w:rPr>
        <w:t>Oshima</w:t>
      </w:r>
      <w:proofErr w:type="spellEnd"/>
      <w:r w:rsidRPr="00A31AE3">
        <w:rPr>
          <w:rFonts w:ascii="Arial" w:hAnsi="Arial" w:cs="Arial"/>
          <w:sz w:val="20"/>
          <w:szCs w:val="20"/>
          <w:lang w:val="en-US"/>
        </w:rPr>
        <w:t xml:space="preserve"> Y, Takeshita K, Kato S, et al. Comparison Between the Japanese </w:t>
      </w:r>
      <w:proofErr w:type="spellStart"/>
      <w:r w:rsidRPr="00A31AE3">
        <w:rPr>
          <w:rFonts w:ascii="Arial" w:hAnsi="Arial" w:cs="Arial"/>
          <w:sz w:val="20"/>
          <w:szCs w:val="20"/>
          <w:lang w:val="en-US"/>
        </w:rPr>
        <w:t>Orthopaedic</w:t>
      </w:r>
      <w:proofErr w:type="spellEnd"/>
      <w:r w:rsidRPr="00A31AE3">
        <w:rPr>
          <w:rFonts w:ascii="Arial" w:hAnsi="Arial" w:cs="Arial"/>
          <w:sz w:val="20"/>
          <w:szCs w:val="20"/>
          <w:lang w:val="en-US"/>
        </w:rPr>
        <w:t xml:space="preserve"> Association (JOA) Score and Patient-Reported JOA (PRO-JOA) Score to Evaluate Surgical Outcomes of Degenerative Cervical Myelopathy. Global Spine Journal. 2022;12(5):795-800. doi:10.1177/2192568220964167</w:t>
      </w:r>
    </w:p>
    <w:p w14:paraId="5248DCF0" w14:textId="77777777" w:rsidR="00A31AE3" w:rsidRPr="00A31AE3" w:rsidRDefault="00A31AE3" w:rsidP="00A31AE3">
      <w:pPr>
        <w:spacing w:line="360" w:lineRule="auto"/>
        <w:jc w:val="both"/>
        <w:rPr>
          <w:rFonts w:ascii="Arial" w:hAnsi="Arial" w:cs="Arial"/>
          <w:sz w:val="20"/>
          <w:szCs w:val="20"/>
          <w:lang w:val="sv-SE"/>
        </w:rPr>
      </w:pPr>
      <w:r w:rsidRPr="00A31AE3">
        <w:rPr>
          <w:rFonts w:ascii="Arial" w:hAnsi="Arial" w:cs="Arial"/>
          <w:sz w:val="20"/>
          <w:szCs w:val="20"/>
          <w:lang w:val="en-US"/>
        </w:rPr>
        <w:t>14.</w:t>
      </w:r>
      <w:r w:rsidRPr="00A31AE3">
        <w:rPr>
          <w:rFonts w:ascii="Arial" w:hAnsi="Arial" w:cs="Arial"/>
          <w:sz w:val="20"/>
          <w:szCs w:val="20"/>
          <w:lang w:val="en-US"/>
        </w:rPr>
        <w:tab/>
        <w:t xml:space="preserve">Price, A., Sylvia &amp; Wilson, M., Lorraine.2005. </w:t>
      </w:r>
      <w:r w:rsidRPr="00A31AE3">
        <w:rPr>
          <w:rFonts w:ascii="Arial" w:hAnsi="Arial" w:cs="Arial"/>
          <w:sz w:val="20"/>
          <w:szCs w:val="20"/>
          <w:lang w:val="sv-SE"/>
        </w:rPr>
        <w:t>Patofisiologi Konsep Klinis Proses-Proses Penyakit Edisi 6 Volume 2.Jakarta : EGC</w:t>
      </w:r>
    </w:p>
    <w:p w14:paraId="5050C1E5"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15.</w:t>
      </w:r>
      <w:r w:rsidRPr="00A31AE3">
        <w:rPr>
          <w:rFonts w:ascii="Arial" w:hAnsi="Arial" w:cs="Arial"/>
          <w:sz w:val="20"/>
          <w:szCs w:val="20"/>
          <w:lang w:val="en-US"/>
        </w:rPr>
        <w:tab/>
        <w:t xml:space="preserve">Moore D, </w:t>
      </w:r>
      <w:proofErr w:type="spellStart"/>
      <w:r w:rsidRPr="00A31AE3">
        <w:rPr>
          <w:rFonts w:ascii="Arial" w:hAnsi="Arial" w:cs="Arial"/>
          <w:sz w:val="20"/>
          <w:szCs w:val="20"/>
          <w:lang w:val="en-US"/>
        </w:rPr>
        <w:t>Ahn</w:t>
      </w:r>
      <w:proofErr w:type="spellEnd"/>
      <w:r w:rsidRPr="00A31AE3">
        <w:rPr>
          <w:rFonts w:ascii="Arial" w:hAnsi="Arial" w:cs="Arial"/>
          <w:sz w:val="20"/>
          <w:szCs w:val="20"/>
          <w:lang w:val="en-US"/>
        </w:rPr>
        <w:t>. Cervical myelopathy. [</w:t>
      </w:r>
      <w:proofErr w:type="spellStart"/>
      <w:r w:rsidRPr="00A31AE3">
        <w:rPr>
          <w:rFonts w:ascii="Arial" w:hAnsi="Arial" w:cs="Arial"/>
          <w:sz w:val="20"/>
          <w:szCs w:val="20"/>
          <w:lang w:val="en-US"/>
        </w:rPr>
        <w:t>Dikutip</w:t>
      </w:r>
      <w:proofErr w:type="spellEnd"/>
      <w:r w:rsidRPr="00A31AE3">
        <w:rPr>
          <w:rFonts w:ascii="Arial" w:hAnsi="Arial" w:cs="Arial"/>
          <w:sz w:val="20"/>
          <w:szCs w:val="20"/>
          <w:lang w:val="en-US"/>
        </w:rPr>
        <w:t xml:space="preserve">: 3 </w:t>
      </w:r>
      <w:proofErr w:type="spellStart"/>
      <w:r w:rsidRPr="00A31AE3">
        <w:rPr>
          <w:rFonts w:ascii="Arial" w:hAnsi="Arial" w:cs="Arial"/>
          <w:sz w:val="20"/>
          <w:szCs w:val="20"/>
          <w:lang w:val="en-US"/>
        </w:rPr>
        <w:t>januari</w:t>
      </w:r>
      <w:proofErr w:type="spellEnd"/>
      <w:r w:rsidRPr="00A31AE3">
        <w:rPr>
          <w:rFonts w:ascii="Arial" w:hAnsi="Arial" w:cs="Arial"/>
          <w:sz w:val="20"/>
          <w:szCs w:val="20"/>
          <w:lang w:val="en-US"/>
        </w:rPr>
        <w:t xml:space="preserve"> 2020]. [online] 26 </w:t>
      </w:r>
      <w:proofErr w:type="spellStart"/>
      <w:r w:rsidRPr="00A31AE3">
        <w:rPr>
          <w:rFonts w:ascii="Arial" w:hAnsi="Arial" w:cs="Arial"/>
          <w:sz w:val="20"/>
          <w:szCs w:val="20"/>
          <w:lang w:val="en-US"/>
        </w:rPr>
        <w:t>november</w:t>
      </w:r>
      <w:proofErr w:type="spellEnd"/>
      <w:r w:rsidRPr="00A31AE3">
        <w:rPr>
          <w:rFonts w:ascii="Arial" w:hAnsi="Arial" w:cs="Arial"/>
          <w:sz w:val="20"/>
          <w:szCs w:val="20"/>
          <w:lang w:val="en-US"/>
        </w:rPr>
        <w:t xml:space="preserve"> 2019 Available in : https://www.orthobullets.com/spine/2031/cervical-myelopathy</w:t>
      </w:r>
    </w:p>
    <w:p w14:paraId="452B5EC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sv-SE"/>
        </w:rPr>
        <w:t>16.</w:t>
      </w:r>
      <w:r w:rsidRPr="00A31AE3">
        <w:rPr>
          <w:rFonts w:ascii="Arial" w:hAnsi="Arial" w:cs="Arial"/>
          <w:sz w:val="20"/>
          <w:szCs w:val="20"/>
          <w:lang w:val="sv-SE"/>
        </w:rPr>
        <w:tab/>
        <w:t xml:space="preserve">Lebl, Darren R et all. 2011. </w:t>
      </w:r>
      <w:r w:rsidRPr="00A31AE3">
        <w:rPr>
          <w:rFonts w:ascii="Arial" w:hAnsi="Arial" w:cs="Arial"/>
          <w:sz w:val="20"/>
          <w:szCs w:val="20"/>
          <w:lang w:val="en-US"/>
        </w:rPr>
        <w:t xml:space="preserve">Cervical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 : </w:t>
      </w:r>
      <w:proofErr w:type="spellStart"/>
      <w:r w:rsidRPr="00A31AE3">
        <w:rPr>
          <w:rFonts w:ascii="Arial" w:hAnsi="Arial" w:cs="Arial"/>
          <w:sz w:val="20"/>
          <w:szCs w:val="20"/>
          <w:lang w:val="en-US"/>
        </w:rPr>
        <w:t>Pathophysiologi</w:t>
      </w:r>
      <w:proofErr w:type="spellEnd"/>
      <w:r w:rsidRPr="00A31AE3">
        <w:rPr>
          <w:rFonts w:ascii="Arial" w:hAnsi="Arial" w:cs="Arial"/>
          <w:sz w:val="20"/>
          <w:szCs w:val="20"/>
          <w:lang w:val="en-US"/>
        </w:rPr>
        <w:t xml:space="preserve">, </w:t>
      </w:r>
      <w:proofErr w:type="spellStart"/>
      <w:r w:rsidRPr="00A31AE3">
        <w:rPr>
          <w:rFonts w:ascii="Arial" w:hAnsi="Arial" w:cs="Arial"/>
          <w:sz w:val="20"/>
          <w:szCs w:val="20"/>
          <w:lang w:val="en-US"/>
        </w:rPr>
        <w:t>clinicalpresentation</w:t>
      </w:r>
      <w:proofErr w:type="spellEnd"/>
      <w:r w:rsidRPr="00A31AE3">
        <w:rPr>
          <w:rFonts w:ascii="Arial" w:hAnsi="Arial" w:cs="Arial"/>
          <w:sz w:val="20"/>
          <w:szCs w:val="20"/>
          <w:lang w:val="en-US"/>
        </w:rPr>
        <w:t>, and treatment. Spine and Scoliosis Surgery, The Hospital For Special Surgery, 535 East 70th Street, New York, NY 10021, USA</w:t>
      </w:r>
    </w:p>
    <w:p w14:paraId="2BE10544"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17.</w:t>
      </w:r>
      <w:r w:rsidRPr="00A31AE3">
        <w:rPr>
          <w:rFonts w:ascii="Arial" w:hAnsi="Arial" w:cs="Arial"/>
          <w:sz w:val="20"/>
          <w:szCs w:val="20"/>
          <w:lang w:val="en-US"/>
        </w:rPr>
        <w:tab/>
        <w:t xml:space="preserve">Praveen K, </w:t>
      </w:r>
      <w:proofErr w:type="spellStart"/>
      <w:r w:rsidRPr="00A31AE3">
        <w:rPr>
          <w:rFonts w:ascii="Arial" w:hAnsi="Arial" w:cs="Arial"/>
          <w:sz w:val="20"/>
          <w:szCs w:val="20"/>
          <w:lang w:val="en-US"/>
        </w:rPr>
        <w:t>Mihcael</w:t>
      </w:r>
      <w:proofErr w:type="spellEnd"/>
      <w:r w:rsidRPr="00A31AE3">
        <w:rPr>
          <w:rFonts w:ascii="Arial" w:hAnsi="Arial" w:cs="Arial"/>
          <w:sz w:val="20"/>
          <w:szCs w:val="20"/>
          <w:lang w:val="en-US"/>
        </w:rPr>
        <w:t xml:space="preserve"> J, </w:t>
      </w:r>
      <w:proofErr w:type="spellStart"/>
      <w:r w:rsidRPr="00A31AE3">
        <w:rPr>
          <w:rFonts w:ascii="Arial" w:hAnsi="Arial" w:cs="Arial"/>
          <w:sz w:val="20"/>
          <w:szCs w:val="20"/>
          <w:lang w:val="en-US"/>
        </w:rPr>
        <w:t>Saad</w:t>
      </w:r>
      <w:proofErr w:type="spellEnd"/>
      <w:r w:rsidRPr="00A31AE3">
        <w:rPr>
          <w:rFonts w:ascii="Arial" w:hAnsi="Arial" w:cs="Arial"/>
          <w:sz w:val="20"/>
          <w:szCs w:val="20"/>
          <w:lang w:val="en-US"/>
        </w:rPr>
        <w:t xml:space="preserve"> B. Cervical surgical technique for the treatment of </w:t>
      </w:r>
      <w:proofErr w:type="spellStart"/>
      <w:r w:rsidRPr="00A31AE3">
        <w:rPr>
          <w:rFonts w:ascii="Arial" w:hAnsi="Arial" w:cs="Arial"/>
          <w:sz w:val="20"/>
          <w:szCs w:val="20"/>
          <w:lang w:val="en-US"/>
        </w:rPr>
        <w:t>cervial</w:t>
      </w:r>
      <w:proofErr w:type="spellEnd"/>
      <w:r w:rsidRPr="00A31AE3">
        <w:rPr>
          <w:rFonts w:ascii="Arial" w:hAnsi="Arial" w:cs="Arial"/>
          <w:sz w:val="20"/>
          <w:szCs w:val="20"/>
          <w:lang w:val="en-US"/>
        </w:rPr>
        <w:t xml:space="preserve">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 Ireland. </w:t>
      </w:r>
      <w:proofErr w:type="spellStart"/>
      <w:r w:rsidRPr="00A31AE3">
        <w:rPr>
          <w:rFonts w:ascii="Arial" w:hAnsi="Arial" w:cs="Arial"/>
          <w:sz w:val="20"/>
          <w:szCs w:val="20"/>
          <w:lang w:val="en-US"/>
        </w:rPr>
        <w:t>Hindawi</w:t>
      </w:r>
      <w:proofErr w:type="spellEnd"/>
      <w:r w:rsidRPr="00A31AE3">
        <w:rPr>
          <w:rFonts w:ascii="Arial" w:hAnsi="Arial" w:cs="Arial"/>
          <w:sz w:val="20"/>
          <w:szCs w:val="20"/>
          <w:lang w:val="en-US"/>
        </w:rPr>
        <w:t xml:space="preserve"> Publishing </w:t>
      </w:r>
      <w:proofErr w:type="spellStart"/>
      <w:r w:rsidRPr="00A31AE3">
        <w:rPr>
          <w:rFonts w:ascii="Arial" w:hAnsi="Arial" w:cs="Arial"/>
          <w:sz w:val="20"/>
          <w:szCs w:val="20"/>
          <w:lang w:val="en-US"/>
        </w:rPr>
        <w:t>Corporation.Vol</w:t>
      </w:r>
      <w:proofErr w:type="spellEnd"/>
      <w:r w:rsidRPr="00A31AE3">
        <w:rPr>
          <w:rFonts w:ascii="Arial" w:hAnsi="Arial" w:cs="Arial"/>
          <w:sz w:val="20"/>
          <w:szCs w:val="20"/>
          <w:lang w:val="en-US"/>
        </w:rPr>
        <w:t xml:space="preserve"> 2019.</w:t>
      </w:r>
    </w:p>
    <w:p w14:paraId="7293C1EA"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18.</w:t>
      </w:r>
      <w:r w:rsidRPr="00A31AE3">
        <w:rPr>
          <w:rFonts w:ascii="Arial" w:hAnsi="Arial" w:cs="Arial"/>
          <w:sz w:val="20"/>
          <w:szCs w:val="20"/>
          <w:lang w:val="en-US"/>
        </w:rPr>
        <w:tab/>
        <w:t xml:space="preserve">Paul D, John, C Quinn, Jerry Y. </w:t>
      </w:r>
      <w:proofErr w:type="spellStart"/>
      <w:r w:rsidRPr="00A31AE3">
        <w:rPr>
          <w:rFonts w:ascii="Arial" w:hAnsi="Arial" w:cs="Arial"/>
          <w:sz w:val="20"/>
          <w:szCs w:val="20"/>
          <w:lang w:val="en-US"/>
        </w:rPr>
        <w:t>Posteriior</w:t>
      </w:r>
      <w:proofErr w:type="spellEnd"/>
      <w:r w:rsidRPr="00A31AE3">
        <w:rPr>
          <w:rFonts w:ascii="Arial" w:hAnsi="Arial" w:cs="Arial"/>
          <w:sz w:val="20"/>
          <w:szCs w:val="20"/>
          <w:lang w:val="en-US"/>
        </w:rPr>
        <w:t xml:space="preserve"> Surgical Treatment of </w:t>
      </w:r>
      <w:proofErr w:type="spellStart"/>
      <w:r w:rsidRPr="00A31AE3">
        <w:rPr>
          <w:rFonts w:ascii="Arial" w:hAnsi="Arial" w:cs="Arial"/>
          <w:sz w:val="20"/>
          <w:szCs w:val="20"/>
          <w:lang w:val="en-US"/>
        </w:rPr>
        <w:t>cervial</w:t>
      </w:r>
      <w:proofErr w:type="spellEnd"/>
      <w:r w:rsidRPr="00A31AE3">
        <w:rPr>
          <w:rFonts w:ascii="Arial" w:hAnsi="Arial" w:cs="Arial"/>
          <w:sz w:val="20"/>
          <w:szCs w:val="20"/>
          <w:lang w:val="en-US"/>
        </w:rPr>
        <w:t xml:space="preserve">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 HSSJ (2015) 11:36-42.</w:t>
      </w:r>
    </w:p>
    <w:p w14:paraId="29832166"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19.</w:t>
      </w:r>
      <w:r w:rsidRPr="00A31AE3">
        <w:rPr>
          <w:rFonts w:ascii="Arial" w:hAnsi="Arial" w:cs="Arial"/>
          <w:sz w:val="20"/>
          <w:szCs w:val="20"/>
          <w:lang w:val="en-US"/>
        </w:rPr>
        <w:tab/>
        <w:t xml:space="preserve">Japanese </w:t>
      </w:r>
      <w:proofErr w:type="spellStart"/>
      <w:r w:rsidRPr="00A31AE3">
        <w:rPr>
          <w:rFonts w:ascii="Arial" w:hAnsi="Arial" w:cs="Arial"/>
          <w:sz w:val="20"/>
          <w:szCs w:val="20"/>
          <w:lang w:val="en-US"/>
        </w:rPr>
        <w:t>Orthopaedic</w:t>
      </w:r>
      <w:proofErr w:type="spellEnd"/>
      <w:r w:rsidRPr="00A31AE3">
        <w:rPr>
          <w:rFonts w:ascii="Arial" w:hAnsi="Arial" w:cs="Arial"/>
          <w:sz w:val="20"/>
          <w:szCs w:val="20"/>
          <w:lang w:val="en-US"/>
        </w:rPr>
        <w:t xml:space="preserve"> Association (JOA) Clinical practice guidelines on the Management of Cervical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Myelopathy,2020 – Secondary publication, Journal of </w:t>
      </w:r>
      <w:proofErr w:type="spellStart"/>
      <w:r w:rsidRPr="00A31AE3">
        <w:rPr>
          <w:rFonts w:ascii="Arial" w:hAnsi="Arial" w:cs="Arial"/>
          <w:sz w:val="20"/>
          <w:szCs w:val="20"/>
          <w:lang w:val="en-US"/>
        </w:rPr>
        <w:t>Orthopaedic</w:t>
      </w:r>
      <w:proofErr w:type="spellEnd"/>
      <w:r w:rsidRPr="00A31AE3">
        <w:rPr>
          <w:rFonts w:ascii="Arial" w:hAnsi="Arial" w:cs="Arial"/>
          <w:sz w:val="20"/>
          <w:szCs w:val="20"/>
          <w:lang w:val="en-US"/>
        </w:rPr>
        <w:t xml:space="preserve"> Science, Volume 28, Issue 1,2023, Pages 1-45, ISSN 0949-2658, https://doi.org/10.1016/j.jos.2022.03.012. (https://www.sciencedirect.com/science/article/pii/S0949265822001154)</w:t>
      </w:r>
    </w:p>
    <w:p w14:paraId="26A51568"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20.</w:t>
      </w:r>
      <w:r w:rsidRPr="00A31AE3">
        <w:rPr>
          <w:rFonts w:ascii="Arial" w:hAnsi="Arial" w:cs="Arial"/>
          <w:sz w:val="20"/>
          <w:szCs w:val="20"/>
          <w:lang w:val="en-US"/>
        </w:rPr>
        <w:tab/>
      </w:r>
      <w:proofErr w:type="spellStart"/>
      <w:r w:rsidRPr="00A31AE3">
        <w:rPr>
          <w:rFonts w:ascii="Arial" w:hAnsi="Arial" w:cs="Arial"/>
          <w:sz w:val="20"/>
          <w:szCs w:val="20"/>
          <w:lang w:val="en-US"/>
        </w:rPr>
        <w:t>Revanappa</w:t>
      </w:r>
      <w:proofErr w:type="spellEnd"/>
      <w:r w:rsidRPr="00A31AE3">
        <w:rPr>
          <w:rFonts w:ascii="Arial" w:hAnsi="Arial" w:cs="Arial"/>
          <w:sz w:val="20"/>
          <w:szCs w:val="20"/>
          <w:lang w:val="en-US"/>
        </w:rPr>
        <w:t xml:space="preserve">, K. K. and </w:t>
      </w:r>
      <w:proofErr w:type="spellStart"/>
      <w:r w:rsidRPr="00A31AE3">
        <w:rPr>
          <w:rFonts w:ascii="Arial" w:hAnsi="Arial" w:cs="Arial"/>
          <w:sz w:val="20"/>
          <w:szCs w:val="20"/>
          <w:lang w:val="en-US"/>
        </w:rPr>
        <w:t>Rajshekhar</w:t>
      </w:r>
      <w:proofErr w:type="spellEnd"/>
      <w:r w:rsidRPr="00A31AE3">
        <w:rPr>
          <w:rFonts w:ascii="Arial" w:hAnsi="Arial" w:cs="Arial"/>
          <w:sz w:val="20"/>
          <w:szCs w:val="20"/>
          <w:lang w:val="en-US"/>
        </w:rPr>
        <w:t xml:space="preserve">, V. (2011) ‘Comparison of </w:t>
      </w:r>
      <w:proofErr w:type="spellStart"/>
      <w:r w:rsidRPr="00A31AE3">
        <w:rPr>
          <w:rFonts w:ascii="Arial" w:hAnsi="Arial" w:cs="Arial"/>
          <w:sz w:val="20"/>
          <w:szCs w:val="20"/>
          <w:lang w:val="en-US"/>
        </w:rPr>
        <w:t>Nurick</w:t>
      </w:r>
      <w:proofErr w:type="spellEnd"/>
      <w:r w:rsidRPr="00A31AE3">
        <w:rPr>
          <w:rFonts w:ascii="Arial" w:hAnsi="Arial" w:cs="Arial"/>
          <w:sz w:val="20"/>
          <w:szCs w:val="20"/>
          <w:lang w:val="en-US"/>
        </w:rPr>
        <w:t xml:space="preserve"> grading system and modified Japanese </w:t>
      </w:r>
      <w:proofErr w:type="spellStart"/>
      <w:r w:rsidRPr="00A31AE3">
        <w:rPr>
          <w:rFonts w:ascii="Arial" w:hAnsi="Arial" w:cs="Arial"/>
          <w:sz w:val="20"/>
          <w:szCs w:val="20"/>
          <w:lang w:val="en-US"/>
        </w:rPr>
        <w:t>Orthopaedic</w:t>
      </w:r>
      <w:proofErr w:type="spellEnd"/>
      <w:r w:rsidRPr="00A31AE3">
        <w:rPr>
          <w:rFonts w:ascii="Arial" w:hAnsi="Arial" w:cs="Arial"/>
          <w:sz w:val="20"/>
          <w:szCs w:val="20"/>
          <w:lang w:val="en-US"/>
        </w:rPr>
        <w:t xml:space="preserve"> Association scoring system in evaluation of patients with cervical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 European Spine Journal, 20(9), pp. 1545–1551. </w:t>
      </w:r>
      <w:proofErr w:type="spellStart"/>
      <w:r w:rsidRPr="00A31AE3">
        <w:rPr>
          <w:rFonts w:ascii="Arial" w:hAnsi="Arial" w:cs="Arial"/>
          <w:sz w:val="20"/>
          <w:szCs w:val="20"/>
          <w:lang w:val="en-US"/>
        </w:rPr>
        <w:t>doi</w:t>
      </w:r>
      <w:proofErr w:type="spellEnd"/>
      <w:r w:rsidRPr="00A31AE3">
        <w:rPr>
          <w:rFonts w:ascii="Arial" w:hAnsi="Arial" w:cs="Arial"/>
          <w:sz w:val="20"/>
          <w:szCs w:val="20"/>
          <w:lang w:val="en-US"/>
        </w:rPr>
        <w:t>: 10.1007/s00586-011-1773-y.</w:t>
      </w:r>
    </w:p>
    <w:p w14:paraId="2632F7F9"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21.</w:t>
      </w:r>
      <w:r w:rsidRPr="00A31AE3">
        <w:rPr>
          <w:rFonts w:ascii="Arial" w:hAnsi="Arial" w:cs="Arial"/>
          <w:sz w:val="20"/>
          <w:szCs w:val="20"/>
          <w:lang w:val="en-US"/>
        </w:rPr>
        <w:tab/>
      </w:r>
      <w:proofErr w:type="spellStart"/>
      <w:r w:rsidRPr="00A31AE3">
        <w:rPr>
          <w:rFonts w:ascii="Arial" w:hAnsi="Arial" w:cs="Arial"/>
          <w:sz w:val="20"/>
          <w:szCs w:val="20"/>
          <w:lang w:val="en-US"/>
        </w:rPr>
        <w:t>Dalitz</w:t>
      </w:r>
      <w:proofErr w:type="spellEnd"/>
      <w:r w:rsidRPr="00A31AE3">
        <w:rPr>
          <w:rFonts w:ascii="Arial" w:hAnsi="Arial" w:cs="Arial"/>
          <w:sz w:val="20"/>
          <w:szCs w:val="20"/>
          <w:lang w:val="en-US"/>
        </w:rPr>
        <w:t xml:space="preserve"> K, </w:t>
      </w:r>
      <w:proofErr w:type="spellStart"/>
      <w:r w:rsidRPr="00A31AE3">
        <w:rPr>
          <w:rFonts w:ascii="Arial" w:hAnsi="Arial" w:cs="Arial"/>
          <w:sz w:val="20"/>
          <w:szCs w:val="20"/>
          <w:lang w:val="en-US"/>
        </w:rPr>
        <w:t>Vitzthum</w:t>
      </w:r>
      <w:proofErr w:type="spellEnd"/>
      <w:r w:rsidRPr="00A31AE3">
        <w:rPr>
          <w:rFonts w:ascii="Arial" w:hAnsi="Arial" w:cs="Arial"/>
          <w:sz w:val="20"/>
          <w:szCs w:val="20"/>
          <w:lang w:val="en-US"/>
        </w:rPr>
        <w:t xml:space="preserve"> HE. Evaluation of five scoring systems for cervical </w:t>
      </w:r>
      <w:proofErr w:type="spellStart"/>
      <w:r w:rsidRPr="00A31AE3">
        <w:rPr>
          <w:rFonts w:ascii="Arial" w:hAnsi="Arial" w:cs="Arial"/>
          <w:sz w:val="20"/>
          <w:szCs w:val="20"/>
          <w:lang w:val="en-US"/>
        </w:rPr>
        <w:t>spondylogenic</w:t>
      </w:r>
      <w:proofErr w:type="spellEnd"/>
      <w:r w:rsidRPr="00A31AE3">
        <w:rPr>
          <w:rFonts w:ascii="Arial" w:hAnsi="Arial" w:cs="Arial"/>
          <w:sz w:val="20"/>
          <w:szCs w:val="20"/>
          <w:lang w:val="en-US"/>
        </w:rPr>
        <w:t xml:space="preserve"> myelopathy. Spine J. 2019 Feb;19(2):e41-e46. </w:t>
      </w:r>
      <w:proofErr w:type="spellStart"/>
      <w:r w:rsidRPr="00A31AE3">
        <w:rPr>
          <w:rFonts w:ascii="Arial" w:hAnsi="Arial" w:cs="Arial"/>
          <w:sz w:val="20"/>
          <w:szCs w:val="20"/>
          <w:lang w:val="en-US"/>
        </w:rPr>
        <w:t>doi</w:t>
      </w:r>
      <w:proofErr w:type="spellEnd"/>
      <w:r w:rsidRPr="00A31AE3">
        <w:rPr>
          <w:rFonts w:ascii="Arial" w:hAnsi="Arial" w:cs="Arial"/>
          <w:sz w:val="20"/>
          <w:szCs w:val="20"/>
          <w:lang w:val="en-US"/>
        </w:rPr>
        <w:t xml:space="preserve">: 10.1016/j.spinee.2008.05.005. </w:t>
      </w:r>
      <w:proofErr w:type="spellStart"/>
      <w:r w:rsidRPr="00A31AE3">
        <w:rPr>
          <w:rFonts w:ascii="Arial" w:hAnsi="Arial" w:cs="Arial"/>
          <w:sz w:val="20"/>
          <w:szCs w:val="20"/>
          <w:lang w:val="en-US"/>
        </w:rPr>
        <w:t>Epub</w:t>
      </w:r>
      <w:proofErr w:type="spellEnd"/>
      <w:r w:rsidRPr="00A31AE3">
        <w:rPr>
          <w:rFonts w:ascii="Arial" w:hAnsi="Arial" w:cs="Arial"/>
          <w:sz w:val="20"/>
          <w:szCs w:val="20"/>
          <w:lang w:val="en-US"/>
        </w:rPr>
        <w:t xml:space="preserve"> 2008 Sep 6. PMID: 18774750.</w:t>
      </w:r>
    </w:p>
    <w:p w14:paraId="20F13110" w14:textId="0C5FBFFC" w:rsidR="004376FD" w:rsidRPr="003613C6" w:rsidRDefault="00A31AE3" w:rsidP="00A31AE3">
      <w:pPr>
        <w:spacing w:line="360" w:lineRule="auto"/>
        <w:jc w:val="both"/>
        <w:rPr>
          <w:lang w:val="en-US"/>
        </w:rPr>
      </w:pPr>
      <w:r w:rsidRPr="00A31AE3">
        <w:rPr>
          <w:rFonts w:ascii="Arial" w:hAnsi="Arial" w:cs="Arial"/>
          <w:sz w:val="20"/>
          <w:szCs w:val="20"/>
          <w:lang w:val="en-US"/>
        </w:rPr>
        <w:t>22.</w:t>
      </w:r>
      <w:r w:rsidRPr="00A31AE3">
        <w:rPr>
          <w:rFonts w:ascii="Arial" w:hAnsi="Arial" w:cs="Arial"/>
          <w:sz w:val="20"/>
          <w:szCs w:val="20"/>
          <w:lang w:val="en-US"/>
        </w:rPr>
        <w:tab/>
        <w:t xml:space="preserve">Outcome Measures and Variables Affecting Prognosis of Cervical </w:t>
      </w:r>
      <w:proofErr w:type="spellStart"/>
      <w:r w:rsidRPr="00A31AE3">
        <w:rPr>
          <w:rFonts w:ascii="Arial" w:hAnsi="Arial" w:cs="Arial"/>
          <w:sz w:val="20"/>
          <w:szCs w:val="20"/>
          <w:lang w:val="en-US"/>
        </w:rPr>
        <w:t>Spondylotic</w:t>
      </w:r>
      <w:proofErr w:type="spellEnd"/>
      <w:r w:rsidRPr="00A31AE3">
        <w:rPr>
          <w:rFonts w:ascii="Arial" w:hAnsi="Arial" w:cs="Arial"/>
          <w:sz w:val="20"/>
          <w:szCs w:val="20"/>
          <w:lang w:val="en-US"/>
        </w:rPr>
        <w:t xml:space="preserve"> Myelopathy: WFNS Spine Committee Recommendations </w:t>
      </w:r>
      <w:proofErr w:type="spellStart"/>
      <w:r w:rsidRPr="00A31AE3">
        <w:rPr>
          <w:rFonts w:ascii="Arial" w:hAnsi="Arial" w:cs="Arial"/>
          <w:sz w:val="20"/>
          <w:szCs w:val="20"/>
          <w:lang w:val="en-US"/>
        </w:rPr>
        <w:t>Neurospine</w:t>
      </w:r>
      <w:proofErr w:type="spellEnd"/>
      <w:r w:rsidRPr="00A31AE3">
        <w:rPr>
          <w:rFonts w:ascii="Arial" w:hAnsi="Arial" w:cs="Arial"/>
          <w:sz w:val="20"/>
          <w:szCs w:val="20"/>
          <w:lang w:val="en-US"/>
        </w:rPr>
        <w:t>. 2019;16(3):435-447.   Published online September 30, 2019 DOI: https://doi.org/10.14245/ns.1938196.0</w:t>
      </w:r>
    </w:p>
    <w:sectPr w:rsidR="004376FD" w:rsidRPr="003613C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8-15T14:57:00Z" w:initials="MF">
    <w:p w14:paraId="58B3730C" w14:textId="0E40BC61" w:rsidR="00A74664" w:rsidRPr="00A74664" w:rsidRDefault="00A74664">
      <w:pPr>
        <w:pStyle w:val="af"/>
        <w:rPr>
          <w:lang w:val="en-US"/>
        </w:rPr>
      </w:pPr>
      <w:r>
        <w:rPr>
          <w:rStyle w:val="ae"/>
        </w:rPr>
        <w:annotationRef/>
      </w:r>
      <w:r>
        <w:rPr>
          <w:lang w:val="en-US"/>
        </w:rPr>
        <w:t>DELETE</w:t>
      </w:r>
    </w:p>
  </w:comment>
  <w:comment w:id="2" w:author="Maher" w:date="2025-08-15T14:47:00Z" w:initials="MF">
    <w:p w14:paraId="1A1AE06A" w14:textId="0538735C" w:rsidR="00C430C9" w:rsidRDefault="00C430C9" w:rsidP="00C430C9">
      <w:pPr>
        <w:pStyle w:val="af"/>
      </w:pPr>
      <w:r>
        <w:rPr>
          <w:rStyle w:val="ae"/>
        </w:rPr>
        <w:annotationRef/>
      </w:r>
      <w:r>
        <w:t>Add two words</w:t>
      </w:r>
    </w:p>
  </w:comment>
  <w:comment w:id="3" w:author="Maher" w:date="2025-08-15T00:07:00Z" w:initials="MF">
    <w:p w14:paraId="0FA11C70" w14:textId="721C90C1" w:rsidR="00A92944" w:rsidRPr="00A92944" w:rsidRDefault="00A92944">
      <w:pPr>
        <w:pStyle w:val="af"/>
        <w:rPr>
          <w:lang w:val="en-US"/>
        </w:rPr>
      </w:pPr>
      <w:r>
        <w:rPr>
          <w:rStyle w:val="ae"/>
        </w:rPr>
        <w:annotationRef/>
      </w:r>
      <w:r>
        <w:rPr>
          <w:lang w:val="en-US"/>
        </w:rPr>
        <w:t>reference</w:t>
      </w:r>
    </w:p>
  </w:comment>
  <w:comment w:id="4" w:author="Maher" w:date="2025-08-15T00:10:00Z" w:initials="MF">
    <w:p w14:paraId="4CEA1ECB" w14:textId="05589C6D" w:rsidR="00A92944" w:rsidRDefault="00A92944">
      <w:pPr>
        <w:pStyle w:val="af"/>
      </w:pPr>
      <w:r>
        <w:rPr>
          <w:rStyle w:val="ae"/>
        </w:rPr>
        <w:annotationRef/>
      </w:r>
      <w:r>
        <w:t>delete</w:t>
      </w:r>
    </w:p>
  </w:comment>
  <w:comment w:id="5" w:author="Maher" w:date="2025-08-15T00:13:00Z" w:initials="MF">
    <w:p w14:paraId="3375AB2F" w14:textId="3FCD2639" w:rsidR="00A92944" w:rsidRDefault="00A92944">
      <w:pPr>
        <w:pStyle w:val="af"/>
      </w:pPr>
      <w:r>
        <w:rPr>
          <w:rStyle w:val="ae"/>
        </w:rPr>
        <w:annotationRef/>
      </w:r>
      <w:r>
        <w:t>reference</w:t>
      </w:r>
    </w:p>
  </w:comment>
  <w:comment w:id="6" w:author="Maher" w:date="2025-08-15T00:14:00Z" w:initials="MF">
    <w:p w14:paraId="3C404235" w14:textId="037E0BF3" w:rsidR="00A92944" w:rsidRDefault="00A92944">
      <w:pPr>
        <w:pStyle w:val="af"/>
      </w:pPr>
      <w:r>
        <w:rPr>
          <w:rStyle w:val="ae"/>
        </w:rPr>
        <w:annotationRef/>
      </w:r>
      <w:r>
        <w:t>and</w:t>
      </w:r>
    </w:p>
  </w:comment>
  <w:comment w:id="7" w:author="Maher" w:date="2025-08-15T00:25:00Z" w:initials="MF">
    <w:p w14:paraId="23AD2223" w14:textId="110A9BAA" w:rsidR="00C732C3" w:rsidRDefault="00C732C3" w:rsidP="00C732C3">
      <w:pPr>
        <w:pStyle w:val="af"/>
      </w:pPr>
      <w:r>
        <w:rPr>
          <w:rStyle w:val="ae"/>
        </w:rPr>
        <w:annotationRef/>
      </w:r>
      <w:r>
        <w:t xml:space="preserve">add </w:t>
      </w:r>
      <w:proofErr w:type="spellStart"/>
      <w:r>
        <w:t>doi</w:t>
      </w:r>
      <w:proofErr w:type="spellEnd"/>
      <w:r>
        <w:t xml:space="preserve"> to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F3B64" w14:textId="77777777" w:rsidR="00223D86" w:rsidRDefault="00223D86" w:rsidP="00B81371">
      <w:r>
        <w:separator/>
      </w:r>
    </w:p>
  </w:endnote>
  <w:endnote w:type="continuationSeparator" w:id="0">
    <w:p w14:paraId="5F7DECC6" w14:textId="77777777" w:rsidR="00223D86" w:rsidRDefault="00223D86" w:rsidP="00B8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ystem 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4FBDA" w14:textId="77777777" w:rsidR="00B81371" w:rsidRDefault="00B8137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DAE26" w14:textId="77777777" w:rsidR="00B81371" w:rsidRDefault="00B8137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A7DAB" w14:textId="77777777" w:rsidR="00B81371" w:rsidRDefault="00B8137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416E9" w14:textId="77777777" w:rsidR="00223D86" w:rsidRDefault="00223D86" w:rsidP="00B81371">
      <w:r>
        <w:separator/>
      </w:r>
    </w:p>
  </w:footnote>
  <w:footnote w:type="continuationSeparator" w:id="0">
    <w:p w14:paraId="52296763" w14:textId="77777777" w:rsidR="00223D86" w:rsidRDefault="00223D86" w:rsidP="00B81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AED3F" w14:textId="326C7496" w:rsidR="00B81371" w:rsidRDefault="00223D86">
    <w:pPr>
      <w:pStyle w:val="ab"/>
    </w:pPr>
    <w:r>
      <w:rPr>
        <w:noProof/>
      </w:rPr>
      <w:pict w14:anchorId="5042E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19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6B26" w14:textId="13FE4275" w:rsidR="00B81371" w:rsidRDefault="00223D86">
    <w:pPr>
      <w:pStyle w:val="ab"/>
    </w:pPr>
    <w:r>
      <w:rPr>
        <w:noProof/>
      </w:rPr>
      <w:pict w14:anchorId="7267D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19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49D3D" w14:textId="429E62B7" w:rsidR="00B81371" w:rsidRDefault="00223D86">
    <w:pPr>
      <w:pStyle w:val="ab"/>
    </w:pPr>
    <w:r>
      <w:rPr>
        <w:noProof/>
      </w:rPr>
      <w:pict w14:anchorId="2107C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19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DBD"/>
    <w:multiLevelType w:val="hybridMultilevel"/>
    <w:tmpl w:val="EADEE2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B5601FA"/>
    <w:multiLevelType w:val="multilevel"/>
    <w:tmpl w:val="0948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A3D65"/>
    <w:multiLevelType w:val="multilevel"/>
    <w:tmpl w:val="1AC4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46549F"/>
    <w:multiLevelType w:val="hybridMultilevel"/>
    <w:tmpl w:val="CD9EB9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6A567FB"/>
    <w:multiLevelType w:val="hybridMultilevel"/>
    <w:tmpl w:val="4F968A2E"/>
    <w:lvl w:ilvl="0" w:tplc="6762877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6E63C73"/>
    <w:multiLevelType w:val="hybridMultilevel"/>
    <w:tmpl w:val="A9B4DA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201B5516"/>
    <w:multiLevelType w:val="hybridMultilevel"/>
    <w:tmpl w:val="E83E531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359850FB"/>
    <w:multiLevelType w:val="hybridMultilevel"/>
    <w:tmpl w:val="D93452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678554B"/>
    <w:multiLevelType w:val="multilevel"/>
    <w:tmpl w:val="CBAC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3126E"/>
    <w:multiLevelType w:val="hybridMultilevel"/>
    <w:tmpl w:val="58DA387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414361ED"/>
    <w:multiLevelType w:val="multilevel"/>
    <w:tmpl w:val="3ADC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7A5D18"/>
    <w:multiLevelType w:val="hybridMultilevel"/>
    <w:tmpl w:val="433E045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4A875A82"/>
    <w:multiLevelType w:val="multilevel"/>
    <w:tmpl w:val="003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130829"/>
    <w:multiLevelType w:val="hybridMultilevel"/>
    <w:tmpl w:val="975E83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595785A"/>
    <w:multiLevelType w:val="multilevel"/>
    <w:tmpl w:val="DE5C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9E3997"/>
    <w:multiLevelType w:val="hybridMultilevel"/>
    <w:tmpl w:val="CAEA1E38"/>
    <w:lvl w:ilvl="0" w:tplc="61488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127D0C"/>
    <w:multiLevelType w:val="hybridMultilevel"/>
    <w:tmpl w:val="2BFA7596"/>
    <w:lvl w:ilvl="0" w:tplc="6DB0941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67EE69D4"/>
    <w:multiLevelType w:val="hybridMultilevel"/>
    <w:tmpl w:val="76AE58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2"/>
  </w:num>
  <w:num w:numId="5">
    <w:abstractNumId w:val="1"/>
  </w:num>
  <w:num w:numId="6">
    <w:abstractNumId w:val="10"/>
  </w:num>
  <w:num w:numId="7">
    <w:abstractNumId w:val="8"/>
  </w:num>
  <w:num w:numId="8">
    <w:abstractNumId w:val="6"/>
  </w:num>
  <w:num w:numId="9">
    <w:abstractNumId w:val="5"/>
  </w:num>
  <w:num w:numId="10">
    <w:abstractNumId w:val="13"/>
  </w:num>
  <w:num w:numId="11">
    <w:abstractNumId w:val="16"/>
  </w:num>
  <w:num w:numId="12">
    <w:abstractNumId w:val="17"/>
  </w:num>
  <w:num w:numId="13">
    <w:abstractNumId w:val="4"/>
  </w:num>
  <w:num w:numId="14">
    <w:abstractNumId w:val="7"/>
  </w:num>
  <w:num w:numId="15">
    <w:abstractNumId w:val="3"/>
  </w:num>
  <w:num w:numId="16">
    <w:abstractNumId w:val="0"/>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55"/>
    <w:rsid w:val="000062E0"/>
    <w:rsid w:val="00015037"/>
    <w:rsid w:val="00024424"/>
    <w:rsid w:val="00066F5B"/>
    <w:rsid w:val="000C1C40"/>
    <w:rsid w:val="000F150C"/>
    <w:rsid w:val="00100D33"/>
    <w:rsid w:val="00104828"/>
    <w:rsid w:val="00192693"/>
    <w:rsid w:val="001B0ED1"/>
    <w:rsid w:val="001C39CC"/>
    <w:rsid w:val="001F087F"/>
    <w:rsid w:val="001F0DAD"/>
    <w:rsid w:val="00200BD4"/>
    <w:rsid w:val="00223D86"/>
    <w:rsid w:val="00264C90"/>
    <w:rsid w:val="002E24B6"/>
    <w:rsid w:val="002F3705"/>
    <w:rsid w:val="002F706F"/>
    <w:rsid w:val="0030325B"/>
    <w:rsid w:val="003114AC"/>
    <w:rsid w:val="00332F57"/>
    <w:rsid w:val="0034462E"/>
    <w:rsid w:val="00352B76"/>
    <w:rsid w:val="003613C6"/>
    <w:rsid w:val="00361EC1"/>
    <w:rsid w:val="00370BE9"/>
    <w:rsid w:val="003963AB"/>
    <w:rsid w:val="004376FD"/>
    <w:rsid w:val="0046336B"/>
    <w:rsid w:val="004A5C27"/>
    <w:rsid w:val="004B0F6C"/>
    <w:rsid w:val="004B6E75"/>
    <w:rsid w:val="004D2BF5"/>
    <w:rsid w:val="004E38EA"/>
    <w:rsid w:val="00511823"/>
    <w:rsid w:val="00531264"/>
    <w:rsid w:val="00553962"/>
    <w:rsid w:val="005B49C7"/>
    <w:rsid w:val="005B7340"/>
    <w:rsid w:val="005C6489"/>
    <w:rsid w:val="005F2A3B"/>
    <w:rsid w:val="006236E1"/>
    <w:rsid w:val="00661AA4"/>
    <w:rsid w:val="006834E5"/>
    <w:rsid w:val="006A015E"/>
    <w:rsid w:val="006B7246"/>
    <w:rsid w:val="006C0F21"/>
    <w:rsid w:val="006D36D8"/>
    <w:rsid w:val="006F7A3E"/>
    <w:rsid w:val="00710DB3"/>
    <w:rsid w:val="007257E5"/>
    <w:rsid w:val="00750A7D"/>
    <w:rsid w:val="00756934"/>
    <w:rsid w:val="00760138"/>
    <w:rsid w:val="007D46DD"/>
    <w:rsid w:val="0081687F"/>
    <w:rsid w:val="008223E0"/>
    <w:rsid w:val="0082345E"/>
    <w:rsid w:val="00827CC1"/>
    <w:rsid w:val="008960D7"/>
    <w:rsid w:val="008B550B"/>
    <w:rsid w:val="008C1732"/>
    <w:rsid w:val="008F13D7"/>
    <w:rsid w:val="00911D6E"/>
    <w:rsid w:val="009133A2"/>
    <w:rsid w:val="00926216"/>
    <w:rsid w:val="00946FD5"/>
    <w:rsid w:val="0098396E"/>
    <w:rsid w:val="00987D4E"/>
    <w:rsid w:val="009A3C57"/>
    <w:rsid w:val="009B0271"/>
    <w:rsid w:val="00A31AE3"/>
    <w:rsid w:val="00A369BE"/>
    <w:rsid w:val="00A36B12"/>
    <w:rsid w:val="00A56DD1"/>
    <w:rsid w:val="00A5721D"/>
    <w:rsid w:val="00A74255"/>
    <w:rsid w:val="00A74664"/>
    <w:rsid w:val="00A827EE"/>
    <w:rsid w:val="00A92944"/>
    <w:rsid w:val="00AB706C"/>
    <w:rsid w:val="00AD0809"/>
    <w:rsid w:val="00AD340F"/>
    <w:rsid w:val="00AF1CBA"/>
    <w:rsid w:val="00B13582"/>
    <w:rsid w:val="00B30DB8"/>
    <w:rsid w:val="00B719E3"/>
    <w:rsid w:val="00B81371"/>
    <w:rsid w:val="00B92389"/>
    <w:rsid w:val="00B97886"/>
    <w:rsid w:val="00BC73A7"/>
    <w:rsid w:val="00BD2C8B"/>
    <w:rsid w:val="00C04818"/>
    <w:rsid w:val="00C31564"/>
    <w:rsid w:val="00C430C9"/>
    <w:rsid w:val="00C60ADA"/>
    <w:rsid w:val="00C732C3"/>
    <w:rsid w:val="00C83DCA"/>
    <w:rsid w:val="00CD4E38"/>
    <w:rsid w:val="00CF05FF"/>
    <w:rsid w:val="00D165B4"/>
    <w:rsid w:val="00D34CDF"/>
    <w:rsid w:val="00D61530"/>
    <w:rsid w:val="00D653C1"/>
    <w:rsid w:val="00D669FF"/>
    <w:rsid w:val="00D75FE1"/>
    <w:rsid w:val="00D93D7F"/>
    <w:rsid w:val="00DB7BEC"/>
    <w:rsid w:val="00DD2659"/>
    <w:rsid w:val="00E0626A"/>
    <w:rsid w:val="00E73B57"/>
    <w:rsid w:val="00E8799C"/>
    <w:rsid w:val="00E948CC"/>
    <w:rsid w:val="00E94922"/>
    <w:rsid w:val="00E950F6"/>
    <w:rsid w:val="00EB5632"/>
    <w:rsid w:val="00F30D69"/>
    <w:rsid w:val="00F50430"/>
    <w:rsid w:val="00F545DD"/>
    <w:rsid w:val="00F561EB"/>
    <w:rsid w:val="00F662D7"/>
    <w:rsid w:val="00F80263"/>
    <w:rsid w:val="00F856C8"/>
    <w:rsid w:val="00FC2663"/>
    <w:rsid w:val="00FF09B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F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C57"/>
  </w:style>
  <w:style w:type="paragraph" w:styleId="1">
    <w:name w:val="heading 1"/>
    <w:basedOn w:val="a"/>
    <w:next w:val="a"/>
    <w:link w:val="1Char"/>
    <w:uiPriority w:val="9"/>
    <w:qFormat/>
    <w:rsid w:val="00A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42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42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42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425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425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425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425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7425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7425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7425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7425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74255"/>
    <w:rPr>
      <w:rFonts w:eastAsiaTheme="majorEastAsia" w:cstheme="majorBidi"/>
      <w:color w:val="0F4761" w:themeColor="accent1" w:themeShade="BF"/>
    </w:rPr>
  </w:style>
  <w:style w:type="character" w:customStyle="1" w:styleId="6Char">
    <w:name w:val="عنوان 6 Char"/>
    <w:basedOn w:val="a0"/>
    <w:link w:val="6"/>
    <w:uiPriority w:val="9"/>
    <w:semiHidden/>
    <w:rsid w:val="00A74255"/>
    <w:rPr>
      <w:rFonts w:eastAsiaTheme="majorEastAsia" w:cstheme="majorBidi"/>
      <w:i/>
      <w:iCs/>
      <w:color w:val="595959" w:themeColor="text1" w:themeTint="A6"/>
    </w:rPr>
  </w:style>
  <w:style w:type="character" w:customStyle="1" w:styleId="7Char">
    <w:name w:val="عنوان 7 Char"/>
    <w:basedOn w:val="a0"/>
    <w:link w:val="7"/>
    <w:uiPriority w:val="9"/>
    <w:semiHidden/>
    <w:rsid w:val="00A74255"/>
    <w:rPr>
      <w:rFonts w:eastAsiaTheme="majorEastAsia" w:cstheme="majorBidi"/>
      <w:color w:val="595959" w:themeColor="text1" w:themeTint="A6"/>
    </w:rPr>
  </w:style>
  <w:style w:type="character" w:customStyle="1" w:styleId="8Char">
    <w:name w:val="عنوان 8 Char"/>
    <w:basedOn w:val="a0"/>
    <w:link w:val="8"/>
    <w:uiPriority w:val="9"/>
    <w:semiHidden/>
    <w:rsid w:val="00A74255"/>
    <w:rPr>
      <w:rFonts w:eastAsiaTheme="majorEastAsia" w:cstheme="majorBidi"/>
      <w:i/>
      <w:iCs/>
      <w:color w:val="272727" w:themeColor="text1" w:themeTint="D8"/>
    </w:rPr>
  </w:style>
  <w:style w:type="character" w:customStyle="1" w:styleId="9Char">
    <w:name w:val="عنوان 9 Char"/>
    <w:basedOn w:val="a0"/>
    <w:link w:val="9"/>
    <w:uiPriority w:val="9"/>
    <w:semiHidden/>
    <w:rsid w:val="00A74255"/>
    <w:rPr>
      <w:rFonts w:eastAsiaTheme="majorEastAsia" w:cstheme="majorBidi"/>
      <w:color w:val="272727" w:themeColor="text1" w:themeTint="D8"/>
    </w:rPr>
  </w:style>
  <w:style w:type="paragraph" w:styleId="a3">
    <w:name w:val="Title"/>
    <w:basedOn w:val="a"/>
    <w:next w:val="a"/>
    <w:link w:val="Char"/>
    <w:uiPriority w:val="10"/>
    <w:qFormat/>
    <w:rsid w:val="00A74255"/>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7425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4255"/>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7425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4255"/>
    <w:pPr>
      <w:spacing w:before="160" w:after="160"/>
      <w:jc w:val="center"/>
    </w:pPr>
    <w:rPr>
      <w:i/>
      <w:iCs/>
      <w:color w:val="404040" w:themeColor="text1" w:themeTint="BF"/>
    </w:rPr>
  </w:style>
  <w:style w:type="character" w:customStyle="1" w:styleId="Char1">
    <w:name w:val="اقتباس Char"/>
    <w:basedOn w:val="a0"/>
    <w:link w:val="a5"/>
    <w:uiPriority w:val="29"/>
    <w:rsid w:val="00A74255"/>
    <w:rPr>
      <w:i/>
      <w:iCs/>
      <w:color w:val="404040" w:themeColor="text1" w:themeTint="BF"/>
    </w:rPr>
  </w:style>
  <w:style w:type="paragraph" w:styleId="a6">
    <w:name w:val="List Paragraph"/>
    <w:basedOn w:val="a"/>
    <w:uiPriority w:val="34"/>
    <w:qFormat/>
    <w:rsid w:val="00A74255"/>
    <w:pPr>
      <w:ind w:left="720"/>
      <w:contextualSpacing/>
    </w:pPr>
  </w:style>
  <w:style w:type="character" w:styleId="a7">
    <w:name w:val="Intense Emphasis"/>
    <w:basedOn w:val="a0"/>
    <w:uiPriority w:val="21"/>
    <w:qFormat/>
    <w:rsid w:val="00A74255"/>
    <w:rPr>
      <w:i/>
      <w:iCs/>
      <w:color w:val="0F4761" w:themeColor="accent1" w:themeShade="BF"/>
    </w:rPr>
  </w:style>
  <w:style w:type="paragraph" w:styleId="a8">
    <w:name w:val="Intense Quote"/>
    <w:basedOn w:val="a"/>
    <w:next w:val="a"/>
    <w:link w:val="Char2"/>
    <w:uiPriority w:val="30"/>
    <w:qFormat/>
    <w:rsid w:val="00A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74255"/>
    <w:rPr>
      <w:i/>
      <w:iCs/>
      <w:color w:val="0F4761" w:themeColor="accent1" w:themeShade="BF"/>
    </w:rPr>
  </w:style>
  <w:style w:type="character" w:styleId="a9">
    <w:name w:val="Intense Reference"/>
    <w:basedOn w:val="a0"/>
    <w:uiPriority w:val="32"/>
    <w:qFormat/>
    <w:rsid w:val="00A74255"/>
    <w:rPr>
      <w:b/>
      <w:bCs/>
      <w:smallCaps/>
      <w:color w:val="0F4761" w:themeColor="accent1" w:themeShade="BF"/>
      <w:spacing w:val="5"/>
    </w:rPr>
  </w:style>
  <w:style w:type="paragraph" w:styleId="aa">
    <w:name w:val="Normal (Web)"/>
    <w:basedOn w:val="a"/>
    <w:uiPriority w:val="99"/>
    <w:semiHidden/>
    <w:unhideWhenUsed/>
    <w:rsid w:val="00B92389"/>
    <w:rPr>
      <w:rFonts w:ascii="Times New Roman" w:hAnsi="Times New Roman" w:cs="Times New Roman"/>
    </w:rPr>
  </w:style>
  <w:style w:type="paragraph" w:customStyle="1" w:styleId="p1">
    <w:name w:val="p1"/>
    <w:basedOn w:val="a"/>
    <w:rsid w:val="00CD4E38"/>
    <w:rPr>
      <w:rFonts w:ascii="System Font" w:eastAsiaTheme="minorEastAsia" w:hAnsi="System Font" w:cs="Times New Roman"/>
      <w:kern w:val="0"/>
      <w:sz w:val="18"/>
      <w:szCs w:val="18"/>
      <w14:ligatures w14:val="none"/>
    </w:rPr>
  </w:style>
  <w:style w:type="character" w:customStyle="1" w:styleId="s1">
    <w:name w:val="s1"/>
    <w:basedOn w:val="a0"/>
    <w:rsid w:val="00CD4E38"/>
    <w:rPr>
      <w:rFonts w:ascii=".SFUI-Regular" w:hAnsi=".SFUI-Regular" w:hint="default"/>
      <w:b w:val="0"/>
      <w:bCs w:val="0"/>
      <w:i w:val="0"/>
      <w:iCs w:val="0"/>
      <w:sz w:val="18"/>
      <w:szCs w:val="18"/>
    </w:rPr>
  </w:style>
  <w:style w:type="character" w:styleId="Hyperlink">
    <w:name w:val="Hyperlink"/>
    <w:basedOn w:val="a0"/>
    <w:uiPriority w:val="99"/>
    <w:unhideWhenUsed/>
    <w:rsid w:val="00352B76"/>
    <w:rPr>
      <w:color w:val="467886" w:themeColor="hyperlink"/>
      <w:u w:val="single"/>
    </w:rPr>
  </w:style>
  <w:style w:type="character" w:customStyle="1" w:styleId="UnresolvedMention1">
    <w:name w:val="Unresolved Mention1"/>
    <w:basedOn w:val="a0"/>
    <w:uiPriority w:val="99"/>
    <w:semiHidden/>
    <w:unhideWhenUsed/>
    <w:rsid w:val="00352B76"/>
    <w:rPr>
      <w:color w:val="605E5C"/>
      <w:shd w:val="clear" w:color="auto" w:fill="E1DFDD"/>
    </w:rPr>
  </w:style>
  <w:style w:type="paragraph" w:styleId="ab">
    <w:name w:val="header"/>
    <w:basedOn w:val="a"/>
    <w:link w:val="Char3"/>
    <w:uiPriority w:val="99"/>
    <w:unhideWhenUsed/>
    <w:rsid w:val="00B81371"/>
    <w:pPr>
      <w:tabs>
        <w:tab w:val="center" w:pos="4680"/>
        <w:tab w:val="right" w:pos="9360"/>
      </w:tabs>
    </w:pPr>
  </w:style>
  <w:style w:type="character" w:customStyle="1" w:styleId="Char3">
    <w:name w:val="رأس الصفحة Char"/>
    <w:basedOn w:val="a0"/>
    <w:link w:val="ab"/>
    <w:uiPriority w:val="99"/>
    <w:rsid w:val="00B81371"/>
  </w:style>
  <w:style w:type="paragraph" w:styleId="ac">
    <w:name w:val="footer"/>
    <w:basedOn w:val="a"/>
    <w:link w:val="Char4"/>
    <w:uiPriority w:val="99"/>
    <w:unhideWhenUsed/>
    <w:rsid w:val="00B81371"/>
    <w:pPr>
      <w:tabs>
        <w:tab w:val="center" w:pos="4680"/>
        <w:tab w:val="right" w:pos="9360"/>
      </w:tabs>
    </w:pPr>
  </w:style>
  <w:style w:type="character" w:customStyle="1" w:styleId="Char4">
    <w:name w:val="تذييل الصفحة Char"/>
    <w:basedOn w:val="a0"/>
    <w:link w:val="ac"/>
    <w:uiPriority w:val="99"/>
    <w:rsid w:val="00B81371"/>
  </w:style>
  <w:style w:type="paragraph" w:styleId="ad">
    <w:name w:val="Balloon Text"/>
    <w:basedOn w:val="a"/>
    <w:link w:val="Char5"/>
    <w:uiPriority w:val="99"/>
    <w:semiHidden/>
    <w:unhideWhenUsed/>
    <w:rsid w:val="00F50430"/>
    <w:rPr>
      <w:rFonts w:ascii="Tahoma" w:hAnsi="Tahoma" w:cs="Tahoma"/>
      <w:sz w:val="16"/>
      <w:szCs w:val="16"/>
    </w:rPr>
  </w:style>
  <w:style w:type="character" w:customStyle="1" w:styleId="Char5">
    <w:name w:val="نص في بالون Char"/>
    <w:basedOn w:val="a0"/>
    <w:link w:val="ad"/>
    <w:uiPriority w:val="99"/>
    <w:semiHidden/>
    <w:rsid w:val="00F50430"/>
    <w:rPr>
      <w:rFonts w:ascii="Tahoma" w:hAnsi="Tahoma" w:cs="Tahoma"/>
      <w:sz w:val="16"/>
      <w:szCs w:val="16"/>
    </w:rPr>
  </w:style>
  <w:style w:type="character" w:styleId="ae">
    <w:name w:val="annotation reference"/>
    <w:basedOn w:val="a0"/>
    <w:uiPriority w:val="99"/>
    <w:semiHidden/>
    <w:unhideWhenUsed/>
    <w:rsid w:val="00A92944"/>
    <w:rPr>
      <w:sz w:val="16"/>
      <w:szCs w:val="16"/>
    </w:rPr>
  </w:style>
  <w:style w:type="paragraph" w:styleId="af">
    <w:name w:val="annotation text"/>
    <w:basedOn w:val="a"/>
    <w:link w:val="Char6"/>
    <w:uiPriority w:val="99"/>
    <w:semiHidden/>
    <w:unhideWhenUsed/>
    <w:rsid w:val="00A92944"/>
    <w:rPr>
      <w:sz w:val="20"/>
      <w:szCs w:val="20"/>
    </w:rPr>
  </w:style>
  <w:style w:type="character" w:customStyle="1" w:styleId="Char6">
    <w:name w:val="نص تعليق Char"/>
    <w:basedOn w:val="a0"/>
    <w:link w:val="af"/>
    <w:uiPriority w:val="99"/>
    <w:semiHidden/>
    <w:rsid w:val="00A92944"/>
    <w:rPr>
      <w:sz w:val="20"/>
      <w:szCs w:val="20"/>
    </w:rPr>
  </w:style>
  <w:style w:type="paragraph" w:styleId="af0">
    <w:name w:val="annotation subject"/>
    <w:basedOn w:val="af"/>
    <w:next w:val="af"/>
    <w:link w:val="Char7"/>
    <w:uiPriority w:val="99"/>
    <w:semiHidden/>
    <w:unhideWhenUsed/>
    <w:rsid w:val="00A92944"/>
    <w:rPr>
      <w:b/>
      <w:bCs/>
    </w:rPr>
  </w:style>
  <w:style w:type="character" w:customStyle="1" w:styleId="Char7">
    <w:name w:val="موضوع تعليق Char"/>
    <w:basedOn w:val="Char6"/>
    <w:link w:val="af0"/>
    <w:uiPriority w:val="99"/>
    <w:semiHidden/>
    <w:rsid w:val="00A929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C57"/>
  </w:style>
  <w:style w:type="paragraph" w:styleId="1">
    <w:name w:val="heading 1"/>
    <w:basedOn w:val="a"/>
    <w:next w:val="a"/>
    <w:link w:val="1Char"/>
    <w:uiPriority w:val="9"/>
    <w:qFormat/>
    <w:rsid w:val="00A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42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42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42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425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425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425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425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7425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7425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7425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7425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74255"/>
    <w:rPr>
      <w:rFonts w:eastAsiaTheme="majorEastAsia" w:cstheme="majorBidi"/>
      <w:color w:val="0F4761" w:themeColor="accent1" w:themeShade="BF"/>
    </w:rPr>
  </w:style>
  <w:style w:type="character" w:customStyle="1" w:styleId="6Char">
    <w:name w:val="عنوان 6 Char"/>
    <w:basedOn w:val="a0"/>
    <w:link w:val="6"/>
    <w:uiPriority w:val="9"/>
    <w:semiHidden/>
    <w:rsid w:val="00A74255"/>
    <w:rPr>
      <w:rFonts w:eastAsiaTheme="majorEastAsia" w:cstheme="majorBidi"/>
      <w:i/>
      <w:iCs/>
      <w:color w:val="595959" w:themeColor="text1" w:themeTint="A6"/>
    </w:rPr>
  </w:style>
  <w:style w:type="character" w:customStyle="1" w:styleId="7Char">
    <w:name w:val="عنوان 7 Char"/>
    <w:basedOn w:val="a0"/>
    <w:link w:val="7"/>
    <w:uiPriority w:val="9"/>
    <w:semiHidden/>
    <w:rsid w:val="00A74255"/>
    <w:rPr>
      <w:rFonts w:eastAsiaTheme="majorEastAsia" w:cstheme="majorBidi"/>
      <w:color w:val="595959" w:themeColor="text1" w:themeTint="A6"/>
    </w:rPr>
  </w:style>
  <w:style w:type="character" w:customStyle="1" w:styleId="8Char">
    <w:name w:val="عنوان 8 Char"/>
    <w:basedOn w:val="a0"/>
    <w:link w:val="8"/>
    <w:uiPriority w:val="9"/>
    <w:semiHidden/>
    <w:rsid w:val="00A74255"/>
    <w:rPr>
      <w:rFonts w:eastAsiaTheme="majorEastAsia" w:cstheme="majorBidi"/>
      <w:i/>
      <w:iCs/>
      <w:color w:val="272727" w:themeColor="text1" w:themeTint="D8"/>
    </w:rPr>
  </w:style>
  <w:style w:type="character" w:customStyle="1" w:styleId="9Char">
    <w:name w:val="عنوان 9 Char"/>
    <w:basedOn w:val="a0"/>
    <w:link w:val="9"/>
    <w:uiPriority w:val="9"/>
    <w:semiHidden/>
    <w:rsid w:val="00A74255"/>
    <w:rPr>
      <w:rFonts w:eastAsiaTheme="majorEastAsia" w:cstheme="majorBidi"/>
      <w:color w:val="272727" w:themeColor="text1" w:themeTint="D8"/>
    </w:rPr>
  </w:style>
  <w:style w:type="paragraph" w:styleId="a3">
    <w:name w:val="Title"/>
    <w:basedOn w:val="a"/>
    <w:next w:val="a"/>
    <w:link w:val="Char"/>
    <w:uiPriority w:val="10"/>
    <w:qFormat/>
    <w:rsid w:val="00A74255"/>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7425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4255"/>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7425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4255"/>
    <w:pPr>
      <w:spacing w:before="160" w:after="160"/>
      <w:jc w:val="center"/>
    </w:pPr>
    <w:rPr>
      <w:i/>
      <w:iCs/>
      <w:color w:val="404040" w:themeColor="text1" w:themeTint="BF"/>
    </w:rPr>
  </w:style>
  <w:style w:type="character" w:customStyle="1" w:styleId="Char1">
    <w:name w:val="اقتباس Char"/>
    <w:basedOn w:val="a0"/>
    <w:link w:val="a5"/>
    <w:uiPriority w:val="29"/>
    <w:rsid w:val="00A74255"/>
    <w:rPr>
      <w:i/>
      <w:iCs/>
      <w:color w:val="404040" w:themeColor="text1" w:themeTint="BF"/>
    </w:rPr>
  </w:style>
  <w:style w:type="paragraph" w:styleId="a6">
    <w:name w:val="List Paragraph"/>
    <w:basedOn w:val="a"/>
    <w:uiPriority w:val="34"/>
    <w:qFormat/>
    <w:rsid w:val="00A74255"/>
    <w:pPr>
      <w:ind w:left="720"/>
      <w:contextualSpacing/>
    </w:pPr>
  </w:style>
  <w:style w:type="character" w:styleId="a7">
    <w:name w:val="Intense Emphasis"/>
    <w:basedOn w:val="a0"/>
    <w:uiPriority w:val="21"/>
    <w:qFormat/>
    <w:rsid w:val="00A74255"/>
    <w:rPr>
      <w:i/>
      <w:iCs/>
      <w:color w:val="0F4761" w:themeColor="accent1" w:themeShade="BF"/>
    </w:rPr>
  </w:style>
  <w:style w:type="paragraph" w:styleId="a8">
    <w:name w:val="Intense Quote"/>
    <w:basedOn w:val="a"/>
    <w:next w:val="a"/>
    <w:link w:val="Char2"/>
    <w:uiPriority w:val="30"/>
    <w:qFormat/>
    <w:rsid w:val="00A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74255"/>
    <w:rPr>
      <w:i/>
      <w:iCs/>
      <w:color w:val="0F4761" w:themeColor="accent1" w:themeShade="BF"/>
    </w:rPr>
  </w:style>
  <w:style w:type="character" w:styleId="a9">
    <w:name w:val="Intense Reference"/>
    <w:basedOn w:val="a0"/>
    <w:uiPriority w:val="32"/>
    <w:qFormat/>
    <w:rsid w:val="00A74255"/>
    <w:rPr>
      <w:b/>
      <w:bCs/>
      <w:smallCaps/>
      <w:color w:val="0F4761" w:themeColor="accent1" w:themeShade="BF"/>
      <w:spacing w:val="5"/>
    </w:rPr>
  </w:style>
  <w:style w:type="paragraph" w:styleId="aa">
    <w:name w:val="Normal (Web)"/>
    <w:basedOn w:val="a"/>
    <w:uiPriority w:val="99"/>
    <w:semiHidden/>
    <w:unhideWhenUsed/>
    <w:rsid w:val="00B92389"/>
    <w:rPr>
      <w:rFonts w:ascii="Times New Roman" w:hAnsi="Times New Roman" w:cs="Times New Roman"/>
    </w:rPr>
  </w:style>
  <w:style w:type="paragraph" w:customStyle="1" w:styleId="p1">
    <w:name w:val="p1"/>
    <w:basedOn w:val="a"/>
    <w:rsid w:val="00CD4E38"/>
    <w:rPr>
      <w:rFonts w:ascii="System Font" w:eastAsiaTheme="minorEastAsia" w:hAnsi="System Font" w:cs="Times New Roman"/>
      <w:kern w:val="0"/>
      <w:sz w:val="18"/>
      <w:szCs w:val="18"/>
      <w14:ligatures w14:val="none"/>
    </w:rPr>
  </w:style>
  <w:style w:type="character" w:customStyle="1" w:styleId="s1">
    <w:name w:val="s1"/>
    <w:basedOn w:val="a0"/>
    <w:rsid w:val="00CD4E38"/>
    <w:rPr>
      <w:rFonts w:ascii=".SFUI-Regular" w:hAnsi=".SFUI-Regular" w:hint="default"/>
      <w:b w:val="0"/>
      <w:bCs w:val="0"/>
      <w:i w:val="0"/>
      <w:iCs w:val="0"/>
      <w:sz w:val="18"/>
      <w:szCs w:val="18"/>
    </w:rPr>
  </w:style>
  <w:style w:type="character" w:styleId="Hyperlink">
    <w:name w:val="Hyperlink"/>
    <w:basedOn w:val="a0"/>
    <w:uiPriority w:val="99"/>
    <w:unhideWhenUsed/>
    <w:rsid w:val="00352B76"/>
    <w:rPr>
      <w:color w:val="467886" w:themeColor="hyperlink"/>
      <w:u w:val="single"/>
    </w:rPr>
  </w:style>
  <w:style w:type="character" w:customStyle="1" w:styleId="UnresolvedMention1">
    <w:name w:val="Unresolved Mention1"/>
    <w:basedOn w:val="a0"/>
    <w:uiPriority w:val="99"/>
    <w:semiHidden/>
    <w:unhideWhenUsed/>
    <w:rsid w:val="00352B76"/>
    <w:rPr>
      <w:color w:val="605E5C"/>
      <w:shd w:val="clear" w:color="auto" w:fill="E1DFDD"/>
    </w:rPr>
  </w:style>
  <w:style w:type="paragraph" w:styleId="ab">
    <w:name w:val="header"/>
    <w:basedOn w:val="a"/>
    <w:link w:val="Char3"/>
    <w:uiPriority w:val="99"/>
    <w:unhideWhenUsed/>
    <w:rsid w:val="00B81371"/>
    <w:pPr>
      <w:tabs>
        <w:tab w:val="center" w:pos="4680"/>
        <w:tab w:val="right" w:pos="9360"/>
      </w:tabs>
    </w:pPr>
  </w:style>
  <w:style w:type="character" w:customStyle="1" w:styleId="Char3">
    <w:name w:val="رأس الصفحة Char"/>
    <w:basedOn w:val="a0"/>
    <w:link w:val="ab"/>
    <w:uiPriority w:val="99"/>
    <w:rsid w:val="00B81371"/>
  </w:style>
  <w:style w:type="paragraph" w:styleId="ac">
    <w:name w:val="footer"/>
    <w:basedOn w:val="a"/>
    <w:link w:val="Char4"/>
    <w:uiPriority w:val="99"/>
    <w:unhideWhenUsed/>
    <w:rsid w:val="00B81371"/>
    <w:pPr>
      <w:tabs>
        <w:tab w:val="center" w:pos="4680"/>
        <w:tab w:val="right" w:pos="9360"/>
      </w:tabs>
    </w:pPr>
  </w:style>
  <w:style w:type="character" w:customStyle="1" w:styleId="Char4">
    <w:name w:val="تذييل الصفحة Char"/>
    <w:basedOn w:val="a0"/>
    <w:link w:val="ac"/>
    <w:uiPriority w:val="99"/>
    <w:rsid w:val="00B81371"/>
  </w:style>
  <w:style w:type="paragraph" w:styleId="ad">
    <w:name w:val="Balloon Text"/>
    <w:basedOn w:val="a"/>
    <w:link w:val="Char5"/>
    <w:uiPriority w:val="99"/>
    <w:semiHidden/>
    <w:unhideWhenUsed/>
    <w:rsid w:val="00F50430"/>
    <w:rPr>
      <w:rFonts w:ascii="Tahoma" w:hAnsi="Tahoma" w:cs="Tahoma"/>
      <w:sz w:val="16"/>
      <w:szCs w:val="16"/>
    </w:rPr>
  </w:style>
  <w:style w:type="character" w:customStyle="1" w:styleId="Char5">
    <w:name w:val="نص في بالون Char"/>
    <w:basedOn w:val="a0"/>
    <w:link w:val="ad"/>
    <w:uiPriority w:val="99"/>
    <w:semiHidden/>
    <w:rsid w:val="00F50430"/>
    <w:rPr>
      <w:rFonts w:ascii="Tahoma" w:hAnsi="Tahoma" w:cs="Tahoma"/>
      <w:sz w:val="16"/>
      <w:szCs w:val="16"/>
    </w:rPr>
  </w:style>
  <w:style w:type="character" w:styleId="ae">
    <w:name w:val="annotation reference"/>
    <w:basedOn w:val="a0"/>
    <w:uiPriority w:val="99"/>
    <w:semiHidden/>
    <w:unhideWhenUsed/>
    <w:rsid w:val="00A92944"/>
    <w:rPr>
      <w:sz w:val="16"/>
      <w:szCs w:val="16"/>
    </w:rPr>
  </w:style>
  <w:style w:type="paragraph" w:styleId="af">
    <w:name w:val="annotation text"/>
    <w:basedOn w:val="a"/>
    <w:link w:val="Char6"/>
    <w:uiPriority w:val="99"/>
    <w:semiHidden/>
    <w:unhideWhenUsed/>
    <w:rsid w:val="00A92944"/>
    <w:rPr>
      <w:sz w:val="20"/>
      <w:szCs w:val="20"/>
    </w:rPr>
  </w:style>
  <w:style w:type="character" w:customStyle="1" w:styleId="Char6">
    <w:name w:val="نص تعليق Char"/>
    <w:basedOn w:val="a0"/>
    <w:link w:val="af"/>
    <w:uiPriority w:val="99"/>
    <w:semiHidden/>
    <w:rsid w:val="00A92944"/>
    <w:rPr>
      <w:sz w:val="20"/>
      <w:szCs w:val="20"/>
    </w:rPr>
  </w:style>
  <w:style w:type="paragraph" w:styleId="af0">
    <w:name w:val="annotation subject"/>
    <w:basedOn w:val="af"/>
    <w:next w:val="af"/>
    <w:link w:val="Char7"/>
    <w:uiPriority w:val="99"/>
    <w:semiHidden/>
    <w:unhideWhenUsed/>
    <w:rsid w:val="00A92944"/>
    <w:rPr>
      <w:b/>
      <w:bCs/>
    </w:rPr>
  </w:style>
  <w:style w:type="character" w:customStyle="1" w:styleId="Char7">
    <w:name w:val="موضوع تعليق Char"/>
    <w:basedOn w:val="Char6"/>
    <w:link w:val="af0"/>
    <w:uiPriority w:val="99"/>
    <w:semiHidden/>
    <w:rsid w:val="00A92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45646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5">
          <w:marLeft w:val="0"/>
          <w:marRight w:val="0"/>
          <w:marTop w:val="0"/>
          <w:marBottom w:val="0"/>
          <w:divBdr>
            <w:top w:val="none" w:sz="0" w:space="0" w:color="auto"/>
            <w:left w:val="none" w:sz="0" w:space="0" w:color="auto"/>
            <w:bottom w:val="none" w:sz="0" w:space="0" w:color="auto"/>
            <w:right w:val="none" w:sz="0" w:space="0" w:color="auto"/>
          </w:divBdr>
          <w:divsChild>
            <w:div w:id="1625846850">
              <w:marLeft w:val="0"/>
              <w:marRight w:val="0"/>
              <w:marTop w:val="0"/>
              <w:marBottom w:val="0"/>
              <w:divBdr>
                <w:top w:val="none" w:sz="0" w:space="0" w:color="auto"/>
                <w:left w:val="none" w:sz="0" w:space="0" w:color="auto"/>
                <w:bottom w:val="none" w:sz="0" w:space="0" w:color="auto"/>
                <w:right w:val="none" w:sz="0" w:space="0" w:color="auto"/>
              </w:divBdr>
              <w:divsChild>
                <w:div w:id="4060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5223">
      <w:bodyDiv w:val="1"/>
      <w:marLeft w:val="0"/>
      <w:marRight w:val="0"/>
      <w:marTop w:val="0"/>
      <w:marBottom w:val="0"/>
      <w:divBdr>
        <w:top w:val="none" w:sz="0" w:space="0" w:color="auto"/>
        <w:left w:val="none" w:sz="0" w:space="0" w:color="auto"/>
        <w:bottom w:val="none" w:sz="0" w:space="0" w:color="auto"/>
        <w:right w:val="none" w:sz="0" w:space="0" w:color="auto"/>
      </w:divBdr>
      <w:divsChild>
        <w:div w:id="1269240622">
          <w:marLeft w:val="0"/>
          <w:marRight w:val="0"/>
          <w:marTop w:val="0"/>
          <w:marBottom w:val="0"/>
          <w:divBdr>
            <w:top w:val="none" w:sz="0" w:space="0" w:color="auto"/>
            <w:left w:val="none" w:sz="0" w:space="0" w:color="auto"/>
            <w:bottom w:val="none" w:sz="0" w:space="0" w:color="auto"/>
            <w:right w:val="none" w:sz="0" w:space="0" w:color="auto"/>
          </w:divBdr>
          <w:divsChild>
            <w:div w:id="2034840161">
              <w:marLeft w:val="0"/>
              <w:marRight w:val="0"/>
              <w:marTop w:val="0"/>
              <w:marBottom w:val="0"/>
              <w:divBdr>
                <w:top w:val="none" w:sz="0" w:space="0" w:color="auto"/>
                <w:left w:val="none" w:sz="0" w:space="0" w:color="auto"/>
                <w:bottom w:val="none" w:sz="0" w:space="0" w:color="auto"/>
                <w:right w:val="none" w:sz="0" w:space="0" w:color="auto"/>
              </w:divBdr>
              <w:divsChild>
                <w:div w:id="6583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98B3-1A8C-4978-B821-843C0CC2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4657</Words>
  <Characters>26548</Characters>
  <Application>Microsoft Office Word</Application>
  <DocSecurity>0</DocSecurity>
  <Lines>221</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31143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demaprasetya</dc:creator>
  <cp:lastModifiedBy>Maher</cp:lastModifiedBy>
  <cp:revision>7</cp:revision>
  <dcterms:created xsi:type="dcterms:W3CDTF">2025-08-14T13:15:00Z</dcterms:created>
  <dcterms:modified xsi:type="dcterms:W3CDTF">2025-08-15T12:06:00Z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64d9e6c6-21f3-36ff-9757-db5d2e649223</vt:lpwstr>
  </property>
  <property fmtid="{D5CDD505-2E9C-101B-9397-08002B2CF9AE}" pid="24" name="Mendeley Citation Style_1">
    <vt:lpwstr>http://www.zotero.org/styles/vancouver</vt:lpwstr>
  </property>
</Properties>
</file>