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A0" w:rsidRDefault="002576A0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576A0">
        <w:trPr>
          <w:trHeight w:val="290"/>
        </w:trPr>
        <w:tc>
          <w:tcPr>
            <w:tcW w:w="5168" w:type="dxa"/>
          </w:tcPr>
          <w:p w:rsidR="002576A0" w:rsidRDefault="00C41F8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576A0" w:rsidRDefault="005C04BC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C41F8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41F8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41F8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C41F8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Principles</w:t>
              </w:r>
              <w:r w:rsidR="00C41F84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C41F8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Clinical</w:t>
              </w:r>
              <w:r w:rsidR="00C41F8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41F8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Practice</w:t>
              </w:r>
            </w:hyperlink>
          </w:p>
        </w:tc>
      </w:tr>
      <w:tr w:rsidR="002576A0">
        <w:trPr>
          <w:trHeight w:val="289"/>
        </w:trPr>
        <w:tc>
          <w:tcPr>
            <w:tcW w:w="5168" w:type="dxa"/>
          </w:tcPr>
          <w:p w:rsidR="002576A0" w:rsidRDefault="00C41F8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576A0" w:rsidRDefault="00C41F84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Ms_AJMPCP_143571</w:t>
            </w:r>
          </w:p>
        </w:tc>
      </w:tr>
      <w:tr w:rsidR="002576A0">
        <w:trPr>
          <w:trHeight w:val="650"/>
        </w:trPr>
        <w:tc>
          <w:tcPr>
            <w:tcW w:w="5168" w:type="dxa"/>
          </w:tcPr>
          <w:p w:rsidR="002576A0" w:rsidRDefault="00C41F8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576A0" w:rsidRDefault="00C41F84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Targeting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Gut: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Microbiota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Modulator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Insulin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Resistance</w:t>
            </w:r>
          </w:p>
        </w:tc>
      </w:tr>
      <w:tr w:rsidR="002576A0">
        <w:trPr>
          <w:trHeight w:val="333"/>
        </w:trPr>
        <w:tc>
          <w:tcPr>
            <w:tcW w:w="5168" w:type="dxa"/>
          </w:tcPr>
          <w:p w:rsidR="002576A0" w:rsidRDefault="00C41F8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576A0" w:rsidRDefault="00C41F84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2"/>
                <w:sz w:val="20"/>
              </w:rPr>
              <w:t xml:space="preserve"> Article</w:t>
            </w:r>
          </w:p>
        </w:tc>
      </w:tr>
    </w:tbl>
    <w:p w:rsidR="002576A0" w:rsidRDefault="002576A0">
      <w:pPr>
        <w:pStyle w:val="BodyText"/>
        <w:rPr>
          <w:b w:val="0"/>
        </w:rPr>
      </w:pPr>
    </w:p>
    <w:p w:rsidR="002576A0" w:rsidRDefault="00C41F84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2576A0" w:rsidRDefault="002576A0">
      <w:pPr>
        <w:pStyle w:val="BodyText"/>
        <w:spacing w:before="3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9356"/>
        <w:gridCol w:w="6445"/>
      </w:tblGrid>
      <w:tr w:rsidR="002576A0" w:rsidTr="001A7ADD">
        <w:trPr>
          <w:trHeight w:val="964"/>
        </w:trPr>
        <w:tc>
          <w:tcPr>
            <w:tcW w:w="5267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576A0" w:rsidRDefault="00C41F84">
            <w:pPr>
              <w:pStyle w:val="TableParagraph"/>
              <w:ind w:left="108" w:right="29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576A0" w:rsidRDefault="00C41F84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576A0" w:rsidTr="001A7ADD">
        <w:trPr>
          <w:trHeight w:val="1264"/>
        </w:trPr>
        <w:tc>
          <w:tcPr>
            <w:tcW w:w="5267" w:type="dxa"/>
          </w:tcPr>
          <w:p w:rsidR="002576A0" w:rsidRDefault="00C41F8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This article addresses a critically important topic, highlighting various aspects related to a widespread disease (diabetes), whose causes and consequences are intertwined with physiological, biological, and environmental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factors.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strategies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 solutions to this serious health problem.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2576A0" w:rsidTr="001A7ADD">
        <w:trPr>
          <w:trHeight w:val="1262"/>
        </w:trPr>
        <w:tc>
          <w:tcPr>
            <w:tcW w:w="5267" w:type="dxa"/>
          </w:tcPr>
          <w:p w:rsidR="002576A0" w:rsidRDefault="00C41F8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576A0" w:rsidRDefault="00C41F8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2576A0" w:rsidTr="001A7ADD">
        <w:trPr>
          <w:trHeight w:val="1262"/>
        </w:trPr>
        <w:tc>
          <w:tcPr>
            <w:tcW w:w="5267" w:type="dxa"/>
          </w:tcPr>
          <w:p w:rsidR="002576A0" w:rsidRDefault="00C41F8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2576A0" w:rsidTr="001A7ADD">
        <w:trPr>
          <w:trHeight w:val="705"/>
        </w:trPr>
        <w:tc>
          <w:tcPr>
            <w:tcW w:w="5267" w:type="dxa"/>
          </w:tcPr>
          <w:p w:rsidR="002576A0" w:rsidRDefault="00C41F8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spacing w:line="228" w:lineRule="exact"/>
              <w:ind w:left="4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2576A0" w:rsidTr="001A7ADD">
        <w:trPr>
          <w:trHeight w:val="702"/>
        </w:trPr>
        <w:tc>
          <w:tcPr>
            <w:tcW w:w="5267" w:type="dxa"/>
          </w:tcPr>
          <w:p w:rsidR="002576A0" w:rsidRDefault="00C41F84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articles,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 references is relatively small.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2576A0" w:rsidTr="001A7ADD">
        <w:trPr>
          <w:trHeight w:val="688"/>
        </w:trPr>
        <w:tc>
          <w:tcPr>
            <w:tcW w:w="5267" w:type="dxa"/>
          </w:tcPr>
          <w:p w:rsidR="002576A0" w:rsidRDefault="00C41F8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spacing w:line="228" w:lineRule="exact"/>
              <w:ind w:left="3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2576A0" w:rsidTr="001A7ADD">
        <w:trPr>
          <w:trHeight w:val="1432"/>
        </w:trPr>
        <w:tc>
          <w:tcPr>
            <w:tcW w:w="5267" w:type="dxa"/>
          </w:tcPr>
          <w:p w:rsidR="002576A0" w:rsidRDefault="00C41F8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576A0" w:rsidRDefault="00C41F84">
            <w:pPr>
              <w:pStyle w:val="TableParagraph"/>
              <w:tabs>
                <w:tab w:val="left" w:pos="1188"/>
              </w:tabs>
              <w:ind w:left="1188" w:right="298" w:hanging="3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z w:val="20"/>
              </w:rPr>
              <w:tab/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bacterial phylum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phyla mentioned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researcher. This group is:</w:t>
            </w:r>
          </w:p>
          <w:p w:rsidR="002576A0" w:rsidRDefault="00C41F84">
            <w:pPr>
              <w:pStyle w:val="TableParagraph"/>
              <w:ind w:left="82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Proteobacteria:This</w:t>
            </w:r>
            <w:proofErr w:type="spellEnd"/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phylum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lower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abundance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adult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 Firmicutes and Bacteroidetes.</w:t>
            </w:r>
          </w:p>
        </w:tc>
        <w:tc>
          <w:tcPr>
            <w:tcW w:w="6445" w:type="dxa"/>
          </w:tcPr>
          <w:p w:rsidR="002576A0" w:rsidRDefault="002576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1A7ADD" w:rsidRDefault="001A7ADD">
      <w:pPr>
        <w:pStyle w:val="BodyText"/>
      </w:pPr>
    </w:p>
    <w:p w:rsidR="001A7ADD" w:rsidRDefault="001A7ADD">
      <w:pPr>
        <w:pStyle w:val="BodyText"/>
      </w:pPr>
    </w:p>
    <w:p w:rsidR="001A7ADD" w:rsidRDefault="001A7ADD">
      <w:pPr>
        <w:pStyle w:val="BodyText"/>
      </w:pPr>
    </w:p>
    <w:p w:rsidR="001A7ADD" w:rsidRDefault="001A7ADD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p w:rsidR="002576A0" w:rsidRDefault="002576A0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92E58" w:rsidTr="00692E5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2E58" w:rsidTr="00692E5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58" w:rsidRDefault="00692E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8" w:rsidRDefault="00692E5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2E58" w:rsidRDefault="00692E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E58" w:rsidTr="00692E5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2E58" w:rsidRDefault="00692E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92E58" w:rsidRDefault="00692E58" w:rsidP="00692E58">
      <w:pPr>
        <w:rPr>
          <w:sz w:val="24"/>
          <w:szCs w:val="24"/>
        </w:rPr>
      </w:pPr>
    </w:p>
    <w:p w:rsidR="00692E58" w:rsidRDefault="00692E58" w:rsidP="00692E58"/>
    <w:p w:rsidR="001A7ADD" w:rsidRPr="005F4EDD" w:rsidRDefault="001A7ADD" w:rsidP="001A7A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A7ADD" w:rsidRDefault="001A7ADD" w:rsidP="001A7AD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A7ADD" w:rsidRPr="00805141" w:rsidRDefault="001A7ADD" w:rsidP="001A7ADD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Muthanna M. </w:t>
      </w:r>
      <w:proofErr w:type="spellStart"/>
      <w:r>
        <w:rPr>
          <w:rFonts w:ascii="Calibri" w:hAnsi="Calibri" w:cs="Calibri"/>
        </w:rPr>
        <w:t>Awad</w:t>
      </w:r>
      <w:proofErr w:type="spellEnd"/>
      <w:r>
        <w:rPr>
          <w:rFonts w:ascii="Calibri" w:hAnsi="Calibri" w:cs="Calibri"/>
        </w:rPr>
        <w:t>, University of Anbar, Iraq</w:t>
      </w:r>
      <w:r>
        <w:rPr>
          <w:rFonts w:ascii="Calibri" w:hAnsi="Calibri" w:cs="Calibri"/>
        </w:rPr>
        <w:br/>
      </w:r>
    </w:p>
    <w:p w:rsidR="00692E58" w:rsidRDefault="00692E58" w:rsidP="00692E58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692E58" w:rsidRDefault="00692E58" w:rsidP="00692E58"/>
    <w:p w:rsidR="002576A0" w:rsidRDefault="002576A0">
      <w:pPr>
        <w:pStyle w:val="BodyText"/>
      </w:pPr>
    </w:p>
    <w:sectPr w:rsidR="002576A0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4BC" w:rsidRDefault="005C04BC">
      <w:r>
        <w:separator/>
      </w:r>
    </w:p>
  </w:endnote>
  <w:endnote w:type="continuationSeparator" w:id="0">
    <w:p w:rsidR="005C04BC" w:rsidRDefault="005C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4BC" w:rsidRDefault="005C04BC">
      <w:r>
        <w:separator/>
      </w:r>
    </w:p>
  </w:footnote>
  <w:footnote w:type="continuationSeparator" w:id="0">
    <w:p w:rsidR="005C04BC" w:rsidRDefault="005C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6A0"/>
    <w:rsid w:val="001A7ADD"/>
    <w:rsid w:val="001E46ED"/>
    <w:rsid w:val="002576A0"/>
    <w:rsid w:val="005C04BC"/>
    <w:rsid w:val="00692E58"/>
    <w:rsid w:val="007761A9"/>
    <w:rsid w:val="00C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2485"/>
  <w15:docId w15:val="{AAC0ABA3-894F-49D5-B4B7-B2676A77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761A9"/>
    <w:rPr>
      <w:color w:val="0000FF"/>
      <w:u w:val="single"/>
    </w:rPr>
  </w:style>
  <w:style w:type="paragraph" w:customStyle="1" w:styleId="Affiliation">
    <w:name w:val="Affiliation"/>
    <w:basedOn w:val="Normal"/>
    <w:rsid w:val="001A7AD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pcp.com/index.php/AJMPC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2025-09-01T05:58:00Z</dcterms:created>
  <dcterms:modified xsi:type="dcterms:W3CDTF">2025-09-05T07:26:00Z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