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700"/>
        <w:gridCol w:w="18234"/>
      </w:tblGrid>
      <w:tr w:rsidR="00602F7D" w:rsidRPr="00737F24" w14:paraId="75E70C70" w14:textId="77777777" w:rsidTr="00712999">
        <w:trPr>
          <w:trHeight w:val="423"/>
        </w:trPr>
        <w:tc>
          <w:tcPr>
            <w:tcW w:w="5000" w:type="pct"/>
            <w:gridSpan w:val="2"/>
            <w:tcBorders>
              <w:top w:val="nil"/>
              <w:left w:val="nil"/>
              <w:right w:val="nil"/>
            </w:tcBorders>
          </w:tcPr>
          <w:p w14:paraId="62125F83" w14:textId="77777777" w:rsidR="00602F7D" w:rsidRPr="00737F24" w:rsidRDefault="00602F7D" w:rsidP="00F2643C">
            <w:pPr>
              <w:pStyle w:val="Heading2"/>
              <w:jc w:val="left"/>
              <w:rPr>
                <w:rFonts w:ascii="Arial" w:hAnsi="Arial" w:cs="Arial"/>
                <w:b w:val="0"/>
                <w:bCs w:val="0"/>
                <w:lang w:val="en-GB"/>
              </w:rPr>
            </w:pPr>
          </w:p>
        </w:tc>
      </w:tr>
      <w:tr w:rsidR="0000007A" w:rsidRPr="00737F24" w14:paraId="5FE19989" w14:textId="77777777" w:rsidTr="00F5629E">
        <w:trPr>
          <w:trHeight w:val="290"/>
        </w:trPr>
        <w:tc>
          <w:tcPr>
            <w:tcW w:w="645" w:type="pct"/>
          </w:tcPr>
          <w:p w14:paraId="3BD51B73" w14:textId="77777777" w:rsidR="0000007A" w:rsidRPr="00737F24" w:rsidRDefault="0000007A" w:rsidP="00696CAD">
            <w:pPr>
              <w:pStyle w:val="BodyText"/>
              <w:ind w:left="90"/>
              <w:jc w:val="left"/>
              <w:rPr>
                <w:rFonts w:ascii="Arial" w:hAnsi="Arial" w:cs="Arial"/>
                <w:bCs/>
                <w:sz w:val="20"/>
                <w:szCs w:val="20"/>
                <w:lang w:val="en-GB"/>
              </w:rPr>
            </w:pPr>
            <w:r w:rsidRPr="00737F24">
              <w:rPr>
                <w:rFonts w:ascii="Arial" w:hAnsi="Arial" w:cs="Arial"/>
                <w:bCs/>
                <w:sz w:val="20"/>
                <w:szCs w:val="20"/>
                <w:lang w:val="en-GB"/>
              </w:rPr>
              <w:t>Journal Name:</w:t>
            </w:r>
          </w:p>
        </w:tc>
        <w:tc>
          <w:tcPr>
            <w:tcW w:w="4355" w:type="pct"/>
            <w:tcMar>
              <w:top w:w="0" w:type="dxa"/>
              <w:left w:w="108" w:type="dxa"/>
              <w:bottom w:w="0" w:type="dxa"/>
              <w:right w:w="108" w:type="dxa"/>
            </w:tcMar>
            <w:vAlign w:val="center"/>
          </w:tcPr>
          <w:p w14:paraId="798AE0DE" w14:textId="77777777" w:rsidR="0000007A" w:rsidRPr="00737F24" w:rsidRDefault="008379E8" w:rsidP="00E65EB7">
            <w:pPr>
              <w:rPr>
                <w:rFonts w:ascii="Arial" w:hAnsi="Arial" w:cs="Arial"/>
                <w:b/>
                <w:bCs/>
                <w:color w:val="0000FF"/>
                <w:sz w:val="20"/>
                <w:szCs w:val="20"/>
              </w:rPr>
            </w:pPr>
            <w:hyperlink r:id="rId8" w:history="1">
              <w:r w:rsidR="00712999" w:rsidRPr="00737F24">
                <w:rPr>
                  <w:rStyle w:val="Hyperlink"/>
                  <w:rFonts w:ascii="Arial" w:hAnsi="Arial" w:cs="Arial"/>
                  <w:b/>
                  <w:bCs/>
                  <w:sz w:val="20"/>
                  <w:szCs w:val="20"/>
                </w:rPr>
                <w:t>Asian Journal of Language, Literature and Culture Studies</w:t>
              </w:r>
            </w:hyperlink>
            <w:r w:rsidR="00712999" w:rsidRPr="00737F24">
              <w:rPr>
                <w:rFonts w:ascii="Arial" w:hAnsi="Arial" w:cs="Arial"/>
                <w:b/>
                <w:bCs/>
                <w:color w:val="0000FF"/>
                <w:sz w:val="20"/>
                <w:szCs w:val="20"/>
              </w:rPr>
              <w:t xml:space="preserve"> </w:t>
            </w:r>
          </w:p>
        </w:tc>
      </w:tr>
      <w:tr w:rsidR="0000007A" w:rsidRPr="00737F24" w14:paraId="240A7564" w14:textId="77777777" w:rsidTr="00F5629E">
        <w:trPr>
          <w:trHeight w:val="290"/>
        </w:trPr>
        <w:tc>
          <w:tcPr>
            <w:tcW w:w="645" w:type="pct"/>
          </w:tcPr>
          <w:p w14:paraId="6CCC0465" w14:textId="77777777" w:rsidR="0000007A" w:rsidRPr="00737F24" w:rsidRDefault="0000007A" w:rsidP="00696CAD">
            <w:pPr>
              <w:pStyle w:val="BodyText"/>
              <w:ind w:left="90"/>
              <w:jc w:val="left"/>
              <w:rPr>
                <w:rFonts w:ascii="Arial" w:hAnsi="Arial" w:cs="Arial"/>
                <w:bCs/>
                <w:sz w:val="20"/>
                <w:szCs w:val="20"/>
                <w:lang w:val="en-GB"/>
              </w:rPr>
            </w:pPr>
            <w:r w:rsidRPr="00737F24">
              <w:rPr>
                <w:rFonts w:ascii="Arial" w:hAnsi="Arial" w:cs="Arial"/>
                <w:bCs/>
                <w:sz w:val="20"/>
                <w:szCs w:val="20"/>
                <w:lang w:val="en-GB"/>
              </w:rPr>
              <w:t>Manuscript Number:</w:t>
            </w:r>
          </w:p>
        </w:tc>
        <w:tc>
          <w:tcPr>
            <w:tcW w:w="4355" w:type="pct"/>
            <w:tcMar>
              <w:top w:w="0" w:type="dxa"/>
              <w:left w:w="108" w:type="dxa"/>
              <w:bottom w:w="0" w:type="dxa"/>
              <w:right w:w="108" w:type="dxa"/>
            </w:tcMar>
            <w:vAlign w:val="center"/>
          </w:tcPr>
          <w:p w14:paraId="69D1788C" w14:textId="77777777" w:rsidR="0000007A" w:rsidRPr="00737F24" w:rsidRDefault="00106D84" w:rsidP="00F3669D">
            <w:pPr>
              <w:pStyle w:val="NormalWeb"/>
              <w:spacing w:before="0" w:beforeAutospacing="0" w:after="0" w:afterAutospacing="0"/>
              <w:rPr>
                <w:rFonts w:ascii="Arial" w:hAnsi="Arial" w:cs="Arial"/>
                <w:b/>
                <w:bCs/>
                <w:sz w:val="20"/>
                <w:szCs w:val="20"/>
                <w:lang w:val="en-GB"/>
              </w:rPr>
            </w:pPr>
            <w:r w:rsidRPr="00737F24">
              <w:rPr>
                <w:rFonts w:ascii="Arial" w:hAnsi="Arial" w:cs="Arial"/>
                <w:b/>
                <w:bCs/>
                <w:sz w:val="20"/>
                <w:szCs w:val="20"/>
                <w:lang w:val="en-GB"/>
              </w:rPr>
              <w:t>Ms_AJL2C_143417</w:t>
            </w:r>
          </w:p>
        </w:tc>
      </w:tr>
      <w:tr w:rsidR="0000007A" w:rsidRPr="00737F24" w14:paraId="296A8A9E" w14:textId="77777777" w:rsidTr="00F5629E">
        <w:trPr>
          <w:trHeight w:val="650"/>
        </w:trPr>
        <w:tc>
          <w:tcPr>
            <w:tcW w:w="645" w:type="pct"/>
          </w:tcPr>
          <w:p w14:paraId="404651B3" w14:textId="77777777" w:rsidR="0000007A" w:rsidRPr="00737F24" w:rsidRDefault="0000007A" w:rsidP="00696CAD">
            <w:pPr>
              <w:pStyle w:val="BodyText"/>
              <w:ind w:left="90"/>
              <w:jc w:val="left"/>
              <w:rPr>
                <w:rFonts w:ascii="Arial" w:hAnsi="Arial" w:cs="Arial"/>
                <w:bCs/>
                <w:sz w:val="20"/>
                <w:szCs w:val="20"/>
                <w:lang w:val="en-GB"/>
              </w:rPr>
            </w:pPr>
            <w:r w:rsidRPr="00737F24">
              <w:rPr>
                <w:rFonts w:ascii="Arial" w:hAnsi="Arial" w:cs="Arial"/>
                <w:bCs/>
                <w:sz w:val="20"/>
                <w:szCs w:val="20"/>
                <w:lang w:val="en-GB"/>
              </w:rPr>
              <w:t xml:space="preserve">Title of the Manuscript: </w:t>
            </w:r>
          </w:p>
        </w:tc>
        <w:tc>
          <w:tcPr>
            <w:tcW w:w="4355" w:type="pct"/>
            <w:tcMar>
              <w:top w:w="0" w:type="dxa"/>
              <w:left w:w="108" w:type="dxa"/>
              <w:bottom w:w="0" w:type="dxa"/>
              <w:right w:w="108" w:type="dxa"/>
            </w:tcMar>
            <w:vAlign w:val="center"/>
          </w:tcPr>
          <w:p w14:paraId="64B907BB" w14:textId="77777777" w:rsidR="0000007A" w:rsidRPr="00737F24" w:rsidRDefault="00106D84" w:rsidP="000450FC">
            <w:pPr>
              <w:pStyle w:val="NormalWeb"/>
              <w:spacing w:before="0" w:beforeAutospacing="0" w:after="0" w:afterAutospacing="0"/>
              <w:rPr>
                <w:rFonts w:ascii="Arial" w:hAnsi="Arial" w:cs="Arial"/>
                <w:b/>
                <w:sz w:val="20"/>
                <w:szCs w:val="20"/>
                <w:lang w:val="en-GB"/>
              </w:rPr>
            </w:pPr>
            <w:r w:rsidRPr="00737F24">
              <w:rPr>
                <w:rFonts w:ascii="Arial" w:hAnsi="Arial" w:cs="Arial"/>
                <w:b/>
                <w:sz w:val="20"/>
                <w:szCs w:val="20"/>
                <w:lang w:val="en-GB"/>
              </w:rPr>
              <w:t>Semiotic Representation in Basic Pupils’ Mathematics Textbooks: A Social Semiotic Analysis</w:t>
            </w:r>
          </w:p>
        </w:tc>
      </w:tr>
      <w:tr w:rsidR="00CF0BBB" w:rsidRPr="00737F24" w14:paraId="0B8F27CC" w14:textId="77777777" w:rsidTr="00F5629E">
        <w:trPr>
          <w:trHeight w:val="332"/>
        </w:trPr>
        <w:tc>
          <w:tcPr>
            <w:tcW w:w="645" w:type="pct"/>
          </w:tcPr>
          <w:p w14:paraId="7754A8A3" w14:textId="77777777" w:rsidR="00CF0BBB" w:rsidRPr="00737F24" w:rsidRDefault="00CF0BBB" w:rsidP="00696CAD">
            <w:pPr>
              <w:pStyle w:val="BodyText"/>
              <w:ind w:left="90"/>
              <w:jc w:val="left"/>
              <w:rPr>
                <w:rFonts w:ascii="Arial" w:hAnsi="Arial" w:cs="Arial"/>
                <w:bCs/>
                <w:sz w:val="20"/>
                <w:szCs w:val="20"/>
                <w:lang w:val="en-GB"/>
              </w:rPr>
            </w:pPr>
            <w:r w:rsidRPr="00737F24">
              <w:rPr>
                <w:rFonts w:ascii="Arial" w:hAnsi="Arial" w:cs="Arial"/>
                <w:bCs/>
                <w:sz w:val="20"/>
                <w:szCs w:val="20"/>
                <w:lang w:val="en-GB"/>
              </w:rPr>
              <w:t>Type of the Article</w:t>
            </w:r>
          </w:p>
        </w:tc>
        <w:tc>
          <w:tcPr>
            <w:tcW w:w="4355" w:type="pct"/>
            <w:tcMar>
              <w:top w:w="0" w:type="dxa"/>
              <w:left w:w="108" w:type="dxa"/>
              <w:bottom w:w="0" w:type="dxa"/>
              <w:right w:w="108" w:type="dxa"/>
            </w:tcMar>
            <w:vAlign w:val="center"/>
          </w:tcPr>
          <w:p w14:paraId="05D65BDF" w14:textId="588A8213" w:rsidR="00893AB3" w:rsidRPr="00737F24" w:rsidRDefault="00893AB3" w:rsidP="001C0574">
            <w:pPr>
              <w:spacing w:after="222"/>
              <w:ind w:right="-18"/>
              <w:rPr>
                <w:rFonts w:ascii="Arial" w:hAnsi="Arial" w:cs="Arial"/>
                <w:bCs/>
                <w:sz w:val="20"/>
                <w:szCs w:val="20"/>
              </w:rPr>
            </w:pPr>
          </w:p>
        </w:tc>
      </w:tr>
    </w:tbl>
    <w:p w14:paraId="793AC647" w14:textId="200CCCC5" w:rsidR="00D26ABA" w:rsidRPr="00737F24" w:rsidRDefault="00D26ABA" w:rsidP="00D26ABA">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D26ABA" w:rsidRPr="00737F24" w14:paraId="33B7EDA9" w14:textId="77777777">
        <w:tc>
          <w:tcPr>
            <w:tcW w:w="5000" w:type="pct"/>
            <w:gridSpan w:val="3"/>
            <w:tcBorders>
              <w:top w:val="nil"/>
              <w:left w:val="nil"/>
              <w:right w:val="nil"/>
            </w:tcBorders>
            <w:noWrap/>
          </w:tcPr>
          <w:p w14:paraId="5ED57FC9" w14:textId="77777777" w:rsidR="00D26ABA" w:rsidRPr="00737F24" w:rsidRDefault="00D26ABA">
            <w:pPr>
              <w:pStyle w:val="Heading2"/>
              <w:jc w:val="left"/>
              <w:rPr>
                <w:rFonts w:ascii="Arial" w:hAnsi="Arial" w:cs="Arial"/>
                <w:lang w:val="en-GB"/>
              </w:rPr>
            </w:pPr>
            <w:r w:rsidRPr="00737F24">
              <w:rPr>
                <w:rFonts w:ascii="Arial" w:hAnsi="Arial" w:cs="Arial"/>
                <w:highlight w:val="yellow"/>
                <w:lang w:val="en-GB"/>
              </w:rPr>
              <w:t>PART  1:</w:t>
            </w:r>
            <w:r w:rsidRPr="00737F24">
              <w:rPr>
                <w:rFonts w:ascii="Arial" w:hAnsi="Arial" w:cs="Arial"/>
                <w:lang w:val="en-GB"/>
              </w:rPr>
              <w:t xml:space="preserve"> Comments</w:t>
            </w:r>
          </w:p>
          <w:p w14:paraId="3F9434BC" w14:textId="77777777" w:rsidR="00D26ABA" w:rsidRPr="00737F24" w:rsidRDefault="00D26ABA">
            <w:pPr>
              <w:rPr>
                <w:rFonts w:ascii="Arial" w:hAnsi="Arial" w:cs="Arial"/>
                <w:sz w:val="20"/>
                <w:szCs w:val="20"/>
                <w:lang w:val="en-GB"/>
              </w:rPr>
            </w:pPr>
          </w:p>
        </w:tc>
      </w:tr>
      <w:tr w:rsidR="00D26ABA" w:rsidRPr="00737F24" w14:paraId="4DA7EEAA" w14:textId="77777777">
        <w:tc>
          <w:tcPr>
            <w:tcW w:w="1265" w:type="pct"/>
            <w:noWrap/>
          </w:tcPr>
          <w:p w14:paraId="32252C4F" w14:textId="77777777" w:rsidR="00D26ABA" w:rsidRPr="00737F24" w:rsidRDefault="00D26ABA">
            <w:pPr>
              <w:pStyle w:val="Heading2"/>
              <w:jc w:val="left"/>
              <w:rPr>
                <w:rFonts w:ascii="Arial" w:hAnsi="Arial" w:cs="Arial"/>
                <w:lang w:val="en-GB"/>
              </w:rPr>
            </w:pPr>
          </w:p>
        </w:tc>
        <w:tc>
          <w:tcPr>
            <w:tcW w:w="2212" w:type="pct"/>
          </w:tcPr>
          <w:p w14:paraId="5721AA37" w14:textId="77777777" w:rsidR="00D26ABA" w:rsidRPr="00737F24" w:rsidRDefault="00D26ABA">
            <w:pPr>
              <w:pStyle w:val="Heading2"/>
              <w:jc w:val="left"/>
              <w:rPr>
                <w:rFonts w:ascii="Arial" w:hAnsi="Arial" w:cs="Arial"/>
                <w:lang w:val="en-GB"/>
              </w:rPr>
            </w:pPr>
            <w:r w:rsidRPr="00737F24">
              <w:rPr>
                <w:rFonts w:ascii="Arial" w:hAnsi="Arial" w:cs="Arial"/>
                <w:lang w:val="en-GB"/>
              </w:rPr>
              <w:t>Reviewer’s comment</w:t>
            </w:r>
          </w:p>
          <w:p w14:paraId="418BDFD0" w14:textId="77777777" w:rsidR="00883F1E" w:rsidRPr="00737F24" w:rsidRDefault="00883F1E" w:rsidP="00883F1E">
            <w:pPr>
              <w:rPr>
                <w:rFonts w:ascii="Arial" w:hAnsi="Arial" w:cs="Arial"/>
                <w:b/>
                <w:bCs/>
                <w:sz w:val="20"/>
                <w:szCs w:val="20"/>
              </w:rPr>
            </w:pPr>
            <w:r w:rsidRPr="00737F24">
              <w:rPr>
                <w:rFonts w:ascii="Arial" w:hAnsi="Arial" w:cs="Arial"/>
                <w:b/>
                <w:bCs/>
                <w:sz w:val="20"/>
                <w:szCs w:val="20"/>
                <w:highlight w:val="yellow"/>
              </w:rPr>
              <w:t>Artificial Intelligence (AI) generated or assisted review comments are strictly prohibited during peer review.</w:t>
            </w:r>
          </w:p>
          <w:p w14:paraId="2E16149E" w14:textId="77777777" w:rsidR="00883F1E" w:rsidRPr="00737F24" w:rsidRDefault="00883F1E" w:rsidP="00883F1E">
            <w:pPr>
              <w:rPr>
                <w:rFonts w:ascii="Arial" w:hAnsi="Arial" w:cs="Arial"/>
                <w:sz w:val="20"/>
                <w:szCs w:val="20"/>
                <w:lang w:val="en-GB"/>
              </w:rPr>
            </w:pPr>
          </w:p>
        </w:tc>
        <w:tc>
          <w:tcPr>
            <w:tcW w:w="1523" w:type="pct"/>
          </w:tcPr>
          <w:p w14:paraId="2021B403" w14:textId="77777777" w:rsidR="00244746" w:rsidRPr="00737F24" w:rsidRDefault="00244746" w:rsidP="00244746">
            <w:pPr>
              <w:spacing w:after="160" w:line="254" w:lineRule="auto"/>
              <w:rPr>
                <w:rFonts w:ascii="Arial" w:eastAsia="Calibri" w:hAnsi="Arial" w:cs="Arial"/>
                <w:kern w:val="2"/>
                <w:sz w:val="20"/>
                <w:szCs w:val="20"/>
                <w:lang w:val="en-IN"/>
              </w:rPr>
            </w:pPr>
            <w:r w:rsidRPr="00737F24">
              <w:rPr>
                <w:rFonts w:ascii="Arial" w:eastAsia="Calibri" w:hAnsi="Arial" w:cs="Arial"/>
                <w:b/>
                <w:kern w:val="2"/>
                <w:sz w:val="20"/>
                <w:szCs w:val="20"/>
                <w:lang w:val="en-IN"/>
              </w:rPr>
              <w:t>Author’s Feedback</w:t>
            </w:r>
            <w:r w:rsidRPr="00737F24">
              <w:rPr>
                <w:rFonts w:ascii="Arial" w:eastAsia="Calibri" w:hAnsi="Arial" w:cs="Arial"/>
                <w:kern w:val="2"/>
                <w:sz w:val="20"/>
                <w:szCs w:val="20"/>
                <w:lang w:val="en-IN"/>
              </w:rPr>
              <w:t xml:space="preserve"> (It is mandatory that authors should write his/her feedback here)</w:t>
            </w:r>
          </w:p>
          <w:p w14:paraId="48039CEC" w14:textId="77777777" w:rsidR="00D26ABA" w:rsidRPr="00737F24" w:rsidRDefault="00D26ABA">
            <w:pPr>
              <w:pStyle w:val="Heading2"/>
              <w:jc w:val="left"/>
              <w:rPr>
                <w:rFonts w:ascii="Arial" w:hAnsi="Arial" w:cs="Arial"/>
                <w:b w:val="0"/>
                <w:lang w:val="en-GB"/>
              </w:rPr>
            </w:pPr>
          </w:p>
        </w:tc>
      </w:tr>
      <w:tr w:rsidR="00D26ABA" w:rsidRPr="00737F24" w14:paraId="68F2463F" w14:textId="77777777">
        <w:trPr>
          <w:trHeight w:val="1264"/>
        </w:trPr>
        <w:tc>
          <w:tcPr>
            <w:tcW w:w="1265" w:type="pct"/>
            <w:noWrap/>
          </w:tcPr>
          <w:p w14:paraId="3E7BBCEF" w14:textId="77777777" w:rsidR="00D26ABA" w:rsidRPr="00737F24" w:rsidRDefault="00D26ABA">
            <w:pPr>
              <w:ind w:left="360"/>
              <w:rPr>
                <w:rFonts w:ascii="Arial" w:hAnsi="Arial" w:cs="Arial"/>
                <w:b/>
                <w:bCs/>
                <w:sz w:val="20"/>
                <w:szCs w:val="20"/>
                <w:lang w:val="en-GB"/>
              </w:rPr>
            </w:pPr>
            <w:r w:rsidRPr="00737F2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C0BFA1D" w14:textId="77777777" w:rsidR="00D26ABA" w:rsidRPr="00737F24" w:rsidRDefault="00D26ABA">
            <w:pPr>
              <w:ind w:left="360"/>
              <w:rPr>
                <w:rFonts w:ascii="Arial" w:eastAsia="MS Mincho" w:hAnsi="Arial" w:cs="Arial"/>
                <w:b/>
                <w:bCs/>
                <w:sz w:val="20"/>
                <w:szCs w:val="20"/>
                <w:lang w:val="en-GB"/>
              </w:rPr>
            </w:pPr>
          </w:p>
        </w:tc>
        <w:tc>
          <w:tcPr>
            <w:tcW w:w="2212" w:type="pct"/>
          </w:tcPr>
          <w:p w14:paraId="6286E37B" w14:textId="39987315" w:rsidR="00D26ABA" w:rsidRPr="00737F24" w:rsidRDefault="00A63C3F" w:rsidP="00A63C3F">
            <w:pPr>
              <w:pStyle w:val="ListParagraph"/>
              <w:numPr>
                <w:ilvl w:val="0"/>
                <w:numId w:val="33"/>
              </w:numPr>
              <w:rPr>
                <w:rFonts w:ascii="Arial" w:hAnsi="Arial" w:cs="Arial"/>
                <w:b/>
                <w:bCs/>
                <w:sz w:val="20"/>
                <w:szCs w:val="20"/>
                <w:lang w:val="en-GB"/>
              </w:rPr>
            </w:pPr>
            <w:r w:rsidRPr="00737F24">
              <w:rPr>
                <w:rFonts w:ascii="Arial" w:hAnsi="Arial" w:cs="Arial"/>
                <w:sz w:val="20"/>
                <w:szCs w:val="20"/>
              </w:rPr>
              <w:t>This study contributes to the scientific community by analyzing how semiotic representations in primary mathematics textbooks shape pupils’ meaning-making and cognitive development. Using a social semiotic framework, it highlights the critical role of visual and symbolic resources in enhancing engagement and conceptual understanding. The findings provide actionable insights for textbook designers, teacher educators, and curriculum developers, advancing both theory and practice in multimodal mathematics education.</w:t>
            </w:r>
          </w:p>
        </w:tc>
        <w:tc>
          <w:tcPr>
            <w:tcW w:w="1523" w:type="pct"/>
          </w:tcPr>
          <w:p w14:paraId="6BD1C152" w14:textId="77777777" w:rsidR="00D26ABA" w:rsidRPr="00737F24" w:rsidRDefault="00D26ABA">
            <w:pPr>
              <w:pStyle w:val="Heading2"/>
              <w:jc w:val="left"/>
              <w:rPr>
                <w:rFonts w:ascii="Arial" w:hAnsi="Arial" w:cs="Arial"/>
                <w:b w:val="0"/>
                <w:lang w:val="en-GB"/>
              </w:rPr>
            </w:pPr>
          </w:p>
        </w:tc>
      </w:tr>
      <w:tr w:rsidR="00D26ABA" w:rsidRPr="00737F24" w14:paraId="3F83F95E" w14:textId="77777777">
        <w:trPr>
          <w:trHeight w:val="1262"/>
        </w:trPr>
        <w:tc>
          <w:tcPr>
            <w:tcW w:w="1265" w:type="pct"/>
            <w:noWrap/>
          </w:tcPr>
          <w:p w14:paraId="317DC89D" w14:textId="77777777" w:rsidR="00D26ABA" w:rsidRPr="00737F24" w:rsidRDefault="00D26ABA">
            <w:pPr>
              <w:ind w:left="360"/>
              <w:rPr>
                <w:rFonts w:ascii="Arial" w:hAnsi="Arial" w:cs="Arial"/>
                <w:b/>
                <w:bCs/>
                <w:sz w:val="20"/>
                <w:szCs w:val="20"/>
                <w:lang w:val="en-GB"/>
              </w:rPr>
            </w:pPr>
            <w:r w:rsidRPr="00737F24">
              <w:rPr>
                <w:rFonts w:ascii="Arial" w:hAnsi="Arial" w:cs="Arial"/>
                <w:b/>
                <w:bCs/>
                <w:sz w:val="20"/>
                <w:szCs w:val="20"/>
                <w:lang w:val="en-GB"/>
              </w:rPr>
              <w:t>Is the title of the article suitable?</w:t>
            </w:r>
          </w:p>
          <w:p w14:paraId="4185EDD3" w14:textId="77777777" w:rsidR="00D26ABA" w:rsidRPr="00737F24" w:rsidRDefault="00D26ABA">
            <w:pPr>
              <w:ind w:left="360"/>
              <w:rPr>
                <w:rFonts w:ascii="Arial" w:hAnsi="Arial" w:cs="Arial"/>
                <w:b/>
                <w:bCs/>
                <w:sz w:val="20"/>
                <w:szCs w:val="20"/>
                <w:lang w:val="en-GB"/>
              </w:rPr>
            </w:pPr>
            <w:r w:rsidRPr="00737F24">
              <w:rPr>
                <w:rFonts w:ascii="Arial" w:hAnsi="Arial" w:cs="Arial"/>
                <w:b/>
                <w:bCs/>
                <w:sz w:val="20"/>
                <w:szCs w:val="20"/>
                <w:lang w:val="en-GB"/>
              </w:rPr>
              <w:t>(If not please suggest an alternative title)</w:t>
            </w:r>
          </w:p>
          <w:p w14:paraId="4A0199BC" w14:textId="77777777" w:rsidR="00D26ABA" w:rsidRPr="00737F24" w:rsidRDefault="00D26ABA">
            <w:pPr>
              <w:pStyle w:val="Heading2"/>
              <w:jc w:val="left"/>
              <w:rPr>
                <w:rFonts w:ascii="Arial" w:hAnsi="Arial" w:cs="Arial"/>
                <w:u w:val="single"/>
                <w:lang w:val="en-GB"/>
              </w:rPr>
            </w:pPr>
          </w:p>
        </w:tc>
        <w:tc>
          <w:tcPr>
            <w:tcW w:w="2212" w:type="pct"/>
          </w:tcPr>
          <w:p w14:paraId="64DA1BAB" w14:textId="77777777" w:rsidR="00A97E01" w:rsidRPr="00737F24" w:rsidRDefault="00A97E01" w:rsidP="000807FC">
            <w:pPr>
              <w:numPr>
                <w:ilvl w:val="0"/>
                <w:numId w:val="32"/>
              </w:numPr>
              <w:spacing w:after="222"/>
              <w:ind w:right="-18"/>
              <w:rPr>
                <w:rFonts w:ascii="Arial" w:hAnsi="Arial" w:cs="Arial"/>
                <w:bCs/>
                <w:sz w:val="20"/>
                <w:szCs w:val="20"/>
              </w:rPr>
            </w:pPr>
            <w:r w:rsidRPr="00737F24">
              <w:rPr>
                <w:rFonts w:ascii="Arial" w:hAnsi="Arial" w:cs="Arial"/>
                <w:bCs/>
                <w:sz w:val="20"/>
                <w:szCs w:val="20"/>
              </w:rPr>
              <w:t>The title fits the study. You could make it more concise e.g., Social Semiotic Analysis of Semiotic Representations in Primary Mathematics Textbooks.</w:t>
            </w:r>
          </w:p>
          <w:p w14:paraId="3A739238" w14:textId="77777777" w:rsidR="00D26ABA" w:rsidRPr="00737F24" w:rsidRDefault="00D26ABA" w:rsidP="00A97E01">
            <w:pPr>
              <w:rPr>
                <w:rFonts w:ascii="Arial" w:hAnsi="Arial" w:cs="Arial"/>
                <w:b/>
                <w:bCs/>
                <w:sz w:val="20"/>
                <w:szCs w:val="20"/>
              </w:rPr>
            </w:pPr>
          </w:p>
        </w:tc>
        <w:tc>
          <w:tcPr>
            <w:tcW w:w="1523" w:type="pct"/>
          </w:tcPr>
          <w:p w14:paraId="7EBD4EC6" w14:textId="77777777" w:rsidR="00D26ABA" w:rsidRPr="00737F24" w:rsidRDefault="00D26ABA">
            <w:pPr>
              <w:pStyle w:val="Heading2"/>
              <w:jc w:val="left"/>
              <w:rPr>
                <w:rFonts w:ascii="Arial" w:hAnsi="Arial" w:cs="Arial"/>
                <w:b w:val="0"/>
                <w:lang w:val="en-GB"/>
              </w:rPr>
            </w:pPr>
          </w:p>
        </w:tc>
      </w:tr>
      <w:tr w:rsidR="00D26ABA" w:rsidRPr="00737F24" w14:paraId="27C4012B" w14:textId="77777777">
        <w:trPr>
          <w:trHeight w:val="1262"/>
        </w:trPr>
        <w:tc>
          <w:tcPr>
            <w:tcW w:w="1265" w:type="pct"/>
            <w:noWrap/>
          </w:tcPr>
          <w:p w14:paraId="4502534E" w14:textId="77777777" w:rsidR="00D26ABA" w:rsidRPr="00737F24" w:rsidRDefault="00D26ABA">
            <w:pPr>
              <w:pStyle w:val="Heading2"/>
              <w:ind w:left="360"/>
              <w:jc w:val="left"/>
              <w:rPr>
                <w:rFonts w:ascii="Arial" w:hAnsi="Arial" w:cs="Arial"/>
                <w:lang w:val="en-GB"/>
              </w:rPr>
            </w:pPr>
            <w:r w:rsidRPr="00737F24">
              <w:rPr>
                <w:rFonts w:ascii="Arial" w:hAnsi="Arial" w:cs="Arial"/>
                <w:lang w:val="en-GB"/>
              </w:rPr>
              <w:lastRenderedPageBreak/>
              <w:t>Is the abstract of the article comprehensive? Do you suggest the addition (or deletion) of some points in this section? Please write your suggestions here.</w:t>
            </w:r>
          </w:p>
          <w:p w14:paraId="0542AE1B" w14:textId="77777777" w:rsidR="00D26ABA" w:rsidRPr="00737F24" w:rsidRDefault="00D26ABA">
            <w:pPr>
              <w:pStyle w:val="Heading2"/>
              <w:jc w:val="left"/>
              <w:rPr>
                <w:rFonts w:ascii="Arial" w:hAnsi="Arial" w:cs="Arial"/>
                <w:u w:val="single"/>
                <w:lang w:val="en-GB"/>
              </w:rPr>
            </w:pPr>
          </w:p>
        </w:tc>
        <w:tc>
          <w:tcPr>
            <w:tcW w:w="2212" w:type="pct"/>
          </w:tcPr>
          <w:p w14:paraId="78264CD3" w14:textId="77777777" w:rsidR="000807FC" w:rsidRPr="00737F24" w:rsidRDefault="000807FC" w:rsidP="000807FC">
            <w:pPr>
              <w:numPr>
                <w:ilvl w:val="0"/>
                <w:numId w:val="32"/>
              </w:numPr>
              <w:spacing w:after="222"/>
              <w:ind w:right="-18"/>
              <w:rPr>
                <w:rFonts w:ascii="Arial" w:hAnsi="Arial" w:cs="Arial"/>
                <w:bCs/>
                <w:sz w:val="20"/>
                <w:szCs w:val="20"/>
              </w:rPr>
            </w:pPr>
            <w:r w:rsidRPr="00737F24">
              <w:rPr>
                <w:rFonts w:ascii="Arial" w:hAnsi="Arial" w:cs="Arial"/>
                <w:bCs/>
                <w:sz w:val="20"/>
                <w:szCs w:val="20"/>
              </w:rPr>
              <w:t>The abstract is well structured. However, you could make it more concise by.</w:t>
            </w:r>
          </w:p>
          <w:p w14:paraId="705E2BCB" w14:textId="77777777" w:rsidR="000807FC" w:rsidRPr="00737F24" w:rsidRDefault="000807FC" w:rsidP="000807FC">
            <w:pPr>
              <w:numPr>
                <w:ilvl w:val="0"/>
                <w:numId w:val="32"/>
              </w:numPr>
              <w:spacing w:after="222"/>
              <w:ind w:right="-18"/>
              <w:rPr>
                <w:rFonts w:ascii="Arial" w:hAnsi="Arial" w:cs="Arial"/>
                <w:bCs/>
                <w:sz w:val="20"/>
                <w:szCs w:val="20"/>
              </w:rPr>
            </w:pPr>
            <w:r w:rsidRPr="00737F24">
              <w:rPr>
                <w:rFonts w:ascii="Arial" w:hAnsi="Arial" w:cs="Arial"/>
                <w:bCs/>
                <w:sz w:val="20"/>
                <w:szCs w:val="20"/>
              </w:rPr>
              <w:t>Avoiding redundancy (such as, “</w:t>
            </w:r>
            <w:r w:rsidRPr="00737F24">
              <w:rPr>
                <w:rFonts w:ascii="Arial" w:hAnsi="Arial" w:cs="Arial"/>
                <w:sz w:val="20"/>
                <w:szCs w:val="20"/>
              </w:rPr>
              <w:t>pupils' mathematics textbooks” on the 1</w:t>
            </w:r>
            <w:r w:rsidRPr="00737F24">
              <w:rPr>
                <w:rFonts w:ascii="Arial" w:hAnsi="Arial" w:cs="Arial"/>
                <w:sz w:val="20"/>
                <w:szCs w:val="20"/>
                <w:vertAlign w:val="superscript"/>
              </w:rPr>
              <w:t>st</w:t>
            </w:r>
            <w:r w:rsidRPr="00737F24">
              <w:rPr>
                <w:rFonts w:ascii="Arial" w:hAnsi="Arial" w:cs="Arial"/>
                <w:sz w:val="20"/>
                <w:szCs w:val="20"/>
              </w:rPr>
              <w:t>, 5</w:t>
            </w:r>
            <w:r w:rsidRPr="00737F24">
              <w:rPr>
                <w:rFonts w:ascii="Arial" w:hAnsi="Arial" w:cs="Arial"/>
                <w:sz w:val="20"/>
                <w:szCs w:val="20"/>
                <w:vertAlign w:val="superscript"/>
              </w:rPr>
              <w:t>th</w:t>
            </w:r>
            <w:r w:rsidRPr="00737F24">
              <w:rPr>
                <w:rFonts w:ascii="Arial" w:hAnsi="Arial" w:cs="Arial"/>
                <w:sz w:val="20"/>
                <w:szCs w:val="20"/>
              </w:rPr>
              <w:t>, 8</w:t>
            </w:r>
            <w:r w:rsidRPr="00737F24">
              <w:rPr>
                <w:rFonts w:ascii="Arial" w:hAnsi="Arial" w:cs="Arial"/>
                <w:sz w:val="20"/>
                <w:szCs w:val="20"/>
                <w:vertAlign w:val="superscript"/>
              </w:rPr>
              <w:t>th</w:t>
            </w:r>
            <w:r w:rsidRPr="00737F24">
              <w:rPr>
                <w:rFonts w:ascii="Arial" w:hAnsi="Arial" w:cs="Arial"/>
                <w:sz w:val="20"/>
                <w:szCs w:val="20"/>
              </w:rPr>
              <w:t>, 11</w:t>
            </w:r>
            <w:r w:rsidRPr="00737F24">
              <w:rPr>
                <w:rFonts w:ascii="Arial" w:hAnsi="Arial" w:cs="Arial"/>
                <w:sz w:val="20"/>
                <w:szCs w:val="20"/>
                <w:vertAlign w:val="superscript"/>
              </w:rPr>
              <w:t>th</w:t>
            </w:r>
            <w:r w:rsidRPr="00737F24">
              <w:rPr>
                <w:rFonts w:ascii="Arial" w:hAnsi="Arial" w:cs="Arial"/>
                <w:sz w:val="20"/>
                <w:szCs w:val="20"/>
              </w:rPr>
              <w:t>, and 12</w:t>
            </w:r>
            <w:r w:rsidRPr="00737F24">
              <w:rPr>
                <w:rFonts w:ascii="Arial" w:hAnsi="Arial" w:cs="Arial"/>
                <w:sz w:val="20"/>
                <w:szCs w:val="20"/>
                <w:vertAlign w:val="superscript"/>
              </w:rPr>
              <w:t>th</w:t>
            </w:r>
            <w:r w:rsidRPr="00737F24">
              <w:rPr>
                <w:rFonts w:ascii="Arial" w:hAnsi="Arial" w:cs="Arial"/>
                <w:sz w:val="20"/>
                <w:szCs w:val="20"/>
              </w:rPr>
              <w:t xml:space="preserve"> lines. Also, you could simplify phrases like “serve as veritable tools for examining mathematical practices and those of teaching and learning Mathematics” to make it meaningful.</w:t>
            </w:r>
          </w:p>
          <w:p w14:paraId="67C2EF5F" w14:textId="77777777" w:rsidR="000807FC" w:rsidRPr="00737F24" w:rsidRDefault="000807FC" w:rsidP="000807FC">
            <w:pPr>
              <w:numPr>
                <w:ilvl w:val="0"/>
                <w:numId w:val="32"/>
              </w:numPr>
              <w:spacing w:after="222"/>
              <w:ind w:right="-18"/>
              <w:rPr>
                <w:rFonts w:ascii="Arial" w:hAnsi="Arial" w:cs="Arial"/>
                <w:bCs/>
                <w:sz w:val="20"/>
                <w:szCs w:val="20"/>
              </w:rPr>
            </w:pPr>
            <w:r w:rsidRPr="00737F24">
              <w:rPr>
                <w:rFonts w:ascii="Arial" w:hAnsi="Arial" w:cs="Arial"/>
                <w:bCs/>
                <w:sz w:val="20"/>
                <w:szCs w:val="20"/>
              </w:rPr>
              <w:t>This is completed research; therefore, it could be better if you used past tense (revise APA 7</w:t>
            </w:r>
            <w:r w:rsidRPr="00737F24">
              <w:rPr>
                <w:rFonts w:ascii="Arial" w:hAnsi="Arial" w:cs="Arial"/>
                <w:bCs/>
                <w:sz w:val="20"/>
                <w:szCs w:val="20"/>
                <w:vertAlign w:val="superscript"/>
              </w:rPr>
              <w:t>th</w:t>
            </w:r>
            <w:r w:rsidRPr="00737F24">
              <w:rPr>
                <w:rFonts w:ascii="Arial" w:hAnsi="Arial" w:cs="Arial"/>
                <w:bCs/>
                <w:sz w:val="20"/>
                <w:szCs w:val="20"/>
              </w:rPr>
              <w:t xml:space="preserve"> edition) when describing methods and results. For instance, on the 4</w:t>
            </w:r>
            <w:r w:rsidRPr="00737F24">
              <w:rPr>
                <w:rFonts w:ascii="Arial" w:hAnsi="Arial" w:cs="Arial"/>
                <w:bCs/>
                <w:sz w:val="20"/>
                <w:szCs w:val="20"/>
                <w:vertAlign w:val="superscript"/>
              </w:rPr>
              <w:t>th</w:t>
            </w:r>
            <w:r w:rsidRPr="00737F24">
              <w:rPr>
                <w:rFonts w:ascii="Arial" w:hAnsi="Arial" w:cs="Arial"/>
                <w:bCs/>
                <w:sz w:val="20"/>
                <w:szCs w:val="20"/>
              </w:rPr>
              <w:t xml:space="preserve"> line, the phrase “</w:t>
            </w:r>
            <w:r w:rsidRPr="00737F24">
              <w:rPr>
                <w:rFonts w:ascii="Arial" w:hAnsi="Arial" w:cs="Arial"/>
                <w:sz w:val="20"/>
                <w:szCs w:val="20"/>
              </w:rPr>
              <w:t>A descriptive design is adopted to” could be written as “A descriptive design was adopted.”</w:t>
            </w:r>
          </w:p>
          <w:p w14:paraId="3C660D9E" w14:textId="77777777" w:rsidR="000807FC" w:rsidRPr="00737F24" w:rsidRDefault="000807FC" w:rsidP="000807FC">
            <w:pPr>
              <w:numPr>
                <w:ilvl w:val="0"/>
                <w:numId w:val="32"/>
              </w:numPr>
              <w:spacing w:after="222"/>
              <w:ind w:right="-18"/>
              <w:rPr>
                <w:rFonts w:ascii="Arial" w:hAnsi="Arial" w:cs="Arial"/>
                <w:bCs/>
                <w:sz w:val="20"/>
                <w:szCs w:val="20"/>
              </w:rPr>
            </w:pPr>
            <w:r w:rsidRPr="00737F24">
              <w:rPr>
                <w:rFonts w:ascii="Arial" w:hAnsi="Arial" w:cs="Arial"/>
                <w:bCs/>
                <w:sz w:val="20"/>
                <w:szCs w:val="20"/>
              </w:rPr>
              <w:t>Kindly, could you also revise the APA 7</w:t>
            </w:r>
            <w:r w:rsidRPr="00737F24">
              <w:rPr>
                <w:rFonts w:ascii="Arial" w:hAnsi="Arial" w:cs="Arial"/>
                <w:bCs/>
                <w:sz w:val="20"/>
                <w:szCs w:val="20"/>
                <w:vertAlign w:val="superscript"/>
              </w:rPr>
              <w:t>th</w:t>
            </w:r>
            <w:r w:rsidRPr="00737F24">
              <w:rPr>
                <w:rFonts w:ascii="Arial" w:hAnsi="Arial" w:cs="Arial"/>
                <w:bCs/>
                <w:sz w:val="20"/>
                <w:szCs w:val="20"/>
              </w:rPr>
              <w:t xml:space="preserve"> edition on formatting numbers and titles. For instance, on 6</w:t>
            </w:r>
            <w:r w:rsidRPr="00737F24">
              <w:rPr>
                <w:rFonts w:ascii="Arial" w:hAnsi="Arial" w:cs="Arial"/>
                <w:bCs/>
                <w:sz w:val="20"/>
                <w:szCs w:val="20"/>
                <w:vertAlign w:val="superscript"/>
              </w:rPr>
              <w:t>th</w:t>
            </w:r>
            <w:r w:rsidRPr="00737F24">
              <w:rPr>
                <w:rFonts w:ascii="Arial" w:hAnsi="Arial" w:cs="Arial"/>
                <w:bCs/>
                <w:sz w:val="20"/>
                <w:szCs w:val="20"/>
              </w:rPr>
              <w:t xml:space="preserve"> line the phrase “16 images” which is sixteen images (use of numeral for numbers 10 and above). Similarly, book titles on 6</w:t>
            </w:r>
            <w:r w:rsidRPr="00737F24">
              <w:rPr>
                <w:rFonts w:ascii="Arial" w:hAnsi="Arial" w:cs="Arial"/>
                <w:bCs/>
                <w:sz w:val="20"/>
                <w:szCs w:val="20"/>
                <w:vertAlign w:val="superscript"/>
              </w:rPr>
              <w:t>th</w:t>
            </w:r>
            <w:r w:rsidRPr="00737F24">
              <w:rPr>
                <w:rFonts w:ascii="Arial" w:hAnsi="Arial" w:cs="Arial"/>
                <w:bCs/>
                <w:sz w:val="20"/>
                <w:szCs w:val="20"/>
              </w:rPr>
              <w:t xml:space="preserve"> and 7</w:t>
            </w:r>
            <w:r w:rsidRPr="00737F24">
              <w:rPr>
                <w:rFonts w:ascii="Arial" w:hAnsi="Arial" w:cs="Arial"/>
                <w:bCs/>
                <w:sz w:val="20"/>
                <w:szCs w:val="20"/>
                <w:vertAlign w:val="superscript"/>
              </w:rPr>
              <w:t>th</w:t>
            </w:r>
            <w:r w:rsidRPr="00737F24">
              <w:rPr>
                <w:rFonts w:ascii="Arial" w:hAnsi="Arial" w:cs="Arial"/>
                <w:bCs/>
                <w:sz w:val="20"/>
                <w:szCs w:val="20"/>
              </w:rPr>
              <w:t xml:space="preserve"> lines “</w:t>
            </w:r>
            <w:r w:rsidRPr="00737F24">
              <w:rPr>
                <w:rFonts w:ascii="Arial" w:hAnsi="Arial" w:cs="Arial"/>
                <w:sz w:val="20"/>
                <w:szCs w:val="20"/>
              </w:rPr>
              <w:t>Mathematics Expert Book for Basic Education 1 and Modular Mathematics for Primary 2,” should be</w:t>
            </w:r>
            <w:r w:rsidRPr="00737F24">
              <w:rPr>
                <w:rFonts w:ascii="Arial" w:hAnsi="Arial" w:cs="Arial"/>
                <w:b/>
                <w:bCs/>
                <w:sz w:val="20"/>
                <w:szCs w:val="20"/>
              </w:rPr>
              <w:t xml:space="preserve"> </w:t>
            </w:r>
            <w:r w:rsidRPr="00737F24">
              <w:rPr>
                <w:rFonts w:ascii="Arial" w:hAnsi="Arial" w:cs="Arial"/>
                <w:sz w:val="20"/>
                <w:szCs w:val="20"/>
              </w:rPr>
              <w:t>italicized.</w:t>
            </w:r>
          </w:p>
          <w:p w14:paraId="322534C6" w14:textId="77777777" w:rsidR="000807FC" w:rsidRPr="00737F24" w:rsidRDefault="000807FC" w:rsidP="000807FC">
            <w:pPr>
              <w:numPr>
                <w:ilvl w:val="0"/>
                <w:numId w:val="32"/>
              </w:numPr>
              <w:spacing w:after="222"/>
              <w:ind w:right="-18"/>
              <w:rPr>
                <w:rFonts w:ascii="Arial" w:hAnsi="Arial" w:cs="Arial"/>
                <w:bCs/>
                <w:sz w:val="20"/>
                <w:szCs w:val="20"/>
              </w:rPr>
            </w:pPr>
            <w:r w:rsidRPr="00737F24">
              <w:rPr>
                <w:rFonts w:ascii="Arial" w:hAnsi="Arial" w:cs="Arial"/>
                <w:bCs/>
                <w:sz w:val="20"/>
                <w:szCs w:val="20"/>
              </w:rPr>
              <w:t>Detailing how the camera was used to collect data may not be necessary unless it was methodically significant.</w:t>
            </w:r>
          </w:p>
          <w:p w14:paraId="5866699E" w14:textId="77777777" w:rsidR="000807FC" w:rsidRPr="00737F24" w:rsidRDefault="000807FC" w:rsidP="000807FC">
            <w:pPr>
              <w:numPr>
                <w:ilvl w:val="0"/>
                <w:numId w:val="32"/>
              </w:numPr>
              <w:spacing w:after="222"/>
              <w:ind w:right="-18"/>
              <w:rPr>
                <w:rFonts w:ascii="Arial" w:hAnsi="Arial" w:cs="Arial"/>
                <w:bCs/>
                <w:sz w:val="20"/>
                <w:szCs w:val="20"/>
              </w:rPr>
            </w:pPr>
            <w:r w:rsidRPr="00737F24">
              <w:rPr>
                <w:rFonts w:ascii="Arial" w:hAnsi="Arial" w:cs="Arial"/>
                <w:bCs/>
                <w:sz w:val="20"/>
                <w:szCs w:val="20"/>
              </w:rPr>
              <w:t>The purpose and the findings of the study could be clearly stated concisely to avoid over explaining.</w:t>
            </w:r>
          </w:p>
          <w:p w14:paraId="6BEEBC7F" w14:textId="77777777" w:rsidR="000807FC" w:rsidRPr="00737F24" w:rsidRDefault="000807FC" w:rsidP="000807FC">
            <w:pPr>
              <w:numPr>
                <w:ilvl w:val="0"/>
                <w:numId w:val="32"/>
              </w:numPr>
              <w:spacing w:after="222"/>
              <w:ind w:right="-18"/>
              <w:rPr>
                <w:rFonts w:ascii="Arial" w:hAnsi="Arial" w:cs="Arial"/>
                <w:bCs/>
                <w:sz w:val="20"/>
                <w:szCs w:val="20"/>
              </w:rPr>
            </w:pPr>
            <w:r w:rsidRPr="00737F24">
              <w:rPr>
                <w:rFonts w:ascii="Arial" w:hAnsi="Arial" w:cs="Arial"/>
                <w:bCs/>
                <w:sz w:val="20"/>
                <w:szCs w:val="20"/>
              </w:rPr>
              <w:t>You could make your significant statement meaningful by stating how your research contributes to theory and practice in one sentence</w:t>
            </w:r>
          </w:p>
          <w:p w14:paraId="6A1E0252" w14:textId="77777777" w:rsidR="00D26ABA" w:rsidRPr="00737F24" w:rsidRDefault="00D26ABA" w:rsidP="000807FC">
            <w:pPr>
              <w:rPr>
                <w:rFonts w:ascii="Arial" w:hAnsi="Arial" w:cs="Arial"/>
                <w:b/>
                <w:bCs/>
                <w:sz w:val="20"/>
                <w:szCs w:val="20"/>
              </w:rPr>
            </w:pPr>
          </w:p>
        </w:tc>
        <w:tc>
          <w:tcPr>
            <w:tcW w:w="1523" w:type="pct"/>
          </w:tcPr>
          <w:p w14:paraId="1C4BECB1" w14:textId="77777777" w:rsidR="00D26ABA" w:rsidRPr="00737F24" w:rsidRDefault="00D26ABA">
            <w:pPr>
              <w:pStyle w:val="Heading2"/>
              <w:jc w:val="left"/>
              <w:rPr>
                <w:rFonts w:ascii="Arial" w:hAnsi="Arial" w:cs="Arial"/>
                <w:b w:val="0"/>
                <w:lang w:val="en-GB"/>
              </w:rPr>
            </w:pPr>
          </w:p>
        </w:tc>
      </w:tr>
      <w:tr w:rsidR="00D26ABA" w:rsidRPr="00737F24" w14:paraId="2312E741" w14:textId="77777777">
        <w:trPr>
          <w:trHeight w:val="704"/>
        </w:trPr>
        <w:tc>
          <w:tcPr>
            <w:tcW w:w="1265" w:type="pct"/>
            <w:noWrap/>
          </w:tcPr>
          <w:p w14:paraId="256D914F" w14:textId="77777777" w:rsidR="00D26ABA" w:rsidRPr="00737F24" w:rsidRDefault="00D26ABA">
            <w:pPr>
              <w:pStyle w:val="Heading2"/>
              <w:ind w:left="360"/>
              <w:jc w:val="left"/>
              <w:rPr>
                <w:rFonts w:ascii="Arial" w:hAnsi="Arial" w:cs="Arial"/>
                <w:b w:val="0"/>
                <w:bCs w:val="0"/>
                <w:u w:val="single"/>
                <w:lang w:val="en-GB"/>
              </w:rPr>
            </w:pPr>
            <w:r w:rsidRPr="00737F24">
              <w:rPr>
                <w:rFonts w:ascii="Arial" w:hAnsi="Arial" w:cs="Arial"/>
                <w:lang w:val="en-GB"/>
              </w:rPr>
              <w:t>Is the manuscript scientifically, correct? Please write here.</w:t>
            </w:r>
          </w:p>
        </w:tc>
        <w:tc>
          <w:tcPr>
            <w:tcW w:w="2212" w:type="pct"/>
          </w:tcPr>
          <w:p w14:paraId="0C54DB2B" w14:textId="752BB39D" w:rsidR="009F25E5" w:rsidRPr="00737F24" w:rsidRDefault="009F25E5" w:rsidP="009F25E5">
            <w:pPr>
              <w:spacing w:after="222"/>
              <w:ind w:right="-18"/>
              <w:rPr>
                <w:rFonts w:ascii="Arial" w:hAnsi="Arial" w:cs="Arial"/>
                <w:b/>
                <w:sz w:val="20"/>
                <w:szCs w:val="20"/>
              </w:rPr>
            </w:pPr>
            <w:r w:rsidRPr="00737F24">
              <w:rPr>
                <w:rFonts w:ascii="Arial" w:hAnsi="Arial" w:cs="Arial"/>
                <w:b/>
                <w:sz w:val="20"/>
                <w:szCs w:val="20"/>
              </w:rPr>
              <w:t>Introduction</w:t>
            </w:r>
          </w:p>
          <w:p w14:paraId="2E68C3AF"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The introduction is well structured. Further, you could be interested in improving it further by considering the suggestions below.</w:t>
            </w:r>
          </w:p>
          <w:p w14:paraId="0427D9DC"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APA 7</w:t>
            </w:r>
            <w:r w:rsidRPr="00737F24">
              <w:rPr>
                <w:rFonts w:ascii="Arial" w:hAnsi="Arial" w:cs="Arial"/>
                <w:bCs/>
                <w:sz w:val="20"/>
                <w:szCs w:val="20"/>
                <w:vertAlign w:val="superscript"/>
              </w:rPr>
              <w:t>th</w:t>
            </w:r>
            <w:r w:rsidRPr="00737F24">
              <w:rPr>
                <w:rFonts w:ascii="Arial" w:hAnsi="Arial" w:cs="Arial"/>
                <w:bCs/>
                <w:sz w:val="20"/>
                <w:szCs w:val="20"/>
              </w:rPr>
              <w:t xml:space="preserve"> edition encourages the use of clear and direct language. You could attain this by avoiding long and repetitive sentences. For instance, on the 1</w:t>
            </w:r>
            <w:r w:rsidRPr="00737F24">
              <w:rPr>
                <w:rFonts w:ascii="Arial" w:hAnsi="Arial" w:cs="Arial"/>
                <w:bCs/>
                <w:sz w:val="20"/>
                <w:szCs w:val="20"/>
                <w:vertAlign w:val="superscript"/>
              </w:rPr>
              <w:t>st</w:t>
            </w:r>
            <w:r w:rsidRPr="00737F24">
              <w:rPr>
                <w:rFonts w:ascii="Arial" w:hAnsi="Arial" w:cs="Arial"/>
                <w:bCs/>
                <w:sz w:val="20"/>
                <w:szCs w:val="20"/>
              </w:rPr>
              <w:t xml:space="preserve"> line, the phrase, “Mathematics</w:t>
            </w:r>
            <w:r w:rsidRPr="00737F24">
              <w:rPr>
                <w:rFonts w:ascii="Arial" w:eastAsia="Noto Sans CJK HK" w:hAnsi="Arial" w:cs="Arial"/>
                <w:sz w:val="20"/>
                <w:szCs w:val="20"/>
              </w:rPr>
              <w:t>, a science dealing with the logic of quantity, shape, and arrangement…” could be shortened to “Mathematics, the study of quantity, shape, and arrangement…”</w:t>
            </w:r>
          </w:p>
          <w:p w14:paraId="07DD72C4"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 xml:space="preserve">Ensure proper italicization and capitalization for book and article titles as observed in the abstract. </w:t>
            </w:r>
          </w:p>
          <w:p w14:paraId="55887243"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Ensure all in-text citations match the reference list and are in the correct format according to APA 7</w:t>
            </w:r>
            <w:r w:rsidRPr="00737F24">
              <w:rPr>
                <w:rFonts w:ascii="Arial" w:hAnsi="Arial" w:cs="Arial"/>
                <w:bCs/>
                <w:sz w:val="20"/>
                <w:szCs w:val="20"/>
                <w:vertAlign w:val="superscript"/>
              </w:rPr>
              <w:t>th</w:t>
            </w:r>
            <w:r w:rsidRPr="00737F24">
              <w:rPr>
                <w:rFonts w:ascii="Arial" w:hAnsi="Arial" w:cs="Arial"/>
                <w:bCs/>
                <w:sz w:val="20"/>
                <w:szCs w:val="20"/>
              </w:rPr>
              <w:t xml:space="preserve"> edition.</w:t>
            </w:r>
          </w:p>
          <w:p w14:paraId="6E9462DB"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Use present tense for established facts and literature review (e.g., “Research shows…”), and past tense for your study focus. Avoid shifting unnecessarily between tenses.</w:t>
            </w:r>
          </w:p>
          <w:p w14:paraId="4DA168B0"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Concepts like “language and other semiotic systems” and “semiotic resources such as signs and symbols” are repeated often. Condense these to avoid redundancy and improve flow.</w:t>
            </w:r>
          </w:p>
          <w:p w14:paraId="443A0EF7" w14:textId="0087179A"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 xml:space="preserve">The research gap is buried toward the end. Bring the statement of the problem and purpose (why the study is needed in </w:t>
            </w:r>
            <w:proofErr w:type="spellStart"/>
            <w:r w:rsidRPr="00737F24">
              <w:rPr>
                <w:rFonts w:ascii="Arial" w:hAnsi="Arial" w:cs="Arial"/>
                <w:bCs/>
                <w:sz w:val="20"/>
                <w:szCs w:val="20"/>
              </w:rPr>
              <w:t>Awka</w:t>
            </w:r>
            <w:proofErr w:type="spellEnd"/>
            <w:r w:rsidRPr="00737F24">
              <w:rPr>
                <w:rFonts w:ascii="Arial" w:hAnsi="Arial" w:cs="Arial"/>
                <w:bCs/>
                <w:sz w:val="20"/>
                <w:szCs w:val="20"/>
              </w:rPr>
              <w:t>, Nigeria) closer to the beginning to orient readers quickly.</w:t>
            </w:r>
          </w:p>
          <w:p w14:paraId="025CEA35"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Some paragraphs are read like separate literature summaries. Use linking phrases to show relationships (e.g., “Building on this work,” “However, these studies overlook…”) and ensure each paragraph leads logically to the next.</w:t>
            </w:r>
          </w:p>
          <w:p w14:paraId="4191A9E0" w14:textId="77777777" w:rsidR="009F25E5" w:rsidRPr="00737F24" w:rsidRDefault="009F25E5" w:rsidP="009F25E5">
            <w:pPr>
              <w:spacing w:after="222"/>
              <w:ind w:right="-18"/>
              <w:rPr>
                <w:rFonts w:ascii="Arial" w:hAnsi="Arial" w:cs="Arial"/>
                <w:b/>
                <w:sz w:val="20"/>
                <w:szCs w:val="20"/>
              </w:rPr>
            </w:pPr>
            <w:r w:rsidRPr="00737F24">
              <w:rPr>
                <w:rFonts w:ascii="Arial" w:hAnsi="Arial" w:cs="Arial"/>
                <w:b/>
                <w:sz w:val="20"/>
                <w:szCs w:val="20"/>
              </w:rPr>
              <w:t>Research Questions</w:t>
            </w:r>
          </w:p>
          <w:p w14:paraId="0C2EE02E" w14:textId="77777777" w:rsidR="009F25E5" w:rsidRPr="00737F24" w:rsidRDefault="009F25E5" w:rsidP="009F25E5">
            <w:pPr>
              <w:numPr>
                <w:ilvl w:val="0"/>
                <w:numId w:val="31"/>
              </w:numPr>
              <w:spacing w:after="222"/>
              <w:ind w:right="-18"/>
              <w:rPr>
                <w:rFonts w:ascii="Arial" w:hAnsi="Arial" w:cs="Arial"/>
                <w:bCs/>
                <w:sz w:val="20"/>
                <w:szCs w:val="20"/>
              </w:rPr>
            </w:pPr>
            <w:r w:rsidRPr="00737F24">
              <w:rPr>
                <w:rFonts w:ascii="Arial" w:hAnsi="Arial" w:cs="Arial"/>
                <w:bCs/>
                <w:sz w:val="20"/>
                <w:szCs w:val="20"/>
              </w:rPr>
              <w:t xml:space="preserve">The research questions are well structured; however, you could make them concise, e.g., </w:t>
            </w:r>
          </w:p>
          <w:p w14:paraId="7D5AFB1B" w14:textId="77777777" w:rsidR="009F25E5" w:rsidRPr="00737F24" w:rsidRDefault="009F25E5" w:rsidP="009F25E5">
            <w:pPr>
              <w:numPr>
                <w:ilvl w:val="0"/>
                <w:numId w:val="29"/>
              </w:numPr>
              <w:spacing w:after="222"/>
              <w:ind w:right="-18"/>
              <w:rPr>
                <w:rFonts w:ascii="Arial" w:hAnsi="Arial" w:cs="Arial"/>
                <w:bCs/>
                <w:sz w:val="20"/>
                <w:szCs w:val="20"/>
              </w:rPr>
            </w:pPr>
            <w:r w:rsidRPr="00737F24">
              <w:rPr>
                <w:rFonts w:ascii="Arial" w:hAnsi="Arial" w:cs="Arial"/>
                <w:bCs/>
                <w:sz w:val="20"/>
                <w:szCs w:val="20"/>
              </w:rPr>
              <w:lastRenderedPageBreak/>
              <w:t>How is meaning constructed in mathematics textbooks for basic pupils?</w:t>
            </w:r>
          </w:p>
          <w:p w14:paraId="26603611" w14:textId="77777777" w:rsidR="009F25E5" w:rsidRPr="00737F24" w:rsidRDefault="009F25E5" w:rsidP="009F25E5">
            <w:pPr>
              <w:numPr>
                <w:ilvl w:val="0"/>
                <w:numId w:val="29"/>
              </w:numPr>
              <w:spacing w:after="222"/>
              <w:ind w:right="-18"/>
              <w:rPr>
                <w:rFonts w:ascii="Arial" w:hAnsi="Arial" w:cs="Arial"/>
                <w:bCs/>
                <w:sz w:val="20"/>
                <w:szCs w:val="20"/>
              </w:rPr>
            </w:pPr>
            <w:r w:rsidRPr="00737F24">
              <w:rPr>
                <w:rFonts w:ascii="Arial" w:hAnsi="Arial" w:cs="Arial"/>
                <w:bCs/>
                <w:sz w:val="20"/>
                <w:szCs w:val="20"/>
              </w:rPr>
              <w:t>What roles do visual images play in pupils’ mathematics learning at the basic level?</w:t>
            </w:r>
          </w:p>
          <w:p w14:paraId="5406FC5F" w14:textId="77777777" w:rsidR="009F25E5" w:rsidRPr="00737F24" w:rsidRDefault="009F25E5" w:rsidP="009F25E5">
            <w:pPr>
              <w:numPr>
                <w:ilvl w:val="0"/>
                <w:numId w:val="29"/>
              </w:numPr>
              <w:spacing w:after="222"/>
              <w:ind w:right="-18"/>
              <w:rPr>
                <w:rFonts w:ascii="Arial" w:hAnsi="Arial" w:cs="Arial"/>
                <w:bCs/>
                <w:sz w:val="20"/>
                <w:szCs w:val="20"/>
              </w:rPr>
            </w:pPr>
            <w:r w:rsidRPr="00737F24">
              <w:rPr>
                <w:rFonts w:ascii="Arial" w:hAnsi="Arial" w:cs="Arial"/>
                <w:bCs/>
                <w:sz w:val="20"/>
                <w:szCs w:val="20"/>
              </w:rPr>
              <w:t xml:space="preserve">How does mathematics </w:t>
            </w:r>
            <w:proofErr w:type="gramStart"/>
            <w:r w:rsidRPr="00737F24">
              <w:rPr>
                <w:rFonts w:ascii="Arial" w:hAnsi="Arial" w:cs="Arial"/>
                <w:bCs/>
                <w:sz w:val="20"/>
                <w:szCs w:val="20"/>
              </w:rPr>
              <w:t>learning</w:t>
            </w:r>
            <w:proofErr w:type="gramEnd"/>
            <w:r w:rsidRPr="00737F24">
              <w:rPr>
                <w:rFonts w:ascii="Arial" w:hAnsi="Arial" w:cs="Arial"/>
                <w:bCs/>
                <w:sz w:val="20"/>
                <w:szCs w:val="20"/>
              </w:rPr>
              <w:t xml:space="preserve"> at the basic level support pupils’ cognitive development?</w:t>
            </w:r>
          </w:p>
          <w:p w14:paraId="2B0CAC51" w14:textId="77777777" w:rsidR="009F25E5" w:rsidRPr="00737F24" w:rsidRDefault="009F25E5" w:rsidP="009F25E5">
            <w:pPr>
              <w:numPr>
                <w:ilvl w:val="0"/>
                <w:numId w:val="29"/>
              </w:numPr>
              <w:spacing w:after="222"/>
              <w:ind w:right="-18"/>
              <w:rPr>
                <w:rFonts w:ascii="Arial" w:hAnsi="Arial" w:cs="Arial"/>
                <w:bCs/>
                <w:sz w:val="20"/>
                <w:szCs w:val="20"/>
              </w:rPr>
            </w:pPr>
            <w:r w:rsidRPr="00737F24">
              <w:rPr>
                <w:rFonts w:ascii="Arial" w:hAnsi="Arial" w:cs="Arial"/>
                <w:bCs/>
                <w:sz w:val="20"/>
                <w:szCs w:val="20"/>
              </w:rPr>
              <w:t>In what ways do images enhance pupils’ imagination and creativity in mathematics learning?</w:t>
            </w:r>
          </w:p>
          <w:p w14:paraId="203B772B" w14:textId="77777777" w:rsidR="009F25E5" w:rsidRPr="00737F24" w:rsidRDefault="009F25E5" w:rsidP="009F25E5">
            <w:pPr>
              <w:spacing w:after="222"/>
              <w:ind w:right="-18"/>
              <w:rPr>
                <w:rFonts w:ascii="Arial" w:hAnsi="Arial" w:cs="Arial"/>
                <w:b/>
                <w:sz w:val="20"/>
                <w:szCs w:val="20"/>
              </w:rPr>
            </w:pPr>
            <w:r w:rsidRPr="00737F24">
              <w:rPr>
                <w:rFonts w:ascii="Arial" w:hAnsi="Arial" w:cs="Arial"/>
                <w:b/>
                <w:sz w:val="20"/>
                <w:szCs w:val="20"/>
              </w:rPr>
              <w:t>Theoretical Framework</w:t>
            </w:r>
          </w:p>
          <w:p w14:paraId="24577B00"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This section is well structured. However, you could improve it further by.</w:t>
            </w:r>
          </w:p>
          <w:p w14:paraId="4B166253"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Combining several sentences with similar ideas about social semiotics to avoid redundancy. For instance, in the 1</w:t>
            </w:r>
            <w:r w:rsidRPr="00737F24">
              <w:rPr>
                <w:rFonts w:ascii="Arial" w:hAnsi="Arial" w:cs="Arial"/>
                <w:bCs/>
                <w:sz w:val="20"/>
                <w:szCs w:val="20"/>
                <w:vertAlign w:val="superscript"/>
              </w:rPr>
              <w:t>st</w:t>
            </w:r>
            <w:r w:rsidRPr="00737F24">
              <w:rPr>
                <w:rFonts w:ascii="Arial" w:hAnsi="Arial" w:cs="Arial"/>
                <w:bCs/>
                <w:sz w:val="20"/>
                <w:szCs w:val="20"/>
              </w:rPr>
              <w:t xml:space="preserve"> paragraph, you could merge the two sentences on </w:t>
            </w:r>
            <w:proofErr w:type="spellStart"/>
            <w:r w:rsidRPr="00737F24">
              <w:rPr>
                <w:rFonts w:ascii="Arial" w:hAnsi="Arial" w:cs="Arial"/>
                <w:bCs/>
                <w:sz w:val="20"/>
                <w:szCs w:val="20"/>
              </w:rPr>
              <w:t>Bezemer</w:t>
            </w:r>
            <w:proofErr w:type="spellEnd"/>
            <w:r w:rsidRPr="00737F24">
              <w:rPr>
                <w:rFonts w:ascii="Arial" w:hAnsi="Arial" w:cs="Arial"/>
                <w:bCs/>
                <w:sz w:val="20"/>
                <w:szCs w:val="20"/>
              </w:rPr>
              <w:t xml:space="preserve"> &amp; </w:t>
            </w:r>
            <w:proofErr w:type="spellStart"/>
            <w:r w:rsidRPr="00737F24">
              <w:rPr>
                <w:rFonts w:ascii="Arial" w:hAnsi="Arial" w:cs="Arial"/>
                <w:bCs/>
                <w:sz w:val="20"/>
                <w:szCs w:val="20"/>
              </w:rPr>
              <w:t>Jewitt</w:t>
            </w:r>
            <w:proofErr w:type="spellEnd"/>
            <w:r w:rsidRPr="00737F24">
              <w:rPr>
                <w:rFonts w:ascii="Arial" w:hAnsi="Arial" w:cs="Arial"/>
                <w:bCs/>
                <w:sz w:val="20"/>
                <w:szCs w:val="20"/>
              </w:rPr>
              <w:t>, (2009), to improve clarity and flow.</w:t>
            </w:r>
          </w:p>
          <w:p w14:paraId="34C6F440"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 xml:space="preserve">When quoting directly, include page numbers (e.g., </w:t>
            </w:r>
            <w:proofErr w:type="spellStart"/>
            <w:r w:rsidRPr="00737F24">
              <w:rPr>
                <w:rFonts w:ascii="Arial" w:hAnsi="Arial" w:cs="Arial"/>
                <w:bCs/>
                <w:sz w:val="20"/>
                <w:szCs w:val="20"/>
              </w:rPr>
              <w:t>Bezemer</w:t>
            </w:r>
            <w:proofErr w:type="spellEnd"/>
            <w:r w:rsidRPr="00737F24">
              <w:rPr>
                <w:rFonts w:ascii="Arial" w:hAnsi="Arial" w:cs="Arial"/>
                <w:bCs/>
                <w:sz w:val="20"/>
                <w:szCs w:val="20"/>
              </w:rPr>
              <w:t xml:space="preserve"> &amp; </w:t>
            </w:r>
            <w:proofErr w:type="spellStart"/>
            <w:r w:rsidRPr="00737F24">
              <w:rPr>
                <w:rFonts w:ascii="Arial" w:hAnsi="Arial" w:cs="Arial"/>
                <w:bCs/>
                <w:sz w:val="20"/>
                <w:szCs w:val="20"/>
              </w:rPr>
              <w:t>Jewitt</w:t>
            </w:r>
            <w:proofErr w:type="spellEnd"/>
            <w:r w:rsidRPr="00737F24">
              <w:rPr>
                <w:rFonts w:ascii="Arial" w:hAnsi="Arial" w:cs="Arial"/>
                <w:bCs/>
                <w:sz w:val="20"/>
                <w:szCs w:val="20"/>
              </w:rPr>
              <w:t xml:space="preserve">, 2009, p. xx). </w:t>
            </w:r>
          </w:p>
          <w:p w14:paraId="4F951CE2"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Using double quotation marks for direct quotes and italics for terms being defined.</w:t>
            </w:r>
          </w:p>
          <w:p w14:paraId="2681D794" w14:textId="77777777" w:rsidR="009F25E5" w:rsidRPr="00737F24" w:rsidRDefault="009F25E5" w:rsidP="009F25E5">
            <w:pPr>
              <w:spacing w:after="222"/>
              <w:ind w:right="-18"/>
              <w:rPr>
                <w:rFonts w:ascii="Arial" w:hAnsi="Arial" w:cs="Arial"/>
                <w:b/>
                <w:sz w:val="20"/>
                <w:szCs w:val="20"/>
              </w:rPr>
            </w:pPr>
            <w:r w:rsidRPr="00737F24">
              <w:rPr>
                <w:rFonts w:ascii="Arial" w:hAnsi="Arial" w:cs="Arial"/>
                <w:b/>
                <w:sz w:val="20"/>
                <w:szCs w:val="20"/>
              </w:rPr>
              <w:t>Methodology</w:t>
            </w:r>
          </w:p>
          <w:p w14:paraId="5E381B8F"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The section is well drafted; however, you could improve it further by.</w:t>
            </w:r>
          </w:p>
          <w:p w14:paraId="29863224"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Maintaining consistent past tense and precise language. For example, in 1</w:t>
            </w:r>
            <w:r w:rsidRPr="00737F24">
              <w:rPr>
                <w:rFonts w:ascii="Arial" w:hAnsi="Arial" w:cs="Arial"/>
                <w:bCs/>
                <w:sz w:val="20"/>
                <w:szCs w:val="20"/>
                <w:vertAlign w:val="superscript"/>
              </w:rPr>
              <w:t>st</w:t>
            </w:r>
            <w:r w:rsidRPr="00737F24">
              <w:rPr>
                <w:rFonts w:ascii="Arial" w:hAnsi="Arial" w:cs="Arial"/>
                <w:bCs/>
                <w:sz w:val="20"/>
                <w:szCs w:val="20"/>
              </w:rPr>
              <w:t xml:space="preserve"> paragraph, 1</w:t>
            </w:r>
            <w:r w:rsidRPr="00737F24">
              <w:rPr>
                <w:rFonts w:ascii="Arial" w:hAnsi="Arial" w:cs="Arial"/>
                <w:bCs/>
                <w:sz w:val="20"/>
                <w:szCs w:val="20"/>
                <w:vertAlign w:val="superscript"/>
              </w:rPr>
              <w:t>st</w:t>
            </w:r>
            <w:r w:rsidRPr="00737F24">
              <w:rPr>
                <w:rFonts w:ascii="Arial" w:hAnsi="Arial" w:cs="Arial"/>
                <w:bCs/>
                <w:sz w:val="20"/>
                <w:szCs w:val="20"/>
              </w:rPr>
              <w:t xml:space="preserve"> line, “</w:t>
            </w:r>
            <w:r w:rsidRPr="00737F24">
              <w:rPr>
                <w:rFonts w:ascii="Arial" w:hAnsi="Arial" w:cs="Arial"/>
                <w:sz w:val="20"/>
                <w:szCs w:val="20"/>
              </w:rPr>
              <w:t>This study adopts a descriptive research design…” could be changed to ““This study adopted a descriptive research design.” Also, the phrase, “the analysis is done” on the 2</w:t>
            </w:r>
            <w:r w:rsidRPr="00737F24">
              <w:rPr>
                <w:rFonts w:ascii="Arial" w:hAnsi="Arial" w:cs="Arial"/>
                <w:sz w:val="20"/>
                <w:szCs w:val="20"/>
                <w:vertAlign w:val="superscript"/>
              </w:rPr>
              <w:t>nd</w:t>
            </w:r>
            <w:r w:rsidRPr="00737F24">
              <w:rPr>
                <w:rFonts w:ascii="Arial" w:hAnsi="Arial" w:cs="Arial"/>
                <w:sz w:val="20"/>
                <w:szCs w:val="20"/>
              </w:rPr>
              <w:t xml:space="preserve"> paragraph, line 4</w:t>
            </w:r>
            <w:r w:rsidRPr="00737F24">
              <w:rPr>
                <w:rFonts w:ascii="Arial" w:hAnsi="Arial" w:cs="Arial"/>
                <w:sz w:val="20"/>
                <w:szCs w:val="20"/>
                <w:vertAlign w:val="superscript"/>
              </w:rPr>
              <w:t>th</w:t>
            </w:r>
            <w:r w:rsidRPr="00737F24">
              <w:rPr>
                <w:rFonts w:ascii="Arial" w:hAnsi="Arial" w:cs="Arial"/>
                <w:sz w:val="20"/>
                <w:szCs w:val="20"/>
              </w:rPr>
              <w:t xml:space="preserve"> line could be read “the analysis was conducted.”</w:t>
            </w:r>
          </w:p>
          <w:p w14:paraId="1C3E45DA"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sz w:val="20"/>
                <w:szCs w:val="20"/>
              </w:rPr>
              <w:t>As noted in the abstract and introduction sections, ensure that book titles and citations are correctly formatted. For instance, in 1</w:t>
            </w:r>
            <w:r w:rsidRPr="00737F24">
              <w:rPr>
                <w:rFonts w:ascii="Arial" w:hAnsi="Arial" w:cs="Arial"/>
                <w:sz w:val="20"/>
                <w:szCs w:val="20"/>
                <w:vertAlign w:val="superscript"/>
              </w:rPr>
              <w:t>st</w:t>
            </w:r>
            <w:r w:rsidRPr="00737F24">
              <w:rPr>
                <w:rFonts w:ascii="Arial" w:hAnsi="Arial" w:cs="Arial"/>
                <w:sz w:val="20"/>
                <w:szCs w:val="20"/>
              </w:rPr>
              <w:t xml:space="preserve"> paragraph, 5</w:t>
            </w:r>
            <w:r w:rsidRPr="00737F24">
              <w:rPr>
                <w:rFonts w:ascii="Arial" w:hAnsi="Arial" w:cs="Arial"/>
                <w:sz w:val="20"/>
                <w:szCs w:val="20"/>
                <w:vertAlign w:val="superscript"/>
              </w:rPr>
              <w:t>th</w:t>
            </w:r>
            <w:r w:rsidRPr="00737F24">
              <w:rPr>
                <w:rFonts w:ascii="Arial" w:hAnsi="Arial" w:cs="Arial"/>
                <w:sz w:val="20"/>
                <w:szCs w:val="20"/>
              </w:rPr>
              <w:t xml:space="preserve"> line, italicize and capitalize book titles properly (e.g., </w:t>
            </w:r>
            <w:r w:rsidRPr="00737F24">
              <w:rPr>
                <w:rFonts w:ascii="Arial" w:hAnsi="Arial" w:cs="Arial"/>
                <w:i/>
                <w:iCs/>
                <w:sz w:val="20"/>
                <w:szCs w:val="20"/>
              </w:rPr>
              <w:t>Mathematics Expert Book for Basic Education 1</w:t>
            </w:r>
            <w:r w:rsidRPr="00737F24">
              <w:rPr>
                <w:rFonts w:ascii="Arial" w:hAnsi="Arial" w:cs="Arial"/>
                <w:sz w:val="20"/>
                <w:szCs w:val="20"/>
              </w:rPr>
              <w:t xml:space="preserve">; </w:t>
            </w:r>
            <w:r w:rsidRPr="00737F24">
              <w:rPr>
                <w:rFonts w:ascii="Arial" w:hAnsi="Arial" w:cs="Arial"/>
                <w:i/>
                <w:iCs/>
                <w:sz w:val="20"/>
                <w:szCs w:val="20"/>
              </w:rPr>
              <w:t>Modular Mathematics for Primary 2).</w:t>
            </w:r>
          </w:p>
          <w:p w14:paraId="1C0A8D92"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You could also streamline your ideas to avoid redundancy while maintaining clarity. For instance, in the 1</w:t>
            </w:r>
            <w:r w:rsidRPr="00737F24">
              <w:rPr>
                <w:rFonts w:ascii="Arial" w:hAnsi="Arial" w:cs="Arial"/>
                <w:bCs/>
                <w:sz w:val="20"/>
                <w:szCs w:val="20"/>
                <w:vertAlign w:val="superscript"/>
              </w:rPr>
              <w:t>st</w:t>
            </w:r>
            <w:r w:rsidRPr="00737F24">
              <w:rPr>
                <w:rFonts w:ascii="Arial" w:hAnsi="Arial" w:cs="Arial"/>
                <w:bCs/>
                <w:sz w:val="20"/>
                <w:szCs w:val="20"/>
              </w:rPr>
              <w:t xml:space="preserve"> paragraph, 6</w:t>
            </w:r>
            <w:r w:rsidRPr="00737F24">
              <w:rPr>
                <w:rFonts w:ascii="Arial" w:hAnsi="Arial" w:cs="Arial"/>
                <w:bCs/>
                <w:sz w:val="20"/>
                <w:szCs w:val="20"/>
                <w:vertAlign w:val="superscript"/>
              </w:rPr>
              <w:t>th</w:t>
            </w:r>
            <w:r w:rsidRPr="00737F24">
              <w:rPr>
                <w:rFonts w:ascii="Arial" w:hAnsi="Arial" w:cs="Arial"/>
                <w:bCs/>
                <w:sz w:val="20"/>
                <w:szCs w:val="20"/>
              </w:rPr>
              <w:t xml:space="preserve"> line, the phrase, “Pictures/images and texts sourced from the two Mathematics textbooks” and 1</w:t>
            </w:r>
            <w:r w:rsidRPr="00737F24">
              <w:rPr>
                <w:rFonts w:ascii="Arial" w:hAnsi="Arial" w:cs="Arial"/>
                <w:bCs/>
                <w:sz w:val="20"/>
                <w:szCs w:val="20"/>
                <w:vertAlign w:val="superscript"/>
              </w:rPr>
              <w:t>st</w:t>
            </w:r>
            <w:r w:rsidRPr="00737F24">
              <w:rPr>
                <w:rFonts w:ascii="Arial" w:hAnsi="Arial" w:cs="Arial"/>
                <w:bCs/>
                <w:sz w:val="20"/>
                <w:szCs w:val="20"/>
              </w:rPr>
              <w:t xml:space="preserve"> paragraph, 8</w:t>
            </w:r>
            <w:r w:rsidRPr="00737F24">
              <w:rPr>
                <w:rFonts w:ascii="Arial" w:hAnsi="Arial" w:cs="Arial"/>
                <w:bCs/>
                <w:sz w:val="20"/>
                <w:szCs w:val="20"/>
                <w:vertAlign w:val="superscript"/>
              </w:rPr>
              <w:t>th</w:t>
            </w:r>
            <w:r w:rsidRPr="00737F24">
              <w:rPr>
                <w:rFonts w:ascii="Arial" w:hAnsi="Arial" w:cs="Arial"/>
                <w:bCs/>
                <w:sz w:val="20"/>
                <w:szCs w:val="20"/>
              </w:rPr>
              <w:t xml:space="preserve"> line, the phrase “Images used in this study were captured from publicly available textbooks.” </w:t>
            </w:r>
          </w:p>
          <w:p w14:paraId="5BE5D78E" w14:textId="77777777" w:rsidR="009F25E5" w:rsidRPr="00737F24" w:rsidRDefault="009F25E5" w:rsidP="009F25E5">
            <w:pPr>
              <w:spacing w:after="222"/>
              <w:ind w:right="-18"/>
              <w:rPr>
                <w:rFonts w:ascii="Arial" w:hAnsi="Arial" w:cs="Arial"/>
                <w:b/>
                <w:sz w:val="20"/>
                <w:szCs w:val="20"/>
              </w:rPr>
            </w:pPr>
            <w:r w:rsidRPr="00737F24">
              <w:rPr>
                <w:rFonts w:ascii="Arial" w:hAnsi="Arial" w:cs="Arial"/>
                <w:b/>
                <w:sz w:val="20"/>
                <w:szCs w:val="20"/>
              </w:rPr>
              <w:t>Data presentation and Analysis</w:t>
            </w:r>
          </w:p>
          <w:p w14:paraId="1B8B414C"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This section is well structured and detailed. However, you could improve on it by.</w:t>
            </w:r>
          </w:p>
          <w:p w14:paraId="4854CADD"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Summarizing visual features and symbolism without overexplaining (e.g., color associations can be described briefly instead of listing each meaning in detail).</w:t>
            </w:r>
          </w:p>
          <w:p w14:paraId="77F75A59"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Since the analysis has been conducted, describe the figures in past tense (e.g., “The cover page was divided into two segments…” instead of “is divided”). Keep the tone analytical rather than conversational.</w:t>
            </w:r>
          </w:p>
          <w:p w14:paraId="6751EEE8"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 xml:space="preserve">APA 7th requires figures to be numbered and titled in the text (e.g., </w:t>
            </w:r>
            <w:r w:rsidRPr="00737F24">
              <w:rPr>
                <w:rFonts w:ascii="Arial" w:hAnsi="Arial" w:cs="Arial"/>
                <w:bCs/>
                <w:i/>
                <w:iCs/>
                <w:sz w:val="20"/>
                <w:szCs w:val="20"/>
              </w:rPr>
              <w:t>Figure 1</w:t>
            </w:r>
            <w:r w:rsidRPr="00737F24">
              <w:rPr>
                <w:rFonts w:ascii="Arial" w:hAnsi="Arial" w:cs="Arial"/>
                <w:bCs/>
                <w:sz w:val="20"/>
                <w:szCs w:val="20"/>
              </w:rPr>
              <w:t>). Captions should be brief and appear below the figure. Descriptions of figures should be integrated into the narrative rather than as long, separate blocks.</w:t>
            </w:r>
          </w:p>
          <w:p w14:paraId="4D472DBF"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 xml:space="preserve">Use consistent terms for visual elements (e.g., “cover page,” “segment,” “participant”). Italicize </w:t>
            </w:r>
            <w:r w:rsidRPr="00737F24">
              <w:rPr>
                <w:rFonts w:ascii="Arial" w:hAnsi="Arial" w:cs="Arial"/>
                <w:bCs/>
                <w:sz w:val="20"/>
                <w:szCs w:val="20"/>
              </w:rPr>
              <w:lastRenderedPageBreak/>
              <w:t>book titles (</w:t>
            </w:r>
            <w:r w:rsidRPr="00737F24">
              <w:rPr>
                <w:rFonts w:ascii="Arial" w:hAnsi="Arial" w:cs="Arial"/>
                <w:bCs/>
                <w:i/>
                <w:iCs/>
                <w:sz w:val="20"/>
                <w:szCs w:val="20"/>
              </w:rPr>
              <w:t>Mathematics Expert Book for Basic Education 1</w:t>
            </w:r>
            <w:r w:rsidRPr="00737F24">
              <w:rPr>
                <w:rFonts w:ascii="Arial" w:hAnsi="Arial" w:cs="Arial"/>
                <w:bCs/>
                <w:sz w:val="20"/>
                <w:szCs w:val="20"/>
              </w:rPr>
              <w:t xml:space="preserve">; </w:t>
            </w:r>
            <w:r w:rsidRPr="00737F24">
              <w:rPr>
                <w:rFonts w:ascii="Arial" w:hAnsi="Arial" w:cs="Arial"/>
                <w:bCs/>
                <w:i/>
                <w:iCs/>
                <w:sz w:val="20"/>
                <w:szCs w:val="20"/>
              </w:rPr>
              <w:t>Modular Mathematics for Basic 2</w:t>
            </w:r>
            <w:r w:rsidRPr="00737F24">
              <w:rPr>
                <w:rFonts w:ascii="Arial" w:hAnsi="Arial" w:cs="Arial"/>
                <w:bCs/>
                <w:sz w:val="20"/>
                <w:szCs w:val="20"/>
              </w:rPr>
              <w:t xml:space="preserve">). </w:t>
            </w:r>
          </w:p>
          <w:p w14:paraId="3EB2CEB4"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Break the text into smaller paragraphs and use linking phrases to guide the reader (e.g., “In contrast, Figure 1b shows…”). Avoid abrupt shifts and make sure each paragraph supports the study’s purpose.</w:t>
            </w:r>
          </w:p>
          <w:p w14:paraId="6CB0B2D1"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Improve the photo quality to ensure clarity of the pictures especially on pages 9, 10, 13, and 14</w:t>
            </w:r>
          </w:p>
          <w:p w14:paraId="51C8FD8D" w14:textId="77777777" w:rsidR="009F25E5" w:rsidRPr="00737F24" w:rsidRDefault="009F25E5" w:rsidP="009F25E5">
            <w:pPr>
              <w:spacing w:after="222"/>
              <w:ind w:right="-18"/>
              <w:rPr>
                <w:rFonts w:ascii="Arial" w:hAnsi="Arial" w:cs="Arial"/>
                <w:b/>
                <w:sz w:val="20"/>
                <w:szCs w:val="20"/>
              </w:rPr>
            </w:pPr>
            <w:r w:rsidRPr="00737F24">
              <w:rPr>
                <w:rFonts w:ascii="Arial" w:hAnsi="Arial" w:cs="Arial"/>
                <w:b/>
                <w:sz w:val="20"/>
                <w:szCs w:val="20"/>
              </w:rPr>
              <w:t>Discussion</w:t>
            </w:r>
          </w:p>
          <w:p w14:paraId="26B3ED5B"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The section is well articulated. However, it could be improved further by.</w:t>
            </w:r>
          </w:p>
          <w:p w14:paraId="5FA57B72"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As noted in the above sections, the study is completed. write in past tense (e.g., “The study attempted to establish…” not “has attempted”; “observations indicated…” not “observation shows”). Maintain an objective voice, avoiding “our analysis” or “we.”</w:t>
            </w:r>
          </w:p>
          <w:p w14:paraId="6A7DB7E0"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sz w:val="20"/>
                <w:szCs w:val="20"/>
              </w:rPr>
              <w:t>The findings listed (</w:t>
            </w:r>
            <w:proofErr w:type="spellStart"/>
            <w:r w:rsidRPr="00737F24">
              <w:rPr>
                <w:rFonts w:ascii="Arial" w:hAnsi="Arial" w:cs="Arial"/>
                <w:sz w:val="20"/>
                <w:szCs w:val="20"/>
              </w:rPr>
              <w:t>i</w:t>
            </w:r>
            <w:proofErr w:type="spellEnd"/>
            <w:r w:rsidRPr="00737F24">
              <w:rPr>
                <w:rFonts w:ascii="Arial" w:hAnsi="Arial" w:cs="Arial"/>
                <w:sz w:val="20"/>
                <w:szCs w:val="20"/>
              </w:rPr>
              <w:t>–iv) should be parallel and grammatically consistent (Check APA 7</w:t>
            </w:r>
            <w:r w:rsidRPr="00737F24">
              <w:rPr>
                <w:rFonts w:ascii="Arial" w:hAnsi="Arial" w:cs="Arial"/>
                <w:sz w:val="20"/>
                <w:szCs w:val="20"/>
                <w:vertAlign w:val="superscript"/>
              </w:rPr>
              <w:t>th</w:t>
            </w:r>
            <w:r w:rsidRPr="00737F24">
              <w:rPr>
                <w:rFonts w:ascii="Arial" w:hAnsi="Arial" w:cs="Arial"/>
                <w:sz w:val="20"/>
                <w:szCs w:val="20"/>
              </w:rPr>
              <w:t xml:space="preserve"> edition formatting of lists). For example:</w:t>
            </w:r>
          </w:p>
          <w:p w14:paraId="7404090E" w14:textId="77777777" w:rsidR="009F25E5" w:rsidRPr="00737F24" w:rsidRDefault="009F25E5" w:rsidP="009F25E5">
            <w:pPr>
              <w:numPr>
                <w:ilvl w:val="0"/>
                <w:numId w:val="25"/>
              </w:numPr>
              <w:spacing w:before="100" w:beforeAutospacing="1" w:after="100" w:afterAutospacing="1"/>
              <w:rPr>
                <w:rFonts w:ascii="Arial" w:hAnsi="Arial" w:cs="Arial"/>
                <w:sz w:val="20"/>
                <w:szCs w:val="20"/>
              </w:rPr>
            </w:pPr>
            <w:r w:rsidRPr="00737F24">
              <w:rPr>
                <w:rFonts w:ascii="Arial" w:hAnsi="Arial" w:cs="Arial"/>
                <w:sz w:val="20"/>
                <w:szCs w:val="20"/>
              </w:rPr>
              <w:t>Pupils demonstrated different learning preferences, such as imitation or image-based learning.</w:t>
            </w:r>
          </w:p>
          <w:p w14:paraId="59DC4184" w14:textId="77777777" w:rsidR="009F25E5" w:rsidRPr="00737F24" w:rsidRDefault="009F25E5" w:rsidP="009F25E5">
            <w:pPr>
              <w:numPr>
                <w:ilvl w:val="0"/>
                <w:numId w:val="25"/>
              </w:numPr>
              <w:spacing w:before="100" w:beforeAutospacing="1" w:after="100" w:afterAutospacing="1"/>
              <w:rPr>
                <w:rFonts w:ascii="Arial" w:hAnsi="Arial" w:cs="Arial"/>
                <w:sz w:val="20"/>
                <w:szCs w:val="20"/>
              </w:rPr>
            </w:pPr>
            <w:r w:rsidRPr="00737F24">
              <w:rPr>
                <w:rFonts w:ascii="Arial" w:hAnsi="Arial" w:cs="Arial"/>
                <w:sz w:val="20"/>
                <w:szCs w:val="20"/>
              </w:rPr>
              <w:t>Some mathematical concepts, such as telling time and division, were challenging but made it easier with visuals.</w:t>
            </w:r>
          </w:p>
          <w:p w14:paraId="71CA404A"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You have repeated many points, such as, visuals aiding cognition. You could combine and streamline them to reduce length while preserving meaning.</w:t>
            </w:r>
          </w:p>
          <w:p w14:paraId="771140D4"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 xml:space="preserve">Italicize and capitalize book titles properly (e.g., </w:t>
            </w:r>
            <w:r w:rsidRPr="00737F24">
              <w:rPr>
                <w:rFonts w:ascii="Arial" w:hAnsi="Arial" w:cs="Arial"/>
                <w:bCs/>
                <w:i/>
                <w:iCs/>
                <w:sz w:val="20"/>
                <w:szCs w:val="20"/>
              </w:rPr>
              <w:t>Mathematics Expert Book for Basic Education 1</w:t>
            </w:r>
            <w:r w:rsidRPr="00737F24">
              <w:rPr>
                <w:rFonts w:ascii="Arial" w:hAnsi="Arial" w:cs="Arial"/>
                <w:bCs/>
                <w:sz w:val="20"/>
                <w:szCs w:val="20"/>
              </w:rPr>
              <w:t>).</w:t>
            </w:r>
          </w:p>
          <w:p w14:paraId="6BF0FF39"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 xml:space="preserve"> Avoid subjective terms like “clarion call”; use neutral, academic language such as “recommendation” or “implication.”</w:t>
            </w:r>
          </w:p>
          <w:p w14:paraId="177C1170" w14:textId="77777777" w:rsidR="009F25E5" w:rsidRPr="00737F24" w:rsidRDefault="009F25E5" w:rsidP="009F25E5">
            <w:pPr>
              <w:numPr>
                <w:ilvl w:val="0"/>
                <w:numId w:val="22"/>
              </w:numPr>
              <w:spacing w:after="222"/>
              <w:ind w:right="-18"/>
              <w:rPr>
                <w:rFonts w:ascii="Arial" w:hAnsi="Arial" w:cs="Arial"/>
                <w:bCs/>
                <w:sz w:val="20"/>
                <w:szCs w:val="20"/>
              </w:rPr>
            </w:pPr>
            <w:r w:rsidRPr="00737F24">
              <w:rPr>
                <w:rFonts w:ascii="Arial" w:hAnsi="Arial" w:cs="Arial"/>
                <w:bCs/>
                <w:sz w:val="20"/>
                <w:szCs w:val="20"/>
              </w:rPr>
              <w:t>The implications for teachers and curriculum developers should be presented succinctly, ideally in one or two sentences. For example: These findings have implications for teachers and curriculum developers, including the Nigerian Educational Research and Development Council (NERDC), by highlighting the need for visually inclusive and multimodal materials at the primary level.</w:t>
            </w:r>
          </w:p>
          <w:p w14:paraId="776C507F" w14:textId="77777777" w:rsidR="00D26ABA" w:rsidRPr="00737F24" w:rsidRDefault="00D26ABA">
            <w:pPr>
              <w:pStyle w:val="ListParagraph"/>
              <w:ind w:left="0"/>
              <w:rPr>
                <w:rFonts w:ascii="Arial" w:hAnsi="Arial" w:cs="Arial"/>
                <w:bCs/>
                <w:sz w:val="20"/>
                <w:szCs w:val="20"/>
              </w:rPr>
            </w:pPr>
          </w:p>
        </w:tc>
        <w:tc>
          <w:tcPr>
            <w:tcW w:w="1523" w:type="pct"/>
          </w:tcPr>
          <w:p w14:paraId="11591F4F" w14:textId="77777777" w:rsidR="00D26ABA" w:rsidRPr="00737F24" w:rsidRDefault="00D26ABA">
            <w:pPr>
              <w:pStyle w:val="Heading2"/>
              <w:jc w:val="left"/>
              <w:rPr>
                <w:rFonts w:ascii="Arial" w:hAnsi="Arial" w:cs="Arial"/>
                <w:b w:val="0"/>
                <w:lang w:val="en-GB"/>
              </w:rPr>
            </w:pPr>
          </w:p>
        </w:tc>
      </w:tr>
      <w:tr w:rsidR="00D26ABA" w:rsidRPr="00737F24" w14:paraId="49FFAFD9" w14:textId="77777777">
        <w:trPr>
          <w:trHeight w:val="703"/>
        </w:trPr>
        <w:tc>
          <w:tcPr>
            <w:tcW w:w="1265" w:type="pct"/>
            <w:noWrap/>
          </w:tcPr>
          <w:p w14:paraId="273E5C04" w14:textId="77777777" w:rsidR="00D26ABA" w:rsidRPr="00737F24" w:rsidRDefault="00D26ABA">
            <w:pPr>
              <w:ind w:left="360"/>
              <w:rPr>
                <w:rFonts w:ascii="Arial" w:hAnsi="Arial" w:cs="Arial"/>
                <w:b/>
                <w:bCs/>
                <w:sz w:val="20"/>
                <w:szCs w:val="20"/>
                <w:lang w:val="en-GB"/>
              </w:rPr>
            </w:pPr>
            <w:r w:rsidRPr="00737F24">
              <w:rPr>
                <w:rFonts w:ascii="Arial" w:hAnsi="Arial" w:cs="Arial"/>
                <w:b/>
                <w:bCs/>
                <w:sz w:val="20"/>
                <w:szCs w:val="20"/>
                <w:lang w:val="en-GB"/>
              </w:rPr>
              <w:lastRenderedPageBreak/>
              <w:t>Are the references sufficient and recent? If you have suggestions of additional references, please mention them in the review form.</w:t>
            </w:r>
          </w:p>
        </w:tc>
        <w:tc>
          <w:tcPr>
            <w:tcW w:w="2212" w:type="pct"/>
          </w:tcPr>
          <w:p w14:paraId="66856EDD" w14:textId="77777777" w:rsidR="00513268" w:rsidRPr="00737F24" w:rsidRDefault="00513268" w:rsidP="00513268">
            <w:pPr>
              <w:spacing w:after="222"/>
              <w:ind w:right="-18"/>
              <w:rPr>
                <w:rFonts w:ascii="Arial" w:hAnsi="Arial" w:cs="Arial"/>
                <w:bCs/>
                <w:sz w:val="20"/>
                <w:szCs w:val="20"/>
              </w:rPr>
            </w:pPr>
            <w:r w:rsidRPr="00737F24">
              <w:rPr>
                <w:rFonts w:ascii="Arial" w:hAnsi="Arial" w:cs="Arial"/>
                <w:bCs/>
                <w:sz w:val="20"/>
                <w:szCs w:val="20"/>
              </w:rPr>
              <w:t>The section is well drafted. You could also consider the following suggestions for improving the clarity (APA 7</w:t>
            </w:r>
            <w:r w:rsidRPr="00737F24">
              <w:rPr>
                <w:rFonts w:ascii="Arial" w:hAnsi="Arial" w:cs="Arial"/>
                <w:bCs/>
                <w:sz w:val="20"/>
                <w:szCs w:val="20"/>
                <w:vertAlign w:val="superscript"/>
              </w:rPr>
              <w:t>th</w:t>
            </w:r>
            <w:r w:rsidRPr="00737F24">
              <w:rPr>
                <w:rFonts w:ascii="Arial" w:hAnsi="Arial" w:cs="Arial"/>
                <w:bCs/>
                <w:sz w:val="20"/>
                <w:szCs w:val="20"/>
              </w:rPr>
              <w:t xml:space="preserve"> edition)</w:t>
            </w:r>
          </w:p>
          <w:p w14:paraId="27FB0E1F" w14:textId="77777777" w:rsidR="00513268" w:rsidRPr="00737F24" w:rsidRDefault="00513268" w:rsidP="00513268">
            <w:pPr>
              <w:numPr>
                <w:ilvl w:val="0"/>
                <w:numId w:val="28"/>
              </w:numPr>
              <w:spacing w:after="222"/>
              <w:ind w:right="-18"/>
              <w:rPr>
                <w:rFonts w:ascii="Arial" w:hAnsi="Arial" w:cs="Arial"/>
                <w:b/>
                <w:sz w:val="20"/>
                <w:szCs w:val="20"/>
              </w:rPr>
            </w:pPr>
            <w:r w:rsidRPr="00737F24">
              <w:rPr>
                <w:rFonts w:ascii="Arial" w:hAnsi="Arial" w:cs="Arial"/>
                <w:bCs/>
                <w:sz w:val="20"/>
                <w:szCs w:val="20"/>
              </w:rPr>
              <w:t>Separate authors with commas and use an ampersand (&amp;) before the last author. For instance, “</w:t>
            </w:r>
            <w:r w:rsidRPr="00737F24">
              <w:rPr>
                <w:rFonts w:ascii="Arial" w:hAnsi="Arial" w:cs="Arial"/>
                <w:sz w:val="20"/>
                <w:szCs w:val="20"/>
              </w:rPr>
              <w:t>Anderson, M., Sáenz-Ludlow, A., Zellweger, S. and Cifarelli, V.V. 2003” could read, “Anderson, M., Sáenz-Ludlow, A., Zellweger, S., &amp; Cifarelli, V. V., 2003.” And ensure you include periods after initials.</w:t>
            </w:r>
          </w:p>
          <w:p w14:paraId="65597C13" w14:textId="77777777" w:rsidR="00513268" w:rsidRPr="00737F24" w:rsidRDefault="00513268" w:rsidP="00513268">
            <w:pPr>
              <w:numPr>
                <w:ilvl w:val="0"/>
                <w:numId w:val="28"/>
              </w:numPr>
              <w:spacing w:after="222"/>
              <w:ind w:right="-18"/>
              <w:rPr>
                <w:rFonts w:ascii="Arial" w:hAnsi="Arial" w:cs="Arial"/>
                <w:b/>
                <w:sz w:val="20"/>
                <w:szCs w:val="20"/>
              </w:rPr>
            </w:pPr>
            <w:r w:rsidRPr="00737F24">
              <w:rPr>
                <w:rFonts w:ascii="Arial" w:hAnsi="Arial" w:cs="Arial"/>
                <w:sz w:val="20"/>
                <w:szCs w:val="20"/>
              </w:rPr>
              <w:t xml:space="preserve">Book and journal titles should be italicized; journal articles also need the volume number italicized, with the issue number (e.g., </w:t>
            </w:r>
            <w:r w:rsidRPr="00737F24">
              <w:rPr>
                <w:rFonts w:ascii="Arial" w:hAnsi="Arial" w:cs="Arial"/>
                <w:i/>
                <w:iCs/>
                <w:sz w:val="20"/>
                <w:szCs w:val="20"/>
              </w:rPr>
              <w:t>Educational Studies in Mathematics, 61(4)</w:t>
            </w:r>
            <w:r w:rsidRPr="00737F24">
              <w:rPr>
                <w:rFonts w:ascii="Arial" w:hAnsi="Arial" w:cs="Arial"/>
                <w:sz w:val="20"/>
                <w:szCs w:val="20"/>
              </w:rPr>
              <w:t xml:space="preserve">, 219–245).  </w:t>
            </w:r>
          </w:p>
          <w:p w14:paraId="34F9C350" w14:textId="77777777" w:rsidR="00513268" w:rsidRPr="00737F24" w:rsidRDefault="00513268" w:rsidP="00513268">
            <w:pPr>
              <w:numPr>
                <w:ilvl w:val="0"/>
                <w:numId w:val="28"/>
              </w:numPr>
              <w:spacing w:after="222"/>
              <w:ind w:right="-18"/>
              <w:rPr>
                <w:rFonts w:ascii="Arial" w:hAnsi="Arial" w:cs="Arial"/>
                <w:bCs/>
                <w:sz w:val="20"/>
                <w:szCs w:val="20"/>
              </w:rPr>
            </w:pPr>
            <w:r w:rsidRPr="00737F24">
              <w:rPr>
                <w:rFonts w:ascii="Arial" w:hAnsi="Arial" w:cs="Arial"/>
                <w:bCs/>
                <w:sz w:val="20"/>
                <w:szCs w:val="20"/>
              </w:rPr>
              <w:t>Book and journal titles should use sentence case (capitalize only the first word of the title, subtitle, and proper nouns) for APA 7</w:t>
            </w:r>
            <w:r w:rsidRPr="00737F24">
              <w:rPr>
                <w:rFonts w:ascii="Arial" w:hAnsi="Arial" w:cs="Arial"/>
                <w:bCs/>
                <w:sz w:val="20"/>
                <w:szCs w:val="20"/>
                <w:vertAlign w:val="superscript"/>
              </w:rPr>
              <w:t>th</w:t>
            </w:r>
            <w:r w:rsidRPr="00737F24">
              <w:rPr>
                <w:rFonts w:ascii="Arial" w:hAnsi="Arial" w:cs="Arial"/>
                <w:bCs/>
                <w:sz w:val="20"/>
                <w:szCs w:val="20"/>
              </w:rPr>
              <w:t xml:space="preserve"> edition. Journal names retain title case. For example, </w:t>
            </w:r>
            <w:r w:rsidRPr="00737F24">
              <w:rPr>
                <w:rFonts w:ascii="Arial" w:hAnsi="Arial" w:cs="Arial"/>
                <w:bCs/>
                <w:i/>
                <w:iCs/>
                <w:sz w:val="20"/>
                <w:szCs w:val="20"/>
              </w:rPr>
              <w:t>Reading images: A grammar of visual design</w:t>
            </w:r>
          </w:p>
          <w:p w14:paraId="6CC6A8CE" w14:textId="77777777" w:rsidR="00513268" w:rsidRPr="00737F24" w:rsidRDefault="00513268" w:rsidP="00513268">
            <w:pPr>
              <w:numPr>
                <w:ilvl w:val="0"/>
                <w:numId w:val="28"/>
              </w:numPr>
              <w:spacing w:after="222"/>
              <w:ind w:right="-18"/>
              <w:rPr>
                <w:rFonts w:ascii="Arial" w:hAnsi="Arial" w:cs="Arial"/>
                <w:bCs/>
                <w:sz w:val="20"/>
                <w:szCs w:val="20"/>
              </w:rPr>
            </w:pPr>
            <w:r w:rsidRPr="00737F24">
              <w:rPr>
                <w:rFonts w:ascii="Arial" w:hAnsi="Arial" w:cs="Arial"/>
                <w:bCs/>
                <w:sz w:val="20"/>
                <w:szCs w:val="20"/>
              </w:rPr>
              <w:t>For journal articles, APA 7th recommends including a DOI if available</w:t>
            </w:r>
          </w:p>
          <w:p w14:paraId="1C46D163" w14:textId="77777777" w:rsidR="00513268" w:rsidRPr="00737F24" w:rsidRDefault="00513268" w:rsidP="00513268">
            <w:pPr>
              <w:numPr>
                <w:ilvl w:val="0"/>
                <w:numId w:val="28"/>
              </w:numPr>
              <w:spacing w:after="222"/>
              <w:ind w:right="-18"/>
              <w:rPr>
                <w:rFonts w:ascii="Arial" w:hAnsi="Arial" w:cs="Arial"/>
                <w:bCs/>
                <w:sz w:val="20"/>
                <w:szCs w:val="20"/>
              </w:rPr>
            </w:pPr>
            <w:r w:rsidRPr="00737F24">
              <w:rPr>
                <w:rFonts w:ascii="Arial" w:hAnsi="Arial" w:cs="Arial"/>
                <w:bCs/>
                <w:sz w:val="20"/>
                <w:szCs w:val="20"/>
              </w:rPr>
              <w:lastRenderedPageBreak/>
              <w:t xml:space="preserve">Include edition information in parentheses after the title (e.g., </w:t>
            </w:r>
            <w:r w:rsidRPr="00737F24">
              <w:rPr>
                <w:rFonts w:ascii="Arial" w:hAnsi="Arial" w:cs="Arial"/>
                <w:bCs/>
                <w:i/>
                <w:iCs/>
                <w:sz w:val="20"/>
                <w:szCs w:val="20"/>
              </w:rPr>
              <w:t>Reading images: A grammar of visual design</w:t>
            </w:r>
            <w:r w:rsidRPr="00737F24">
              <w:rPr>
                <w:rFonts w:ascii="Arial" w:hAnsi="Arial" w:cs="Arial"/>
                <w:bCs/>
                <w:sz w:val="20"/>
                <w:szCs w:val="20"/>
              </w:rPr>
              <w:t xml:space="preserve"> (3rd ed.)). Omit location for publishers unless necessary.</w:t>
            </w:r>
          </w:p>
          <w:p w14:paraId="63DB81D4" w14:textId="77777777" w:rsidR="00513268" w:rsidRPr="00737F24" w:rsidRDefault="00513268" w:rsidP="00513268">
            <w:pPr>
              <w:numPr>
                <w:ilvl w:val="0"/>
                <w:numId w:val="28"/>
              </w:numPr>
              <w:spacing w:after="222"/>
              <w:ind w:right="-18"/>
              <w:rPr>
                <w:rFonts w:ascii="Arial" w:hAnsi="Arial" w:cs="Arial"/>
                <w:bCs/>
                <w:sz w:val="20"/>
                <w:szCs w:val="20"/>
              </w:rPr>
            </w:pPr>
            <w:r w:rsidRPr="00737F24">
              <w:rPr>
                <w:rFonts w:ascii="Arial" w:hAnsi="Arial" w:cs="Arial"/>
                <w:bCs/>
                <w:sz w:val="20"/>
                <w:szCs w:val="20"/>
              </w:rPr>
              <w:t xml:space="preserve">Fix quotation marks in titles (remove unnecessary ones, e.g., </w:t>
            </w:r>
            <w:proofErr w:type="spellStart"/>
            <w:r w:rsidRPr="00737F24">
              <w:rPr>
                <w:rFonts w:ascii="Arial" w:hAnsi="Arial" w:cs="Arial"/>
                <w:bCs/>
                <w:sz w:val="20"/>
                <w:szCs w:val="20"/>
              </w:rPr>
              <w:t>Makinde</w:t>
            </w:r>
            <w:proofErr w:type="spellEnd"/>
            <w:r w:rsidRPr="00737F24">
              <w:rPr>
                <w:rFonts w:ascii="Arial" w:hAnsi="Arial" w:cs="Arial"/>
                <w:bCs/>
                <w:sz w:val="20"/>
                <w:szCs w:val="20"/>
              </w:rPr>
              <w:t xml:space="preserve"> &amp; </w:t>
            </w:r>
            <w:proofErr w:type="spellStart"/>
            <w:r w:rsidRPr="00737F24">
              <w:rPr>
                <w:rFonts w:ascii="Arial" w:hAnsi="Arial" w:cs="Arial"/>
                <w:bCs/>
                <w:sz w:val="20"/>
                <w:szCs w:val="20"/>
              </w:rPr>
              <w:t>Mgbodi</w:t>
            </w:r>
            <w:proofErr w:type="spellEnd"/>
            <w:r w:rsidRPr="00737F24">
              <w:rPr>
                <w:rFonts w:ascii="Arial" w:hAnsi="Arial" w:cs="Arial"/>
                <w:bCs/>
                <w:sz w:val="20"/>
                <w:szCs w:val="20"/>
              </w:rPr>
              <w:t xml:space="preserve">, 2022). Ensure journal abbreviations are consistent, and volume/issue pages formatted correctly (e.g., </w:t>
            </w:r>
            <w:r w:rsidRPr="00737F24">
              <w:rPr>
                <w:rFonts w:ascii="Arial" w:hAnsi="Arial" w:cs="Arial"/>
                <w:bCs/>
                <w:i/>
                <w:iCs/>
                <w:sz w:val="20"/>
                <w:szCs w:val="20"/>
              </w:rPr>
              <w:t>AJSTME, 9</w:t>
            </w:r>
            <w:r w:rsidRPr="00737F24">
              <w:rPr>
                <w:rFonts w:ascii="Arial" w:hAnsi="Arial" w:cs="Arial"/>
                <w:bCs/>
                <w:sz w:val="20"/>
                <w:szCs w:val="20"/>
              </w:rPr>
              <w:t>(1), 2971–2623)</w:t>
            </w:r>
          </w:p>
          <w:p w14:paraId="1E5CD029" w14:textId="77777777" w:rsidR="00D26ABA" w:rsidRPr="00737F24" w:rsidRDefault="00D26ABA">
            <w:pPr>
              <w:pStyle w:val="ListParagraph"/>
              <w:ind w:left="0"/>
              <w:rPr>
                <w:rFonts w:ascii="Arial" w:hAnsi="Arial" w:cs="Arial"/>
                <w:bCs/>
                <w:sz w:val="20"/>
                <w:szCs w:val="20"/>
              </w:rPr>
            </w:pPr>
          </w:p>
        </w:tc>
        <w:tc>
          <w:tcPr>
            <w:tcW w:w="1523" w:type="pct"/>
          </w:tcPr>
          <w:p w14:paraId="69AA6C0A" w14:textId="77777777" w:rsidR="00D26ABA" w:rsidRPr="00737F24" w:rsidRDefault="00D26ABA">
            <w:pPr>
              <w:pStyle w:val="Heading2"/>
              <w:jc w:val="left"/>
              <w:rPr>
                <w:rFonts w:ascii="Arial" w:hAnsi="Arial" w:cs="Arial"/>
                <w:b w:val="0"/>
                <w:lang w:val="en-GB"/>
              </w:rPr>
            </w:pPr>
          </w:p>
        </w:tc>
      </w:tr>
      <w:tr w:rsidR="00D26ABA" w:rsidRPr="00737F24" w14:paraId="5CDE9AFB" w14:textId="77777777">
        <w:trPr>
          <w:trHeight w:val="386"/>
        </w:trPr>
        <w:tc>
          <w:tcPr>
            <w:tcW w:w="1265" w:type="pct"/>
            <w:noWrap/>
          </w:tcPr>
          <w:p w14:paraId="7109E71A" w14:textId="77777777" w:rsidR="00D26ABA" w:rsidRPr="00737F24" w:rsidRDefault="00D26ABA">
            <w:pPr>
              <w:pStyle w:val="Heading2"/>
              <w:ind w:left="360"/>
              <w:jc w:val="left"/>
              <w:rPr>
                <w:rFonts w:ascii="Arial" w:hAnsi="Arial" w:cs="Arial"/>
                <w:bCs w:val="0"/>
                <w:lang w:val="en-GB"/>
              </w:rPr>
            </w:pPr>
            <w:r w:rsidRPr="00737F24">
              <w:rPr>
                <w:rFonts w:ascii="Arial" w:hAnsi="Arial" w:cs="Arial"/>
                <w:bCs w:val="0"/>
                <w:lang w:val="en-GB"/>
              </w:rPr>
              <w:t>Is the language/English quality of the article suitable for scholarly communications?</w:t>
            </w:r>
          </w:p>
          <w:p w14:paraId="23F3D765" w14:textId="77777777" w:rsidR="00D26ABA" w:rsidRPr="00737F24" w:rsidRDefault="00D26ABA">
            <w:pPr>
              <w:rPr>
                <w:rFonts w:ascii="Arial" w:hAnsi="Arial" w:cs="Arial"/>
                <w:sz w:val="20"/>
                <w:szCs w:val="20"/>
                <w:lang w:val="en-GB"/>
              </w:rPr>
            </w:pPr>
          </w:p>
        </w:tc>
        <w:tc>
          <w:tcPr>
            <w:tcW w:w="2212" w:type="pct"/>
          </w:tcPr>
          <w:p w14:paraId="5C9AF669" w14:textId="1B480CCC" w:rsidR="00D26ABA" w:rsidRPr="00737F24" w:rsidRDefault="00202565" w:rsidP="00E44900">
            <w:pPr>
              <w:numPr>
                <w:ilvl w:val="0"/>
                <w:numId w:val="34"/>
              </w:numPr>
              <w:rPr>
                <w:rFonts w:ascii="Arial" w:hAnsi="Arial" w:cs="Arial"/>
                <w:sz w:val="20"/>
                <w:szCs w:val="20"/>
                <w:lang w:val="en-GB"/>
              </w:rPr>
            </w:pPr>
            <w:r w:rsidRPr="00737F24">
              <w:rPr>
                <w:rFonts w:ascii="Arial" w:hAnsi="Arial" w:cs="Arial"/>
                <w:sz w:val="20"/>
                <w:szCs w:val="20"/>
                <w:lang w:val="en-GB"/>
              </w:rPr>
              <w:t xml:space="preserve">The language use in the article is </w:t>
            </w:r>
            <w:r w:rsidR="00401769" w:rsidRPr="00737F24">
              <w:rPr>
                <w:rFonts w:ascii="Arial" w:hAnsi="Arial" w:cs="Arial"/>
                <w:sz w:val="20"/>
                <w:szCs w:val="20"/>
                <w:lang w:val="en-GB"/>
              </w:rPr>
              <w:t>of quality and suitable for scholarly communication</w:t>
            </w:r>
          </w:p>
        </w:tc>
        <w:tc>
          <w:tcPr>
            <w:tcW w:w="1523" w:type="pct"/>
          </w:tcPr>
          <w:p w14:paraId="3FEC073E" w14:textId="77777777" w:rsidR="00D26ABA" w:rsidRPr="00737F24" w:rsidRDefault="00D26ABA">
            <w:pPr>
              <w:rPr>
                <w:rFonts w:ascii="Arial" w:hAnsi="Arial" w:cs="Arial"/>
                <w:sz w:val="20"/>
                <w:szCs w:val="20"/>
                <w:lang w:val="en-GB"/>
              </w:rPr>
            </w:pPr>
          </w:p>
        </w:tc>
      </w:tr>
      <w:tr w:rsidR="00D26ABA" w:rsidRPr="00737F24" w14:paraId="41DB838D" w14:textId="77777777">
        <w:trPr>
          <w:trHeight w:val="1178"/>
        </w:trPr>
        <w:tc>
          <w:tcPr>
            <w:tcW w:w="1265" w:type="pct"/>
            <w:noWrap/>
          </w:tcPr>
          <w:p w14:paraId="62EC77A2" w14:textId="77777777" w:rsidR="00D26ABA" w:rsidRPr="00737F24" w:rsidRDefault="00D26ABA">
            <w:pPr>
              <w:pStyle w:val="Heading2"/>
              <w:jc w:val="left"/>
              <w:rPr>
                <w:rFonts w:ascii="Arial" w:hAnsi="Arial" w:cs="Arial"/>
                <w:b w:val="0"/>
                <w:bCs w:val="0"/>
                <w:lang w:val="en-GB"/>
              </w:rPr>
            </w:pPr>
            <w:r w:rsidRPr="00737F24">
              <w:rPr>
                <w:rFonts w:ascii="Arial" w:hAnsi="Arial" w:cs="Arial"/>
                <w:bCs w:val="0"/>
                <w:u w:val="single"/>
                <w:lang w:val="en-GB"/>
              </w:rPr>
              <w:t>Optional/General</w:t>
            </w:r>
            <w:r w:rsidRPr="00737F24">
              <w:rPr>
                <w:rFonts w:ascii="Arial" w:hAnsi="Arial" w:cs="Arial"/>
                <w:bCs w:val="0"/>
                <w:lang w:val="en-GB"/>
              </w:rPr>
              <w:t xml:space="preserve"> </w:t>
            </w:r>
            <w:r w:rsidRPr="00737F24">
              <w:rPr>
                <w:rFonts w:ascii="Arial" w:hAnsi="Arial" w:cs="Arial"/>
                <w:b w:val="0"/>
                <w:bCs w:val="0"/>
                <w:lang w:val="en-GB"/>
              </w:rPr>
              <w:t>comments</w:t>
            </w:r>
          </w:p>
          <w:p w14:paraId="24B663A3" w14:textId="77777777" w:rsidR="00D26ABA" w:rsidRPr="00737F24" w:rsidRDefault="00D26ABA">
            <w:pPr>
              <w:pStyle w:val="Heading2"/>
              <w:jc w:val="left"/>
              <w:rPr>
                <w:rFonts w:ascii="Arial" w:hAnsi="Arial" w:cs="Arial"/>
                <w:b w:val="0"/>
                <w:lang w:val="en-GB"/>
              </w:rPr>
            </w:pPr>
          </w:p>
        </w:tc>
        <w:tc>
          <w:tcPr>
            <w:tcW w:w="2212" w:type="pct"/>
          </w:tcPr>
          <w:p w14:paraId="04191945" w14:textId="560EB8D5" w:rsidR="00D26ABA" w:rsidRPr="00737F24" w:rsidRDefault="00E44900" w:rsidP="00E44900">
            <w:pPr>
              <w:pStyle w:val="NormalWeb"/>
              <w:numPr>
                <w:ilvl w:val="0"/>
                <w:numId w:val="34"/>
              </w:numPr>
              <w:spacing w:before="0" w:beforeAutospacing="0" w:after="0" w:afterAutospacing="0"/>
              <w:rPr>
                <w:rFonts w:ascii="Arial" w:hAnsi="Arial" w:cs="Arial"/>
                <w:bCs/>
                <w:sz w:val="20"/>
                <w:szCs w:val="20"/>
                <w:lang w:val="en-GB"/>
              </w:rPr>
            </w:pPr>
            <w:r w:rsidRPr="00737F24">
              <w:rPr>
                <w:rFonts w:ascii="Arial" w:hAnsi="Arial" w:cs="Arial"/>
                <w:bCs/>
                <w:sz w:val="20"/>
                <w:szCs w:val="20"/>
                <w:lang w:val="en-GB"/>
              </w:rPr>
              <w:t>The manuscript addresses a timely and relevant topic by linking semiotic theory with mathematics education, offering insights that can inform both research and classroom practice.</w:t>
            </w:r>
          </w:p>
        </w:tc>
        <w:tc>
          <w:tcPr>
            <w:tcW w:w="1523" w:type="pct"/>
          </w:tcPr>
          <w:p w14:paraId="51EB1042" w14:textId="77777777" w:rsidR="00D26ABA" w:rsidRPr="00737F24" w:rsidRDefault="00D26ABA">
            <w:pPr>
              <w:rPr>
                <w:rFonts w:ascii="Arial" w:hAnsi="Arial" w:cs="Arial"/>
                <w:sz w:val="20"/>
                <w:szCs w:val="20"/>
                <w:lang w:val="en-GB"/>
              </w:rPr>
            </w:pPr>
          </w:p>
        </w:tc>
      </w:tr>
    </w:tbl>
    <w:p w14:paraId="68FB9C92" w14:textId="77777777" w:rsidR="00D26ABA" w:rsidRPr="00737F24" w:rsidRDefault="00D26ABA" w:rsidP="00D26AB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D26ABA" w:rsidRPr="00737F24" w14:paraId="4506DA51"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17B287ED" w14:textId="77777777" w:rsidR="00D26ABA" w:rsidRPr="00737F24" w:rsidRDefault="00D26ABA">
            <w:pPr>
              <w:pStyle w:val="NormalWeb"/>
              <w:spacing w:before="0" w:beforeAutospacing="0" w:after="0" w:afterAutospacing="0"/>
              <w:rPr>
                <w:rFonts w:ascii="Arial" w:hAnsi="Arial" w:cs="Arial"/>
                <w:b/>
                <w:sz w:val="20"/>
                <w:szCs w:val="20"/>
                <w:u w:val="single"/>
                <w:lang w:val="en-GB"/>
              </w:rPr>
            </w:pPr>
            <w:r w:rsidRPr="00737F24">
              <w:rPr>
                <w:rFonts w:ascii="Arial" w:hAnsi="Arial" w:cs="Arial"/>
                <w:b/>
                <w:sz w:val="20"/>
                <w:szCs w:val="20"/>
                <w:highlight w:val="yellow"/>
                <w:u w:val="single"/>
                <w:lang w:val="en-GB"/>
              </w:rPr>
              <w:t>PART  2:</w:t>
            </w:r>
            <w:r w:rsidRPr="00737F24">
              <w:rPr>
                <w:rFonts w:ascii="Arial" w:hAnsi="Arial" w:cs="Arial"/>
                <w:b/>
                <w:sz w:val="20"/>
                <w:szCs w:val="20"/>
                <w:u w:val="single"/>
                <w:lang w:val="en-GB"/>
              </w:rPr>
              <w:t xml:space="preserve"> </w:t>
            </w:r>
          </w:p>
          <w:p w14:paraId="37153E61" w14:textId="77777777" w:rsidR="00D26ABA" w:rsidRPr="00737F24" w:rsidRDefault="00D26ABA">
            <w:pPr>
              <w:pStyle w:val="NormalWeb"/>
              <w:spacing w:before="0" w:beforeAutospacing="0" w:after="0" w:afterAutospacing="0"/>
              <w:rPr>
                <w:rFonts w:ascii="Arial" w:hAnsi="Arial" w:cs="Arial"/>
                <w:b/>
                <w:sz w:val="20"/>
                <w:szCs w:val="20"/>
                <w:u w:val="single"/>
                <w:lang w:val="en-GB"/>
              </w:rPr>
            </w:pPr>
          </w:p>
        </w:tc>
      </w:tr>
      <w:tr w:rsidR="00D26ABA" w:rsidRPr="00737F24" w14:paraId="20D2EFF4" w14:textId="77777777" w:rsidTr="00166B75">
        <w:trPr>
          <w:trHeight w:val="548"/>
        </w:trPr>
        <w:tc>
          <w:tcPr>
            <w:tcW w:w="1615" w:type="pct"/>
            <w:noWrap/>
            <w:tcMar>
              <w:top w:w="0" w:type="dxa"/>
              <w:left w:w="108" w:type="dxa"/>
              <w:bottom w:w="0" w:type="dxa"/>
              <w:right w:w="108" w:type="dxa"/>
            </w:tcMar>
            <w:vAlign w:val="center"/>
          </w:tcPr>
          <w:p w14:paraId="32F22F6A" w14:textId="77777777" w:rsidR="00D26ABA" w:rsidRPr="00737F24" w:rsidRDefault="00D26ABA">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011D51F" w14:textId="77777777" w:rsidR="00D26ABA" w:rsidRPr="00737F24" w:rsidRDefault="00D26ABA">
            <w:pPr>
              <w:pStyle w:val="Heading2"/>
              <w:jc w:val="left"/>
              <w:rPr>
                <w:rFonts w:ascii="Arial" w:hAnsi="Arial" w:cs="Arial"/>
                <w:lang w:val="en-GB"/>
              </w:rPr>
            </w:pPr>
            <w:r w:rsidRPr="00737F24">
              <w:rPr>
                <w:rFonts w:ascii="Arial" w:hAnsi="Arial" w:cs="Arial"/>
                <w:lang w:val="en-GB"/>
              </w:rPr>
              <w:t>Reviewer’s comment</w:t>
            </w:r>
          </w:p>
        </w:tc>
        <w:tc>
          <w:tcPr>
            <w:tcW w:w="1342" w:type="pct"/>
          </w:tcPr>
          <w:p w14:paraId="1729B10C" w14:textId="77777777" w:rsidR="00AF3A7D" w:rsidRPr="00737F24" w:rsidRDefault="00AF3A7D" w:rsidP="00AF3A7D">
            <w:pPr>
              <w:spacing w:after="160" w:line="254" w:lineRule="auto"/>
              <w:rPr>
                <w:rFonts w:ascii="Arial" w:eastAsia="Calibri" w:hAnsi="Arial" w:cs="Arial"/>
                <w:kern w:val="2"/>
                <w:sz w:val="20"/>
                <w:szCs w:val="20"/>
                <w:lang w:val="en-IN"/>
              </w:rPr>
            </w:pPr>
            <w:r w:rsidRPr="00737F24">
              <w:rPr>
                <w:rFonts w:ascii="Arial" w:eastAsia="Calibri" w:hAnsi="Arial" w:cs="Arial"/>
                <w:b/>
                <w:kern w:val="2"/>
                <w:sz w:val="20"/>
                <w:szCs w:val="20"/>
                <w:lang w:val="en-IN"/>
              </w:rPr>
              <w:t>Author’s Feedback</w:t>
            </w:r>
            <w:r w:rsidRPr="00737F24">
              <w:rPr>
                <w:rFonts w:ascii="Arial" w:eastAsia="Calibri" w:hAnsi="Arial" w:cs="Arial"/>
                <w:kern w:val="2"/>
                <w:sz w:val="20"/>
                <w:szCs w:val="20"/>
                <w:lang w:val="en-IN"/>
              </w:rPr>
              <w:t xml:space="preserve"> (It is mandatory that authors should write his/her feedback here)</w:t>
            </w:r>
          </w:p>
          <w:p w14:paraId="3579E856" w14:textId="77777777" w:rsidR="00D26ABA" w:rsidRPr="00737F24" w:rsidRDefault="00D26ABA">
            <w:pPr>
              <w:pStyle w:val="Heading2"/>
              <w:jc w:val="left"/>
              <w:rPr>
                <w:rFonts w:ascii="Arial" w:hAnsi="Arial" w:cs="Arial"/>
                <w:b w:val="0"/>
                <w:lang w:val="en-GB"/>
              </w:rPr>
            </w:pPr>
          </w:p>
        </w:tc>
      </w:tr>
      <w:tr w:rsidR="00D26ABA" w:rsidRPr="00737F24" w14:paraId="79EB43B7" w14:textId="77777777">
        <w:trPr>
          <w:trHeight w:val="697"/>
        </w:trPr>
        <w:tc>
          <w:tcPr>
            <w:tcW w:w="1615" w:type="pct"/>
            <w:noWrap/>
            <w:tcMar>
              <w:top w:w="0" w:type="dxa"/>
              <w:left w:w="108" w:type="dxa"/>
              <w:bottom w:w="0" w:type="dxa"/>
              <w:right w:w="108" w:type="dxa"/>
            </w:tcMar>
            <w:vAlign w:val="center"/>
          </w:tcPr>
          <w:p w14:paraId="574C2CC5" w14:textId="77777777" w:rsidR="00D26ABA" w:rsidRPr="00737F24" w:rsidRDefault="00D26ABA">
            <w:pPr>
              <w:pStyle w:val="NormalWeb"/>
              <w:spacing w:before="0" w:beforeAutospacing="0" w:after="0" w:afterAutospacing="0"/>
              <w:rPr>
                <w:rFonts w:ascii="Arial" w:hAnsi="Arial" w:cs="Arial"/>
                <w:b/>
                <w:sz w:val="20"/>
                <w:szCs w:val="20"/>
                <w:lang w:val="en-GB"/>
              </w:rPr>
            </w:pPr>
            <w:r w:rsidRPr="00737F24">
              <w:rPr>
                <w:rFonts w:ascii="Arial" w:hAnsi="Arial" w:cs="Arial"/>
                <w:b/>
                <w:sz w:val="20"/>
                <w:szCs w:val="20"/>
                <w:lang w:val="en-GB"/>
              </w:rPr>
              <w:t xml:space="preserve">Are there ethical issues in this manuscript? </w:t>
            </w:r>
          </w:p>
          <w:p w14:paraId="205E6633" w14:textId="77777777" w:rsidR="00D26ABA" w:rsidRPr="00737F24" w:rsidRDefault="00D26ABA">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8363D4" w14:textId="77777777" w:rsidR="00D26ABA" w:rsidRPr="00737F24" w:rsidRDefault="00D26ABA">
            <w:pPr>
              <w:pStyle w:val="NormalWeb"/>
              <w:spacing w:before="0" w:beforeAutospacing="0" w:after="0" w:afterAutospacing="0"/>
              <w:rPr>
                <w:rFonts w:ascii="Arial" w:hAnsi="Arial" w:cs="Arial"/>
                <w:i/>
                <w:iCs/>
                <w:sz w:val="20"/>
                <w:szCs w:val="20"/>
                <w:u w:val="single"/>
                <w:lang w:val="en-GB"/>
              </w:rPr>
            </w:pPr>
            <w:r w:rsidRPr="00737F24">
              <w:rPr>
                <w:rFonts w:ascii="Arial" w:hAnsi="Arial" w:cs="Arial"/>
                <w:i/>
                <w:iCs/>
                <w:sz w:val="20"/>
                <w:szCs w:val="20"/>
                <w:u w:val="single"/>
                <w:lang w:val="en-GB"/>
              </w:rPr>
              <w:t xml:space="preserve">(If yes, </w:t>
            </w:r>
            <w:proofErr w:type="gramStart"/>
            <w:r w:rsidRPr="00737F24">
              <w:rPr>
                <w:rFonts w:ascii="Arial" w:hAnsi="Arial" w:cs="Arial"/>
                <w:i/>
                <w:iCs/>
                <w:sz w:val="20"/>
                <w:szCs w:val="20"/>
                <w:u w:val="single"/>
                <w:lang w:val="en-GB"/>
              </w:rPr>
              <w:t>Kindly</w:t>
            </w:r>
            <w:proofErr w:type="gramEnd"/>
            <w:r w:rsidRPr="00737F24">
              <w:rPr>
                <w:rFonts w:ascii="Arial" w:hAnsi="Arial" w:cs="Arial"/>
                <w:i/>
                <w:iCs/>
                <w:sz w:val="20"/>
                <w:szCs w:val="20"/>
                <w:u w:val="single"/>
                <w:lang w:val="en-GB"/>
              </w:rPr>
              <w:t xml:space="preserve"> please write down the ethical issues here in detail)</w:t>
            </w:r>
          </w:p>
          <w:p w14:paraId="411361D4" w14:textId="3C0C03E9" w:rsidR="00D26ABA" w:rsidRPr="00737F24" w:rsidRDefault="00D26ABA">
            <w:pPr>
              <w:pStyle w:val="NormalWeb"/>
              <w:spacing w:before="0" w:beforeAutospacing="0" w:after="0" w:afterAutospacing="0"/>
              <w:rPr>
                <w:rFonts w:ascii="Arial" w:hAnsi="Arial" w:cs="Arial"/>
                <w:sz w:val="20"/>
                <w:szCs w:val="20"/>
                <w:lang w:val="en-GB"/>
              </w:rPr>
            </w:pPr>
          </w:p>
        </w:tc>
        <w:tc>
          <w:tcPr>
            <w:tcW w:w="1342" w:type="pct"/>
            <w:vAlign w:val="center"/>
          </w:tcPr>
          <w:p w14:paraId="1F9CEBBE" w14:textId="77777777" w:rsidR="00D26ABA" w:rsidRPr="00737F24" w:rsidRDefault="00D26ABA">
            <w:pPr>
              <w:rPr>
                <w:rFonts w:ascii="Arial" w:eastAsia="Arial Unicode MS" w:hAnsi="Arial" w:cs="Arial"/>
                <w:sz w:val="20"/>
                <w:szCs w:val="20"/>
                <w:lang w:val="en-GB"/>
              </w:rPr>
            </w:pPr>
          </w:p>
          <w:p w14:paraId="620C96D0" w14:textId="77777777" w:rsidR="00D26ABA" w:rsidRPr="00737F24" w:rsidRDefault="00D26ABA">
            <w:pPr>
              <w:rPr>
                <w:rFonts w:ascii="Arial" w:eastAsia="Arial Unicode MS" w:hAnsi="Arial" w:cs="Arial"/>
                <w:sz w:val="20"/>
                <w:szCs w:val="20"/>
                <w:lang w:val="en-GB"/>
              </w:rPr>
            </w:pPr>
          </w:p>
          <w:p w14:paraId="18028BA5" w14:textId="77777777" w:rsidR="00D26ABA" w:rsidRPr="00737F24" w:rsidRDefault="00D26ABA">
            <w:pPr>
              <w:rPr>
                <w:rFonts w:ascii="Arial" w:eastAsia="Arial Unicode MS" w:hAnsi="Arial" w:cs="Arial"/>
                <w:sz w:val="20"/>
                <w:szCs w:val="20"/>
                <w:lang w:val="en-GB"/>
              </w:rPr>
            </w:pPr>
          </w:p>
          <w:p w14:paraId="34B409DD" w14:textId="77777777" w:rsidR="00D26ABA" w:rsidRPr="00737F24" w:rsidRDefault="00D26ABA">
            <w:pPr>
              <w:pStyle w:val="NormalWeb"/>
              <w:spacing w:before="0" w:beforeAutospacing="0" w:after="0" w:afterAutospacing="0"/>
              <w:rPr>
                <w:rFonts w:ascii="Arial" w:hAnsi="Arial" w:cs="Arial"/>
                <w:sz w:val="20"/>
                <w:szCs w:val="20"/>
                <w:lang w:val="en-GB"/>
              </w:rPr>
            </w:pPr>
          </w:p>
        </w:tc>
      </w:tr>
      <w:bookmarkEnd w:id="0"/>
      <w:bookmarkEnd w:id="1"/>
    </w:tbl>
    <w:p w14:paraId="243E643F" w14:textId="26185C3D" w:rsidR="008913D5" w:rsidRPr="00737F24" w:rsidRDefault="008913D5" w:rsidP="00D26ABA">
      <w:pPr>
        <w:pStyle w:val="BodyText"/>
        <w:outlineLvl w:val="0"/>
        <w:rPr>
          <w:rFonts w:ascii="Arial" w:hAnsi="Arial" w:cs="Arial"/>
          <w:sz w:val="20"/>
          <w:szCs w:val="20"/>
          <w:lang w:val="en-GB"/>
        </w:rPr>
      </w:pPr>
    </w:p>
    <w:p w14:paraId="2F99ED1A" w14:textId="77777777" w:rsidR="00737F24" w:rsidRPr="00737F24" w:rsidRDefault="00737F24" w:rsidP="00737F24">
      <w:pPr>
        <w:pStyle w:val="Affiliation"/>
        <w:spacing w:after="0" w:line="240" w:lineRule="auto"/>
        <w:jc w:val="left"/>
        <w:rPr>
          <w:rFonts w:ascii="Arial" w:hAnsi="Arial" w:cs="Arial"/>
          <w:b/>
          <w:u w:val="single"/>
        </w:rPr>
      </w:pPr>
      <w:r w:rsidRPr="00737F24">
        <w:rPr>
          <w:rFonts w:ascii="Arial" w:hAnsi="Arial" w:cs="Arial"/>
          <w:b/>
          <w:u w:val="single"/>
        </w:rPr>
        <w:t>Reviewer details:</w:t>
      </w:r>
    </w:p>
    <w:p w14:paraId="0F974C42" w14:textId="3F29DB48" w:rsidR="00737F24" w:rsidRPr="00737F24" w:rsidRDefault="00737F24" w:rsidP="00D26ABA">
      <w:pPr>
        <w:pStyle w:val="BodyText"/>
        <w:outlineLvl w:val="0"/>
        <w:rPr>
          <w:rFonts w:ascii="Arial" w:hAnsi="Arial" w:cs="Arial"/>
          <w:sz w:val="20"/>
          <w:szCs w:val="20"/>
          <w:lang w:val="en-GB"/>
        </w:rPr>
      </w:pPr>
    </w:p>
    <w:p w14:paraId="43CE3505" w14:textId="18A6CA5A" w:rsidR="00737F24" w:rsidRPr="00737F24" w:rsidRDefault="00737F24" w:rsidP="00D26ABA">
      <w:pPr>
        <w:pStyle w:val="BodyText"/>
        <w:outlineLvl w:val="0"/>
        <w:rPr>
          <w:rFonts w:ascii="Arial" w:hAnsi="Arial" w:cs="Arial"/>
          <w:b/>
          <w:sz w:val="20"/>
          <w:szCs w:val="20"/>
          <w:lang w:val="en-GB"/>
        </w:rPr>
      </w:pPr>
      <w:bookmarkStart w:id="2" w:name="_Hlk207623749"/>
      <w:r w:rsidRPr="00737F24">
        <w:rPr>
          <w:rFonts w:ascii="Arial" w:hAnsi="Arial" w:cs="Arial"/>
          <w:b/>
          <w:color w:val="000000"/>
          <w:sz w:val="20"/>
          <w:szCs w:val="20"/>
        </w:rPr>
        <w:t xml:space="preserve">Bernard Justus </w:t>
      </w:r>
      <w:proofErr w:type="spellStart"/>
      <w:r w:rsidRPr="00737F24">
        <w:rPr>
          <w:rFonts w:ascii="Arial" w:hAnsi="Arial" w:cs="Arial"/>
          <w:b/>
          <w:color w:val="000000"/>
          <w:sz w:val="20"/>
          <w:szCs w:val="20"/>
        </w:rPr>
        <w:t>Wekullo</w:t>
      </w:r>
      <w:proofErr w:type="spellEnd"/>
      <w:r w:rsidRPr="00737F24">
        <w:rPr>
          <w:rFonts w:ascii="Arial" w:hAnsi="Arial" w:cs="Arial"/>
          <w:b/>
          <w:color w:val="000000"/>
          <w:sz w:val="20"/>
          <w:szCs w:val="20"/>
        </w:rPr>
        <w:t xml:space="preserve">, </w:t>
      </w:r>
      <w:r w:rsidRPr="00737F24">
        <w:rPr>
          <w:rFonts w:ascii="Arial" w:hAnsi="Arial" w:cs="Arial"/>
          <w:b/>
          <w:color w:val="000000"/>
          <w:sz w:val="20"/>
          <w:szCs w:val="20"/>
        </w:rPr>
        <w:t xml:space="preserve">Texas Tech </w:t>
      </w:r>
      <w:proofErr w:type="spellStart"/>
      <w:r w:rsidRPr="00737F24">
        <w:rPr>
          <w:rFonts w:ascii="Arial" w:hAnsi="Arial" w:cs="Arial"/>
          <w:b/>
          <w:color w:val="000000"/>
          <w:sz w:val="20"/>
          <w:szCs w:val="20"/>
        </w:rPr>
        <w:t>University</w:t>
      </w:r>
      <w:proofErr w:type="spellEnd"/>
      <w:r w:rsidRPr="00737F24">
        <w:rPr>
          <w:rFonts w:ascii="Arial" w:hAnsi="Arial" w:cs="Arial"/>
          <w:b/>
          <w:color w:val="000000"/>
          <w:sz w:val="20"/>
          <w:szCs w:val="20"/>
        </w:rPr>
        <w:t xml:space="preserve">, </w:t>
      </w:r>
      <w:r w:rsidRPr="00737F24">
        <w:rPr>
          <w:rFonts w:ascii="Arial" w:hAnsi="Arial" w:cs="Arial"/>
          <w:b/>
          <w:color w:val="000000"/>
          <w:sz w:val="20"/>
          <w:szCs w:val="20"/>
        </w:rPr>
        <w:t>United States</w:t>
      </w:r>
      <w:bookmarkStart w:id="3" w:name="_GoBack"/>
      <w:bookmarkEnd w:id="2"/>
      <w:bookmarkEnd w:id="3"/>
    </w:p>
    <w:sectPr w:rsidR="00737F24" w:rsidRPr="00737F24" w:rsidSect="007B2AF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B0402" w14:textId="77777777" w:rsidR="008379E8" w:rsidRPr="0000007A" w:rsidRDefault="008379E8" w:rsidP="0099583E">
      <w:r>
        <w:separator/>
      </w:r>
    </w:p>
  </w:endnote>
  <w:endnote w:type="continuationSeparator" w:id="0">
    <w:p w14:paraId="7B06A4CB" w14:textId="77777777" w:rsidR="008379E8" w:rsidRPr="0000007A" w:rsidRDefault="008379E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Noto Sans CJK HK">
    <w:altName w:val="Times New Roman"/>
    <w:charset w:val="00"/>
    <w:family w:val="roman"/>
    <w:pitch w:val="variable"/>
    <w:sig w:usb0="20007A87" w:usb1="80000000" w:usb2="00000008"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2D1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1A545D" w:rsidRPr="001A545D">
      <w:rPr>
        <w:sz w:val="16"/>
      </w:rPr>
      <w:t xml:space="preserve">Version: </w:t>
    </w:r>
    <w:r w:rsidR="00916495">
      <w:rPr>
        <w:sz w:val="16"/>
      </w:rPr>
      <w:t>3</w:t>
    </w:r>
    <w:r w:rsidR="001A545D" w:rsidRPr="001A545D">
      <w:rPr>
        <w:sz w:val="16"/>
      </w:rPr>
      <w:t xml:space="preserve"> (0</w:t>
    </w:r>
    <w:r w:rsidR="00916495">
      <w:rPr>
        <w:sz w:val="16"/>
      </w:rPr>
      <w:t>7</w:t>
    </w:r>
    <w:r w:rsidR="001A545D" w:rsidRPr="001A545D">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4A725" w14:textId="77777777" w:rsidR="008379E8" w:rsidRPr="0000007A" w:rsidRDefault="008379E8" w:rsidP="0099583E">
      <w:r>
        <w:separator/>
      </w:r>
    </w:p>
  </w:footnote>
  <w:footnote w:type="continuationSeparator" w:id="0">
    <w:p w14:paraId="6E0F4340" w14:textId="77777777" w:rsidR="008379E8" w:rsidRPr="0000007A" w:rsidRDefault="008379E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AA44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03DDC8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16495">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1080" w:hanging="360"/>
      </w:p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62A00"/>
    <w:multiLevelType w:val="hybridMultilevel"/>
    <w:tmpl w:val="6ADABAF0"/>
    <w:lvl w:ilvl="0" w:tplc="8DA22A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B6629"/>
    <w:multiLevelType w:val="hybridMultilevel"/>
    <w:tmpl w:val="9B908FD2"/>
    <w:lvl w:ilvl="0" w:tplc="8DA22A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86A482C"/>
    <w:multiLevelType w:val="hybridMultilevel"/>
    <w:tmpl w:val="AA889D78"/>
    <w:lvl w:ilvl="0" w:tplc="F7CCF2D0">
      <w:start w:val="1"/>
      <w:numFmt w:val="lowerRoman"/>
      <w:lvlText w:val="%1)"/>
      <w:lvlJc w:val="left"/>
      <w:pPr>
        <w:ind w:left="171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895DDB"/>
    <w:multiLevelType w:val="hybridMultilevel"/>
    <w:tmpl w:val="EB826D30"/>
    <w:lvl w:ilvl="0" w:tplc="E324969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F14A03"/>
    <w:multiLevelType w:val="hybridMultilevel"/>
    <w:tmpl w:val="0FCC4E70"/>
    <w:lvl w:ilvl="0" w:tplc="E324969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5484F58"/>
    <w:multiLevelType w:val="multilevel"/>
    <w:tmpl w:val="3408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77CBA"/>
    <w:multiLevelType w:val="hybridMultilevel"/>
    <w:tmpl w:val="CDA27A10"/>
    <w:lvl w:ilvl="0" w:tplc="E3249696">
      <w:start w:val="1"/>
      <w:numFmt w:val="bullet"/>
      <w:lvlText w:val=""/>
      <w:lvlJc w:val="center"/>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83270A"/>
    <w:multiLevelType w:val="hybridMultilevel"/>
    <w:tmpl w:val="2556AD8A"/>
    <w:lvl w:ilvl="0" w:tplc="E3249696">
      <w:start w:val="1"/>
      <w:numFmt w:val="bullet"/>
      <w:lvlText w:val=""/>
      <w:lvlJc w:val="center"/>
      <w:pPr>
        <w:ind w:left="9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249C0"/>
    <w:multiLevelType w:val="hybridMultilevel"/>
    <w:tmpl w:val="FFDE7926"/>
    <w:lvl w:ilvl="0" w:tplc="D422C004">
      <w:start w:val="3"/>
      <w:numFmt w:val="lowerRoman"/>
      <w:lvlText w:val="%1)"/>
      <w:lvlJc w:val="left"/>
      <w:pPr>
        <w:ind w:left="1800" w:hanging="360"/>
      </w:pPr>
      <w:rPr>
        <w:rFonts w:ascii="Times New Roman" w:eastAsia="Calibri" w:hAnsi="Times New Roman" w:cs="Times New Roman" w:hint="default"/>
        <w:b w:val="0"/>
        <w:i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3C6954"/>
    <w:multiLevelType w:val="hybridMultilevel"/>
    <w:tmpl w:val="C37C0130"/>
    <w:lvl w:ilvl="0" w:tplc="26226D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C27455"/>
    <w:multiLevelType w:val="hybridMultilevel"/>
    <w:tmpl w:val="24764D0E"/>
    <w:lvl w:ilvl="0" w:tplc="BA609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6901B1"/>
    <w:multiLevelType w:val="hybridMultilevel"/>
    <w:tmpl w:val="131EB206"/>
    <w:lvl w:ilvl="0" w:tplc="E3249696">
      <w:start w:val="1"/>
      <w:numFmt w:val="bullet"/>
      <w:lvlText w:val=""/>
      <w:lvlJc w:val="center"/>
      <w:pPr>
        <w:ind w:left="27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A9A3DC9"/>
    <w:multiLevelType w:val="hybridMultilevel"/>
    <w:tmpl w:val="ED14C6F0"/>
    <w:lvl w:ilvl="0" w:tplc="E3249696">
      <w:start w:val="1"/>
      <w:numFmt w:val="bullet"/>
      <w:lvlText w:val=""/>
      <w:lvlJc w:val="center"/>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515A2BC6"/>
    <w:multiLevelType w:val="hybridMultilevel"/>
    <w:tmpl w:val="6408E66C"/>
    <w:lvl w:ilvl="0" w:tplc="E324969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DE44F3A"/>
    <w:multiLevelType w:val="hybridMultilevel"/>
    <w:tmpl w:val="16BEE28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E0D6098"/>
    <w:multiLevelType w:val="hybridMultilevel"/>
    <w:tmpl w:val="03F65E56"/>
    <w:lvl w:ilvl="0" w:tplc="E3249696">
      <w:start w:val="1"/>
      <w:numFmt w:val="bullet"/>
      <w:lvlText w:val=""/>
      <w:lvlJc w:val="center"/>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35F06E9"/>
    <w:multiLevelType w:val="hybridMultilevel"/>
    <w:tmpl w:val="97866C8E"/>
    <w:lvl w:ilvl="0" w:tplc="E3249696">
      <w:start w:val="1"/>
      <w:numFmt w:val="bullet"/>
      <w:lvlText w:val=""/>
      <w:lvlJc w:val="center"/>
      <w:pPr>
        <w:ind w:left="9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38416A6"/>
    <w:multiLevelType w:val="hybridMultilevel"/>
    <w:tmpl w:val="F6C6C35A"/>
    <w:lvl w:ilvl="0" w:tplc="8DA22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90CFB"/>
    <w:multiLevelType w:val="hybridMultilevel"/>
    <w:tmpl w:val="5F1C2744"/>
    <w:lvl w:ilvl="0" w:tplc="E3249696">
      <w:start w:val="1"/>
      <w:numFmt w:val="bullet"/>
      <w:lvlText w:val=""/>
      <w:lvlJc w:val="center"/>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1" w15:restartNumberingAfterBreak="0">
    <w:nsid w:val="708A2FF5"/>
    <w:multiLevelType w:val="hybridMultilevel"/>
    <w:tmpl w:val="E7D8F58A"/>
    <w:lvl w:ilvl="0" w:tplc="E3249696">
      <w:start w:val="1"/>
      <w:numFmt w:val="bullet"/>
      <w:lvlText w:val=""/>
      <w:lvlJc w:val="center"/>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2" w15:restartNumberingAfterBreak="0">
    <w:nsid w:val="7C4C4BB6"/>
    <w:multiLevelType w:val="hybridMultilevel"/>
    <w:tmpl w:val="0C2AFD8A"/>
    <w:lvl w:ilvl="0" w:tplc="FF32BCA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B76F85"/>
    <w:multiLevelType w:val="hybridMultilevel"/>
    <w:tmpl w:val="1E308930"/>
    <w:lvl w:ilvl="0" w:tplc="E324969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2"/>
  </w:num>
  <w:num w:numId="4">
    <w:abstractNumId w:val="17"/>
  </w:num>
  <w:num w:numId="5">
    <w:abstractNumId w:val="11"/>
  </w:num>
  <w:num w:numId="6">
    <w:abstractNumId w:val="0"/>
  </w:num>
  <w:num w:numId="7">
    <w:abstractNumId w:val="5"/>
  </w:num>
  <w:num w:numId="8">
    <w:abstractNumId w:val="28"/>
  </w:num>
  <w:num w:numId="9">
    <w:abstractNumId w:val="24"/>
  </w:num>
  <w:num w:numId="10">
    <w:abstractNumId w:val="2"/>
  </w:num>
  <w:num w:numId="11">
    <w:abstractNumId w:val="1"/>
  </w:num>
  <w:num w:numId="12">
    <w:abstractNumId w:val="9"/>
  </w:num>
  <w:num w:numId="13">
    <w:abstractNumId w:val="29"/>
  </w:num>
  <w:num w:numId="14">
    <w:abstractNumId w:val="20"/>
  </w:num>
  <w:num w:numId="15">
    <w:abstractNumId w:val="19"/>
  </w:num>
  <w:num w:numId="16">
    <w:abstractNumId w:val="16"/>
  </w:num>
  <w:num w:numId="17">
    <w:abstractNumId w:val="21"/>
  </w:num>
  <w:num w:numId="18">
    <w:abstractNumId w:val="30"/>
  </w:num>
  <w:num w:numId="19">
    <w:abstractNumId w:val="31"/>
  </w:num>
  <w:num w:numId="20">
    <w:abstractNumId w:val="15"/>
  </w:num>
  <w:num w:numId="21">
    <w:abstractNumId w:val="27"/>
  </w:num>
  <w:num w:numId="22">
    <w:abstractNumId w:val="22"/>
  </w:num>
  <w:num w:numId="23">
    <w:abstractNumId w:val="14"/>
  </w:num>
  <w:num w:numId="24">
    <w:abstractNumId w:val="18"/>
  </w:num>
  <w:num w:numId="25">
    <w:abstractNumId w:val="6"/>
  </w:num>
  <w:num w:numId="26">
    <w:abstractNumId w:val="32"/>
  </w:num>
  <w:num w:numId="27">
    <w:abstractNumId w:val="3"/>
  </w:num>
  <w:num w:numId="28">
    <w:abstractNumId w:val="26"/>
  </w:num>
  <w:num w:numId="29">
    <w:abstractNumId w:val="25"/>
  </w:num>
  <w:num w:numId="30">
    <w:abstractNumId w:val="4"/>
  </w:num>
  <w:num w:numId="31">
    <w:abstractNumId w:val="33"/>
  </w:num>
  <w:num w:numId="32">
    <w:abstractNumId w:val="10"/>
  </w:num>
  <w:num w:numId="33">
    <w:abstractNumId w:val="7"/>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2FB"/>
    <w:rsid w:val="00010403"/>
    <w:rsid w:val="00012C8B"/>
    <w:rsid w:val="000137EB"/>
    <w:rsid w:val="00021981"/>
    <w:rsid w:val="000234E1"/>
    <w:rsid w:val="00023C53"/>
    <w:rsid w:val="0002598E"/>
    <w:rsid w:val="00035604"/>
    <w:rsid w:val="00037D52"/>
    <w:rsid w:val="000450FC"/>
    <w:rsid w:val="00052F2D"/>
    <w:rsid w:val="00055D73"/>
    <w:rsid w:val="00056CB0"/>
    <w:rsid w:val="000577C2"/>
    <w:rsid w:val="0006257C"/>
    <w:rsid w:val="000807FC"/>
    <w:rsid w:val="00084D7C"/>
    <w:rsid w:val="00091112"/>
    <w:rsid w:val="000936AC"/>
    <w:rsid w:val="00095A59"/>
    <w:rsid w:val="000A2134"/>
    <w:rsid w:val="000A6F41"/>
    <w:rsid w:val="000B4EE5"/>
    <w:rsid w:val="000B5C83"/>
    <w:rsid w:val="000B74A1"/>
    <w:rsid w:val="000B757E"/>
    <w:rsid w:val="000C0837"/>
    <w:rsid w:val="000C39D5"/>
    <w:rsid w:val="000C3B7E"/>
    <w:rsid w:val="000D04CE"/>
    <w:rsid w:val="000D19F4"/>
    <w:rsid w:val="000D5B87"/>
    <w:rsid w:val="000D7529"/>
    <w:rsid w:val="000D77B7"/>
    <w:rsid w:val="00100577"/>
    <w:rsid w:val="00101322"/>
    <w:rsid w:val="00106D84"/>
    <w:rsid w:val="00113021"/>
    <w:rsid w:val="0012387A"/>
    <w:rsid w:val="00127364"/>
    <w:rsid w:val="00131DB9"/>
    <w:rsid w:val="0013466A"/>
    <w:rsid w:val="00136984"/>
    <w:rsid w:val="00144521"/>
    <w:rsid w:val="00150304"/>
    <w:rsid w:val="0015296D"/>
    <w:rsid w:val="00163622"/>
    <w:rsid w:val="001645A2"/>
    <w:rsid w:val="00164F4E"/>
    <w:rsid w:val="00165685"/>
    <w:rsid w:val="00166B75"/>
    <w:rsid w:val="001705D7"/>
    <w:rsid w:val="0017480A"/>
    <w:rsid w:val="00175546"/>
    <w:rsid w:val="001766DF"/>
    <w:rsid w:val="00177A6B"/>
    <w:rsid w:val="00180EB3"/>
    <w:rsid w:val="00184644"/>
    <w:rsid w:val="0018753A"/>
    <w:rsid w:val="0019527A"/>
    <w:rsid w:val="00197E68"/>
    <w:rsid w:val="001A1605"/>
    <w:rsid w:val="001A545D"/>
    <w:rsid w:val="001A7538"/>
    <w:rsid w:val="001B0C63"/>
    <w:rsid w:val="001B1508"/>
    <w:rsid w:val="001C0574"/>
    <w:rsid w:val="001C2AC3"/>
    <w:rsid w:val="001D3A1D"/>
    <w:rsid w:val="001E4B3D"/>
    <w:rsid w:val="001F24FF"/>
    <w:rsid w:val="001F2913"/>
    <w:rsid w:val="001F707F"/>
    <w:rsid w:val="002011F3"/>
    <w:rsid w:val="00201B85"/>
    <w:rsid w:val="00202565"/>
    <w:rsid w:val="00202E80"/>
    <w:rsid w:val="002105F7"/>
    <w:rsid w:val="00211A0D"/>
    <w:rsid w:val="00216138"/>
    <w:rsid w:val="00220111"/>
    <w:rsid w:val="0022369C"/>
    <w:rsid w:val="00227E8D"/>
    <w:rsid w:val="00231D6D"/>
    <w:rsid w:val="002320EB"/>
    <w:rsid w:val="0023696A"/>
    <w:rsid w:val="002422CB"/>
    <w:rsid w:val="00243B62"/>
    <w:rsid w:val="00244746"/>
    <w:rsid w:val="00245E23"/>
    <w:rsid w:val="0025366D"/>
    <w:rsid w:val="00254F80"/>
    <w:rsid w:val="002569F9"/>
    <w:rsid w:val="00256CE4"/>
    <w:rsid w:val="00262634"/>
    <w:rsid w:val="002643B3"/>
    <w:rsid w:val="00266956"/>
    <w:rsid w:val="00267211"/>
    <w:rsid w:val="00267858"/>
    <w:rsid w:val="00271191"/>
    <w:rsid w:val="00275425"/>
    <w:rsid w:val="00275984"/>
    <w:rsid w:val="00280EC9"/>
    <w:rsid w:val="00286B29"/>
    <w:rsid w:val="00291D08"/>
    <w:rsid w:val="00293482"/>
    <w:rsid w:val="002A2671"/>
    <w:rsid w:val="002A472C"/>
    <w:rsid w:val="002B5E09"/>
    <w:rsid w:val="002D7EA9"/>
    <w:rsid w:val="002D7ED3"/>
    <w:rsid w:val="002E1211"/>
    <w:rsid w:val="002E2339"/>
    <w:rsid w:val="002E2AE4"/>
    <w:rsid w:val="002E6D86"/>
    <w:rsid w:val="002E7F1B"/>
    <w:rsid w:val="002F2412"/>
    <w:rsid w:val="002F6935"/>
    <w:rsid w:val="00304542"/>
    <w:rsid w:val="00312559"/>
    <w:rsid w:val="003134E8"/>
    <w:rsid w:val="003204B8"/>
    <w:rsid w:val="00321534"/>
    <w:rsid w:val="00325C33"/>
    <w:rsid w:val="003324BE"/>
    <w:rsid w:val="00332C74"/>
    <w:rsid w:val="003351AA"/>
    <w:rsid w:val="0033692F"/>
    <w:rsid w:val="00337ECB"/>
    <w:rsid w:val="00346223"/>
    <w:rsid w:val="0034696D"/>
    <w:rsid w:val="003813C4"/>
    <w:rsid w:val="00381FC3"/>
    <w:rsid w:val="003862D9"/>
    <w:rsid w:val="0039703B"/>
    <w:rsid w:val="003A04E7"/>
    <w:rsid w:val="003A4991"/>
    <w:rsid w:val="003A6E1A"/>
    <w:rsid w:val="003B2172"/>
    <w:rsid w:val="003C6465"/>
    <w:rsid w:val="003E746A"/>
    <w:rsid w:val="003E74B3"/>
    <w:rsid w:val="003F06D5"/>
    <w:rsid w:val="003F7152"/>
    <w:rsid w:val="00401769"/>
    <w:rsid w:val="00402243"/>
    <w:rsid w:val="0040782F"/>
    <w:rsid w:val="00407BFA"/>
    <w:rsid w:val="00417212"/>
    <w:rsid w:val="00417243"/>
    <w:rsid w:val="0042465A"/>
    <w:rsid w:val="00430984"/>
    <w:rsid w:val="00432C74"/>
    <w:rsid w:val="004356CC"/>
    <w:rsid w:val="00435B36"/>
    <w:rsid w:val="00442B24"/>
    <w:rsid w:val="0044444D"/>
    <w:rsid w:val="0044519B"/>
    <w:rsid w:val="00445B35"/>
    <w:rsid w:val="00446659"/>
    <w:rsid w:val="0045693A"/>
    <w:rsid w:val="00457AB1"/>
    <w:rsid w:val="00457BC0"/>
    <w:rsid w:val="00461E0F"/>
    <w:rsid w:val="00462996"/>
    <w:rsid w:val="0046326F"/>
    <w:rsid w:val="0046554A"/>
    <w:rsid w:val="00465727"/>
    <w:rsid w:val="004674B4"/>
    <w:rsid w:val="00476D5E"/>
    <w:rsid w:val="004800A6"/>
    <w:rsid w:val="004863DA"/>
    <w:rsid w:val="004912E2"/>
    <w:rsid w:val="004952AC"/>
    <w:rsid w:val="00497254"/>
    <w:rsid w:val="00497E21"/>
    <w:rsid w:val="004B268E"/>
    <w:rsid w:val="004B4CAD"/>
    <w:rsid w:val="004B4FDC"/>
    <w:rsid w:val="004B67BD"/>
    <w:rsid w:val="004C0C01"/>
    <w:rsid w:val="004C3DF1"/>
    <w:rsid w:val="004D22BD"/>
    <w:rsid w:val="004D2E36"/>
    <w:rsid w:val="004F22D4"/>
    <w:rsid w:val="00503AB6"/>
    <w:rsid w:val="005047C5"/>
    <w:rsid w:val="00510920"/>
    <w:rsid w:val="00513268"/>
    <w:rsid w:val="00521812"/>
    <w:rsid w:val="00523D2C"/>
    <w:rsid w:val="005264CA"/>
    <w:rsid w:val="00531C82"/>
    <w:rsid w:val="00531F03"/>
    <w:rsid w:val="005339A8"/>
    <w:rsid w:val="00533FC1"/>
    <w:rsid w:val="00540F0B"/>
    <w:rsid w:val="0054564B"/>
    <w:rsid w:val="00545A13"/>
    <w:rsid w:val="00546343"/>
    <w:rsid w:val="0055489B"/>
    <w:rsid w:val="00554A78"/>
    <w:rsid w:val="00554E16"/>
    <w:rsid w:val="00557CD3"/>
    <w:rsid w:val="00560D3C"/>
    <w:rsid w:val="00567DE0"/>
    <w:rsid w:val="005735A5"/>
    <w:rsid w:val="00574A6A"/>
    <w:rsid w:val="0057524C"/>
    <w:rsid w:val="00580D60"/>
    <w:rsid w:val="00582F31"/>
    <w:rsid w:val="005A5BE0"/>
    <w:rsid w:val="005B12E0"/>
    <w:rsid w:val="005C0EBA"/>
    <w:rsid w:val="005C2463"/>
    <w:rsid w:val="005C25A0"/>
    <w:rsid w:val="005D230D"/>
    <w:rsid w:val="005F0237"/>
    <w:rsid w:val="005F39EA"/>
    <w:rsid w:val="005F589E"/>
    <w:rsid w:val="00601E60"/>
    <w:rsid w:val="00602F7D"/>
    <w:rsid w:val="00605952"/>
    <w:rsid w:val="00615B41"/>
    <w:rsid w:val="00620677"/>
    <w:rsid w:val="00623DD6"/>
    <w:rsid w:val="00624032"/>
    <w:rsid w:val="00637B93"/>
    <w:rsid w:val="00645A56"/>
    <w:rsid w:val="006505D9"/>
    <w:rsid w:val="006532DF"/>
    <w:rsid w:val="0065579D"/>
    <w:rsid w:val="00663792"/>
    <w:rsid w:val="0067046C"/>
    <w:rsid w:val="00674612"/>
    <w:rsid w:val="00675E77"/>
    <w:rsid w:val="00676845"/>
    <w:rsid w:val="00680547"/>
    <w:rsid w:val="0068436E"/>
    <w:rsid w:val="0068446F"/>
    <w:rsid w:val="0069428E"/>
    <w:rsid w:val="00696CAD"/>
    <w:rsid w:val="006A0FB9"/>
    <w:rsid w:val="006A50E6"/>
    <w:rsid w:val="006A5E0B"/>
    <w:rsid w:val="006A6659"/>
    <w:rsid w:val="006A68DC"/>
    <w:rsid w:val="006C3797"/>
    <w:rsid w:val="006C77FA"/>
    <w:rsid w:val="006D2185"/>
    <w:rsid w:val="006E22FA"/>
    <w:rsid w:val="006E43D8"/>
    <w:rsid w:val="006E52C4"/>
    <w:rsid w:val="006E7D6E"/>
    <w:rsid w:val="006F001B"/>
    <w:rsid w:val="006F44CF"/>
    <w:rsid w:val="006F6F2F"/>
    <w:rsid w:val="00701186"/>
    <w:rsid w:val="007017E5"/>
    <w:rsid w:val="007046C1"/>
    <w:rsid w:val="00705235"/>
    <w:rsid w:val="00707BE1"/>
    <w:rsid w:val="00712999"/>
    <w:rsid w:val="00721512"/>
    <w:rsid w:val="007238EB"/>
    <w:rsid w:val="007249A9"/>
    <w:rsid w:val="0072789A"/>
    <w:rsid w:val="007317C3"/>
    <w:rsid w:val="00734756"/>
    <w:rsid w:val="0073538B"/>
    <w:rsid w:val="00737F24"/>
    <w:rsid w:val="00741BD0"/>
    <w:rsid w:val="007426E6"/>
    <w:rsid w:val="00744F98"/>
    <w:rsid w:val="00746370"/>
    <w:rsid w:val="00766889"/>
    <w:rsid w:val="00766A0D"/>
    <w:rsid w:val="00767F8C"/>
    <w:rsid w:val="00770807"/>
    <w:rsid w:val="00774400"/>
    <w:rsid w:val="007757C5"/>
    <w:rsid w:val="00780B67"/>
    <w:rsid w:val="007A2B00"/>
    <w:rsid w:val="007A43D5"/>
    <w:rsid w:val="007B1099"/>
    <w:rsid w:val="007B2AF7"/>
    <w:rsid w:val="007B6E18"/>
    <w:rsid w:val="007C695B"/>
    <w:rsid w:val="007C6F21"/>
    <w:rsid w:val="007D0246"/>
    <w:rsid w:val="007D20E7"/>
    <w:rsid w:val="007F5873"/>
    <w:rsid w:val="007F60EF"/>
    <w:rsid w:val="007F6EE0"/>
    <w:rsid w:val="0080424D"/>
    <w:rsid w:val="00806382"/>
    <w:rsid w:val="0080724A"/>
    <w:rsid w:val="00815F94"/>
    <w:rsid w:val="00817A9B"/>
    <w:rsid w:val="008208ED"/>
    <w:rsid w:val="0082130C"/>
    <w:rsid w:val="008224E2"/>
    <w:rsid w:val="00825BE3"/>
    <w:rsid w:val="00825DC9"/>
    <w:rsid w:val="0082676D"/>
    <w:rsid w:val="00827907"/>
    <w:rsid w:val="00831055"/>
    <w:rsid w:val="008379E8"/>
    <w:rsid w:val="008423BB"/>
    <w:rsid w:val="00843FBD"/>
    <w:rsid w:val="008460EA"/>
    <w:rsid w:val="00846F1F"/>
    <w:rsid w:val="0087201B"/>
    <w:rsid w:val="00877F10"/>
    <w:rsid w:val="00882091"/>
    <w:rsid w:val="00883F1E"/>
    <w:rsid w:val="008865DE"/>
    <w:rsid w:val="008913D5"/>
    <w:rsid w:val="00892F95"/>
    <w:rsid w:val="00893AB3"/>
    <w:rsid w:val="00893E75"/>
    <w:rsid w:val="008A155F"/>
    <w:rsid w:val="008A4C29"/>
    <w:rsid w:val="008B3E6E"/>
    <w:rsid w:val="008B506F"/>
    <w:rsid w:val="008C2778"/>
    <w:rsid w:val="008C2F62"/>
    <w:rsid w:val="008C4CF8"/>
    <w:rsid w:val="008D020E"/>
    <w:rsid w:val="008D1117"/>
    <w:rsid w:val="008D15A4"/>
    <w:rsid w:val="008E4350"/>
    <w:rsid w:val="008E743B"/>
    <w:rsid w:val="008F36E4"/>
    <w:rsid w:val="009050FE"/>
    <w:rsid w:val="00911BB0"/>
    <w:rsid w:val="00916495"/>
    <w:rsid w:val="00920F50"/>
    <w:rsid w:val="00933C8B"/>
    <w:rsid w:val="00945E50"/>
    <w:rsid w:val="00951DD1"/>
    <w:rsid w:val="00955257"/>
    <w:rsid w:val="009553EC"/>
    <w:rsid w:val="0095574B"/>
    <w:rsid w:val="00955C94"/>
    <w:rsid w:val="0096231F"/>
    <w:rsid w:val="0097296E"/>
    <w:rsid w:val="0097330E"/>
    <w:rsid w:val="00974330"/>
    <w:rsid w:val="0097498C"/>
    <w:rsid w:val="00976D8A"/>
    <w:rsid w:val="0098213F"/>
    <w:rsid w:val="00982766"/>
    <w:rsid w:val="009852C4"/>
    <w:rsid w:val="00985F26"/>
    <w:rsid w:val="00986545"/>
    <w:rsid w:val="009915D9"/>
    <w:rsid w:val="0099583E"/>
    <w:rsid w:val="009A0242"/>
    <w:rsid w:val="009A21E7"/>
    <w:rsid w:val="009A59ED"/>
    <w:rsid w:val="009B25E0"/>
    <w:rsid w:val="009B5874"/>
    <w:rsid w:val="009B5AA8"/>
    <w:rsid w:val="009C45A0"/>
    <w:rsid w:val="009C5642"/>
    <w:rsid w:val="009C77BA"/>
    <w:rsid w:val="009D3413"/>
    <w:rsid w:val="009D35A9"/>
    <w:rsid w:val="009E13C3"/>
    <w:rsid w:val="009E6A30"/>
    <w:rsid w:val="009E79E5"/>
    <w:rsid w:val="009F07D4"/>
    <w:rsid w:val="009F25E5"/>
    <w:rsid w:val="009F29EB"/>
    <w:rsid w:val="00A001A0"/>
    <w:rsid w:val="00A02E4B"/>
    <w:rsid w:val="00A12C83"/>
    <w:rsid w:val="00A155D2"/>
    <w:rsid w:val="00A16820"/>
    <w:rsid w:val="00A25748"/>
    <w:rsid w:val="00A26404"/>
    <w:rsid w:val="00A31AAC"/>
    <w:rsid w:val="00A32905"/>
    <w:rsid w:val="00A36C95"/>
    <w:rsid w:val="00A37DE3"/>
    <w:rsid w:val="00A422D7"/>
    <w:rsid w:val="00A519D1"/>
    <w:rsid w:val="00A54F40"/>
    <w:rsid w:val="00A626F4"/>
    <w:rsid w:val="00A6343B"/>
    <w:rsid w:val="00A63C3F"/>
    <w:rsid w:val="00A65C50"/>
    <w:rsid w:val="00A66DD2"/>
    <w:rsid w:val="00A75584"/>
    <w:rsid w:val="00A8275C"/>
    <w:rsid w:val="00A97E01"/>
    <w:rsid w:val="00AA41B3"/>
    <w:rsid w:val="00AA6670"/>
    <w:rsid w:val="00AB1ED6"/>
    <w:rsid w:val="00AB2119"/>
    <w:rsid w:val="00AB25C6"/>
    <w:rsid w:val="00AB397D"/>
    <w:rsid w:val="00AB53FD"/>
    <w:rsid w:val="00AB638A"/>
    <w:rsid w:val="00AB6E43"/>
    <w:rsid w:val="00AC1349"/>
    <w:rsid w:val="00AC2DEF"/>
    <w:rsid w:val="00AD3881"/>
    <w:rsid w:val="00AD5E02"/>
    <w:rsid w:val="00AD6C51"/>
    <w:rsid w:val="00AE3E49"/>
    <w:rsid w:val="00AE5D7A"/>
    <w:rsid w:val="00AF02F6"/>
    <w:rsid w:val="00AF280D"/>
    <w:rsid w:val="00AF3016"/>
    <w:rsid w:val="00AF3A7D"/>
    <w:rsid w:val="00B03A45"/>
    <w:rsid w:val="00B064E7"/>
    <w:rsid w:val="00B069A9"/>
    <w:rsid w:val="00B126A0"/>
    <w:rsid w:val="00B2236C"/>
    <w:rsid w:val="00B22FE6"/>
    <w:rsid w:val="00B3033D"/>
    <w:rsid w:val="00B356AF"/>
    <w:rsid w:val="00B3609C"/>
    <w:rsid w:val="00B36960"/>
    <w:rsid w:val="00B417E3"/>
    <w:rsid w:val="00B43E4A"/>
    <w:rsid w:val="00B43EB5"/>
    <w:rsid w:val="00B4665C"/>
    <w:rsid w:val="00B523C1"/>
    <w:rsid w:val="00B53FE6"/>
    <w:rsid w:val="00B60B01"/>
    <w:rsid w:val="00B62087"/>
    <w:rsid w:val="00B62F41"/>
    <w:rsid w:val="00B64630"/>
    <w:rsid w:val="00B7178B"/>
    <w:rsid w:val="00B73785"/>
    <w:rsid w:val="00B760E1"/>
    <w:rsid w:val="00B807F8"/>
    <w:rsid w:val="00B844D3"/>
    <w:rsid w:val="00B858FF"/>
    <w:rsid w:val="00B9226E"/>
    <w:rsid w:val="00BA1AB3"/>
    <w:rsid w:val="00BA6421"/>
    <w:rsid w:val="00BA7B3B"/>
    <w:rsid w:val="00BB34E6"/>
    <w:rsid w:val="00BB4FEC"/>
    <w:rsid w:val="00BB5057"/>
    <w:rsid w:val="00BB6B1F"/>
    <w:rsid w:val="00BB7603"/>
    <w:rsid w:val="00BC402F"/>
    <w:rsid w:val="00BD2176"/>
    <w:rsid w:val="00BD27BA"/>
    <w:rsid w:val="00BE13EF"/>
    <w:rsid w:val="00BE24A0"/>
    <w:rsid w:val="00BE40A5"/>
    <w:rsid w:val="00BE6454"/>
    <w:rsid w:val="00BF39A4"/>
    <w:rsid w:val="00C02797"/>
    <w:rsid w:val="00C10283"/>
    <w:rsid w:val="00C110CC"/>
    <w:rsid w:val="00C16E23"/>
    <w:rsid w:val="00C203F8"/>
    <w:rsid w:val="00C22886"/>
    <w:rsid w:val="00C2476C"/>
    <w:rsid w:val="00C25C8F"/>
    <w:rsid w:val="00C263C6"/>
    <w:rsid w:val="00C43ED6"/>
    <w:rsid w:val="00C55F4E"/>
    <w:rsid w:val="00C635B6"/>
    <w:rsid w:val="00C70DFC"/>
    <w:rsid w:val="00C72B98"/>
    <w:rsid w:val="00C82466"/>
    <w:rsid w:val="00C84097"/>
    <w:rsid w:val="00CA124C"/>
    <w:rsid w:val="00CA14BF"/>
    <w:rsid w:val="00CA1804"/>
    <w:rsid w:val="00CB0268"/>
    <w:rsid w:val="00CB2B37"/>
    <w:rsid w:val="00CB429B"/>
    <w:rsid w:val="00CC213F"/>
    <w:rsid w:val="00CC2753"/>
    <w:rsid w:val="00CC312D"/>
    <w:rsid w:val="00CD093E"/>
    <w:rsid w:val="00CD1556"/>
    <w:rsid w:val="00CD1FD7"/>
    <w:rsid w:val="00CE199A"/>
    <w:rsid w:val="00CE3386"/>
    <w:rsid w:val="00CE5AC7"/>
    <w:rsid w:val="00CF0BBB"/>
    <w:rsid w:val="00CF2960"/>
    <w:rsid w:val="00CF3B6D"/>
    <w:rsid w:val="00D1283A"/>
    <w:rsid w:val="00D17979"/>
    <w:rsid w:val="00D2075F"/>
    <w:rsid w:val="00D25643"/>
    <w:rsid w:val="00D26ABA"/>
    <w:rsid w:val="00D303EE"/>
    <w:rsid w:val="00D31EA6"/>
    <w:rsid w:val="00D3257B"/>
    <w:rsid w:val="00D3328F"/>
    <w:rsid w:val="00D35E19"/>
    <w:rsid w:val="00D40416"/>
    <w:rsid w:val="00D45CF7"/>
    <w:rsid w:val="00D4782A"/>
    <w:rsid w:val="00D654F7"/>
    <w:rsid w:val="00D667D6"/>
    <w:rsid w:val="00D70335"/>
    <w:rsid w:val="00D70F14"/>
    <w:rsid w:val="00D7603E"/>
    <w:rsid w:val="00D7704D"/>
    <w:rsid w:val="00D8579C"/>
    <w:rsid w:val="00D90124"/>
    <w:rsid w:val="00D9392F"/>
    <w:rsid w:val="00DA2FC8"/>
    <w:rsid w:val="00DA41F5"/>
    <w:rsid w:val="00DB5B54"/>
    <w:rsid w:val="00DB7E1B"/>
    <w:rsid w:val="00DC1D81"/>
    <w:rsid w:val="00DD46B3"/>
    <w:rsid w:val="00DD75FA"/>
    <w:rsid w:val="00DE4B46"/>
    <w:rsid w:val="00DF164A"/>
    <w:rsid w:val="00DF3335"/>
    <w:rsid w:val="00E102C6"/>
    <w:rsid w:val="00E12D0C"/>
    <w:rsid w:val="00E31AF8"/>
    <w:rsid w:val="00E44900"/>
    <w:rsid w:val="00E451EA"/>
    <w:rsid w:val="00E4727E"/>
    <w:rsid w:val="00E50CD8"/>
    <w:rsid w:val="00E53E52"/>
    <w:rsid w:val="00E54825"/>
    <w:rsid w:val="00E57F4B"/>
    <w:rsid w:val="00E62BF0"/>
    <w:rsid w:val="00E63889"/>
    <w:rsid w:val="00E65936"/>
    <w:rsid w:val="00E65EB7"/>
    <w:rsid w:val="00E71C8D"/>
    <w:rsid w:val="00E72360"/>
    <w:rsid w:val="00E91463"/>
    <w:rsid w:val="00E972A7"/>
    <w:rsid w:val="00E97466"/>
    <w:rsid w:val="00E978FD"/>
    <w:rsid w:val="00EA2839"/>
    <w:rsid w:val="00EA788F"/>
    <w:rsid w:val="00EB3E91"/>
    <w:rsid w:val="00EC639B"/>
    <w:rsid w:val="00EC6894"/>
    <w:rsid w:val="00ED6B12"/>
    <w:rsid w:val="00EE0455"/>
    <w:rsid w:val="00EE0D3E"/>
    <w:rsid w:val="00EE7096"/>
    <w:rsid w:val="00EF326D"/>
    <w:rsid w:val="00EF49D8"/>
    <w:rsid w:val="00EF53FE"/>
    <w:rsid w:val="00EF562D"/>
    <w:rsid w:val="00F049AA"/>
    <w:rsid w:val="00F05A5A"/>
    <w:rsid w:val="00F06E0F"/>
    <w:rsid w:val="00F245A7"/>
    <w:rsid w:val="00F2643C"/>
    <w:rsid w:val="00F3295A"/>
    <w:rsid w:val="00F34D8E"/>
    <w:rsid w:val="00F3669D"/>
    <w:rsid w:val="00F3715A"/>
    <w:rsid w:val="00F405F8"/>
    <w:rsid w:val="00F41154"/>
    <w:rsid w:val="00F4700F"/>
    <w:rsid w:val="00F51B3A"/>
    <w:rsid w:val="00F51F7F"/>
    <w:rsid w:val="00F5411E"/>
    <w:rsid w:val="00F5629E"/>
    <w:rsid w:val="00F5676C"/>
    <w:rsid w:val="00F573EA"/>
    <w:rsid w:val="00F57E9D"/>
    <w:rsid w:val="00F62F2B"/>
    <w:rsid w:val="00F803CA"/>
    <w:rsid w:val="00F820A9"/>
    <w:rsid w:val="00FA00CC"/>
    <w:rsid w:val="00FA6528"/>
    <w:rsid w:val="00FC2E17"/>
    <w:rsid w:val="00FC6387"/>
    <w:rsid w:val="00FC6802"/>
    <w:rsid w:val="00FC6B17"/>
    <w:rsid w:val="00FD2AD1"/>
    <w:rsid w:val="00FD70A7"/>
    <w:rsid w:val="00FE0CE4"/>
    <w:rsid w:val="00FE1237"/>
    <w:rsid w:val="00FF09A0"/>
    <w:rsid w:val="00FF0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69C53"/>
  <w15:chartTrackingRefBased/>
  <w15:docId w15:val="{1FDD7D54-E18D-4647-AA2F-FE0F81A3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FF0BB3"/>
    <w:rPr>
      <w:color w:val="605E5C"/>
      <w:shd w:val="clear" w:color="auto" w:fill="E1DFDD"/>
    </w:rPr>
  </w:style>
  <w:style w:type="character" w:styleId="Emphasis">
    <w:name w:val="Emphasis"/>
    <w:uiPriority w:val="20"/>
    <w:qFormat/>
    <w:rsid w:val="007A43D5"/>
    <w:rPr>
      <w:i/>
      <w:iCs/>
    </w:rPr>
  </w:style>
  <w:style w:type="paragraph" w:customStyle="1" w:styleId="Affiliation">
    <w:name w:val="Affiliation"/>
    <w:basedOn w:val="Normal"/>
    <w:rsid w:val="00737F2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640091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6989056">
      <w:bodyDiv w:val="1"/>
      <w:marLeft w:val="0"/>
      <w:marRight w:val="0"/>
      <w:marTop w:val="0"/>
      <w:marBottom w:val="0"/>
      <w:divBdr>
        <w:top w:val="none" w:sz="0" w:space="0" w:color="auto"/>
        <w:left w:val="none" w:sz="0" w:space="0" w:color="auto"/>
        <w:bottom w:val="none" w:sz="0" w:space="0" w:color="auto"/>
        <w:right w:val="none" w:sz="0" w:space="0" w:color="auto"/>
      </w:divBdr>
    </w:div>
    <w:div w:id="80493542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17583402">
      <w:bodyDiv w:val="1"/>
      <w:marLeft w:val="0"/>
      <w:marRight w:val="0"/>
      <w:marTop w:val="0"/>
      <w:marBottom w:val="0"/>
      <w:divBdr>
        <w:top w:val="none" w:sz="0" w:space="0" w:color="auto"/>
        <w:left w:val="none" w:sz="0" w:space="0" w:color="auto"/>
        <w:bottom w:val="none" w:sz="0" w:space="0" w:color="auto"/>
        <w:right w:val="none" w:sz="0" w:space="0" w:color="auto"/>
      </w:divBdr>
    </w:div>
    <w:div w:id="1178616629">
      <w:bodyDiv w:val="1"/>
      <w:marLeft w:val="0"/>
      <w:marRight w:val="0"/>
      <w:marTop w:val="0"/>
      <w:marBottom w:val="0"/>
      <w:divBdr>
        <w:top w:val="none" w:sz="0" w:space="0" w:color="auto"/>
        <w:left w:val="none" w:sz="0" w:space="0" w:color="auto"/>
        <w:bottom w:val="none" w:sz="0" w:space="0" w:color="auto"/>
        <w:right w:val="none" w:sz="0" w:space="0" w:color="auto"/>
      </w:divBdr>
    </w:div>
    <w:div w:id="119250058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9629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l2c.com/index.php/AJL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16C4D-B5F0-4224-931B-D94E1E11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https://journalajl2c.com/index.php/AJL2C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268</cp:revision>
  <dcterms:created xsi:type="dcterms:W3CDTF">2025-08-27T13:28:00Z</dcterms:created>
  <dcterms:modified xsi:type="dcterms:W3CDTF">2025-09-01T07:25:00Z</dcterms:modified>
</cp:coreProperties>
</file>