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AEDA" w14:textId="77777777" w:rsidR="00754C9A" w:rsidRPr="00E724F3" w:rsidRDefault="00754C9A" w:rsidP="00441B6F">
      <w:pPr>
        <w:pStyle w:val="Title"/>
        <w:spacing w:after="0"/>
        <w:jc w:val="both"/>
        <w:rPr>
          <w:rFonts w:ascii="Arial" w:hAnsi="Arial" w:cs="Arial"/>
        </w:rPr>
      </w:pPr>
    </w:p>
    <w:p w14:paraId="6335D780" w14:textId="443ADFCD" w:rsidR="00A258C3" w:rsidRDefault="00647147" w:rsidP="00647147">
      <w:pPr>
        <w:pStyle w:val="Author"/>
        <w:spacing w:line="240" w:lineRule="auto"/>
        <w:rPr>
          <w:rFonts w:ascii="Arial" w:hAnsi="Arial" w:cs="Arial"/>
          <w:bCs/>
          <w:iCs/>
          <w:kern w:val="28"/>
          <w:sz w:val="36"/>
        </w:rPr>
      </w:pPr>
      <w:r w:rsidRPr="00E724F3">
        <w:rPr>
          <w:rFonts w:ascii="Arial" w:hAnsi="Arial" w:cs="Arial"/>
          <w:bCs/>
          <w:iCs/>
          <w:kern w:val="28"/>
          <w:sz w:val="36"/>
        </w:rPr>
        <w:t>STUDY OF THE FORM OF FISH FEED; THE PROCESS OF MAKING, ALLOCATING AND APPLYING IT IN FISH FARMING</w:t>
      </w:r>
      <w:r w:rsidR="00295504">
        <w:rPr>
          <w:rFonts w:ascii="Arial" w:hAnsi="Arial" w:cs="Arial"/>
          <w:bCs/>
          <w:iCs/>
          <w:kern w:val="28"/>
          <w:sz w:val="36"/>
        </w:rPr>
        <w:t xml:space="preserve">: A </w:t>
      </w:r>
      <w:r w:rsidRPr="00E724F3">
        <w:rPr>
          <w:rFonts w:ascii="Arial" w:hAnsi="Arial" w:cs="Arial"/>
          <w:bCs/>
          <w:iCs/>
          <w:kern w:val="28"/>
          <w:sz w:val="36"/>
        </w:rPr>
        <w:t>LITERATURE REVIEW</w:t>
      </w:r>
    </w:p>
    <w:p w14:paraId="1C7AE01A" w14:textId="77777777" w:rsidR="00275232" w:rsidRPr="00E724F3" w:rsidRDefault="00275232" w:rsidP="00647147">
      <w:pPr>
        <w:pStyle w:val="Author"/>
        <w:spacing w:line="240" w:lineRule="auto"/>
        <w:rPr>
          <w:rFonts w:ascii="Arial" w:hAnsi="Arial" w:cs="Arial"/>
          <w:sz w:val="36"/>
        </w:rPr>
      </w:pPr>
    </w:p>
    <w:p w14:paraId="6CFBC4BF" w14:textId="77777777" w:rsidR="00790ADA" w:rsidRPr="00E724F3" w:rsidRDefault="00790ADA" w:rsidP="00441B6F">
      <w:pPr>
        <w:pStyle w:val="Affiliation"/>
        <w:spacing w:after="0" w:line="240" w:lineRule="auto"/>
        <w:jc w:val="both"/>
        <w:rPr>
          <w:rFonts w:ascii="Arial" w:hAnsi="Arial" w:cs="Arial"/>
        </w:rPr>
      </w:pPr>
    </w:p>
    <w:p w14:paraId="11B7B552" w14:textId="77777777" w:rsidR="002C57D2" w:rsidRPr="00E724F3" w:rsidRDefault="002C57D2" w:rsidP="00441B6F">
      <w:pPr>
        <w:pStyle w:val="Affiliation"/>
        <w:spacing w:after="0" w:line="240" w:lineRule="auto"/>
        <w:jc w:val="both"/>
        <w:rPr>
          <w:rFonts w:ascii="Arial" w:hAnsi="Arial" w:cs="Arial"/>
        </w:rPr>
      </w:pPr>
    </w:p>
    <w:p w14:paraId="4FB3CDD9" w14:textId="0CDA9342" w:rsidR="00B01FCD" w:rsidRPr="00E724F3" w:rsidRDefault="005F5AA8" w:rsidP="00441B6F">
      <w:pPr>
        <w:pStyle w:val="Copyright"/>
        <w:spacing w:after="0" w:line="240" w:lineRule="auto"/>
        <w:jc w:val="both"/>
        <w:rPr>
          <w:rFonts w:ascii="Arial" w:hAnsi="Arial" w:cs="Arial"/>
        </w:rPr>
        <w:sectPr w:rsidR="00B01FCD" w:rsidRPr="00E724F3" w:rsidSect="00D426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724F3">
        <w:rPr>
          <w:rFonts w:ascii="Arial" w:hAnsi="Arial" w:cs="Arial"/>
          <w:noProof/>
        </w:rPr>
        <mc:AlternateContent>
          <mc:Choice Requires="wps">
            <w:drawing>
              <wp:inline distT="0" distB="0" distL="0" distR="0" wp14:anchorId="26D93C07" wp14:editId="74661FB0">
                <wp:extent cx="5303520" cy="635"/>
                <wp:effectExtent l="9525" t="12700" r="11430" b="15875"/>
                <wp:docPr id="7204502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70BB8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724F3">
        <w:rPr>
          <w:rFonts w:ascii="Arial" w:hAnsi="Arial" w:cs="Arial"/>
        </w:rPr>
        <w:t>.</w:t>
      </w:r>
    </w:p>
    <w:p w14:paraId="3FECED7A" w14:textId="4867C9B9" w:rsidR="00B01FCD" w:rsidRPr="00E724F3" w:rsidRDefault="00B01FCD" w:rsidP="00441B6F">
      <w:pPr>
        <w:pStyle w:val="AbstHead"/>
        <w:spacing w:after="0"/>
        <w:jc w:val="both"/>
        <w:rPr>
          <w:rFonts w:ascii="Arial" w:hAnsi="Arial" w:cs="Arial"/>
        </w:rPr>
      </w:pPr>
      <w:r w:rsidRPr="00E724F3">
        <w:rPr>
          <w:rFonts w:ascii="Arial" w:hAnsi="Arial" w:cs="Arial"/>
        </w:rPr>
        <w:t>ABSTRACT</w:t>
      </w:r>
      <w:r w:rsidR="0066510A" w:rsidRPr="00E724F3">
        <w:rPr>
          <w:rFonts w:ascii="Arial" w:hAnsi="Arial" w:cs="Arial"/>
        </w:rPr>
        <w:t xml:space="preserve"> </w:t>
      </w:r>
    </w:p>
    <w:p w14:paraId="7F5F2D85" w14:textId="77777777" w:rsidR="00790ADA" w:rsidRPr="00E724F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724F3" w14:paraId="2275ADCE" w14:textId="77777777" w:rsidTr="001E44FE">
        <w:tc>
          <w:tcPr>
            <w:tcW w:w="9576" w:type="dxa"/>
            <w:shd w:val="clear" w:color="auto" w:fill="F2F2F2"/>
          </w:tcPr>
          <w:p w14:paraId="5A1CEB24" w14:textId="0646ABAE" w:rsidR="00505F06" w:rsidRPr="00E724F3" w:rsidRDefault="00647147" w:rsidP="00441B6F">
            <w:pPr>
              <w:pStyle w:val="Body"/>
              <w:spacing w:after="0"/>
              <w:rPr>
                <w:rFonts w:ascii="Arial" w:eastAsia="Calibri" w:hAnsi="Arial" w:cs="Arial"/>
                <w:szCs w:val="22"/>
              </w:rPr>
            </w:pPr>
            <w:r w:rsidRPr="00E724F3">
              <w:rPr>
                <w:rFonts w:ascii="Arial" w:eastAsia="Calibri" w:hAnsi="Arial" w:cs="Arial"/>
                <w:szCs w:val="22"/>
              </w:rPr>
              <w:t>Fish feed is a key element in aquaculture, with different feed forms having a significant impact on growth, feed efficiency, and water quality. Powdered feed is more suitable for small fish, with the advantage of higher digestibility and contribution to a more efficient increase in feed conversion ratio (FCR) in larval fish. In contrast, cake-shaped feeds supported the needs of adult fish, with better feed efficiency and significant weight gains in certain studies. Both affect water quality parameters, such as dissolved oxygen and pH, where feed powder dissolves faster and risks increasing ammonia content, while cake feed is more stable and contributes to optimal feed use efficiency. The selection of the right feed form, based on the size and species of fish, is an important step in increasing aquaculture productivity in a sustainable manner.</w:t>
            </w:r>
          </w:p>
        </w:tc>
      </w:tr>
    </w:tbl>
    <w:p w14:paraId="179976A1" w14:textId="77777777" w:rsidR="00636EB2" w:rsidRPr="00E724F3" w:rsidRDefault="00636EB2" w:rsidP="00441B6F">
      <w:pPr>
        <w:pStyle w:val="Body"/>
        <w:spacing w:after="0"/>
        <w:rPr>
          <w:rFonts w:ascii="Arial" w:hAnsi="Arial" w:cs="Arial"/>
          <w:i/>
        </w:rPr>
      </w:pPr>
    </w:p>
    <w:p w14:paraId="55E484F0" w14:textId="750A375A" w:rsidR="00B52896" w:rsidRPr="00E724F3" w:rsidRDefault="00A24E7E" w:rsidP="00647147">
      <w:pPr>
        <w:pStyle w:val="Body"/>
        <w:spacing w:after="0"/>
        <w:rPr>
          <w:rFonts w:ascii="Arial" w:hAnsi="Arial" w:cs="Arial"/>
          <w:i/>
        </w:rPr>
      </w:pPr>
      <w:r w:rsidRPr="00E724F3">
        <w:rPr>
          <w:rFonts w:ascii="Arial" w:hAnsi="Arial" w:cs="Arial"/>
          <w:i/>
        </w:rPr>
        <w:t xml:space="preserve">Keywords: </w:t>
      </w:r>
      <w:r w:rsidR="00647147" w:rsidRPr="00E724F3">
        <w:rPr>
          <w:rFonts w:ascii="Arial" w:hAnsi="Arial" w:cs="Arial"/>
          <w:i/>
        </w:rPr>
        <w:t>fish feed, powder, cake, FCR, water quality</w:t>
      </w:r>
    </w:p>
    <w:p w14:paraId="3ACCDA62" w14:textId="77777777" w:rsidR="0024282C" w:rsidRPr="00E724F3" w:rsidRDefault="0024282C" w:rsidP="00441B6F">
      <w:pPr>
        <w:pStyle w:val="Body"/>
        <w:spacing w:after="0"/>
        <w:rPr>
          <w:rFonts w:ascii="Arial" w:hAnsi="Arial" w:cs="Arial"/>
          <w:i/>
          <w:sz w:val="18"/>
        </w:rPr>
      </w:pPr>
    </w:p>
    <w:p w14:paraId="5FE2AA5B" w14:textId="77777777" w:rsidR="00505F06" w:rsidRPr="00E724F3" w:rsidRDefault="00505F06" w:rsidP="00441B6F">
      <w:pPr>
        <w:pStyle w:val="Body"/>
        <w:spacing w:after="0"/>
        <w:rPr>
          <w:rFonts w:ascii="Arial" w:hAnsi="Arial" w:cs="Arial"/>
          <w:i/>
        </w:rPr>
      </w:pPr>
    </w:p>
    <w:p w14:paraId="15AE4D36" w14:textId="4B54EA02" w:rsidR="007F7B32" w:rsidRPr="00E724F3" w:rsidRDefault="00902823" w:rsidP="00441B6F">
      <w:pPr>
        <w:pStyle w:val="AbstHead"/>
        <w:spacing w:after="0"/>
        <w:jc w:val="both"/>
        <w:rPr>
          <w:rFonts w:ascii="Arial" w:hAnsi="Arial" w:cs="Arial"/>
        </w:rPr>
      </w:pPr>
      <w:r w:rsidRPr="00E724F3">
        <w:rPr>
          <w:rFonts w:ascii="Arial" w:hAnsi="Arial" w:cs="Arial"/>
        </w:rPr>
        <w:t xml:space="preserve">1. </w:t>
      </w:r>
      <w:r w:rsidR="00B01FCD" w:rsidRPr="00E724F3">
        <w:rPr>
          <w:rFonts w:ascii="Arial" w:hAnsi="Arial" w:cs="Arial"/>
        </w:rPr>
        <w:t>INTRODUCTION</w:t>
      </w:r>
      <w:r w:rsidR="007F7B32" w:rsidRPr="00E724F3">
        <w:rPr>
          <w:rFonts w:ascii="Arial" w:hAnsi="Arial" w:cs="Arial"/>
        </w:rPr>
        <w:t xml:space="preserve"> </w:t>
      </w:r>
    </w:p>
    <w:p w14:paraId="5AD4D686" w14:textId="77777777" w:rsidR="00790ADA" w:rsidRPr="00E724F3" w:rsidRDefault="00790ADA" w:rsidP="00441B6F">
      <w:pPr>
        <w:pStyle w:val="AbstHead"/>
        <w:spacing w:after="0"/>
        <w:jc w:val="both"/>
        <w:rPr>
          <w:rFonts w:ascii="Arial" w:hAnsi="Arial" w:cs="Arial"/>
        </w:rPr>
      </w:pPr>
    </w:p>
    <w:p w14:paraId="1F19EADF" w14:textId="77777777" w:rsidR="00B80814" w:rsidRPr="00E724F3" w:rsidRDefault="00B80814" w:rsidP="00B80814">
      <w:pPr>
        <w:pStyle w:val="Body"/>
        <w:rPr>
          <w:rFonts w:ascii="Arial" w:hAnsi="Arial" w:cs="Arial"/>
        </w:rPr>
      </w:pPr>
      <w:commentRangeStart w:id="0"/>
      <w:r w:rsidRPr="00E724F3">
        <w:rPr>
          <w:rFonts w:ascii="Arial" w:hAnsi="Arial" w:cs="Arial"/>
        </w:rPr>
        <w:t>Aquaculture is one of the sectors that continues to grow rapidly in line with the increasing global demand for fishery products. In the fish farming process, feed plays a very important role because it directly contributes to fish growth, health, and productivity. Feeding efficiency not only affects crop yields, but also impacts water quality and the surrounding environment. Therefore, choosing the right form of feed is one of the key factors in sustainable fish farming</w:t>
      </w:r>
      <w:commentRangeEnd w:id="0"/>
      <w:r w:rsidR="00B828A2">
        <w:rPr>
          <w:rStyle w:val="CommentReference"/>
          <w:rFonts w:ascii="Times New Roman" w:hAnsi="Times New Roman"/>
          <w:lang w:val="nb-NO" w:eastAsia="nb-NO"/>
        </w:rPr>
        <w:commentReference w:id="0"/>
      </w:r>
      <w:r w:rsidRPr="00E724F3">
        <w:rPr>
          <w:rFonts w:ascii="Arial" w:hAnsi="Arial" w:cs="Arial"/>
        </w:rPr>
        <w:t>.</w:t>
      </w:r>
    </w:p>
    <w:p w14:paraId="405428F4" w14:textId="77777777" w:rsidR="00B80814" w:rsidRPr="00E724F3" w:rsidRDefault="00B80814" w:rsidP="00B80814">
      <w:pPr>
        <w:pStyle w:val="Body"/>
        <w:rPr>
          <w:rFonts w:ascii="Arial" w:hAnsi="Arial" w:cs="Arial"/>
        </w:rPr>
      </w:pPr>
      <w:r w:rsidRPr="00E724F3">
        <w:rPr>
          <w:rFonts w:ascii="Arial" w:hAnsi="Arial" w:cs="Arial"/>
        </w:rPr>
        <w:t>Feed is one of the important factors that affect the growth and survival of the fish to be cultivated. The quality of a feed is influenced by the nutritional content contained in it. Fish with different types and stadia will have different feed nutrient needs. Feed quality is one of the things that affects the process of nutrient absorption (Utomo et al. 2005). Feed ingredients that contain a lot of protein will be one of the growth drivers (</w:t>
      </w:r>
      <w:proofErr w:type="spellStart"/>
      <w:r w:rsidRPr="00E724F3">
        <w:rPr>
          <w:rFonts w:ascii="Arial" w:hAnsi="Arial" w:cs="Arial"/>
        </w:rPr>
        <w:t>Madinawati</w:t>
      </w:r>
      <w:proofErr w:type="spellEnd"/>
      <w:r w:rsidRPr="00E724F3">
        <w:rPr>
          <w:rFonts w:ascii="Arial" w:hAnsi="Arial" w:cs="Arial"/>
        </w:rPr>
        <w:t xml:space="preserve"> 2011). Protein is the most needed nutrient for fish to replace damaged tissues, used to synthesize new and growing tissues (Agbayani et al.  2002).</w:t>
      </w:r>
    </w:p>
    <w:p w14:paraId="77B3FE77" w14:textId="77777777" w:rsidR="00B80814" w:rsidRPr="00E724F3" w:rsidRDefault="00B80814" w:rsidP="00B80814">
      <w:pPr>
        <w:pStyle w:val="Body"/>
        <w:rPr>
          <w:rFonts w:ascii="Arial" w:hAnsi="Arial" w:cs="Arial"/>
        </w:rPr>
      </w:pPr>
      <w:r w:rsidRPr="00E724F3">
        <w:rPr>
          <w:rFonts w:ascii="Arial" w:hAnsi="Arial" w:cs="Arial"/>
        </w:rPr>
        <w:t xml:space="preserve">Artificial feed is a type of fish food that is designed from a mixture of natural ingredients and/or processed ingredients, then processed and shaped in such a way that it has the attraction to stimulate fish to be easy and voracious to consume it. Artificial feed has several advantages, including its nutritional content can be adjusted to the needs of fish and its availability is stable and does not depend on natural or environmental conditions (Adelina et al., 2015). In order for the feed provided to be able to meet the needs of nutrients such as protein, fat, </w:t>
      </w:r>
      <w:r w:rsidRPr="00E724F3">
        <w:rPr>
          <w:rFonts w:ascii="Arial" w:hAnsi="Arial" w:cs="Arial"/>
        </w:rPr>
        <w:lastRenderedPageBreak/>
        <w:t>carbohydrates, vitamins, and minerals, the right feed formulation is needed. Good quality feed plays an important role in supporting fish survival and growth. Therefore, the procurement and management of feed must be carried out seriously. For example, the nutritional needs of grouper fish have been known, namely protein of 54.2%, fat of about 9–12% (Giri et al., 1999), and essential fatty acids (n-3 HUFA) of 1.4% (</w:t>
      </w:r>
      <w:proofErr w:type="spellStart"/>
      <w:r w:rsidRPr="00E724F3">
        <w:rPr>
          <w:rFonts w:ascii="Arial" w:hAnsi="Arial" w:cs="Arial"/>
        </w:rPr>
        <w:t>Suwirya</w:t>
      </w:r>
      <w:proofErr w:type="spellEnd"/>
      <w:r w:rsidRPr="00E724F3">
        <w:rPr>
          <w:rFonts w:ascii="Arial" w:hAnsi="Arial" w:cs="Arial"/>
        </w:rPr>
        <w:t xml:space="preserve"> et al., 2001). Fulfilling this need is the main factor in the success of fish farming. </w:t>
      </w:r>
    </w:p>
    <w:p w14:paraId="4F3615AA" w14:textId="77777777" w:rsidR="00B80814" w:rsidRPr="00E724F3" w:rsidRDefault="00B80814" w:rsidP="00B80814">
      <w:pPr>
        <w:pStyle w:val="Body"/>
        <w:rPr>
          <w:rFonts w:ascii="Arial" w:hAnsi="Arial" w:cs="Arial"/>
        </w:rPr>
      </w:pPr>
      <w:r w:rsidRPr="00E724F3">
        <w:rPr>
          <w:rFonts w:ascii="Arial" w:hAnsi="Arial" w:cs="Arial"/>
        </w:rPr>
        <w:t>Some of the main considerations in making fish feed include aspects of feeding habits, age or stadia of fish, and specific nutritional needs. Fish feeding habits, for example, affect the form of feed needed; Plankton-eating fish tend to require finer feed, while larger material-eating fish require denser and more complex feeds (</w:t>
      </w:r>
      <w:proofErr w:type="spellStart"/>
      <w:r w:rsidRPr="00E724F3">
        <w:rPr>
          <w:rFonts w:ascii="Arial" w:hAnsi="Arial" w:cs="Arial"/>
        </w:rPr>
        <w:t>Madinawati</w:t>
      </w:r>
      <w:proofErr w:type="spellEnd"/>
      <w:r w:rsidRPr="00E724F3">
        <w:rPr>
          <w:rFonts w:ascii="Arial" w:hAnsi="Arial" w:cs="Arial"/>
        </w:rPr>
        <w:t xml:space="preserve">, 2011). In addition, the age or stadia of the fish greatly determines the type and form of feed. Larval fish need feed with a smooth texture and easy to digest, while adult fish need more feed with more complex nutrient content and larger size to support their growth (Adelina et al., 2015). </w:t>
      </w:r>
    </w:p>
    <w:p w14:paraId="68E9ED1A" w14:textId="77777777" w:rsidR="00B80814" w:rsidRPr="00E724F3" w:rsidRDefault="00B80814" w:rsidP="00B80814">
      <w:pPr>
        <w:pStyle w:val="Body"/>
        <w:rPr>
          <w:rFonts w:ascii="Arial" w:hAnsi="Arial" w:cs="Arial"/>
        </w:rPr>
      </w:pPr>
      <w:commentRangeStart w:id="1"/>
      <w:r w:rsidRPr="00E724F3">
        <w:rPr>
          <w:rFonts w:ascii="Arial" w:hAnsi="Arial" w:cs="Arial"/>
        </w:rPr>
        <w:t>Artificial feed designed with the right composition and shape can ensure adequate nutrient provision for fish, as well as reduce negative impacts on water quality. The two forms of feed that are commonly used in aquaculture are powder and cake feed. Powder feed is often used for small fish and larvae due to its smooth texture and easy to digest, while cake feed is more suitable for adult fish that require feed with more complex nutritional content. The difference in the shape of this feed affects the method of production, starting from the selection of raw materials, drying techniques, to packaging methods that are adjusted to the needs of the fish and the characteristics of the feed form.</w:t>
      </w:r>
      <w:commentRangeEnd w:id="1"/>
      <w:r w:rsidR="00B828A2">
        <w:rPr>
          <w:rStyle w:val="CommentReference"/>
          <w:rFonts w:ascii="Times New Roman" w:hAnsi="Times New Roman"/>
          <w:lang w:val="nb-NO" w:eastAsia="nb-NO"/>
        </w:rPr>
        <w:commentReference w:id="1"/>
      </w:r>
    </w:p>
    <w:p w14:paraId="7139F02F" w14:textId="77777777" w:rsidR="00B80814" w:rsidRPr="00E724F3" w:rsidRDefault="00B80814" w:rsidP="00B80814">
      <w:pPr>
        <w:pStyle w:val="Body"/>
        <w:rPr>
          <w:rFonts w:ascii="Arial" w:hAnsi="Arial" w:cs="Arial"/>
        </w:rPr>
      </w:pPr>
      <w:r w:rsidRPr="00E724F3">
        <w:rPr>
          <w:rFonts w:ascii="Arial" w:hAnsi="Arial" w:cs="Arial"/>
        </w:rPr>
        <w:t>The two forms of feed that are commonly used in aquaculture are powder and cake feed. Powder-shaped feed is commonly used for small fish and larvae because of its smooth texture and easy to digest. Meanwhile, cake-shaped feed is more recommended for adult fish that require larger feed and more complex nutrient content. This difference in feed shape not only affects the way it is given, but also concerns technical aspects in the manufacturing process, such as raw materials, drying techniques, and packaging methods.</w:t>
      </w:r>
    </w:p>
    <w:p w14:paraId="107D0338" w14:textId="56C030EF" w:rsidR="00790ADA" w:rsidRPr="00E724F3" w:rsidRDefault="00B80814" w:rsidP="00B80814">
      <w:pPr>
        <w:pStyle w:val="Body"/>
        <w:spacing w:after="0"/>
        <w:rPr>
          <w:rFonts w:ascii="Arial" w:hAnsi="Arial" w:cs="Arial"/>
        </w:rPr>
      </w:pPr>
      <w:r w:rsidRPr="00E724F3">
        <w:rPr>
          <w:rFonts w:ascii="Arial" w:hAnsi="Arial" w:cs="Arial"/>
        </w:rPr>
        <w:t>This literature review aims to examine in depth the differences between the two forms of feed, the process of making it, and its practical application in fish farming. Through this literature review, it is hoped that it can provide broader insight into the benefits of each form of feed, as well as how its application can increase the productivity of fish farming while maintaining environmental sustainability.</w:t>
      </w:r>
    </w:p>
    <w:p w14:paraId="25AA5C98" w14:textId="77777777" w:rsidR="00B80814" w:rsidRPr="00E724F3" w:rsidRDefault="00B80814" w:rsidP="00B80814">
      <w:pPr>
        <w:pStyle w:val="Body"/>
        <w:spacing w:after="0"/>
        <w:rPr>
          <w:rFonts w:ascii="Arial" w:hAnsi="Arial" w:cs="Arial"/>
        </w:rPr>
      </w:pPr>
    </w:p>
    <w:p w14:paraId="26F129F3" w14:textId="2DF18E68" w:rsidR="007F7B32" w:rsidRPr="00E724F3" w:rsidRDefault="00902823" w:rsidP="00441B6F">
      <w:pPr>
        <w:pStyle w:val="AbstHead"/>
        <w:spacing w:after="0"/>
        <w:jc w:val="both"/>
        <w:rPr>
          <w:rFonts w:ascii="Arial" w:hAnsi="Arial" w:cs="Arial"/>
          <w:sz w:val="20"/>
        </w:rPr>
      </w:pPr>
      <w:r w:rsidRPr="00E724F3">
        <w:rPr>
          <w:rFonts w:ascii="Arial" w:hAnsi="Arial" w:cs="Arial"/>
          <w:sz w:val="20"/>
        </w:rPr>
        <w:t>2. material and method</w:t>
      </w:r>
      <w:r w:rsidR="00000F8F" w:rsidRPr="00E724F3">
        <w:rPr>
          <w:rFonts w:ascii="Arial" w:hAnsi="Arial" w:cs="Arial"/>
          <w:sz w:val="20"/>
        </w:rPr>
        <w:t xml:space="preserve">s </w:t>
      </w:r>
    </w:p>
    <w:p w14:paraId="0CE3285F" w14:textId="77777777" w:rsidR="00790ADA" w:rsidRPr="00E724F3" w:rsidRDefault="00790ADA" w:rsidP="00441B6F">
      <w:pPr>
        <w:pStyle w:val="AbstHead"/>
        <w:spacing w:after="0"/>
        <w:jc w:val="both"/>
        <w:rPr>
          <w:rFonts w:ascii="Arial" w:hAnsi="Arial" w:cs="Arial"/>
          <w:sz w:val="20"/>
        </w:rPr>
      </w:pPr>
    </w:p>
    <w:p w14:paraId="6CE3DE13" w14:textId="053506CB" w:rsidR="00A03B96" w:rsidRPr="00E724F3" w:rsidRDefault="00B80814" w:rsidP="00441B6F">
      <w:pPr>
        <w:pStyle w:val="Body"/>
        <w:spacing w:after="0"/>
        <w:rPr>
          <w:rFonts w:ascii="Arial" w:hAnsi="Arial" w:cs="Arial"/>
        </w:rPr>
      </w:pPr>
      <w:r w:rsidRPr="00E724F3">
        <w:rPr>
          <w:rFonts w:ascii="Arial" w:hAnsi="Arial" w:cs="Arial"/>
        </w:rPr>
        <w:t xml:space="preserve">This research uses descriptive methods from various previous literature published in national and international journals such as </w:t>
      </w:r>
      <w:proofErr w:type="spellStart"/>
      <w:r w:rsidRPr="00E724F3">
        <w:rPr>
          <w:rFonts w:ascii="Arial" w:hAnsi="Arial" w:cs="Arial"/>
        </w:rPr>
        <w:t>Researchgate</w:t>
      </w:r>
      <w:proofErr w:type="spellEnd"/>
      <w:r w:rsidRPr="00E724F3">
        <w:rPr>
          <w:rFonts w:ascii="Arial" w:hAnsi="Arial" w:cs="Arial"/>
        </w:rPr>
        <w:t>, Directory of Open Access Journals and Google Scholar. The keywords used in searching for literature are fish feed, powder, cake, FCR, water quality, aquaculture productivity.</w:t>
      </w:r>
    </w:p>
    <w:p w14:paraId="30B8684F" w14:textId="77777777" w:rsidR="00790ADA" w:rsidRPr="00E724F3" w:rsidRDefault="00790ADA" w:rsidP="00441B6F">
      <w:pPr>
        <w:pStyle w:val="Body"/>
        <w:spacing w:after="0"/>
        <w:rPr>
          <w:rFonts w:ascii="Arial" w:hAnsi="Arial" w:cs="Arial"/>
        </w:rPr>
      </w:pPr>
    </w:p>
    <w:p w14:paraId="2D866D4D" w14:textId="77777777" w:rsidR="00902823" w:rsidRPr="00E724F3" w:rsidRDefault="00000F8F" w:rsidP="00441B6F">
      <w:pPr>
        <w:pStyle w:val="Head1"/>
        <w:spacing w:after="0"/>
        <w:jc w:val="both"/>
        <w:rPr>
          <w:rFonts w:ascii="Arial" w:hAnsi="Arial" w:cs="Arial"/>
          <w:sz w:val="20"/>
        </w:rPr>
      </w:pPr>
      <w:r w:rsidRPr="00E724F3">
        <w:rPr>
          <w:rFonts w:ascii="Arial" w:hAnsi="Arial" w:cs="Arial"/>
          <w:sz w:val="20"/>
        </w:rPr>
        <w:t>3</w:t>
      </w:r>
      <w:r w:rsidR="00902823" w:rsidRPr="00E724F3">
        <w:rPr>
          <w:rFonts w:ascii="Arial" w:hAnsi="Arial" w:cs="Arial"/>
          <w:sz w:val="20"/>
        </w:rPr>
        <w:t xml:space="preserve">. </w:t>
      </w:r>
      <w:r w:rsidRPr="00E724F3">
        <w:rPr>
          <w:rFonts w:ascii="Arial" w:hAnsi="Arial" w:cs="Arial"/>
          <w:sz w:val="20"/>
        </w:rPr>
        <w:t>results and discussion</w:t>
      </w:r>
    </w:p>
    <w:p w14:paraId="191BEB35" w14:textId="77777777" w:rsidR="00790ADA" w:rsidRPr="00E724F3" w:rsidRDefault="00790ADA" w:rsidP="00441B6F">
      <w:pPr>
        <w:pStyle w:val="Head1"/>
        <w:spacing w:after="0"/>
        <w:jc w:val="both"/>
        <w:rPr>
          <w:rFonts w:ascii="Arial" w:hAnsi="Arial" w:cs="Arial"/>
          <w:sz w:val="20"/>
        </w:rPr>
      </w:pPr>
    </w:p>
    <w:p w14:paraId="4FA62630" w14:textId="77777777" w:rsidR="00B80814" w:rsidRPr="00E724F3" w:rsidRDefault="00B80814" w:rsidP="00B80814">
      <w:pPr>
        <w:spacing w:after="120"/>
        <w:jc w:val="both"/>
        <w:rPr>
          <w:rFonts w:ascii="Arial" w:hAnsi="Arial" w:cs="Arial"/>
          <w:b/>
          <w:noProof/>
        </w:rPr>
      </w:pPr>
      <w:r w:rsidRPr="00E724F3">
        <w:rPr>
          <w:rFonts w:ascii="Arial" w:hAnsi="Arial" w:cs="Arial"/>
          <w:b/>
          <w:noProof/>
        </w:rPr>
        <w:t>Nutritional Content in Fish Feed</w:t>
      </w:r>
    </w:p>
    <w:p w14:paraId="3413DFF2" w14:textId="77777777" w:rsidR="00B80814" w:rsidRPr="00E724F3" w:rsidRDefault="00B80814" w:rsidP="00B80814">
      <w:pPr>
        <w:spacing w:after="120"/>
        <w:jc w:val="both"/>
        <w:rPr>
          <w:rFonts w:ascii="Arial" w:hAnsi="Arial" w:cs="Arial"/>
          <w:noProof/>
          <w:lang w:val="id-ID"/>
        </w:rPr>
      </w:pPr>
      <w:r w:rsidRPr="00E724F3">
        <w:rPr>
          <w:rFonts w:ascii="Arial" w:hAnsi="Arial" w:cs="Arial"/>
          <w:noProof/>
        </w:rPr>
        <w:t>a.</w:t>
      </w:r>
      <w:r w:rsidRPr="00E724F3">
        <w:rPr>
          <w:rFonts w:ascii="Arial" w:hAnsi="Arial" w:cs="Arial"/>
          <w:noProof/>
        </w:rPr>
        <w:tab/>
        <w:t>Protein</w:t>
      </w:r>
    </w:p>
    <w:p w14:paraId="79831EF4" w14:textId="77777777" w:rsidR="00B80814" w:rsidRPr="00E724F3" w:rsidRDefault="00B80814" w:rsidP="00B80814">
      <w:pPr>
        <w:spacing w:after="120"/>
        <w:ind w:firstLine="720"/>
        <w:jc w:val="both"/>
        <w:rPr>
          <w:rFonts w:ascii="Arial" w:hAnsi="Arial" w:cs="Arial"/>
          <w:noProof/>
        </w:rPr>
      </w:pPr>
      <w:commentRangeStart w:id="2"/>
      <w:r w:rsidRPr="00E724F3">
        <w:rPr>
          <w:rFonts w:ascii="Arial" w:hAnsi="Arial" w:cs="Arial"/>
          <w:noProof/>
        </w:rPr>
        <w:t xml:space="preserve">Proteins function as enzymes, hormones, antibodies, the main constituents of tissues, and as a source of energy. Essential amino acids are feed elements that must be provided in fish food. Ten essential amino acids have been identified for fish, namely arginine (C6H14N4O2), histidine (C6H9N3O2), isoleucine (C6H13NO2), leucine (C6H13NO2), lysine </w:t>
      </w:r>
      <w:r w:rsidRPr="00E724F3">
        <w:rPr>
          <w:rFonts w:ascii="Arial" w:hAnsi="Arial" w:cs="Arial"/>
          <w:noProof/>
        </w:rPr>
        <w:lastRenderedPageBreak/>
        <w:t xml:space="preserve">(C6H14N2O2), methionine (C5H11NO2S), phenylalanine (C9H11NO2), threonine (C4H9NO3), tryptophan (C11H12N2O2), and valine (C5H11NO2). Non-essential amino acids include alanine (C3H7NO2), asparagine (C4H8N2O3), aspartate (C4H7NO4), glutamate (C5H9NO4), glycine (C2H5NO2), serine (C3H7NO3), and tyrosine (C9H11NO3). </w:t>
      </w:r>
      <w:commentRangeEnd w:id="2"/>
      <w:r w:rsidR="00B828A2">
        <w:rPr>
          <w:rStyle w:val="CommentReference"/>
          <w:rFonts w:ascii="Times New Roman" w:hAnsi="Times New Roman"/>
          <w:lang w:val="nb-NO" w:eastAsia="nb-NO"/>
        </w:rPr>
        <w:commentReference w:id="2"/>
      </w:r>
      <w:r w:rsidRPr="00E724F3">
        <w:rPr>
          <w:rFonts w:ascii="Arial" w:hAnsi="Arial" w:cs="Arial"/>
          <w:noProof/>
        </w:rPr>
        <w:t xml:space="preserve">The amount of nutrients required is known for some fish species, and generally fish require between 25%-55% crude protein in their diet, depending on the age and type of species (Stacey, 2006). </w:t>
      </w:r>
    </w:p>
    <w:p w14:paraId="364760E4" w14:textId="77777777" w:rsidR="00B80814" w:rsidRPr="00E724F3" w:rsidRDefault="00B80814" w:rsidP="00B80814">
      <w:pPr>
        <w:spacing w:after="120"/>
        <w:jc w:val="both"/>
        <w:rPr>
          <w:rFonts w:ascii="Arial" w:hAnsi="Arial" w:cs="Arial"/>
          <w:noProof/>
        </w:rPr>
      </w:pPr>
      <w:r w:rsidRPr="00E724F3">
        <w:rPr>
          <w:rFonts w:ascii="Arial" w:hAnsi="Arial" w:cs="Arial"/>
          <w:noProof/>
        </w:rPr>
        <w:t>b.</w:t>
      </w:r>
      <w:r w:rsidRPr="00E724F3">
        <w:rPr>
          <w:rFonts w:ascii="Arial" w:hAnsi="Arial" w:cs="Arial"/>
          <w:noProof/>
        </w:rPr>
        <w:tab/>
        <w:t>Carbohydrates and Fiber</w:t>
      </w:r>
    </w:p>
    <w:p w14:paraId="6B5CD42E" w14:textId="77777777" w:rsidR="00B80814" w:rsidRPr="00E724F3" w:rsidRDefault="00B80814" w:rsidP="00B80814">
      <w:pPr>
        <w:spacing w:after="120"/>
        <w:ind w:firstLine="720"/>
        <w:jc w:val="both"/>
        <w:rPr>
          <w:rFonts w:ascii="Arial" w:hAnsi="Arial" w:cs="Arial"/>
          <w:noProof/>
        </w:rPr>
      </w:pPr>
      <w:commentRangeStart w:id="3"/>
      <w:r w:rsidRPr="00E724F3">
        <w:rPr>
          <w:rFonts w:ascii="Arial" w:hAnsi="Arial" w:cs="Arial"/>
          <w:noProof/>
        </w:rPr>
        <w:t xml:space="preserve">Carbohydrates are a cheap source of feed energy in domestic animals, including fish. Carbohydrates are an important non-protein source of energy for fish and should be included in fish diet at appropriate levels to maximize the use of protein for growth. The main constituent structures of carbohydrates are monosaccharides such as glucose (C6H12O6), disaccharides such as sucrose (C12H22O11), and polysaccharides such as starch (C6H10O5)n. </w:t>
      </w:r>
      <w:commentRangeEnd w:id="3"/>
      <w:r w:rsidR="00B828A2">
        <w:rPr>
          <w:rStyle w:val="CommentReference"/>
          <w:rFonts w:ascii="Times New Roman" w:hAnsi="Times New Roman"/>
          <w:lang w:val="nb-NO" w:eastAsia="nb-NO"/>
        </w:rPr>
        <w:commentReference w:id="3"/>
      </w:r>
      <w:r w:rsidRPr="00E724F3">
        <w:rPr>
          <w:rFonts w:ascii="Arial" w:hAnsi="Arial" w:cs="Arial"/>
          <w:noProof/>
        </w:rPr>
        <w:t>Although the specific carbohydrate requirements in fish feed are not fully understood, some fish species show reduced growth rates when fed with carbohydrate-free feeds (Wilson, 1994). Peragón et al. (1999) reported that carbohydrates affect nutrient utilization in the meat of Rainbow Trout (Oncorhynchus mykiss). Carbohydrate utilization is much more varied and may be related to natural eating habits, and the incorporation of these nutrients may add beneficial effects on feed quality and fish growth (Wilson, 1994; NRC, 1993).</w:t>
      </w:r>
    </w:p>
    <w:p w14:paraId="6344E23E" w14:textId="77777777" w:rsidR="00B80814" w:rsidRPr="00E724F3" w:rsidRDefault="00B80814" w:rsidP="00B80814">
      <w:pPr>
        <w:spacing w:after="120"/>
        <w:jc w:val="both"/>
        <w:rPr>
          <w:rFonts w:ascii="Arial" w:hAnsi="Arial" w:cs="Arial"/>
          <w:noProof/>
        </w:rPr>
      </w:pPr>
      <w:r w:rsidRPr="00E724F3">
        <w:rPr>
          <w:rFonts w:ascii="Arial" w:hAnsi="Arial" w:cs="Arial"/>
          <w:noProof/>
        </w:rPr>
        <w:t>c.</w:t>
      </w:r>
      <w:r w:rsidRPr="00E724F3">
        <w:rPr>
          <w:rFonts w:ascii="Arial" w:hAnsi="Arial" w:cs="Arial"/>
          <w:noProof/>
        </w:rPr>
        <w:tab/>
        <w:t>Fat.</w:t>
      </w:r>
    </w:p>
    <w:p w14:paraId="64A85656"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 xml:space="preserve">Fat is an important component of feed, both as a source of energy and an important source of fatty acids that fish need for basic functions, including growth, reproduction, and tissue maintenance. </w:t>
      </w:r>
      <w:commentRangeStart w:id="4"/>
      <w:r w:rsidRPr="00E724F3">
        <w:rPr>
          <w:rFonts w:ascii="Arial" w:hAnsi="Arial" w:cs="Arial"/>
          <w:noProof/>
        </w:rPr>
        <w:t xml:space="preserve">The constituent structures of fats are fatty acids and glycerol, with the common formula of triglycerides (C55H98O6). </w:t>
      </w:r>
      <w:commentRangeEnd w:id="4"/>
      <w:r w:rsidR="000074D2">
        <w:rPr>
          <w:rStyle w:val="CommentReference"/>
          <w:rFonts w:ascii="Times New Roman" w:hAnsi="Times New Roman"/>
          <w:lang w:val="nb-NO" w:eastAsia="nb-NO"/>
        </w:rPr>
        <w:commentReference w:id="4"/>
      </w:r>
      <w:r w:rsidRPr="00E724F3">
        <w:rPr>
          <w:rFonts w:ascii="Arial" w:hAnsi="Arial" w:cs="Arial"/>
          <w:noProof/>
        </w:rPr>
        <w:t>Fats provide a source of energy and essential fatty acids that are essential for cell membrane function, enzyme function, and vitelogenesis (Sargent et al., 1989). Lipids also allow the absorption of fat-soluble vitamins.</w:t>
      </w:r>
    </w:p>
    <w:p w14:paraId="29051E13" w14:textId="77777777" w:rsidR="00B80814" w:rsidRPr="00E724F3" w:rsidRDefault="00B80814" w:rsidP="00B80814">
      <w:pPr>
        <w:spacing w:after="120"/>
        <w:jc w:val="both"/>
        <w:rPr>
          <w:rFonts w:ascii="Arial" w:hAnsi="Arial" w:cs="Arial"/>
          <w:noProof/>
        </w:rPr>
      </w:pPr>
      <w:r w:rsidRPr="00E724F3">
        <w:rPr>
          <w:rFonts w:ascii="Arial" w:hAnsi="Arial" w:cs="Arial"/>
          <w:noProof/>
        </w:rPr>
        <w:t>d.</w:t>
      </w:r>
      <w:r w:rsidRPr="00E724F3">
        <w:rPr>
          <w:rFonts w:ascii="Arial" w:hAnsi="Arial" w:cs="Arial"/>
          <w:noProof/>
        </w:rPr>
        <w:tab/>
        <w:t>Mineral</w:t>
      </w:r>
    </w:p>
    <w:p w14:paraId="445F89E8" w14:textId="77777777" w:rsidR="00B80814" w:rsidRPr="00E724F3" w:rsidRDefault="00B80814" w:rsidP="00B80814">
      <w:pPr>
        <w:spacing w:after="120"/>
        <w:ind w:firstLine="720"/>
        <w:jc w:val="both"/>
        <w:rPr>
          <w:rFonts w:ascii="Arial" w:hAnsi="Arial" w:cs="Arial"/>
          <w:noProof/>
        </w:rPr>
      </w:pPr>
      <w:commentRangeStart w:id="5"/>
      <w:r w:rsidRPr="00E724F3">
        <w:rPr>
          <w:rFonts w:ascii="Arial" w:hAnsi="Arial" w:cs="Arial"/>
          <w:noProof/>
        </w:rPr>
        <w:t>Minerals are important structural components of tissues (e.g., calcium in bones), constituents of body fluids (e.g., electrolytes), and catalysts of enzymes and hormonal systems. The main constituent structure of minerals includes elements such as calcium (Ca), phosphorus (P), potassium (K), and sodium (Na). Fish can absorb some water-soluble minerals through the gills or as in saltwater-drinking marine fish, through the intestinal mucosa. Phosphorus is one of the most important minerals that must be obtained from food sources because natural waters contain relatively low phosphorus. Most calcium needs are met through absorption through gills. The skeleton of fish does not function as a reservoir of calcium as it does in mammals, and it is thought that during periods of food scarcity, fish are completely dependent on the environment for calcium.</w:t>
      </w:r>
      <w:commentRangeEnd w:id="5"/>
      <w:r w:rsidR="000074D2">
        <w:rPr>
          <w:rStyle w:val="CommentReference"/>
          <w:rFonts w:ascii="Times New Roman" w:hAnsi="Times New Roman"/>
          <w:lang w:val="nb-NO" w:eastAsia="nb-NO"/>
        </w:rPr>
        <w:commentReference w:id="5"/>
      </w:r>
    </w:p>
    <w:p w14:paraId="203A5C4E" w14:textId="77777777" w:rsidR="00B80814" w:rsidRPr="00E724F3" w:rsidRDefault="00B80814" w:rsidP="00B80814">
      <w:pPr>
        <w:spacing w:after="120"/>
        <w:jc w:val="both"/>
        <w:rPr>
          <w:rFonts w:ascii="Arial" w:hAnsi="Arial" w:cs="Arial"/>
          <w:noProof/>
        </w:rPr>
      </w:pPr>
      <w:r w:rsidRPr="00E724F3">
        <w:rPr>
          <w:rFonts w:ascii="Arial" w:hAnsi="Arial" w:cs="Arial"/>
          <w:noProof/>
        </w:rPr>
        <w:t>e.</w:t>
      </w:r>
      <w:r w:rsidRPr="00E724F3">
        <w:rPr>
          <w:rFonts w:ascii="Arial" w:hAnsi="Arial" w:cs="Arial"/>
          <w:noProof/>
        </w:rPr>
        <w:tab/>
        <w:t>Vitamin</w:t>
      </w:r>
    </w:p>
    <w:p w14:paraId="79F3D9B3"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 xml:space="preserve">Vitamins are organic compounds that can be divided into categories that are fat-soluble and water-soluble. Vitamins have many functions, including blood hemostasis, free radical handling, cell membrane integrity, and DNA synthesis (Merchie et al, 1977). The structure of the constituent vitamins varies, such as vitamin C (ascorbic acid, C6H8O6), vitamin E (tocopherol, C29H50O2), and vitamin A (retinol, C20H30O). Most fish species are unable to synthesize vitamin C, and therefore must obtain it from feed. Fish in general cannot synthesize vitamin C, because it lacks the enzyme Lgulonolactone oxide. Vitamin C is usually damaged in feed processing and long-lasting storage. A stable source should be used in all feeds available in the form of L-ascorbyl-2-phosphate, or ascorbic acid phosphate (Lovell, 2000). </w:t>
      </w:r>
    </w:p>
    <w:p w14:paraId="1AF39F2A"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 xml:space="preserve">The need for vitamin E in feed has been studied for several species of fish. Vitamin E was initially thought to be an animal feed nutrient that has an interest in reproduction. In fish </w:t>
      </w:r>
      <w:r w:rsidRPr="00E724F3">
        <w:rPr>
          <w:rFonts w:ascii="Arial" w:hAnsi="Arial" w:cs="Arial"/>
          <w:noProof/>
        </w:rPr>
        <w:lastRenderedPageBreak/>
        <w:t>farming, vitamin E enrichment in feed is used to promote growth, resistance to stress and disease as well as for the survival of fish and shrimp (Vismara et al., 2003). Vitamin E deficiency in feed has an impact on reproductive appearance, delayed gonad maturation, low egg hatchability and low survival (Izquierdo et al., 2001) The main nonenzymatic antioxidants in fish eggs are vitamins E and A and provitamin A carotenoids.  because it is associated with larger larval size and early survival (Palace and Werner, 2006). The main function of vitamin E is as an antioxidant and free radical cleaner, one of the most important in physiological processes in most vertebrate animals, vitamin E plays an important role in protecting eggs during the early stages of embryogenesis development.</w:t>
      </w:r>
    </w:p>
    <w:p w14:paraId="0F2DE0E8" w14:textId="77777777" w:rsidR="00B80814" w:rsidRPr="00E724F3" w:rsidRDefault="00B80814" w:rsidP="00B80814">
      <w:pPr>
        <w:spacing w:after="120"/>
        <w:jc w:val="both"/>
        <w:rPr>
          <w:rFonts w:ascii="Arial" w:hAnsi="Arial" w:cs="Arial"/>
          <w:b/>
          <w:bCs/>
          <w:noProof/>
        </w:rPr>
      </w:pPr>
      <w:r w:rsidRPr="00E724F3">
        <w:rPr>
          <w:rFonts w:ascii="Arial" w:hAnsi="Arial" w:cs="Arial"/>
          <w:b/>
          <w:bCs/>
          <w:noProof/>
        </w:rPr>
        <w:t>Eating Habits and Nutritional Needs in Fish Feed</w:t>
      </w:r>
    </w:p>
    <w:p w14:paraId="6E19E52B"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 xml:space="preserve">Fulfilling the nutritional needs of fish is a fundamental aspect of sustainable and efficient fisheries farming. Fish food habits refer to the quantity and quality of food consumed by fish, while feeding habits include the time, place, and way fish get their food. These two habits are highly dependent on the environment in which the fish live and can differ between one stage of life and another, from larvae to adults. </w:t>
      </w:r>
      <w:commentRangeStart w:id="6"/>
      <w:r w:rsidRPr="00E724F3">
        <w:rPr>
          <w:rFonts w:ascii="Arial" w:hAnsi="Arial" w:cs="Arial"/>
          <w:noProof/>
        </w:rPr>
        <w:t xml:space="preserve">Fish larvae typically require finer, protein-rich feed to support rapid growth and early development. In the juvenile stage, fish begin to develop more complex diets and require feed with a balanced nutritional composition to support optimal growth. Adult fish, especially those raised for reproductive purposes or biomass enhancement, require feed that can meet higher energy requirements and support optimal physiological function. </w:t>
      </w:r>
      <w:commentRangeEnd w:id="6"/>
      <w:r w:rsidR="000074D2">
        <w:rPr>
          <w:rStyle w:val="CommentReference"/>
          <w:rFonts w:ascii="Times New Roman" w:hAnsi="Times New Roman"/>
          <w:lang w:val="nb-NO" w:eastAsia="nb-NO"/>
        </w:rPr>
        <w:commentReference w:id="6"/>
      </w:r>
      <w:r w:rsidRPr="00E724F3">
        <w:rPr>
          <w:rFonts w:ascii="Arial" w:hAnsi="Arial" w:cs="Arial"/>
          <w:noProof/>
        </w:rPr>
        <w:t>The study of food habits aims to identify the types of feed consumed by each species of fish. Based on the variety of food, fish can be classified into euryphagic (eating various types of food), stenophagic (eating several types of food), and monophagic (eating only one type of food) (Effendie, 1997). Understanding the specific feeding habits and nutritional needs at each stage of a fish's life is key to effective and efficient feed formulation to support the overall growth and health of the fish. The eating habits and nutritional needs of fish can be seen in Table 1.</w:t>
      </w:r>
    </w:p>
    <w:p w14:paraId="727987FF" w14:textId="77777777" w:rsidR="00B80814" w:rsidRPr="00E724F3" w:rsidRDefault="00B80814" w:rsidP="00B80814">
      <w:pPr>
        <w:pStyle w:val="Caption"/>
        <w:spacing w:after="0"/>
        <w:jc w:val="center"/>
        <w:rPr>
          <w:bCs/>
          <w:i w:val="0"/>
          <w:color w:val="auto"/>
          <w:sz w:val="20"/>
          <w:szCs w:val="20"/>
        </w:rPr>
      </w:pPr>
      <w:bookmarkStart w:id="7" w:name="_Toc133828636"/>
      <w:r w:rsidRPr="00E724F3">
        <w:rPr>
          <w:bCs/>
          <w:i w:val="0"/>
          <w:color w:val="auto"/>
          <w:sz w:val="20"/>
          <w:szCs w:val="20"/>
        </w:rPr>
        <w:t xml:space="preserve">Table </w:t>
      </w:r>
      <w:r w:rsidRPr="00E724F3">
        <w:rPr>
          <w:bCs/>
          <w:i w:val="0"/>
          <w:color w:val="auto"/>
          <w:sz w:val="20"/>
          <w:szCs w:val="20"/>
        </w:rPr>
        <w:fldChar w:fldCharType="begin"/>
      </w:r>
      <w:r w:rsidRPr="00E724F3">
        <w:rPr>
          <w:bCs/>
          <w:i w:val="0"/>
          <w:color w:val="auto"/>
          <w:sz w:val="20"/>
          <w:szCs w:val="20"/>
        </w:rPr>
        <w:instrText xml:space="preserve"> SEQ Tabel \* ARABIC </w:instrText>
      </w:r>
      <w:r w:rsidRPr="00E724F3">
        <w:rPr>
          <w:bCs/>
          <w:i w:val="0"/>
          <w:color w:val="auto"/>
          <w:sz w:val="20"/>
          <w:szCs w:val="20"/>
        </w:rPr>
        <w:fldChar w:fldCharType="separate"/>
      </w:r>
      <w:r w:rsidRPr="00E724F3">
        <w:rPr>
          <w:bCs/>
          <w:i w:val="0"/>
          <w:color w:val="auto"/>
          <w:sz w:val="20"/>
          <w:szCs w:val="20"/>
        </w:rPr>
        <w:t>1</w:t>
      </w:r>
      <w:r w:rsidRPr="00E724F3">
        <w:rPr>
          <w:bCs/>
          <w:i w:val="0"/>
          <w:color w:val="auto"/>
          <w:sz w:val="20"/>
          <w:szCs w:val="20"/>
        </w:rPr>
        <w:fldChar w:fldCharType="end"/>
      </w:r>
      <w:r w:rsidRPr="00E724F3">
        <w:rPr>
          <w:bCs/>
          <w:i w:val="0"/>
          <w:color w:val="auto"/>
          <w:sz w:val="20"/>
          <w:szCs w:val="20"/>
        </w:rPr>
        <w:t xml:space="preserve">. </w:t>
      </w:r>
      <w:bookmarkEnd w:id="7"/>
      <w:r w:rsidRPr="00E724F3">
        <w:rPr>
          <w:bCs/>
          <w:i w:val="0"/>
          <w:iCs w:val="0"/>
          <w:color w:val="auto"/>
          <w:sz w:val="20"/>
          <w:szCs w:val="20"/>
        </w:rPr>
        <w:t>Eating habits and nutritional needs in fish.</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572"/>
        <w:gridCol w:w="1102"/>
        <w:gridCol w:w="1563"/>
        <w:gridCol w:w="1776"/>
        <w:gridCol w:w="1717"/>
        <w:gridCol w:w="1423"/>
      </w:tblGrid>
      <w:tr w:rsidR="00B80814" w:rsidRPr="00E724F3" w14:paraId="4AAB4E9A" w14:textId="77777777" w:rsidTr="00C51E8B">
        <w:trPr>
          <w:jc w:val="center"/>
        </w:trPr>
        <w:tc>
          <w:tcPr>
            <w:tcW w:w="287" w:type="dxa"/>
            <w:tcBorders>
              <w:bottom w:val="single" w:sz="4" w:space="0" w:color="7F7F7F"/>
            </w:tcBorders>
          </w:tcPr>
          <w:p w14:paraId="3B6338B3" w14:textId="77777777" w:rsidR="00B80814" w:rsidRPr="00E724F3" w:rsidRDefault="00B80814" w:rsidP="00C51E8B">
            <w:pPr>
              <w:jc w:val="center"/>
              <w:rPr>
                <w:rFonts w:ascii="Arial" w:eastAsia="Arial" w:hAnsi="Arial" w:cs="Arial"/>
                <w:b/>
                <w:bCs/>
              </w:rPr>
            </w:pPr>
            <w:commentRangeStart w:id="8"/>
            <w:r w:rsidRPr="00E724F3">
              <w:rPr>
                <w:rFonts w:ascii="Arial" w:eastAsia="Arial" w:hAnsi="Arial" w:cs="Arial"/>
                <w:b/>
                <w:bCs/>
              </w:rPr>
              <w:t xml:space="preserve">Yes </w:t>
            </w:r>
          </w:p>
        </w:tc>
        <w:tc>
          <w:tcPr>
            <w:tcW w:w="1102" w:type="dxa"/>
            <w:tcBorders>
              <w:bottom w:val="single" w:sz="4" w:space="0" w:color="7F7F7F"/>
            </w:tcBorders>
          </w:tcPr>
          <w:p w14:paraId="6882F6A1"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Stadia Fish</w:t>
            </w:r>
            <w:commentRangeEnd w:id="8"/>
            <w:r w:rsidR="000074D2">
              <w:rPr>
                <w:rStyle w:val="CommentReference"/>
                <w:rFonts w:ascii="Times New Roman" w:hAnsi="Times New Roman"/>
                <w:lang w:val="nb-NO" w:eastAsia="nb-NO"/>
              </w:rPr>
              <w:commentReference w:id="8"/>
            </w:r>
          </w:p>
        </w:tc>
        <w:tc>
          <w:tcPr>
            <w:tcW w:w="1563" w:type="dxa"/>
            <w:tcBorders>
              <w:bottom w:val="single" w:sz="4" w:space="0" w:color="7F7F7F"/>
            </w:tcBorders>
          </w:tcPr>
          <w:p w14:paraId="033C62E5"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Eating Habits</w:t>
            </w:r>
          </w:p>
        </w:tc>
        <w:tc>
          <w:tcPr>
            <w:tcW w:w="1776" w:type="dxa"/>
            <w:tcBorders>
              <w:bottom w:val="single" w:sz="4" w:space="0" w:color="7F7F7F"/>
            </w:tcBorders>
          </w:tcPr>
          <w:p w14:paraId="3EAAADF4"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Nutritional Needs</w:t>
            </w:r>
          </w:p>
        </w:tc>
        <w:tc>
          <w:tcPr>
            <w:tcW w:w="1717" w:type="dxa"/>
            <w:tcBorders>
              <w:bottom w:val="single" w:sz="4" w:space="0" w:color="7F7F7F"/>
            </w:tcBorders>
          </w:tcPr>
          <w:p w14:paraId="34E03D6A"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Information</w:t>
            </w:r>
          </w:p>
        </w:tc>
        <w:tc>
          <w:tcPr>
            <w:tcW w:w="1423" w:type="dxa"/>
            <w:tcBorders>
              <w:bottom w:val="single" w:sz="4" w:space="0" w:color="7F7F7F"/>
            </w:tcBorders>
          </w:tcPr>
          <w:p w14:paraId="19A0D8D6"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Source</w:t>
            </w:r>
          </w:p>
        </w:tc>
      </w:tr>
      <w:tr w:rsidR="00B80814" w:rsidRPr="00E724F3" w14:paraId="71E645A4" w14:textId="77777777" w:rsidTr="00C51E8B">
        <w:trPr>
          <w:jc w:val="center"/>
        </w:trPr>
        <w:tc>
          <w:tcPr>
            <w:tcW w:w="287" w:type="dxa"/>
            <w:tcBorders>
              <w:top w:val="single" w:sz="4" w:space="0" w:color="7F7F7F"/>
              <w:bottom w:val="single" w:sz="4" w:space="0" w:color="7F7F7F"/>
            </w:tcBorders>
          </w:tcPr>
          <w:p w14:paraId="28F34104"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1.</w:t>
            </w:r>
          </w:p>
        </w:tc>
        <w:tc>
          <w:tcPr>
            <w:tcW w:w="1102" w:type="dxa"/>
            <w:tcBorders>
              <w:top w:val="single" w:sz="4" w:space="0" w:color="7F7F7F"/>
              <w:bottom w:val="single" w:sz="4" w:space="0" w:color="7F7F7F"/>
            </w:tcBorders>
          </w:tcPr>
          <w:p w14:paraId="1711EC7B" w14:textId="77777777" w:rsidR="00B80814" w:rsidRPr="00E724F3" w:rsidRDefault="00B80814" w:rsidP="00C51E8B">
            <w:pPr>
              <w:jc w:val="both"/>
              <w:rPr>
                <w:rFonts w:ascii="Arial" w:eastAsia="Arial" w:hAnsi="Arial" w:cs="Arial"/>
              </w:rPr>
            </w:pPr>
            <w:r w:rsidRPr="00E724F3">
              <w:rPr>
                <w:rFonts w:ascii="Arial" w:eastAsia="Arial" w:hAnsi="Arial" w:cs="Arial"/>
              </w:rPr>
              <w:t>Larvae</w:t>
            </w:r>
          </w:p>
        </w:tc>
        <w:tc>
          <w:tcPr>
            <w:tcW w:w="1563" w:type="dxa"/>
            <w:tcBorders>
              <w:top w:val="single" w:sz="4" w:space="0" w:color="7F7F7F"/>
              <w:bottom w:val="single" w:sz="4" w:space="0" w:color="7F7F7F"/>
            </w:tcBorders>
          </w:tcPr>
          <w:p w14:paraId="25A9DCBD"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Planktonivora</w:t>
            </w:r>
            <w:proofErr w:type="spellEnd"/>
            <w:r w:rsidRPr="00E724F3">
              <w:rPr>
                <w:rFonts w:ascii="Arial" w:eastAsia="Arial" w:hAnsi="Arial" w:cs="Arial"/>
              </w:rPr>
              <w:t xml:space="preserve"> / </w:t>
            </w:r>
            <w:proofErr w:type="spellStart"/>
            <w:r w:rsidRPr="00E724F3">
              <w:rPr>
                <w:rFonts w:ascii="Arial" w:eastAsia="Arial" w:hAnsi="Arial" w:cs="Arial"/>
              </w:rPr>
              <w:t>Insectivora</w:t>
            </w:r>
            <w:proofErr w:type="spellEnd"/>
          </w:p>
        </w:tc>
        <w:tc>
          <w:tcPr>
            <w:tcW w:w="1776" w:type="dxa"/>
            <w:tcBorders>
              <w:top w:val="single" w:sz="4" w:space="0" w:color="7F7F7F"/>
              <w:bottom w:val="single" w:sz="4" w:space="0" w:color="7F7F7F"/>
            </w:tcBorders>
          </w:tcPr>
          <w:p w14:paraId="0085FF07" w14:textId="77777777" w:rsidR="00B80814" w:rsidRPr="00E724F3" w:rsidRDefault="00B80814" w:rsidP="00C51E8B">
            <w:pPr>
              <w:jc w:val="both"/>
              <w:rPr>
                <w:rFonts w:ascii="Arial" w:eastAsia="Arial" w:hAnsi="Arial" w:cs="Arial"/>
              </w:rPr>
            </w:pPr>
            <w:r w:rsidRPr="00E724F3">
              <w:rPr>
                <w:rFonts w:ascii="Arial" w:eastAsia="Arial" w:hAnsi="Arial" w:cs="Arial"/>
              </w:rPr>
              <w:t>Protein: 50-60%,</w:t>
            </w:r>
          </w:p>
          <w:p w14:paraId="2F956425" w14:textId="77777777" w:rsidR="00B80814" w:rsidRPr="00E724F3" w:rsidRDefault="00B80814" w:rsidP="00C51E8B">
            <w:pPr>
              <w:jc w:val="both"/>
              <w:rPr>
                <w:rFonts w:ascii="Arial" w:eastAsia="Arial" w:hAnsi="Arial" w:cs="Arial"/>
              </w:rPr>
            </w:pPr>
            <w:r w:rsidRPr="00E724F3">
              <w:rPr>
                <w:rFonts w:ascii="Arial" w:eastAsia="Arial" w:hAnsi="Arial" w:cs="Arial"/>
              </w:rPr>
              <w:t>Fat: 10-15%,</w:t>
            </w:r>
          </w:p>
          <w:p w14:paraId="112FA68D" w14:textId="77777777" w:rsidR="00B80814" w:rsidRPr="00E724F3" w:rsidRDefault="00B80814" w:rsidP="00C51E8B">
            <w:pPr>
              <w:jc w:val="both"/>
              <w:rPr>
                <w:rFonts w:ascii="Arial" w:eastAsia="Arial" w:hAnsi="Arial" w:cs="Arial"/>
              </w:rPr>
            </w:pPr>
            <w:r w:rsidRPr="00E724F3">
              <w:rPr>
                <w:rFonts w:ascii="Arial" w:eastAsia="Arial" w:hAnsi="Arial" w:cs="Arial"/>
              </w:rPr>
              <w:t>Carbohydrates: 10-15%</w:t>
            </w:r>
          </w:p>
        </w:tc>
        <w:tc>
          <w:tcPr>
            <w:tcW w:w="1717" w:type="dxa"/>
            <w:tcBorders>
              <w:top w:val="single" w:sz="4" w:space="0" w:color="7F7F7F"/>
              <w:bottom w:val="single" w:sz="4" w:space="0" w:color="7F7F7F"/>
            </w:tcBorders>
          </w:tcPr>
          <w:p w14:paraId="6C153CA9" w14:textId="77777777" w:rsidR="00B80814" w:rsidRPr="00E724F3" w:rsidRDefault="00B80814" w:rsidP="00C51E8B">
            <w:pPr>
              <w:jc w:val="both"/>
              <w:rPr>
                <w:rFonts w:ascii="Arial" w:eastAsia="Arial" w:hAnsi="Arial" w:cs="Arial"/>
              </w:rPr>
            </w:pPr>
            <w:r w:rsidRPr="00E724F3">
              <w:rPr>
                <w:rFonts w:ascii="Arial" w:eastAsia="Arial" w:hAnsi="Arial" w:cs="Arial"/>
              </w:rPr>
              <w:t>Fish in this phase need fine, easy-to-digest feed, with a focus on protein for rapid growth.</w:t>
            </w:r>
          </w:p>
        </w:tc>
        <w:tc>
          <w:tcPr>
            <w:tcW w:w="1423" w:type="dxa"/>
            <w:tcBorders>
              <w:top w:val="single" w:sz="4" w:space="0" w:color="7F7F7F"/>
              <w:bottom w:val="single" w:sz="4" w:space="0" w:color="7F7F7F"/>
            </w:tcBorders>
          </w:tcPr>
          <w:p w14:paraId="05C501E4"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Giri </w:t>
            </w:r>
            <w:r w:rsidRPr="00E724F3">
              <w:rPr>
                <w:rFonts w:ascii="Arial" w:eastAsia="Arial" w:hAnsi="Arial" w:cs="Arial"/>
                <w:i/>
                <w:iCs/>
              </w:rPr>
              <w:t>et al.,</w:t>
            </w:r>
            <w:r w:rsidRPr="00E724F3">
              <w:rPr>
                <w:rFonts w:ascii="Arial" w:eastAsia="Arial" w:hAnsi="Arial" w:cs="Arial"/>
              </w:rPr>
              <w:t xml:space="preserve"> 1999</w:t>
            </w:r>
          </w:p>
        </w:tc>
      </w:tr>
      <w:tr w:rsidR="00B80814" w:rsidRPr="00E724F3" w14:paraId="2E8422FD" w14:textId="77777777" w:rsidTr="00C51E8B">
        <w:trPr>
          <w:jc w:val="center"/>
        </w:trPr>
        <w:tc>
          <w:tcPr>
            <w:tcW w:w="287" w:type="dxa"/>
          </w:tcPr>
          <w:p w14:paraId="2A0A9F2A"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2.</w:t>
            </w:r>
          </w:p>
        </w:tc>
        <w:tc>
          <w:tcPr>
            <w:tcW w:w="1102" w:type="dxa"/>
          </w:tcPr>
          <w:p w14:paraId="7488C806" w14:textId="77777777" w:rsidR="00B80814" w:rsidRPr="00E724F3" w:rsidRDefault="00B80814" w:rsidP="00C51E8B">
            <w:pPr>
              <w:jc w:val="both"/>
              <w:rPr>
                <w:rFonts w:ascii="Arial" w:eastAsia="Arial" w:hAnsi="Arial" w:cs="Arial"/>
              </w:rPr>
            </w:pPr>
            <w:r w:rsidRPr="00E724F3">
              <w:rPr>
                <w:rFonts w:ascii="Arial" w:eastAsia="Arial" w:hAnsi="Arial" w:cs="Arial"/>
              </w:rPr>
              <w:t>Youth</w:t>
            </w:r>
          </w:p>
        </w:tc>
        <w:tc>
          <w:tcPr>
            <w:tcW w:w="1563" w:type="dxa"/>
          </w:tcPr>
          <w:p w14:paraId="3E6E901B"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Omnivora</w:t>
            </w:r>
            <w:proofErr w:type="spellEnd"/>
            <w:r w:rsidRPr="00E724F3">
              <w:rPr>
                <w:rFonts w:ascii="Arial" w:eastAsia="Arial" w:hAnsi="Arial" w:cs="Arial"/>
              </w:rPr>
              <w:t xml:space="preserve"> / </w:t>
            </w:r>
            <w:proofErr w:type="spellStart"/>
            <w:r w:rsidRPr="00E724F3">
              <w:rPr>
                <w:rFonts w:ascii="Arial" w:eastAsia="Arial" w:hAnsi="Arial" w:cs="Arial"/>
              </w:rPr>
              <w:t>Karnivora</w:t>
            </w:r>
            <w:proofErr w:type="spellEnd"/>
          </w:p>
        </w:tc>
        <w:tc>
          <w:tcPr>
            <w:tcW w:w="1776" w:type="dxa"/>
          </w:tcPr>
          <w:p w14:paraId="329B3473"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40-50%, </w:t>
            </w:r>
          </w:p>
          <w:p w14:paraId="0737F50D" w14:textId="77777777" w:rsidR="00B80814" w:rsidRPr="00E724F3" w:rsidRDefault="00B80814" w:rsidP="00C51E8B">
            <w:pPr>
              <w:jc w:val="both"/>
              <w:rPr>
                <w:rFonts w:ascii="Arial" w:eastAsia="Arial" w:hAnsi="Arial" w:cs="Arial"/>
              </w:rPr>
            </w:pPr>
            <w:r w:rsidRPr="00E724F3">
              <w:rPr>
                <w:rFonts w:ascii="Arial" w:eastAsia="Arial" w:hAnsi="Arial" w:cs="Arial"/>
              </w:rPr>
              <w:t>Fat: 8-12%,</w:t>
            </w:r>
          </w:p>
          <w:p w14:paraId="08C09BF6"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Carbohydrates: 10-15%, </w:t>
            </w:r>
          </w:p>
          <w:p w14:paraId="602BF499" w14:textId="77777777" w:rsidR="00B80814" w:rsidRPr="00E724F3" w:rsidRDefault="00B80814" w:rsidP="00C51E8B">
            <w:pPr>
              <w:jc w:val="both"/>
              <w:rPr>
                <w:rFonts w:ascii="Arial" w:eastAsia="Arial" w:hAnsi="Arial" w:cs="Arial"/>
              </w:rPr>
            </w:pPr>
            <w:r w:rsidRPr="00E724F3">
              <w:rPr>
                <w:rFonts w:ascii="Arial" w:eastAsia="Arial" w:hAnsi="Arial" w:cs="Arial"/>
              </w:rPr>
              <w:t>Vitamins: 2-4%</w:t>
            </w:r>
          </w:p>
        </w:tc>
        <w:tc>
          <w:tcPr>
            <w:tcW w:w="1717" w:type="dxa"/>
          </w:tcPr>
          <w:p w14:paraId="11536F52" w14:textId="77777777" w:rsidR="00B80814" w:rsidRPr="00E724F3" w:rsidRDefault="00B80814" w:rsidP="00C51E8B">
            <w:pPr>
              <w:jc w:val="both"/>
              <w:rPr>
                <w:rFonts w:ascii="Arial" w:eastAsia="Arial" w:hAnsi="Arial" w:cs="Arial"/>
              </w:rPr>
            </w:pPr>
            <w:r w:rsidRPr="00E724F3">
              <w:rPr>
                <w:rFonts w:ascii="Arial" w:eastAsia="Arial" w:hAnsi="Arial" w:cs="Arial"/>
              </w:rPr>
              <w:t>Nutrients are more balanced to support the growth and development of more complex organs.</w:t>
            </w:r>
          </w:p>
        </w:tc>
        <w:tc>
          <w:tcPr>
            <w:tcW w:w="1423" w:type="dxa"/>
          </w:tcPr>
          <w:p w14:paraId="48E2592E"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Suwirya</w:t>
            </w:r>
            <w:proofErr w:type="spellEnd"/>
            <w:r w:rsidRPr="00E724F3">
              <w:rPr>
                <w:rFonts w:ascii="Arial" w:eastAsia="Arial" w:hAnsi="Arial" w:cs="Arial"/>
              </w:rPr>
              <w:t xml:space="preserve"> </w:t>
            </w:r>
            <w:r w:rsidRPr="00E724F3">
              <w:rPr>
                <w:rFonts w:ascii="Arial" w:eastAsia="Arial" w:hAnsi="Arial" w:cs="Arial"/>
                <w:i/>
                <w:iCs/>
              </w:rPr>
              <w:t>et al.</w:t>
            </w:r>
            <w:r w:rsidRPr="00E724F3">
              <w:rPr>
                <w:rFonts w:ascii="Arial" w:eastAsia="Arial" w:hAnsi="Arial" w:cs="Arial"/>
              </w:rPr>
              <w:t>, 2001</w:t>
            </w:r>
          </w:p>
        </w:tc>
      </w:tr>
      <w:tr w:rsidR="00B80814" w:rsidRPr="00E724F3" w14:paraId="3791463E" w14:textId="77777777" w:rsidTr="00C51E8B">
        <w:trPr>
          <w:jc w:val="center"/>
        </w:trPr>
        <w:tc>
          <w:tcPr>
            <w:tcW w:w="287" w:type="dxa"/>
            <w:tcBorders>
              <w:top w:val="single" w:sz="4" w:space="0" w:color="7F7F7F"/>
              <w:bottom w:val="single" w:sz="4" w:space="0" w:color="7F7F7F"/>
            </w:tcBorders>
          </w:tcPr>
          <w:p w14:paraId="1E3EFF41"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3.</w:t>
            </w:r>
          </w:p>
        </w:tc>
        <w:tc>
          <w:tcPr>
            <w:tcW w:w="1102" w:type="dxa"/>
            <w:tcBorders>
              <w:top w:val="single" w:sz="4" w:space="0" w:color="7F7F7F"/>
              <w:bottom w:val="single" w:sz="4" w:space="0" w:color="7F7F7F"/>
            </w:tcBorders>
          </w:tcPr>
          <w:p w14:paraId="71D3350E" w14:textId="77777777" w:rsidR="00B80814" w:rsidRPr="00E724F3" w:rsidRDefault="00B80814" w:rsidP="00C51E8B">
            <w:pPr>
              <w:jc w:val="both"/>
              <w:rPr>
                <w:rFonts w:ascii="Arial" w:eastAsia="Arial" w:hAnsi="Arial" w:cs="Arial"/>
              </w:rPr>
            </w:pPr>
            <w:r w:rsidRPr="00E724F3">
              <w:rPr>
                <w:rFonts w:ascii="Arial" w:eastAsia="Arial" w:hAnsi="Arial" w:cs="Arial"/>
              </w:rPr>
              <w:t>Adult</w:t>
            </w:r>
          </w:p>
        </w:tc>
        <w:tc>
          <w:tcPr>
            <w:tcW w:w="1563" w:type="dxa"/>
            <w:tcBorders>
              <w:top w:val="single" w:sz="4" w:space="0" w:color="7F7F7F"/>
              <w:bottom w:val="single" w:sz="4" w:space="0" w:color="7F7F7F"/>
            </w:tcBorders>
          </w:tcPr>
          <w:p w14:paraId="4EA74F20"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Herbivora / </w:t>
            </w:r>
            <w:proofErr w:type="spellStart"/>
            <w:r w:rsidRPr="00E724F3">
              <w:rPr>
                <w:rFonts w:ascii="Arial" w:eastAsia="Arial" w:hAnsi="Arial" w:cs="Arial"/>
              </w:rPr>
              <w:t>Karnivora</w:t>
            </w:r>
            <w:proofErr w:type="spellEnd"/>
            <w:r w:rsidRPr="00E724F3">
              <w:rPr>
                <w:rFonts w:ascii="Arial" w:eastAsia="Arial" w:hAnsi="Arial" w:cs="Arial"/>
              </w:rPr>
              <w:t xml:space="preserve"> / </w:t>
            </w:r>
            <w:proofErr w:type="spellStart"/>
            <w:r w:rsidRPr="00E724F3">
              <w:rPr>
                <w:rFonts w:ascii="Arial" w:eastAsia="Arial" w:hAnsi="Arial" w:cs="Arial"/>
              </w:rPr>
              <w:t>Omnivora</w:t>
            </w:r>
            <w:proofErr w:type="spellEnd"/>
          </w:p>
        </w:tc>
        <w:tc>
          <w:tcPr>
            <w:tcW w:w="1776" w:type="dxa"/>
            <w:tcBorders>
              <w:top w:val="single" w:sz="4" w:space="0" w:color="7F7F7F"/>
              <w:bottom w:val="single" w:sz="4" w:space="0" w:color="7F7F7F"/>
            </w:tcBorders>
          </w:tcPr>
          <w:p w14:paraId="03934DFA"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30-40%, </w:t>
            </w:r>
          </w:p>
          <w:p w14:paraId="45233102"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Fat: 5-10%, </w:t>
            </w:r>
          </w:p>
          <w:p w14:paraId="721BF49D" w14:textId="77777777" w:rsidR="00B80814" w:rsidRPr="00E724F3" w:rsidRDefault="00B80814" w:rsidP="00C51E8B">
            <w:pPr>
              <w:jc w:val="both"/>
              <w:rPr>
                <w:rFonts w:ascii="Arial" w:eastAsia="Arial" w:hAnsi="Arial" w:cs="Arial"/>
              </w:rPr>
            </w:pPr>
            <w:r w:rsidRPr="00E724F3">
              <w:rPr>
                <w:rFonts w:ascii="Arial" w:eastAsia="Arial" w:hAnsi="Arial" w:cs="Arial"/>
              </w:rPr>
              <w:t>Carbohydrates: 10-20%,</w:t>
            </w:r>
          </w:p>
          <w:p w14:paraId="3584118A" w14:textId="77777777" w:rsidR="00B80814" w:rsidRPr="00E724F3" w:rsidRDefault="00B80814" w:rsidP="00C51E8B">
            <w:pPr>
              <w:jc w:val="both"/>
              <w:rPr>
                <w:rFonts w:ascii="Arial" w:eastAsia="Arial" w:hAnsi="Arial" w:cs="Arial"/>
              </w:rPr>
            </w:pPr>
            <w:r w:rsidRPr="00E724F3">
              <w:rPr>
                <w:rFonts w:ascii="Arial" w:eastAsia="Arial" w:hAnsi="Arial" w:cs="Arial"/>
              </w:rPr>
              <w:t>Vitamin &amp; Mineral: 5-10%</w:t>
            </w:r>
          </w:p>
        </w:tc>
        <w:tc>
          <w:tcPr>
            <w:tcW w:w="1717" w:type="dxa"/>
            <w:tcBorders>
              <w:top w:val="single" w:sz="4" w:space="0" w:color="7F7F7F"/>
              <w:bottom w:val="single" w:sz="4" w:space="0" w:color="7F7F7F"/>
            </w:tcBorders>
          </w:tcPr>
          <w:p w14:paraId="26A1A131" w14:textId="77777777" w:rsidR="00B80814" w:rsidRPr="00E724F3" w:rsidRDefault="00B80814" w:rsidP="00C51E8B">
            <w:pPr>
              <w:jc w:val="both"/>
              <w:rPr>
                <w:rFonts w:ascii="Arial" w:eastAsia="Arial" w:hAnsi="Arial" w:cs="Arial"/>
              </w:rPr>
            </w:pPr>
            <w:r w:rsidRPr="00E724F3">
              <w:rPr>
                <w:rFonts w:ascii="Arial" w:eastAsia="Arial" w:hAnsi="Arial" w:cs="Arial"/>
              </w:rPr>
              <w:t>The feed is denser and the nutrients are more complex to meet the metabolic needs of adult fish.</w:t>
            </w:r>
          </w:p>
        </w:tc>
        <w:tc>
          <w:tcPr>
            <w:tcW w:w="1423" w:type="dxa"/>
            <w:tcBorders>
              <w:top w:val="single" w:sz="4" w:space="0" w:color="7F7F7F"/>
              <w:bottom w:val="single" w:sz="4" w:space="0" w:color="7F7F7F"/>
            </w:tcBorders>
          </w:tcPr>
          <w:p w14:paraId="21B1A846"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Madinawati</w:t>
            </w:r>
            <w:proofErr w:type="spellEnd"/>
            <w:r w:rsidRPr="00E724F3">
              <w:rPr>
                <w:rFonts w:ascii="Arial" w:eastAsia="Arial" w:hAnsi="Arial" w:cs="Arial"/>
              </w:rPr>
              <w:t>, 2011</w:t>
            </w:r>
          </w:p>
        </w:tc>
      </w:tr>
      <w:tr w:rsidR="00B80814" w:rsidRPr="00E724F3" w14:paraId="473DE219" w14:textId="77777777" w:rsidTr="00C51E8B">
        <w:trPr>
          <w:jc w:val="center"/>
        </w:trPr>
        <w:tc>
          <w:tcPr>
            <w:tcW w:w="287" w:type="dxa"/>
          </w:tcPr>
          <w:p w14:paraId="5B4096EF"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4.</w:t>
            </w:r>
          </w:p>
        </w:tc>
        <w:tc>
          <w:tcPr>
            <w:tcW w:w="1102" w:type="dxa"/>
          </w:tcPr>
          <w:p w14:paraId="57EB2391" w14:textId="77777777" w:rsidR="00B80814" w:rsidRPr="00E724F3" w:rsidRDefault="00B80814" w:rsidP="00C51E8B">
            <w:pPr>
              <w:jc w:val="both"/>
              <w:rPr>
                <w:rFonts w:ascii="Arial" w:eastAsia="Arial" w:hAnsi="Arial" w:cs="Arial"/>
              </w:rPr>
            </w:pPr>
            <w:r w:rsidRPr="00E724F3">
              <w:rPr>
                <w:rFonts w:ascii="Arial" w:eastAsia="Arial" w:hAnsi="Arial" w:cs="Arial"/>
              </w:rPr>
              <w:t>Plankton-Eating Fish</w:t>
            </w:r>
          </w:p>
        </w:tc>
        <w:tc>
          <w:tcPr>
            <w:tcW w:w="1563" w:type="dxa"/>
          </w:tcPr>
          <w:p w14:paraId="72C05C39"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Planktonivora</w:t>
            </w:r>
            <w:proofErr w:type="spellEnd"/>
          </w:p>
        </w:tc>
        <w:tc>
          <w:tcPr>
            <w:tcW w:w="1776" w:type="dxa"/>
          </w:tcPr>
          <w:p w14:paraId="589EDBC9"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45-55%, </w:t>
            </w:r>
          </w:p>
          <w:p w14:paraId="61628935"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Lemak: 5-10%, </w:t>
            </w:r>
          </w:p>
          <w:p w14:paraId="1C369245" w14:textId="77777777" w:rsidR="00B80814" w:rsidRPr="00E724F3" w:rsidRDefault="00B80814" w:rsidP="00C51E8B">
            <w:pPr>
              <w:jc w:val="both"/>
              <w:rPr>
                <w:rFonts w:ascii="Arial" w:eastAsia="Arial" w:hAnsi="Arial" w:cs="Arial"/>
              </w:rPr>
            </w:pPr>
            <w:r w:rsidRPr="00E724F3">
              <w:rPr>
                <w:rFonts w:ascii="Arial" w:eastAsia="Arial" w:hAnsi="Arial" w:cs="Arial"/>
              </w:rPr>
              <w:lastRenderedPageBreak/>
              <w:t>Essential Fatty Acids (HUFA): 1-2%</w:t>
            </w:r>
          </w:p>
        </w:tc>
        <w:tc>
          <w:tcPr>
            <w:tcW w:w="1717" w:type="dxa"/>
          </w:tcPr>
          <w:p w14:paraId="749616A3" w14:textId="77777777" w:rsidR="00B80814" w:rsidRPr="00E724F3" w:rsidRDefault="00B80814" w:rsidP="00C51E8B">
            <w:pPr>
              <w:jc w:val="both"/>
              <w:rPr>
                <w:rFonts w:ascii="Arial" w:eastAsia="Arial" w:hAnsi="Arial" w:cs="Arial"/>
              </w:rPr>
            </w:pPr>
            <w:r w:rsidRPr="00E724F3">
              <w:rPr>
                <w:rFonts w:ascii="Arial" w:eastAsia="Arial" w:hAnsi="Arial" w:cs="Arial"/>
              </w:rPr>
              <w:lastRenderedPageBreak/>
              <w:t xml:space="preserve">Higher protein requirements to support a fast </w:t>
            </w:r>
            <w:r w:rsidRPr="00E724F3">
              <w:rPr>
                <w:rFonts w:ascii="Arial" w:eastAsia="Arial" w:hAnsi="Arial" w:cs="Arial"/>
              </w:rPr>
              <w:lastRenderedPageBreak/>
              <w:t>digestive system and metabolism.</w:t>
            </w:r>
          </w:p>
        </w:tc>
        <w:tc>
          <w:tcPr>
            <w:tcW w:w="1423" w:type="dxa"/>
          </w:tcPr>
          <w:p w14:paraId="3CEF668C" w14:textId="77777777" w:rsidR="00B80814" w:rsidRPr="00E724F3" w:rsidRDefault="00B80814" w:rsidP="00C51E8B">
            <w:pPr>
              <w:jc w:val="both"/>
              <w:rPr>
                <w:rFonts w:ascii="Arial" w:eastAsia="Arial" w:hAnsi="Arial" w:cs="Arial"/>
              </w:rPr>
            </w:pPr>
            <w:r w:rsidRPr="00E724F3">
              <w:rPr>
                <w:rFonts w:ascii="Arial" w:eastAsia="Arial" w:hAnsi="Arial" w:cs="Arial"/>
              </w:rPr>
              <w:lastRenderedPageBreak/>
              <w:t xml:space="preserve">Giri </w:t>
            </w:r>
            <w:r w:rsidRPr="00E724F3">
              <w:rPr>
                <w:rFonts w:ascii="Arial" w:eastAsia="Arial" w:hAnsi="Arial" w:cs="Arial"/>
                <w:i/>
                <w:iCs/>
              </w:rPr>
              <w:t>et al.,</w:t>
            </w:r>
            <w:r w:rsidRPr="00E724F3">
              <w:rPr>
                <w:rFonts w:ascii="Arial" w:eastAsia="Arial" w:hAnsi="Arial" w:cs="Arial"/>
              </w:rPr>
              <w:t xml:space="preserve"> 1999</w:t>
            </w:r>
          </w:p>
        </w:tc>
      </w:tr>
      <w:tr w:rsidR="00B80814" w:rsidRPr="00E724F3" w14:paraId="3CA14A7F" w14:textId="77777777" w:rsidTr="00C51E8B">
        <w:trPr>
          <w:jc w:val="center"/>
        </w:trPr>
        <w:tc>
          <w:tcPr>
            <w:tcW w:w="287" w:type="dxa"/>
            <w:tcBorders>
              <w:top w:val="single" w:sz="4" w:space="0" w:color="7F7F7F"/>
              <w:bottom w:val="single" w:sz="4" w:space="0" w:color="7F7F7F"/>
            </w:tcBorders>
          </w:tcPr>
          <w:p w14:paraId="2C17BFBC"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5.</w:t>
            </w:r>
          </w:p>
        </w:tc>
        <w:tc>
          <w:tcPr>
            <w:tcW w:w="1102" w:type="dxa"/>
            <w:tcBorders>
              <w:top w:val="single" w:sz="4" w:space="0" w:color="7F7F7F"/>
              <w:bottom w:val="single" w:sz="4" w:space="0" w:color="7F7F7F"/>
            </w:tcBorders>
          </w:tcPr>
          <w:p w14:paraId="2623634B" w14:textId="77777777" w:rsidR="00B80814" w:rsidRPr="00E724F3" w:rsidRDefault="00B80814" w:rsidP="00C51E8B">
            <w:pPr>
              <w:jc w:val="both"/>
              <w:rPr>
                <w:rFonts w:ascii="Arial" w:eastAsia="Arial" w:hAnsi="Arial" w:cs="Arial"/>
              </w:rPr>
            </w:pPr>
            <w:r w:rsidRPr="00E724F3">
              <w:rPr>
                <w:rFonts w:ascii="Arial" w:eastAsia="Arial" w:hAnsi="Arial" w:cs="Arial"/>
              </w:rPr>
              <w:t>Basic Eating Fish</w:t>
            </w:r>
          </w:p>
        </w:tc>
        <w:tc>
          <w:tcPr>
            <w:tcW w:w="1563" w:type="dxa"/>
            <w:tcBorders>
              <w:top w:val="single" w:sz="4" w:space="0" w:color="7F7F7F"/>
              <w:bottom w:val="single" w:sz="4" w:space="0" w:color="7F7F7F"/>
            </w:tcBorders>
          </w:tcPr>
          <w:p w14:paraId="36A4FF7A" w14:textId="77777777" w:rsidR="00B80814" w:rsidRPr="00E724F3" w:rsidRDefault="00B80814" w:rsidP="00C51E8B">
            <w:pPr>
              <w:jc w:val="both"/>
              <w:rPr>
                <w:rFonts w:ascii="Arial" w:eastAsia="Arial" w:hAnsi="Arial" w:cs="Arial"/>
              </w:rPr>
            </w:pPr>
            <w:r w:rsidRPr="00E724F3">
              <w:rPr>
                <w:rFonts w:ascii="Arial" w:eastAsia="Arial" w:hAnsi="Arial" w:cs="Arial"/>
              </w:rPr>
              <w:t>Bentosivore</w:t>
            </w:r>
          </w:p>
        </w:tc>
        <w:tc>
          <w:tcPr>
            <w:tcW w:w="1776" w:type="dxa"/>
            <w:tcBorders>
              <w:top w:val="single" w:sz="4" w:space="0" w:color="7F7F7F"/>
              <w:bottom w:val="single" w:sz="4" w:space="0" w:color="7F7F7F"/>
            </w:tcBorders>
          </w:tcPr>
          <w:p w14:paraId="72E9ACE1"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30-40%, </w:t>
            </w:r>
          </w:p>
          <w:p w14:paraId="099A3179"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Fat: 4-6%, </w:t>
            </w:r>
          </w:p>
          <w:p w14:paraId="7B689AA3" w14:textId="77777777" w:rsidR="00B80814" w:rsidRPr="00E724F3" w:rsidRDefault="00B80814" w:rsidP="00C51E8B">
            <w:pPr>
              <w:jc w:val="both"/>
              <w:rPr>
                <w:rFonts w:ascii="Arial" w:eastAsia="Arial" w:hAnsi="Arial" w:cs="Arial"/>
              </w:rPr>
            </w:pPr>
            <w:r w:rsidRPr="00E724F3">
              <w:rPr>
                <w:rFonts w:ascii="Arial" w:eastAsia="Arial" w:hAnsi="Arial" w:cs="Arial"/>
              </w:rPr>
              <w:t>Carbohydrates: 10-15%</w:t>
            </w:r>
          </w:p>
        </w:tc>
        <w:tc>
          <w:tcPr>
            <w:tcW w:w="1717" w:type="dxa"/>
            <w:tcBorders>
              <w:top w:val="single" w:sz="4" w:space="0" w:color="7F7F7F"/>
              <w:bottom w:val="single" w:sz="4" w:space="0" w:color="7F7F7F"/>
            </w:tcBorders>
          </w:tcPr>
          <w:p w14:paraId="77015B71" w14:textId="77777777" w:rsidR="00B80814" w:rsidRPr="00E724F3" w:rsidRDefault="00B80814" w:rsidP="00C51E8B">
            <w:pPr>
              <w:jc w:val="both"/>
              <w:rPr>
                <w:rFonts w:ascii="Arial" w:eastAsia="Arial" w:hAnsi="Arial" w:cs="Arial"/>
              </w:rPr>
            </w:pPr>
            <w:r w:rsidRPr="00E724F3">
              <w:rPr>
                <w:rFonts w:ascii="Arial" w:eastAsia="Arial" w:hAnsi="Arial" w:cs="Arial"/>
              </w:rPr>
              <w:t>Denser feeds with lower protein and fat content are needed for basic metabolism.</w:t>
            </w:r>
          </w:p>
        </w:tc>
        <w:tc>
          <w:tcPr>
            <w:tcW w:w="1423" w:type="dxa"/>
            <w:tcBorders>
              <w:top w:val="single" w:sz="4" w:space="0" w:color="7F7F7F"/>
              <w:bottom w:val="single" w:sz="4" w:space="0" w:color="7F7F7F"/>
            </w:tcBorders>
          </w:tcPr>
          <w:p w14:paraId="0A1E048D"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Madinawati</w:t>
            </w:r>
            <w:proofErr w:type="spellEnd"/>
            <w:r w:rsidRPr="00E724F3">
              <w:rPr>
                <w:rFonts w:ascii="Arial" w:eastAsia="Arial" w:hAnsi="Arial" w:cs="Arial"/>
              </w:rPr>
              <w:t>, 2011</w:t>
            </w:r>
          </w:p>
        </w:tc>
      </w:tr>
    </w:tbl>
    <w:p w14:paraId="12B3C999" w14:textId="77777777" w:rsidR="00B80814" w:rsidRPr="00E724F3" w:rsidRDefault="00B80814" w:rsidP="00B80814">
      <w:pPr>
        <w:spacing w:after="120"/>
        <w:jc w:val="both"/>
        <w:rPr>
          <w:rFonts w:ascii="Arial" w:hAnsi="Arial" w:cs="Arial"/>
          <w:noProof/>
          <w:lang w:val="id-ID"/>
        </w:rPr>
      </w:pPr>
    </w:p>
    <w:p w14:paraId="1649B5CC" w14:textId="77777777" w:rsidR="00B80814" w:rsidRPr="00E724F3" w:rsidRDefault="00B80814" w:rsidP="00B80814">
      <w:pPr>
        <w:spacing w:after="120"/>
        <w:ind w:firstLine="720"/>
        <w:jc w:val="both"/>
        <w:rPr>
          <w:rFonts w:ascii="Arial" w:hAnsi="Arial" w:cs="Arial"/>
          <w:noProof/>
          <w:lang w:val="id-ID"/>
        </w:rPr>
      </w:pPr>
      <w:r w:rsidRPr="00E724F3">
        <w:rPr>
          <w:rFonts w:ascii="Arial" w:hAnsi="Arial" w:cs="Arial"/>
          <w:noProof/>
        </w:rPr>
        <w:t>Tilapia's nutritional needs in aquaculture will be met with feed. The nutritional components of feed that contribute to the provision of growth material and energy are proteins, carbohydrates and fats (Darwisito, 2008). The need for protein is influenced by various factors including fish size, water temperature, feeding rate, energy content in digestible feed and protein quality (Febriyanti, 2010). The nutritional needs of the feed needed for the growth of tilapia can be seen in Table 2.</w:t>
      </w:r>
      <w:commentRangeStart w:id="9"/>
      <w:r w:rsidRPr="00E724F3">
        <w:rPr>
          <w:rFonts w:ascii="Arial" w:hAnsi="Arial" w:cs="Arial"/>
          <w:noProof/>
        </w:rPr>
        <w:t>If you want to present pictures, graphs and tables, follow the format as below:</w:t>
      </w:r>
      <w:commentRangeEnd w:id="9"/>
      <w:r w:rsidR="00FD7B94">
        <w:rPr>
          <w:rStyle w:val="CommentReference"/>
          <w:rFonts w:ascii="Times New Roman" w:hAnsi="Times New Roman"/>
          <w:lang w:val="nb-NO" w:eastAsia="nb-NO"/>
        </w:rPr>
        <w:commentReference w:id="9"/>
      </w:r>
    </w:p>
    <w:p w14:paraId="24D003F7" w14:textId="77777777" w:rsidR="00B80814" w:rsidRPr="00E724F3" w:rsidRDefault="00B80814" w:rsidP="00B80814">
      <w:pPr>
        <w:jc w:val="center"/>
        <w:rPr>
          <w:rFonts w:ascii="Arial" w:hAnsi="Arial" w:cs="Arial"/>
        </w:rPr>
      </w:pPr>
      <w:bookmarkStart w:id="10" w:name="_Hlk185504285"/>
      <w:r w:rsidRPr="00E724F3">
        <w:rPr>
          <w:rFonts w:ascii="Arial" w:hAnsi="Arial" w:cs="Arial"/>
        </w:rPr>
        <w:t>Table 2. Nutritional needs of red tilapia</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884"/>
        <w:gridCol w:w="2044"/>
        <w:gridCol w:w="2557"/>
        <w:gridCol w:w="1765"/>
      </w:tblGrid>
      <w:tr w:rsidR="00B80814" w:rsidRPr="00E724F3" w14:paraId="60C11025" w14:textId="77777777" w:rsidTr="00C51E8B">
        <w:trPr>
          <w:jc w:val="center"/>
        </w:trPr>
        <w:tc>
          <w:tcPr>
            <w:tcW w:w="884" w:type="dxa"/>
            <w:tcBorders>
              <w:bottom w:val="single" w:sz="4" w:space="0" w:color="7F7F7F"/>
            </w:tcBorders>
          </w:tcPr>
          <w:bookmarkEnd w:id="10"/>
          <w:p w14:paraId="5B34DEB0" w14:textId="77777777" w:rsidR="00B80814" w:rsidRPr="00E724F3" w:rsidRDefault="00B80814" w:rsidP="00C51E8B">
            <w:pPr>
              <w:jc w:val="center"/>
              <w:rPr>
                <w:rFonts w:ascii="Arial" w:hAnsi="Arial" w:cs="Arial"/>
                <w:b/>
                <w:bCs/>
              </w:rPr>
            </w:pPr>
            <w:commentRangeStart w:id="11"/>
            <w:r w:rsidRPr="00E724F3">
              <w:rPr>
                <w:rFonts w:ascii="Arial" w:hAnsi="Arial" w:cs="Arial"/>
                <w:b/>
                <w:bCs/>
              </w:rPr>
              <w:t>No</w:t>
            </w:r>
          </w:p>
        </w:tc>
        <w:tc>
          <w:tcPr>
            <w:tcW w:w="2044" w:type="dxa"/>
            <w:tcBorders>
              <w:bottom w:val="single" w:sz="4" w:space="0" w:color="7F7F7F"/>
            </w:tcBorders>
          </w:tcPr>
          <w:p w14:paraId="164FFC7A" w14:textId="77777777" w:rsidR="00B80814" w:rsidRPr="00E724F3" w:rsidRDefault="00B80814" w:rsidP="00C51E8B">
            <w:pPr>
              <w:jc w:val="center"/>
              <w:rPr>
                <w:rFonts w:ascii="Arial" w:hAnsi="Arial" w:cs="Arial"/>
                <w:b/>
                <w:bCs/>
              </w:rPr>
            </w:pPr>
            <w:r w:rsidRPr="00E724F3">
              <w:rPr>
                <w:rFonts w:ascii="Arial" w:hAnsi="Arial" w:cs="Arial"/>
                <w:b/>
              </w:rPr>
              <w:t>Nutrients</w:t>
            </w:r>
          </w:p>
        </w:tc>
        <w:tc>
          <w:tcPr>
            <w:tcW w:w="2557" w:type="dxa"/>
            <w:tcBorders>
              <w:bottom w:val="single" w:sz="4" w:space="0" w:color="7F7F7F"/>
            </w:tcBorders>
          </w:tcPr>
          <w:p w14:paraId="15959570" w14:textId="77777777" w:rsidR="00B80814" w:rsidRPr="00E724F3" w:rsidRDefault="00B80814" w:rsidP="00C51E8B">
            <w:pPr>
              <w:jc w:val="center"/>
              <w:rPr>
                <w:rFonts w:ascii="Arial" w:hAnsi="Arial" w:cs="Arial"/>
                <w:b/>
                <w:bCs/>
              </w:rPr>
            </w:pPr>
            <w:r w:rsidRPr="00E724F3">
              <w:rPr>
                <w:rFonts w:ascii="Arial" w:hAnsi="Arial" w:cs="Arial"/>
                <w:b/>
              </w:rPr>
              <w:t>Stadia/Age/Size</w:t>
            </w:r>
          </w:p>
        </w:tc>
        <w:tc>
          <w:tcPr>
            <w:tcW w:w="1765" w:type="dxa"/>
            <w:tcBorders>
              <w:bottom w:val="single" w:sz="4" w:space="0" w:color="7F7F7F"/>
            </w:tcBorders>
          </w:tcPr>
          <w:p w14:paraId="2692973F" w14:textId="77777777" w:rsidR="00B80814" w:rsidRPr="00E724F3" w:rsidRDefault="00B80814" w:rsidP="00C51E8B">
            <w:pPr>
              <w:jc w:val="center"/>
              <w:rPr>
                <w:rFonts w:ascii="Arial" w:hAnsi="Arial" w:cs="Arial"/>
                <w:b/>
                <w:bCs/>
              </w:rPr>
            </w:pPr>
            <w:r w:rsidRPr="00E724F3">
              <w:rPr>
                <w:rFonts w:ascii="Arial" w:hAnsi="Arial" w:cs="Arial"/>
                <w:b/>
              </w:rPr>
              <w:t>Needs (%)</w:t>
            </w:r>
          </w:p>
        </w:tc>
      </w:tr>
      <w:tr w:rsidR="00B80814" w:rsidRPr="00E724F3" w14:paraId="180C2795" w14:textId="77777777" w:rsidTr="00C51E8B">
        <w:trPr>
          <w:jc w:val="center"/>
        </w:trPr>
        <w:tc>
          <w:tcPr>
            <w:tcW w:w="884" w:type="dxa"/>
            <w:tcBorders>
              <w:top w:val="single" w:sz="4" w:space="0" w:color="7F7F7F"/>
              <w:bottom w:val="single" w:sz="4" w:space="0" w:color="7F7F7F"/>
            </w:tcBorders>
          </w:tcPr>
          <w:p w14:paraId="6995477C" w14:textId="77777777" w:rsidR="00B80814" w:rsidRPr="00E724F3" w:rsidRDefault="00B80814" w:rsidP="00C51E8B">
            <w:pPr>
              <w:jc w:val="center"/>
              <w:rPr>
                <w:rFonts w:ascii="Arial" w:hAnsi="Arial" w:cs="Arial"/>
                <w:b/>
                <w:bCs/>
              </w:rPr>
            </w:pPr>
            <w:r w:rsidRPr="00E724F3">
              <w:rPr>
                <w:rFonts w:ascii="Arial" w:hAnsi="Arial" w:cs="Arial"/>
                <w:b/>
                <w:bCs/>
              </w:rPr>
              <w:t>1.</w:t>
            </w:r>
          </w:p>
        </w:tc>
        <w:tc>
          <w:tcPr>
            <w:tcW w:w="2044" w:type="dxa"/>
            <w:tcBorders>
              <w:top w:val="single" w:sz="4" w:space="0" w:color="7F7F7F"/>
              <w:bottom w:val="single" w:sz="4" w:space="0" w:color="7F7F7F"/>
            </w:tcBorders>
          </w:tcPr>
          <w:p w14:paraId="1EE45D67" w14:textId="77777777" w:rsidR="00B80814" w:rsidRPr="00E724F3" w:rsidRDefault="00B80814" w:rsidP="00C51E8B">
            <w:pPr>
              <w:jc w:val="both"/>
              <w:rPr>
                <w:rFonts w:ascii="Arial" w:hAnsi="Arial" w:cs="Arial"/>
                <w:bCs/>
              </w:rPr>
            </w:pPr>
            <w:r w:rsidRPr="00E724F3">
              <w:rPr>
                <w:rFonts w:ascii="Arial" w:hAnsi="Arial" w:cs="Arial"/>
              </w:rPr>
              <w:t>Protein</w:t>
            </w:r>
          </w:p>
        </w:tc>
        <w:tc>
          <w:tcPr>
            <w:tcW w:w="2557" w:type="dxa"/>
            <w:tcBorders>
              <w:top w:val="single" w:sz="4" w:space="0" w:color="7F7F7F"/>
              <w:bottom w:val="single" w:sz="4" w:space="0" w:color="7F7F7F"/>
            </w:tcBorders>
          </w:tcPr>
          <w:p w14:paraId="39E00DD6" w14:textId="77777777" w:rsidR="00B80814" w:rsidRPr="00E724F3" w:rsidRDefault="00B80814" w:rsidP="00C51E8B">
            <w:pPr>
              <w:jc w:val="center"/>
              <w:rPr>
                <w:rFonts w:ascii="Arial" w:hAnsi="Arial" w:cs="Arial"/>
                <w:bCs/>
              </w:rPr>
            </w:pPr>
            <w:r w:rsidRPr="00E724F3">
              <w:rPr>
                <w:rFonts w:ascii="Arial" w:hAnsi="Arial" w:cs="Arial"/>
                <w:bCs/>
              </w:rPr>
              <w:t>Larva</w:t>
            </w:r>
          </w:p>
          <w:p w14:paraId="637FA747" w14:textId="77777777" w:rsidR="00B80814" w:rsidRPr="00E724F3" w:rsidRDefault="00B80814" w:rsidP="00C51E8B">
            <w:pPr>
              <w:jc w:val="center"/>
              <w:rPr>
                <w:rFonts w:ascii="Arial" w:hAnsi="Arial" w:cs="Arial"/>
                <w:bCs/>
              </w:rPr>
            </w:pPr>
            <w:r w:rsidRPr="00E724F3">
              <w:rPr>
                <w:rFonts w:ascii="Arial" w:hAnsi="Arial" w:cs="Arial"/>
                <w:bCs/>
              </w:rPr>
              <w:t>Juvenile</w:t>
            </w:r>
          </w:p>
          <w:p w14:paraId="33413525" w14:textId="77777777" w:rsidR="00B80814" w:rsidRPr="00E724F3" w:rsidRDefault="00B80814" w:rsidP="00C51E8B">
            <w:pPr>
              <w:jc w:val="center"/>
              <w:rPr>
                <w:rFonts w:ascii="Arial" w:hAnsi="Arial" w:cs="Arial"/>
                <w:bCs/>
              </w:rPr>
            </w:pPr>
            <w:r w:rsidRPr="00E724F3">
              <w:rPr>
                <w:rFonts w:ascii="Arial" w:hAnsi="Arial" w:cs="Arial"/>
                <w:bCs/>
              </w:rPr>
              <w:t>All Sizes</w:t>
            </w:r>
          </w:p>
        </w:tc>
        <w:tc>
          <w:tcPr>
            <w:tcW w:w="1765" w:type="dxa"/>
            <w:tcBorders>
              <w:top w:val="single" w:sz="4" w:space="0" w:color="7F7F7F"/>
              <w:bottom w:val="single" w:sz="4" w:space="0" w:color="7F7F7F"/>
            </w:tcBorders>
          </w:tcPr>
          <w:p w14:paraId="67A0AAED" w14:textId="77777777" w:rsidR="00B80814" w:rsidRPr="00E724F3" w:rsidRDefault="00B80814" w:rsidP="00C51E8B">
            <w:pPr>
              <w:jc w:val="center"/>
              <w:rPr>
                <w:rFonts w:ascii="Arial" w:hAnsi="Arial" w:cs="Arial"/>
                <w:bCs/>
              </w:rPr>
            </w:pPr>
            <w:r w:rsidRPr="00E724F3">
              <w:rPr>
                <w:rFonts w:ascii="Arial" w:hAnsi="Arial" w:cs="Arial"/>
                <w:bCs/>
              </w:rPr>
              <w:t>35</w:t>
            </w:r>
          </w:p>
          <w:p w14:paraId="19CA21D0" w14:textId="77777777" w:rsidR="00B80814" w:rsidRPr="00E724F3" w:rsidRDefault="00B80814" w:rsidP="00C51E8B">
            <w:pPr>
              <w:jc w:val="center"/>
              <w:rPr>
                <w:rFonts w:ascii="Arial" w:hAnsi="Arial" w:cs="Arial"/>
                <w:bCs/>
              </w:rPr>
            </w:pPr>
            <w:r w:rsidRPr="00E724F3">
              <w:rPr>
                <w:rFonts w:ascii="Arial" w:hAnsi="Arial" w:cs="Arial"/>
                <w:bCs/>
              </w:rPr>
              <w:t>25-30</w:t>
            </w:r>
          </w:p>
          <w:p w14:paraId="7A7FE89F" w14:textId="77777777" w:rsidR="00B80814" w:rsidRPr="00E724F3" w:rsidRDefault="00B80814" w:rsidP="00C51E8B">
            <w:pPr>
              <w:jc w:val="center"/>
              <w:rPr>
                <w:rFonts w:ascii="Arial" w:hAnsi="Arial" w:cs="Arial"/>
                <w:bCs/>
              </w:rPr>
            </w:pPr>
            <w:r w:rsidRPr="00E724F3">
              <w:rPr>
                <w:rFonts w:ascii="Arial" w:hAnsi="Arial" w:cs="Arial"/>
                <w:bCs/>
              </w:rPr>
              <w:t>20-35</w:t>
            </w:r>
          </w:p>
        </w:tc>
      </w:tr>
      <w:tr w:rsidR="00B80814" w:rsidRPr="00E724F3" w14:paraId="136524E5" w14:textId="77777777" w:rsidTr="00C51E8B">
        <w:trPr>
          <w:jc w:val="center"/>
        </w:trPr>
        <w:tc>
          <w:tcPr>
            <w:tcW w:w="884" w:type="dxa"/>
          </w:tcPr>
          <w:p w14:paraId="25573082" w14:textId="77777777" w:rsidR="00B80814" w:rsidRPr="00E724F3" w:rsidRDefault="00B80814" w:rsidP="00C51E8B">
            <w:pPr>
              <w:jc w:val="center"/>
              <w:rPr>
                <w:rFonts w:ascii="Arial" w:hAnsi="Arial" w:cs="Arial"/>
                <w:b/>
                <w:bCs/>
              </w:rPr>
            </w:pPr>
            <w:r w:rsidRPr="00E724F3">
              <w:rPr>
                <w:rFonts w:ascii="Arial" w:hAnsi="Arial" w:cs="Arial"/>
                <w:b/>
                <w:bCs/>
              </w:rPr>
              <w:t>2.</w:t>
            </w:r>
          </w:p>
        </w:tc>
        <w:tc>
          <w:tcPr>
            <w:tcW w:w="2044" w:type="dxa"/>
          </w:tcPr>
          <w:p w14:paraId="1CECB99B" w14:textId="77777777" w:rsidR="00B80814" w:rsidRPr="00E724F3" w:rsidRDefault="00B80814" w:rsidP="00C51E8B">
            <w:pPr>
              <w:jc w:val="both"/>
              <w:rPr>
                <w:rFonts w:ascii="Arial" w:hAnsi="Arial" w:cs="Arial"/>
                <w:bCs/>
              </w:rPr>
            </w:pPr>
            <w:r w:rsidRPr="00E724F3">
              <w:rPr>
                <w:rFonts w:ascii="Arial" w:hAnsi="Arial" w:cs="Arial"/>
              </w:rPr>
              <w:t>Essential Amino Acids</w:t>
            </w:r>
          </w:p>
          <w:p w14:paraId="409922A3"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 xml:space="preserve">Arginine </w:t>
            </w:r>
          </w:p>
          <w:p w14:paraId="4DD28AF3"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Lysine</w:t>
            </w:r>
          </w:p>
          <w:p w14:paraId="21296DE9"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Treonin</w:t>
            </w:r>
            <w:proofErr w:type="spellEnd"/>
          </w:p>
          <w:p w14:paraId="4D6A511F"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Histidine</w:t>
            </w:r>
          </w:p>
          <w:p w14:paraId="02B6E510"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Isoleusin</w:t>
            </w:r>
            <w:proofErr w:type="spellEnd"/>
          </w:p>
          <w:p w14:paraId="3D7E3F46"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Leusin</w:t>
            </w:r>
            <w:proofErr w:type="spellEnd"/>
          </w:p>
          <w:p w14:paraId="2F4E3D92"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Metionin</w:t>
            </w:r>
          </w:p>
          <w:p w14:paraId="679CCC0C"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Phenylalanine + Tyrosine</w:t>
            </w:r>
          </w:p>
          <w:p w14:paraId="054CE98A"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Triptofan</w:t>
            </w:r>
            <w:proofErr w:type="spellEnd"/>
          </w:p>
          <w:p w14:paraId="72A80C4D"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sz w:val="20"/>
                <w:szCs w:val="20"/>
              </w:rPr>
            </w:pPr>
            <w:r w:rsidRPr="00E724F3">
              <w:rPr>
                <w:rFonts w:ascii="Arial" w:eastAsia="Times New Roman" w:hAnsi="Arial" w:cs="Arial"/>
                <w:sz w:val="20"/>
                <w:szCs w:val="20"/>
              </w:rPr>
              <w:t>Valine</w:t>
            </w:r>
          </w:p>
        </w:tc>
        <w:tc>
          <w:tcPr>
            <w:tcW w:w="2557" w:type="dxa"/>
          </w:tcPr>
          <w:p w14:paraId="33ECD684" w14:textId="77777777" w:rsidR="00B80814" w:rsidRPr="00E724F3" w:rsidRDefault="00B80814" w:rsidP="00C51E8B">
            <w:pPr>
              <w:jc w:val="both"/>
              <w:rPr>
                <w:rFonts w:ascii="Arial" w:hAnsi="Arial" w:cs="Arial"/>
                <w:bCs/>
              </w:rPr>
            </w:pPr>
          </w:p>
          <w:p w14:paraId="1FEE5933" w14:textId="77777777" w:rsidR="00B80814" w:rsidRPr="00E724F3" w:rsidRDefault="00B80814" w:rsidP="00C51E8B">
            <w:pPr>
              <w:jc w:val="both"/>
              <w:rPr>
                <w:rFonts w:ascii="Arial" w:hAnsi="Arial" w:cs="Arial"/>
                <w:bCs/>
              </w:rPr>
            </w:pPr>
          </w:p>
        </w:tc>
        <w:tc>
          <w:tcPr>
            <w:tcW w:w="1765" w:type="dxa"/>
          </w:tcPr>
          <w:p w14:paraId="15E0CBCD" w14:textId="77777777" w:rsidR="00B80814" w:rsidRPr="00E724F3" w:rsidRDefault="00B80814" w:rsidP="00C51E8B">
            <w:pPr>
              <w:jc w:val="center"/>
              <w:rPr>
                <w:rFonts w:ascii="Arial" w:hAnsi="Arial" w:cs="Arial"/>
                <w:bCs/>
              </w:rPr>
            </w:pPr>
          </w:p>
          <w:p w14:paraId="6BF73BE1" w14:textId="77777777" w:rsidR="00B80814" w:rsidRPr="00E724F3" w:rsidRDefault="00B80814" w:rsidP="00C51E8B">
            <w:pPr>
              <w:jc w:val="center"/>
              <w:rPr>
                <w:rFonts w:ascii="Arial" w:hAnsi="Arial" w:cs="Arial"/>
                <w:bCs/>
              </w:rPr>
            </w:pPr>
            <w:r w:rsidRPr="00E724F3">
              <w:rPr>
                <w:rFonts w:ascii="Arial" w:hAnsi="Arial" w:cs="Arial"/>
                <w:bCs/>
              </w:rPr>
              <w:t>4,2</w:t>
            </w:r>
          </w:p>
          <w:p w14:paraId="06C120BA" w14:textId="77777777" w:rsidR="00B80814" w:rsidRPr="00E724F3" w:rsidRDefault="00B80814" w:rsidP="00C51E8B">
            <w:pPr>
              <w:jc w:val="center"/>
              <w:rPr>
                <w:rFonts w:ascii="Arial" w:hAnsi="Arial" w:cs="Arial"/>
                <w:bCs/>
              </w:rPr>
            </w:pPr>
            <w:r w:rsidRPr="00E724F3">
              <w:rPr>
                <w:rFonts w:ascii="Arial" w:hAnsi="Arial" w:cs="Arial"/>
                <w:bCs/>
              </w:rPr>
              <w:t>5,1</w:t>
            </w:r>
          </w:p>
          <w:p w14:paraId="3A1127F5" w14:textId="77777777" w:rsidR="00B80814" w:rsidRPr="00E724F3" w:rsidRDefault="00B80814" w:rsidP="00C51E8B">
            <w:pPr>
              <w:jc w:val="center"/>
              <w:rPr>
                <w:rFonts w:ascii="Arial" w:hAnsi="Arial" w:cs="Arial"/>
                <w:bCs/>
              </w:rPr>
            </w:pPr>
            <w:r w:rsidRPr="00E724F3">
              <w:rPr>
                <w:rFonts w:ascii="Arial" w:hAnsi="Arial" w:cs="Arial"/>
                <w:bCs/>
              </w:rPr>
              <w:t>3,8</w:t>
            </w:r>
          </w:p>
          <w:p w14:paraId="3F36B82C" w14:textId="77777777" w:rsidR="00B80814" w:rsidRPr="00E724F3" w:rsidRDefault="00B80814" w:rsidP="00C51E8B">
            <w:pPr>
              <w:jc w:val="center"/>
              <w:rPr>
                <w:rFonts w:ascii="Arial" w:hAnsi="Arial" w:cs="Arial"/>
                <w:bCs/>
              </w:rPr>
            </w:pPr>
            <w:r w:rsidRPr="00E724F3">
              <w:rPr>
                <w:rFonts w:ascii="Arial" w:hAnsi="Arial" w:cs="Arial"/>
                <w:bCs/>
              </w:rPr>
              <w:t>1,7</w:t>
            </w:r>
          </w:p>
          <w:p w14:paraId="3144457B" w14:textId="77777777" w:rsidR="00B80814" w:rsidRPr="00E724F3" w:rsidRDefault="00B80814" w:rsidP="00C51E8B">
            <w:pPr>
              <w:jc w:val="center"/>
              <w:rPr>
                <w:rFonts w:ascii="Arial" w:hAnsi="Arial" w:cs="Arial"/>
                <w:bCs/>
              </w:rPr>
            </w:pPr>
            <w:r w:rsidRPr="00E724F3">
              <w:rPr>
                <w:rFonts w:ascii="Arial" w:hAnsi="Arial" w:cs="Arial"/>
                <w:bCs/>
              </w:rPr>
              <w:t>3,1</w:t>
            </w:r>
          </w:p>
          <w:p w14:paraId="232A3CD4" w14:textId="77777777" w:rsidR="00B80814" w:rsidRPr="00E724F3" w:rsidRDefault="00B80814" w:rsidP="00C51E8B">
            <w:pPr>
              <w:jc w:val="center"/>
              <w:rPr>
                <w:rFonts w:ascii="Arial" w:hAnsi="Arial" w:cs="Arial"/>
                <w:bCs/>
              </w:rPr>
            </w:pPr>
            <w:r w:rsidRPr="00E724F3">
              <w:rPr>
                <w:rFonts w:ascii="Arial" w:hAnsi="Arial" w:cs="Arial"/>
                <w:bCs/>
              </w:rPr>
              <w:t>3,4</w:t>
            </w:r>
          </w:p>
          <w:p w14:paraId="266C4CE3" w14:textId="77777777" w:rsidR="00B80814" w:rsidRPr="00E724F3" w:rsidRDefault="00B80814" w:rsidP="00C51E8B">
            <w:pPr>
              <w:jc w:val="center"/>
              <w:rPr>
                <w:rFonts w:ascii="Arial" w:hAnsi="Arial" w:cs="Arial"/>
                <w:bCs/>
              </w:rPr>
            </w:pPr>
            <w:r w:rsidRPr="00E724F3">
              <w:rPr>
                <w:rFonts w:ascii="Arial" w:hAnsi="Arial" w:cs="Arial"/>
                <w:bCs/>
              </w:rPr>
              <w:t>3,2</w:t>
            </w:r>
          </w:p>
          <w:p w14:paraId="23CE58F6" w14:textId="77777777" w:rsidR="00B80814" w:rsidRPr="00E724F3" w:rsidRDefault="00B80814" w:rsidP="00C51E8B">
            <w:pPr>
              <w:jc w:val="center"/>
              <w:rPr>
                <w:rFonts w:ascii="Arial" w:hAnsi="Arial" w:cs="Arial"/>
                <w:bCs/>
              </w:rPr>
            </w:pPr>
            <w:r w:rsidRPr="00E724F3">
              <w:rPr>
                <w:rFonts w:ascii="Arial" w:hAnsi="Arial" w:cs="Arial"/>
                <w:bCs/>
              </w:rPr>
              <w:t>5,5</w:t>
            </w:r>
          </w:p>
          <w:p w14:paraId="3E37AD8F" w14:textId="77777777" w:rsidR="00B80814" w:rsidRPr="00E724F3" w:rsidRDefault="00B80814" w:rsidP="00C51E8B">
            <w:pPr>
              <w:jc w:val="center"/>
              <w:rPr>
                <w:rFonts w:ascii="Arial" w:hAnsi="Arial" w:cs="Arial"/>
                <w:bCs/>
              </w:rPr>
            </w:pPr>
            <w:r w:rsidRPr="00E724F3">
              <w:rPr>
                <w:rFonts w:ascii="Arial" w:hAnsi="Arial" w:cs="Arial"/>
                <w:bCs/>
              </w:rPr>
              <w:t>1,0</w:t>
            </w:r>
          </w:p>
          <w:p w14:paraId="790A18C5" w14:textId="77777777" w:rsidR="00B80814" w:rsidRPr="00E724F3" w:rsidRDefault="00B80814" w:rsidP="00C51E8B">
            <w:pPr>
              <w:jc w:val="center"/>
              <w:rPr>
                <w:rFonts w:ascii="Arial" w:hAnsi="Arial" w:cs="Arial"/>
                <w:bCs/>
              </w:rPr>
            </w:pPr>
            <w:r w:rsidRPr="00E724F3">
              <w:rPr>
                <w:rFonts w:ascii="Arial" w:hAnsi="Arial" w:cs="Arial"/>
                <w:bCs/>
              </w:rPr>
              <w:t>2,8</w:t>
            </w:r>
          </w:p>
        </w:tc>
      </w:tr>
      <w:tr w:rsidR="00B80814" w:rsidRPr="00E724F3" w14:paraId="4E5AE2D0" w14:textId="77777777" w:rsidTr="00C51E8B">
        <w:trPr>
          <w:jc w:val="center"/>
        </w:trPr>
        <w:tc>
          <w:tcPr>
            <w:tcW w:w="884" w:type="dxa"/>
            <w:tcBorders>
              <w:top w:val="single" w:sz="4" w:space="0" w:color="7F7F7F"/>
              <w:bottom w:val="single" w:sz="4" w:space="0" w:color="7F7F7F"/>
            </w:tcBorders>
          </w:tcPr>
          <w:p w14:paraId="2A452B40" w14:textId="77777777" w:rsidR="00B80814" w:rsidRPr="00E724F3" w:rsidRDefault="00B80814" w:rsidP="00C51E8B">
            <w:pPr>
              <w:jc w:val="center"/>
              <w:rPr>
                <w:rFonts w:ascii="Arial" w:hAnsi="Arial" w:cs="Arial"/>
                <w:b/>
                <w:bCs/>
              </w:rPr>
            </w:pPr>
            <w:r w:rsidRPr="00E724F3">
              <w:rPr>
                <w:rFonts w:ascii="Arial" w:hAnsi="Arial" w:cs="Arial"/>
                <w:b/>
                <w:bCs/>
              </w:rPr>
              <w:t>3.</w:t>
            </w:r>
          </w:p>
        </w:tc>
        <w:tc>
          <w:tcPr>
            <w:tcW w:w="2044" w:type="dxa"/>
            <w:tcBorders>
              <w:top w:val="single" w:sz="4" w:space="0" w:color="7F7F7F"/>
              <w:bottom w:val="single" w:sz="4" w:space="0" w:color="7F7F7F"/>
            </w:tcBorders>
          </w:tcPr>
          <w:p w14:paraId="3A9909B9" w14:textId="77777777" w:rsidR="00B80814" w:rsidRPr="00E724F3" w:rsidRDefault="00B80814" w:rsidP="00C51E8B">
            <w:pPr>
              <w:jc w:val="both"/>
              <w:rPr>
                <w:rFonts w:ascii="Arial" w:hAnsi="Arial" w:cs="Arial"/>
                <w:bCs/>
              </w:rPr>
            </w:pPr>
            <w:r w:rsidRPr="00E724F3">
              <w:rPr>
                <w:rFonts w:ascii="Arial" w:hAnsi="Arial" w:cs="Arial"/>
              </w:rPr>
              <w:t>Fat</w:t>
            </w:r>
          </w:p>
        </w:tc>
        <w:tc>
          <w:tcPr>
            <w:tcW w:w="2557" w:type="dxa"/>
            <w:tcBorders>
              <w:top w:val="single" w:sz="4" w:space="0" w:color="7F7F7F"/>
              <w:bottom w:val="single" w:sz="4" w:space="0" w:color="7F7F7F"/>
            </w:tcBorders>
          </w:tcPr>
          <w:p w14:paraId="1C16BF06" w14:textId="77777777" w:rsidR="00B80814" w:rsidRPr="00E724F3" w:rsidRDefault="00B80814" w:rsidP="00C51E8B">
            <w:pPr>
              <w:jc w:val="both"/>
              <w:rPr>
                <w:rFonts w:ascii="Arial" w:hAnsi="Arial" w:cs="Arial"/>
                <w:bCs/>
              </w:rPr>
            </w:pPr>
          </w:p>
        </w:tc>
        <w:tc>
          <w:tcPr>
            <w:tcW w:w="1765" w:type="dxa"/>
            <w:tcBorders>
              <w:top w:val="single" w:sz="4" w:space="0" w:color="7F7F7F"/>
              <w:bottom w:val="single" w:sz="4" w:space="0" w:color="7F7F7F"/>
            </w:tcBorders>
          </w:tcPr>
          <w:p w14:paraId="2FAB013A" w14:textId="77777777" w:rsidR="00B80814" w:rsidRPr="00E724F3" w:rsidRDefault="00B80814" w:rsidP="00C51E8B">
            <w:pPr>
              <w:jc w:val="center"/>
              <w:rPr>
                <w:rFonts w:ascii="Arial" w:hAnsi="Arial" w:cs="Arial"/>
                <w:bCs/>
              </w:rPr>
            </w:pPr>
            <w:r w:rsidRPr="00E724F3">
              <w:rPr>
                <w:rFonts w:ascii="Arial" w:hAnsi="Arial" w:cs="Arial"/>
                <w:bCs/>
              </w:rPr>
              <w:t>6 - 8</w:t>
            </w:r>
          </w:p>
        </w:tc>
      </w:tr>
      <w:tr w:rsidR="00B80814" w:rsidRPr="00E724F3" w14:paraId="3807FE13" w14:textId="77777777" w:rsidTr="00C51E8B">
        <w:trPr>
          <w:jc w:val="center"/>
        </w:trPr>
        <w:tc>
          <w:tcPr>
            <w:tcW w:w="884" w:type="dxa"/>
          </w:tcPr>
          <w:p w14:paraId="0FBC301D" w14:textId="77777777" w:rsidR="00B80814" w:rsidRPr="00E724F3" w:rsidRDefault="00B80814" w:rsidP="00C51E8B">
            <w:pPr>
              <w:jc w:val="center"/>
              <w:rPr>
                <w:rFonts w:ascii="Arial" w:hAnsi="Arial" w:cs="Arial"/>
                <w:b/>
                <w:bCs/>
              </w:rPr>
            </w:pPr>
            <w:r w:rsidRPr="00E724F3">
              <w:rPr>
                <w:rFonts w:ascii="Arial" w:hAnsi="Arial" w:cs="Arial"/>
                <w:b/>
                <w:bCs/>
              </w:rPr>
              <w:t>4.</w:t>
            </w:r>
          </w:p>
        </w:tc>
        <w:tc>
          <w:tcPr>
            <w:tcW w:w="2044" w:type="dxa"/>
          </w:tcPr>
          <w:p w14:paraId="418E8740" w14:textId="77777777" w:rsidR="00B80814" w:rsidRPr="00E724F3" w:rsidRDefault="00B80814" w:rsidP="00C51E8B">
            <w:pPr>
              <w:jc w:val="both"/>
              <w:rPr>
                <w:rFonts w:ascii="Arial" w:hAnsi="Arial" w:cs="Arial"/>
                <w:bCs/>
              </w:rPr>
            </w:pPr>
            <w:r w:rsidRPr="00E724F3">
              <w:rPr>
                <w:rFonts w:ascii="Arial" w:hAnsi="Arial" w:cs="Arial"/>
              </w:rPr>
              <w:t>Carbohydrates</w:t>
            </w:r>
          </w:p>
        </w:tc>
        <w:tc>
          <w:tcPr>
            <w:tcW w:w="2557" w:type="dxa"/>
          </w:tcPr>
          <w:p w14:paraId="13E77D5E" w14:textId="77777777" w:rsidR="00B80814" w:rsidRPr="00E724F3" w:rsidRDefault="00B80814" w:rsidP="00C51E8B">
            <w:pPr>
              <w:jc w:val="both"/>
              <w:rPr>
                <w:rFonts w:ascii="Arial" w:hAnsi="Arial" w:cs="Arial"/>
                <w:bCs/>
              </w:rPr>
            </w:pPr>
          </w:p>
        </w:tc>
        <w:tc>
          <w:tcPr>
            <w:tcW w:w="1765" w:type="dxa"/>
          </w:tcPr>
          <w:p w14:paraId="32C12DD4" w14:textId="77777777" w:rsidR="00B80814" w:rsidRPr="00E724F3" w:rsidRDefault="00B80814" w:rsidP="00C51E8B">
            <w:pPr>
              <w:jc w:val="center"/>
              <w:rPr>
                <w:rFonts w:ascii="Arial" w:hAnsi="Arial" w:cs="Arial"/>
                <w:bCs/>
              </w:rPr>
            </w:pPr>
            <w:r w:rsidRPr="00E724F3">
              <w:rPr>
                <w:rFonts w:ascii="Arial" w:hAnsi="Arial" w:cs="Arial"/>
                <w:bCs/>
              </w:rPr>
              <w:t>25</w:t>
            </w:r>
          </w:p>
        </w:tc>
      </w:tr>
      <w:tr w:rsidR="00B80814" w:rsidRPr="00E724F3" w14:paraId="21C2EFFD" w14:textId="77777777" w:rsidTr="00C51E8B">
        <w:trPr>
          <w:jc w:val="center"/>
        </w:trPr>
        <w:tc>
          <w:tcPr>
            <w:tcW w:w="884" w:type="dxa"/>
            <w:tcBorders>
              <w:top w:val="single" w:sz="4" w:space="0" w:color="7F7F7F"/>
              <w:bottom w:val="single" w:sz="4" w:space="0" w:color="7F7F7F"/>
            </w:tcBorders>
          </w:tcPr>
          <w:p w14:paraId="25AAF380" w14:textId="77777777" w:rsidR="00B80814" w:rsidRPr="00E724F3" w:rsidRDefault="00B80814" w:rsidP="00C51E8B">
            <w:pPr>
              <w:jc w:val="center"/>
              <w:rPr>
                <w:rFonts w:ascii="Arial" w:hAnsi="Arial" w:cs="Arial"/>
                <w:b/>
                <w:bCs/>
              </w:rPr>
            </w:pPr>
            <w:r w:rsidRPr="00E724F3">
              <w:rPr>
                <w:rFonts w:ascii="Arial" w:hAnsi="Arial" w:cs="Arial"/>
                <w:b/>
                <w:bCs/>
              </w:rPr>
              <w:t>5.</w:t>
            </w:r>
          </w:p>
        </w:tc>
        <w:tc>
          <w:tcPr>
            <w:tcW w:w="2044" w:type="dxa"/>
            <w:tcBorders>
              <w:top w:val="single" w:sz="4" w:space="0" w:color="7F7F7F"/>
              <w:bottom w:val="single" w:sz="4" w:space="0" w:color="7F7F7F"/>
            </w:tcBorders>
          </w:tcPr>
          <w:p w14:paraId="2A4C2BC0" w14:textId="77777777" w:rsidR="00B80814" w:rsidRPr="00E724F3" w:rsidRDefault="00B80814" w:rsidP="00C51E8B">
            <w:pPr>
              <w:jc w:val="both"/>
              <w:rPr>
                <w:rFonts w:ascii="Arial" w:hAnsi="Arial" w:cs="Arial"/>
                <w:bCs/>
              </w:rPr>
            </w:pPr>
            <w:r w:rsidRPr="00E724F3">
              <w:rPr>
                <w:rFonts w:ascii="Arial" w:hAnsi="Arial" w:cs="Arial"/>
              </w:rPr>
              <w:t xml:space="preserve">Vitamin </w:t>
            </w:r>
          </w:p>
        </w:tc>
        <w:tc>
          <w:tcPr>
            <w:tcW w:w="2557" w:type="dxa"/>
            <w:tcBorders>
              <w:top w:val="single" w:sz="4" w:space="0" w:color="7F7F7F"/>
              <w:bottom w:val="single" w:sz="4" w:space="0" w:color="7F7F7F"/>
            </w:tcBorders>
          </w:tcPr>
          <w:p w14:paraId="47372BB5" w14:textId="77777777" w:rsidR="00B80814" w:rsidRPr="00E724F3" w:rsidRDefault="00B80814" w:rsidP="00C51E8B">
            <w:pPr>
              <w:jc w:val="both"/>
              <w:rPr>
                <w:rFonts w:ascii="Arial" w:hAnsi="Arial" w:cs="Arial"/>
                <w:bCs/>
              </w:rPr>
            </w:pPr>
          </w:p>
        </w:tc>
        <w:tc>
          <w:tcPr>
            <w:tcW w:w="1765" w:type="dxa"/>
            <w:tcBorders>
              <w:top w:val="single" w:sz="4" w:space="0" w:color="7F7F7F"/>
              <w:bottom w:val="single" w:sz="4" w:space="0" w:color="7F7F7F"/>
            </w:tcBorders>
          </w:tcPr>
          <w:p w14:paraId="2A94991E" w14:textId="77777777" w:rsidR="00B80814" w:rsidRPr="00E724F3" w:rsidRDefault="00B80814" w:rsidP="00C51E8B">
            <w:pPr>
              <w:jc w:val="center"/>
              <w:rPr>
                <w:rFonts w:ascii="Arial" w:hAnsi="Arial" w:cs="Arial"/>
                <w:bCs/>
              </w:rPr>
            </w:pPr>
            <w:r w:rsidRPr="00E724F3">
              <w:rPr>
                <w:rFonts w:ascii="Arial" w:hAnsi="Arial" w:cs="Arial"/>
                <w:bCs/>
              </w:rPr>
              <w:t>0,5 – 10</w:t>
            </w:r>
          </w:p>
        </w:tc>
      </w:tr>
      <w:tr w:rsidR="00B80814" w:rsidRPr="00E724F3" w14:paraId="54DAB03F" w14:textId="77777777" w:rsidTr="00C51E8B">
        <w:trPr>
          <w:jc w:val="center"/>
        </w:trPr>
        <w:tc>
          <w:tcPr>
            <w:tcW w:w="884" w:type="dxa"/>
          </w:tcPr>
          <w:p w14:paraId="4E7D7974" w14:textId="77777777" w:rsidR="00B80814" w:rsidRPr="00E724F3" w:rsidRDefault="00B80814" w:rsidP="00C51E8B">
            <w:pPr>
              <w:jc w:val="center"/>
              <w:rPr>
                <w:rFonts w:ascii="Arial" w:hAnsi="Arial" w:cs="Arial"/>
                <w:b/>
                <w:bCs/>
              </w:rPr>
            </w:pPr>
            <w:r w:rsidRPr="00E724F3">
              <w:rPr>
                <w:rFonts w:ascii="Arial" w:hAnsi="Arial" w:cs="Arial"/>
                <w:b/>
                <w:bCs/>
              </w:rPr>
              <w:t>6.</w:t>
            </w:r>
          </w:p>
        </w:tc>
        <w:tc>
          <w:tcPr>
            <w:tcW w:w="2044" w:type="dxa"/>
          </w:tcPr>
          <w:p w14:paraId="3EA927FD" w14:textId="77777777" w:rsidR="00B80814" w:rsidRPr="00E724F3" w:rsidRDefault="00B80814" w:rsidP="00C51E8B">
            <w:pPr>
              <w:jc w:val="both"/>
              <w:rPr>
                <w:rFonts w:ascii="Arial" w:hAnsi="Arial" w:cs="Arial"/>
                <w:bCs/>
              </w:rPr>
            </w:pPr>
            <w:r w:rsidRPr="00E724F3">
              <w:rPr>
                <w:rFonts w:ascii="Arial" w:hAnsi="Arial" w:cs="Arial"/>
              </w:rPr>
              <w:t>Mineral</w:t>
            </w:r>
          </w:p>
        </w:tc>
        <w:tc>
          <w:tcPr>
            <w:tcW w:w="2557" w:type="dxa"/>
          </w:tcPr>
          <w:p w14:paraId="7A6FEE5F" w14:textId="77777777" w:rsidR="00B80814" w:rsidRPr="00E724F3" w:rsidRDefault="00B80814" w:rsidP="00C51E8B">
            <w:pPr>
              <w:jc w:val="both"/>
              <w:rPr>
                <w:rFonts w:ascii="Arial" w:hAnsi="Arial" w:cs="Arial"/>
                <w:bCs/>
              </w:rPr>
            </w:pPr>
          </w:p>
        </w:tc>
        <w:tc>
          <w:tcPr>
            <w:tcW w:w="1765" w:type="dxa"/>
          </w:tcPr>
          <w:p w14:paraId="3318AE12" w14:textId="77777777" w:rsidR="00B80814" w:rsidRPr="00E724F3" w:rsidRDefault="00B80814" w:rsidP="00C51E8B">
            <w:pPr>
              <w:jc w:val="center"/>
              <w:rPr>
                <w:rFonts w:ascii="Arial" w:hAnsi="Arial" w:cs="Arial"/>
                <w:bCs/>
              </w:rPr>
            </w:pPr>
            <w:r w:rsidRPr="00E724F3">
              <w:rPr>
                <w:rFonts w:ascii="Arial" w:hAnsi="Arial" w:cs="Arial"/>
                <w:bCs/>
              </w:rPr>
              <w:t>&lt; 0.9</w:t>
            </w:r>
            <w:commentRangeEnd w:id="11"/>
            <w:r w:rsidR="00CB0760">
              <w:rPr>
                <w:rStyle w:val="CommentReference"/>
                <w:rFonts w:ascii="Times New Roman" w:hAnsi="Times New Roman"/>
                <w:lang w:val="nb-NO" w:eastAsia="nb-NO"/>
              </w:rPr>
              <w:commentReference w:id="11"/>
            </w:r>
          </w:p>
        </w:tc>
      </w:tr>
    </w:tbl>
    <w:p w14:paraId="64A83434" w14:textId="77777777" w:rsidR="00B80814" w:rsidRPr="00E724F3" w:rsidRDefault="00B80814" w:rsidP="00B80814">
      <w:pPr>
        <w:ind w:firstLine="720"/>
        <w:rPr>
          <w:rFonts w:ascii="Arial" w:hAnsi="Arial" w:cs="Arial"/>
          <w:bCs/>
        </w:rPr>
      </w:pPr>
      <w:proofErr w:type="gramStart"/>
      <w:r w:rsidRPr="00E724F3">
        <w:rPr>
          <w:rFonts w:ascii="Arial" w:hAnsi="Arial" w:cs="Arial"/>
          <w:bCs/>
        </w:rPr>
        <w:t>Source :</w:t>
      </w:r>
      <w:proofErr w:type="gramEnd"/>
      <w:r w:rsidRPr="00E724F3">
        <w:rPr>
          <w:rFonts w:ascii="Arial" w:hAnsi="Arial" w:cs="Arial"/>
          <w:bCs/>
        </w:rPr>
        <w:t xml:space="preserve"> Sahwan (2003)</w:t>
      </w:r>
    </w:p>
    <w:p w14:paraId="23E7AE7F" w14:textId="77777777" w:rsidR="00B80814" w:rsidRPr="00E724F3" w:rsidRDefault="00B80814" w:rsidP="00B80814">
      <w:pPr>
        <w:rPr>
          <w:rFonts w:ascii="Arial" w:hAnsi="Arial" w:cs="Arial"/>
          <w:b/>
          <w:bCs/>
          <w:noProof/>
          <w:lang w:val="id-ID"/>
        </w:rPr>
      </w:pPr>
      <w:r w:rsidRPr="00E724F3">
        <w:rPr>
          <w:rFonts w:ascii="Arial" w:hAnsi="Arial" w:cs="Arial"/>
          <w:b/>
          <w:bCs/>
          <w:noProof/>
        </w:rPr>
        <w:t>Feed Form and Its Allocation</w:t>
      </w:r>
    </w:p>
    <w:p w14:paraId="0A1DFE6E" w14:textId="77777777" w:rsidR="00B80814" w:rsidRPr="00E724F3" w:rsidRDefault="00B80814" w:rsidP="00B80814">
      <w:pPr>
        <w:rPr>
          <w:rFonts w:ascii="Arial" w:hAnsi="Arial" w:cs="Arial"/>
          <w:b/>
          <w:bCs/>
          <w:noProof/>
          <w:lang w:val="id-ID"/>
        </w:rPr>
      </w:pPr>
      <w:r w:rsidRPr="00E724F3">
        <w:rPr>
          <w:rFonts w:ascii="Arial" w:hAnsi="Arial" w:cs="Arial"/>
          <w:b/>
          <w:bCs/>
          <w:noProof/>
        </w:rPr>
        <w:t>Pakan Powder</w:t>
      </w:r>
    </w:p>
    <w:p w14:paraId="3BB66F98"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Powder feed is a type of fish feed that is in the form of fine powder. This feed is specifically designed to meet the nutritional needs of fish, especially for young fish, such as larvae and fish fry, which require finer and easier to digest food. Feed in the form of flour is used as feed for fish seeds aged 20-40 days. Feed flour can be obtained from crushed crumbs or made compositions from various sources of raw materials such as composing feed formulations, and is usually given to larvae to fish seeds. Feed powder has a fairly high content of nutrients, including protein, fat, vitamins, and minerals, which significantly supports fish growth and health. This feed generally contains between 30-50% protein, fat around 5-15%, as well as vitamins and minerals that are tailored to the specific needs of fish at various stages of growth (FAO, 2020). In the early stages of fish life, such as larvae, protein requirements </w:t>
      </w:r>
      <w:r w:rsidRPr="00E724F3">
        <w:rPr>
          <w:rFonts w:ascii="Arial" w:hAnsi="Arial" w:cs="Arial"/>
          <w:noProof/>
        </w:rPr>
        <w:lastRenderedPageBreak/>
        <w:t>can reach 40-60%, which is important to support the rapid growth and development process (Tacon &amp; Metian, 2008).</w:t>
      </w:r>
    </w:p>
    <w:p w14:paraId="60E3E572"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Powder-shaped feed is widely used in fish farming, especially at the larval and seed stages. Their delicate shape makes it easy for fish larvae or seeds to consume them, given their small mouth size. Feed powder is also often used as a basic raw material in feed formulation for various species of farmed fish. One of the advantages of feed powder is its ability to be mixed with various additives such as enzymes, probiotics, and vitamins to increase nutritional value. Studies by Balcázar et al. (2006) show that the addition of probiotics in powdered feed can increase the immunity and growth of tilapia (</w:t>
      </w:r>
      <w:r w:rsidRPr="00E724F3">
        <w:rPr>
          <w:rFonts w:ascii="Arial" w:hAnsi="Arial" w:cs="Arial"/>
          <w:i/>
          <w:iCs/>
          <w:noProof/>
        </w:rPr>
        <w:t>Oreochromis niloticus</w:t>
      </w:r>
      <w:r w:rsidRPr="00E724F3">
        <w:rPr>
          <w:rFonts w:ascii="Arial" w:hAnsi="Arial" w:cs="Arial"/>
          <w:noProof/>
        </w:rPr>
        <w:t>) in the early stages Balcázar et al., (2006).</w:t>
      </w:r>
    </w:p>
    <w:p w14:paraId="21E62E57"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Powder-shaped feed is also widely used in grouper larvae (</w:t>
      </w:r>
      <w:r w:rsidRPr="00E724F3">
        <w:rPr>
          <w:rFonts w:ascii="Arial" w:hAnsi="Arial" w:cs="Arial"/>
          <w:i/>
          <w:iCs/>
          <w:noProof/>
        </w:rPr>
        <w:t>Epinephelus sp.</w:t>
      </w:r>
      <w:r w:rsidRPr="00E724F3">
        <w:rPr>
          <w:rFonts w:ascii="Arial" w:hAnsi="Arial" w:cs="Arial"/>
          <w:noProof/>
        </w:rPr>
        <w:t>) and vannamei shrimp larvae (</w:t>
      </w:r>
      <w:r w:rsidRPr="00E724F3">
        <w:rPr>
          <w:rFonts w:ascii="Arial" w:hAnsi="Arial" w:cs="Arial"/>
          <w:i/>
          <w:iCs/>
          <w:noProof/>
        </w:rPr>
        <w:t>Litopenaeus vannamei</w:t>
      </w:r>
      <w:r w:rsidRPr="00E724F3">
        <w:rPr>
          <w:rFonts w:ascii="Arial" w:hAnsi="Arial" w:cs="Arial"/>
          <w:noProof/>
        </w:rPr>
        <w:t>), due to their delicate shape allowing the larvae to obtain the necessary nutrients in the early stages of growth. One of its advantages is its ability to increase the growth and endurance of larvae. Research by Widanarni et al. (2015) shows that feed powder formulated with microcapsule probiotics is able to improve feed efficiency, growth, and immunity of grouper fish larvae. The study also showed that the survival rate of grouper larvae fed powder-based feed with probiotics increased by up to 85%, compared to conventional feed (Widanarni et al., 2015). Despite this, powder-shaped feed remains the top choice for fish larvae due to its good absorbency and flexibility in formulation. With good feed management and the proper use of additives, powder feed can significantly improve cultivation yields. However, the use of powdered feed also has some drawbacks. Powder is easily soluble in water, which increases the risk of pollution and degrades the quality of the aquaculture environment if not consumed immediately by fish. This is reinforced by the research of Kumar et al. (2010), which stated that powder feeding without proper management can increase ammonia levels in ponds, thus affecting fish health. In addition, the efficiency of powder feeding is also relatively low, as most of the feed can be wasted before being fully consumed by fish. This can increase the risk of disease in fish due to the increase in ammonia and nitrates in the pond. Research by Kumar et al. (2010) revealed that powdered feed that is not consumed immediately can increase ammonia levels in aquaculture ponds, which adversely affects fish health (Kumar et al., 2010. In addition, feeding efficiency is also an issue, as most of the feed may be wasted before it can be eaten by the fish, leading to feed waste.</w:t>
      </w:r>
    </w:p>
    <w:p w14:paraId="168C96FA"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main disadvantage of powdered feed is the high risk of water pollution if the feed is not consumed immediately. This is also a concern for the cultivation of vannamei shrimp larvae. A study by Hasan et al. (2017) revealed that the use of powdered feed on vannamei shrimp larvae can increase nutrient levels in aquaculture water, which if not managed properly can trigger algal blooms and reduce water quality. To address this problem, Hasan et al. suggest gradual feeding and the use of technologies such as biofilters to maintain water quality (Hasan et al., 2017).</w:t>
      </w:r>
    </w:p>
    <w:p w14:paraId="2A88A05B"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Powder-shaped feed has several advantages and disadvantages in its use in fish farming, especially at the larval and seed stages. One of its advantages is the ease of consumption by young fish, which have small mouths and difficulty consuming large feed. Powdered feed also allows for flexible formulations, as it can be mixed with a variety of additives such as probiotics, vitamins, and enzymes that support fish growth and health. For example, research by Supriyadi et al. (2016) showed that feeding powder fed formulated with fishmeal and shrimp meal to tilapia larvae can increase the growth  of </w:t>
      </w:r>
      <w:r w:rsidRPr="00E724F3">
        <w:rPr>
          <w:rFonts w:ascii="Arial" w:hAnsi="Arial" w:cs="Arial"/>
          <w:i/>
          <w:iCs/>
          <w:noProof/>
        </w:rPr>
        <w:t>the Specific Growth Rate</w:t>
      </w:r>
      <w:r w:rsidRPr="00E724F3">
        <w:rPr>
          <w:rFonts w:ascii="Arial" w:hAnsi="Arial" w:cs="Arial"/>
          <w:noProof/>
        </w:rPr>
        <w:t xml:space="preserve"> (SGR) and survival rate of fish larvae by up to 90% (Supriyadi et al., 2016,). In addition, powder feed can reduce feed production costs because it is easier to produce using local raw materials.</w:t>
      </w:r>
    </w:p>
    <w:p w14:paraId="567C8AFD"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Overall, powdered feed provides benefits in terms of consumption by young fish and formulation flexibility, the main challenge lies in feed management and water quality. With careful monitoring and proper formulation, powdered feed can still be an effective choice in fish farming. Despite having some drawbacks, powdered feed remains the top choice for fish and shrimp larvae due to its formulation flexibility and ability to meet nutritional needs in the </w:t>
      </w:r>
      <w:r w:rsidRPr="00E724F3">
        <w:rPr>
          <w:rFonts w:ascii="Arial" w:hAnsi="Arial" w:cs="Arial"/>
          <w:noProof/>
        </w:rPr>
        <w:lastRenderedPageBreak/>
        <w:t>early stages of life. With good feeding management, negative impacts on the environment can be minimized</w:t>
      </w:r>
    </w:p>
    <w:p w14:paraId="02ECF424" w14:textId="77777777" w:rsidR="00B80814" w:rsidRPr="00E724F3" w:rsidRDefault="00B80814" w:rsidP="00B80814">
      <w:pPr>
        <w:spacing w:after="120"/>
        <w:jc w:val="center"/>
        <w:rPr>
          <w:rFonts w:ascii="Arial" w:hAnsi="Arial" w:cs="Arial"/>
          <w:noProof/>
          <w:lang w:val="id-ID"/>
        </w:rPr>
      </w:pPr>
    </w:p>
    <w:p w14:paraId="575EAF97" w14:textId="77777777" w:rsidR="00B80814" w:rsidRPr="00E724F3" w:rsidRDefault="00B80814" w:rsidP="00B80814">
      <w:pPr>
        <w:spacing w:after="120"/>
        <w:jc w:val="center"/>
        <w:rPr>
          <w:rFonts w:ascii="Arial" w:hAnsi="Arial" w:cs="Arial"/>
          <w:noProof/>
          <w:lang w:val="id-ID"/>
        </w:rPr>
      </w:pPr>
      <w:r w:rsidRPr="00E724F3">
        <w:rPr>
          <w:rFonts w:ascii="Arial" w:hAnsi="Arial" w:cs="Arial"/>
          <w:noProof/>
        </w:rPr>
        <w:drawing>
          <wp:inline distT="0" distB="0" distL="0" distR="0" wp14:anchorId="6FDEFECC" wp14:editId="58E1DE7E">
            <wp:extent cx="2432050" cy="2456815"/>
            <wp:effectExtent l="0" t="0" r="0" b="0"/>
            <wp:docPr id="3"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2050" cy="2456815"/>
                    </a:xfrm>
                    <a:prstGeom prst="rect">
                      <a:avLst/>
                    </a:prstGeom>
                    <a:noFill/>
                  </pic:spPr>
                </pic:pic>
              </a:graphicData>
            </a:graphic>
          </wp:inline>
        </w:drawing>
      </w:r>
    </w:p>
    <w:p w14:paraId="66831BA2" w14:textId="77777777" w:rsidR="00B80814" w:rsidRPr="00E724F3" w:rsidRDefault="00B80814" w:rsidP="00B80814">
      <w:pPr>
        <w:jc w:val="center"/>
        <w:rPr>
          <w:rFonts w:ascii="Arial" w:hAnsi="Arial" w:cs="Arial"/>
          <w:noProof/>
          <w:lang w:val="id-ID"/>
        </w:rPr>
      </w:pPr>
      <w:commentRangeStart w:id="12"/>
      <w:r w:rsidRPr="00E724F3">
        <w:rPr>
          <w:rFonts w:ascii="Arial" w:hAnsi="Arial" w:cs="Arial"/>
          <w:noProof/>
        </w:rPr>
        <w:t>Figure 1. Fish feed powder form</w:t>
      </w:r>
      <w:commentRangeEnd w:id="12"/>
      <w:r w:rsidR="00FD7B94">
        <w:rPr>
          <w:rStyle w:val="CommentReference"/>
          <w:rFonts w:ascii="Times New Roman" w:hAnsi="Times New Roman"/>
          <w:lang w:val="nb-NO" w:eastAsia="nb-NO"/>
        </w:rPr>
        <w:commentReference w:id="12"/>
      </w:r>
    </w:p>
    <w:p w14:paraId="4EC7F649" w14:textId="77777777" w:rsidR="00B80814" w:rsidRPr="00E724F3" w:rsidRDefault="00B80814" w:rsidP="00B80814">
      <w:pPr>
        <w:ind w:firstLine="720"/>
        <w:jc w:val="both"/>
        <w:rPr>
          <w:rFonts w:ascii="Arial" w:hAnsi="Arial" w:cs="Arial"/>
          <w:lang w:val="en-ID"/>
        </w:rPr>
      </w:pPr>
      <w:r w:rsidRPr="00E724F3">
        <w:rPr>
          <w:rFonts w:ascii="Arial" w:hAnsi="Arial" w:cs="Arial"/>
        </w:rPr>
        <w:t>The use of powdered feed is very important in aquaculture, especially in the early stages of fish growth, such as larvae or fry. These feeds are designed to meet high nutritional needs, such as protein (40–60%) which is essential for growth, tissue development, and the immune system. Its smooth shape makes it easier for feed to dissolve in water, so that fish with a fully developed digestive system can digest and absorb nutrients optimally (FAO, 2020). However, this feeding must be supervised to prevent water pollution due to inedible feed residues, which can adversely affect the quality of the aquaculture environment (Lorenzen et al., 2012).</w:t>
      </w:r>
    </w:p>
    <w:p w14:paraId="68401F97" w14:textId="77777777" w:rsidR="00B80814" w:rsidRPr="00E724F3" w:rsidRDefault="00B80814" w:rsidP="00B80814">
      <w:pPr>
        <w:ind w:firstLine="720"/>
        <w:jc w:val="both"/>
        <w:rPr>
          <w:rFonts w:ascii="Arial" w:hAnsi="Arial" w:cs="Arial"/>
          <w:lang w:val="en-ID"/>
        </w:rPr>
      </w:pPr>
      <w:r w:rsidRPr="00E724F3">
        <w:rPr>
          <w:rFonts w:ascii="Arial" w:hAnsi="Arial" w:cs="Arial"/>
        </w:rPr>
        <w:t xml:space="preserve">Feed powder provides flexibility in formulation, allowing the mixing of alternative ingredients such as spirulina or </w:t>
      </w:r>
      <w:proofErr w:type="spellStart"/>
      <w:r w:rsidRPr="00E724F3">
        <w:rPr>
          <w:rFonts w:ascii="Arial" w:hAnsi="Arial" w:cs="Arial"/>
        </w:rPr>
        <w:t>agroindustrial</w:t>
      </w:r>
      <w:proofErr w:type="spellEnd"/>
      <w:r w:rsidRPr="00E724F3">
        <w:rPr>
          <w:rFonts w:ascii="Arial" w:hAnsi="Arial" w:cs="Arial"/>
        </w:rPr>
        <w:t xml:space="preserve"> waste to increase nutritional value while reducing production costs. In an intensive system, feed powder helps to improve the efficiency of feed conversion (FCR), while in a semi-intensive system, it serves as a complement to the natural nutrients available in the pond. Proper utilization not only supports fish farming productivity but also helps maintain environmental sustainability.</w:t>
      </w:r>
    </w:p>
    <w:p w14:paraId="7F08D239" w14:textId="19B25C60" w:rsidR="00B80814" w:rsidRPr="00E724F3" w:rsidRDefault="00BA408B" w:rsidP="00B80814">
      <w:pPr>
        <w:jc w:val="both"/>
        <w:rPr>
          <w:rFonts w:ascii="Arial" w:hAnsi="Arial" w:cs="Arial"/>
          <w:lang w:val="en-ID"/>
        </w:rPr>
      </w:pPr>
      <w:r>
        <w:rPr>
          <w:noProof/>
        </w:rPr>
        <w:lastRenderedPageBreak/>
        <w:drawing>
          <wp:inline distT="0" distB="0" distL="0" distR="0" wp14:anchorId="6A8E8A5E" wp14:editId="1B718DF8">
            <wp:extent cx="5212080" cy="3040380"/>
            <wp:effectExtent l="19050" t="0" r="45720" b="0"/>
            <wp:docPr id="3099253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075C3E7" w14:textId="77777777" w:rsidR="00B80814" w:rsidRPr="00E724F3" w:rsidRDefault="00B80814" w:rsidP="00B80814">
      <w:pPr>
        <w:jc w:val="center"/>
        <w:rPr>
          <w:rFonts w:ascii="Arial" w:hAnsi="Arial" w:cs="Arial"/>
          <w:noProof/>
          <w:lang w:val="id-ID"/>
        </w:rPr>
      </w:pPr>
      <w:r w:rsidRPr="00E724F3">
        <w:rPr>
          <w:rFonts w:ascii="Arial" w:hAnsi="Arial" w:cs="Arial"/>
          <w:noProof/>
        </w:rPr>
        <w:t>Figure 2. Powder feed manufacturing process</w:t>
      </w:r>
    </w:p>
    <w:p w14:paraId="10E93DAD"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results of the research of Jahan et al. (2006) stated that the form of feed affects growth performance. Based on this research, each form of fish feed has advantages and disadvantages, the effectiveness of digestibility, and the conversion efficiency of each form of feed are also different. Powder type feed has the advantage of being easy to digest and processed small fish and larvae. Based on the results of Suryanti (2002) research, in the feeding of artificial feed at the age of 7 days, the survival value of baung larvae is only 10.92%, this is because the digestibility of baung larvae is very low because the function of digestive organs and enzyme activity has not been optimal. The problem in the current supply of seeds is that the ability of baung fish seed larvae to utilize nutrients in artificial feed is very limited in the early phases of larval stadia, so the use of powder-shaped feed can increase the growth rate and survival of fish seeds.</w:t>
      </w:r>
    </w:p>
    <w:p w14:paraId="5EEFD7A2"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There is a disadvantage in the use of powder-type feed, which can affect water quality because usually the feed will not be eaten immediately by fish, (Firman and Andri (2022) said that excess fish feed will increase ammonia (NH3) levels which are harmful to fish. The advantages and disadvantages of the type of powder-shaped feed are in Table 3.</w:t>
      </w:r>
    </w:p>
    <w:p w14:paraId="32304E20" w14:textId="77777777" w:rsidR="00B80814" w:rsidRPr="00E724F3" w:rsidRDefault="00B80814" w:rsidP="00B80814">
      <w:pPr>
        <w:jc w:val="center"/>
        <w:rPr>
          <w:rFonts w:ascii="Arial" w:hAnsi="Arial" w:cs="Arial"/>
          <w:bCs/>
        </w:rPr>
      </w:pPr>
      <w:r w:rsidRPr="00E724F3">
        <w:rPr>
          <w:rFonts w:ascii="Arial" w:hAnsi="Arial" w:cs="Arial"/>
          <w:bCs/>
        </w:rPr>
        <w:t>Table 3. Advantages and Disadvantages of Feed Powder</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771"/>
        <w:gridCol w:w="3119"/>
        <w:gridCol w:w="3325"/>
      </w:tblGrid>
      <w:tr w:rsidR="00B80814" w:rsidRPr="00E724F3" w14:paraId="46E84CFA" w14:textId="77777777" w:rsidTr="00C51E8B">
        <w:trPr>
          <w:jc w:val="center"/>
        </w:trPr>
        <w:tc>
          <w:tcPr>
            <w:tcW w:w="771" w:type="dxa"/>
            <w:tcBorders>
              <w:bottom w:val="single" w:sz="4" w:space="0" w:color="7F7F7F"/>
            </w:tcBorders>
          </w:tcPr>
          <w:p w14:paraId="0231E72A" w14:textId="77777777" w:rsidR="00B80814" w:rsidRPr="00E724F3" w:rsidRDefault="00B80814" w:rsidP="00C51E8B">
            <w:pPr>
              <w:jc w:val="center"/>
              <w:rPr>
                <w:rFonts w:ascii="Arial" w:hAnsi="Arial" w:cs="Arial"/>
                <w:b/>
                <w:bCs/>
              </w:rPr>
            </w:pPr>
            <w:r w:rsidRPr="00E724F3">
              <w:rPr>
                <w:rFonts w:ascii="Arial" w:hAnsi="Arial" w:cs="Arial"/>
                <w:b/>
                <w:bCs/>
              </w:rPr>
              <w:t>No.</w:t>
            </w:r>
          </w:p>
        </w:tc>
        <w:tc>
          <w:tcPr>
            <w:tcW w:w="3119" w:type="dxa"/>
            <w:tcBorders>
              <w:bottom w:val="single" w:sz="4" w:space="0" w:color="7F7F7F"/>
            </w:tcBorders>
          </w:tcPr>
          <w:p w14:paraId="4F7DD8F3" w14:textId="77777777" w:rsidR="00B80814" w:rsidRPr="00E724F3" w:rsidRDefault="00B80814" w:rsidP="00C51E8B">
            <w:pPr>
              <w:jc w:val="center"/>
              <w:rPr>
                <w:rFonts w:ascii="Arial" w:hAnsi="Arial" w:cs="Arial"/>
                <w:b/>
                <w:bCs/>
              </w:rPr>
            </w:pPr>
            <w:r w:rsidRPr="00E724F3">
              <w:rPr>
                <w:rFonts w:ascii="Arial" w:hAnsi="Arial" w:cs="Arial"/>
                <w:b/>
                <w:bCs/>
              </w:rPr>
              <w:t>Excess</w:t>
            </w:r>
          </w:p>
        </w:tc>
        <w:tc>
          <w:tcPr>
            <w:tcW w:w="3325" w:type="dxa"/>
            <w:tcBorders>
              <w:bottom w:val="single" w:sz="4" w:space="0" w:color="7F7F7F"/>
            </w:tcBorders>
          </w:tcPr>
          <w:p w14:paraId="29F8BFF1" w14:textId="77777777" w:rsidR="00B80814" w:rsidRPr="00E724F3" w:rsidRDefault="00B80814" w:rsidP="00C51E8B">
            <w:pPr>
              <w:jc w:val="center"/>
              <w:rPr>
                <w:rFonts w:ascii="Arial" w:hAnsi="Arial" w:cs="Arial"/>
                <w:b/>
                <w:bCs/>
              </w:rPr>
            </w:pPr>
            <w:r w:rsidRPr="00E724F3">
              <w:rPr>
                <w:rFonts w:ascii="Arial" w:hAnsi="Arial" w:cs="Arial"/>
                <w:b/>
                <w:bCs/>
              </w:rPr>
              <w:t>Debilitation</w:t>
            </w:r>
          </w:p>
        </w:tc>
      </w:tr>
      <w:tr w:rsidR="00B80814" w:rsidRPr="00E724F3" w14:paraId="3C6DBF4A" w14:textId="77777777" w:rsidTr="00C51E8B">
        <w:trPr>
          <w:jc w:val="center"/>
        </w:trPr>
        <w:tc>
          <w:tcPr>
            <w:tcW w:w="771" w:type="dxa"/>
            <w:tcBorders>
              <w:top w:val="single" w:sz="4" w:space="0" w:color="7F7F7F"/>
              <w:bottom w:val="single" w:sz="4" w:space="0" w:color="7F7F7F"/>
            </w:tcBorders>
          </w:tcPr>
          <w:p w14:paraId="58DDF726"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1.</w:t>
            </w:r>
          </w:p>
        </w:tc>
        <w:tc>
          <w:tcPr>
            <w:tcW w:w="3119" w:type="dxa"/>
            <w:tcBorders>
              <w:top w:val="single" w:sz="4" w:space="0" w:color="7F7F7F"/>
              <w:bottom w:val="single" w:sz="4" w:space="0" w:color="7F7F7F"/>
            </w:tcBorders>
          </w:tcPr>
          <w:p w14:paraId="565F4EF6" w14:textId="77777777" w:rsidR="00B80814" w:rsidRPr="00E724F3" w:rsidRDefault="00B80814" w:rsidP="00C51E8B">
            <w:pPr>
              <w:rPr>
                <w:rFonts w:ascii="Arial" w:hAnsi="Arial" w:cs="Arial"/>
                <w:b/>
                <w:bCs/>
              </w:rPr>
            </w:pPr>
            <w:r w:rsidRPr="00E724F3">
              <w:rPr>
                <w:rFonts w:ascii="Arial" w:eastAsia="Arial" w:hAnsi="Arial" w:cs="Arial"/>
              </w:rPr>
              <w:t>Powder-shaped feed is easily digested by fish, especially at the larval stage and small fish, due to its small particle size.</w:t>
            </w:r>
          </w:p>
        </w:tc>
        <w:tc>
          <w:tcPr>
            <w:tcW w:w="3325" w:type="dxa"/>
            <w:tcBorders>
              <w:top w:val="single" w:sz="4" w:space="0" w:color="7F7F7F"/>
              <w:bottom w:val="single" w:sz="4" w:space="0" w:color="7F7F7F"/>
            </w:tcBorders>
          </w:tcPr>
          <w:p w14:paraId="21650B43" w14:textId="77777777" w:rsidR="00B80814" w:rsidRPr="00E724F3" w:rsidRDefault="00B80814" w:rsidP="00C51E8B">
            <w:pPr>
              <w:rPr>
                <w:rFonts w:ascii="Arial" w:hAnsi="Arial" w:cs="Arial"/>
                <w:b/>
              </w:rPr>
            </w:pPr>
            <w:r w:rsidRPr="00E724F3">
              <w:rPr>
                <w:rFonts w:ascii="Arial" w:eastAsia="Arial" w:hAnsi="Arial" w:cs="Arial"/>
              </w:rPr>
              <w:t xml:space="preserve">Powder-shaped feed is prone to drifting in water if not eaten by fish immediately, which can increase organic waste in the water. </w:t>
            </w:r>
          </w:p>
        </w:tc>
      </w:tr>
      <w:tr w:rsidR="00B80814" w:rsidRPr="00E724F3" w14:paraId="123F4F95" w14:textId="77777777" w:rsidTr="00C51E8B">
        <w:trPr>
          <w:jc w:val="center"/>
        </w:trPr>
        <w:tc>
          <w:tcPr>
            <w:tcW w:w="771" w:type="dxa"/>
          </w:tcPr>
          <w:p w14:paraId="59504B54"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2.</w:t>
            </w:r>
          </w:p>
        </w:tc>
        <w:tc>
          <w:tcPr>
            <w:tcW w:w="3119" w:type="dxa"/>
          </w:tcPr>
          <w:p w14:paraId="7866C05C" w14:textId="77777777" w:rsidR="00B80814" w:rsidRPr="00E724F3" w:rsidRDefault="00B80814" w:rsidP="00C51E8B">
            <w:pPr>
              <w:rPr>
                <w:rFonts w:ascii="Arial" w:hAnsi="Arial" w:cs="Arial"/>
                <w:b/>
                <w:bCs/>
              </w:rPr>
            </w:pPr>
            <w:r w:rsidRPr="00E724F3">
              <w:rPr>
                <w:rFonts w:ascii="Arial" w:eastAsia="Arial" w:hAnsi="Arial" w:cs="Arial"/>
              </w:rPr>
              <w:t xml:space="preserve">The distribution of nutrients in the feed is more even, which allows for the effective distribution of nutrients to fish. </w:t>
            </w:r>
          </w:p>
        </w:tc>
        <w:tc>
          <w:tcPr>
            <w:tcW w:w="3325" w:type="dxa"/>
          </w:tcPr>
          <w:p w14:paraId="18EE8A60" w14:textId="77777777" w:rsidR="00B80814" w:rsidRPr="00E724F3" w:rsidRDefault="00B80814" w:rsidP="00C51E8B">
            <w:pPr>
              <w:rPr>
                <w:rFonts w:ascii="Arial" w:hAnsi="Arial" w:cs="Arial"/>
                <w:b/>
              </w:rPr>
            </w:pPr>
            <w:r w:rsidRPr="00E724F3">
              <w:rPr>
                <w:rFonts w:ascii="Arial" w:eastAsia="Arial" w:hAnsi="Arial" w:cs="Arial"/>
              </w:rPr>
              <w:t>Powder-based feeding requires a more careful method to avoid wasting feed.</w:t>
            </w:r>
          </w:p>
        </w:tc>
      </w:tr>
      <w:tr w:rsidR="00B80814" w:rsidRPr="00E724F3" w14:paraId="24A25291" w14:textId="77777777" w:rsidTr="00C51E8B">
        <w:trPr>
          <w:trHeight w:val="104"/>
          <w:jc w:val="center"/>
        </w:trPr>
        <w:tc>
          <w:tcPr>
            <w:tcW w:w="771" w:type="dxa"/>
            <w:tcBorders>
              <w:top w:val="single" w:sz="4" w:space="0" w:color="7F7F7F"/>
              <w:bottom w:val="single" w:sz="4" w:space="0" w:color="7F7F7F"/>
            </w:tcBorders>
          </w:tcPr>
          <w:p w14:paraId="21DCBE47"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3.</w:t>
            </w:r>
          </w:p>
        </w:tc>
        <w:tc>
          <w:tcPr>
            <w:tcW w:w="3119" w:type="dxa"/>
            <w:tcBorders>
              <w:top w:val="single" w:sz="4" w:space="0" w:color="7F7F7F"/>
              <w:bottom w:val="single" w:sz="4" w:space="0" w:color="7F7F7F"/>
            </w:tcBorders>
          </w:tcPr>
          <w:p w14:paraId="2C7C77A5" w14:textId="77777777" w:rsidR="00B80814" w:rsidRPr="00E724F3" w:rsidRDefault="00B80814" w:rsidP="00C51E8B">
            <w:pPr>
              <w:rPr>
                <w:rFonts w:ascii="Arial" w:eastAsia="Arial" w:hAnsi="Arial" w:cs="Arial"/>
                <w:b/>
                <w:bCs/>
              </w:rPr>
            </w:pPr>
            <w:r w:rsidRPr="00E724F3">
              <w:rPr>
                <w:rFonts w:ascii="Arial" w:eastAsia="Arial" w:hAnsi="Arial" w:cs="Arial"/>
              </w:rPr>
              <w:t>Feed powder can be mixed with additives such as probiotics or vitamins without changing the texture of the feed.</w:t>
            </w:r>
          </w:p>
        </w:tc>
        <w:tc>
          <w:tcPr>
            <w:tcW w:w="3325" w:type="dxa"/>
            <w:tcBorders>
              <w:top w:val="single" w:sz="4" w:space="0" w:color="7F7F7F"/>
              <w:bottom w:val="single" w:sz="4" w:space="0" w:color="7F7F7F"/>
            </w:tcBorders>
          </w:tcPr>
          <w:p w14:paraId="3E06C437" w14:textId="77777777" w:rsidR="00B80814" w:rsidRPr="00E724F3" w:rsidRDefault="00B80814" w:rsidP="00C51E8B">
            <w:pPr>
              <w:rPr>
                <w:rFonts w:ascii="Arial" w:hAnsi="Arial" w:cs="Arial"/>
                <w:lang w:val="en-ID"/>
              </w:rPr>
            </w:pPr>
            <w:r w:rsidRPr="00E724F3">
              <w:rPr>
                <w:rFonts w:ascii="Arial" w:eastAsia="Arial" w:hAnsi="Arial" w:cs="Arial"/>
              </w:rPr>
              <w:t>Powder-shaped feed is less suitable for adult fish or large fish species that require larger feed.</w:t>
            </w:r>
          </w:p>
        </w:tc>
      </w:tr>
    </w:tbl>
    <w:p w14:paraId="02463D53" w14:textId="77777777" w:rsidR="00B80814" w:rsidRPr="00E724F3" w:rsidRDefault="00B80814" w:rsidP="00B80814">
      <w:pPr>
        <w:jc w:val="both"/>
        <w:rPr>
          <w:rFonts w:ascii="Arial" w:hAnsi="Arial" w:cs="Arial"/>
          <w:noProof/>
          <w:lang w:val="id-ID"/>
        </w:rPr>
      </w:pPr>
    </w:p>
    <w:p w14:paraId="5BAB58EA" w14:textId="77777777" w:rsidR="00B80814" w:rsidRPr="00E724F3" w:rsidRDefault="00B80814" w:rsidP="00B80814">
      <w:pPr>
        <w:jc w:val="both"/>
        <w:rPr>
          <w:rFonts w:ascii="Arial" w:hAnsi="Arial" w:cs="Arial"/>
          <w:b/>
          <w:bCs/>
          <w:noProof/>
          <w:lang w:val="id-ID"/>
        </w:rPr>
      </w:pPr>
      <w:r w:rsidRPr="00E724F3">
        <w:rPr>
          <w:rFonts w:ascii="Arial" w:hAnsi="Arial" w:cs="Arial"/>
          <w:b/>
          <w:bCs/>
          <w:noProof/>
        </w:rPr>
        <w:t>Feed Cake</w:t>
      </w:r>
    </w:p>
    <w:p w14:paraId="577EF8F4"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lastRenderedPageBreak/>
        <w:t>Cake-shaped feed is fish feed made with a shape that resembles a cake in general. Cake-shaped feed is generally given to fish that are still in the seed stadia so that the feed can be eaten according to the size of the mouth opening (Aslamsyah, 2010). Research at the Freshwater Cultivation Installation (IBAT) in Punten, Batu, East Java, showed that cake-shaped feed is used by dissolving the dough in water before giving it to fish larvae. The results showed a larval survival rate of 45% with a Specific Growth Rate (SGR) of 0.22 g/day.</w:t>
      </w:r>
    </w:p>
    <w:p w14:paraId="3D21815B" w14:textId="77777777" w:rsidR="00B80814" w:rsidRPr="00E724F3" w:rsidRDefault="00B80814" w:rsidP="00B80814">
      <w:pPr>
        <w:ind w:firstLine="720"/>
        <w:jc w:val="both"/>
        <w:rPr>
          <w:rFonts w:ascii="Arial" w:hAnsi="Arial" w:cs="Arial"/>
          <w:noProof/>
          <w:lang w:val="id-ID"/>
        </w:rPr>
      </w:pPr>
      <w:commentRangeStart w:id="13"/>
      <w:r w:rsidRPr="00E724F3">
        <w:rPr>
          <w:rFonts w:ascii="Arial" w:hAnsi="Arial" w:cs="Arial"/>
          <w:noProof/>
        </w:rPr>
        <w:t>Feed made from cake with eggs as the main ingredient is one of the feeds that can be applied to fish larvae. Cake feed can be processed independently, so it does not depend on large costs. Cake-shaped feed is generally not used up in one feeding, so cake-shaped feed can be used several times. Unused feed residue can be stored in the refrigerator to prevent tightness in the feed. Making cake-shaped feed is almost the same as making wet cakes that are commonly consumed by humans. The process of making cake-shaped feed is carried out through several relatively easy stages such as mixing ingredients, steaming, and storage. The ingredients used are also easy to get in the market so that this feed is easy to make. This cake-shaped feed can also be mixed with antibiotics or vitamins as needed to increase the nutritional content of the feed.</w:t>
      </w:r>
      <w:commentRangeEnd w:id="13"/>
      <w:r w:rsidR="00FD7B94">
        <w:rPr>
          <w:rStyle w:val="CommentReference"/>
          <w:rFonts w:ascii="Times New Roman" w:hAnsi="Times New Roman"/>
          <w:lang w:val="nb-NO" w:eastAsia="nb-NO"/>
        </w:rPr>
        <w:commentReference w:id="13"/>
      </w:r>
    </w:p>
    <w:p w14:paraId="496C5C4C"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use of cake-shaped feed in fish farming aims to provide feed alternatives with balanced nutritional content, utilize cheap local ingredients, and support production efficiency. (Nur Kholis, et al. 2023) One of the ingredients that is often used is rucah fish, Black Soldier Fly (BSF) maggot, and a mixture of other local raw materials such as fine bran and fishmeal. This cake-shaped feed for fish can increase fish growth and reduce feed costs which are usually the largest component in fish farming.</w:t>
      </w:r>
    </w:p>
    <w:p w14:paraId="5D1D9A16"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A study showed that the use of BSF maggots as an alternative feed material provided significant results in improving the Feed Conversion Ratio (FCR), growth, and survival rate of catfish (Clarias sp.) compared to full commercial feed. A mixture of cake-shaped feed with 50% BSF maggot and 50% commercial feed yielded the best results during the 42-day experiment (Supriyatna and Putra, 2017)</w:t>
      </w:r>
    </w:p>
    <w:p w14:paraId="53AD2CF6"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use of cake-shaped feed is not only effective for catfish but has also been applied to tilapia (Oreochromis niloticus) and catfish (Pangasius sp.) with promising results. In tilapia, cake feed made from fish meal, rice bran, and soybean meal has been proven to be able to increase the growth and efficiency of feed use. A study by Supartini et al. (2019) showed that cake feed increases the Specific Growth Rate (SGR) of tilapia by 2.5% per day and lowers the feed conversion ratio (FCR), compared to conventional feed.</w:t>
      </w:r>
    </w:p>
    <w:p w14:paraId="35A2B395"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Similarly, in catfish, cake feed formulated with the addition of locally sourced probiotics such as Black Soldier Fly (BSF) maggot flour can improve feed efficiency while reducing production costs. Research by Dewi et al. (2020) noted that feed costs can be reduced by up to 30%, while fish still show optimal growth. In addition, the slower decomposing of the cake in water helps maintain the quality of the pond environment by reducing feed waste.</w:t>
      </w:r>
    </w:p>
    <w:p w14:paraId="3DD02948" w14:textId="77777777" w:rsidR="00B80814" w:rsidRPr="00E724F3" w:rsidRDefault="00B80814" w:rsidP="00B80814">
      <w:pPr>
        <w:ind w:firstLine="720"/>
        <w:jc w:val="both"/>
        <w:rPr>
          <w:rFonts w:ascii="Arial" w:hAnsi="Arial" w:cs="Arial"/>
          <w:noProof/>
          <w:lang w:val="id-ID"/>
        </w:rPr>
      </w:pPr>
    </w:p>
    <w:p w14:paraId="75CC73F0"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use of cake-shaped feed for farmed fish has significant advantages and disadvantages. One of its main advantages is nutritional efficiency. Cake feeds are designed with solid nutrient content, including protein, carbohydrates, fats, and vitamins, which can promote fish growth and improve feed conversion ratio (FCR). A study by Dewi et al. (2020) found that Black Soldier Fly (BSF) maggot-based cake feed increased catfish growth efficiency by up to 30% compared to regular commercial feed. In addition, cake feed has the potential to reduce feed waste because it decomposes more slowly in water, so that the quality of the pond environment can be better maintained (Dewi et al., 2020).</w:t>
      </w:r>
    </w:p>
    <w:p w14:paraId="3F88B4A6"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Another advantage is the use of local raw materials, such as rice bran, rucah fishmeal, and maggot, which makes production costs lower compared to commercial feed. A study by Supartini et al. (2019) showed that this cake-shaped feed based on local ingredients increases the Specific Growth Rate (SGR) of tilapia by up to 2.5% per day (Supartini et al., 2019. In addition, cake feed can be produced with simple equipment, such as a printing machine, which supports small cultivators.</w:t>
      </w:r>
    </w:p>
    <w:p w14:paraId="7A8724E2"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lastRenderedPageBreak/>
        <w:t>However, there are some drawbacks. The production of cake feed requires skills and equipment such as a printing machine, which may not be available to small-scale cultivators. The shelf life of cake feed is also relatively shorter than pellet feed, especially if it is not dried properly, which increases the risk of fungal contamination. In addition, variations in local raw materials often cause inconsistency in the nutritional content of cake feed, so fish growth may not be uniform (Gunarto et al., 2020)</w:t>
      </w:r>
    </w:p>
    <w:p w14:paraId="2D9EF77A"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Overall, cake feed is an innovative solution to increase the productivity of farmed fish by utilizing cheap local ingredients, high nutritional efficiency, and contribution to environmental sustainability. This makes it a strategic choice in freshwater fish farming. The references from these two studies can be a further reference to develop cake feed formulations according to the specific needs of the target fish.</w:t>
      </w:r>
    </w:p>
    <w:p w14:paraId="4688C316" w14:textId="77777777" w:rsidR="00B80814" w:rsidRPr="00E724F3" w:rsidRDefault="00B80814" w:rsidP="00B80814">
      <w:pPr>
        <w:jc w:val="center"/>
        <w:rPr>
          <w:rFonts w:ascii="Arial" w:hAnsi="Arial" w:cs="Arial"/>
          <w:noProof/>
          <w:lang w:val="id-ID"/>
        </w:rPr>
      </w:pPr>
      <w:r w:rsidRPr="00E724F3">
        <w:rPr>
          <w:rFonts w:ascii="Arial" w:hAnsi="Arial" w:cs="Arial"/>
          <w:noProof/>
        </w:rPr>
        <w:drawing>
          <wp:inline distT="0" distB="0" distL="0" distR="0" wp14:anchorId="14C002FD" wp14:editId="253F67CC">
            <wp:extent cx="2503170" cy="2503170"/>
            <wp:effectExtent l="0" t="0" r="0" b="0"/>
            <wp:docPr id="6"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03170" cy="2503170"/>
                    </a:xfrm>
                    <a:prstGeom prst="rect">
                      <a:avLst/>
                    </a:prstGeom>
                    <a:noFill/>
                  </pic:spPr>
                </pic:pic>
              </a:graphicData>
            </a:graphic>
          </wp:inline>
        </w:drawing>
      </w:r>
    </w:p>
    <w:p w14:paraId="07B0EC93" w14:textId="77777777" w:rsidR="00B80814" w:rsidRPr="00E724F3" w:rsidRDefault="00B80814" w:rsidP="00B80814">
      <w:pPr>
        <w:jc w:val="center"/>
        <w:rPr>
          <w:rFonts w:ascii="Arial" w:hAnsi="Arial" w:cs="Arial"/>
          <w:noProof/>
          <w:lang w:val="id-ID"/>
        </w:rPr>
      </w:pPr>
      <w:commentRangeStart w:id="14"/>
      <w:r w:rsidRPr="00E724F3">
        <w:rPr>
          <w:rFonts w:ascii="Arial" w:hAnsi="Arial" w:cs="Arial"/>
          <w:noProof/>
        </w:rPr>
        <w:t>Figure 3. Fish feed in the shape of a cake</w:t>
      </w:r>
      <w:commentRangeEnd w:id="14"/>
      <w:r w:rsidR="00FD7B94">
        <w:rPr>
          <w:rStyle w:val="CommentReference"/>
          <w:rFonts w:ascii="Times New Roman" w:hAnsi="Times New Roman"/>
          <w:lang w:val="nb-NO" w:eastAsia="nb-NO"/>
        </w:rPr>
        <w:commentReference w:id="14"/>
      </w:r>
    </w:p>
    <w:p w14:paraId="2970851E" w14:textId="77777777" w:rsidR="00B80814" w:rsidRPr="00E724F3" w:rsidRDefault="00B80814" w:rsidP="00B80814">
      <w:pPr>
        <w:ind w:firstLine="720"/>
        <w:jc w:val="both"/>
        <w:rPr>
          <w:rFonts w:ascii="Arial" w:hAnsi="Arial" w:cs="Arial"/>
          <w:noProof/>
          <w:lang w:val="id-ID"/>
        </w:rPr>
      </w:pPr>
      <w:commentRangeStart w:id="15"/>
      <w:r w:rsidRPr="00E724F3">
        <w:rPr>
          <w:rFonts w:ascii="Arial" w:hAnsi="Arial" w:cs="Arial"/>
          <w:noProof/>
        </w:rPr>
        <w:t>Cake fish feed has several important purposes in fish farming. Generally, these feeds are used for larger species of fish, such as goldfish, tilapia, and catfish, which require dense, nutritious feed. Cake feed supports optimal growth thanks to its balanced protein and nutrient content, as well as boosting the fish's immune system, thereby reducing the risk of disease. In addition, cake feed offers higher efficiency, as it provides a high nutrient density and reduces the amount of feed required, as well as minimizing waste. In aquaculture systems, these feeds are particularly useful in intensive and semi-intensive aquaculture, where good feed management is essential. With its dense shape, cake feed is also easy to give and does not easily float or dissolve in water, making it easier for farmers to control the amount of feed given. Overall, fish cake feed is a good choice to support fish growth and health in various aquaculture systems.</w:t>
      </w:r>
      <w:commentRangeEnd w:id="15"/>
      <w:r w:rsidR="00FD7B94">
        <w:rPr>
          <w:rStyle w:val="CommentReference"/>
          <w:rFonts w:ascii="Times New Roman" w:hAnsi="Times New Roman"/>
          <w:lang w:val="nb-NO" w:eastAsia="nb-NO"/>
        </w:rPr>
        <w:commentReference w:id="15"/>
      </w:r>
    </w:p>
    <w:p w14:paraId="5CAF8ED6" w14:textId="1A240FF3" w:rsidR="00B80814" w:rsidRPr="00E724F3" w:rsidRDefault="00E724F3" w:rsidP="00B80814">
      <w:pPr>
        <w:spacing w:after="120"/>
        <w:jc w:val="center"/>
        <w:rPr>
          <w:rFonts w:ascii="Arial" w:hAnsi="Arial" w:cs="Arial"/>
          <w:noProof/>
          <w:lang w:val="id-ID"/>
        </w:rPr>
      </w:pPr>
      <w:r>
        <w:rPr>
          <w:noProof/>
        </w:rPr>
        <w:lastRenderedPageBreak/>
        <w:drawing>
          <wp:inline distT="0" distB="0" distL="0" distR="0" wp14:anchorId="7484928C" wp14:editId="03C01548">
            <wp:extent cx="5212080" cy="3040380"/>
            <wp:effectExtent l="0" t="0" r="0" b="26670"/>
            <wp:docPr id="190309071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560797C2" w14:textId="77777777" w:rsidR="00B80814" w:rsidRPr="00E724F3" w:rsidRDefault="00B80814" w:rsidP="00B80814">
      <w:pPr>
        <w:spacing w:line="360" w:lineRule="auto"/>
        <w:jc w:val="center"/>
        <w:rPr>
          <w:rFonts w:ascii="Arial" w:hAnsi="Arial" w:cs="Arial"/>
          <w:bCs/>
        </w:rPr>
      </w:pPr>
      <w:r w:rsidRPr="00E724F3">
        <w:rPr>
          <w:rFonts w:ascii="Arial" w:hAnsi="Arial" w:cs="Arial"/>
          <w:bCs/>
        </w:rPr>
        <w:t>Figure 4. The process of making cake feed</w:t>
      </w:r>
    </w:p>
    <w:p w14:paraId="7C55DC84" w14:textId="77777777" w:rsidR="00B80814" w:rsidRPr="00E724F3" w:rsidRDefault="00B80814" w:rsidP="00B80814">
      <w:pPr>
        <w:ind w:firstLine="720"/>
        <w:jc w:val="both"/>
        <w:rPr>
          <w:rFonts w:ascii="Arial" w:hAnsi="Arial" w:cs="Arial"/>
          <w:bCs/>
        </w:rPr>
      </w:pPr>
      <w:r w:rsidRPr="00E724F3">
        <w:rPr>
          <w:rFonts w:ascii="Arial" w:hAnsi="Arial" w:cs="Arial"/>
        </w:rPr>
        <w:t xml:space="preserve">In an effort to increase productivity and efficiency in fish farming, choosing the right type of feed is very important. Cake-shaped fish feed has been known as one of the alternatives widely used by cultivators because of its ease of giving and storage. However, like other types of feed, cake-shaped feed also has some drawbacks, such as the need for special care so that it does not harden or become contaminated during storage. </w:t>
      </w:r>
      <w:r w:rsidRPr="00E724F3">
        <w:rPr>
          <w:rFonts w:ascii="Arial" w:hAnsi="Arial" w:cs="Arial"/>
          <w:bCs/>
        </w:rPr>
        <w:t>The advantages and disadvantages of cake-shaped feed types are in Table 4.</w:t>
      </w:r>
    </w:p>
    <w:p w14:paraId="04F9BB81" w14:textId="77777777" w:rsidR="00B80814" w:rsidRPr="00E724F3" w:rsidRDefault="00B80814" w:rsidP="00B80814">
      <w:pPr>
        <w:jc w:val="center"/>
        <w:rPr>
          <w:rFonts w:ascii="Arial" w:hAnsi="Arial" w:cs="Arial"/>
        </w:rPr>
      </w:pPr>
      <w:r w:rsidRPr="00E724F3">
        <w:rPr>
          <w:rFonts w:ascii="Arial" w:hAnsi="Arial" w:cs="Arial"/>
        </w:rPr>
        <w:t>Table 4. Advantages and Disadvantages of Cake Feed</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570"/>
        <w:gridCol w:w="3348"/>
        <w:gridCol w:w="3354"/>
      </w:tblGrid>
      <w:tr w:rsidR="00B80814" w:rsidRPr="00E724F3" w14:paraId="0D8B3DB9" w14:textId="77777777" w:rsidTr="00C51E8B">
        <w:trPr>
          <w:jc w:val="center"/>
        </w:trPr>
        <w:tc>
          <w:tcPr>
            <w:tcW w:w="570" w:type="dxa"/>
            <w:tcBorders>
              <w:bottom w:val="single" w:sz="4" w:space="0" w:color="7F7F7F"/>
            </w:tcBorders>
          </w:tcPr>
          <w:p w14:paraId="7B9AE79A" w14:textId="77777777" w:rsidR="00B80814" w:rsidRPr="00E724F3" w:rsidRDefault="00B80814" w:rsidP="00C51E8B">
            <w:pPr>
              <w:jc w:val="center"/>
              <w:rPr>
                <w:rFonts w:ascii="Arial" w:hAnsi="Arial" w:cs="Arial"/>
                <w:b/>
                <w:bCs/>
              </w:rPr>
            </w:pPr>
            <w:r w:rsidRPr="00E724F3">
              <w:rPr>
                <w:rFonts w:ascii="Arial" w:hAnsi="Arial" w:cs="Arial"/>
                <w:b/>
                <w:bCs/>
              </w:rPr>
              <w:t>No.</w:t>
            </w:r>
          </w:p>
        </w:tc>
        <w:tc>
          <w:tcPr>
            <w:tcW w:w="3348" w:type="dxa"/>
            <w:tcBorders>
              <w:bottom w:val="single" w:sz="4" w:space="0" w:color="7F7F7F"/>
            </w:tcBorders>
          </w:tcPr>
          <w:p w14:paraId="00B3F171" w14:textId="77777777" w:rsidR="00B80814" w:rsidRPr="00E724F3" w:rsidRDefault="00B80814" w:rsidP="00C51E8B">
            <w:pPr>
              <w:jc w:val="center"/>
              <w:rPr>
                <w:rFonts w:ascii="Arial" w:hAnsi="Arial" w:cs="Arial"/>
                <w:b/>
                <w:bCs/>
              </w:rPr>
            </w:pPr>
            <w:r w:rsidRPr="00E724F3">
              <w:rPr>
                <w:rFonts w:ascii="Arial" w:hAnsi="Arial" w:cs="Arial"/>
                <w:b/>
              </w:rPr>
              <w:t>Excess</w:t>
            </w:r>
          </w:p>
        </w:tc>
        <w:tc>
          <w:tcPr>
            <w:tcW w:w="3354" w:type="dxa"/>
            <w:tcBorders>
              <w:bottom w:val="single" w:sz="4" w:space="0" w:color="7F7F7F"/>
            </w:tcBorders>
          </w:tcPr>
          <w:p w14:paraId="12421E25" w14:textId="77777777" w:rsidR="00B80814" w:rsidRPr="00E724F3" w:rsidRDefault="00B80814" w:rsidP="00C51E8B">
            <w:pPr>
              <w:jc w:val="center"/>
              <w:rPr>
                <w:rFonts w:ascii="Arial" w:hAnsi="Arial" w:cs="Arial"/>
                <w:b/>
                <w:bCs/>
              </w:rPr>
            </w:pPr>
            <w:r w:rsidRPr="00E724F3">
              <w:rPr>
                <w:rFonts w:ascii="Arial" w:hAnsi="Arial" w:cs="Arial"/>
                <w:b/>
              </w:rPr>
              <w:t>Debilitation</w:t>
            </w:r>
          </w:p>
        </w:tc>
      </w:tr>
      <w:tr w:rsidR="00B80814" w:rsidRPr="00E724F3" w14:paraId="6EB1AB8A" w14:textId="77777777" w:rsidTr="00C51E8B">
        <w:trPr>
          <w:jc w:val="center"/>
        </w:trPr>
        <w:tc>
          <w:tcPr>
            <w:tcW w:w="570" w:type="dxa"/>
            <w:tcBorders>
              <w:top w:val="single" w:sz="4" w:space="0" w:color="7F7F7F"/>
              <w:bottom w:val="single" w:sz="4" w:space="0" w:color="7F7F7F"/>
            </w:tcBorders>
          </w:tcPr>
          <w:p w14:paraId="31CB9DBD" w14:textId="77777777" w:rsidR="00B80814" w:rsidRPr="00E724F3" w:rsidRDefault="00B80814" w:rsidP="00C51E8B">
            <w:pPr>
              <w:jc w:val="center"/>
              <w:rPr>
                <w:rFonts w:ascii="Arial" w:hAnsi="Arial" w:cs="Arial"/>
                <w:b/>
                <w:bCs/>
              </w:rPr>
            </w:pPr>
            <w:r w:rsidRPr="00E724F3">
              <w:rPr>
                <w:rFonts w:ascii="Arial" w:hAnsi="Arial" w:cs="Arial"/>
                <w:b/>
                <w:bCs/>
              </w:rPr>
              <w:t>1.</w:t>
            </w:r>
          </w:p>
        </w:tc>
        <w:tc>
          <w:tcPr>
            <w:tcW w:w="3348" w:type="dxa"/>
            <w:tcBorders>
              <w:top w:val="single" w:sz="4" w:space="0" w:color="7F7F7F"/>
              <w:bottom w:val="single" w:sz="4" w:space="0" w:color="7F7F7F"/>
            </w:tcBorders>
          </w:tcPr>
          <w:p w14:paraId="6B6F2E57" w14:textId="77777777" w:rsidR="00B80814" w:rsidRPr="00E724F3" w:rsidRDefault="00B80814" w:rsidP="00C51E8B">
            <w:pPr>
              <w:jc w:val="both"/>
              <w:rPr>
                <w:rFonts w:ascii="Arial" w:hAnsi="Arial" w:cs="Arial"/>
                <w:b/>
                <w:bCs/>
              </w:rPr>
            </w:pPr>
            <w:r w:rsidRPr="00E724F3">
              <w:rPr>
                <w:rFonts w:ascii="Arial" w:hAnsi="Arial" w:cs="Arial"/>
              </w:rPr>
              <w:t>Relatively easy manufacturing</w:t>
            </w:r>
          </w:p>
        </w:tc>
        <w:tc>
          <w:tcPr>
            <w:tcW w:w="3354" w:type="dxa"/>
            <w:tcBorders>
              <w:top w:val="single" w:sz="4" w:space="0" w:color="7F7F7F"/>
              <w:bottom w:val="single" w:sz="4" w:space="0" w:color="7F7F7F"/>
            </w:tcBorders>
          </w:tcPr>
          <w:p w14:paraId="2351BD86" w14:textId="77777777" w:rsidR="00B80814" w:rsidRPr="00E724F3" w:rsidRDefault="00B80814" w:rsidP="00C51E8B">
            <w:pPr>
              <w:jc w:val="both"/>
              <w:rPr>
                <w:rFonts w:ascii="Arial" w:eastAsia="Arial" w:hAnsi="Arial" w:cs="Arial"/>
                <w:vanish/>
              </w:rPr>
            </w:pPr>
            <w:r w:rsidRPr="00E724F3">
              <w:rPr>
                <w:rFonts w:ascii="Arial" w:eastAsia="Arial" w:hAnsi="Arial" w:cs="Arial"/>
              </w:rPr>
              <w:t>The cake feed requires extra care so that it does not harden or become contaminated during storage.</w:t>
            </w:r>
          </w:p>
          <w:p w14:paraId="11E08DEE" w14:textId="77777777" w:rsidR="00B80814" w:rsidRPr="00E724F3" w:rsidRDefault="00B80814" w:rsidP="00C51E8B">
            <w:pPr>
              <w:jc w:val="both"/>
              <w:rPr>
                <w:rFonts w:ascii="Arial" w:hAnsi="Arial" w:cs="Arial"/>
              </w:rPr>
            </w:pPr>
          </w:p>
        </w:tc>
      </w:tr>
      <w:tr w:rsidR="00B80814" w:rsidRPr="00E724F3" w14:paraId="12E320BE" w14:textId="77777777" w:rsidTr="00C51E8B">
        <w:trPr>
          <w:jc w:val="center"/>
        </w:trPr>
        <w:tc>
          <w:tcPr>
            <w:tcW w:w="570" w:type="dxa"/>
          </w:tcPr>
          <w:p w14:paraId="310EC34C"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2.</w:t>
            </w:r>
          </w:p>
        </w:tc>
        <w:tc>
          <w:tcPr>
            <w:tcW w:w="3348" w:type="dxa"/>
          </w:tcPr>
          <w:p w14:paraId="1E66FF52" w14:textId="77777777" w:rsidR="00B80814" w:rsidRPr="00E724F3" w:rsidRDefault="00B80814" w:rsidP="00C51E8B">
            <w:pPr>
              <w:jc w:val="both"/>
              <w:rPr>
                <w:rFonts w:ascii="Arial" w:eastAsia="Arial" w:hAnsi="Arial" w:cs="Arial"/>
                <w:b/>
                <w:bCs/>
                <w:vanish/>
              </w:rPr>
            </w:pPr>
            <w:r w:rsidRPr="00E724F3">
              <w:rPr>
                <w:rFonts w:ascii="Arial" w:eastAsia="Arial" w:hAnsi="Arial" w:cs="Arial"/>
              </w:rPr>
              <w:t>Cake-shaped feed is easy to give in controlled quantities, so it can reduce feed waste.</w:t>
            </w:r>
          </w:p>
          <w:p w14:paraId="705DB5EB" w14:textId="77777777" w:rsidR="00B80814" w:rsidRPr="00E724F3" w:rsidRDefault="00B80814" w:rsidP="00C51E8B">
            <w:pPr>
              <w:jc w:val="both"/>
              <w:rPr>
                <w:rFonts w:ascii="Arial" w:hAnsi="Arial" w:cs="Arial"/>
                <w:b/>
                <w:bCs/>
              </w:rPr>
            </w:pPr>
          </w:p>
        </w:tc>
        <w:tc>
          <w:tcPr>
            <w:tcW w:w="3354" w:type="dxa"/>
          </w:tcPr>
          <w:p w14:paraId="5618DD00" w14:textId="77777777" w:rsidR="00B80814" w:rsidRPr="00E724F3" w:rsidRDefault="00B80814" w:rsidP="00C51E8B">
            <w:pPr>
              <w:jc w:val="both"/>
              <w:rPr>
                <w:rFonts w:ascii="Arial" w:hAnsi="Arial" w:cs="Arial"/>
              </w:rPr>
            </w:pPr>
            <w:r w:rsidRPr="00E724F3">
              <w:rPr>
                <w:rFonts w:ascii="Arial" w:eastAsia="Arial" w:hAnsi="Arial" w:cs="Arial"/>
              </w:rPr>
              <w:t>Not suitable for very small fish or larvae due to the relatively large particle size.</w:t>
            </w:r>
          </w:p>
        </w:tc>
      </w:tr>
      <w:tr w:rsidR="00B80814" w:rsidRPr="00E724F3" w14:paraId="012BC8AC" w14:textId="77777777" w:rsidTr="00C51E8B">
        <w:trPr>
          <w:jc w:val="center"/>
        </w:trPr>
        <w:tc>
          <w:tcPr>
            <w:tcW w:w="570" w:type="dxa"/>
            <w:tcBorders>
              <w:top w:val="single" w:sz="4" w:space="0" w:color="7F7F7F"/>
              <w:bottom w:val="single" w:sz="4" w:space="0" w:color="7F7F7F"/>
            </w:tcBorders>
          </w:tcPr>
          <w:p w14:paraId="2E6BE766" w14:textId="77777777" w:rsidR="00B80814" w:rsidRPr="00E724F3" w:rsidRDefault="00B80814" w:rsidP="00C51E8B">
            <w:pPr>
              <w:jc w:val="center"/>
              <w:rPr>
                <w:rFonts w:ascii="Arial" w:hAnsi="Arial" w:cs="Arial"/>
                <w:b/>
                <w:bCs/>
              </w:rPr>
            </w:pPr>
            <w:r w:rsidRPr="00E724F3">
              <w:rPr>
                <w:rFonts w:ascii="Arial" w:hAnsi="Arial" w:cs="Arial"/>
                <w:b/>
                <w:bCs/>
              </w:rPr>
              <w:t>3.</w:t>
            </w:r>
          </w:p>
        </w:tc>
        <w:tc>
          <w:tcPr>
            <w:tcW w:w="3348" w:type="dxa"/>
            <w:tcBorders>
              <w:top w:val="single" w:sz="4" w:space="0" w:color="7F7F7F"/>
              <w:bottom w:val="single" w:sz="4" w:space="0" w:color="7F7F7F"/>
            </w:tcBorders>
          </w:tcPr>
          <w:p w14:paraId="7C990DBE" w14:textId="77777777" w:rsidR="00B80814" w:rsidRPr="00E724F3" w:rsidRDefault="00B80814" w:rsidP="00C51E8B">
            <w:pPr>
              <w:jc w:val="both"/>
              <w:rPr>
                <w:rFonts w:ascii="Arial" w:hAnsi="Arial" w:cs="Arial"/>
                <w:b/>
                <w:bCs/>
              </w:rPr>
            </w:pPr>
            <w:r w:rsidRPr="00E724F3">
              <w:rPr>
                <w:rFonts w:ascii="Arial" w:hAnsi="Arial" w:cs="Arial"/>
              </w:rPr>
              <w:t>Can be stored in the refrigerator for reuse</w:t>
            </w:r>
          </w:p>
        </w:tc>
        <w:tc>
          <w:tcPr>
            <w:tcW w:w="3354" w:type="dxa"/>
            <w:tcBorders>
              <w:top w:val="single" w:sz="4" w:space="0" w:color="7F7F7F"/>
              <w:bottom w:val="single" w:sz="4" w:space="0" w:color="7F7F7F"/>
            </w:tcBorders>
          </w:tcPr>
          <w:p w14:paraId="16B11C20" w14:textId="77777777" w:rsidR="00B80814" w:rsidRPr="00E724F3" w:rsidRDefault="00B80814" w:rsidP="00C51E8B">
            <w:pPr>
              <w:jc w:val="both"/>
              <w:rPr>
                <w:rFonts w:ascii="Arial" w:hAnsi="Arial" w:cs="Arial"/>
              </w:rPr>
            </w:pPr>
            <w:r w:rsidRPr="00E724F3">
              <w:rPr>
                <w:rFonts w:ascii="Arial" w:hAnsi="Arial" w:cs="Arial"/>
              </w:rPr>
              <w:t>Non-uniform size</w:t>
            </w:r>
          </w:p>
          <w:p w14:paraId="2390B2E5" w14:textId="77777777" w:rsidR="00B80814" w:rsidRPr="00E724F3" w:rsidRDefault="00B80814" w:rsidP="00C51E8B">
            <w:pPr>
              <w:jc w:val="both"/>
              <w:rPr>
                <w:rFonts w:ascii="Arial" w:hAnsi="Arial" w:cs="Arial"/>
              </w:rPr>
            </w:pPr>
          </w:p>
        </w:tc>
      </w:tr>
    </w:tbl>
    <w:p w14:paraId="07BE1AEC" w14:textId="77777777" w:rsidR="00B80814" w:rsidRPr="00E724F3" w:rsidRDefault="00B80814" w:rsidP="00B80814">
      <w:pPr>
        <w:spacing w:line="360" w:lineRule="auto"/>
        <w:ind w:firstLine="720"/>
        <w:jc w:val="both"/>
        <w:rPr>
          <w:rFonts w:ascii="Arial" w:hAnsi="Arial" w:cs="Arial"/>
          <w:b/>
          <w:color w:val="FF0000"/>
        </w:rPr>
      </w:pPr>
    </w:p>
    <w:p w14:paraId="231B7833" w14:textId="77777777" w:rsidR="00B80814" w:rsidRPr="00E724F3" w:rsidRDefault="00B80814" w:rsidP="00B80814">
      <w:pPr>
        <w:ind w:firstLine="720"/>
        <w:jc w:val="both"/>
        <w:rPr>
          <w:rFonts w:ascii="Arial" w:hAnsi="Arial" w:cs="Arial"/>
          <w:bCs/>
        </w:rPr>
      </w:pPr>
      <w:r w:rsidRPr="00E724F3">
        <w:rPr>
          <w:rFonts w:ascii="Arial" w:hAnsi="Arial" w:cs="Arial"/>
          <w:bCs/>
        </w:rPr>
        <w:t>The results of a study on cake feeding techniques for koi fish larvae (</w:t>
      </w:r>
      <w:r w:rsidRPr="00E724F3">
        <w:rPr>
          <w:rFonts w:ascii="Arial" w:hAnsi="Arial" w:cs="Arial"/>
          <w:bCs/>
          <w:i/>
          <w:iCs/>
        </w:rPr>
        <w:t>Cyprinus carpio</w:t>
      </w:r>
      <w:r w:rsidRPr="00E724F3">
        <w:rPr>
          <w:rFonts w:ascii="Arial" w:hAnsi="Arial" w:cs="Arial"/>
          <w:bCs/>
        </w:rPr>
        <w:t xml:space="preserve">) at the </w:t>
      </w:r>
      <w:proofErr w:type="spellStart"/>
      <w:r w:rsidRPr="00E724F3">
        <w:rPr>
          <w:rFonts w:ascii="Arial" w:hAnsi="Arial" w:cs="Arial"/>
          <w:bCs/>
        </w:rPr>
        <w:t>Punten</w:t>
      </w:r>
      <w:proofErr w:type="spellEnd"/>
      <w:r w:rsidRPr="00E724F3">
        <w:rPr>
          <w:rFonts w:ascii="Arial" w:hAnsi="Arial" w:cs="Arial"/>
          <w:bCs/>
        </w:rPr>
        <w:t xml:space="preserve"> Freshwater Cultivation Plant, Batu City, East Java, show that this method is able to significantly increase the growth efficiency and survival rate of larvae. Cake feed, which is formulated with essential nutrients such as high-quality protein, essential fatty acids, and vitamins, shows better digestibility compared to conventional feed. The twice-daily cake feeding treatment resulted in an average survival rate of 85%, which is higher than the control group with standard feed. In addition, the growth rate of larval body length reaches an average of 1.2 cm per week. These results show that cake feeding techniques have the potential to be an effective and innovative alternative in supporting the success of koi larval cultivation, both on an intensive and semi-intensive scale </w:t>
      </w:r>
      <w:r w:rsidRPr="00E724F3">
        <w:rPr>
          <w:rFonts w:ascii="Arial" w:eastAsia="Arial" w:hAnsi="Arial" w:cs="Arial"/>
        </w:rPr>
        <w:t>Wijaya et al. (2017).</w:t>
      </w:r>
    </w:p>
    <w:p w14:paraId="022A0F40" w14:textId="77777777" w:rsidR="00E053D0" w:rsidRPr="00E724F3" w:rsidRDefault="00E053D0" w:rsidP="00441B6F">
      <w:pPr>
        <w:pStyle w:val="Body"/>
        <w:spacing w:after="0"/>
        <w:rPr>
          <w:rFonts w:ascii="Arial" w:hAnsi="Arial" w:cs="Arial"/>
        </w:rPr>
      </w:pPr>
    </w:p>
    <w:p w14:paraId="2297C36C" w14:textId="77777777" w:rsidR="00790ADA" w:rsidRPr="00E724F3" w:rsidRDefault="00790ADA" w:rsidP="00441B6F">
      <w:pPr>
        <w:pStyle w:val="Body"/>
        <w:spacing w:after="0"/>
        <w:rPr>
          <w:rFonts w:ascii="Arial" w:hAnsi="Arial" w:cs="Arial"/>
        </w:rPr>
      </w:pPr>
    </w:p>
    <w:p w14:paraId="3330D06B" w14:textId="77777777" w:rsidR="00B01FCD" w:rsidRPr="00E724F3" w:rsidRDefault="00000F8F" w:rsidP="00441B6F">
      <w:pPr>
        <w:pStyle w:val="ConcHead"/>
        <w:spacing w:after="0"/>
        <w:jc w:val="both"/>
        <w:rPr>
          <w:rFonts w:ascii="Arial" w:hAnsi="Arial" w:cs="Arial"/>
          <w:sz w:val="20"/>
        </w:rPr>
      </w:pPr>
      <w:r w:rsidRPr="00E724F3">
        <w:rPr>
          <w:rFonts w:ascii="Arial" w:hAnsi="Arial" w:cs="Arial"/>
          <w:sz w:val="20"/>
        </w:rPr>
        <w:lastRenderedPageBreak/>
        <w:t xml:space="preserve">4. </w:t>
      </w:r>
      <w:r w:rsidR="00B01FCD" w:rsidRPr="00E724F3">
        <w:rPr>
          <w:rFonts w:ascii="Arial" w:hAnsi="Arial" w:cs="Arial"/>
          <w:sz w:val="20"/>
        </w:rPr>
        <w:t>Conclusion</w:t>
      </w:r>
    </w:p>
    <w:p w14:paraId="72B85C9A" w14:textId="77777777" w:rsidR="00790ADA" w:rsidRPr="00E724F3" w:rsidRDefault="00790ADA" w:rsidP="00441B6F">
      <w:pPr>
        <w:pStyle w:val="ConcHead"/>
        <w:spacing w:after="0"/>
        <w:jc w:val="both"/>
        <w:rPr>
          <w:rFonts w:ascii="Arial" w:hAnsi="Arial" w:cs="Arial"/>
          <w:sz w:val="20"/>
        </w:rPr>
      </w:pPr>
    </w:p>
    <w:p w14:paraId="509631B6" w14:textId="5C5F6223" w:rsidR="00860000" w:rsidRPr="00E724F3" w:rsidRDefault="00B80814" w:rsidP="00B80814">
      <w:pPr>
        <w:spacing w:after="120"/>
        <w:ind w:firstLine="720"/>
        <w:jc w:val="both"/>
        <w:rPr>
          <w:rFonts w:ascii="Arial" w:hAnsi="Arial" w:cs="Arial"/>
          <w:noProof/>
          <w:lang w:val="id-ID"/>
        </w:rPr>
      </w:pPr>
      <w:r w:rsidRPr="00E724F3">
        <w:rPr>
          <w:rFonts w:ascii="Arial" w:hAnsi="Arial" w:cs="Arial"/>
          <w:noProof/>
        </w:rPr>
        <w:t>The form of fish feed plays an important role in the success of aquaculture because it affects consumption efficiency, growth, fish health, and water quality. The process of making feed, such as pellets, extrusion, natural feed, cakes, and powders, has their own characteristics and advantages that are tailored to the specific needs of fish. Cake feed, for example, is effective for large fish but can increase water turbidity if not managed properly. Meanwhile, powder feed is more suitable for small fish and larvae because it is easy to digest, although it requires the right formulation for optimal nutrition. Factors such as size, nutrient content, brittleness, and buoyancy must be considered, along with the application of technology to improve production efficiency, maintain nutritional stability, and optimize costs. Careful feeding strategies are needed to ensure optimal fish growth and maintain a balance of water quality in aquaculture systems.</w:t>
      </w:r>
    </w:p>
    <w:p w14:paraId="2CFDEFF4" w14:textId="77777777" w:rsidR="00B01FCD" w:rsidRPr="00E724F3" w:rsidRDefault="00B01FCD" w:rsidP="00441B6F">
      <w:pPr>
        <w:pStyle w:val="ReferHead"/>
        <w:spacing w:after="0"/>
        <w:jc w:val="both"/>
        <w:rPr>
          <w:rFonts w:ascii="Arial" w:hAnsi="Arial" w:cs="Arial"/>
          <w:sz w:val="20"/>
        </w:rPr>
      </w:pPr>
      <w:r w:rsidRPr="00E724F3">
        <w:rPr>
          <w:rFonts w:ascii="Arial" w:hAnsi="Arial" w:cs="Arial"/>
          <w:sz w:val="20"/>
        </w:rPr>
        <w:t>References</w:t>
      </w:r>
    </w:p>
    <w:p w14:paraId="24EB3F81" w14:textId="77777777" w:rsidR="00790ADA" w:rsidRPr="00E724F3" w:rsidRDefault="00790ADA" w:rsidP="00441B6F">
      <w:pPr>
        <w:pStyle w:val="ReferHead"/>
        <w:spacing w:after="0"/>
        <w:jc w:val="both"/>
        <w:rPr>
          <w:rFonts w:ascii="Arial" w:hAnsi="Arial" w:cs="Arial"/>
          <w:sz w:val="20"/>
        </w:rPr>
      </w:pPr>
    </w:p>
    <w:p w14:paraId="1462E613"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Agbayani, R. F. (2002). Economics of feeding. In Nutrition in Tropical Aquaculture: Essentials of fish nutrition, feeds, and feeding of tropical aquatic species (pp. 209-221). Aquaculture Department, Southeast Asian Fisheries Development Center.</w:t>
      </w:r>
    </w:p>
    <w:p w14:paraId="312111D6"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Aslamsyah, S., &amp; Fujaya, Y. (2010). Molting stimulation and growth of mud crabs (Scylla sp.) through the application of artificial feed made from food waste enriched with spinach extract. Ilmu Kelautan: Indonesian J. of Marine Sciences, 15(3), 170-178.</w:t>
      </w:r>
    </w:p>
    <w:p w14:paraId="5CB61BA7"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Balcázar et al., 2006, "Probiotic use in aquaculture", Aquaculture.</w:t>
      </w:r>
    </w:p>
    <w:p w14:paraId="6EA10656" w14:textId="77777777" w:rsidR="008C6A4D" w:rsidRDefault="008C6A4D" w:rsidP="00E724F3">
      <w:pPr>
        <w:spacing w:after="120"/>
        <w:ind w:left="709" w:hanging="709"/>
        <w:jc w:val="both"/>
        <w:rPr>
          <w:rFonts w:ascii="Arial" w:hAnsi="Arial" w:cs="Arial"/>
          <w:noProof/>
          <w:lang w:val="id-ID"/>
        </w:rPr>
      </w:pPr>
      <w:r w:rsidRPr="008C6A4D">
        <w:rPr>
          <w:rFonts w:ascii="Arial" w:hAnsi="Arial" w:cs="Arial"/>
          <w:noProof/>
          <w:lang w:val="id-ID"/>
        </w:rPr>
        <w:t>Burhanuddin, B., Ahmad, F., &amp; Sari, M. (2018). Utilization of Broom Fish Meal as Feed Ingredient for Tilapia (Oreochromis sp.). TORANI Journal, Hasanuddin University.</w:t>
      </w:r>
    </w:p>
    <w:p w14:paraId="7A65D060" w14:textId="3EC0343E"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Cătălin-Liviu, B., Adelina, G., &amp; Lidia, P. (2005). A nonlinear hydrodynamic stability criterion derived by a generalized energy method. Buletinul Academiei de Ştiinţe a Republicii Moldova. Matematica, 47(1), 85-91.</w:t>
      </w:r>
    </w:p>
    <w:p w14:paraId="1D044C2D" w14:textId="77777777" w:rsidR="008C6A4D" w:rsidRDefault="008C6A4D" w:rsidP="00E724F3">
      <w:pPr>
        <w:spacing w:after="120"/>
        <w:ind w:left="709" w:hanging="709"/>
        <w:jc w:val="both"/>
        <w:rPr>
          <w:rFonts w:ascii="Arial" w:hAnsi="Arial" w:cs="Arial"/>
          <w:noProof/>
          <w:lang w:val="id-ID"/>
        </w:rPr>
      </w:pPr>
      <w:r w:rsidRPr="008C6A4D">
        <w:rPr>
          <w:rFonts w:ascii="Arial" w:hAnsi="Arial" w:cs="Arial"/>
          <w:noProof/>
          <w:lang w:val="id-ID"/>
        </w:rPr>
        <w:t>Danu, R., Adelina, A., &amp; Heltonika, B. (2015). Utilization of fermented cassava leaves (Manihot utilisima Pohl.) in artificial feed on the growth and survival of gourami (Osphronemus gouramy Lac.) fry (Doctoral dissertation, Riau University).</w:t>
      </w:r>
    </w:p>
    <w:p w14:paraId="74184A6A" w14:textId="77777777" w:rsidR="00F37FD3" w:rsidRDefault="00F37FD3" w:rsidP="00E724F3">
      <w:pPr>
        <w:spacing w:after="120"/>
        <w:ind w:left="709" w:hanging="709"/>
        <w:jc w:val="both"/>
        <w:rPr>
          <w:rFonts w:ascii="Arial" w:hAnsi="Arial" w:cs="Arial"/>
          <w:noProof/>
          <w:lang w:val="id-ID"/>
        </w:rPr>
      </w:pPr>
      <w:r w:rsidRPr="00F37FD3">
        <w:rPr>
          <w:rFonts w:ascii="Arial" w:hAnsi="Arial" w:cs="Arial"/>
          <w:noProof/>
          <w:lang w:val="id-ID"/>
        </w:rPr>
        <w:t>Darwisito, S et al. 2008. “Study of Reproductive Performance Improvement in the Quality of Eggs and Larvae of Tilapia Fish (Oreochromis niloticus) Given Different Vitamin E and Fish Oil in Feed.” Indonesian Aquaculture Journal 7(1): 1–10.</w:t>
      </w:r>
    </w:p>
    <w:p w14:paraId="167781FB"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Dewi, R. et al., 2020. "Optimizing Local Feed for Probiotic-Based Pangasius Cultivation". AquaFeed Research and Development.</w:t>
      </w:r>
    </w:p>
    <w:p w14:paraId="5396AF05" w14:textId="78F18E51" w:rsidR="00E724F3" w:rsidRPr="00E724F3" w:rsidRDefault="00EC7DCD" w:rsidP="00E724F3">
      <w:pPr>
        <w:spacing w:after="120"/>
        <w:ind w:left="709" w:hanging="709"/>
        <w:jc w:val="both"/>
        <w:rPr>
          <w:rFonts w:ascii="Arial" w:hAnsi="Arial" w:cs="Arial"/>
          <w:noProof/>
          <w:lang w:val="id-ID"/>
        </w:rPr>
      </w:pPr>
      <w:r w:rsidRPr="00EC7DCD">
        <w:rPr>
          <w:rFonts w:ascii="Arial" w:hAnsi="Arial" w:cs="Arial"/>
          <w:noProof/>
          <w:lang w:val="id-ID"/>
        </w:rPr>
        <w:t>Effendie. 1997. Fisheries Biology. Nusatama Library Foundation: Yogyakarta</w:t>
      </w:r>
      <w:r w:rsidR="00E724F3" w:rsidRPr="00E724F3">
        <w:rPr>
          <w:rFonts w:ascii="Arial" w:hAnsi="Arial" w:cs="Arial"/>
          <w:noProof/>
          <w:lang w:val="id-ID"/>
        </w:rPr>
        <w:t>.</w:t>
      </w:r>
    </w:p>
    <w:p w14:paraId="56C52EAD"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 xml:space="preserve">FAO. (2020). Fish Feed Production Systems. </w:t>
      </w:r>
    </w:p>
    <w:p w14:paraId="78AD8306"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Giri, N.A., K. Suwirya and M. Marzuki. 1999. Protein, fat, and vitamin C requirements for juvenile mouse grouper, Cromileptes altivelis. JPPI, 5 (3): 38-46.</w:t>
      </w:r>
    </w:p>
    <w:p w14:paraId="08AD325F"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Gunadi, B., Lamanto and R. Febrianti. 2010. The Effect of Providing Additional Feed with Different Protein Contents on the Number and Fertility of Gourami Broodstock Eggs. Freshwater Fisheries Breeding and Cultivation Technology Research Center.</w:t>
      </w:r>
    </w:p>
    <w:p w14:paraId="67ADA690"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Gunarto et al., 2020, "Development of a Simple Feed Printing Machine for Catfish Cultivation").</w:t>
      </w:r>
    </w:p>
    <w:p w14:paraId="283C12D2" w14:textId="6E5255AC"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Hasan et al., 2017, "Nutritional Effect and Water Quality Impacts of Powder Feed in Shrimp Larvae", Journal of Aquatic Sciences.</w:t>
      </w:r>
    </w:p>
    <w:p w14:paraId="23AABB03"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lastRenderedPageBreak/>
        <w:t>Hurtado, A. Q., &amp; Agbayani, R. F. (2002). Deep-sea farming of Kappaphycus using the multiple raft, long-line method.</w:t>
      </w:r>
    </w:p>
    <w:p w14:paraId="67D528D2"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Izquierdo, M. S., Fernandez-Palacios, H., &amp; Tacon, A. G. J. (2001). Effect of broodstock nutrition on reproductive performance of fish. Aquaculture, 197(1-4), 25-42.</w:t>
      </w:r>
    </w:p>
    <w:p w14:paraId="778BEC1C"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Kumar et al., 2010, "Effect of feeding regimes on water quality and growth of Asian sea bass, Aquaculture International.</w:t>
      </w:r>
    </w:p>
    <w:p w14:paraId="739E5A19"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Kusuma, A. A., Wicaksono, M. D., &amp; Pertiwi, L. (2019). Making Fish Feed in the Form of Emulsion Solution, Steamed Bread, and Cake. Journal of Animal Feed Technology.</w:t>
      </w:r>
    </w:p>
    <w:p w14:paraId="384F73B2" w14:textId="3C2BB3D2"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Lenaers, A., Becquevort, P., Erbsman, F., Ermans, A. M., Rigo, P., Burguet, W., ... &amp; Merchie, G. (1977). Reliability of myocardial imaging with thallium-201 to visualize myocardial ischaemia in coronary artery disease. In Medical radionuclide imaging.</w:t>
      </w:r>
    </w:p>
    <w:p w14:paraId="5B1636A6"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Lorenzen, K., Beveridge, M. C. M., &amp; Mangel, M. (2012). A new approach to aquatic ecosystem management: Fish and their food web. Aquatic Ecosystem Health &amp; Management, 15(1), 1-9.</w:t>
      </w:r>
    </w:p>
    <w:p w14:paraId="7E3B66FA"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Lovell, T. (2000). Thinking feminism with and against Bourdieu. Feminist theory, 1(1), 11-32.</w:t>
      </w:r>
    </w:p>
    <w:p w14:paraId="3F570179"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Madinawati, M., Serdiati, N., &amp; Yoel, Y. (2011). Different feeding effects on the growth and survival of African catfish (Clarias gariepinus) fry. Central Sulawesi Research and Development Media, 4(2), 150924.</w:t>
      </w:r>
    </w:p>
    <w:p w14:paraId="340DA232"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MAHARDIKA, A. (2017). FEEDING TECHNIQUE (CAKE) FOR KOI FISH LARVAE (Cyprinus carpio) IN PUNTEN FRESHWATER CULTIVATION INSTALLATION, BATU CITY, EAST JAVA.</w:t>
      </w:r>
    </w:p>
    <w:p w14:paraId="13B53ED0"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Mokolensang, J. F., Hariawan, M. G. V., &amp; Manu, L. (2018). Maggot (Hermetia illucens) as Alternative Feed in Fish Cultivation. e-Journal of Aquaculture, Sam Ratulangi University</w:t>
      </w:r>
    </w:p>
    <w:p w14:paraId="3EC4BAF7" w14:textId="4314E580"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National Research Council [NRC]. 1993. Nutrient Requirements of Fish Subcomittee on Fish Nutrition, National Research Council. National Academies Press (USA). 124 pp. http://www.nap.edu/catalog/2115.html.</w:t>
      </w:r>
    </w:p>
    <w:p w14:paraId="250F3364"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Nur Kholis, et al., 2023. "Utilization of Trash Fish as an Alternative Ingredient in Making Catfish Feed". Jurnal Abdi Masya.</w:t>
      </w:r>
    </w:p>
    <w:p w14:paraId="30825271" w14:textId="7F70CA56"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Palace, V. P., &amp; Werner, J. (2006). Vitamins A and E in the maternal diet influence egg quality and early life stage development in fish: a review. Scientia Marina, 70(S2), 41-57.</w:t>
      </w:r>
    </w:p>
    <w:p w14:paraId="12A19238"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Peragón, J., Barroso, J. B., García-Salguero, L., Aranda, F., de la Higuera, M., &amp; Lupiáñez, J. A. (1999). Selective changes in the protein-turnover rates and nature of growth induced in trout liver by long-term starvation followed by re-feeding. Molecular and cellular biochemistry, 201, 1-10.</w:t>
      </w:r>
    </w:p>
    <w:p w14:paraId="76CF7108"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Rochmah, I. (2016). Providing pumpkin cake feed supplements to the post-larval growth of goldfish (Cyprinus carpio L.)/Indaatur Rochmah.</w:t>
      </w:r>
    </w:p>
    <w:p w14:paraId="6BC57CDF" w14:textId="346D3BC6" w:rsidR="00E724F3" w:rsidRPr="00E724F3" w:rsidRDefault="00EC7DCD" w:rsidP="00E724F3">
      <w:pPr>
        <w:spacing w:after="120"/>
        <w:ind w:left="709" w:hanging="709"/>
        <w:jc w:val="both"/>
        <w:rPr>
          <w:rFonts w:ascii="Arial" w:hAnsi="Arial" w:cs="Arial"/>
          <w:noProof/>
          <w:lang w:val="id-ID"/>
        </w:rPr>
      </w:pPr>
      <w:r w:rsidRPr="00EC7DCD">
        <w:rPr>
          <w:rFonts w:ascii="Arial" w:hAnsi="Arial" w:cs="Arial"/>
          <w:noProof/>
          <w:lang w:val="id-ID"/>
        </w:rPr>
        <w:t>Sahwan, M. F. 2003. Fish and Shrimp Feed, Formulation, Production, Economic Analysis. Penebar Swadaya, Jakarta. 96 pp.</w:t>
      </w:r>
      <w:r w:rsidR="00E724F3" w:rsidRPr="00E724F3">
        <w:rPr>
          <w:rFonts w:ascii="Arial" w:hAnsi="Arial" w:cs="Arial"/>
          <w:noProof/>
          <w:lang w:val="id-ID"/>
        </w:rPr>
        <w:t>.</w:t>
      </w:r>
    </w:p>
    <w:p w14:paraId="2F3F1180"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Sari, R., Ahmad, F., &amp; Hidayat, M. (2018). The Effect of Palm Kernel Cake in Feed on the Performance of Common Carp (Cyprinus carpio L.). Bung Hatta University.</w:t>
      </w:r>
    </w:p>
    <w:p w14:paraId="7432E7CB" w14:textId="218F25C2" w:rsidR="00E724F3" w:rsidRPr="00E724F3" w:rsidRDefault="00EC7DCD" w:rsidP="00EC7DCD">
      <w:pPr>
        <w:spacing w:after="120"/>
        <w:ind w:left="709" w:hanging="709"/>
        <w:jc w:val="both"/>
        <w:rPr>
          <w:rFonts w:ascii="Arial" w:hAnsi="Arial" w:cs="Arial"/>
          <w:noProof/>
          <w:lang w:val="id-ID"/>
        </w:rPr>
      </w:pPr>
      <w:r w:rsidRPr="00EC7DCD">
        <w:rPr>
          <w:rFonts w:ascii="Arial" w:hAnsi="Arial" w:cs="Arial"/>
          <w:noProof/>
          <w:lang w:val="id-ID"/>
        </w:rPr>
        <w:t>Siswani, D., Wulandari, F., &amp; Maryanto, H. (2017). Physical Test of Fish Feed Using Gaplek Flour Binder. JRST: Journal of Science and Technology Research, Vol. 1(1), 37–44. Muhammadiyah University of Purwokerto.</w:t>
      </w:r>
      <w:r w:rsidR="00E724F3" w:rsidRPr="00E724F3">
        <w:rPr>
          <w:rFonts w:ascii="Arial" w:hAnsi="Arial" w:cs="Arial"/>
          <w:noProof/>
          <w:lang w:val="id-ID"/>
        </w:rPr>
        <w:t xml:space="preserve">Stacey, G., Libault, M., Brechenmacher, L., </w:t>
      </w:r>
      <w:r w:rsidR="00E724F3" w:rsidRPr="00E724F3">
        <w:rPr>
          <w:rFonts w:ascii="Arial" w:hAnsi="Arial" w:cs="Arial"/>
          <w:noProof/>
          <w:lang w:val="id-ID"/>
        </w:rPr>
        <w:lastRenderedPageBreak/>
        <w:t>Wan, J., &amp; May, G. D. (2006). Genetics and functional genomics of legume nodulation. Current opinion in plant biology, 9(2), 110-121.</w:t>
      </w:r>
    </w:p>
    <w:p w14:paraId="4C11886C"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Supartini, A., et al., 2019. "Cake Feed Efficiency in Tilapia Cultivation." Journal of Aquaculture Science.</w:t>
      </w:r>
    </w:p>
    <w:p w14:paraId="57AB73C5"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Supriyadi et al., 2016, "Effectiveness of Powder Feed on the Growth of Tilapia Larvae," Indonesian Journal of Aquaculture.</w:t>
      </w:r>
    </w:p>
    <w:p w14:paraId="678532EB"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Supriyatna and Putra, 2017. "The Effect of BSF Maggots on the Growth and Survival of Catfish." Current Trends in Aquatic Science.</w:t>
      </w:r>
    </w:p>
    <w:p w14:paraId="4DD96177" w14:textId="77777777" w:rsid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Suwirya, K., N.A. Giri, and M. Marzuqi. 2001. The Effect of n–3 HUFA on the Growth and Feed Efficiency of Humpback Grouper Juveniles, Cromileptes altivelis. In: A. Sudrajad, E.S. Heruwati, A. Poernomo, A. Rukyani, J. Widodo, and E. Danakusumah (Eds.), Mariculture Technology and Sea Farming Development in Indonesia. Department of Maritime Affairs and Fisheries pp. 201–206.</w:t>
      </w:r>
    </w:p>
    <w:p w14:paraId="3049E5A8" w14:textId="531453A2" w:rsidR="00E724F3" w:rsidRPr="00E724F3" w:rsidRDefault="00E724F3" w:rsidP="00EC7DCD">
      <w:pPr>
        <w:spacing w:after="120"/>
        <w:ind w:left="709" w:hanging="709"/>
        <w:jc w:val="both"/>
        <w:rPr>
          <w:rFonts w:ascii="Arial" w:hAnsi="Arial" w:cs="Arial"/>
          <w:noProof/>
          <w:lang w:val="id-ID"/>
        </w:rPr>
      </w:pPr>
      <w:r w:rsidRPr="00E724F3">
        <w:rPr>
          <w:rFonts w:ascii="Arial" w:hAnsi="Arial" w:cs="Arial"/>
          <w:noProof/>
          <w:lang w:val="id-ID"/>
        </w:rPr>
        <w:t>Tacon, A. G. J., &amp; Metian, M. (2008). Global overview on the use of fish meal and fish oil in industrially compounded aquafeeds: Trends and future prospects. Aquaculture, 285(1-4), 146-158.</w:t>
      </w:r>
    </w:p>
    <w:p w14:paraId="4194303A"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Fish Nutrition Assistant Team. 2018. Fish Nutrition Lab Instructions, Meetings 1-4. Padjadjaran University</w:t>
      </w:r>
    </w:p>
    <w:p w14:paraId="25971231" w14:textId="77777777" w:rsid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Utomo, N. B. P., Hasanah, P., Mokoginta, I. (2005). The Effect of Different Feeding Methods on Feed Conversion and Growth of Common Carp (Cyprinus carpio) in Floating Net Cages. Indonesian Journal of Aquaculture. 4(2), 49-52.</w:t>
      </w:r>
    </w:p>
    <w:p w14:paraId="26EC68CC" w14:textId="7C38AECE" w:rsidR="00E724F3" w:rsidRPr="00E724F3" w:rsidRDefault="00E724F3" w:rsidP="00EC7DCD">
      <w:pPr>
        <w:spacing w:after="120"/>
        <w:ind w:left="709" w:hanging="709"/>
        <w:jc w:val="both"/>
        <w:rPr>
          <w:rFonts w:ascii="Arial" w:hAnsi="Arial" w:cs="Arial"/>
          <w:noProof/>
          <w:lang w:val="id-ID"/>
        </w:rPr>
      </w:pPr>
      <w:r w:rsidRPr="00E724F3">
        <w:rPr>
          <w:rFonts w:ascii="Arial" w:hAnsi="Arial" w:cs="Arial"/>
          <w:noProof/>
          <w:lang w:val="id-ID"/>
        </w:rPr>
        <w:t>Vismara, R., Vestri, S., Kusmic, C., Barsanti, L., &amp; Gualtieri, P. (2003). Natural vitamin E enrichment of Artemia salina fed freshwater and marine microalgae. Journal of applied phycology, 15, 75-80.</w:t>
      </w:r>
    </w:p>
    <w:p w14:paraId="567D31D9"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Widanarni et al., 2015, "Application of Microencapsulated Probiotics in Grouper Larvae Feed", Aquaculture Research.</w:t>
      </w:r>
    </w:p>
    <w:p w14:paraId="19B5DE36"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Wijaya, H. M., Kurniawan, D., &amp; Rahmawati, N. (2017). Feeding Technique (Cake) for Koi Fish Larvae (Cyprinus carpio). Airlangga University.</w:t>
      </w:r>
    </w:p>
    <w:p w14:paraId="1F1628BB" w14:textId="0024AAB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Wilson RP. 1994. Utilization of dietary carbohydrate by fish. Aquaculture, 124: 67-80.</w:t>
      </w:r>
    </w:p>
    <w:p w14:paraId="22DA2C11" w14:textId="692B8F0E" w:rsidR="00B01FCD" w:rsidRPr="00E724F3" w:rsidRDefault="00EC7DCD" w:rsidP="00E724F3">
      <w:pPr>
        <w:pStyle w:val="Body"/>
        <w:spacing w:after="0"/>
        <w:rPr>
          <w:rFonts w:ascii="Arial" w:hAnsi="Arial" w:cs="Arial"/>
          <w:b/>
        </w:rPr>
      </w:pPr>
      <w:r w:rsidRPr="00EC7DCD">
        <w:rPr>
          <w:rFonts w:ascii="Arial" w:hAnsi="Arial" w:cs="Arial"/>
          <w:noProof/>
          <w:lang w:val="id-ID"/>
        </w:rPr>
        <w:t>ZAINIYAH, I. P. (2018). FEEDING TECHNIQUE FOR GOLDFISH (Cyprinus carpio) LARVAE WITH ARTIFICIAL CAKE FEED IN FRESHWATER CULTIVATION INSTALLATION (IBAT) PUNTEN, BATU, EAST JAVA (Doctoral dissertation, FACULTY OF FISHERIES AND MARINE AFFAIRS).</w:t>
      </w:r>
    </w:p>
    <w:sectPr w:rsidR="00B01FCD" w:rsidRPr="00E724F3" w:rsidSect="00D426E7">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IK BHANJA" w:date="2025-08-21T23:40:00Z" w:initials="AB">
    <w:p w14:paraId="19C65116" w14:textId="77777777" w:rsidR="00B828A2" w:rsidRDefault="00B828A2" w:rsidP="00B828A2">
      <w:pPr>
        <w:pStyle w:val="CommentText"/>
      </w:pPr>
      <w:r>
        <w:rPr>
          <w:rStyle w:val="CommentReference"/>
        </w:rPr>
        <w:annotationRef/>
      </w:r>
      <w:r>
        <w:t xml:space="preserve">Reference required </w:t>
      </w:r>
    </w:p>
  </w:comment>
  <w:comment w:id="1" w:author="AVIK BHANJA" w:date="2025-08-21T23:41:00Z" w:initials="AB">
    <w:p w14:paraId="6405260E" w14:textId="77777777" w:rsidR="00B828A2" w:rsidRDefault="00B828A2" w:rsidP="00B828A2">
      <w:pPr>
        <w:pStyle w:val="CommentText"/>
      </w:pPr>
      <w:r>
        <w:rPr>
          <w:rStyle w:val="CommentReference"/>
        </w:rPr>
        <w:annotationRef/>
      </w:r>
      <w:r>
        <w:rPr>
          <w:lang w:val="en-IN"/>
        </w:rPr>
        <w:t>Add reference</w:t>
      </w:r>
    </w:p>
  </w:comment>
  <w:comment w:id="2" w:author="AVIK BHANJA" w:date="2025-08-21T23:42:00Z" w:initials="AB">
    <w:p w14:paraId="56269EF1" w14:textId="77777777" w:rsidR="000074D2" w:rsidRDefault="00B828A2" w:rsidP="000074D2">
      <w:pPr>
        <w:pStyle w:val="CommentText"/>
      </w:pPr>
      <w:r>
        <w:rPr>
          <w:rStyle w:val="CommentReference"/>
        </w:rPr>
        <w:annotationRef/>
      </w:r>
      <w:r w:rsidR="000074D2">
        <w:t xml:space="preserve">Clarify reference source </w:t>
      </w:r>
    </w:p>
  </w:comment>
  <w:comment w:id="3" w:author="AVIK BHANJA" w:date="2025-08-21T23:42:00Z" w:initials="AB">
    <w:p w14:paraId="1603FC9A" w14:textId="77777777" w:rsidR="000074D2" w:rsidRDefault="00B828A2" w:rsidP="000074D2">
      <w:pPr>
        <w:pStyle w:val="CommentText"/>
      </w:pPr>
      <w:r>
        <w:rPr>
          <w:rStyle w:val="CommentReference"/>
        </w:rPr>
        <w:annotationRef/>
      </w:r>
      <w:r w:rsidR="000074D2">
        <w:t>Clarify the reference source. Check consistency of citation</w:t>
      </w:r>
    </w:p>
  </w:comment>
  <w:comment w:id="4" w:author="AVIK BHANJA" w:date="2025-08-21T23:50:00Z" w:initials="AB">
    <w:p w14:paraId="07F5651E" w14:textId="77777777" w:rsidR="000074D2" w:rsidRDefault="000074D2" w:rsidP="000074D2">
      <w:pPr>
        <w:pStyle w:val="CommentText"/>
      </w:pPr>
      <w:r>
        <w:rPr>
          <w:rStyle w:val="CommentReference"/>
        </w:rPr>
        <w:annotationRef/>
      </w:r>
      <w:r>
        <w:t>Check consistency of citation.</w:t>
      </w:r>
    </w:p>
  </w:comment>
  <w:comment w:id="5" w:author="AVIK BHANJA" w:date="2025-08-21T23:51:00Z" w:initials="AB">
    <w:p w14:paraId="7BA83361" w14:textId="77777777" w:rsidR="000074D2" w:rsidRDefault="000074D2" w:rsidP="000074D2">
      <w:pPr>
        <w:pStyle w:val="CommentText"/>
      </w:pPr>
      <w:r>
        <w:rPr>
          <w:rStyle w:val="CommentReference"/>
        </w:rPr>
        <w:annotationRef/>
      </w:r>
      <w:r>
        <w:t xml:space="preserve">Needs additional references </w:t>
      </w:r>
    </w:p>
  </w:comment>
  <w:comment w:id="6" w:author="AVIK BHANJA" w:date="2025-08-21T23:52:00Z" w:initials="AB">
    <w:p w14:paraId="3358E262" w14:textId="77777777" w:rsidR="000074D2" w:rsidRDefault="000074D2" w:rsidP="000074D2">
      <w:pPr>
        <w:pStyle w:val="CommentText"/>
      </w:pPr>
      <w:r>
        <w:rPr>
          <w:rStyle w:val="CommentReference"/>
        </w:rPr>
        <w:annotationRef/>
      </w:r>
      <w:r>
        <w:t xml:space="preserve">Reference required </w:t>
      </w:r>
    </w:p>
  </w:comment>
  <w:comment w:id="8" w:author="AVIK BHANJA" w:date="2025-08-21T23:53:00Z" w:initials="AB">
    <w:p w14:paraId="48F33B67" w14:textId="77777777" w:rsidR="000074D2" w:rsidRDefault="000074D2" w:rsidP="000074D2">
      <w:pPr>
        <w:pStyle w:val="CommentText"/>
      </w:pPr>
      <w:r>
        <w:rPr>
          <w:rStyle w:val="CommentReference"/>
        </w:rPr>
        <w:annotationRef/>
      </w:r>
      <w:r>
        <w:rPr>
          <w:lang w:val="en-IN"/>
        </w:rPr>
        <w:t xml:space="preserve">Revise heading </w:t>
      </w:r>
    </w:p>
  </w:comment>
  <w:comment w:id="9" w:author="AVIK BHANJA" w:date="2025-08-22T00:04:00Z" w:initials="AB">
    <w:p w14:paraId="5331B6AF" w14:textId="77777777" w:rsidR="00FD7B94" w:rsidRDefault="00FD7B94" w:rsidP="00FD7B94">
      <w:pPr>
        <w:pStyle w:val="CommentText"/>
      </w:pPr>
      <w:r>
        <w:rPr>
          <w:rStyle w:val="CommentReference"/>
        </w:rPr>
        <w:annotationRef/>
      </w:r>
      <w:r>
        <w:t>The sentence ‘If you want to present pictures, graphs and tables, follow the format as below’ is not suitable for a research paper and should be deleted or rephrased in an academic style. It sounds like an instruction to the reader, not part of the scientific content.</w:t>
      </w:r>
    </w:p>
  </w:comment>
  <w:comment w:id="11" w:author="AVIK BHANJA" w:date="2025-08-22T00:12:00Z" w:initials="AB">
    <w:p w14:paraId="5137BA98" w14:textId="77777777" w:rsidR="00CB0760" w:rsidRDefault="00CB0760" w:rsidP="00CB0760">
      <w:pPr>
        <w:pStyle w:val="CommentText"/>
      </w:pPr>
      <w:r>
        <w:rPr>
          <w:rStyle w:val="CommentReference"/>
        </w:rPr>
        <w:annotationRef/>
      </w:r>
      <w:r>
        <w:t>Correct decimals in % column. Only protein values are shown according to life stage, whereas essential amino acids, fat, carbohydrates, vitamins, and minerals are listed without age/size grouping. Why? Please revise this table</w:t>
      </w:r>
    </w:p>
  </w:comment>
  <w:comment w:id="12" w:author="AVIK BHANJA" w:date="2025-08-21T23:56:00Z" w:initials="AB">
    <w:p w14:paraId="32AEC31F" w14:textId="328388BA" w:rsidR="00FD7B94" w:rsidRDefault="00FD7B94" w:rsidP="00FD7B94">
      <w:pPr>
        <w:pStyle w:val="CommentText"/>
      </w:pPr>
      <w:r>
        <w:rPr>
          <w:rStyle w:val="CommentReference"/>
        </w:rPr>
        <w:annotationRef/>
      </w:r>
      <w:r>
        <w:rPr>
          <w:lang w:val="en-IN"/>
        </w:rPr>
        <w:t>Add the source of the figure</w:t>
      </w:r>
    </w:p>
  </w:comment>
  <w:comment w:id="13" w:author="AVIK BHANJA" w:date="2025-08-21T23:57:00Z" w:initials="AB">
    <w:p w14:paraId="4B5BC8B1" w14:textId="77777777" w:rsidR="00FD7B94" w:rsidRDefault="00FD7B94" w:rsidP="00FD7B94">
      <w:pPr>
        <w:pStyle w:val="CommentText"/>
      </w:pPr>
      <w:r>
        <w:rPr>
          <w:rStyle w:val="CommentReference"/>
        </w:rPr>
        <w:annotationRef/>
      </w:r>
      <w:r>
        <w:rPr>
          <w:lang w:val="en-IN"/>
        </w:rPr>
        <w:t>Add references</w:t>
      </w:r>
    </w:p>
  </w:comment>
  <w:comment w:id="14" w:author="AVIK BHANJA" w:date="2025-08-21T23:58:00Z" w:initials="AB">
    <w:p w14:paraId="28584577" w14:textId="77777777" w:rsidR="00FD7B94" w:rsidRDefault="00FD7B94" w:rsidP="00FD7B94">
      <w:pPr>
        <w:pStyle w:val="CommentText"/>
      </w:pPr>
      <w:r>
        <w:rPr>
          <w:rStyle w:val="CommentReference"/>
        </w:rPr>
        <w:annotationRef/>
      </w:r>
      <w:r>
        <w:rPr>
          <w:lang w:val="en-IN"/>
        </w:rPr>
        <w:t>Add the source of the figure</w:t>
      </w:r>
    </w:p>
  </w:comment>
  <w:comment w:id="15" w:author="AVIK BHANJA" w:date="2025-08-21T23:59:00Z" w:initials="AB">
    <w:p w14:paraId="7017BCB8" w14:textId="77777777" w:rsidR="00FD7B94" w:rsidRDefault="00FD7B94" w:rsidP="00FD7B94">
      <w:pPr>
        <w:pStyle w:val="CommentText"/>
      </w:pPr>
      <w:r>
        <w:rPr>
          <w:rStyle w:val="CommentReference"/>
        </w:rPr>
        <w:annotationRef/>
      </w:r>
      <w:r>
        <w:rPr>
          <w:lang w:val="en-IN"/>
        </w:rPr>
        <w:t>Reference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C65116" w15:done="0"/>
  <w15:commentEx w15:paraId="6405260E" w15:done="0"/>
  <w15:commentEx w15:paraId="56269EF1" w15:done="0"/>
  <w15:commentEx w15:paraId="1603FC9A" w15:done="0"/>
  <w15:commentEx w15:paraId="07F5651E" w15:done="0"/>
  <w15:commentEx w15:paraId="7BA83361" w15:done="0"/>
  <w15:commentEx w15:paraId="3358E262" w15:done="0"/>
  <w15:commentEx w15:paraId="48F33B67" w15:done="0"/>
  <w15:commentEx w15:paraId="5331B6AF" w15:done="0"/>
  <w15:commentEx w15:paraId="5137BA98" w15:done="0"/>
  <w15:commentEx w15:paraId="32AEC31F" w15:done="0"/>
  <w15:commentEx w15:paraId="4B5BC8B1" w15:done="0"/>
  <w15:commentEx w15:paraId="28584577" w15:done="0"/>
  <w15:commentEx w15:paraId="7017BC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32424F" w16cex:dateUtc="2025-08-21T18:10:00Z"/>
  <w16cex:commentExtensible w16cex:durableId="6FA1567A" w16cex:dateUtc="2025-08-21T18:11:00Z"/>
  <w16cex:commentExtensible w16cex:durableId="55FFD0A6" w16cex:dateUtc="2025-08-21T18:12:00Z"/>
  <w16cex:commentExtensible w16cex:durableId="4BA388AB" w16cex:dateUtc="2025-08-21T18:12:00Z"/>
  <w16cex:commentExtensible w16cex:durableId="3C319032" w16cex:dateUtc="2025-08-21T18:20:00Z"/>
  <w16cex:commentExtensible w16cex:durableId="0A4A2518" w16cex:dateUtc="2025-08-21T18:21:00Z"/>
  <w16cex:commentExtensible w16cex:durableId="4BC44CC8" w16cex:dateUtc="2025-08-21T18:22:00Z"/>
  <w16cex:commentExtensible w16cex:durableId="38D45831" w16cex:dateUtc="2025-08-21T18:23:00Z"/>
  <w16cex:commentExtensible w16cex:durableId="52E5493A" w16cex:dateUtc="2025-08-21T18:34:00Z"/>
  <w16cex:commentExtensible w16cex:durableId="4FD04D94" w16cex:dateUtc="2025-08-21T18:42:00Z"/>
  <w16cex:commentExtensible w16cex:durableId="5110D919" w16cex:dateUtc="2025-08-21T18:26:00Z"/>
  <w16cex:commentExtensible w16cex:durableId="7FA1C2A2" w16cex:dateUtc="2025-08-21T18:27:00Z"/>
  <w16cex:commentExtensible w16cex:durableId="3C1F595A" w16cex:dateUtc="2025-08-21T18:28:00Z"/>
  <w16cex:commentExtensible w16cex:durableId="79E86D4B" w16cex:dateUtc="2025-08-21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C65116" w16cid:durableId="0932424F"/>
  <w16cid:commentId w16cid:paraId="6405260E" w16cid:durableId="6FA1567A"/>
  <w16cid:commentId w16cid:paraId="56269EF1" w16cid:durableId="55FFD0A6"/>
  <w16cid:commentId w16cid:paraId="1603FC9A" w16cid:durableId="4BA388AB"/>
  <w16cid:commentId w16cid:paraId="07F5651E" w16cid:durableId="3C319032"/>
  <w16cid:commentId w16cid:paraId="7BA83361" w16cid:durableId="0A4A2518"/>
  <w16cid:commentId w16cid:paraId="3358E262" w16cid:durableId="4BC44CC8"/>
  <w16cid:commentId w16cid:paraId="48F33B67" w16cid:durableId="38D45831"/>
  <w16cid:commentId w16cid:paraId="5331B6AF" w16cid:durableId="52E5493A"/>
  <w16cid:commentId w16cid:paraId="5137BA98" w16cid:durableId="4FD04D94"/>
  <w16cid:commentId w16cid:paraId="32AEC31F" w16cid:durableId="5110D919"/>
  <w16cid:commentId w16cid:paraId="4B5BC8B1" w16cid:durableId="7FA1C2A2"/>
  <w16cid:commentId w16cid:paraId="28584577" w16cid:durableId="3C1F595A"/>
  <w16cid:commentId w16cid:paraId="7017BCB8" w16cid:durableId="79E86D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8A2C" w14:textId="77777777" w:rsidR="00A46718" w:rsidRDefault="00A46718" w:rsidP="00C37E61">
      <w:r>
        <w:separator/>
      </w:r>
    </w:p>
  </w:endnote>
  <w:endnote w:type="continuationSeparator" w:id="0">
    <w:p w14:paraId="1B686646" w14:textId="77777777" w:rsidR="00A46718" w:rsidRDefault="00A4671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2027" w14:textId="77777777" w:rsidR="00D426E7" w:rsidRDefault="00D42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F5BD" w14:textId="77777777" w:rsidR="00D426E7" w:rsidRDefault="00D42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2073" w14:textId="0B1B59E4" w:rsidR="00754C9A" w:rsidRPr="004F3BCE" w:rsidRDefault="00754C9A" w:rsidP="004F3B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062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83EE" w14:textId="77777777" w:rsidR="00A46718" w:rsidRDefault="00A46718" w:rsidP="00C37E61">
      <w:r>
        <w:separator/>
      </w:r>
    </w:p>
  </w:footnote>
  <w:footnote w:type="continuationSeparator" w:id="0">
    <w:p w14:paraId="5B5CD8DA" w14:textId="77777777" w:rsidR="00A46718" w:rsidRDefault="00A4671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9E36" w14:textId="64BFAB22" w:rsidR="00D426E7" w:rsidRDefault="00000000">
    <w:pPr>
      <w:pStyle w:val="Header"/>
    </w:pPr>
    <w:r>
      <w:rPr>
        <w:noProof/>
      </w:rPr>
      <w:pict w14:anchorId="5A2F5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44F5" w14:textId="5164556E" w:rsidR="00D426E7" w:rsidRDefault="00000000">
    <w:pPr>
      <w:pStyle w:val="Header"/>
    </w:pPr>
    <w:r>
      <w:rPr>
        <w:noProof/>
      </w:rPr>
      <w:pict w14:anchorId="2F61A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5064" w14:textId="24D986BD" w:rsidR="00296529" w:rsidRPr="00296529" w:rsidRDefault="00000000" w:rsidP="00296529">
    <w:pPr>
      <w:ind w:left="2160"/>
      <w:jc w:val="center"/>
      <w:rPr>
        <w:rFonts w:ascii="Times New Roman" w:eastAsia="Calibri" w:hAnsi="Times New Roman"/>
        <w:i/>
        <w:sz w:val="18"/>
        <w:szCs w:val="22"/>
      </w:rPr>
    </w:pPr>
    <w:r>
      <w:rPr>
        <w:noProof/>
      </w:rPr>
      <w:pict w14:anchorId="3C019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B0CD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C91BD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3DED9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D13FB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86BC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F6A29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9B50" w14:textId="00C2328E" w:rsidR="00D426E7" w:rsidRDefault="00000000">
    <w:pPr>
      <w:pStyle w:val="Header"/>
    </w:pPr>
    <w:r>
      <w:rPr>
        <w:noProof/>
      </w:rPr>
      <w:pict w14:anchorId="04104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D508" w14:textId="76898945" w:rsidR="00D426E7" w:rsidRDefault="00000000">
    <w:pPr>
      <w:pStyle w:val="Header"/>
    </w:pPr>
    <w:r>
      <w:rPr>
        <w:noProof/>
      </w:rPr>
      <w:pict w14:anchorId="1760C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7D36" w14:textId="1CD4FC9D" w:rsidR="00D426E7" w:rsidRDefault="00000000">
    <w:pPr>
      <w:pStyle w:val="Header"/>
    </w:pPr>
    <w:r>
      <w:rPr>
        <w:noProof/>
      </w:rPr>
      <w:pict w14:anchorId="33173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875719C"/>
    <w:multiLevelType w:val="hybridMultilevel"/>
    <w:tmpl w:val="11ECCF02"/>
    <w:lvl w:ilvl="0" w:tplc="A68E178E">
      <w:start w:val="2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527640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6357527">
    <w:abstractNumId w:val="15"/>
  </w:num>
  <w:num w:numId="3" w16cid:durableId="1358241723">
    <w:abstractNumId w:val="23"/>
  </w:num>
  <w:num w:numId="4" w16cid:durableId="20536531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94395995">
    <w:abstractNumId w:val="7"/>
  </w:num>
  <w:num w:numId="6" w16cid:durableId="761922762">
    <w:abstractNumId w:val="6"/>
  </w:num>
  <w:num w:numId="7" w16cid:durableId="488179596">
    <w:abstractNumId w:val="1"/>
  </w:num>
  <w:num w:numId="8" w16cid:durableId="1424495588">
    <w:abstractNumId w:val="12"/>
  </w:num>
  <w:num w:numId="9" w16cid:durableId="2084134833">
    <w:abstractNumId w:val="25"/>
  </w:num>
  <w:num w:numId="10" w16cid:durableId="1668710260">
    <w:abstractNumId w:val="2"/>
  </w:num>
  <w:num w:numId="11" w16cid:durableId="834567731">
    <w:abstractNumId w:val="18"/>
  </w:num>
  <w:num w:numId="12" w16cid:durableId="1557080737">
    <w:abstractNumId w:val="3"/>
  </w:num>
  <w:num w:numId="13" w16cid:durableId="435365039">
    <w:abstractNumId w:val="17"/>
  </w:num>
  <w:num w:numId="14" w16cid:durableId="376779223">
    <w:abstractNumId w:val="8"/>
  </w:num>
  <w:num w:numId="15" w16cid:durableId="2054380405">
    <w:abstractNumId w:val="21"/>
  </w:num>
  <w:num w:numId="16" w16cid:durableId="77560891">
    <w:abstractNumId w:val="5"/>
  </w:num>
  <w:num w:numId="17" w16cid:durableId="61218931">
    <w:abstractNumId w:val="22"/>
  </w:num>
  <w:num w:numId="18" w16cid:durableId="1904103218">
    <w:abstractNumId w:val="14"/>
  </w:num>
  <w:num w:numId="19" w16cid:durableId="1270772091">
    <w:abstractNumId w:val="29"/>
  </w:num>
  <w:num w:numId="20" w16cid:durableId="1114246459">
    <w:abstractNumId w:val="11"/>
  </w:num>
  <w:num w:numId="21" w16cid:durableId="2029484557">
    <w:abstractNumId w:val="9"/>
  </w:num>
  <w:num w:numId="22" w16cid:durableId="1224944735">
    <w:abstractNumId w:val="13"/>
  </w:num>
  <w:num w:numId="23" w16cid:durableId="1819954520">
    <w:abstractNumId w:val="19"/>
  </w:num>
  <w:num w:numId="24" w16cid:durableId="1272739825">
    <w:abstractNumId w:val="27"/>
  </w:num>
  <w:num w:numId="25" w16cid:durableId="1459453463">
    <w:abstractNumId w:val="4"/>
  </w:num>
  <w:num w:numId="26" w16cid:durableId="2097901622">
    <w:abstractNumId w:val="16"/>
  </w:num>
  <w:num w:numId="27" w16cid:durableId="1352295516">
    <w:abstractNumId w:val="20"/>
  </w:num>
  <w:num w:numId="28" w16cid:durableId="713190192">
    <w:abstractNumId w:val="28"/>
  </w:num>
  <w:num w:numId="29" w16cid:durableId="1758598429">
    <w:abstractNumId w:val="24"/>
  </w:num>
  <w:num w:numId="30" w16cid:durableId="7023853">
    <w:abstractNumId w:val="10"/>
  </w:num>
  <w:num w:numId="31" w16cid:durableId="18860909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IK BHANJA">
    <w15:presenceInfo w15:providerId="Windows Live" w15:userId="2c55018fb8a96b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4D2"/>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5232"/>
    <w:rsid w:val="00283105"/>
    <w:rsid w:val="00284C4C"/>
    <w:rsid w:val="00287E68"/>
    <w:rsid w:val="00295504"/>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3BCE"/>
    <w:rsid w:val="00502516"/>
    <w:rsid w:val="00505F06"/>
    <w:rsid w:val="00506828"/>
    <w:rsid w:val="0053056E"/>
    <w:rsid w:val="00554FDA"/>
    <w:rsid w:val="005C784C"/>
    <w:rsid w:val="005D17F6"/>
    <w:rsid w:val="005E5539"/>
    <w:rsid w:val="005F5AA8"/>
    <w:rsid w:val="00602BF5"/>
    <w:rsid w:val="00616BB5"/>
    <w:rsid w:val="00617FDD"/>
    <w:rsid w:val="00633614"/>
    <w:rsid w:val="00633F68"/>
    <w:rsid w:val="00636EB2"/>
    <w:rsid w:val="006375B8"/>
    <w:rsid w:val="00643195"/>
    <w:rsid w:val="00647147"/>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38B0"/>
    <w:rsid w:val="0077749E"/>
    <w:rsid w:val="00790ADA"/>
    <w:rsid w:val="007D2288"/>
    <w:rsid w:val="007D5BFB"/>
    <w:rsid w:val="007E088F"/>
    <w:rsid w:val="007F7B32"/>
    <w:rsid w:val="00804BC2"/>
    <w:rsid w:val="0081431A"/>
    <w:rsid w:val="0083216F"/>
    <w:rsid w:val="00860000"/>
    <w:rsid w:val="00863BD3"/>
    <w:rsid w:val="008641ED"/>
    <w:rsid w:val="00866D66"/>
    <w:rsid w:val="008671C6"/>
    <w:rsid w:val="00875803"/>
    <w:rsid w:val="008B459E"/>
    <w:rsid w:val="008C6A4D"/>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4ED"/>
    <w:rsid w:val="00A347C0"/>
    <w:rsid w:val="00A46718"/>
    <w:rsid w:val="00A51431"/>
    <w:rsid w:val="00A539AD"/>
    <w:rsid w:val="00A94063"/>
    <w:rsid w:val="00AA6219"/>
    <w:rsid w:val="00AA74E0"/>
    <w:rsid w:val="00AB703F"/>
    <w:rsid w:val="00AC6BB8"/>
    <w:rsid w:val="00AE008F"/>
    <w:rsid w:val="00B01FCD"/>
    <w:rsid w:val="00B1776C"/>
    <w:rsid w:val="00B52583"/>
    <w:rsid w:val="00B52896"/>
    <w:rsid w:val="00B80814"/>
    <w:rsid w:val="00B828A2"/>
    <w:rsid w:val="00B95236"/>
    <w:rsid w:val="00B96BD9"/>
    <w:rsid w:val="00BA1B01"/>
    <w:rsid w:val="00BA2641"/>
    <w:rsid w:val="00BA408B"/>
    <w:rsid w:val="00BB37AA"/>
    <w:rsid w:val="00BC53A0"/>
    <w:rsid w:val="00BE62AD"/>
    <w:rsid w:val="00BF121F"/>
    <w:rsid w:val="00BF1F80"/>
    <w:rsid w:val="00C036CB"/>
    <w:rsid w:val="00C166EF"/>
    <w:rsid w:val="00C17EB0"/>
    <w:rsid w:val="00C27F5F"/>
    <w:rsid w:val="00C30A0F"/>
    <w:rsid w:val="00C37E61"/>
    <w:rsid w:val="00C70F1B"/>
    <w:rsid w:val="00C71A47"/>
    <w:rsid w:val="00C7464C"/>
    <w:rsid w:val="00C80C00"/>
    <w:rsid w:val="00C85588"/>
    <w:rsid w:val="00CB0760"/>
    <w:rsid w:val="00CD6755"/>
    <w:rsid w:val="00CD6856"/>
    <w:rsid w:val="00CE0089"/>
    <w:rsid w:val="00CE793C"/>
    <w:rsid w:val="00CF193C"/>
    <w:rsid w:val="00D173F1"/>
    <w:rsid w:val="00D426E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24F3"/>
    <w:rsid w:val="00E769F6"/>
    <w:rsid w:val="00E80339"/>
    <w:rsid w:val="00E8407C"/>
    <w:rsid w:val="00E84F3C"/>
    <w:rsid w:val="00EA012C"/>
    <w:rsid w:val="00EC6A55"/>
    <w:rsid w:val="00EC7DCD"/>
    <w:rsid w:val="00ED0288"/>
    <w:rsid w:val="00EE52CB"/>
    <w:rsid w:val="00EF581D"/>
    <w:rsid w:val="00EF7FD8"/>
    <w:rsid w:val="00F06F59"/>
    <w:rsid w:val="00F17988"/>
    <w:rsid w:val="00F37FD3"/>
    <w:rsid w:val="00F469F0"/>
    <w:rsid w:val="00F53273"/>
    <w:rsid w:val="00F755E4"/>
    <w:rsid w:val="00F77D02"/>
    <w:rsid w:val="00FB3A86"/>
    <w:rsid w:val="00FB7A41"/>
    <w:rsid w:val="00FD36C8"/>
    <w:rsid w:val="00FD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F969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80C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B80814"/>
    <w:pPr>
      <w:spacing w:after="200"/>
    </w:pPr>
    <w:rPr>
      <w:rFonts w:ascii="Arial" w:eastAsia="Arial" w:hAnsi="Arial" w:cs="Arial"/>
      <w:i/>
      <w:iCs/>
      <w:color w:val="1F497D"/>
      <w:sz w:val="18"/>
      <w:szCs w:val="18"/>
      <w:lang w:val="id" w:eastAsia="en-ID"/>
    </w:rPr>
  </w:style>
  <w:style w:type="paragraph" w:styleId="ListParagraph">
    <w:name w:val="List Paragraph"/>
    <w:basedOn w:val="Normal"/>
    <w:uiPriority w:val="34"/>
    <w:qFormat/>
    <w:rsid w:val="00B80814"/>
    <w:pPr>
      <w:spacing w:after="200" w:line="276" w:lineRule="auto"/>
      <w:ind w:left="720"/>
      <w:contextualSpacing/>
    </w:pPr>
    <w:rPr>
      <w:rFonts w:ascii="Calibri" w:eastAsia="Calibri" w:hAnsi="Calibri" w:cs="Cordia New"/>
      <w:sz w:val="22"/>
      <w:szCs w:val="22"/>
    </w:rPr>
  </w:style>
  <w:style w:type="character" w:customStyle="1" w:styleId="Heading3Char">
    <w:name w:val="Heading 3 Char"/>
    <w:basedOn w:val="DefaultParagraphFont"/>
    <w:link w:val="Heading3"/>
    <w:semiHidden/>
    <w:rsid w:val="00C80C00"/>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828A2"/>
    <w:rPr>
      <w:rFonts w:ascii="Helvetica" w:hAnsi="Helvetica"/>
    </w:rPr>
  </w:style>
  <w:style w:type="paragraph" w:styleId="CommentSubject">
    <w:name w:val="annotation subject"/>
    <w:basedOn w:val="CommentText"/>
    <w:next w:val="CommentText"/>
    <w:link w:val="CommentSubjectChar"/>
    <w:semiHidden/>
    <w:unhideWhenUsed/>
    <w:rsid w:val="00B828A2"/>
    <w:rPr>
      <w:rFonts w:ascii="Helvetica" w:hAnsi="Helvetica"/>
      <w:b/>
      <w:bCs/>
      <w:lang w:val="en-US" w:eastAsia="en-US"/>
    </w:rPr>
  </w:style>
  <w:style w:type="character" w:customStyle="1" w:styleId="CommentSubjectChar">
    <w:name w:val="Comment Subject Char"/>
    <w:basedOn w:val="CommentTextChar"/>
    <w:link w:val="CommentSubject"/>
    <w:semiHidden/>
    <w:rsid w:val="00B828A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diagramLayout" Target="diagrams/layout2.xml"/><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diagramData" Target="diagrams/data2.xml"/><Relationship Id="rId33"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diagramLayout" Target="diagrams/layout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32"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07/relationships/diagramDrawing" Target="diagrams/drawing1.xml"/><Relationship Id="rId28" Type="http://schemas.openxmlformats.org/officeDocument/2006/relationships/diagramColors" Target="diagrams/colors2.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Data" Target="diagrams/data1.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diagramColors" Target="diagrams/colors1.xml"/><Relationship Id="rId27" Type="http://schemas.openxmlformats.org/officeDocument/2006/relationships/diagramQuickStyle" Target="diagrams/quickStyle2.xml"/><Relationship Id="rId30" Type="http://schemas.openxmlformats.org/officeDocument/2006/relationships/header" Target="header4.xml"/><Relationship Id="rId35" Type="http://schemas.microsoft.com/office/2011/relationships/people" Target="peop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8852D1-4035-4004-A1EB-0CE05B8E094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ID"/>
        </a:p>
      </dgm:t>
    </dgm:pt>
    <dgm:pt modelId="{19776D9C-4371-435F-8DB2-9093682EB71F}">
      <dgm:prSet phldrT="[Teks]"/>
      <dgm:spPr/>
      <dgm:t>
        <a:bodyPr/>
        <a:lstStyle/>
        <a:p>
          <a:pPr>
            <a:buNone/>
          </a:pPr>
          <a:r>
            <a:rPr lang="en-ID"/>
            <a:t>Select high-quality ingredients, such as fish meal, soybean meal, and plant-based materials.</a:t>
          </a:r>
        </a:p>
      </dgm:t>
    </dgm:pt>
    <dgm:pt modelId="{0981A306-64FA-4A7B-ADFC-E5E4B77766C9}" type="parTrans" cxnId="{7388FD55-C13D-49B1-A4B4-4E01782C56CF}">
      <dgm:prSet/>
      <dgm:spPr/>
      <dgm:t>
        <a:bodyPr/>
        <a:lstStyle/>
        <a:p>
          <a:endParaRPr lang="en-ID"/>
        </a:p>
      </dgm:t>
    </dgm:pt>
    <dgm:pt modelId="{F0DD9EBF-0EB6-4D40-8350-D6163B4E1DDB}" type="sibTrans" cxnId="{7388FD55-C13D-49B1-A4B4-4E01782C56CF}">
      <dgm:prSet/>
      <dgm:spPr/>
      <dgm:t>
        <a:bodyPr/>
        <a:lstStyle/>
        <a:p>
          <a:endParaRPr lang="en-ID"/>
        </a:p>
      </dgm:t>
    </dgm:pt>
    <dgm:pt modelId="{E55070FA-B35E-4D56-95FF-D07F10BFEC03}">
      <dgm:prSet/>
      <dgm:spPr/>
      <dgm:t>
        <a:bodyPr/>
        <a:lstStyle/>
        <a:p>
          <a:pPr>
            <a:buNone/>
          </a:pPr>
          <a:r>
            <a:rPr lang="en-ID"/>
            <a:t>Grind the ingredients into fine particles to ensure even mixing.</a:t>
          </a:r>
        </a:p>
      </dgm:t>
    </dgm:pt>
    <dgm:pt modelId="{3344970F-BEB5-4324-9BE9-F8E23DBB4AE4}" type="parTrans" cxnId="{E9011BFC-7937-4378-AE1F-BF5180F1C914}">
      <dgm:prSet/>
      <dgm:spPr/>
      <dgm:t>
        <a:bodyPr/>
        <a:lstStyle/>
        <a:p>
          <a:endParaRPr lang="en-ID"/>
        </a:p>
      </dgm:t>
    </dgm:pt>
    <dgm:pt modelId="{8158E363-C251-41B7-9506-72530C1C7A46}" type="sibTrans" cxnId="{E9011BFC-7937-4378-AE1F-BF5180F1C914}">
      <dgm:prSet/>
      <dgm:spPr/>
      <dgm:t>
        <a:bodyPr/>
        <a:lstStyle/>
        <a:p>
          <a:endParaRPr lang="en-ID"/>
        </a:p>
      </dgm:t>
    </dgm:pt>
    <dgm:pt modelId="{C9A8A5AC-F010-4FAA-B350-EA0FA47406DA}">
      <dgm:prSet/>
      <dgm:spPr/>
      <dgm:t>
        <a:bodyPr/>
        <a:lstStyle/>
        <a:p>
          <a:pPr>
            <a:buNone/>
          </a:pPr>
          <a:r>
            <a:rPr lang="en-ID"/>
            <a:t>Mix the ground ingredients with vitamins, minerals, and other supplements to achieve a uniform blend.</a:t>
          </a:r>
        </a:p>
      </dgm:t>
    </dgm:pt>
    <dgm:pt modelId="{F7261B11-D834-42BE-B2A1-C27F4B860587}" type="parTrans" cxnId="{4F079C2A-C5F6-44C2-911F-9BCE25E54927}">
      <dgm:prSet/>
      <dgm:spPr/>
      <dgm:t>
        <a:bodyPr/>
        <a:lstStyle/>
        <a:p>
          <a:endParaRPr lang="en-ID"/>
        </a:p>
      </dgm:t>
    </dgm:pt>
    <dgm:pt modelId="{363394F9-4C67-4218-896F-47C367C5935C}" type="sibTrans" cxnId="{4F079C2A-C5F6-44C2-911F-9BCE25E54927}">
      <dgm:prSet/>
      <dgm:spPr/>
      <dgm:t>
        <a:bodyPr/>
        <a:lstStyle/>
        <a:p>
          <a:endParaRPr lang="en-ID"/>
        </a:p>
      </dgm:t>
    </dgm:pt>
    <dgm:pt modelId="{F90B1F98-8561-4614-8880-9CA1CC4C5C75}">
      <dgm:prSet/>
      <dgm:spPr/>
      <dgm:t>
        <a:bodyPr/>
        <a:lstStyle/>
        <a:p>
          <a:pPr>
            <a:buNone/>
          </a:pPr>
          <a:r>
            <a:rPr lang="en-ID"/>
            <a:t>Dry the feed mixture to reduce moisture content and prevent microbial growth.</a:t>
          </a:r>
        </a:p>
      </dgm:t>
    </dgm:pt>
    <dgm:pt modelId="{D4E741AD-DCE5-455B-8E2A-0C81FEDBDCC4}" type="parTrans" cxnId="{5CAC88F5-09E7-4FC7-8514-C960C842090C}">
      <dgm:prSet/>
      <dgm:spPr/>
      <dgm:t>
        <a:bodyPr/>
        <a:lstStyle/>
        <a:p>
          <a:endParaRPr lang="en-ID"/>
        </a:p>
      </dgm:t>
    </dgm:pt>
    <dgm:pt modelId="{69D3AD66-74EF-499C-9074-0EE56B9DE356}" type="sibTrans" cxnId="{5CAC88F5-09E7-4FC7-8514-C960C842090C}">
      <dgm:prSet/>
      <dgm:spPr/>
      <dgm:t>
        <a:bodyPr/>
        <a:lstStyle/>
        <a:p>
          <a:endParaRPr lang="en-ID"/>
        </a:p>
      </dgm:t>
    </dgm:pt>
    <dgm:pt modelId="{7392447F-92DF-425E-A895-1A337712F497}">
      <dgm:prSet/>
      <dgm:spPr/>
      <dgm:t>
        <a:bodyPr/>
        <a:lstStyle/>
        <a:p>
          <a:pPr>
            <a:buNone/>
          </a:pPr>
          <a:r>
            <a:rPr lang="en-ID"/>
            <a:t>Sieve the feed to separate coarse particles and ensure uniform size.</a:t>
          </a:r>
        </a:p>
      </dgm:t>
    </dgm:pt>
    <dgm:pt modelId="{F92A5C2E-3562-4477-9153-19B74F4ED0B0}" type="parTrans" cxnId="{A061AB3C-FA37-4E33-B89C-D22E02783992}">
      <dgm:prSet/>
      <dgm:spPr/>
      <dgm:t>
        <a:bodyPr/>
        <a:lstStyle/>
        <a:p>
          <a:endParaRPr lang="en-ID"/>
        </a:p>
      </dgm:t>
    </dgm:pt>
    <dgm:pt modelId="{33D30747-38C9-4548-B5AD-696975688B6F}" type="sibTrans" cxnId="{A061AB3C-FA37-4E33-B89C-D22E02783992}">
      <dgm:prSet/>
      <dgm:spPr/>
      <dgm:t>
        <a:bodyPr/>
        <a:lstStyle/>
        <a:p>
          <a:endParaRPr lang="en-ID"/>
        </a:p>
      </dgm:t>
    </dgm:pt>
    <dgm:pt modelId="{A8BEE595-40DA-4C18-A34D-58E4D655B063}">
      <dgm:prSet/>
      <dgm:spPr/>
      <dgm:t>
        <a:bodyPr/>
        <a:lstStyle/>
        <a:p>
          <a:pPr>
            <a:buNone/>
          </a:pPr>
          <a:r>
            <a:rPr lang="en-ID"/>
            <a:t>Package the feed in airtight containers to maintain its quality and freshness.</a:t>
          </a:r>
        </a:p>
      </dgm:t>
    </dgm:pt>
    <dgm:pt modelId="{4F6E39F2-65D7-445B-9967-C00E4A8234E3}" type="parTrans" cxnId="{4856870E-C95A-4B88-8B0D-FD8CC59BD3FD}">
      <dgm:prSet/>
      <dgm:spPr/>
      <dgm:t>
        <a:bodyPr/>
        <a:lstStyle/>
        <a:p>
          <a:endParaRPr lang="en-ID"/>
        </a:p>
      </dgm:t>
    </dgm:pt>
    <dgm:pt modelId="{59C8E9AE-05F4-4F1E-914C-F4985CF67E93}" type="sibTrans" cxnId="{4856870E-C95A-4B88-8B0D-FD8CC59BD3FD}">
      <dgm:prSet/>
      <dgm:spPr/>
      <dgm:t>
        <a:bodyPr/>
        <a:lstStyle/>
        <a:p>
          <a:endParaRPr lang="en-ID"/>
        </a:p>
      </dgm:t>
    </dgm:pt>
    <dgm:pt modelId="{4D90B0BB-3EC0-4EDE-8535-DBE23D23B391}" type="pres">
      <dgm:prSet presAssocID="{E28852D1-4035-4004-A1EB-0CE05B8E0940}" presName="Name0" presStyleCnt="0">
        <dgm:presLayoutVars>
          <dgm:dir/>
          <dgm:resizeHandles val="exact"/>
        </dgm:presLayoutVars>
      </dgm:prSet>
      <dgm:spPr/>
    </dgm:pt>
    <dgm:pt modelId="{777929C6-2CF1-4E0F-B190-10FA17C7C150}" type="pres">
      <dgm:prSet presAssocID="{19776D9C-4371-435F-8DB2-9093682EB71F}" presName="node" presStyleLbl="node1" presStyleIdx="0" presStyleCnt="6">
        <dgm:presLayoutVars>
          <dgm:bulletEnabled val="1"/>
        </dgm:presLayoutVars>
      </dgm:prSet>
      <dgm:spPr/>
    </dgm:pt>
    <dgm:pt modelId="{580C33DE-3C6B-420D-A151-96E1B0B80E82}" type="pres">
      <dgm:prSet presAssocID="{F0DD9EBF-0EB6-4D40-8350-D6163B4E1DDB}" presName="sibTrans" presStyleLbl="sibTrans1D1" presStyleIdx="0" presStyleCnt="5"/>
      <dgm:spPr/>
    </dgm:pt>
    <dgm:pt modelId="{B169CEF7-11C2-47F8-B574-3E098F6A656E}" type="pres">
      <dgm:prSet presAssocID="{F0DD9EBF-0EB6-4D40-8350-D6163B4E1DDB}" presName="connectorText" presStyleLbl="sibTrans1D1" presStyleIdx="0" presStyleCnt="5"/>
      <dgm:spPr/>
    </dgm:pt>
    <dgm:pt modelId="{3A3FCDDA-984C-4EC8-8F3E-5481F1256D13}" type="pres">
      <dgm:prSet presAssocID="{E55070FA-B35E-4D56-95FF-D07F10BFEC03}" presName="node" presStyleLbl="node1" presStyleIdx="1" presStyleCnt="6">
        <dgm:presLayoutVars>
          <dgm:bulletEnabled val="1"/>
        </dgm:presLayoutVars>
      </dgm:prSet>
      <dgm:spPr/>
    </dgm:pt>
    <dgm:pt modelId="{58CD1EA1-FAB5-4EB3-AAFB-4A24BFE50818}" type="pres">
      <dgm:prSet presAssocID="{8158E363-C251-41B7-9506-72530C1C7A46}" presName="sibTrans" presStyleLbl="sibTrans1D1" presStyleIdx="1" presStyleCnt="5"/>
      <dgm:spPr/>
    </dgm:pt>
    <dgm:pt modelId="{EF739E25-D09C-4A53-A433-C2505BD9E4E0}" type="pres">
      <dgm:prSet presAssocID="{8158E363-C251-41B7-9506-72530C1C7A46}" presName="connectorText" presStyleLbl="sibTrans1D1" presStyleIdx="1" presStyleCnt="5"/>
      <dgm:spPr/>
    </dgm:pt>
    <dgm:pt modelId="{993A21C8-F403-48E1-BAD2-C5D7ED4EE14A}" type="pres">
      <dgm:prSet presAssocID="{C9A8A5AC-F010-4FAA-B350-EA0FA47406DA}" presName="node" presStyleLbl="node1" presStyleIdx="2" presStyleCnt="6">
        <dgm:presLayoutVars>
          <dgm:bulletEnabled val="1"/>
        </dgm:presLayoutVars>
      </dgm:prSet>
      <dgm:spPr/>
    </dgm:pt>
    <dgm:pt modelId="{4C261428-3269-4889-8AF9-C09077596C64}" type="pres">
      <dgm:prSet presAssocID="{363394F9-4C67-4218-896F-47C367C5935C}" presName="sibTrans" presStyleLbl="sibTrans1D1" presStyleIdx="2" presStyleCnt="5"/>
      <dgm:spPr/>
    </dgm:pt>
    <dgm:pt modelId="{47F10848-9A4E-46E0-9CC8-5094E112CE46}" type="pres">
      <dgm:prSet presAssocID="{363394F9-4C67-4218-896F-47C367C5935C}" presName="connectorText" presStyleLbl="sibTrans1D1" presStyleIdx="2" presStyleCnt="5"/>
      <dgm:spPr/>
    </dgm:pt>
    <dgm:pt modelId="{22FBE401-CD3B-4C3C-A150-485C35C5ED94}" type="pres">
      <dgm:prSet presAssocID="{F90B1F98-8561-4614-8880-9CA1CC4C5C75}" presName="node" presStyleLbl="node1" presStyleIdx="3" presStyleCnt="6">
        <dgm:presLayoutVars>
          <dgm:bulletEnabled val="1"/>
        </dgm:presLayoutVars>
      </dgm:prSet>
      <dgm:spPr/>
    </dgm:pt>
    <dgm:pt modelId="{F2711A57-5F7E-455B-B30C-F51231B56B13}" type="pres">
      <dgm:prSet presAssocID="{69D3AD66-74EF-499C-9074-0EE56B9DE356}" presName="sibTrans" presStyleLbl="sibTrans1D1" presStyleIdx="3" presStyleCnt="5"/>
      <dgm:spPr/>
    </dgm:pt>
    <dgm:pt modelId="{C585126C-4EED-4CC1-AD6D-23B792A07665}" type="pres">
      <dgm:prSet presAssocID="{69D3AD66-74EF-499C-9074-0EE56B9DE356}" presName="connectorText" presStyleLbl="sibTrans1D1" presStyleIdx="3" presStyleCnt="5"/>
      <dgm:spPr/>
    </dgm:pt>
    <dgm:pt modelId="{39827649-CD5A-4CC1-93A7-ABC2FD80E183}" type="pres">
      <dgm:prSet presAssocID="{7392447F-92DF-425E-A895-1A337712F497}" presName="node" presStyleLbl="node1" presStyleIdx="4" presStyleCnt="6">
        <dgm:presLayoutVars>
          <dgm:bulletEnabled val="1"/>
        </dgm:presLayoutVars>
      </dgm:prSet>
      <dgm:spPr/>
    </dgm:pt>
    <dgm:pt modelId="{BF63D6E7-391B-4209-9891-E3DA66E5C2A9}" type="pres">
      <dgm:prSet presAssocID="{33D30747-38C9-4548-B5AD-696975688B6F}" presName="sibTrans" presStyleLbl="sibTrans1D1" presStyleIdx="4" presStyleCnt="5"/>
      <dgm:spPr/>
    </dgm:pt>
    <dgm:pt modelId="{232B9AF6-04A1-4DE2-9AF2-689AC2196929}" type="pres">
      <dgm:prSet presAssocID="{33D30747-38C9-4548-B5AD-696975688B6F}" presName="connectorText" presStyleLbl="sibTrans1D1" presStyleIdx="4" presStyleCnt="5"/>
      <dgm:spPr/>
    </dgm:pt>
    <dgm:pt modelId="{2FF73D12-D9A9-414E-9A7E-1A0205D7DDC5}" type="pres">
      <dgm:prSet presAssocID="{A8BEE595-40DA-4C18-A34D-58E4D655B063}" presName="node" presStyleLbl="node1" presStyleIdx="5" presStyleCnt="6">
        <dgm:presLayoutVars>
          <dgm:bulletEnabled val="1"/>
        </dgm:presLayoutVars>
      </dgm:prSet>
      <dgm:spPr/>
    </dgm:pt>
  </dgm:ptLst>
  <dgm:cxnLst>
    <dgm:cxn modelId="{4856870E-C95A-4B88-8B0D-FD8CC59BD3FD}" srcId="{E28852D1-4035-4004-A1EB-0CE05B8E0940}" destId="{A8BEE595-40DA-4C18-A34D-58E4D655B063}" srcOrd="5" destOrd="0" parTransId="{4F6E39F2-65D7-445B-9967-C00E4A8234E3}" sibTransId="{59C8E9AE-05F4-4F1E-914C-F4985CF67E93}"/>
    <dgm:cxn modelId="{4F079C2A-C5F6-44C2-911F-9BCE25E54927}" srcId="{E28852D1-4035-4004-A1EB-0CE05B8E0940}" destId="{C9A8A5AC-F010-4FAA-B350-EA0FA47406DA}" srcOrd="2" destOrd="0" parTransId="{F7261B11-D834-42BE-B2A1-C27F4B860587}" sibTransId="{363394F9-4C67-4218-896F-47C367C5935C}"/>
    <dgm:cxn modelId="{A061AB3C-FA37-4E33-B89C-D22E02783992}" srcId="{E28852D1-4035-4004-A1EB-0CE05B8E0940}" destId="{7392447F-92DF-425E-A895-1A337712F497}" srcOrd="4" destOrd="0" parTransId="{F92A5C2E-3562-4477-9153-19B74F4ED0B0}" sibTransId="{33D30747-38C9-4548-B5AD-696975688B6F}"/>
    <dgm:cxn modelId="{F07C2547-3E0D-440C-A6DF-3884160EF1E9}" type="presOf" srcId="{F90B1F98-8561-4614-8880-9CA1CC4C5C75}" destId="{22FBE401-CD3B-4C3C-A150-485C35C5ED94}" srcOrd="0" destOrd="0" presId="urn:microsoft.com/office/officeart/2005/8/layout/bProcess3"/>
    <dgm:cxn modelId="{83B4C669-15DD-44FB-804D-92E056E72459}" type="presOf" srcId="{7392447F-92DF-425E-A895-1A337712F497}" destId="{39827649-CD5A-4CC1-93A7-ABC2FD80E183}" srcOrd="0" destOrd="0" presId="urn:microsoft.com/office/officeart/2005/8/layout/bProcess3"/>
    <dgm:cxn modelId="{73ACEF4D-F2A6-40EC-AAC4-B0767A6A052F}" type="presOf" srcId="{69D3AD66-74EF-499C-9074-0EE56B9DE356}" destId="{F2711A57-5F7E-455B-B30C-F51231B56B13}" srcOrd="0" destOrd="0" presId="urn:microsoft.com/office/officeart/2005/8/layout/bProcess3"/>
    <dgm:cxn modelId="{7388FD55-C13D-49B1-A4B4-4E01782C56CF}" srcId="{E28852D1-4035-4004-A1EB-0CE05B8E0940}" destId="{19776D9C-4371-435F-8DB2-9093682EB71F}" srcOrd="0" destOrd="0" parTransId="{0981A306-64FA-4A7B-ADFC-E5E4B77766C9}" sibTransId="{F0DD9EBF-0EB6-4D40-8350-D6163B4E1DDB}"/>
    <dgm:cxn modelId="{5859C377-7ED1-486D-A10B-27A40FA2D851}" type="presOf" srcId="{A8BEE595-40DA-4C18-A34D-58E4D655B063}" destId="{2FF73D12-D9A9-414E-9A7E-1A0205D7DDC5}" srcOrd="0" destOrd="0" presId="urn:microsoft.com/office/officeart/2005/8/layout/bProcess3"/>
    <dgm:cxn modelId="{07D2127F-D34A-44D2-9D0C-32FFA157BB5A}" type="presOf" srcId="{69D3AD66-74EF-499C-9074-0EE56B9DE356}" destId="{C585126C-4EED-4CC1-AD6D-23B792A07665}" srcOrd="1" destOrd="0" presId="urn:microsoft.com/office/officeart/2005/8/layout/bProcess3"/>
    <dgm:cxn modelId="{1FAF277F-E0A9-468B-AC85-3ED865657A46}" type="presOf" srcId="{33D30747-38C9-4548-B5AD-696975688B6F}" destId="{BF63D6E7-391B-4209-9891-E3DA66E5C2A9}" srcOrd="0" destOrd="0" presId="urn:microsoft.com/office/officeart/2005/8/layout/bProcess3"/>
    <dgm:cxn modelId="{B0487E82-6D1D-44B2-A84C-4E3E56BC94F5}" type="presOf" srcId="{E55070FA-B35E-4D56-95FF-D07F10BFEC03}" destId="{3A3FCDDA-984C-4EC8-8F3E-5481F1256D13}" srcOrd="0" destOrd="0" presId="urn:microsoft.com/office/officeart/2005/8/layout/bProcess3"/>
    <dgm:cxn modelId="{582B6C90-DF68-42BE-823B-2AC44728DA4F}" type="presOf" srcId="{E28852D1-4035-4004-A1EB-0CE05B8E0940}" destId="{4D90B0BB-3EC0-4EDE-8535-DBE23D23B391}" srcOrd="0" destOrd="0" presId="urn:microsoft.com/office/officeart/2005/8/layout/bProcess3"/>
    <dgm:cxn modelId="{65131896-28A5-43B2-9ECC-011A1FD3B290}" type="presOf" srcId="{363394F9-4C67-4218-896F-47C367C5935C}" destId="{4C261428-3269-4889-8AF9-C09077596C64}" srcOrd="0" destOrd="0" presId="urn:microsoft.com/office/officeart/2005/8/layout/bProcess3"/>
    <dgm:cxn modelId="{1D92709B-8A07-4869-BB9E-30876ECF0396}" type="presOf" srcId="{C9A8A5AC-F010-4FAA-B350-EA0FA47406DA}" destId="{993A21C8-F403-48E1-BAD2-C5D7ED4EE14A}" srcOrd="0" destOrd="0" presId="urn:microsoft.com/office/officeart/2005/8/layout/bProcess3"/>
    <dgm:cxn modelId="{63FC4B9C-B0A3-4671-B5D1-EEA59F0F3077}" type="presOf" srcId="{363394F9-4C67-4218-896F-47C367C5935C}" destId="{47F10848-9A4E-46E0-9CC8-5094E112CE46}" srcOrd="1" destOrd="0" presId="urn:microsoft.com/office/officeart/2005/8/layout/bProcess3"/>
    <dgm:cxn modelId="{C94FCDAD-FF83-49BF-ADB3-EB42123B3C8A}" type="presOf" srcId="{8158E363-C251-41B7-9506-72530C1C7A46}" destId="{58CD1EA1-FAB5-4EB3-AAFB-4A24BFE50818}" srcOrd="0" destOrd="0" presId="urn:microsoft.com/office/officeart/2005/8/layout/bProcess3"/>
    <dgm:cxn modelId="{64683BC9-2D4F-4E3C-BA9A-14E78DC99CE2}" type="presOf" srcId="{8158E363-C251-41B7-9506-72530C1C7A46}" destId="{EF739E25-D09C-4A53-A433-C2505BD9E4E0}" srcOrd="1" destOrd="0" presId="urn:microsoft.com/office/officeart/2005/8/layout/bProcess3"/>
    <dgm:cxn modelId="{8E3E7DC9-2F39-42DB-AFD4-DFAAD58EA76D}" type="presOf" srcId="{19776D9C-4371-435F-8DB2-9093682EB71F}" destId="{777929C6-2CF1-4E0F-B190-10FA17C7C150}" srcOrd="0" destOrd="0" presId="urn:microsoft.com/office/officeart/2005/8/layout/bProcess3"/>
    <dgm:cxn modelId="{E51C76CA-3571-4F5C-B1A5-DA978838971A}" type="presOf" srcId="{F0DD9EBF-0EB6-4D40-8350-D6163B4E1DDB}" destId="{580C33DE-3C6B-420D-A151-96E1B0B80E82}" srcOrd="0" destOrd="0" presId="urn:microsoft.com/office/officeart/2005/8/layout/bProcess3"/>
    <dgm:cxn modelId="{C9C1CEF4-0F64-4DFE-BA6B-4357B9039DF9}" type="presOf" srcId="{33D30747-38C9-4548-B5AD-696975688B6F}" destId="{232B9AF6-04A1-4DE2-9AF2-689AC2196929}" srcOrd="1" destOrd="0" presId="urn:microsoft.com/office/officeart/2005/8/layout/bProcess3"/>
    <dgm:cxn modelId="{5CAC88F5-09E7-4FC7-8514-C960C842090C}" srcId="{E28852D1-4035-4004-A1EB-0CE05B8E0940}" destId="{F90B1F98-8561-4614-8880-9CA1CC4C5C75}" srcOrd="3" destOrd="0" parTransId="{D4E741AD-DCE5-455B-8E2A-0C81FEDBDCC4}" sibTransId="{69D3AD66-74EF-499C-9074-0EE56B9DE356}"/>
    <dgm:cxn modelId="{E9011BFC-7937-4378-AE1F-BF5180F1C914}" srcId="{E28852D1-4035-4004-A1EB-0CE05B8E0940}" destId="{E55070FA-B35E-4D56-95FF-D07F10BFEC03}" srcOrd="1" destOrd="0" parTransId="{3344970F-BEB5-4324-9BE9-F8E23DBB4AE4}" sibTransId="{8158E363-C251-41B7-9506-72530C1C7A46}"/>
    <dgm:cxn modelId="{51DAD7FE-9035-4303-9BEC-30E9550C18F6}" type="presOf" srcId="{F0DD9EBF-0EB6-4D40-8350-D6163B4E1DDB}" destId="{B169CEF7-11C2-47F8-B574-3E098F6A656E}" srcOrd="1" destOrd="0" presId="urn:microsoft.com/office/officeart/2005/8/layout/bProcess3"/>
    <dgm:cxn modelId="{096FEE77-9DC5-47B8-8BF5-45E69C9A6796}" type="presParOf" srcId="{4D90B0BB-3EC0-4EDE-8535-DBE23D23B391}" destId="{777929C6-2CF1-4E0F-B190-10FA17C7C150}" srcOrd="0" destOrd="0" presId="urn:microsoft.com/office/officeart/2005/8/layout/bProcess3"/>
    <dgm:cxn modelId="{465C8B35-0958-45FB-83C0-B41B5B85FE98}" type="presParOf" srcId="{4D90B0BB-3EC0-4EDE-8535-DBE23D23B391}" destId="{580C33DE-3C6B-420D-A151-96E1B0B80E82}" srcOrd="1" destOrd="0" presId="urn:microsoft.com/office/officeart/2005/8/layout/bProcess3"/>
    <dgm:cxn modelId="{9C56924A-7519-497F-9AEE-E5591457A1D9}" type="presParOf" srcId="{580C33DE-3C6B-420D-A151-96E1B0B80E82}" destId="{B169CEF7-11C2-47F8-B574-3E098F6A656E}" srcOrd="0" destOrd="0" presId="urn:microsoft.com/office/officeart/2005/8/layout/bProcess3"/>
    <dgm:cxn modelId="{3400BD4F-ECDF-42E9-934A-83C788183404}" type="presParOf" srcId="{4D90B0BB-3EC0-4EDE-8535-DBE23D23B391}" destId="{3A3FCDDA-984C-4EC8-8F3E-5481F1256D13}" srcOrd="2" destOrd="0" presId="urn:microsoft.com/office/officeart/2005/8/layout/bProcess3"/>
    <dgm:cxn modelId="{B1891F20-BC04-4BE8-8680-3DE51E872DBF}" type="presParOf" srcId="{4D90B0BB-3EC0-4EDE-8535-DBE23D23B391}" destId="{58CD1EA1-FAB5-4EB3-AAFB-4A24BFE50818}" srcOrd="3" destOrd="0" presId="urn:microsoft.com/office/officeart/2005/8/layout/bProcess3"/>
    <dgm:cxn modelId="{066D9E46-3AD9-44E5-BA8C-75A21517ECAB}" type="presParOf" srcId="{58CD1EA1-FAB5-4EB3-AAFB-4A24BFE50818}" destId="{EF739E25-D09C-4A53-A433-C2505BD9E4E0}" srcOrd="0" destOrd="0" presId="urn:microsoft.com/office/officeart/2005/8/layout/bProcess3"/>
    <dgm:cxn modelId="{626ED9BE-ABF2-4A67-B1F2-C00F6172FCED}" type="presParOf" srcId="{4D90B0BB-3EC0-4EDE-8535-DBE23D23B391}" destId="{993A21C8-F403-48E1-BAD2-C5D7ED4EE14A}" srcOrd="4" destOrd="0" presId="urn:microsoft.com/office/officeart/2005/8/layout/bProcess3"/>
    <dgm:cxn modelId="{3BA5775A-9DC7-41B4-A9A5-86E79EA08447}" type="presParOf" srcId="{4D90B0BB-3EC0-4EDE-8535-DBE23D23B391}" destId="{4C261428-3269-4889-8AF9-C09077596C64}" srcOrd="5" destOrd="0" presId="urn:microsoft.com/office/officeart/2005/8/layout/bProcess3"/>
    <dgm:cxn modelId="{8B9B13DD-B980-4A5F-80A6-D0FDA6AB5DF1}" type="presParOf" srcId="{4C261428-3269-4889-8AF9-C09077596C64}" destId="{47F10848-9A4E-46E0-9CC8-5094E112CE46}" srcOrd="0" destOrd="0" presId="urn:microsoft.com/office/officeart/2005/8/layout/bProcess3"/>
    <dgm:cxn modelId="{6C13CF01-0DEC-46FF-82E4-36C05FE760F1}" type="presParOf" srcId="{4D90B0BB-3EC0-4EDE-8535-DBE23D23B391}" destId="{22FBE401-CD3B-4C3C-A150-485C35C5ED94}" srcOrd="6" destOrd="0" presId="urn:microsoft.com/office/officeart/2005/8/layout/bProcess3"/>
    <dgm:cxn modelId="{214FE700-0749-4EAB-9847-A960D78DFFD8}" type="presParOf" srcId="{4D90B0BB-3EC0-4EDE-8535-DBE23D23B391}" destId="{F2711A57-5F7E-455B-B30C-F51231B56B13}" srcOrd="7" destOrd="0" presId="urn:microsoft.com/office/officeart/2005/8/layout/bProcess3"/>
    <dgm:cxn modelId="{68622E25-E12B-4FF2-9878-C87D62FAE839}" type="presParOf" srcId="{F2711A57-5F7E-455B-B30C-F51231B56B13}" destId="{C585126C-4EED-4CC1-AD6D-23B792A07665}" srcOrd="0" destOrd="0" presId="urn:microsoft.com/office/officeart/2005/8/layout/bProcess3"/>
    <dgm:cxn modelId="{A5EA7750-D9AE-49F9-8F10-99C75D000E9B}" type="presParOf" srcId="{4D90B0BB-3EC0-4EDE-8535-DBE23D23B391}" destId="{39827649-CD5A-4CC1-93A7-ABC2FD80E183}" srcOrd="8" destOrd="0" presId="urn:microsoft.com/office/officeart/2005/8/layout/bProcess3"/>
    <dgm:cxn modelId="{C4018E16-46E4-435A-84C3-E3E79EDA0665}" type="presParOf" srcId="{4D90B0BB-3EC0-4EDE-8535-DBE23D23B391}" destId="{BF63D6E7-391B-4209-9891-E3DA66E5C2A9}" srcOrd="9" destOrd="0" presId="urn:microsoft.com/office/officeart/2005/8/layout/bProcess3"/>
    <dgm:cxn modelId="{FF7D0463-F5CD-4923-9613-760F34F6304A}" type="presParOf" srcId="{BF63D6E7-391B-4209-9891-E3DA66E5C2A9}" destId="{232B9AF6-04A1-4DE2-9AF2-689AC2196929}" srcOrd="0" destOrd="0" presId="urn:microsoft.com/office/officeart/2005/8/layout/bProcess3"/>
    <dgm:cxn modelId="{EF032BB5-7EA9-4CA7-88FD-5DDC8CA4A450}" type="presParOf" srcId="{4D90B0BB-3EC0-4EDE-8535-DBE23D23B391}" destId="{2FF73D12-D9A9-414E-9A7E-1A0205D7DDC5}" srcOrd="10" destOrd="0" presId="urn:microsoft.com/office/officeart/2005/8/layout/b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28852D1-4035-4004-A1EB-0CE05B8E094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ID"/>
        </a:p>
      </dgm:t>
    </dgm:pt>
    <dgm:pt modelId="{19776D9C-4371-435F-8DB2-9093682EB71F}">
      <dgm:prSet phldrT="[Teks]"/>
      <dgm:spPr/>
      <dgm:t>
        <a:bodyPr/>
        <a:lstStyle/>
        <a:p>
          <a:pPr>
            <a:buNone/>
          </a:pPr>
          <a:r>
            <a:rPr lang="en-ID"/>
            <a:t>Separate the egg white and yolk, take only the yolk.</a:t>
          </a:r>
        </a:p>
      </dgm:t>
    </dgm:pt>
    <dgm:pt modelId="{0981A306-64FA-4A7B-ADFC-E5E4B77766C9}" type="parTrans" cxnId="{7388FD55-C13D-49B1-A4B4-4E01782C56CF}">
      <dgm:prSet/>
      <dgm:spPr/>
      <dgm:t>
        <a:bodyPr/>
        <a:lstStyle/>
        <a:p>
          <a:endParaRPr lang="en-ID"/>
        </a:p>
      </dgm:t>
    </dgm:pt>
    <dgm:pt modelId="{F0DD9EBF-0EB6-4D40-8350-D6163B4E1DDB}" type="sibTrans" cxnId="{7388FD55-C13D-49B1-A4B4-4E01782C56CF}">
      <dgm:prSet/>
      <dgm:spPr/>
      <dgm:t>
        <a:bodyPr/>
        <a:lstStyle/>
        <a:p>
          <a:endParaRPr lang="en-ID"/>
        </a:p>
      </dgm:t>
    </dgm:pt>
    <dgm:pt modelId="{13A5DD8C-4FE1-4670-BEBB-71A622451394}">
      <dgm:prSet/>
      <dgm:spPr/>
      <dgm:t>
        <a:bodyPr/>
        <a:lstStyle/>
        <a:p>
          <a:pPr>
            <a:buNone/>
          </a:pPr>
          <a:r>
            <a:rPr lang="en-ID"/>
            <a:t>Beat the egg yolk using a mixer until it becomes pale and fluffy.</a:t>
          </a:r>
        </a:p>
      </dgm:t>
    </dgm:pt>
    <dgm:pt modelId="{708CC080-EC1F-4C9F-B55C-1033C77C575D}" type="parTrans" cxnId="{403B86D5-0B08-4A56-9CDC-1990D537B25B}">
      <dgm:prSet/>
      <dgm:spPr/>
      <dgm:t>
        <a:bodyPr/>
        <a:lstStyle/>
        <a:p>
          <a:endParaRPr lang="en-ID"/>
        </a:p>
      </dgm:t>
    </dgm:pt>
    <dgm:pt modelId="{4C06E527-3A15-4E5D-9CF9-F1C3B3602B1F}" type="sibTrans" cxnId="{403B86D5-0B08-4A56-9CDC-1990D537B25B}">
      <dgm:prSet/>
      <dgm:spPr/>
      <dgm:t>
        <a:bodyPr/>
        <a:lstStyle/>
        <a:p>
          <a:endParaRPr lang="en-ID"/>
        </a:p>
      </dgm:t>
    </dgm:pt>
    <dgm:pt modelId="{93C1B61F-CEDD-4712-9235-A166DD802374}">
      <dgm:prSet/>
      <dgm:spPr/>
      <dgm:t>
        <a:bodyPr/>
        <a:lstStyle/>
        <a:p>
          <a:pPr>
            <a:buNone/>
          </a:pPr>
          <a:r>
            <a:rPr lang="en-ID"/>
            <a:t>Gradually add milk powder and wheat flour.</a:t>
          </a:r>
        </a:p>
      </dgm:t>
    </dgm:pt>
    <dgm:pt modelId="{588CCA05-46AA-449F-85E0-8E06534F309A}" type="parTrans" cxnId="{DFB6A202-DBC2-425E-95C3-86FA720B2D70}">
      <dgm:prSet/>
      <dgm:spPr/>
      <dgm:t>
        <a:bodyPr/>
        <a:lstStyle/>
        <a:p>
          <a:endParaRPr lang="en-ID"/>
        </a:p>
      </dgm:t>
    </dgm:pt>
    <dgm:pt modelId="{C692D138-F81B-416A-BDEE-45B647B00196}" type="sibTrans" cxnId="{DFB6A202-DBC2-425E-95C3-86FA720B2D70}">
      <dgm:prSet/>
      <dgm:spPr/>
      <dgm:t>
        <a:bodyPr/>
        <a:lstStyle/>
        <a:p>
          <a:endParaRPr lang="en-ID"/>
        </a:p>
      </dgm:t>
    </dgm:pt>
    <dgm:pt modelId="{2FD4E47E-8B31-4B38-B91A-4B99E243E2C4}">
      <dgm:prSet/>
      <dgm:spPr/>
      <dgm:t>
        <a:bodyPr/>
        <a:lstStyle/>
        <a:p>
          <a:pPr>
            <a:buNone/>
          </a:pPr>
          <a:r>
            <a:rPr lang="en-ID"/>
            <a:t>Mix well while adding water little by little.</a:t>
          </a:r>
        </a:p>
      </dgm:t>
    </dgm:pt>
    <dgm:pt modelId="{D02C1B6A-6716-418C-B52D-1A0D97FD28F8}" type="parTrans" cxnId="{76195261-222E-47CA-B131-386B74083C05}">
      <dgm:prSet/>
      <dgm:spPr/>
      <dgm:t>
        <a:bodyPr/>
        <a:lstStyle/>
        <a:p>
          <a:endParaRPr lang="en-ID"/>
        </a:p>
      </dgm:t>
    </dgm:pt>
    <dgm:pt modelId="{DE165EAB-D638-4E9A-8A34-B174E1978069}" type="sibTrans" cxnId="{76195261-222E-47CA-B131-386B74083C05}">
      <dgm:prSet/>
      <dgm:spPr/>
      <dgm:t>
        <a:bodyPr/>
        <a:lstStyle/>
        <a:p>
          <a:endParaRPr lang="en-ID"/>
        </a:p>
      </dgm:t>
    </dgm:pt>
    <dgm:pt modelId="{59DC305B-3043-4821-8BC5-0522EF3A05EB}">
      <dgm:prSet/>
      <dgm:spPr/>
      <dgm:t>
        <a:bodyPr/>
        <a:lstStyle/>
        <a:p>
          <a:pPr>
            <a:buNone/>
          </a:pPr>
          <a:r>
            <a:rPr lang="en-ID"/>
            <a:t>Pour the homogeneous batter into a plastic container.</a:t>
          </a:r>
        </a:p>
      </dgm:t>
    </dgm:pt>
    <dgm:pt modelId="{CE9499EC-4FE8-4D80-A93E-4BC02E955492}" type="parTrans" cxnId="{BE547A73-5C1C-4938-AD40-6F0121D5C1F5}">
      <dgm:prSet/>
      <dgm:spPr/>
      <dgm:t>
        <a:bodyPr/>
        <a:lstStyle/>
        <a:p>
          <a:endParaRPr lang="en-ID"/>
        </a:p>
      </dgm:t>
    </dgm:pt>
    <dgm:pt modelId="{F39EE2B1-4C57-4DD2-A5CF-EDA888B694EB}" type="sibTrans" cxnId="{BE547A73-5C1C-4938-AD40-6F0121D5C1F5}">
      <dgm:prSet/>
      <dgm:spPr/>
      <dgm:t>
        <a:bodyPr/>
        <a:lstStyle/>
        <a:p>
          <a:endParaRPr lang="en-ID"/>
        </a:p>
      </dgm:t>
    </dgm:pt>
    <dgm:pt modelId="{E402674D-B931-4DA0-9E54-F4CBE6C63C3E}">
      <dgm:prSet/>
      <dgm:spPr/>
      <dgm:t>
        <a:bodyPr/>
        <a:lstStyle/>
        <a:p>
          <a:pPr>
            <a:buNone/>
          </a:pPr>
          <a:r>
            <a:rPr lang="en-ID"/>
            <a:t>Steam for 1 hour until cooked.</a:t>
          </a:r>
        </a:p>
      </dgm:t>
    </dgm:pt>
    <dgm:pt modelId="{9048D9DC-FF9C-4DC2-9E5F-FA8F25EF999D}" type="parTrans" cxnId="{0EF9009C-44EF-4797-A431-B7465F2674F0}">
      <dgm:prSet/>
      <dgm:spPr/>
      <dgm:t>
        <a:bodyPr/>
        <a:lstStyle/>
        <a:p>
          <a:endParaRPr lang="en-ID"/>
        </a:p>
      </dgm:t>
    </dgm:pt>
    <dgm:pt modelId="{921B48C1-16DC-4DE3-AFD2-DB646B91FD08}" type="sibTrans" cxnId="{0EF9009C-44EF-4797-A431-B7465F2674F0}">
      <dgm:prSet/>
      <dgm:spPr/>
      <dgm:t>
        <a:bodyPr/>
        <a:lstStyle/>
        <a:p>
          <a:endParaRPr lang="en-ID"/>
        </a:p>
      </dgm:t>
    </dgm:pt>
    <dgm:pt modelId="{C16819FE-D002-4443-9C52-2639F68FAF9B}">
      <dgm:prSet/>
      <dgm:spPr/>
      <dgm:t>
        <a:bodyPr/>
        <a:lstStyle/>
        <a:p>
          <a:pPr>
            <a:buNone/>
          </a:pPr>
          <a:r>
            <a:rPr lang="en-ID"/>
            <a:t>Cool the cake, then dissolve it in water.</a:t>
          </a:r>
        </a:p>
      </dgm:t>
    </dgm:pt>
    <dgm:pt modelId="{9A640C64-7CAD-4EBC-892F-B3459E418EE8}" type="parTrans" cxnId="{EE8B2B21-7526-41DC-A493-52F525C08A06}">
      <dgm:prSet/>
      <dgm:spPr/>
      <dgm:t>
        <a:bodyPr/>
        <a:lstStyle/>
        <a:p>
          <a:endParaRPr lang="en-ID"/>
        </a:p>
      </dgm:t>
    </dgm:pt>
    <dgm:pt modelId="{267DCEB9-FDBB-4A5A-841E-AF11EBD26E35}" type="sibTrans" cxnId="{EE8B2B21-7526-41DC-A493-52F525C08A06}">
      <dgm:prSet/>
      <dgm:spPr/>
      <dgm:t>
        <a:bodyPr/>
        <a:lstStyle/>
        <a:p>
          <a:endParaRPr lang="en-ID"/>
        </a:p>
      </dgm:t>
    </dgm:pt>
    <dgm:pt modelId="{D66146BF-F287-461E-A32E-800272916303}">
      <dgm:prSet/>
      <dgm:spPr/>
      <dgm:t>
        <a:bodyPr/>
        <a:lstStyle/>
        <a:p>
          <a:pPr>
            <a:buNone/>
          </a:pPr>
          <a:r>
            <a:rPr lang="en-ID"/>
            <a:t>Filter and store the residue in the refrigerator.</a:t>
          </a:r>
        </a:p>
      </dgm:t>
    </dgm:pt>
    <dgm:pt modelId="{AC1CFB77-55C1-4D43-BBCE-5414212A1AD4}" type="parTrans" cxnId="{C40224AA-6734-4D21-9D5A-21B4E4A992B3}">
      <dgm:prSet/>
      <dgm:spPr/>
      <dgm:t>
        <a:bodyPr/>
        <a:lstStyle/>
        <a:p>
          <a:endParaRPr lang="en-ID"/>
        </a:p>
      </dgm:t>
    </dgm:pt>
    <dgm:pt modelId="{BE69A47D-2A29-4287-A34A-F6A4C8BCED88}" type="sibTrans" cxnId="{C40224AA-6734-4D21-9D5A-21B4E4A992B3}">
      <dgm:prSet/>
      <dgm:spPr/>
      <dgm:t>
        <a:bodyPr/>
        <a:lstStyle/>
        <a:p>
          <a:endParaRPr lang="en-ID"/>
        </a:p>
      </dgm:t>
    </dgm:pt>
    <dgm:pt modelId="{4D90B0BB-3EC0-4EDE-8535-DBE23D23B391}" type="pres">
      <dgm:prSet presAssocID="{E28852D1-4035-4004-A1EB-0CE05B8E0940}" presName="Name0" presStyleCnt="0">
        <dgm:presLayoutVars>
          <dgm:dir/>
          <dgm:resizeHandles val="exact"/>
        </dgm:presLayoutVars>
      </dgm:prSet>
      <dgm:spPr/>
    </dgm:pt>
    <dgm:pt modelId="{777929C6-2CF1-4E0F-B190-10FA17C7C150}" type="pres">
      <dgm:prSet presAssocID="{19776D9C-4371-435F-8DB2-9093682EB71F}" presName="node" presStyleLbl="node1" presStyleIdx="0" presStyleCnt="8">
        <dgm:presLayoutVars>
          <dgm:bulletEnabled val="1"/>
        </dgm:presLayoutVars>
      </dgm:prSet>
      <dgm:spPr/>
    </dgm:pt>
    <dgm:pt modelId="{580C33DE-3C6B-420D-A151-96E1B0B80E82}" type="pres">
      <dgm:prSet presAssocID="{F0DD9EBF-0EB6-4D40-8350-D6163B4E1DDB}" presName="sibTrans" presStyleLbl="sibTrans1D1" presStyleIdx="0" presStyleCnt="7"/>
      <dgm:spPr/>
    </dgm:pt>
    <dgm:pt modelId="{B169CEF7-11C2-47F8-B574-3E098F6A656E}" type="pres">
      <dgm:prSet presAssocID="{F0DD9EBF-0EB6-4D40-8350-D6163B4E1DDB}" presName="connectorText" presStyleLbl="sibTrans1D1" presStyleIdx="0" presStyleCnt="7"/>
      <dgm:spPr/>
    </dgm:pt>
    <dgm:pt modelId="{0040FF72-E727-42D0-A2E2-AB067A09B01A}" type="pres">
      <dgm:prSet presAssocID="{13A5DD8C-4FE1-4670-BEBB-71A622451394}" presName="node" presStyleLbl="node1" presStyleIdx="1" presStyleCnt="8">
        <dgm:presLayoutVars>
          <dgm:bulletEnabled val="1"/>
        </dgm:presLayoutVars>
      </dgm:prSet>
      <dgm:spPr/>
    </dgm:pt>
    <dgm:pt modelId="{32476398-32A1-453B-94C3-D4278E852B43}" type="pres">
      <dgm:prSet presAssocID="{4C06E527-3A15-4E5D-9CF9-F1C3B3602B1F}" presName="sibTrans" presStyleLbl="sibTrans1D1" presStyleIdx="1" presStyleCnt="7"/>
      <dgm:spPr/>
    </dgm:pt>
    <dgm:pt modelId="{E602F7B7-7AD0-45E4-9596-FB6587F9862B}" type="pres">
      <dgm:prSet presAssocID="{4C06E527-3A15-4E5D-9CF9-F1C3B3602B1F}" presName="connectorText" presStyleLbl="sibTrans1D1" presStyleIdx="1" presStyleCnt="7"/>
      <dgm:spPr/>
    </dgm:pt>
    <dgm:pt modelId="{7A94105E-580F-462C-B039-EA6CB34C1943}" type="pres">
      <dgm:prSet presAssocID="{93C1B61F-CEDD-4712-9235-A166DD802374}" presName="node" presStyleLbl="node1" presStyleIdx="2" presStyleCnt="8">
        <dgm:presLayoutVars>
          <dgm:bulletEnabled val="1"/>
        </dgm:presLayoutVars>
      </dgm:prSet>
      <dgm:spPr/>
    </dgm:pt>
    <dgm:pt modelId="{A771E824-3DDC-4F4A-9693-4CCC9E1C3CF1}" type="pres">
      <dgm:prSet presAssocID="{C692D138-F81B-416A-BDEE-45B647B00196}" presName="sibTrans" presStyleLbl="sibTrans1D1" presStyleIdx="2" presStyleCnt="7"/>
      <dgm:spPr/>
    </dgm:pt>
    <dgm:pt modelId="{5BCF7193-8AB9-42B3-BE6D-CCCF086DCC2E}" type="pres">
      <dgm:prSet presAssocID="{C692D138-F81B-416A-BDEE-45B647B00196}" presName="connectorText" presStyleLbl="sibTrans1D1" presStyleIdx="2" presStyleCnt="7"/>
      <dgm:spPr/>
    </dgm:pt>
    <dgm:pt modelId="{984CFAF5-C5A7-46AB-ADD1-F1AB0FCD7584}" type="pres">
      <dgm:prSet presAssocID="{2FD4E47E-8B31-4B38-B91A-4B99E243E2C4}" presName="node" presStyleLbl="node1" presStyleIdx="3" presStyleCnt="8">
        <dgm:presLayoutVars>
          <dgm:bulletEnabled val="1"/>
        </dgm:presLayoutVars>
      </dgm:prSet>
      <dgm:spPr/>
    </dgm:pt>
    <dgm:pt modelId="{CECCD319-B04D-4BE5-B87A-744C5369F38D}" type="pres">
      <dgm:prSet presAssocID="{DE165EAB-D638-4E9A-8A34-B174E1978069}" presName="sibTrans" presStyleLbl="sibTrans1D1" presStyleIdx="3" presStyleCnt="7"/>
      <dgm:spPr/>
    </dgm:pt>
    <dgm:pt modelId="{5372C7E6-271D-41B0-AA8E-F68E06A71E5E}" type="pres">
      <dgm:prSet presAssocID="{DE165EAB-D638-4E9A-8A34-B174E1978069}" presName="connectorText" presStyleLbl="sibTrans1D1" presStyleIdx="3" presStyleCnt="7"/>
      <dgm:spPr/>
    </dgm:pt>
    <dgm:pt modelId="{9CC760A3-15BF-4359-AF9F-6507D916D85A}" type="pres">
      <dgm:prSet presAssocID="{59DC305B-3043-4821-8BC5-0522EF3A05EB}" presName="node" presStyleLbl="node1" presStyleIdx="4" presStyleCnt="8">
        <dgm:presLayoutVars>
          <dgm:bulletEnabled val="1"/>
        </dgm:presLayoutVars>
      </dgm:prSet>
      <dgm:spPr/>
    </dgm:pt>
    <dgm:pt modelId="{0FA54D32-6F2E-42CB-A27B-34559E379B8D}" type="pres">
      <dgm:prSet presAssocID="{F39EE2B1-4C57-4DD2-A5CF-EDA888B694EB}" presName="sibTrans" presStyleLbl="sibTrans1D1" presStyleIdx="4" presStyleCnt="7"/>
      <dgm:spPr/>
    </dgm:pt>
    <dgm:pt modelId="{D4EF6769-2F50-4177-9AD8-DC76D073C1B3}" type="pres">
      <dgm:prSet presAssocID="{F39EE2B1-4C57-4DD2-A5CF-EDA888B694EB}" presName="connectorText" presStyleLbl="sibTrans1D1" presStyleIdx="4" presStyleCnt="7"/>
      <dgm:spPr/>
    </dgm:pt>
    <dgm:pt modelId="{67DCA7A9-FF0C-4208-A17A-D7EE815A38CD}" type="pres">
      <dgm:prSet presAssocID="{E402674D-B931-4DA0-9E54-F4CBE6C63C3E}" presName="node" presStyleLbl="node1" presStyleIdx="5" presStyleCnt="8">
        <dgm:presLayoutVars>
          <dgm:bulletEnabled val="1"/>
        </dgm:presLayoutVars>
      </dgm:prSet>
      <dgm:spPr/>
    </dgm:pt>
    <dgm:pt modelId="{C21EC0E4-A49D-4F41-8F5C-BE89B0F8501F}" type="pres">
      <dgm:prSet presAssocID="{921B48C1-16DC-4DE3-AFD2-DB646B91FD08}" presName="sibTrans" presStyleLbl="sibTrans1D1" presStyleIdx="5" presStyleCnt="7"/>
      <dgm:spPr/>
    </dgm:pt>
    <dgm:pt modelId="{79F0421A-F0AD-43D1-B56E-1F488E8544D4}" type="pres">
      <dgm:prSet presAssocID="{921B48C1-16DC-4DE3-AFD2-DB646B91FD08}" presName="connectorText" presStyleLbl="sibTrans1D1" presStyleIdx="5" presStyleCnt="7"/>
      <dgm:spPr/>
    </dgm:pt>
    <dgm:pt modelId="{0E472D00-8887-41EA-AB65-05189A37D6C5}" type="pres">
      <dgm:prSet presAssocID="{C16819FE-D002-4443-9C52-2639F68FAF9B}" presName="node" presStyleLbl="node1" presStyleIdx="6" presStyleCnt="8">
        <dgm:presLayoutVars>
          <dgm:bulletEnabled val="1"/>
        </dgm:presLayoutVars>
      </dgm:prSet>
      <dgm:spPr/>
    </dgm:pt>
    <dgm:pt modelId="{92B5961E-6637-48DA-9D2C-E559566E0296}" type="pres">
      <dgm:prSet presAssocID="{267DCEB9-FDBB-4A5A-841E-AF11EBD26E35}" presName="sibTrans" presStyleLbl="sibTrans1D1" presStyleIdx="6" presStyleCnt="7"/>
      <dgm:spPr/>
    </dgm:pt>
    <dgm:pt modelId="{7AB8A18D-72CF-4CAA-9FE3-70E0CE21F59F}" type="pres">
      <dgm:prSet presAssocID="{267DCEB9-FDBB-4A5A-841E-AF11EBD26E35}" presName="connectorText" presStyleLbl="sibTrans1D1" presStyleIdx="6" presStyleCnt="7"/>
      <dgm:spPr/>
    </dgm:pt>
    <dgm:pt modelId="{371BFDA1-7F99-448F-8A2B-315DB5824F8E}" type="pres">
      <dgm:prSet presAssocID="{D66146BF-F287-461E-A32E-800272916303}" presName="node" presStyleLbl="node1" presStyleIdx="7" presStyleCnt="8">
        <dgm:presLayoutVars>
          <dgm:bulletEnabled val="1"/>
        </dgm:presLayoutVars>
      </dgm:prSet>
      <dgm:spPr/>
    </dgm:pt>
  </dgm:ptLst>
  <dgm:cxnLst>
    <dgm:cxn modelId="{DFB6A202-DBC2-425E-95C3-86FA720B2D70}" srcId="{E28852D1-4035-4004-A1EB-0CE05B8E0940}" destId="{93C1B61F-CEDD-4712-9235-A166DD802374}" srcOrd="2" destOrd="0" parTransId="{588CCA05-46AA-449F-85E0-8E06534F309A}" sibTransId="{C692D138-F81B-416A-BDEE-45B647B00196}"/>
    <dgm:cxn modelId="{67A41616-7211-4760-B387-421D4947EEAD}" type="presOf" srcId="{C692D138-F81B-416A-BDEE-45B647B00196}" destId="{A771E824-3DDC-4F4A-9693-4CCC9E1C3CF1}" srcOrd="0" destOrd="0" presId="urn:microsoft.com/office/officeart/2005/8/layout/bProcess3"/>
    <dgm:cxn modelId="{EE8B2B21-7526-41DC-A493-52F525C08A06}" srcId="{E28852D1-4035-4004-A1EB-0CE05B8E0940}" destId="{C16819FE-D002-4443-9C52-2639F68FAF9B}" srcOrd="6" destOrd="0" parTransId="{9A640C64-7CAD-4EBC-892F-B3459E418EE8}" sibTransId="{267DCEB9-FDBB-4A5A-841E-AF11EBD26E35}"/>
    <dgm:cxn modelId="{E45B3731-0CA7-4E6B-A20B-C13FCF7A0289}" type="presOf" srcId="{4C06E527-3A15-4E5D-9CF9-F1C3B3602B1F}" destId="{E602F7B7-7AD0-45E4-9596-FB6587F9862B}" srcOrd="1" destOrd="0" presId="urn:microsoft.com/office/officeart/2005/8/layout/bProcess3"/>
    <dgm:cxn modelId="{12A34532-5ED3-4251-B961-8B788F4A090F}" type="presOf" srcId="{C692D138-F81B-416A-BDEE-45B647B00196}" destId="{5BCF7193-8AB9-42B3-BE6D-CCCF086DCC2E}" srcOrd="1" destOrd="0" presId="urn:microsoft.com/office/officeart/2005/8/layout/bProcess3"/>
    <dgm:cxn modelId="{88A8425E-B6F6-4B14-81F8-97DACA39C31F}" type="presOf" srcId="{13A5DD8C-4FE1-4670-BEBB-71A622451394}" destId="{0040FF72-E727-42D0-A2E2-AB067A09B01A}" srcOrd="0" destOrd="0" presId="urn:microsoft.com/office/officeart/2005/8/layout/bProcess3"/>
    <dgm:cxn modelId="{4EE93161-298D-49CD-B906-AB3CC8420C02}" type="presOf" srcId="{267DCEB9-FDBB-4A5A-841E-AF11EBD26E35}" destId="{7AB8A18D-72CF-4CAA-9FE3-70E0CE21F59F}" srcOrd="1" destOrd="0" presId="urn:microsoft.com/office/officeart/2005/8/layout/bProcess3"/>
    <dgm:cxn modelId="{76195261-222E-47CA-B131-386B74083C05}" srcId="{E28852D1-4035-4004-A1EB-0CE05B8E0940}" destId="{2FD4E47E-8B31-4B38-B91A-4B99E243E2C4}" srcOrd="3" destOrd="0" parTransId="{D02C1B6A-6716-418C-B52D-1A0D97FD28F8}" sibTransId="{DE165EAB-D638-4E9A-8A34-B174E1978069}"/>
    <dgm:cxn modelId="{DB104943-2EDC-4ECF-9624-E188C8D84AFB}" type="presOf" srcId="{93C1B61F-CEDD-4712-9235-A166DD802374}" destId="{7A94105E-580F-462C-B039-EA6CB34C1943}" srcOrd="0" destOrd="0" presId="urn:microsoft.com/office/officeart/2005/8/layout/bProcess3"/>
    <dgm:cxn modelId="{FBBB4565-3549-4579-82CA-F1B61E2FC598}" type="presOf" srcId="{F39EE2B1-4C57-4DD2-A5CF-EDA888B694EB}" destId="{D4EF6769-2F50-4177-9AD8-DC76D073C1B3}" srcOrd="1" destOrd="0" presId="urn:microsoft.com/office/officeart/2005/8/layout/bProcess3"/>
    <dgm:cxn modelId="{ADB01E51-64EE-4940-B038-6C7098F01CC5}" type="presOf" srcId="{DE165EAB-D638-4E9A-8A34-B174E1978069}" destId="{CECCD319-B04D-4BE5-B87A-744C5369F38D}" srcOrd="0" destOrd="0" presId="urn:microsoft.com/office/officeart/2005/8/layout/bProcess3"/>
    <dgm:cxn modelId="{75197151-B961-4ABF-82E7-33203B249BB4}" type="presOf" srcId="{DE165EAB-D638-4E9A-8A34-B174E1978069}" destId="{5372C7E6-271D-41B0-AA8E-F68E06A71E5E}" srcOrd="1" destOrd="0" presId="urn:microsoft.com/office/officeart/2005/8/layout/bProcess3"/>
    <dgm:cxn modelId="{BE547A73-5C1C-4938-AD40-6F0121D5C1F5}" srcId="{E28852D1-4035-4004-A1EB-0CE05B8E0940}" destId="{59DC305B-3043-4821-8BC5-0522EF3A05EB}" srcOrd="4" destOrd="0" parTransId="{CE9499EC-4FE8-4D80-A93E-4BC02E955492}" sibTransId="{F39EE2B1-4C57-4DD2-A5CF-EDA888B694EB}"/>
    <dgm:cxn modelId="{7388FD55-C13D-49B1-A4B4-4E01782C56CF}" srcId="{E28852D1-4035-4004-A1EB-0CE05B8E0940}" destId="{19776D9C-4371-435F-8DB2-9093682EB71F}" srcOrd="0" destOrd="0" parTransId="{0981A306-64FA-4A7B-ADFC-E5E4B77766C9}" sibTransId="{F0DD9EBF-0EB6-4D40-8350-D6163B4E1DDB}"/>
    <dgm:cxn modelId="{B8F7F082-DE3D-4220-83F0-4E1C5D207402}" type="presOf" srcId="{C16819FE-D002-4443-9C52-2639F68FAF9B}" destId="{0E472D00-8887-41EA-AB65-05189A37D6C5}" srcOrd="0" destOrd="0" presId="urn:microsoft.com/office/officeart/2005/8/layout/bProcess3"/>
    <dgm:cxn modelId="{17E11B8A-A0E1-43BD-B012-09C5D86F4FC3}" type="presOf" srcId="{921B48C1-16DC-4DE3-AFD2-DB646B91FD08}" destId="{79F0421A-F0AD-43D1-B56E-1F488E8544D4}" srcOrd="1" destOrd="0" presId="urn:microsoft.com/office/officeart/2005/8/layout/bProcess3"/>
    <dgm:cxn modelId="{4602478C-CF5D-40CB-8146-C144EA6C062A}" type="presOf" srcId="{D66146BF-F287-461E-A32E-800272916303}" destId="{371BFDA1-7F99-448F-8A2B-315DB5824F8E}" srcOrd="0" destOrd="0" presId="urn:microsoft.com/office/officeart/2005/8/layout/bProcess3"/>
    <dgm:cxn modelId="{582B6C90-DF68-42BE-823B-2AC44728DA4F}" type="presOf" srcId="{E28852D1-4035-4004-A1EB-0CE05B8E0940}" destId="{4D90B0BB-3EC0-4EDE-8535-DBE23D23B391}" srcOrd="0" destOrd="0" presId="urn:microsoft.com/office/officeart/2005/8/layout/bProcess3"/>
    <dgm:cxn modelId="{0EF9009C-44EF-4797-A431-B7465F2674F0}" srcId="{E28852D1-4035-4004-A1EB-0CE05B8E0940}" destId="{E402674D-B931-4DA0-9E54-F4CBE6C63C3E}" srcOrd="5" destOrd="0" parTransId="{9048D9DC-FF9C-4DC2-9E5F-FA8F25EF999D}" sibTransId="{921B48C1-16DC-4DE3-AFD2-DB646B91FD08}"/>
    <dgm:cxn modelId="{C40224AA-6734-4D21-9D5A-21B4E4A992B3}" srcId="{E28852D1-4035-4004-A1EB-0CE05B8E0940}" destId="{D66146BF-F287-461E-A32E-800272916303}" srcOrd="7" destOrd="0" parTransId="{AC1CFB77-55C1-4D43-BBCE-5414212A1AD4}" sibTransId="{BE69A47D-2A29-4287-A34A-F6A4C8BCED88}"/>
    <dgm:cxn modelId="{A33783AC-00B6-48A1-A0D8-9DF04065BF4B}" type="presOf" srcId="{921B48C1-16DC-4DE3-AFD2-DB646B91FD08}" destId="{C21EC0E4-A49D-4F41-8F5C-BE89B0F8501F}" srcOrd="0" destOrd="0" presId="urn:microsoft.com/office/officeart/2005/8/layout/bProcess3"/>
    <dgm:cxn modelId="{A6FD77B1-1A58-44BE-9A6E-CD2BBBD50A5C}" type="presOf" srcId="{4C06E527-3A15-4E5D-9CF9-F1C3B3602B1F}" destId="{32476398-32A1-453B-94C3-D4278E852B43}" srcOrd="0" destOrd="0" presId="urn:microsoft.com/office/officeart/2005/8/layout/bProcess3"/>
    <dgm:cxn modelId="{6F3C60BE-6FC7-4D08-80FD-6FA09DB93155}" type="presOf" srcId="{267DCEB9-FDBB-4A5A-841E-AF11EBD26E35}" destId="{92B5961E-6637-48DA-9D2C-E559566E0296}" srcOrd="0" destOrd="0" presId="urn:microsoft.com/office/officeart/2005/8/layout/bProcess3"/>
    <dgm:cxn modelId="{8E3E7DC9-2F39-42DB-AFD4-DFAAD58EA76D}" type="presOf" srcId="{19776D9C-4371-435F-8DB2-9093682EB71F}" destId="{777929C6-2CF1-4E0F-B190-10FA17C7C150}" srcOrd="0" destOrd="0" presId="urn:microsoft.com/office/officeart/2005/8/layout/bProcess3"/>
    <dgm:cxn modelId="{E51C76CA-3571-4F5C-B1A5-DA978838971A}" type="presOf" srcId="{F0DD9EBF-0EB6-4D40-8350-D6163B4E1DDB}" destId="{580C33DE-3C6B-420D-A151-96E1B0B80E82}" srcOrd="0" destOrd="0" presId="urn:microsoft.com/office/officeart/2005/8/layout/bProcess3"/>
    <dgm:cxn modelId="{24CB11CD-12F2-4ADE-B789-F32DC6A5ED5D}" type="presOf" srcId="{E402674D-B931-4DA0-9E54-F4CBE6C63C3E}" destId="{67DCA7A9-FF0C-4208-A17A-D7EE815A38CD}" srcOrd="0" destOrd="0" presId="urn:microsoft.com/office/officeart/2005/8/layout/bProcess3"/>
    <dgm:cxn modelId="{403B86D5-0B08-4A56-9CDC-1990D537B25B}" srcId="{E28852D1-4035-4004-A1EB-0CE05B8E0940}" destId="{13A5DD8C-4FE1-4670-BEBB-71A622451394}" srcOrd="1" destOrd="0" parTransId="{708CC080-EC1F-4C9F-B55C-1033C77C575D}" sibTransId="{4C06E527-3A15-4E5D-9CF9-F1C3B3602B1F}"/>
    <dgm:cxn modelId="{14C80CDF-2D7F-406D-998F-174EDEE201E7}" type="presOf" srcId="{59DC305B-3043-4821-8BC5-0522EF3A05EB}" destId="{9CC760A3-15BF-4359-AF9F-6507D916D85A}" srcOrd="0" destOrd="0" presId="urn:microsoft.com/office/officeart/2005/8/layout/bProcess3"/>
    <dgm:cxn modelId="{8858F6E4-D75D-4C5C-9A0F-404C084B84FC}" type="presOf" srcId="{2FD4E47E-8B31-4B38-B91A-4B99E243E2C4}" destId="{984CFAF5-C5A7-46AB-ADD1-F1AB0FCD7584}" srcOrd="0" destOrd="0" presId="urn:microsoft.com/office/officeart/2005/8/layout/bProcess3"/>
    <dgm:cxn modelId="{70F29CF9-53D3-4109-981F-99E2FEBA3C7A}" type="presOf" srcId="{F39EE2B1-4C57-4DD2-A5CF-EDA888B694EB}" destId="{0FA54D32-6F2E-42CB-A27B-34559E379B8D}" srcOrd="0" destOrd="0" presId="urn:microsoft.com/office/officeart/2005/8/layout/bProcess3"/>
    <dgm:cxn modelId="{51DAD7FE-9035-4303-9BEC-30E9550C18F6}" type="presOf" srcId="{F0DD9EBF-0EB6-4D40-8350-D6163B4E1DDB}" destId="{B169CEF7-11C2-47F8-B574-3E098F6A656E}" srcOrd="1" destOrd="0" presId="urn:microsoft.com/office/officeart/2005/8/layout/bProcess3"/>
    <dgm:cxn modelId="{096FEE77-9DC5-47B8-8BF5-45E69C9A6796}" type="presParOf" srcId="{4D90B0BB-3EC0-4EDE-8535-DBE23D23B391}" destId="{777929C6-2CF1-4E0F-B190-10FA17C7C150}" srcOrd="0" destOrd="0" presId="urn:microsoft.com/office/officeart/2005/8/layout/bProcess3"/>
    <dgm:cxn modelId="{465C8B35-0958-45FB-83C0-B41B5B85FE98}" type="presParOf" srcId="{4D90B0BB-3EC0-4EDE-8535-DBE23D23B391}" destId="{580C33DE-3C6B-420D-A151-96E1B0B80E82}" srcOrd="1" destOrd="0" presId="urn:microsoft.com/office/officeart/2005/8/layout/bProcess3"/>
    <dgm:cxn modelId="{9C56924A-7519-497F-9AEE-E5591457A1D9}" type="presParOf" srcId="{580C33DE-3C6B-420D-A151-96E1B0B80E82}" destId="{B169CEF7-11C2-47F8-B574-3E098F6A656E}" srcOrd="0" destOrd="0" presId="urn:microsoft.com/office/officeart/2005/8/layout/bProcess3"/>
    <dgm:cxn modelId="{91C4DC95-6D95-478C-8D22-7041E0B1CEEA}" type="presParOf" srcId="{4D90B0BB-3EC0-4EDE-8535-DBE23D23B391}" destId="{0040FF72-E727-42D0-A2E2-AB067A09B01A}" srcOrd="2" destOrd="0" presId="urn:microsoft.com/office/officeart/2005/8/layout/bProcess3"/>
    <dgm:cxn modelId="{CBEABC52-9721-4416-BCAB-AA6E2DBF62B1}" type="presParOf" srcId="{4D90B0BB-3EC0-4EDE-8535-DBE23D23B391}" destId="{32476398-32A1-453B-94C3-D4278E852B43}" srcOrd="3" destOrd="0" presId="urn:microsoft.com/office/officeart/2005/8/layout/bProcess3"/>
    <dgm:cxn modelId="{A265802F-F2E2-48BD-AD8E-550B6E95760F}" type="presParOf" srcId="{32476398-32A1-453B-94C3-D4278E852B43}" destId="{E602F7B7-7AD0-45E4-9596-FB6587F9862B}" srcOrd="0" destOrd="0" presId="urn:microsoft.com/office/officeart/2005/8/layout/bProcess3"/>
    <dgm:cxn modelId="{30678AE6-97AE-4EF5-860A-0C827ED587DD}" type="presParOf" srcId="{4D90B0BB-3EC0-4EDE-8535-DBE23D23B391}" destId="{7A94105E-580F-462C-B039-EA6CB34C1943}" srcOrd="4" destOrd="0" presId="urn:microsoft.com/office/officeart/2005/8/layout/bProcess3"/>
    <dgm:cxn modelId="{43179F02-6452-454F-B17E-B6ABE5CB7767}" type="presParOf" srcId="{4D90B0BB-3EC0-4EDE-8535-DBE23D23B391}" destId="{A771E824-3DDC-4F4A-9693-4CCC9E1C3CF1}" srcOrd="5" destOrd="0" presId="urn:microsoft.com/office/officeart/2005/8/layout/bProcess3"/>
    <dgm:cxn modelId="{06E25DCE-9C93-41F0-9360-516EC6F12A80}" type="presParOf" srcId="{A771E824-3DDC-4F4A-9693-4CCC9E1C3CF1}" destId="{5BCF7193-8AB9-42B3-BE6D-CCCF086DCC2E}" srcOrd="0" destOrd="0" presId="urn:microsoft.com/office/officeart/2005/8/layout/bProcess3"/>
    <dgm:cxn modelId="{FAC5345A-A558-4C44-8132-4242C2596A2B}" type="presParOf" srcId="{4D90B0BB-3EC0-4EDE-8535-DBE23D23B391}" destId="{984CFAF5-C5A7-46AB-ADD1-F1AB0FCD7584}" srcOrd="6" destOrd="0" presId="urn:microsoft.com/office/officeart/2005/8/layout/bProcess3"/>
    <dgm:cxn modelId="{9345768E-0E45-4EA1-8FAE-EC3AAD096261}" type="presParOf" srcId="{4D90B0BB-3EC0-4EDE-8535-DBE23D23B391}" destId="{CECCD319-B04D-4BE5-B87A-744C5369F38D}" srcOrd="7" destOrd="0" presId="urn:microsoft.com/office/officeart/2005/8/layout/bProcess3"/>
    <dgm:cxn modelId="{E0068384-C7A3-4127-B61D-2D0531CB7C26}" type="presParOf" srcId="{CECCD319-B04D-4BE5-B87A-744C5369F38D}" destId="{5372C7E6-271D-41B0-AA8E-F68E06A71E5E}" srcOrd="0" destOrd="0" presId="urn:microsoft.com/office/officeart/2005/8/layout/bProcess3"/>
    <dgm:cxn modelId="{1BB114DA-C9CB-45C7-88B2-AE29BA7003F5}" type="presParOf" srcId="{4D90B0BB-3EC0-4EDE-8535-DBE23D23B391}" destId="{9CC760A3-15BF-4359-AF9F-6507D916D85A}" srcOrd="8" destOrd="0" presId="urn:microsoft.com/office/officeart/2005/8/layout/bProcess3"/>
    <dgm:cxn modelId="{14370A3A-CB40-44BE-822D-2E47E0E66605}" type="presParOf" srcId="{4D90B0BB-3EC0-4EDE-8535-DBE23D23B391}" destId="{0FA54D32-6F2E-42CB-A27B-34559E379B8D}" srcOrd="9" destOrd="0" presId="urn:microsoft.com/office/officeart/2005/8/layout/bProcess3"/>
    <dgm:cxn modelId="{D296F580-00B1-4FCC-9B3D-90000BF95E73}" type="presParOf" srcId="{0FA54D32-6F2E-42CB-A27B-34559E379B8D}" destId="{D4EF6769-2F50-4177-9AD8-DC76D073C1B3}" srcOrd="0" destOrd="0" presId="urn:microsoft.com/office/officeart/2005/8/layout/bProcess3"/>
    <dgm:cxn modelId="{1B3E3011-E757-4450-AD8D-DEF40EDCEA1E}" type="presParOf" srcId="{4D90B0BB-3EC0-4EDE-8535-DBE23D23B391}" destId="{67DCA7A9-FF0C-4208-A17A-D7EE815A38CD}" srcOrd="10" destOrd="0" presId="urn:microsoft.com/office/officeart/2005/8/layout/bProcess3"/>
    <dgm:cxn modelId="{B30878BC-DC83-4284-945A-7EB4B5975A05}" type="presParOf" srcId="{4D90B0BB-3EC0-4EDE-8535-DBE23D23B391}" destId="{C21EC0E4-A49D-4F41-8F5C-BE89B0F8501F}" srcOrd="11" destOrd="0" presId="urn:microsoft.com/office/officeart/2005/8/layout/bProcess3"/>
    <dgm:cxn modelId="{A909AB34-3B77-45E8-8EDE-87FC1597296A}" type="presParOf" srcId="{C21EC0E4-A49D-4F41-8F5C-BE89B0F8501F}" destId="{79F0421A-F0AD-43D1-B56E-1F488E8544D4}" srcOrd="0" destOrd="0" presId="urn:microsoft.com/office/officeart/2005/8/layout/bProcess3"/>
    <dgm:cxn modelId="{7BCCE06F-6F3F-4821-963B-9F8B1FC78B30}" type="presParOf" srcId="{4D90B0BB-3EC0-4EDE-8535-DBE23D23B391}" destId="{0E472D00-8887-41EA-AB65-05189A37D6C5}" srcOrd="12" destOrd="0" presId="urn:microsoft.com/office/officeart/2005/8/layout/bProcess3"/>
    <dgm:cxn modelId="{330BB78E-285F-4589-BA04-5D88E629C13D}" type="presParOf" srcId="{4D90B0BB-3EC0-4EDE-8535-DBE23D23B391}" destId="{92B5961E-6637-48DA-9D2C-E559566E0296}" srcOrd="13" destOrd="0" presId="urn:microsoft.com/office/officeart/2005/8/layout/bProcess3"/>
    <dgm:cxn modelId="{3522A791-8AAA-4CC5-953F-568C39CC038F}" type="presParOf" srcId="{92B5961E-6637-48DA-9D2C-E559566E0296}" destId="{7AB8A18D-72CF-4CAA-9FE3-70E0CE21F59F}" srcOrd="0" destOrd="0" presId="urn:microsoft.com/office/officeart/2005/8/layout/bProcess3"/>
    <dgm:cxn modelId="{497E8C8F-26CD-4D31-B5E0-4904C0714C9F}" type="presParOf" srcId="{4D90B0BB-3EC0-4EDE-8535-DBE23D23B391}" destId="{371BFDA1-7F99-448F-8A2B-315DB5824F8E}" srcOrd="14" destOrd="0" presId="urn:microsoft.com/office/officeart/2005/8/layout/bProcess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C33DE-3C6B-420D-A151-96E1B0B80E82}">
      <dsp:nvSpPr>
        <dsp:cNvPr id="0" name=""/>
        <dsp:cNvSpPr/>
      </dsp:nvSpPr>
      <dsp:spPr>
        <a:xfrm>
          <a:off x="1506267" y="850280"/>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655287" y="894270"/>
        <a:ext cx="17296" cy="3459"/>
      </dsp:txXfrm>
    </dsp:sp>
    <dsp:sp modelId="{777929C6-2CF1-4E0F-B190-10FA17C7C150}">
      <dsp:nvSpPr>
        <dsp:cNvPr id="0" name=""/>
        <dsp:cNvSpPr/>
      </dsp:nvSpPr>
      <dsp:spPr>
        <a:xfrm>
          <a:off x="3995" y="44477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Select high-quality ingredients, such as fish meal, soybean meal, and plant-based materials.</a:t>
          </a:r>
        </a:p>
      </dsp:txBody>
      <dsp:txXfrm>
        <a:off x="3995" y="444778"/>
        <a:ext cx="1504071" cy="902443"/>
      </dsp:txXfrm>
    </dsp:sp>
    <dsp:sp modelId="{58CD1EA1-FAB5-4EB3-AAFB-4A24BFE50818}">
      <dsp:nvSpPr>
        <dsp:cNvPr id="0" name=""/>
        <dsp:cNvSpPr/>
      </dsp:nvSpPr>
      <dsp:spPr>
        <a:xfrm>
          <a:off x="3356275" y="850280"/>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505295" y="894270"/>
        <a:ext cx="17296" cy="3459"/>
      </dsp:txXfrm>
    </dsp:sp>
    <dsp:sp modelId="{3A3FCDDA-984C-4EC8-8F3E-5481F1256D13}">
      <dsp:nvSpPr>
        <dsp:cNvPr id="0" name=""/>
        <dsp:cNvSpPr/>
      </dsp:nvSpPr>
      <dsp:spPr>
        <a:xfrm>
          <a:off x="1854004" y="44477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Grind the ingredients into fine particles to ensure even mixing.</a:t>
          </a:r>
        </a:p>
      </dsp:txBody>
      <dsp:txXfrm>
        <a:off x="1854004" y="444778"/>
        <a:ext cx="1504071" cy="902443"/>
      </dsp:txXfrm>
    </dsp:sp>
    <dsp:sp modelId="{4C261428-3269-4889-8AF9-C09077596C64}">
      <dsp:nvSpPr>
        <dsp:cNvPr id="0" name=""/>
        <dsp:cNvSpPr/>
      </dsp:nvSpPr>
      <dsp:spPr>
        <a:xfrm>
          <a:off x="756031" y="1345421"/>
          <a:ext cx="3700016" cy="315336"/>
        </a:xfrm>
        <a:custGeom>
          <a:avLst/>
          <a:gdLst/>
          <a:ahLst/>
          <a:cxnLst/>
          <a:rect l="0" t="0" r="0" b="0"/>
          <a:pathLst>
            <a:path>
              <a:moveTo>
                <a:pt x="3700016" y="0"/>
              </a:moveTo>
              <a:lnTo>
                <a:pt x="3700016" y="174768"/>
              </a:lnTo>
              <a:lnTo>
                <a:pt x="0" y="174768"/>
              </a:lnTo>
              <a:lnTo>
                <a:pt x="0" y="315336"/>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513136" y="1501360"/>
        <a:ext cx="185807" cy="3459"/>
      </dsp:txXfrm>
    </dsp:sp>
    <dsp:sp modelId="{993A21C8-F403-48E1-BAD2-C5D7ED4EE14A}">
      <dsp:nvSpPr>
        <dsp:cNvPr id="0" name=""/>
        <dsp:cNvSpPr/>
      </dsp:nvSpPr>
      <dsp:spPr>
        <a:xfrm>
          <a:off x="3704012" y="44477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Mix the ground ingredients with vitamins, minerals, and other supplements to achieve a uniform blend.</a:t>
          </a:r>
        </a:p>
      </dsp:txBody>
      <dsp:txXfrm>
        <a:off x="3704012" y="444778"/>
        <a:ext cx="1504071" cy="902443"/>
      </dsp:txXfrm>
    </dsp:sp>
    <dsp:sp modelId="{F2711A57-5F7E-455B-B30C-F51231B56B13}">
      <dsp:nvSpPr>
        <dsp:cNvPr id="0" name=""/>
        <dsp:cNvSpPr/>
      </dsp:nvSpPr>
      <dsp:spPr>
        <a:xfrm>
          <a:off x="1506267" y="2098659"/>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655287" y="2142650"/>
        <a:ext cx="17296" cy="3459"/>
      </dsp:txXfrm>
    </dsp:sp>
    <dsp:sp modelId="{22FBE401-CD3B-4C3C-A150-485C35C5ED94}">
      <dsp:nvSpPr>
        <dsp:cNvPr id="0" name=""/>
        <dsp:cNvSpPr/>
      </dsp:nvSpPr>
      <dsp:spPr>
        <a:xfrm>
          <a:off x="3995" y="169315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Dry the feed mixture to reduce moisture content and prevent microbial growth.</a:t>
          </a:r>
        </a:p>
      </dsp:txBody>
      <dsp:txXfrm>
        <a:off x="3995" y="1693158"/>
        <a:ext cx="1504071" cy="902443"/>
      </dsp:txXfrm>
    </dsp:sp>
    <dsp:sp modelId="{BF63D6E7-391B-4209-9891-E3DA66E5C2A9}">
      <dsp:nvSpPr>
        <dsp:cNvPr id="0" name=""/>
        <dsp:cNvSpPr/>
      </dsp:nvSpPr>
      <dsp:spPr>
        <a:xfrm>
          <a:off x="3356275" y="2098659"/>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505295" y="2142650"/>
        <a:ext cx="17296" cy="3459"/>
      </dsp:txXfrm>
    </dsp:sp>
    <dsp:sp modelId="{39827649-CD5A-4CC1-93A7-ABC2FD80E183}">
      <dsp:nvSpPr>
        <dsp:cNvPr id="0" name=""/>
        <dsp:cNvSpPr/>
      </dsp:nvSpPr>
      <dsp:spPr>
        <a:xfrm>
          <a:off x="1854004" y="169315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Sieve the feed to separate coarse particles and ensure uniform size.</a:t>
          </a:r>
        </a:p>
      </dsp:txBody>
      <dsp:txXfrm>
        <a:off x="1854004" y="1693158"/>
        <a:ext cx="1504071" cy="902443"/>
      </dsp:txXfrm>
    </dsp:sp>
    <dsp:sp modelId="{2FF73D12-D9A9-414E-9A7E-1A0205D7DDC5}">
      <dsp:nvSpPr>
        <dsp:cNvPr id="0" name=""/>
        <dsp:cNvSpPr/>
      </dsp:nvSpPr>
      <dsp:spPr>
        <a:xfrm>
          <a:off x="3704012" y="169315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Package the feed in airtight containers to maintain its quality and freshness.</a:t>
          </a:r>
        </a:p>
      </dsp:txBody>
      <dsp:txXfrm>
        <a:off x="3704012" y="1693158"/>
        <a:ext cx="1504071" cy="9024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C33DE-3C6B-420D-A151-96E1B0B80E82}">
      <dsp:nvSpPr>
        <dsp:cNvPr id="0" name=""/>
        <dsp:cNvSpPr/>
      </dsp:nvSpPr>
      <dsp:spPr>
        <a:xfrm>
          <a:off x="1623310" y="359166"/>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754813" y="403341"/>
        <a:ext cx="15453" cy="3090"/>
      </dsp:txXfrm>
    </dsp:sp>
    <dsp:sp modelId="{777929C6-2CF1-4E0F-B190-10FA17C7C150}">
      <dsp:nvSpPr>
        <dsp:cNvPr id="0" name=""/>
        <dsp:cNvSpPr/>
      </dsp:nvSpPr>
      <dsp:spPr>
        <a:xfrm>
          <a:off x="281370" y="1764"/>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Separate the egg white and yolk, take only the yolk.</a:t>
          </a:r>
        </a:p>
      </dsp:txBody>
      <dsp:txXfrm>
        <a:off x="281370" y="1764"/>
        <a:ext cx="1343739" cy="806243"/>
      </dsp:txXfrm>
    </dsp:sp>
    <dsp:sp modelId="{32476398-32A1-453B-94C3-D4278E852B43}">
      <dsp:nvSpPr>
        <dsp:cNvPr id="0" name=""/>
        <dsp:cNvSpPr/>
      </dsp:nvSpPr>
      <dsp:spPr>
        <a:xfrm>
          <a:off x="3276109" y="359166"/>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407613" y="403341"/>
        <a:ext cx="15453" cy="3090"/>
      </dsp:txXfrm>
    </dsp:sp>
    <dsp:sp modelId="{0040FF72-E727-42D0-A2E2-AB067A09B01A}">
      <dsp:nvSpPr>
        <dsp:cNvPr id="0" name=""/>
        <dsp:cNvSpPr/>
      </dsp:nvSpPr>
      <dsp:spPr>
        <a:xfrm>
          <a:off x="1934170" y="1764"/>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Beat the egg yolk using a mixer until it becomes pale and fluffy.</a:t>
          </a:r>
        </a:p>
      </dsp:txBody>
      <dsp:txXfrm>
        <a:off x="1934170" y="1764"/>
        <a:ext cx="1343739" cy="806243"/>
      </dsp:txXfrm>
    </dsp:sp>
    <dsp:sp modelId="{A771E824-3DDC-4F4A-9693-4CCC9E1C3CF1}">
      <dsp:nvSpPr>
        <dsp:cNvPr id="0" name=""/>
        <dsp:cNvSpPr/>
      </dsp:nvSpPr>
      <dsp:spPr>
        <a:xfrm>
          <a:off x="953240" y="806208"/>
          <a:ext cx="3305598" cy="278460"/>
        </a:xfrm>
        <a:custGeom>
          <a:avLst/>
          <a:gdLst/>
          <a:ahLst/>
          <a:cxnLst/>
          <a:rect l="0" t="0" r="0" b="0"/>
          <a:pathLst>
            <a:path>
              <a:moveTo>
                <a:pt x="3305598" y="0"/>
              </a:moveTo>
              <a:lnTo>
                <a:pt x="3305598" y="156330"/>
              </a:lnTo>
              <a:lnTo>
                <a:pt x="0" y="156330"/>
              </a:lnTo>
              <a:lnTo>
                <a:pt x="0" y="27846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523039" y="943892"/>
        <a:ext cx="166000" cy="3090"/>
      </dsp:txXfrm>
    </dsp:sp>
    <dsp:sp modelId="{7A94105E-580F-462C-B039-EA6CB34C1943}">
      <dsp:nvSpPr>
        <dsp:cNvPr id="0" name=""/>
        <dsp:cNvSpPr/>
      </dsp:nvSpPr>
      <dsp:spPr>
        <a:xfrm>
          <a:off x="3586969" y="1764"/>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Gradually add milk powder and wheat flour.</a:t>
          </a:r>
        </a:p>
      </dsp:txBody>
      <dsp:txXfrm>
        <a:off x="3586969" y="1764"/>
        <a:ext cx="1343739" cy="806243"/>
      </dsp:txXfrm>
    </dsp:sp>
    <dsp:sp modelId="{CECCD319-B04D-4BE5-B87A-744C5369F38D}">
      <dsp:nvSpPr>
        <dsp:cNvPr id="0" name=""/>
        <dsp:cNvSpPr/>
      </dsp:nvSpPr>
      <dsp:spPr>
        <a:xfrm>
          <a:off x="1623310" y="1474469"/>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754813" y="1518644"/>
        <a:ext cx="15453" cy="3090"/>
      </dsp:txXfrm>
    </dsp:sp>
    <dsp:sp modelId="{984CFAF5-C5A7-46AB-ADD1-F1AB0FCD7584}">
      <dsp:nvSpPr>
        <dsp:cNvPr id="0" name=""/>
        <dsp:cNvSpPr/>
      </dsp:nvSpPr>
      <dsp:spPr>
        <a:xfrm>
          <a:off x="281370" y="1117068"/>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Mix well while adding water little by little.</a:t>
          </a:r>
        </a:p>
      </dsp:txBody>
      <dsp:txXfrm>
        <a:off x="281370" y="1117068"/>
        <a:ext cx="1343739" cy="806243"/>
      </dsp:txXfrm>
    </dsp:sp>
    <dsp:sp modelId="{0FA54D32-6F2E-42CB-A27B-34559E379B8D}">
      <dsp:nvSpPr>
        <dsp:cNvPr id="0" name=""/>
        <dsp:cNvSpPr/>
      </dsp:nvSpPr>
      <dsp:spPr>
        <a:xfrm>
          <a:off x="3276109" y="1474469"/>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407613" y="1518644"/>
        <a:ext cx="15453" cy="3090"/>
      </dsp:txXfrm>
    </dsp:sp>
    <dsp:sp modelId="{9CC760A3-15BF-4359-AF9F-6507D916D85A}">
      <dsp:nvSpPr>
        <dsp:cNvPr id="0" name=""/>
        <dsp:cNvSpPr/>
      </dsp:nvSpPr>
      <dsp:spPr>
        <a:xfrm>
          <a:off x="1934170" y="1117068"/>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Pour the homogeneous batter into a plastic container.</a:t>
          </a:r>
        </a:p>
      </dsp:txBody>
      <dsp:txXfrm>
        <a:off x="1934170" y="1117068"/>
        <a:ext cx="1343739" cy="806243"/>
      </dsp:txXfrm>
    </dsp:sp>
    <dsp:sp modelId="{C21EC0E4-A49D-4F41-8F5C-BE89B0F8501F}">
      <dsp:nvSpPr>
        <dsp:cNvPr id="0" name=""/>
        <dsp:cNvSpPr/>
      </dsp:nvSpPr>
      <dsp:spPr>
        <a:xfrm>
          <a:off x="953240" y="1921511"/>
          <a:ext cx="3305598" cy="278460"/>
        </a:xfrm>
        <a:custGeom>
          <a:avLst/>
          <a:gdLst/>
          <a:ahLst/>
          <a:cxnLst/>
          <a:rect l="0" t="0" r="0" b="0"/>
          <a:pathLst>
            <a:path>
              <a:moveTo>
                <a:pt x="3305598" y="0"/>
              </a:moveTo>
              <a:lnTo>
                <a:pt x="3305598" y="156330"/>
              </a:lnTo>
              <a:lnTo>
                <a:pt x="0" y="156330"/>
              </a:lnTo>
              <a:lnTo>
                <a:pt x="0" y="27846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523039" y="2059196"/>
        <a:ext cx="166000" cy="3090"/>
      </dsp:txXfrm>
    </dsp:sp>
    <dsp:sp modelId="{67DCA7A9-FF0C-4208-A17A-D7EE815A38CD}">
      <dsp:nvSpPr>
        <dsp:cNvPr id="0" name=""/>
        <dsp:cNvSpPr/>
      </dsp:nvSpPr>
      <dsp:spPr>
        <a:xfrm>
          <a:off x="3586969" y="1117068"/>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Steam for 1 hour until cooked.</a:t>
          </a:r>
        </a:p>
      </dsp:txBody>
      <dsp:txXfrm>
        <a:off x="3586969" y="1117068"/>
        <a:ext cx="1343739" cy="806243"/>
      </dsp:txXfrm>
    </dsp:sp>
    <dsp:sp modelId="{92B5961E-6637-48DA-9D2C-E559566E0296}">
      <dsp:nvSpPr>
        <dsp:cNvPr id="0" name=""/>
        <dsp:cNvSpPr/>
      </dsp:nvSpPr>
      <dsp:spPr>
        <a:xfrm>
          <a:off x="1623310" y="2589773"/>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754813" y="2633948"/>
        <a:ext cx="15453" cy="3090"/>
      </dsp:txXfrm>
    </dsp:sp>
    <dsp:sp modelId="{0E472D00-8887-41EA-AB65-05189A37D6C5}">
      <dsp:nvSpPr>
        <dsp:cNvPr id="0" name=""/>
        <dsp:cNvSpPr/>
      </dsp:nvSpPr>
      <dsp:spPr>
        <a:xfrm>
          <a:off x="281370" y="2232371"/>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Cool the cake, then dissolve it in water.</a:t>
          </a:r>
        </a:p>
      </dsp:txBody>
      <dsp:txXfrm>
        <a:off x="281370" y="2232371"/>
        <a:ext cx="1343739" cy="806243"/>
      </dsp:txXfrm>
    </dsp:sp>
    <dsp:sp modelId="{371BFDA1-7F99-448F-8A2B-315DB5824F8E}">
      <dsp:nvSpPr>
        <dsp:cNvPr id="0" name=""/>
        <dsp:cNvSpPr/>
      </dsp:nvSpPr>
      <dsp:spPr>
        <a:xfrm>
          <a:off x="1934170" y="2232371"/>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Filter and store the residue in the refrigerator.</a:t>
          </a:r>
        </a:p>
      </dsp:txBody>
      <dsp:txXfrm>
        <a:off x="1934170" y="2232371"/>
        <a:ext cx="1343739" cy="80624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71D7D-21FC-4AF8-A3E7-E886B3CD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14</Pages>
  <Words>6385</Words>
  <Characters>34102</Characters>
  <Application>Microsoft Office Word</Application>
  <DocSecurity>0</DocSecurity>
  <Lines>710</Lines>
  <Paragraphs>273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40214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AVIK BHANJA</cp:lastModifiedBy>
  <cp:revision>12</cp:revision>
  <cp:lastPrinted>1999-07-06T11:00:00Z</cp:lastPrinted>
  <dcterms:created xsi:type="dcterms:W3CDTF">2025-08-19T01:51:00Z</dcterms:created>
  <dcterms:modified xsi:type="dcterms:W3CDTF">2025-08-21T18:44:00Z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2ba0caf6-6ac7-4711-b0bc-5c84dadc3a72</vt:lpwstr>
  </property>
</Properties>
</file>