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CC7E" w14:textId="77777777" w:rsidR="00C01DF1" w:rsidRPr="004B1609" w:rsidRDefault="00560C7D" w:rsidP="00B51F45">
      <w:pPr>
        <w:spacing w:line="480" w:lineRule="auto"/>
        <w:jc w:val="center"/>
        <w:rPr>
          <w:rFonts w:ascii="Arial" w:eastAsia="Arial" w:hAnsi="Arial" w:cs="Arial"/>
          <w:b/>
          <w:i/>
          <w:caps/>
          <w:color w:val="FF0000"/>
          <w:sz w:val="20"/>
          <w:szCs w:val="20"/>
        </w:rPr>
      </w:pPr>
      <w:r w:rsidRPr="00B51F45">
        <w:rPr>
          <w:rFonts w:ascii="Arial" w:eastAsia="Arial" w:hAnsi="Arial" w:cs="Arial"/>
          <w:b/>
          <w:caps/>
          <w:sz w:val="20"/>
          <w:szCs w:val="20"/>
        </w:rPr>
        <w:t xml:space="preserve">The toxicity OF </w:t>
      </w:r>
      <w:r w:rsidR="002509A9" w:rsidRPr="00B51F45">
        <w:rPr>
          <w:rFonts w:ascii="Arial" w:hAnsi="Arial" w:cs="Arial"/>
          <w:b/>
          <w:caps/>
          <w:sz w:val="20"/>
          <w:szCs w:val="20"/>
        </w:rPr>
        <w:t xml:space="preserve">weed </w:t>
      </w:r>
      <w:r w:rsidR="002509A9" w:rsidRPr="004B1609">
        <w:rPr>
          <w:rFonts w:ascii="Arial" w:hAnsi="Arial" w:cs="Arial"/>
          <w:b/>
          <w:caps/>
          <w:color w:val="FF0000"/>
          <w:sz w:val="20"/>
          <w:szCs w:val="20"/>
        </w:rPr>
        <w:t>CRUSH</w:t>
      </w:r>
      <w:r w:rsidR="002509A9" w:rsidRPr="00B51F45">
        <w:rPr>
          <w:rFonts w:ascii="Arial" w:hAnsi="Arial" w:cs="Arial"/>
          <w:b/>
          <w:caps/>
          <w:sz w:val="20"/>
          <w:szCs w:val="20"/>
        </w:rPr>
        <w:t xml:space="preserve"> (Paraquat dichloride) a glyphosate</w:t>
      </w:r>
      <w:r w:rsidR="002509A9" w:rsidRPr="00B51F45">
        <w:rPr>
          <w:rFonts w:ascii="Arial" w:eastAsia="Arial" w:hAnsi="Arial" w:cs="Arial"/>
          <w:b/>
          <w:caps/>
          <w:sz w:val="20"/>
          <w:szCs w:val="20"/>
        </w:rPr>
        <w:t xml:space="preserve"> </w:t>
      </w:r>
      <w:r w:rsidRPr="00B51F45">
        <w:rPr>
          <w:rFonts w:ascii="Arial" w:eastAsia="Arial" w:hAnsi="Arial" w:cs="Arial"/>
          <w:b/>
          <w:caps/>
          <w:sz w:val="20"/>
          <w:szCs w:val="20"/>
        </w:rPr>
        <w:t xml:space="preserve">on the histopathological effects on </w:t>
      </w:r>
      <w:r w:rsidR="00F768B5" w:rsidRPr="00B51F45">
        <w:rPr>
          <w:rFonts w:ascii="Arial" w:eastAsia="Arial" w:hAnsi="Arial" w:cs="Arial"/>
          <w:b/>
          <w:i/>
          <w:caps/>
          <w:sz w:val="20"/>
          <w:szCs w:val="20"/>
        </w:rPr>
        <w:t xml:space="preserve">JUVENILE </w:t>
      </w:r>
      <w:r w:rsidRPr="00B51F45">
        <w:rPr>
          <w:rFonts w:ascii="Arial" w:eastAsia="Arial" w:hAnsi="Arial" w:cs="Arial"/>
          <w:b/>
          <w:i/>
          <w:caps/>
          <w:sz w:val="20"/>
          <w:szCs w:val="20"/>
        </w:rPr>
        <w:t xml:space="preserve">Clarias </w:t>
      </w:r>
      <w:r w:rsidRPr="004B1609">
        <w:rPr>
          <w:rFonts w:ascii="Arial" w:eastAsia="Arial" w:hAnsi="Arial" w:cs="Arial"/>
          <w:b/>
          <w:i/>
          <w:caps/>
          <w:color w:val="FF0000"/>
          <w:sz w:val="20"/>
          <w:szCs w:val="20"/>
        </w:rPr>
        <w:t>GARIEPINOUS</w:t>
      </w:r>
    </w:p>
    <w:p w14:paraId="402A4A77" w14:textId="77777777" w:rsidR="005A0390" w:rsidRPr="00C210EA" w:rsidRDefault="005A0390" w:rsidP="00C210EA">
      <w:pPr>
        <w:spacing w:line="480" w:lineRule="auto"/>
        <w:rPr>
          <w:rFonts w:ascii="Arial" w:eastAsia="Arial" w:hAnsi="Arial" w:cs="Arial"/>
          <w:sz w:val="20"/>
          <w:szCs w:val="20"/>
        </w:rPr>
      </w:pPr>
      <w:r w:rsidRPr="00B51F45">
        <w:rPr>
          <w:rFonts w:ascii="Arial" w:hAnsi="Arial" w:cs="Arial"/>
          <w:b/>
          <w:sz w:val="20"/>
          <w:szCs w:val="20"/>
        </w:rPr>
        <w:t>ABSTRACT</w:t>
      </w:r>
    </w:p>
    <w:p w14:paraId="3177908C" w14:textId="77777777" w:rsidR="005A0390" w:rsidRPr="00B51F45" w:rsidRDefault="005A0390" w:rsidP="00B51F45">
      <w:pPr>
        <w:spacing w:line="480" w:lineRule="auto"/>
        <w:jc w:val="both"/>
        <w:rPr>
          <w:rFonts w:ascii="Arial" w:eastAsia="Arial" w:hAnsi="Arial" w:cs="Arial"/>
          <w:sz w:val="20"/>
          <w:szCs w:val="20"/>
        </w:rPr>
      </w:pPr>
      <w:r w:rsidRPr="00B51F45">
        <w:rPr>
          <w:rFonts w:ascii="Arial" w:hAnsi="Arial" w:cs="Arial"/>
          <w:sz w:val="20"/>
          <w:szCs w:val="20"/>
        </w:rPr>
        <w:t xml:space="preserve"> </w:t>
      </w:r>
      <w:r w:rsidRPr="00B51F45">
        <w:rPr>
          <w:rFonts w:ascii="Arial" w:eastAsia="Arial" w:hAnsi="Arial" w:cs="Arial"/>
          <w:sz w:val="20"/>
          <w:szCs w:val="20"/>
        </w:rPr>
        <w:t>Fish are particularly sensitive to a wide variety of agrochemicals including glyphosate herbicide that may arise from not only deliberate discharge of these chemicals into waterways but also from approved agricultural practices. In the present study, the toxicity of</w:t>
      </w:r>
      <w:r w:rsidR="002509A9" w:rsidRPr="00B51F45">
        <w:rPr>
          <w:rFonts w:ascii="Arial" w:hAnsi="Arial" w:cs="Arial"/>
          <w:sz w:val="20"/>
          <w:szCs w:val="20"/>
        </w:rPr>
        <w:t xml:space="preserve"> weed crush (Paraquat dichloride)</w:t>
      </w:r>
      <w:r w:rsidRPr="00B51F45">
        <w:rPr>
          <w:rFonts w:ascii="Arial" w:eastAsia="Arial" w:hAnsi="Arial" w:cs="Arial"/>
          <w:sz w:val="20"/>
          <w:szCs w:val="20"/>
        </w:rPr>
        <w:t xml:space="preserve"> an herbicide was investigated with emphasis on histopathological effects. </w:t>
      </w:r>
      <w:r w:rsidRPr="00B51F45">
        <w:rPr>
          <w:rFonts w:ascii="Arial" w:eastAsia="Arial" w:hAnsi="Arial" w:cs="Arial"/>
          <w:i/>
          <w:sz w:val="20"/>
          <w:szCs w:val="20"/>
        </w:rPr>
        <w:t xml:space="preserve">Clarias </w:t>
      </w:r>
      <w:r w:rsidR="00F408CB" w:rsidRPr="00B51F45">
        <w:rPr>
          <w:rFonts w:ascii="Arial" w:eastAsia="Arial" w:hAnsi="Arial" w:cs="Arial"/>
          <w:i/>
          <w:sz w:val="20"/>
          <w:szCs w:val="20"/>
        </w:rPr>
        <w:t>gariepinus</w:t>
      </w:r>
      <w:r w:rsidRPr="00B51F45">
        <w:rPr>
          <w:rFonts w:ascii="Arial" w:eastAsia="Arial" w:hAnsi="Arial" w:cs="Arial"/>
          <w:sz w:val="20"/>
          <w:szCs w:val="20"/>
        </w:rPr>
        <w:t xml:space="preserve"> juvenile</w:t>
      </w:r>
      <w:r w:rsidRPr="00B51F45">
        <w:rPr>
          <w:rFonts w:ascii="Arial" w:hAnsi="Arial" w:cs="Arial"/>
          <w:color w:val="000000"/>
          <w:sz w:val="20"/>
          <w:szCs w:val="20"/>
          <w:lang w:eastAsia="en-GB"/>
        </w:rPr>
        <w:t xml:space="preserve"> (mean body weight of </w:t>
      </w:r>
      <w:r w:rsidRPr="00B51F45">
        <w:rPr>
          <w:rFonts w:ascii="Arial" w:hAnsi="Arial" w:cs="Arial"/>
          <w:sz w:val="20"/>
          <w:szCs w:val="20"/>
        </w:rPr>
        <w:t>3.54±1.61g</w:t>
      </w:r>
      <w:r w:rsidRPr="00B51F45">
        <w:rPr>
          <w:rFonts w:ascii="Arial" w:hAnsi="Arial" w:cs="Arial"/>
          <w:color w:val="000000"/>
          <w:sz w:val="20"/>
          <w:szCs w:val="20"/>
          <w:lang w:eastAsia="en-GB"/>
        </w:rPr>
        <w:t xml:space="preserve">) and </w:t>
      </w:r>
      <w:r w:rsidRPr="00B51F45">
        <w:rPr>
          <w:rFonts w:ascii="Arial" w:hAnsi="Arial" w:cs="Arial"/>
          <w:sz w:val="20"/>
          <w:szCs w:val="20"/>
        </w:rPr>
        <w:t>averaged average length 6.55±2.23 cm</w:t>
      </w:r>
      <w:r w:rsidRPr="00B51F45">
        <w:rPr>
          <w:rFonts w:ascii="Arial" w:eastAsia="Arial" w:hAnsi="Arial" w:cs="Arial"/>
          <w:sz w:val="20"/>
          <w:szCs w:val="20"/>
        </w:rPr>
        <w:t xml:space="preserve"> were exposed to 0</w:t>
      </w:r>
      <w:proofErr w:type="gramStart"/>
      <w:r w:rsidRPr="00B51F45">
        <w:rPr>
          <w:rFonts w:ascii="Arial" w:eastAsia="Arial" w:hAnsi="Arial" w:cs="Arial"/>
          <w:sz w:val="20"/>
          <w:szCs w:val="20"/>
        </w:rPr>
        <w:t>,</w:t>
      </w:r>
      <w:r w:rsidRPr="00B51F45">
        <w:rPr>
          <w:rFonts w:ascii="Arial" w:hAnsi="Arial" w:cs="Arial"/>
          <w:sz w:val="20"/>
          <w:szCs w:val="20"/>
        </w:rPr>
        <w:t>0.06</w:t>
      </w:r>
      <w:proofErr w:type="gramEnd"/>
      <w:r w:rsidRPr="00B51F45">
        <w:rPr>
          <w:rFonts w:ascii="Arial" w:hAnsi="Arial" w:cs="Arial"/>
          <w:sz w:val="20"/>
          <w:szCs w:val="20"/>
        </w:rPr>
        <w:t>, 0.08, 0.1, 0 .12, and  0.14ml</w:t>
      </w:r>
      <w:r w:rsidRPr="00B51F45">
        <w:rPr>
          <w:rFonts w:ascii="Arial" w:hAnsi="Arial" w:cs="Arial"/>
          <w:sz w:val="20"/>
          <w:szCs w:val="20"/>
          <w:lang w:eastAsia="en-GB"/>
        </w:rPr>
        <w:t xml:space="preserve"> herbicide per </w:t>
      </w:r>
      <w:proofErr w:type="spellStart"/>
      <w:r w:rsidRPr="00B51F45">
        <w:rPr>
          <w:rFonts w:ascii="Arial" w:hAnsi="Arial" w:cs="Arial"/>
          <w:sz w:val="20"/>
          <w:szCs w:val="20"/>
          <w:lang w:eastAsia="en-GB"/>
        </w:rPr>
        <w:t>litre</w:t>
      </w:r>
      <w:proofErr w:type="spellEnd"/>
      <w:r w:rsidRPr="00B51F45">
        <w:rPr>
          <w:rFonts w:ascii="Arial" w:hAnsi="Arial" w:cs="Arial"/>
          <w:sz w:val="20"/>
          <w:szCs w:val="20"/>
          <w:lang w:eastAsia="en-GB"/>
        </w:rPr>
        <w:t xml:space="preserve"> of water (ml/l)</w:t>
      </w:r>
      <w:r w:rsidR="002509A9" w:rsidRPr="00B51F45">
        <w:rPr>
          <w:rFonts w:ascii="Arial" w:hAnsi="Arial" w:cs="Arial"/>
          <w:sz w:val="20"/>
          <w:szCs w:val="20"/>
        </w:rPr>
        <w:t xml:space="preserve"> weed crush (Paraquat dichloride)</w:t>
      </w:r>
      <w:r w:rsidR="002509A9" w:rsidRPr="00B51F45">
        <w:rPr>
          <w:rFonts w:ascii="Arial" w:eastAsia="Arial" w:hAnsi="Arial" w:cs="Arial"/>
          <w:sz w:val="20"/>
          <w:szCs w:val="20"/>
        </w:rPr>
        <w:t xml:space="preserve">. </w:t>
      </w:r>
      <w:r w:rsidRPr="00B51F45">
        <w:rPr>
          <w:rFonts w:ascii="Arial" w:eastAsia="Arial" w:hAnsi="Arial" w:cs="Arial"/>
          <w:sz w:val="20"/>
          <w:szCs w:val="20"/>
        </w:rPr>
        <w:t>The lethal concentration (LC</w:t>
      </w:r>
      <w:r w:rsidRPr="00B51F45">
        <w:rPr>
          <w:rFonts w:ascii="Arial" w:eastAsia="Arial" w:hAnsi="Arial" w:cs="Arial"/>
          <w:sz w:val="20"/>
          <w:szCs w:val="20"/>
          <w:vertAlign w:val="subscript"/>
        </w:rPr>
        <w:t>50</w:t>
      </w:r>
      <w:r w:rsidRPr="00B51F45">
        <w:rPr>
          <w:rFonts w:ascii="Arial" w:eastAsia="Arial" w:hAnsi="Arial" w:cs="Arial"/>
          <w:sz w:val="20"/>
          <w:szCs w:val="20"/>
        </w:rPr>
        <w:t>) value of glyphosate was 0.007ml/l for 96 h of exposure</w:t>
      </w:r>
      <w:r w:rsidRPr="00B51F45">
        <w:rPr>
          <w:rFonts w:ascii="Arial" w:eastAsia="Arial" w:hAnsi="Arial" w:cs="Arial"/>
          <w:color w:val="FF0000"/>
          <w:sz w:val="20"/>
          <w:szCs w:val="20"/>
        </w:rPr>
        <w:t xml:space="preserve">. </w:t>
      </w:r>
      <w:r w:rsidRPr="00B51F45">
        <w:rPr>
          <w:rFonts w:ascii="Arial" w:eastAsia="Arial" w:hAnsi="Arial" w:cs="Arial"/>
          <w:sz w:val="20"/>
          <w:szCs w:val="20"/>
        </w:rPr>
        <w:t>Glyphosate concentration corresponding to the 96 h LC</w:t>
      </w:r>
      <w:r w:rsidRPr="00B51F45">
        <w:rPr>
          <w:rFonts w:ascii="Arial" w:eastAsia="Arial" w:hAnsi="Arial" w:cs="Arial"/>
          <w:sz w:val="20"/>
          <w:szCs w:val="20"/>
          <w:vertAlign w:val="subscript"/>
        </w:rPr>
        <w:t>50</w:t>
      </w:r>
      <w:r w:rsidRPr="00B51F45">
        <w:rPr>
          <w:rFonts w:ascii="Arial" w:eastAsia="Arial" w:hAnsi="Arial" w:cs="Arial"/>
          <w:sz w:val="20"/>
          <w:szCs w:val="20"/>
        </w:rPr>
        <w:t xml:space="preserve"> values for juvenile </w:t>
      </w:r>
      <w:r w:rsidR="005E4D90" w:rsidRPr="00B51F45">
        <w:rPr>
          <w:rFonts w:ascii="Arial" w:eastAsia="Arial" w:hAnsi="Arial" w:cs="Arial"/>
          <w:i/>
          <w:sz w:val="20"/>
          <w:szCs w:val="20"/>
        </w:rPr>
        <w:t>Clarias</w:t>
      </w:r>
      <w:r w:rsidR="00F408CB" w:rsidRPr="00B51F45">
        <w:rPr>
          <w:rFonts w:ascii="Arial" w:eastAsia="Arial" w:hAnsi="Arial" w:cs="Arial"/>
          <w:i/>
          <w:sz w:val="20"/>
          <w:szCs w:val="20"/>
        </w:rPr>
        <w:t xml:space="preserve"> gariepinus</w:t>
      </w:r>
      <w:r w:rsidRPr="00B51F45">
        <w:rPr>
          <w:rFonts w:ascii="Arial" w:eastAsia="Arial" w:hAnsi="Arial" w:cs="Arial"/>
          <w:sz w:val="20"/>
          <w:szCs w:val="20"/>
        </w:rPr>
        <w:t xml:space="preserve"> was used to study the effects of glyphosate exposure for 4 days in inducing histopathological changes of gills. In the gills, filament cell proliferation, lamellar fusion, lamellar cell hyperplasia, and epithelial lifting were observed.  The changes in gills occur predominantly in the 96 h exposure. Respiratory stress, erratic swimming and instant death of fish were observed in exposed fish, which varied with the concentration of the toxicant and this showed that mortality increased with increase in concentration. Glyphosate is highly toxic to </w:t>
      </w:r>
      <w:r w:rsidRPr="00B51F45">
        <w:rPr>
          <w:rFonts w:ascii="Arial" w:eastAsia="Arial" w:hAnsi="Arial" w:cs="Arial"/>
          <w:i/>
          <w:sz w:val="20"/>
          <w:szCs w:val="20"/>
        </w:rPr>
        <w:t xml:space="preserve">Clarias </w:t>
      </w:r>
      <w:r w:rsidR="00F408CB" w:rsidRPr="00B51F45">
        <w:rPr>
          <w:rFonts w:ascii="Arial" w:eastAsia="Arial" w:hAnsi="Arial" w:cs="Arial"/>
          <w:i/>
          <w:sz w:val="20"/>
          <w:szCs w:val="20"/>
        </w:rPr>
        <w:t>gariepinus,</w:t>
      </w:r>
      <w:r w:rsidRPr="00B51F45">
        <w:rPr>
          <w:rFonts w:ascii="Arial" w:eastAsia="Arial" w:hAnsi="Arial" w:cs="Arial"/>
          <w:sz w:val="20"/>
          <w:szCs w:val="20"/>
        </w:rPr>
        <w:t xml:space="preserve"> which are more susceptible to this herbicide; therefore their use near fish farm or in area close to aquatic environment should be discouraged. </w:t>
      </w:r>
    </w:p>
    <w:p w14:paraId="52F1121E" w14:textId="77777777" w:rsidR="00381797" w:rsidRPr="00B51F45" w:rsidRDefault="00A651C5" w:rsidP="00B51F45">
      <w:pPr>
        <w:spacing w:line="480" w:lineRule="auto"/>
        <w:jc w:val="both"/>
        <w:rPr>
          <w:rFonts w:ascii="Arial" w:eastAsia="Arial" w:hAnsi="Arial" w:cs="Arial"/>
          <w:sz w:val="20"/>
          <w:szCs w:val="20"/>
        </w:rPr>
      </w:pPr>
      <w:r w:rsidRPr="00A651C5">
        <w:rPr>
          <w:rFonts w:ascii="Arial" w:eastAsia="Arial" w:hAnsi="Arial" w:cs="Arial"/>
          <w:b/>
          <w:sz w:val="20"/>
          <w:szCs w:val="20"/>
        </w:rPr>
        <w:t>Keywords:</w:t>
      </w:r>
      <w:r w:rsidR="002B4EEC" w:rsidRPr="002B4EEC">
        <w:rPr>
          <w:rFonts w:ascii="Arial" w:hAnsi="Arial" w:cs="Arial"/>
          <w:sz w:val="20"/>
          <w:szCs w:val="20"/>
        </w:rPr>
        <w:t xml:space="preserve"> </w:t>
      </w:r>
      <w:r w:rsidR="002B4EEC" w:rsidRPr="00B51F45">
        <w:rPr>
          <w:rFonts w:ascii="Arial" w:hAnsi="Arial" w:cs="Arial"/>
          <w:sz w:val="20"/>
          <w:szCs w:val="20"/>
        </w:rPr>
        <w:t>Paraquat dichloride</w:t>
      </w:r>
      <w:r w:rsidR="002B4EEC">
        <w:rPr>
          <w:rFonts w:ascii="Arial" w:hAnsi="Arial" w:cs="Arial"/>
          <w:sz w:val="20"/>
          <w:szCs w:val="20"/>
        </w:rPr>
        <w:t xml:space="preserve">, </w:t>
      </w:r>
      <w:r w:rsidR="002B4EEC" w:rsidRPr="00B51F45">
        <w:rPr>
          <w:rFonts w:ascii="Arial" w:eastAsia="Arial" w:hAnsi="Arial" w:cs="Arial"/>
          <w:sz w:val="20"/>
          <w:szCs w:val="20"/>
        </w:rPr>
        <w:t>histopathological effects</w:t>
      </w:r>
      <w:r w:rsidR="002B4EEC">
        <w:rPr>
          <w:rFonts w:ascii="Arial" w:eastAsia="Arial" w:hAnsi="Arial" w:cs="Arial"/>
          <w:sz w:val="20"/>
          <w:szCs w:val="20"/>
        </w:rPr>
        <w:t>,</w:t>
      </w:r>
      <w:r w:rsidR="002B4EEC" w:rsidRPr="002B4EEC">
        <w:rPr>
          <w:rFonts w:ascii="Arial" w:eastAsia="Arial" w:hAnsi="Arial" w:cs="Arial"/>
          <w:i/>
          <w:sz w:val="20"/>
          <w:szCs w:val="20"/>
        </w:rPr>
        <w:t xml:space="preserve"> </w:t>
      </w:r>
      <w:r w:rsidR="002B4EEC" w:rsidRPr="00B51F45">
        <w:rPr>
          <w:rFonts w:ascii="Arial" w:eastAsia="Arial" w:hAnsi="Arial" w:cs="Arial"/>
          <w:i/>
          <w:sz w:val="20"/>
          <w:szCs w:val="20"/>
        </w:rPr>
        <w:t>Clarias gariepinus</w:t>
      </w:r>
      <w:r w:rsidR="002B4EEC" w:rsidRPr="00B51F45">
        <w:rPr>
          <w:rFonts w:ascii="Arial" w:eastAsia="Arial" w:hAnsi="Arial" w:cs="Arial"/>
          <w:sz w:val="20"/>
          <w:szCs w:val="20"/>
        </w:rPr>
        <w:t xml:space="preserve"> juvenile</w:t>
      </w:r>
    </w:p>
    <w:p w14:paraId="0550D8C7" w14:textId="77777777" w:rsidR="00381797" w:rsidRPr="00B51F45" w:rsidRDefault="00381797" w:rsidP="00B51F45">
      <w:pPr>
        <w:spacing w:line="480" w:lineRule="auto"/>
        <w:rPr>
          <w:rFonts w:ascii="Arial" w:hAnsi="Arial" w:cs="Arial"/>
          <w:b/>
          <w:sz w:val="20"/>
          <w:szCs w:val="20"/>
        </w:rPr>
      </w:pPr>
      <w:r w:rsidRPr="00B51F45">
        <w:rPr>
          <w:rFonts w:ascii="Arial" w:hAnsi="Arial" w:cs="Arial"/>
          <w:b/>
          <w:sz w:val="20"/>
          <w:szCs w:val="20"/>
        </w:rPr>
        <w:t>INTRODUCTION</w:t>
      </w:r>
    </w:p>
    <w:p w14:paraId="0998EF89" w14:textId="77777777" w:rsidR="00381797" w:rsidRPr="00B51F45" w:rsidRDefault="00381797" w:rsidP="00B51F45">
      <w:pPr>
        <w:spacing w:line="480" w:lineRule="auto"/>
        <w:rPr>
          <w:rFonts w:ascii="Arial" w:hAnsi="Arial" w:cs="Arial"/>
          <w:sz w:val="20"/>
          <w:szCs w:val="20"/>
        </w:rPr>
      </w:pPr>
      <w:r w:rsidRPr="00B51F45">
        <w:rPr>
          <w:rFonts w:ascii="Arial" w:hAnsi="Arial" w:cs="Arial"/>
          <w:sz w:val="20"/>
          <w:szCs w:val="20"/>
        </w:rPr>
        <w:t>Toxicity testing of herbicides on animal has been used for a long time to detect the potential hazards posed by</w:t>
      </w:r>
      <w:r w:rsidR="00FA1BF6">
        <w:rPr>
          <w:rFonts w:ascii="Arial" w:hAnsi="Arial" w:cs="Arial"/>
          <w:sz w:val="20"/>
          <w:szCs w:val="20"/>
        </w:rPr>
        <w:t xml:space="preserve"> herbicides to man [1]</w:t>
      </w:r>
      <w:r w:rsidRPr="00B51F45">
        <w:rPr>
          <w:rFonts w:ascii="Arial" w:hAnsi="Arial" w:cs="Arial"/>
          <w:sz w:val="20"/>
          <w:szCs w:val="20"/>
        </w:rPr>
        <w:t>. Agrochemical products use in agriculture is a very common worldwide practice that causes contamination of water bodies.</w:t>
      </w:r>
      <w:r w:rsidRPr="00B51F45">
        <w:rPr>
          <w:rFonts w:ascii="Arial" w:eastAsia="Arial" w:hAnsi="Arial" w:cs="Arial"/>
          <w:sz w:val="20"/>
          <w:szCs w:val="20"/>
        </w:rPr>
        <w:t xml:space="preserve"> Herbicides are widely used for the control of water plants, which may impede the flow of water during the summer, when sudden heavy </w:t>
      </w:r>
      <w:r w:rsidR="00FA1BF6">
        <w:rPr>
          <w:rFonts w:ascii="Arial" w:eastAsia="Arial" w:hAnsi="Arial" w:cs="Arial"/>
          <w:sz w:val="20"/>
          <w:szCs w:val="20"/>
        </w:rPr>
        <w:t>rain can cause flooding [2]</w:t>
      </w:r>
      <w:r w:rsidRPr="00B51F45">
        <w:rPr>
          <w:rFonts w:ascii="Arial" w:eastAsia="Arial" w:hAnsi="Arial" w:cs="Arial"/>
          <w:sz w:val="20"/>
          <w:szCs w:val="20"/>
        </w:rPr>
        <w:t>. While the direct effect of herbicides addition is the loss of macrophytes, non-target organisms such as fish may also be affected through lo</w:t>
      </w:r>
      <w:r w:rsidR="009565B1">
        <w:rPr>
          <w:rFonts w:ascii="Arial" w:eastAsia="Arial" w:hAnsi="Arial" w:cs="Arial"/>
          <w:sz w:val="20"/>
          <w:szCs w:val="20"/>
        </w:rPr>
        <w:t>ss of habitat and food supply [4]</w:t>
      </w:r>
      <w:r w:rsidRPr="00B51F45">
        <w:rPr>
          <w:rFonts w:ascii="Arial" w:hAnsi="Arial" w:cs="Arial"/>
          <w:sz w:val="20"/>
          <w:szCs w:val="20"/>
        </w:rPr>
        <w:t xml:space="preserve"> Herbicides are generally </w:t>
      </w:r>
      <w:r w:rsidRPr="00B51F45">
        <w:rPr>
          <w:rFonts w:ascii="Arial" w:hAnsi="Arial" w:cs="Arial"/>
          <w:sz w:val="20"/>
          <w:szCs w:val="20"/>
        </w:rPr>
        <w:lastRenderedPageBreak/>
        <w:t xml:space="preserve">applied in spring or early summer, which often coincide with the breeding season of many fish species. Some of these fishes breed in aquatic habitats receiving the runoff drained from the cultivation fields. </w:t>
      </w:r>
      <w:r w:rsidRPr="004716FC">
        <w:rPr>
          <w:rFonts w:ascii="Arial" w:hAnsi="Arial" w:cs="Arial"/>
          <w:color w:val="FF0000"/>
          <w:sz w:val="20"/>
          <w:szCs w:val="20"/>
        </w:rPr>
        <w:t xml:space="preserve">(Giddings </w:t>
      </w:r>
      <w:r w:rsidRPr="004716FC">
        <w:rPr>
          <w:rFonts w:ascii="Arial" w:hAnsi="Arial" w:cs="Arial"/>
          <w:i/>
          <w:color w:val="FF0000"/>
          <w:sz w:val="20"/>
          <w:szCs w:val="20"/>
        </w:rPr>
        <w:t>et al</w:t>
      </w:r>
      <w:r w:rsidRPr="004716FC">
        <w:rPr>
          <w:rFonts w:ascii="Arial" w:hAnsi="Arial" w:cs="Arial"/>
          <w:color w:val="FF0000"/>
          <w:sz w:val="20"/>
          <w:szCs w:val="20"/>
        </w:rPr>
        <w:t xml:space="preserve">., 2004). </w:t>
      </w:r>
      <w:r w:rsidR="00F408CB" w:rsidRPr="00B51F45">
        <w:rPr>
          <w:rFonts w:ascii="Arial" w:hAnsi="Arial" w:cs="Arial"/>
          <w:sz w:val="20"/>
          <w:szCs w:val="20"/>
        </w:rPr>
        <w:t>Herbicide at high concentration is</w:t>
      </w:r>
      <w:r w:rsidRPr="00B51F45">
        <w:rPr>
          <w:rFonts w:ascii="Arial" w:hAnsi="Arial" w:cs="Arial"/>
          <w:sz w:val="20"/>
          <w:szCs w:val="20"/>
        </w:rPr>
        <w:t xml:space="preserve"> known to reduce the survival, growth and reproduction of fish and can produce many</w:t>
      </w:r>
      <w:r w:rsidR="009565B1">
        <w:rPr>
          <w:rFonts w:ascii="Arial" w:hAnsi="Arial" w:cs="Arial"/>
          <w:sz w:val="20"/>
          <w:szCs w:val="20"/>
        </w:rPr>
        <w:t xml:space="preserve"> visible effects on them [1]</w:t>
      </w:r>
      <w:r w:rsidRPr="00B51F45">
        <w:rPr>
          <w:rFonts w:ascii="Arial" w:hAnsi="Arial" w:cs="Arial"/>
          <w:sz w:val="20"/>
          <w:szCs w:val="20"/>
        </w:rPr>
        <w:t>.</w:t>
      </w:r>
      <w:r w:rsidRPr="00B51F45">
        <w:rPr>
          <w:rFonts w:ascii="Arial" w:eastAsia="Arial" w:hAnsi="Arial" w:cs="Arial"/>
          <w:sz w:val="20"/>
          <w:szCs w:val="20"/>
        </w:rPr>
        <w:t xml:space="preserve"> The constant flow of agricultural effluent discharge into water bodies often leads to a variety of pollutant accumulation, which becomes apparent when considering toxic pollution.</w:t>
      </w:r>
    </w:p>
    <w:p w14:paraId="4B2A18CF" w14:textId="77777777" w:rsidR="00F408CB" w:rsidRPr="00B51F45" w:rsidRDefault="00381797" w:rsidP="00B51F45">
      <w:pPr>
        <w:spacing w:line="480" w:lineRule="auto"/>
        <w:jc w:val="both"/>
        <w:rPr>
          <w:rFonts w:ascii="Arial" w:hAnsi="Arial" w:cs="Arial"/>
          <w:sz w:val="20"/>
          <w:szCs w:val="20"/>
        </w:rPr>
      </w:pPr>
      <w:r w:rsidRPr="00B51F45">
        <w:rPr>
          <w:rFonts w:ascii="Arial" w:eastAsia="Arial" w:hAnsi="Arial" w:cs="Arial"/>
          <w:sz w:val="20"/>
          <w:szCs w:val="20"/>
        </w:rPr>
        <w:t xml:space="preserve"> </w:t>
      </w:r>
      <w:r w:rsidRPr="00B51F45">
        <w:rPr>
          <w:rFonts w:ascii="Arial" w:hAnsi="Arial" w:cs="Arial"/>
          <w:sz w:val="20"/>
          <w:szCs w:val="20"/>
        </w:rPr>
        <w:t xml:space="preserve">The use of herbicides to control weeds has been recognized as a part of agricultural practices throughout the world. Unfortunately, the indiscriminate use of these herbicides to improve agricultural production and yield may have impacts on non-target organisms, especially aquatic life forms and their environment. </w:t>
      </w:r>
      <w:r w:rsidRPr="00B51F45">
        <w:rPr>
          <w:rFonts w:ascii="Arial" w:eastAsia="Arial" w:hAnsi="Arial" w:cs="Arial"/>
          <w:sz w:val="20"/>
          <w:szCs w:val="20"/>
        </w:rPr>
        <w:t>Fish are one of the most widely distributed organisms in an aquatic environment and being susceptible to environmental contamination may reflect the extent of the biological effects of environmental pollution in waters.</w:t>
      </w:r>
      <w:r w:rsidRPr="00B51F45">
        <w:rPr>
          <w:rFonts w:ascii="Arial" w:hAnsi="Arial" w:cs="Arial"/>
          <w:sz w:val="20"/>
          <w:szCs w:val="20"/>
        </w:rPr>
        <w:t xml:space="preserve"> Due to the different pollutants entering the aquatic ecosystems, the organisms there are subjected to environmental stresses which may be deleterious to them, to a population or to a community and eventually causing an alteration in the </w:t>
      </w:r>
      <w:r w:rsidR="009565B1">
        <w:rPr>
          <w:rFonts w:ascii="Arial" w:hAnsi="Arial" w:cs="Arial"/>
          <w:sz w:val="20"/>
          <w:szCs w:val="20"/>
        </w:rPr>
        <w:t>structure of natural ecosystems [5]</w:t>
      </w:r>
      <w:r w:rsidRPr="00B51F45">
        <w:rPr>
          <w:rFonts w:ascii="Arial" w:hAnsi="Arial" w:cs="Arial"/>
          <w:color w:val="000000" w:themeColor="text1"/>
          <w:sz w:val="20"/>
          <w:szCs w:val="20"/>
        </w:rPr>
        <w:t>.</w:t>
      </w:r>
      <w:r w:rsidRPr="00B51F45">
        <w:rPr>
          <w:rFonts w:ascii="Arial" w:eastAsia="Arial" w:hAnsi="Arial" w:cs="Arial"/>
          <w:sz w:val="20"/>
          <w:szCs w:val="20"/>
        </w:rPr>
        <w:t xml:space="preserve"> The use of herbicides to control aquatic weeds has applied in fish management where they are used in aquatic habitats especially rice fields and some fish farms. After spraying on crops, it can enter watercourses, because of its high mobility through soil</w:t>
      </w:r>
      <w:r w:rsidR="009565B1">
        <w:rPr>
          <w:rFonts w:ascii="Arial" w:eastAsia="Arial" w:hAnsi="Arial" w:cs="Arial"/>
          <w:sz w:val="20"/>
          <w:szCs w:val="20"/>
        </w:rPr>
        <w:t xml:space="preserve"> [6]</w:t>
      </w:r>
      <w:r w:rsidRPr="00B51F45">
        <w:rPr>
          <w:rFonts w:ascii="Arial" w:eastAsia="Arial" w:hAnsi="Arial" w:cs="Arial"/>
          <w:sz w:val="20"/>
          <w:szCs w:val="20"/>
        </w:rPr>
        <w:t xml:space="preserve">. </w:t>
      </w:r>
      <w:r w:rsidR="003C272C" w:rsidRPr="00B51F45">
        <w:rPr>
          <w:rFonts w:ascii="Arial" w:eastAsia="Arial" w:hAnsi="Arial" w:cs="Arial"/>
          <w:sz w:val="20"/>
          <w:szCs w:val="20"/>
        </w:rPr>
        <w:t>Herbicide is</w:t>
      </w:r>
      <w:r w:rsidRPr="00B51F45">
        <w:rPr>
          <w:rFonts w:ascii="Arial" w:eastAsia="Arial" w:hAnsi="Arial" w:cs="Arial"/>
          <w:sz w:val="20"/>
          <w:szCs w:val="20"/>
        </w:rPr>
        <w:t xml:space="preserve"> used in agriculture, forestry and for other functions such as the control of vegetation, industrial and urban sites but agricultural use dominates the market. Increased uses of herbicide on crops will result in increased input to agro-ecosystems with concomitant increases in the potential for exposure in the environment particularly in aquatic or</w:t>
      </w:r>
      <w:r w:rsidR="009565B1">
        <w:rPr>
          <w:rFonts w:ascii="Arial" w:eastAsia="Arial" w:hAnsi="Arial" w:cs="Arial"/>
          <w:sz w:val="20"/>
          <w:szCs w:val="20"/>
        </w:rPr>
        <w:t>ganisms such as fish [7]</w:t>
      </w:r>
      <w:r w:rsidRPr="00B51F45">
        <w:rPr>
          <w:rFonts w:ascii="Arial" w:eastAsia="Arial" w:hAnsi="Arial" w:cs="Arial"/>
          <w:sz w:val="20"/>
          <w:szCs w:val="20"/>
        </w:rPr>
        <w:t>.</w:t>
      </w:r>
    </w:p>
    <w:p w14:paraId="2906A653" w14:textId="77777777" w:rsidR="00C31C0A" w:rsidRPr="00B51F45" w:rsidRDefault="00BD521B" w:rsidP="00B51F45">
      <w:pPr>
        <w:spacing w:line="480" w:lineRule="auto"/>
        <w:rPr>
          <w:rFonts w:ascii="Arial" w:hAnsi="Arial" w:cs="Arial"/>
          <w:sz w:val="20"/>
          <w:szCs w:val="20"/>
        </w:rPr>
      </w:pPr>
      <w:r w:rsidRPr="00B51F45">
        <w:rPr>
          <w:rFonts w:ascii="Arial" w:hAnsi="Arial" w:cs="Arial"/>
          <w:b/>
          <w:sz w:val="20"/>
          <w:szCs w:val="20"/>
        </w:rPr>
        <w:t xml:space="preserve">Weed </w:t>
      </w:r>
      <w:r w:rsidRPr="004B1609">
        <w:rPr>
          <w:rFonts w:ascii="Arial" w:hAnsi="Arial" w:cs="Arial"/>
          <w:b/>
          <w:color w:val="FF0000"/>
          <w:sz w:val="20"/>
          <w:szCs w:val="20"/>
        </w:rPr>
        <w:t>crusher</w:t>
      </w:r>
      <w:r w:rsidR="00C31C0A" w:rsidRPr="00B51F45">
        <w:rPr>
          <w:rFonts w:ascii="Arial" w:hAnsi="Arial" w:cs="Arial"/>
          <w:b/>
          <w:sz w:val="20"/>
          <w:szCs w:val="20"/>
        </w:rPr>
        <w:t xml:space="preserve"> (Paraquat dichloride</w:t>
      </w:r>
      <w:r w:rsidR="00C31C0A" w:rsidRPr="00B51F45">
        <w:rPr>
          <w:rFonts w:ascii="Arial" w:hAnsi="Arial" w:cs="Arial"/>
          <w:sz w:val="20"/>
          <w:szCs w:val="20"/>
        </w:rPr>
        <w:t>)</w:t>
      </w:r>
    </w:p>
    <w:p w14:paraId="7F2791EB" w14:textId="77777777" w:rsidR="00BD521B" w:rsidRPr="00B51F45" w:rsidRDefault="005368AE" w:rsidP="00B51F45">
      <w:pPr>
        <w:spacing w:line="480" w:lineRule="auto"/>
        <w:rPr>
          <w:rFonts w:ascii="Arial" w:hAnsi="Arial" w:cs="Arial"/>
          <w:sz w:val="20"/>
          <w:szCs w:val="20"/>
        </w:rPr>
      </w:pPr>
      <w:r w:rsidRPr="00B51F45">
        <w:rPr>
          <w:rFonts w:ascii="Arial" w:hAnsi="Arial" w:cs="Arial"/>
          <w:sz w:val="20"/>
          <w:szCs w:val="20"/>
        </w:rPr>
        <w:t>Weed crusher is a commonly used Paraquat variant in Nigeria. It’s used t</w:t>
      </w:r>
      <w:r w:rsidR="00F408CB" w:rsidRPr="00B51F45">
        <w:rPr>
          <w:rFonts w:ascii="Arial" w:hAnsi="Arial" w:cs="Arial"/>
          <w:sz w:val="20"/>
          <w:szCs w:val="20"/>
        </w:rPr>
        <w:t>o control to</w:t>
      </w:r>
      <w:r w:rsidRPr="00B51F45">
        <w:rPr>
          <w:rFonts w:ascii="Arial" w:hAnsi="Arial" w:cs="Arial"/>
          <w:sz w:val="20"/>
          <w:szCs w:val="20"/>
        </w:rPr>
        <w:t xml:space="preserve"> grass and other weeds in </w:t>
      </w:r>
      <w:r w:rsidR="00F408CB" w:rsidRPr="00B51F45">
        <w:rPr>
          <w:rFonts w:ascii="Arial" w:hAnsi="Arial" w:cs="Arial"/>
          <w:sz w:val="20"/>
          <w:szCs w:val="20"/>
        </w:rPr>
        <w:t>maize</w:t>
      </w:r>
      <w:r w:rsidRPr="00B51F45">
        <w:rPr>
          <w:rFonts w:ascii="Arial" w:hAnsi="Arial" w:cs="Arial"/>
          <w:sz w:val="20"/>
          <w:szCs w:val="20"/>
        </w:rPr>
        <w:t xml:space="preserve">, cowpea, wheat cotton, and fruit and plantation crops such as cocoa, rubber, </w:t>
      </w:r>
      <w:r w:rsidR="00F408CB" w:rsidRPr="00B51F45">
        <w:rPr>
          <w:rFonts w:ascii="Arial" w:hAnsi="Arial" w:cs="Arial"/>
          <w:sz w:val="20"/>
          <w:szCs w:val="20"/>
        </w:rPr>
        <w:t>palm fruit</w:t>
      </w:r>
      <w:r w:rsidRPr="00B51F45">
        <w:rPr>
          <w:rFonts w:ascii="Arial" w:hAnsi="Arial" w:cs="Arial"/>
          <w:sz w:val="20"/>
          <w:szCs w:val="20"/>
        </w:rPr>
        <w:t xml:space="preserve"> and sugarcane. Its contains 276g of </w:t>
      </w:r>
      <w:r w:rsidR="00F408CB" w:rsidRPr="00B51F45">
        <w:rPr>
          <w:rFonts w:ascii="Arial" w:hAnsi="Arial" w:cs="Arial"/>
          <w:sz w:val="20"/>
          <w:szCs w:val="20"/>
        </w:rPr>
        <w:t>Paraquat Dichloride</w:t>
      </w:r>
      <w:r w:rsidRPr="00B51F45">
        <w:rPr>
          <w:rFonts w:ascii="Arial" w:hAnsi="Arial" w:cs="Arial"/>
          <w:sz w:val="20"/>
          <w:szCs w:val="20"/>
        </w:rPr>
        <w:t xml:space="preserve"> (200g </w:t>
      </w:r>
      <w:r w:rsidR="00F408CB" w:rsidRPr="00B51F45">
        <w:rPr>
          <w:rFonts w:ascii="Arial" w:hAnsi="Arial" w:cs="Arial"/>
          <w:sz w:val="20"/>
          <w:szCs w:val="20"/>
        </w:rPr>
        <w:t>Paraquat</w:t>
      </w:r>
      <w:r w:rsidRPr="00B51F45">
        <w:rPr>
          <w:rFonts w:ascii="Arial" w:hAnsi="Arial" w:cs="Arial"/>
          <w:sz w:val="20"/>
          <w:szCs w:val="20"/>
        </w:rPr>
        <w:t xml:space="preserve"> ion) per </w:t>
      </w:r>
      <w:r w:rsidR="00F408CB" w:rsidRPr="00B51F45">
        <w:rPr>
          <w:rFonts w:ascii="Arial" w:hAnsi="Arial" w:cs="Arial"/>
          <w:sz w:val="20"/>
          <w:szCs w:val="20"/>
        </w:rPr>
        <w:t>liter</w:t>
      </w:r>
    </w:p>
    <w:p w14:paraId="2C15E76C" w14:textId="77777777" w:rsidR="00381797" w:rsidRPr="00B51F45" w:rsidRDefault="00381797" w:rsidP="00B51F45">
      <w:pPr>
        <w:spacing w:line="480" w:lineRule="auto"/>
        <w:rPr>
          <w:rFonts w:ascii="Arial" w:hAnsi="Arial" w:cs="Arial"/>
          <w:b/>
          <w:caps/>
          <w:sz w:val="20"/>
          <w:szCs w:val="20"/>
        </w:rPr>
      </w:pPr>
      <w:r w:rsidRPr="00B51F45">
        <w:rPr>
          <w:rFonts w:ascii="Arial" w:hAnsi="Arial" w:cs="Arial"/>
          <w:b/>
          <w:caps/>
          <w:sz w:val="20"/>
          <w:szCs w:val="20"/>
        </w:rPr>
        <w:t>aim and objective</w:t>
      </w:r>
    </w:p>
    <w:p w14:paraId="5F5BE83C" w14:textId="77777777" w:rsidR="00381797" w:rsidRPr="00B51F45" w:rsidRDefault="00381797" w:rsidP="00B51F45">
      <w:pPr>
        <w:spacing w:line="480" w:lineRule="auto"/>
        <w:rPr>
          <w:rFonts w:ascii="Arial" w:hAnsi="Arial" w:cs="Arial"/>
          <w:sz w:val="20"/>
          <w:szCs w:val="20"/>
        </w:rPr>
      </w:pPr>
      <w:r w:rsidRPr="00B51F45">
        <w:rPr>
          <w:rFonts w:ascii="Arial" w:hAnsi="Arial" w:cs="Arial"/>
          <w:sz w:val="20"/>
          <w:szCs w:val="20"/>
        </w:rPr>
        <w:lastRenderedPageBreak/>
        <w:t xml:space="preserve">The aim and objective of this project is to assess the toxicity of </w:t>
      </w:r>
      <w:r w:rsidR="009C14D5" w:rsidRPr="00B51F45">
        <w:rPr>
          <w:rFonts w:ascii="Arial" w:hAnsi="Arial" w:cs="Arial"/>
          <w:sz w:val="20"/>
          <w:szCs w:val="20"/>
        </w:rPr>
        <w:t>weed crush (Paraquat dichloride</w:t>
      </w:r>
      <w:r w:rsidR="003C272C" w:rsidRPr="00B51F45">
        <w:rPr>
          <w:rFonts w:ascii="Arial" w:hAnsi="Arial" w:cs="Arial"/>
          <w:sz w:val="20"/>
          <w:szCs w:val="20"/>
        </w:rPr>
        <w:t>) on</w:t>
      </w:r>
      <w:r w:rsidRPr="00B51F45">
        <w:rPr>
          <w:rFonts w:ascii="Arial" w:hAnsi="Arial" w:cs="Arial"/>
          <w:sz w:val="20"/>
          <w:szCs w:val="20"/>
        </w:rPr>
        <w:t xml:space="preserve"> the gills </w:t>
      </w:r>
      <w:r w:rsidR="003C272C" w:rsidRPr="00B51F45">
        <w:rPr>
          <w:rFonts w:ascii="Arial" w:hAnsi="Arial" w:cs="Arial"/>
          <w:sz w:val="20"/>
          <w:szCs w:val="20"/>
        </w:rPr>
        <w:t xml:space="preserve">of </w:t>
      </w:r>
      <w:r w:rsidR="003C272C" w:rsidRPr="00B51F45">
        <w:rPr>
          <w:rFonts w:ascii="Arial" w:hAnsi="Arial" w:cs="Arial"/>
          <w:i/>
          <w:sz w:val="20"/>
          <w:szCs w:val="20"/>
        </w:rPr>
        <w:t>Clarias</w:t>
      </w:r>
      <w:r w:rsidRPr="00B51F45">
        <w:rPr>
          <w:rFonts w:ascii="Arial" w:hAnsi="Arial" w:cs="Arial"/>
          <w:i/>
          <w:sz w:val="20"/>
          <w:szCs w:val="20"/>
        </w:rPr>
        <w:t xml:space="preserve"> </w:t>
      </w:r>
      <w:r w:rsidR="00F408CB" w:rsidRPr="00B51F45">
        <w:rPr>
          <w:rFonts w:ascii="Arial" w:hAnsi="Arial" w:cs="Arial"/>
          <w:i/>
          <w:sz w:val="20"/>
          <w:szCs w:val="20"/>
        </w:rPr>
        <w:t>gariepinus juvenile</w:t>
      </w:r>
      <w:r w:rsidR="009C14D5" w:rsidRPr="00B51F45">
        <w:rPr>
          <w:rFonts w:ascii="Arial" w:hAnsi="Arial" w:cs="Arial"/>
          <w:i/>
          <w:sz w:val="20"/>
          <w:szCs w:val="20"/>
        </w:rPr>
        <w:t xml:space="preserve"> </w:t>
      </w:r>
      <w:r w:rsidRPr="00B51F45">
        <w:rPr>
          <w:rFonts w:ascii="Arial" w:hAnsi="Arial" w:cs="Arial"/>
          <w:sz w:val="20"/>
          <w:szCs w:val="20"/>
        </w:rPr>
        <w:t>and to be able to determine the level of concentration of herbicide that will affect the behavioral activities of the fish.</w:t>
      </w:r>
    </w:p>
    <w:p w14:paraId="63E92301"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rPr>
        <w:t xml:space="preserve">MATERIALS AND METHOD </w:t>
      </w:r>
    </w:p>
    <w:p w14:paraId="01F0DC12" w14:textId="77777777" w:rsidR="005D19D6" w:rsidRPr="00B51F45" w:rsidRDefault="005D19D6" w:rsidP="00B51F45">
      <w:pPr>
        <w:spacing w:line="480" w:lineRule="auto"/>
        <w:jc w:val="both"/>
        <w:rPr>
          <w:rFonts w:ascii="Arial" w:hAnsi="Arial" w:cs="Arial"/>
          <w:b/>
          <w:sz w:val="20"/>
          <w:szCs w:val="20"/>
        </w:rPr>
      </w:pPr>
      <w:r w:rsidRPr="00B51F45">
        <w:rPr>
          <w:rFonts w:ascii="Arial" w:hAnsi="Arial" w:cs="Arial"/>
          <w:b/>
          <w:sz w:val="20"/>
          <w:szCs w:val="20"/>
        </w:rPr>
        <w:t>Study Area</w:t>
      </w:r>
    </w:p>
    <w:p w14:paraId="103757F0" w14:textId="7C8A2C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sz w:val="20"/>
          <w:szCs w:val="20"/>
        </w:rPr>
        <w:t xml:space="preserve">The study was carried out in the Fish farm, Department </w:t>
      </w:r>
      <w:r w:rsidRPr="00B51F45">
        <w:rPr>
          <w:rFonts w:ascii="Arial" w:hAnsi="Arial" w:cs="Arial"/>
          <w:color w:val="000000"/>
          <w:sz w:val="20"/>
          <w:szCs w:val="20"/>
          <w:lang w:eastAsia="en-GB"/>
        </w:rPr>
        <w:t xml:space="preserve">of Fisheries Technology, Federal Polytechnic Ado </w:t>
      </w:r>
      <w:proofErr w:type="spellStart"/>
      <w:r w:rsidRPr="00B51F45">
        <w:rPr>
          <w:rFonts w:ascii="Arial" w:hAnsi="Arial" w:cs="Arial"/>
          <w:color w:val="000000"/>
          <w:sz w:val="20"/>
          <w:szCs w:val="20"/>
          <w:lang w:eastAsia="en-GB"/>
        </w:rPr>
        <w:t>Ekiti</w:t>
      </w:r>
      <w:proofErr w:type="spellEnd"/>
      <w:r w:rsidRPr="00B51F45">
        <w:rPr>
          <w:rFonts w:ascii="Arial" w:hAnsi="Arial" w:cs="Arial"/>
          <w:color w:val="000000"/>
          <w:sz w:val="20"/>
          <w:szCs w:val="20"/>
          <w:lang w:eastAsia="en-GB"/>
        </w:rPr>
        <w:t>.</w:t>
      </w:r>
      <w:r w:rsidR="003B001F">
        <w:rPr>
          <w:rFonts w:ascii="Arial" w:hAnsi="Arial" w:cs="Arial"/>
          <w:color w:val="000000"/>
          <w:sz w:val="20"/>
          <w:szCs w:val="20"/>
          <w:lang w:eastAsia="en-GB"/>
        </w:rPr>
        <w:t xml:space="preserve"> </w:t>
      </w:r>
      <w:proofErr w:type="gramStart"/>
      <w:r w:rsidR="003B001F" w:rsidRPr="003B001F">
        <w:rPr>
          <w:rFonts w:ascii="Arial" w:hAnsi="Arial" w:cs="Arial"/>
          <w:color w:val="FF0000"/>
          <w:sz w:val="20"/>
          <w:szCs w:val="20"/>
          <w:lang w:eastAsia="en-GB"/>
        </w:rPr>
        <w:t>( if</w:t>
      </w:r>
      <w:proofErr w:type="gramEnd"/>
      <w:r w:rsidR="003B001F" w:rsidRPr="003B001F">
        <w:rPr>
          <w:rFonts w:ascii="Arial" w:hAnsi="Arial" w:cs="Arial"/>
          <w:color w:val="FF0000"/>
          <w:sz w:val="20"/>
          <w:szCs w:val="20"/>
          <w:lang w:eastAsia="en-GB"/>
        </w:rPr>
        <w:t xml:space="preserve"> it is possible please add the full details about study area, year and duration of the experiment, so it will be more clear to readers)</w:t>
      </w:r>
    </w:p>
    <w:p w14:paraId="36354AE9" w14:textId="77777777" w:rsidR="005D19D6" w:rsidRPr="00B51F45" w:rsidRDefault="005D19D6" w:rsidP="00B51F45">
      <w:pPr>
        <w:spacing w:line="480" w:lineRule="auto"/>
        <w:jc w:val="both"/>
        <w:rPr>
          <w:rFonts w:ascii="Arial" w:hAnsi="Arial" w:cs="Arial"/>
          <w:b/>
          <w:color w:val="000000"/>
          <w:sz w:val="20"/>
          <w:szCs w:val="20"/>
          <w:lang w:eastAsia="en-GB"/>
        </w:rPr>
      </w:pPr>
      <w:r w:rsidRPr="00B51F45">
        <w:rPr>
          <w:rFonts w:ascii="Arial" w:hAnsi="Arial" w:cs="Arial"/>
          <w:b/>
          <w:color w:val="000000"/>
          <w:sz w:val="20"/>
          <w:szCs w:val="20"/>
          <w:lang w:eastAsia="en-GB"/>
        </w:rPr>
        <w:t>Experimental Fish</w:t>
      </w:r>
    </w:p>
    <w:p w14:paraId="3587AA61" w14:textId="777777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color w:val="000000"/>
          <w:sz w:val="20"/>
          <w:szCs w:val="20"/>
          <w:lang w:eastAsia="en-GB"/>
        </w:rPr>
        <w:t xml:space="preserve">For this research work, Two hundred and </w:t>
      </w:r>
      <w:r w:rsidR="002509A9" w:rsidRPr="00B51F45">
        <w:rPr>
          <w:rFonts w:ascii="Arial" w:hAnsi="Arial" w:cs="Arial"/>
          <w:color w:val="000000"/>
          <w:sz w:val="20"/>
          <w:szCs w:val="20"/>
          <w:lang w:eastAsia="en-GB"/>
        </w:rPr>
        <w:t>forty</w:t>
      </w:r>
      <w:r w:rsidRPr="00B51F45">
        <w:rPr>
          <w:rFonts w:ascii="Arial" w:hAnsi="Arial" w:cs="Arial"/>
          <w:color w:val="000000"/>
          <w:sz w:val="20"/>
          <w:szCs w:val="20"/>
          <w:lang w:eastAsia="en-GB"/>
        </w:rPr>
        <w:t xml:space="preserve"> (240) apparently healthy juveniles </w:t>
      </w:r>
      <w:r w:rsidRPr="00B51F45">
        <w:rPr>
          <w:rFonts w:ascii="Arial" w:hAnsi="Arial" w:cs="Arial"/>
          <w:i/>
          <w:color w:val="000000"/>
          <w:sz w:val="20"/>
          <w:szCs w:val="20"/>
          <w:lang w:eastAsia="en-GB"/>
        </w:rPr>
        <w:t>Clarias gariepinus</w:t>
      </w:r>
      <w:r w:rsidRPr="00B51F45">
        <w:rPr>
          <w:rFonts w:ascii="Arial" w:hAnsi="Arial" w:cs="Arial"/>
          <w:color w:val="000000"/>
          <w:sz w:val="20"/>
          <w:szCs w:val="20"/>
          <w:lang w:eastAsia="en-GB"/>
        </w:rPr>
        <w:t xml:space="preserve"> </w:t>
      </w:r>
      <w:r w:rsidR="00F408CB" w:rsidRPr="00B51F45">
        <w:rPr>
          <w:rFonts w:ascii="Arial" w:hAnsi="Arial" w:cs="Arial"/>
          <w:color w:val="000000"/>
          <w:sz w:val="20"/>
          <w:szCs w:val="20"/>
          <w:lang w:eastAsia="en-GB"/>
        </w:rPr>
        <w:t>of (</w:t>
      </w:r>
      <w:r w:rsidRPr="00B51F45">
        <w:rPr>
          <w:rFonts w:ascii="Arial" w:hAnsi="Arial" w:cs="Arial"/>
          <w:color w:val="000000"/>
          <w:sz w:val="20"/>
          <w:szCs w:val="20"/>
          <w:lang w:eastAsia="en-GB"/>
        </w:rPr>
        <w:t xml:space="preserve">mean body weight of </w:t>
      </w:r>
      <w:r w:rsidRPr="00B51F45">
        <w:rPr>
          <w:rFonts w:ascii="Arial" w:hAnsi="Arial" w:cs="Arial"/>
          <w:sz w:val="20"/>
          <w:szCs w:val="20"/>
        </w:rPr>
        <w:t>3.54±1.61g</w:t>
      </w:r>
      <w:r w:rsidRPr="00B51F45">
        <w:rPr>
          <w:rFonts w:ascii="Arial" w:hAnsi="Arial" w:cs="Arial"/>
          <w:color w:val="000000"/>
          <w:sz w:val="20"/>
          <w:szCs w:val="20"/>
          <w:lang w:eastAsia="en-GB"/>
        </w:rPr>
        <w:t xml:space="preserve">) </w:t>
      </w:r>
      <w:r w:rsidR="00F408CB" w:rsidRPr="00B51F45">
        <w:rPr>
          <w:rFonts w:ascii="Arial" w:hAnsi="Arial" w:cs="Arial"/>
          <w:color w:val="000000"/>
          <w:sz w:val="20"/>
          <w:szCs w:val="20"/>
          <w:lang w:eastAsia="en-GB"/>
        </w:rPr>
        <w:t>and averaged</w:t>
      </w:r>
      <w:r w:rsidRPr="00B51F45">
        <w:rPr>
          <w:rFonts w:ascii="Arial" w:hAnsi="Arial" w:cs="Arial"/>
          <w:sz w:val="20"/>
          <w:szCs w:val="20"/>
        </w:rPr>
        <w:t xml:space="preserve"> 6.55±2.23 cm standard length </w:t>
      </w:r>
      <w:r w:rsidRPr="00B51F45">
        <w:rPr>
          <w:rFonts w:ascii="Arial" w:hAnsi="Arial" w:cs="Arial"/>
          <w:color w:val="000000"/>
          <w:sz w:val="20"/>
          <w:szCs w:val="20"/>
          <w:lang w:eastAsia="en-GB"/>
        </w:rPr>
        <w:t xml:space="preserve">were purchased from reputable fish farm and transported to Fisheries Technology Department Fish Farm and used for the experiment. </w:t>
      </w:r>
      <w:r w:rsidRPr="00B51F45">
        <w:rPr>
          <w:rFonts w:ascii="Arial" w:hAnsi="Arial" w:cs="Arial"/>
          <w:sz w:val="20"/>
          <w:szCs w:val="20"/>
        </w:rPr>
        <w:t>The fish were acclimated to laboratory conditions in a glass aquarium tank for 14 days at a room temperature of 28±2</w:t>
      </w:r>
      <w:r w:rsidRPr="00B51F45">
        <w:rPr>
          <w:rFonts w:ascii="Arial" w:hAnsi="Arial" w:cs="Arial"/>
          <w:sz w:val="20"/>
          <w:szCs w:val="20"/>
          <w:vertAlign w:val="superscript"/>
        </w:rPr>
        <w:t>0</w:t>
      </w:r>
      <w:r w:rsidRPr="00B51F45">
        <w:rPr>
          <w:rFonts w:ascii="Arial" w:hAnsi="Arial" w:cs="Arial"/>
          <w:sz w:val="20"/>
          <w:szCs w:val="20"/>
        </w:rPr>
        <w:t>C and were fed with commercial fish-feed twice daily. The water in each glass tanks was replaced with tap water from the laboratory every 48 hours.</w:t>
      </w:r>
    </w:p>
    <w:p w14:paraId="30A02DFF" w14:textId="77777777" w:rsidR="00445438" w:rsidRPr="00B51F45" w:rsidRDefault="00445438" w:rsidP="00B51F45">
      <w:pPr>
        <w:spacing w:line="480" w:lineRule="auto"/>
        <w:rPr>
          <w:rFonts w:ascii="Arial" w:hAnsi="Arial" w:cs="Arial"/>
          <w:b/>
          <w:sz w:val="20"/>
          <w:szCs w:val="20"/>
        </w:rPr>
      </w:pPr>
    </w:p>
    <w:p w14:paraId="0C11528D"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rPr>
        <w:t>BIOASSAY</w:t>
      </w:r>
    </w:p>
    <w:p w14:paraId="0F98A692" w14:textId="77777777" w:rsidR="00F408CB" w:rsidRPr="00B51F45" w:rsidRDefault="005D19D6" w:rsidP="00B51F45">
      <w:pPr>
        <w:spacing w:line="480" w:lineRule="auto"/>
        <w:rPr>
          <w:rFonts w:ascii="Arial" w:hAnsi="Arial" w:cs="Arial"/>
          <w:sz w:val="20"/>
          <w:szCs w:val="20"/>
        </w:rPr>
      </w:pPr>
      <w:r w:rsidRPr="00B51F45">
        <w:rPr>
          <w:rFonts w:ascii="Arial" w:hAnsi="Arial" w:cs="Arial"/>
          <w:sz w:val="20"/>
          <w:szCs w:val="20"/>
        </w:rPr>
        <w:t xml:space="preserve">A 96 –hour short-term static bioassay was conducted using the fingerlings of </w:t>
      </w:r>
      <w:r w:rsidRPr="00B51F45">
        <w:rPr>
          <w:rFonts w:ascii="Arial" w:eastAsia="Times New Roman" w:hAnsi="Arial" w:cs="Arial"/>
          <w:i/>
          <w:sz w:val="20"/>
          <w:szCs w:val="20"/>
        </w:rPr>
        <w:t xml:space="preserve">Clarias gariepinus </w:t>
      </w:r>
      <w:r w:rsidRPr="00B51F45">
        <w:rPr>
          <w:rFonts w:ascii="Arial" w:hAnsi="Arial" w:cs="Arial"/>
          <w:sz w:val="20"/>
          <w:szCs w:val="20"/>
        </w:rPr>
        <w:t xml:space="preserve">as test organisms. This was done in order to study the toxicity of weed </w:t>
      </w:r>
      <w:r w:rsidR="003C272C" w:rsidRPr="00B51F45">
        <w:rPr>
          <w:rFonts w:ascii="Arial" w:hAnsi="Arial" w:cs="Arial"/>
          <w:sz w:val="20"/>
          <w:szCs w:val="20"/>
        </w:rPr>
        <w:t>crush (</w:t>
      </w:r>
      <w:r w:rsidRPr="00B51F45">
        <w:rPr>
          <w:rFonts w:ascii="Arial" w:hAnsi="Arial" w:cs="Arial"/>
          <w:sz w:val="20"/>
          <w:szCs w:val="20"/>
        </w:rPr>
        <w:t xml:space="preserve">Paraquat dichloride) on fish, and determine the toxicity effect of this chemical on the physic chemical parameter of the water used. </w:t>
      </w:r>
    </w:p>
    <w:p w14:paraId="6E3ADD1E" w14:textId="777777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b/>
          <w:color w:val="000000"/>
          <w:sz w:val="20"/>
          <w:szCs w:val="20"/>
          <w:lang w:eastAsia="en-GB"/>
        </w:rPr>
        <w:t>EXPERIMENTAL SETUP</w:t>
      </w:r>
    </w:p>
    <w:p w14:paraId="6341BCEF"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color w:val="000000"/>
          <w:sz w:val="20"/>
          <w:szCs w:val="20"/>
          <w:lang w:eastAsia="en-GB"/>
        </w:rPr>
        <w:t xml:space="preserve">A total of twelve (12) plastic tanks of 30 </w:t>
      </w:r>
      <w:r w:rsidR="003C272C" w:rsidRPr="00B51F45">
        <w:rPr>
          <w:rFonts w:ascii="Arial" w:hAnsi="Arial" w:cs="Arial"/>
          <w:color w:val="000000"/>
          <w:sz w:val="20"/>
          <w:szCs w:val="20"/>
          <w:lang w:eastAsia="en-GB"/>
        </w:rPr>
        <w:t>liters</w:t>
      </w:r>
      <w:r w:rsidRPr="00B51F45">
        <w:rPr>
          <w:rFonts w:ascii="Arial" w:hAnsi="Arial" w:cs="Arial"/>
          <w:color w:val="000000"/>
          <w:sz w:val="20"/>
          <w:szCs w:val="20"/>
          <w:lang w:eastAsia="en-GB"/>
        </w:rPr>
        <w:t xml:space="preserve"> capacity were used. The plastic tanks were washed thoroughly and then filled with 20 </w:t>
      </w:r>
      <w:r w:rsidR="003C272C" w:rsidRPr="00B51F45">
        <w:rPr>
          <w:rFonts w:ascii="Arial" w:hAnsi="Arial" w:cs="Arial"/>
          <w:color w:val="000000"/>
          <w:sz w:val="20"/>
          <w:szCs w:val="20"/>
          <w:lang w:eastAsia="en-GB"/>
        </w:rPr>
        <w:t>liters</w:t>
      </w:r>
      <w:r w:rsidRPr="00B51F45">
        <w:rPr>
          <w:rFonts w:ascii="Arial" w:hAnsi="Arial" w:cs="Arial"/>
          <w:color w:val="000000"/>
          <w:sz w:val="20"/>
          <w:szCs w:val="20"/>
          <w:lang w:eastAsia="en-GB"/>
        </w:rPr>
        <w:t xml:space="preserve"> of water. All the plastic tanks were </w:t>
      </w:r>
      <w:r w:rsidR="003C272C" w:rsidRPr="00B51F45">
        <w:rPr>
          <w:rFonts w:ascii="Arial" w:hAnsi="Arial" w:cs="Arial"/>
          <w:color w:val="000000"/>
          <w:sz w:val="20"/>
          <w:szCs w:val="20"/>
          <w:lang w:eastAsia="en-GB"/>
        </w:rPr>
        <w:t>labeled</w:t>
      </w:r>
      <w:r w:rsidRPr="00B51F45">
        <w:rPr>
          <w:rFonts w:ascii="Arial" w:hAnsi="Arial" w:cs="Arial"/>
          <w:color w:val="000000"/>
          <w:sz w:val="20"/>
          <w:szCs w:val="20"/>
          <w:lang w:eastAsia="en-GB"/>
        </w:rPr>
        <w:t xml:space="preserve">. </w:t>
      </w:r>
      <w:r w:rsidRPr="00B51F45">
        <w:rPr>
          <w:rFonts w:ascii="Arial" w:hAnsi="Arial" w:cs="Arial"/>
          <w:sz w:val="20"/>
          <w:szCs w:val="20"/>
        </w:rPr>
        <w:t xml:space="preserve">The </w:t>
      </w:r>
      <w:r w:rsidRPr="00B51F45">
        <w:rPr>
          <w:rFonts w:ascii="Arial" w:hAnsi="Arial" w:cs="Arial"/>
          <w:i/>
          <w:iCs/>
          <w:sz w:val="20"/>
          <w:szCs w:val="20"/>
        </w:rPr>
        <w:t xml:space="preserve">C. gariepinus </w:t>
      </w:r>
      <w:r w:rsidRPr="00B51F45">
        <w:rPr>
          <w:rFonts w:ascii="Arial" w:hAnsi="Arial" w:cs="Arial"/>
          <w:sz w:val="20"/>
          <w:szCs w:val="20"/>
        </w:rPr>
        <w:t xml:space="preserve">juveniles were weighed with an electronic scale and were distributed uniformly into the experimental </w:t>
      </w:r>
      <w:r w:rsidRPr="00B51F45">
        <w:rPr>
          <w:rFonts w:ascii="Arial" w:hAnsi="Arial" w:cs="Arial"/>
          <w:sz w:val="20"/>
          <w:szCs w:val="20"/>
        </w:rPr>
        <w:lastRenderedPageBreak/>
        <w:t xml:space="preserve">tanks containing 10 juveniles per tank. The feeding stopped 24 hours prior to the commencement of the study to minimize the production of waste materials and reduce ammonia build up in the container. </w:t>
      </w:r>
    </w:p>
    <w:p w14:paraId="6BFA1289" w14:textId="77777777" w:rsidR="005D19D6" w:rsidRPr="00B51F45" w:rsidRDefault="005D19D6" w:rsidP="00B51F45">
      <w:pPr>
        <w:spacing w:after="247" w:line="480" w:lineRule="auto"/>
        <w:ind w:right="-15"/>
        <w:rPr>
          <w:rFonts w:ascii="Arial" w:eastAsia="Times New Roman" w:hAnsi="Arial" w:cs="Arial"/>
          <w:b/>
          <w:sz w:val="20"/>
          <w:szCs w:val="20"/>
        </w:rPr>
      </w:pPr>
      <w:r w:rsidRPr="00B51F45">
        <w:rPr>
          <w:rFonts w:ascii="Arial" w:eastAsia="Times New Roman" w:hAnsi="Arial" w:cs="Arial"/>
          <w:b/>
          <w:sz w:val="20"/>
          <w:szCs w:val="20"/>
        </w:rPr>
        <w:t>PREPAR</w:t>
      </w:r>
      <w:r w:rsidR="00F408CB" w:rsidRPr="00B51F45">
        <w:rPr>
          <w:rFonts w:ascii="Arial" w:eastAsia="Times New Roman" w:hAnsi="Arial" w:cs="Arial"/>
          <w:b/>
          <w:sz w:val="20"/>
          <w:szCs w:val="20"/>
        </w:rPr>
        <w:t xml:space="preserve">ATION OF STOCK SOLUTION </w:t>
      </w:r>
      <w:r w:rsidRPr="00B51F45">
        <w:rPr>
          <w:rFonts w:ascii="Arial" w:eastAsia="Times New Roman" w:hAnsi="Arial" w:cs="Arial"/>
          <w:b/>
          <w:sz w:val="20"/>
          <w:szCs w:val="20"/>
        </w:rPr>
        <w:t>CONCENTRATION</w:t>
      </w:r>
    </w:p>
    <w:p w14:paraId="73A5F951" w14:textId="6716823C" w:rsidR="005D19D6" w:rsidRPr="00B51F45" w:rsidRDefault="005D19D6" w:rsidP="00B51F45">
      <w:pPr>
        <w:spacing w:after="244" w:line="480" w:lineRule="auto"/>
        <w:rPr>
          <w:rFonts w:ascii="Arial" w:hAnsi="Arial" w:cs="Arial"/>
          <w:sz w:val="20"/>
          <w:szCs w:val="20"/>
        </w:rPr>
      </w:pPr>
      <w:r w:rsidRPr="00B51F45">
        <w:rPr>
          <w:rFonts w:ascii="Arial" w:hAnsi="Arial" w:cs="Arial"/>
          <w:sz w:val="20"/>
          <w:szCs w:val="20"/>
        </w:rPr>
        <w:t>Using</w:t>
      </w:r>
      <w:r w:rsidRPr="00B51F45">
        <w:rPr>
          <w:rFonts w:ascii="Arial" w:eastAsia="Times New Roman" w:hAnsi="Arial" w:cs="Arial"/>
          <w:sz w:val="20"/>
          <w:szCs w:val="20"/>
        </w:rPr>
        <w:t xml:space="preserve"> </w:t>
      </w:r>
      <w:r w:rsidRPr="00B51F45">
        <w:rPr>
          <w:rFonts w:ascii="Arial" w:hAnsi="Arial" w:cs="Arial"/>
          <w:sz w:val="20"/>
          <w:szCs w:val="20"/>
        </w:rPr>
        <w:t>syringe,</w:t>
      </w:r>
      <w:r w:rsidRPr="00B51F45">
        <w:rPr>
          <w:rFonts w:ascii="Arial" w:eastAsia="Times New Roman" w:hAnsi="Arial" w:cs="Arial"/>
          <w:sz w:val="20"/>
          <w:szCs w:val="20"/>
        </w:rPr>
        <w:t xml:space="preserve"> </w:t>
      </w:r>
      <w:r w:rsidRPr="00B51F45">
        <w:rPr>
          <w:rFonts w:ascii="Arial" w:hAnsi="Arial" w:cs="Arial"/>
          <w:sz w:val="20"/>
          <w:szCs w:val="20"/>
        </w:rPr>
        <w:t>0.1</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test</w:t>
      </w:r>
      <w:r w:rsidRPr="00B51F45">
        <w:rPr>
          <w:rFonts w:ascii="Arial" w:eastAsia="Times New Roman" w:hAnsi="Arial" w:cs="Arial"/>
          <w:sz w:val="20"/>
          <w:szCs w:val="20"/>
        </w:rPr>
        <w:t xml:space="preserve"> </w:t>
      </w:r>
      <w:r w:rsidRPr="00B51F45">
        <w:rPr>
          <w:rFonts w:ascii="Arial" w:hAnsi="Arial" w:cs="Arial"/>
          <w:sz w:val="20"/>
          <w:szCs w:val="20"/>
        </w:rPr>
        <w:t>chemical</w:t>
      </w:r>
      <w:r w:rsidRPr="00B51F45">
        <w:rPr>
          <w:rFonts w:ascii="Arial" w:eastAsia="Times New Roman" w:hAnsi="Arial" w:cs="Arial"/>
          <w:sz w:val="20"/>
          <w:szCs w:val="20"/>
        </w:rPr>
        <w:t xml:space="preserve"> </w:t>
      </w:r>
      <w:r w:rsidRPr="00B51F45">
        <w:rPr>
          <w:rFonts w:ascii="Arial" w:hAnsi="Arial" w:cs="Arial"/>
          <w:sz w:val="20"/>
          <w:szCs w:val="20"/>
        </w:rPr>
        <w:t>was</w:t>
      </w:r>
      <w:r w:rsidRPr="00B51F45">
        <w:rPr>
          <w:rFonts w:ascii="Arial" w:eastAsia="Times New Roman" w:hAnsi="Arial" w:cs="Arial"/>
          <w:sz w:val="20"/>
          <w:szCs w:val="20"/>
        </w:rPr>
        <w:t xml:space="preserve"> </w:t>
      </w:r>
      <w:r w:rsidRPr="00B51F45">
        <w:rPr>
          <w:rFonts w:ascii="Arial" w:hAnsi="Arial" w:cs="Arial"/>
          <w:sz w:val="20"/>
          <w:szCs w:val="20"/>
        </w:rPr>
        <w:t>diluted</w:t>
      </w:r>
      <w:r w:rsidRPr="00B51F45">
        <w:rPr>
          <w:rFonts w:ascii="Arial" w:eastAsia="Times New Roman" w:hAnsi="Arial" w:cs="Arial"/>
          <w:sz w:val="20"/>
          <w:szCs w:val="20"/>
        </w:rPr>
        <w:t xml:space="preserve"> </w:t>
      </w:r>
      <w:r w:rsidRPr="00B51F45">
        <w:rPr>
          <w:rFonts w:ascii="Arial" w:hAnsi="Arial" w:cs="Arial"/>
          <w:sz w:val="20"/>
          <w:szCs w:val="20"/>
        </w:rPr>
        <w:t>with</w:t>
      </w:r>
      <w:r w:rsidRPr="00B51F45">
        <w:rPr>
          <w:rFonts w:ascii="Arial" w:eastAsia="Times New Roman" w:hAnsi="Arial" w:cs="Arial"/>
          <w:sz w:val="20"/>
          <w:szCs w:val="20"/>
        </w:rPr>
        <w:t xml:space="preserve"> </w:t>
      </w:r>
      <w:r w:rsidRPr="00B51F45">
        <w:rPr>
          <w:rFonts w:ascii="Arial" w:hAnsi="Arial" w:cs="Arial"/>
          <w:sz w:val="20"/>
          <w:szCs w:val="20"/>
        </w:rPr>
        <w:t>9.9</w:t>
      </w:r>
      <w:r w:rsidRPr="00B51F45">
        <w:rPr>
          <w:rFonts w:ascii="Arial" w:eastAsia="Times New Roman" w:hAnsi="Arial" w:cs="Arial"/>
          <w:sz w:val="20"/>
          <w:szCs w:val="20"/>
        </w:rPr>
        <w:t xml:space="preserve"> </w:t>
      </w:r>
      <w:r w:rsidRPr="00B51F45">
        <w:rPr>
          <w:rFonts w:ascii="Arial" w:hAnsi="Arial" w:cs="Arial"/>
          <w:sz w:val="20"/>
          <w:szCs w:val="20"/>
        </w:rPr>
        <w:t>ml water</w:t>
      </w:r>
      <w:r w:rsidRPr="00B51F45">
        <w:rPr>
          <w:rFonts w:ascii="Arial" w:eastAsia="Times New Roman" w:hAnsi="Arial" w:cs="Arial"/>
          <w:sz w:val="20"/>
          <w:szCs w:val="20"/>
        </w:rPr>
        <w:t xml:space="preserve"> </w:t>
      </w:r>
      <w:r w:rsidRPr="00B51F45">
        <w:rPr>
          <w:rFonts w:ascii="Arial" w:hAnsi="Arial" w:cs="Arial"/>
          <w:sz w:val="20"/>
          <w:szCs w:val="20"/>
        </w:rPr>
        <w:t>which</w:t>
      </w:r>
      <w:r w:rsidRPr="00B51F45">
        <w:rPr>
          <w:rFonts w:ascii="Arial" w:eastAsia="Times New Roman" w:hAnsi="Arial" w:cs="Arial"/>
          <w:sz w:val="20"/>
          <w:szCs w:val="20"/>
        </w:rPr>
        <w:t xml:space="preserve"> </w:t>
      </w:r>
      <w:r w:rsidRPr="00B51F45">
        <w:rPr>
          <w:rFonts w:ascii="Arial" w:hAnsi="Arial" w:cs="Arial"/>
          <w:sz w:val="20"/>
          <w:szCs w:val="20"/>
        </w:rPr>
        <w:t>gives</w:t>
      </w:r>
      <w:r w:rsidRPr="00B51F45">
        <w:rPr>
          <w:rFonts w:ascii="Arial" w:eastAsia="Times New Roman" w:hAnsi="Arial" w:cs="Arial"/>
          <w:sz w:val="20"/>
          <w:szCs w:val="20"/>
        </w:rPr>
        <w:t xml:space="preserve"> </w:t>
      </w:r>
      <w:r w:rsidRPr="00B51F45">
        <w:rPr>
          <w:rFonts w:ascii="Arial" w:hAnsi="Arial" w:cs="Arial"/>
          <w:sz w:val="20"/>
          <w:szCs w:val="20"/>
        </w:rPr>
        <w:t>10</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solution.</w:t>
      </w:r>
      <w:r w:rsidRPr="00B51F45">
        <w:rPr>
          <w:rFonts w:ascii="Arial" w:eastAsia="Times New Roman" w:hAnsi="Arial" w:cs="Arial"/>
          <w:sz w:val="20"/>
          <w:szCs w:val="20"/>
        </w:rPr>
        <w:t xml:space="preserve"> </w:t>
      </w:r>
      <w:r w:rsidRPr="00B51F45">
        <w:rPr>
          <w:rFonts w:ascii="Arial" w:hAnsi="Arial" w:cs="Arial"/>
          <w:sz w:val="20"/>
          <w:szCs w:val="20"/>
        </w:rPr>
        <w:t>From</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solution,</w:t>
      </w:r>
      <w:r w:rsidRPr="00B51F45">
        <w:rPr>
          <w:rFonts w:ascii="Arial" w:eastAsia="Times New Roman" w:hAnsi="Arial" w:cs="Arial"/>
          <w:sz w:val="20"/>
          <w:szCs w:val="20"/>
        </w:rPr>
        <w:t xml:space="preserve"> </w:t>
      </w:r>
      <w:r w:rsidRPr="00B51F45">
        <w:rPr>
          <w:rFonts w:ascii="Arial" w:hAnsi="Arial" w:cs="Arial"/>
          <w:sz w:val="20"/>
          <w:szCs w:val="20"/>
        </w:rPr>
        <w:t xml:space="preserve">0.6, </w:t>
      </w:r>
      <w:r w:rsidR="003C272C" w:rsidRPr="00B51F45">
        <w:rPr>
          <w:rFonts w:ascii="Arial" w:hAnsi="Arial" w:cs="Arial"/>
          <w:sz w:val="20"/>
          <w:szCs w:val="20"/>
        </w:rPr>
        <w:t>0.8</w:t>
      </w:r>
      <w:r w:rsidR="003C272C" w:rsidRPr="00B51F45">
        <w:rPr>
          <w:rFonts w:ascii="Arial" w:eastAsia="Times New Roman" w:hAnsi="Arial" w:cs="Arial"/>
          <w:sz w:val="20"/>
          <w:szCs w:val="20"/>
        </w:rPr>
        <w:t xml:space="preserve"> 1.0</w:t>
      </w:r>
      <w:r w:rsidR="003C272C" w:rsidRPr="00B51F45">
        <w:rPr>
          <w:rFonts w:ascii="Arial" w:hAnsi="Arial" w:cs="Arial"/>
          <w:sz w:val="20"/>
          <w:szCs w:val="20"/>
        </w:rPr>
        <w:t xml:space="preserve"> 1.2</w:t>
      </w:r>
      <w:r w:rsidRPr="00B51F45">
        <w:rPr>
          <w:rFonts w:ascii="Arial" w:hAnsi="Arial" w:cs="Arial"/>
          <w:sz w:val="20"/>
          <w:szCs w:val="20"/>
        </w:rPr>
        <w:t xml:space="preserve"> and 1.4</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stock</w:t>
      </w:r>
      <w:r w:rsidRPr="00B51F45">
        <w:rPr>
          <w:rFonts w:ascii="Arial" w:eastAsia="Times New Roman" w:hAnsi="Arial" w:cs="Arial"/>
          <w:sz w:val="20"/>
          <w:szCs w:val="20"/>
        </w:rPr>
        <w:t xml:space="preserve"> </w:t>
      </w:r>
      <w:r w:rsidRPr="00B51F45">
        <w:rPr>
          <w:rFonts w:ascii="Arial" w:hAnsi="Arial" w:cs="Arial"/>
          <w:sz w:val="20"/>
          <w:szCs w:val="20"/>
        </w:rPr>
        <w:t>concentration</w:t>
      </w:r>
      <w:r w:rsidRPr="00B51F45">
        <w:rPr>
          <w:rFonts w:ascii="Arial" w:eastAsia="Times New Roman" w:hAnsi="Arial" w:cs="Arial"/>
          <w:sz w:val="20"/>
          <w:szCs w:val="20"/>
        </w:rPr>
        <w:t xml:space="preserve"> were used </w:t>
      </w:r>
      <w:r w:rsidRPr="00B51F45">
        <w:rPr>
          <w:rFonts w:ascii="Arial" w:hAnsi="Arial" w:cs="Arial"/>
          <w:sz w:val="20"/>
          <w:szCs w:val="20"/>
        </w:rPr>
        <w:t xml:space="preserve">respectively and are represented as 0.06, 0.08, 0.1, 0 .12, </w:t>
      </w:r>
      <w:r w:rsidR="003C272C" w:rsidRPr="00B51F45">
        <w:rPr>
          <w:rFonts w:ascii="Arial" w:hAnsi="Arial" w:cs="Arial"/>
          <w:sz w:val="20"/>
          <w:szCs w:val="20"/>
        </w:rPr>
        <w:t>and 0.14ml</w:t>
      </w:r>
      <w:r w:rsidR="0042278C">
        <w:rPr>
          <w:rFonts w:ascii="Arial" w:hAnsi="Arial" w:cs="Arial"/>
          <w:sz w:val="20"/>
          <w:szCs w:val="20"/>
        </w:rPr>
        <w:t xml:space="preserve">. </w:t>
      </w:r>
      <w:proofErr w:type="gramStart"/>
      <w:r w:rsidRPr="00B51F45">
        <w:rPr>
          <w:rFonts w:ascii="Arial" w:hAnsi="Arial" w:cs="Arial"/>
          <w:sz w:val="20"/>
          <w:szCs w:val="20"/>
        </w:rPr>
        <w:t>which</w:t>
      </w:r>
      <w:proofErr w:type="gramEnd"/>
      <w:r w:rsidRPr="00B51F45">
        <w:rPr>
          <w:rFonts w:ascii="Arial" w:hAnsi="Arial" w:cs="Arial"/>
          <w:sz w:val="20"/>
          <w:szCs w:val="20"/>
        </w:rPr>
        <w:t xml:space="preserve"> were later converted to ml/l  and are represented as 0.003, 0.004, 0.005, 0.006 and 0.007ml/l  </w:t>
      </w:r>
    </w:p>
    <w:p w14:paraId="415A99D4"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lang w:eastAsia="en-GB"/>
        </w:rPr>
        <w:t>RANGE – FINDING TEST</w:t>
      </w:r>
    </w:p>
    <w:p w14:paraId="4BCC282A"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rPr>
        <w:t xml:space="preserve">This is a form of preliminary </w:t>
      </w:r>
      <w:r w:rsidR="00063DEF" w:rsidRPr="00B51F45">
        <w:rPr>
          <w:rFonts w:ascii="Arial" w:hAnsi="Arial" w:cs="Arial"/>
          <w:sz w:val="20"/>
          <w:szCs w:val="20"/>
        </w:rPr>
        <w:t>test that</w:t>
      </w:r>
      <w:r w:rsidRPr="00B51F45">
        <w:rPr>
          <w:rFonts w:ascii="Arial" w:hAnsi="Arial" w:cs="Arial"/>
          <w:sz w:val="20"/>
          <w:szCs w:val="20"/>
        </w:rPr>
        <w:t xml:space="preserve"> was carried out by filling twelve plastic tank with 20 liters each. </w:t>
      </w:r>
      <w:r w:rsidRPr="00B51F45">
        <w:rPr>
          <w:rFonts w:ascii="Arial" w:hAnsi="Arial" w:cs="Arial"/>
          <w:sz w:val="20"/>
          <w:szCs w:val="20"/>
          <w:lang w:eastAsia="en-GB"/>
        </w:rPr>
        <w:t xml:space="preserve">For the range finding test, two control and five test treatments in duplicates (12 plastics tanks of 20 </w:t>
      </w:r>
      <w:proofErr w:type="spellStart"/>
      <w:r w:rsidRPr="00B51F45">
        <w:rPr>
          <w:rFonts w:ascii="Arial" w:hAnsi="Arial" w:cs="Arial"/>
          <w:sz w:val="20"/>
          <w:szCs w:val="20"/>
          <w:lang w:eastAsia="en-GB"/>
        </w:rPr>
        <w:t>litres</w:t>
      </w:r>
      <w:proofErr w:type="spellEnd"/>
      <w:r w:rsidRPr="00B51F45">
        <w:rPr>
          <w:rFonts w:ascii="Arial" w:hAnsi="Arial" w:cs="Arial"/>
          <w:sz w:val="20"/>
          <w:szCs w:val="20"/>
          <w:lang w:eastAsia="en-GB"/>
        </w:rPr>
        <w:t xml:space="preserve"> of water respectively were set up. Twelve plastics tanks of 30 </w:t>
      </w:r>
      <w:r w:rsidR="00F408CB" w:rsidRPr="00B51F45">
        <w:rPr>
          <w:rFonts w:ascii="Arial" w:hAnsi="Arial" w:cs="Arial"/>
          <w:sz w:val="20"/>
          <w:szCs w:val="20"/>
          <w:lang w:eastAsia="en-GB"/>
        </w:rPr>
        <w:t>liters</w:t>
      </w:r>
      <w:r w:rsidRPr="00B51F45">
        <w:rPr>
          <w:rFonts w:ascii="Arial" w:hAnsi="Arial" w:cs="Arial"/>
          <w:sz w:val="20"/>
          <w:szCs w:val="20"/>
          <w:lang w:eastAsia="en-GB"/>
        </w:rPr>
        <w:t xml:space="preserve"> capacity were filled with water. The controls and five test concentrations in duplicates of </w:t>
      </w:r>
      <w:r w:rsidRPr="00B51F45">
        <w:rPr>
          <w:rFonts w:ascii="Arial" w:hAnsi="Arial" w:cs="Arial"/>
          <w:sz w:val="20"/>
          <w:szCs w:val="20"/>
        </w:rPr>
        <w:t xml:space="preserve">0.8, 1.0, 1.2, 1.4 and 1.6ml and were represented as 0.08, 0.1, 0.12, 0.14, </w:t>
      </w:r>
      <w:r w:rsidR="003C272C" w:rsidRPr="00B51F45">
        <w:rPr>
          <w:rFonts w:ascii="Arial" w:hAnsi="Arial" w:cs="Arial"/>
          <w:sz w:val="20"/>
          <w:szCs w:val="20"/>
        </w:rPr>
        <w:t>and 0.16</w:t>
      </w:r>
      <w:r w:rsidRPr="00B51F45">
        <w:rPr>
          <w:rFonts w:ascii="Arial" w:hAnsi="Arial" w:cs="Arial"/>
          <w:sz w:val="20"/>
          <w:szCs w:val="20"/>
        </w:rPr>
        <w:t xml:space="preserve"> ml which were converted to ml/l and are represented as 0.004, 0.005, 0.006, 0.007. and 0.008ml/l respectively.</w:t>
      </w:r>
      <w:r w:rsidRPr="00B51F45">
        <w:rPr>
          <w:rFonts w:ascii="Arial" w:hAnsi="Arial" w:cs="Arial"/>
          <w:i/>
          <w:sz w:val="20"/>
          <w:szCs w:val="20"/>
          <w:lang w:eastAsia="en-GB"/>
        </w:rPr>
        <w:t xml:space="preserve"> Clarias gariepinus</w:t>
      </w:r>
      <w:r w:rsidRPr="00B51F45">
        <w:rPr>
          <w:rFonts w:ascii="Arial" w:hAnsi="Arial" w:cs="Arial"/>
          <w:sz w:val="20"/>
          <w:szCs w:val="20"/>
          <w:lang w:eastAsia="en-GB"/>
        </w:rPr>
        <w:t xml:space="preserve"> were stocked in each plastic tank for 24 hours prior to the introduction of the herbicide to the water. </w:t>
      </w:r>
      <w:r w:rsidR="00063DEF" w:rsidRPr="00B51F45">
        <w:rPr>
          <w:rFonts w:ascii="Arial" w:hAnsi="Arial" w:cs="Arial"/>
          <w:sz w:val="20"/>
          <w:szCs w:val="20"/>
          <w:lang w:eastAsia="en-GB"/>
        </w:rPr>
        <w:t>The range</w:t>
      </w:r>
      <w:r w:rsidRPr="00B51F45">
        <w:rPr>
          <w:rFonts w:ascii="Arial" w:hAnsi="Arial" w:cs="Arial"/>
          <w:sz w:val="20"/>
          <w:szCs w:val="20"/>
          <w:lang w:eastAsia="en-GB"/>
        </w:rPr>
        <w:t xml:space="preserve"> finding test lasted for 96 hours and observations were made at six-hour interval. The </w:t>
      </w:r>
      <w:r w:rsidR="00063DEF" w:rsidRPr="00B51F45">
        <w:rPr>
          <w:rFonts w:ascii="Arial" w:hAnsi="Arial" w:cs="Arial"/>
          <w:sz w:val="20"/>
          <w:szCs w:val="20"/>
          <w:lang w:eastAsia="en-GB"/>
        </w:rPr>
        <w:t>behavioral</w:t>
      </w:r>
      <w:r w:rsidRPr="00B51F45">
        <w:rPr>
          <w:rFonts w:ascii="Arial" w:hAnsi="Arial" w:cs="Arial"/>
          <w:sz w:val="20"/>
          <w:szCs w:val="20"/>
          <w:lang w:eastAsia="en-GB"/>
        </w:rPr>
        <w:t xml:space="preserve"> activities of the fishes were properly monitored and recorded.</w:t>
      </w:r>
      <w:r w:rsidRPr="00B51F45">
        <w:rPr>
          <w:rFonts w:ascii="Arial" w:hAnsi="Arial" w:cs="Arial"/>
          <w:sz w:val="20"/>
          <w:szCs w:val="20"/>
        </w:rPr>
        <w:t xml:space="preserve"> </w:t>
      </w:r>
    </w:p>
    <w:p w14:paraId="722DBE67"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b/>
          <w:sz w:val="20"/>
          <w:szCs w:val="20"/>
        </w:rPr>
        <w:t xml:space="preserve"> DEFINITIVE TEST </w:t>
      </w:r>
    </w:p>
    <w:p w14:paraId="5FEE6BE1"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lang w:eastAsia="en-GB"/>
        </w:rPr>
        <w:t xml:space="preserve">Result from range finding tests provided guide for the concentration level to be used in definitive test. The definitive test was carried out by filling twelve plastics tanks with 20 </w:t>
      </w:r>
      <w:r w:rsidR="003C272C" w:rsidRPr="00B51F45">
        <w:rPr>
          <w:rFonts w:ascii="Arial" w:hAnsi="Arial" w:cs="Arial"/>
          <w:sz w:val="20"/>
          <w:szCs w:val="20"/>
          <w:lang w:eastAsia="en-GB"/>
        </w:rPr>
        <w:t>liters</w:t>
      </w:r>
      <w:r w:rsidRPr="00B51F45">
        <w:rPr>
          <w:rFonts w:ascii="Arial" w:hAnsi="Arial" w:cs="Arial"/>
          <w:sz w:val="20"/>
          <w:szCs w:val="20"/>
          <w:lang w:eastAsia="en-GB"/>
        </w:rPr>
        <w:t xml:space="preserve"> of water each. The test was carried out using concentrations of herbicide earlier determined from the range finding test. Five concentrations of herbicide representing ten treatments and two controls were used on juveniles </w:t>
      </w:r>
      <w:r w:rsidRPr="00B51F45">
        <w:rPr>
          <w:rFonts w:ascii="Arial" w:hAnsi="Arial" w:cs="Arial"/>
          <w:i/>
          <w:sz w:val="20"/>
          <w:szCs w:val="20"/>
          <w:lang w:eastAsia="en-GB"/>
        </w:rPr>
        <w:t>Clarias gariepinus</w:t>
      </w:r>
      <w:r w:rsidRPr="00B51F45">
        <w:rPr>
          <w:rFonts w:ascii="Arial" w:hAnsi="Arial" w:cs="Arial"/>
          <w:sz w:val="20"/>
          <w:szCs w:val="20"/>
          <w:lang w:eastAsia="en-GB"/>
        </w:rPr>
        <w:t xml:space="preserve">. The concentrations used were </w:t>
      </w:r>
      <w:r w:rsidRPr="00B51F45">
        <w:rPr>
          <w:rFonts w:ascii="Arial" w:hAnsi="Arial" w:cs="Arial"/>
          <w:sz w:val="20"/>
          <w:szCs w:val="20"/>
        </w:rPr>
        <w:t xml:space="preserve">0.06, 0.08, 0.1, 0 .12, </w:t>
      </w:r>
      <w:r w:rsidR="001108DB" w:rsidRPr="00B51F45">
        <w:rPr>
          <w:rFonts w:ascii="Arial" w:hAnsi="Arial" w:cs="Arial"/>
          <w:sz w:val="20"/>
          <w:szCs w:val="20"/>
        </w:rPr>
        <w:t>and 0.14ml</w:t>
      </w:r>
      <w:r w:rsidRPr="00B51F45">
        <w:rPr>
          <w:rFonts w:ascii="Arial" w:hAnsi="Arial" w:cs="Arial"/>
          <w:sz w:val="20"/>
          <w:szCs w:val="20"/>
          <w:lang w:eastAsia="en-GB"/>
        </w:rPr>
        <w:t xml:space="preserve"> herbicide per </w:t>
      </w:r>
      <w:r w:rsidR="003C7067" w:rsidRPr="00B51F45">
        <w:rPr>
          <w:rFonts w:ascii="Arial" w:hAnsi="Arial" w:cs="Arial"/>
          <w:sz w:val="20"/>
          <w:szCs w:val="20"/>
          <w:lang w:eastAsia="en-GB"/>
        </w:rPr>
        <w:t>liter</w:t>
      </w:r>
      <w:r w:rsidRPr="00B51F45">
        <w:rPr>
          <w:rFonts w:ascii="Arial" w:hAnsi="Arial" w:cs="Arial"/>
          <w:sz w:val="20"/>
          <w:szCs w:val="20"/>
          <w:lang w:eastAsia="en-GB"/>
        </w:rPr>
        <w:t xml:space="preserve"> of water (ml/l). The response of the fish to slight stimuli was used as an index for toxicity while non-response of fish to the treatments estimated to be lethal to 50% of the test organism after 96 hours of exposure.</w:t>
      </w:r>
    </w:p>
    <w:p w14:paraId="58AD7752"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b/>
          <w:sz w:val="20"/>
          <w:szCs w:val="20"/>
          <w:lang w:eastAsia="en-GB"/>
        </w:rPr>
        <w:lastRenderedPageBreak/>
        <w:t xml:space="preserve"> FISH BEHAVIOUR</w:t>
      </w:r>
    </w:p>
    <w:p w14:paraId="11C763CD" w14:textId="77777777" w:rsidR="005D19D6" w:rsidRPr="00B51F45" w:rsidRDefault="005D19D6" w:rsidP="00B51F45">
      <w:pPr>
        <w:spacing w:line="480" w:lineRule="auto"/>
        <w:jc w:val="both"/>
        <w:rPr>
          <w:rFonts w:ascii="Arial" w:hAnsi="Arial" w:cs="Arial"/>
          <w:i/>
          <w:sz w:val="20"/>
          <w:szCs w:val="20"/>
          <w:lang w:eastAsia="en-GB"/>
        </w:rPr>
      </w:pPr>
      <w:r w:rsidRPr="00B51F45">
        <w:rPr>
          <w:rFonts w:ascii="Arial" w:hAnsi="Arial" w:cs="Arial"/>
          <w:sz w:val="20"/>
          <w:szCs w:val="20"/>
          <w:lang w:eastAsia="en-GB"/>
        </w:rPr>
        <w:t xml:space="preserve">The </w:t>
      </w:r>
      <w:r w:rsidR="003C7067" w:rsidRPr="00B51F45">
        <w:rPr>
          <w:rFonts w:ascii="Arial" w:hAnsi="Arial" w:cs="Arial"/>
          <w:sz w:val="20"/>
          <w:szCs w:val="20"/>
          <w:lang w:eastAsia="en-GB"/>
        </w:rPr>
        <w:t>behavior</w:t>
      </w:r>
      <w:r w:rsidRPr="00B51F45">
        <w:rPr>
          <w:rFonts w:ascii="Arial" w:hAnsi="Arial" w:cs="Arial"/>
          <w:sz w:val="20"/>
          <w:szCs w:val="20"/>
          <w:lang w:eastAsia="en-GB"/>
        </w:rPr>
        <w:t xml:space="preserve"> activities of </w:t>
      </w:r>
      <w:r w:rsidRPr="00B51F45">
        <w:rPr>
          <w:rFonts w:ascii="Arial" w:hAnsi="Arial" w:cs="Arial"/>
          <w:i/>
          <w:sz w:val="20"/>
          <w:szCs w:val="20"/>
          <w:lang w:eastAsia="en-GB"/>
        </w:rPr>
        <w:t>Clarias gariepinus</w:t>
      </w:r>
      <w:r w:rsidRPr="00B51F45">
        <w:rPr>
          <w:rFonts w:ascii="Arial" w:hAnsi="Arial" w:cs="Arial"/>
          <w:sz w:val="20"/>
          <w:szCs w:val="20"/>
          <w:lang w:eastAsia="en-GB"/>
        </w:rPr>
        <w:t xml:space="preserve"> juveniles after exposure of different concentrations of detergent were critically observed. The number of dead and living organisms in each concentration was counted after 24 hours; mortality rate was the criteria used for toxicity.</w:t>
      </w:r>
    </w:p>
    <w:p w14:paraId="294C6F3D"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b/>
          <w:sz w:val="20"/>
          <w:szCs w:val="20"/>
          <w:lang w:eastAsia="en-GB"/>
        </w:rPr>
        <w:t xml:space="preserve"> DETERMINATION OF LETHAL CONCENTRATION</w:t>
      </w:r>
    </w:p>
    <w:p w14:paraId="745440BD"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lang w:eastAsia="en-GB"/>
        </w:rPr>
        <w:t>The LC</w:t>
      </w:r>
      <w:r w:rsidRPr="00B51F45">
        <w:rPr>
          <w:rFonts w:ascii="Cambria Math" w:hAnsi="Cambria Math" w:cs="Cambria Math"/>
          <w:sz w:val="20"/>
          <w:szCs w:val="20"/>
          <w:lang w:eastAsia="en-GB"/>
        </w:rPr>
        <w:t>₅₀</w:t>
      </w:r>
      <w:r w:rsidRPr="00B51F45">
        <w:rPr>
          <w:rFonts w:ascii="Arial" w:hAnsi="Arial" w:cs="Arial"/>
          <w:sz w:val="20"/>
          <w:szCs w:val="20"/>
          <w:lang w:eastAsia="en-GB"/>
        </w:rPr>
        <w:t xml:space="preserve"> value was determined using probit analysis as described by Finney, 1971.</w:t>
      </w:r>
    </w:p>
    <w:p w14:paraId="5F447ABC"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sz w:val="20"/>
          <w:szCs w:val="20"/>
          <w:lang w:eastAsia="en-GB"/>
        </w:rPr>
        <w:t xml:space="preserve"> </w:t>
      </w:r>
      <w:r w:rsidRPr="00B51F45">
        <w:rPr>
          <w:rFonts w:ascii="Arial" w:hAnsi="Arial" w:cs="Arial"/>
          <w:b/>
          <w:sz w:val="20"/>
          <w:szCs w:val="20"/>
          <w:lang w:eastAsia="en-GB"/>
        </w:rPr>
        <w:t>REMOVAL OF GILLS</w:t>
      </w:r>
    </w:p>
    <w:p w14:paraId="612563AC" w14:textId="77777777" w:rsidR="00381797" w:rsidRPr="00B51F45" w:rsidRDefault="005D19D6" w:rsidP="00B51F45">
      <w:pPr>
        <w:spacing w:line="480" w:lineRule="auto"/>
        <w:rPr>
          <w:rFonts w:ascii="Arial" w:hAnsi="Arial" w:cs="Arial"/>
          <w:caps/>
          <w:color w:val="FF0000"/>
          <w:sz w:val="20"/>
          <w:szCs w:val="20"/>
        </w:rPr>
      </w:pPr>
      <w:r w:rsidRPr="00B51F45">
        <w:rPr>
          <w:rFonts w:ascii="Arial" w:hAnsi="Arial" w:cs="Arial"/>
          <w:sz w:val="20"/>
          <w:szCs w:val="20"/>
          <w:lang w:eastAsia="en-GB"/>
        </w:rPr>
        <w:t xml:space="preserve">One </w:t>
      </w:r>
      <w:r w:rsidR="003C7067" w:rsidRPr="00B51F45">
        <w:rPr>
          <w:rFonts w:ascii="Arial" w:hAnsi="Arial" w:cs="Arial"/>
          <w:sz w:val="20"/>
          <w:szCs w:val="20"/>
          <w:lang w:eastAsia="en-GB"/>
        </w:rPr>
        <w:t>sample each</w:t>
      </w:r>
      <w:r w:rsidRPr="00B51F45">
        <w:rPr>
          <w:rFonts w:ascii="Arial" w:hAnsi="Arial" w:cs="Arial"/>
          <w:sz w:val="20"/>
          <w:szCs w:val="20"/>
          <w:lang w:eastAsia="en-GB"/>
        </w:rPr>
        <w:t xml:space="preserve"> Gills of </w:t>
      </w:r>
      <w:r w:rsidR="003C7067" w:rsidRPr="00B51F45">
        <w:rPr>
          <w:rFonts w:ascii="Arial" w:hAnsi="Arial" w:cs="Arial"/>
          <w:sz w:val="20"/>
          <w:szCs w:val="20"/>
          <w:lang w:eastAsia="en-GB"/>
        </w:rPr>
        <w:t>juvenile</w:t>
      </w:r>
      <w:r w:rsidRPr="00B51F45">
        <w:rPr>
          <w:rFonts w:ascii="Arial" w:hAnsi="Arial" w:cs="Arial"/>
          <w:sz w:val="20"/>
          <w:szCs w:val="20"/>
          <w:lang w:eastAsia="en-GB"/>
        </w:rPr>
        <w:t xml:space="preserve"> </w:t>
      </w:r>
      <w:r w:rsidR="00F408CB" w:rsidRPr="00B51F45">
        <w:rPr>
          <w:rFonts w:ascii="Arial" w:hAnsi="Arial" w:cs="Arial"/>
          <w:i/>
          <w:sz w:val="20"/>
          <w:szCs w:val="20"/>
          <w:lang w:eastAsia="en-GB"/>
        </w:rPr>
        <w:t>Clarias</w:t>
      </w:r>
      <w:r w:rsidRPr="00B51F45">
        <w:rPr>
          <w:rFonts w:ascii="Arial" w:hAnsi="Arial" w:cs="Arial"/>
          <w:i/>
          <w:sz w:val="20"/>
          <w:szCs w:val="20"/>
          <w:lang w:eastAsia="en-GB"/>
        </w:rPr>
        <w:t xml:space="preserve"> </w:t>
      </w:r>
      <w:r w:rsidR="00F408CB" w:rsidRPr="00B51F45">
        <w:rPr>
          <w:rFonts w:ascii="Arial" w:hAnsi="Arial" w:cs="Arial"/>
          <w:i/>
          <w:sz w:val="20"/>
          <w:szCs w:val="20"/>
          <w:lang w:eastAsia="en-GB"/>
        </w:rPr>
        <w:t>gariepinus</w:t>
      </w:r>
      <w:r w:rsidRPr="00B51F45">
        <w:rPr>
          <w:rFonts w:ascii="Arial" w:hAnsi="Arial" w:cs="Arial"/>
          <w:sz w:val="20"/>
          <w:szCs w:val="20"/>
          <w:lang w:eastAsia="en-GB"/>
        </w:rPr>
        <w:t xml:space="preserve"> were </w:t>
      </w:r>
      <w:r w:rsidR="003C7067" w:rsidRPr="00B51F45">
        <w:rPr>
          <w:rFonts w:ascii="Arial" w:hAnsi="Arial" w:cs="Arial"/>
          <w:sz w:val="20"/>
          <w:szCs w:val="20"/>
          <w:lang w:eastAsia="en-GB"/>
        </w:rPr>
        <w:t>removed each</w:t>
      </w:r>
      <w:r w:rsidRPr="00B51F45">
        <w:rPr>
          <w:rFonts w:ascii="Arial" w:hAnsi="Arial" w:cs="Arial"/>
          <w:sz w:val="20"/>
          <w:szCs w:val="20"/>
          <w:lang w:eastAsia="en-GB"/>
        </w:rPr>
        <w:t xml:space="preserve"> tank after 96 hours for examination with the aid of dissecting tool by removing the operculum and carefully pooling out the gill </w:t>
      </w:r>
      <w:r w:rsidR="00F408CB" w:rsidRPr="00B51F45">
        <w:rPr>
          <w:rFonts w:ascii="Arial" w:hAnsi="Arial" w:cs="Arial"/>
          <w:sz w:val="20"/>
          <w:szCs w:val="20"/>
          <w:lang w:eastAsia="en-GB"/>
        </w:rPr>
        <w:t>with</w:t>
      </w:r>
      <w:r w:rsidRPr="00B51F45">
        <w:rPr>
          <w:rFonts w:ascii="Arial" w:hAnsi="Arial" w:cs="Arial"/>
          <w:sz w:val="20"/>
          <w:szCs w:val="20"/>
          <w:lang w:eastAsia="en-GB"/>
        </w:rPr>
        <w:t xml:space="preserve"> forceps after which it was preserved with formalin before taking to the laboratory for histological analysis</w:t>
      </w:r>
    </w:p>
    <w:p w14:paraId="726DB478" w14:textId="77777777" w:rsidR="00F35E88" w:rsidRPr="00B51F45" w:rsidRDefault="00F35E88" w:rsidP="00B51F45">
      <w:pPr>
        <w:spacing w:line="480" w:lineRule="auto"/>
        <w:rPr>
          <w:rFonts w:ascii="Arial" w:hAnsi="Arial" w:cs="Arial"/>
          <w:b/>
          <w:sz w:val="20"/>
          <w:szCs w:val="20"/>
        </w:rPr>
      </w:pPr>
      <w:r w:rsidRPr="00B51F45">
        <w:rPr>
          <w:rFonts w:ascii="Arial" w:hAnsi="Arial" w:cs="Arial"/>
          <w:b/>
          <w:sz w:val="20"/>
          <w:szCs w:val="20"/>
        </w:rPr>
        <w:t>RESULT</w:t>
      </w:r>
    </w:p>
    <w:p w14:paraId="75B14A83" w14:textId="77777777" w:rsidR="00F35E88" w:rsidRPr="00B51F45" w:rsidRDefault="00F35E88" w:rsidP="00B51F45">
      <w:pPr>
        <w:spacing w:after="2" w:line="480" w:lineRule="auto"/>
        <w:ind w:left="-5" w:hanging="10"/>
        <w:jc w:val="both"/>
        <w:rPr>
          <w:rFonts w:ascii="Arial" w:eastAsia="Arial" w:hAnsi="Arial" w:cs="Arial"/>
          <w:sz w:val="20"/>
          <w:szCs w:val="20"/>
        </w:rPr>
      </w:pPr>
      <w:r w:rsidRPr="00B51F45">
        <w:rPr>
          <w:rFonts w:ascii="Arial" w:eastAsia="Arial" w:hAnsi="Arial" w:cs="Arial"/>
          <w:sz w:val="20"/>
          <w:szCs w:val="20"/>
        </w:rPr>
        <w:t xml:space="preserve">No recognizable changes were observed in the gills of the control fish. Each gill consisted of a primary lamellar filament and secondary lamellae (Plate 1). The primary lamellar epithelium was one or two cell layers thick. Chloride cells were visible along the primary lamellar epithelium, especially at the basis of secondary Lamellae. Light microscopic study of the gills of </w:t>
      </w:r>
      <w:r w:rsidRPr="00B51F45">
        <w:rPr>
          <w:rFonts w:ascii="Arial" w:eastAsia="Arial" w:hAnsi="Arial" w:cs="Arial"/>
          <w:i/>
          <w:sz w:val="20"/>
          <w:szCs w:val="20"/>
        </w:rPr>
        <w:t>Clarias gariepinus</w:t>
      </w:r>
      <w:r w:rsidRPr="00B51F45">
        <w:rPr>
          <w:rFonts w:ascii="Arial" w:eastAsia="Arial" w:hAnsi="Arial" w:cs="Arial"/>
          <w:sz w:val="20"/>
          <w:szCs w:val="20"/>
        </w:rPr>
        <w:t xml:space="preserve"> exposed to glyphosate showed several pathological changes and their frequencies increased with increasing the exposure time. At different concentrations of glyphosate for 96 h exposure, there were cellular infiltration, irregular lamella (Plate 2-6) epithelium and neurosis of the gill.  </w:t>
      </w:r>
    </w:p>
    <w:p w14:paraId="2D848B96" w14:textId="77777777" w:rsidR="008718BF" w:rsidRPr="00B51F45" w:rsidRDefault="008718BF" w:rsidP="00B51F45">
      <w:pPr>
        <w:spacing w:after="2" w:line="480" w:lineRule="auto"/>
        <w:jc w:val="both"/>
        <w:rPr>
          <w:rFonts w:ascii="Arial" w:eastAsia="Arial" w:hAnsi="Arial" w:cs="Arial"/>
          <w:b/>
          <w:sz w:val="20"/>
          <w:szCs w:val="20"/>
        </w:rPr>
      </w:pPr>
    </w:p>
    <w:p w14:paraId="50EBC70B" w14:textId="77777777" w:rsidR="004B395A" w:rsidRPr="00B51F45" w:rsidRDefault="004B395A" w:rsidP="00B51F45">
      <w:pPr>
        <w:spacing w:after="2" w:line="480" w:lineRule="auto"/>
        <w:jc w:val="both"/>
        <w:rPr>
          <w:rFonts w:ascii="Arial" w:eastAsia="Arial" w:hAnsi="Arial" w:cs="Arial"/>
          <w:b/>
          <w:caps/>
          <w:sz w:val="20"/>
          <w:szCs w:val="20"/>
        </w:rPr>
      </w:pPr>
      <w:r w:rsidRPr="00B51F45">
        <w:rPr>
          <w:rFonts w:ascii="Arial" w:eastAsia="Arial" w:hAnsi="Arial" w:cs="Arial"/>
          <w:b/>
          <w:caps/>
          <w:sz w:val="20"/>
          <w:szCs w:val="20"/>
        </w:rPr>
        <w:t>Plates</w:t>
      </w:r>
    </w:p>
    <w:p w14:paraId="003FCAC4" w14:textId="77777777" w:rsidR="004B395A" w:rsidRPr="00B51F45" w:rsidRDefault="004B395A" w:rsidP="00B51F45">
      <w:pPr>
        <w:spacing w:after="2" w:line="480" w:lineRule="auto"/>
        <w:jc w:val="both"/>
        <w:rPr>
          <w:rFonts w:ascii="Arial" w:eastAsia="Arial" w:hAnsi="Arial" w:cs="Arial"/>
          <w:b/>
          <w:sz w:val="20"/>
          <w:szCs w:val="20"/>
        </w:rPr>
      </w:pPr>
    </w:p>
    <w:p w14:paraId="2A52658C" w14:textId="77777777" w:rsidR="005D19D6" w:rsidRPr="00B51F45" w:rsidRDefault="004B395A" w:rsidP="00B51F45">
      <w:pPr>
        <w:spacing w:line="480" w:lineRule="auto"/>
        <w:rPr>
          <w:rFonts w:ascii="Arial" w:hAnsi="Arial" w:cs="Arial"/>
          <w:caps/>
          <w:color w:val="FF0000"/>
          <w:sz w:val="20"/>
          <w:szCs w:val="20"/>
        </w:rPr>
      </w:pPr>
      <w:r w:rsidRPr="00B51F45">
        <w:rPr>
          <w:rFonts w:ascii="Arial" w:hAnsi="Arial" w:cs="Arial"/>
          <w:b/>
          <w:bCs/>
          <w:noProof/>
          <w:sz w:val="20"/>
          <w:szCs w:val="20"/>
          <w:lang w:val="en-IN" w:eastAsia="en-IN" w:bidi="hi-IN"/>
        </w:rPr>
        <w:lastRenderedPageBreak/>
        <w:drawing>
          <wp:inline distT="0" distB="0" distL="0" distR="0" wp14:anchorId="29DE8D6C" wp14:editId="59E4217A">
            <wp:extent cx="4369981" cy="3083442"/>
            <wp:effectExtent l="171450" t="152400" r="183515" b="19367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373883" cy="30861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60E6302"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Section of fish Gill from control </w:t>
      </w:r>
    </w:p>
    <w:p w14:paraId="60F91FF6"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Plate 1: Section of Fish Gill from the Control Group </w:t>
      </w:r>
    </w:p>
    <w:p w14:paraId="504C1135"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of a transverse section through the gill shows normal appearance of primary lamellar epithelium, no pathological damage.</w:t>
      </w:r>
    </w:p>
    <w:p w14:paraId="113D0D3A" w14:textId="77777777" w:rsidR="00ED1F65" w:rsidRPr="00B51F45" w:rsidRDefault="00ED1F65" w:rsidP="00B51F45">
      <w:pPr>
        <w:spacing w:line="480" w:lineRule="auto"/>
        <w:rPr>
          <w:rFonts w:ascii="Arial" w:hAnsi="Arial" w:cs="Arial"/>
          <w:sz w:val="20"/>
          <w:szCs w:val="20"/>
        </w:rPr>
      </w:pPr>
    </w:p>
    <w:p w14:paraId="6E311DEB" w14:textId="77777777" w:rsidR="00ED1F65" w:rsidRPr="00B51F45" w:rsidRDefault="00ED1F65" w:rsidP="00B51F45">
      <w:pPr>
        <w:spacing w:line="480" w:lineRule="auto"/>
        <w:rPr>
          <w:rFonts w:ascii="Arial" w:hAnsi="Arial" w:cs="Arial"/>
          <w:sz w:val="20"/>
          <w:szCs w:val="20"/>
        </w:rPr>
      </w:pPr>
    </w:p>
    <w:p w14:paraId="6D55B4E2" w14:textId="77777777" w:rsidR="00ED1F65" w:rsidRPr="00B51F45" w:rsidRDefault="00ED1F65" w:rsidP="00B51F45">
      <w:pPr>
        <w:spacing w:line="480" w:lineRule="auto"/>
        <w:rPr>
          <w:rFonts w:ascii="Arial" w:hAnsi="Arial" w:cs="Arial"/>
          <w:sz w:val="20"/>
          <w:szCs w:val="20"/>
        </w:rPr>
      </w:pPr>
      <w:r w:rsidRPr="00B51F45">
        <w:rPr>
          <w:rFonts w:ascii="Arial" w:hAnsi="Arial" w:cs="Arial"/>
          <w:noProof/>
          <w:sz w:val="20"/>
          <w:szCs w:val="20"/>
          <w:lang w:val="en-IN" w:eastAsia="en-IN" w:bidi="hi-IN"/>
        </w:rPr>
        <w:lastRenderedPageBreak/>
        <w:drawing>
          <wp:inline distT="0" distB="0" distL="0" distR="0" wp14:anchorId="1FE53CD5" wp14:editId="385B865B">
            <wp:extent cx="3987209" cy="2466753"/>
            <wp:effectExtent l="0" t="0" r="0" b="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9" cstate="print"/>
                    <a:srcRect/>
                    <a:stretch/>
                  </pic:blipFill>
                  <pic:spPr>
                    <a:xfrm>
                      <a:off x="0" y="0"/>
                      <a:ext cx="3987209" cy="24667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C092D54"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Plate 2: Section of Gill of Fish exposed to herbicide</w:t>
      </w:r>
    </w:p>
    <w:p w14:paraId="571CA04B"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shows moderately severe distortions in the appearance of the gills. There is irregular thickening of primary lamellar epithelium, distortions in the chloride cells which are indistinguishable from the epithelial and pillar cells at 0.003ml/l of the concentration</w:t>
      </w:r>
    </w:p>
    <w:p w14:paraId="003E409B" w14:textId="77777777" w:rsidR="00ED1F65" w:rsidRPr="00B51F45" w:rsidRDefault="00ED1F65" w:rsidP="00B51F45">
      <w:pPr>
        <w:spacing w:line="480" w:lineRule="auto"/>
        <w:rPr>
          <w:rFonts w:ascii="Arial" w:hAnsi="Arial" w:cs="Arial"/>
          <w:sz w:val="20"/>
          <w:szCs w:val="20"/>
        </w:rPr>
      </w:pPr>
    </w:p>
    <w:p w14:paraId="6F41283D" w14:textId="77777777" w:rsidR="00ED1F65" w:rsidRPr="00B51F45" w:rsidRDefault="00ED1F65" w:rsidP="00B51F45">
      <w:pPr>
        <w:spacing w:line="480" w:lineRule="auto"/>
        <w:rPr>
          <w:rFonts w:ascii="Arial" w:hAnsi="Arial" w:cs="Arial"/>
          <w:caps/>
          <w:color w:val="FF0000"/>
          <w:sz w:val="20"/>
          <w:szCs w:val="20"/>
        </w:rPr>
      </w:pPr>
    </w:p>
    <w:p w14:paraId="31B19344" w14:textId="77777777" w:rsidR="00ED1F65" w:rsidRPr="00B51F45" w:rsidRDefault="00ED1F65" w:rsidP="00B51F45">
      <w:pPr>
        <w:spacing w:line="480" w:lineRule="auto"/>
        <w:rPr>
          <w:rFonts w:ascii="Arial" w:hAnsi="Arial" w:cs="Arial"/>
          <w:caps/>
          <w:color w:val="FF0000"/>
          <w:sz w:val="20"/>
          <w:szCs w:val="20"/>
        </w:rPr>
      </w:pPr>
    </w:p>
    <w:p w14:paraId="046B572C" w14:textId="77777777" w:rsidR="00ED1F65" w:rsidRPr="00B51F45" w:rsidRDefault="00ED1F65" w:rsidP="00B51F45">
      <w:pPr>
        <w:spacing w:line="480" w:lineRule="auto"/>
        <w:rPr>
          <w:rFonts w:ascii="Arial" w:hAnsi="Arial" w:cs="Arial"/>
          <w:caps/>
          <w:color w:val="FF0000"/>
          <w:sz w:val="20"/>
          <w:szCs w:val="20"/>
        </w:rPr>
      </w:pPr>
    </w:p>
    <w:p w14:paraId="24FBE0B1" w14:textId="77777777" w:rsidR="00ED1F65" w:rsidRPr="00B51F45" w:rsidRDefault="00ED1F65" w:rsidP="00B51F45">
      <w:pPr>
        <w:spacing w:line="480" w:lineRule="auto"/>
        <w:rPr>
          <w:rFonts w:ascii="Arial" w:hAnsi="Arial" w:cs="Arial"/>
          <w:caps/>
          <w:color w:val="FF0000"/>
          <w:sz w:val="20"/>
          <w:szCs w:val="20"/>
        </w:rPr>
      </w:pPr>
    </w:p>
    <w:p w14:paraId="6DE7B87F" w14:textId="77777777" w:rsidR="00ED1F65" w:rsidRPr="00B51F45" w:rsidRDefault="00ED1F65" w:rsidP="00B51F45">
      <w:pPr>
        <w:spacing w:line="480" w:lineRule="auto"/>
        <w:rPr>
          <w:rFonts w:ascii="Arial" w:hAnsi="Arial" w:cs="Arial"/>
          <w:caps/>
          <w:color w:val="FF0000"/>
          <w:sz w:val="20"/>
          <w:szCs w:val="20"/>
        </w:rPr>
      </w:pPr>
    </w:p>
    <w:p w14:paraId="6D9DC3F0" w14:textId="77777777" w:rsidR="00ED1F65" w:rsidRPr="00B51F45" w:rsidRDefault="00ED1F65" w:rsidP="00B51F45">
      <w:pPr>
        <w:spacing w:line="480" w:lineRule="auto"/>
        <w:rPr>
          <w:rFonts w:ascii="Arial" w:hAnsi="Arial" w:cs="Arial"/>
          <w:caps/>
          <w:color w:val="FF0000"/>
          <w:sz w:val="20"/>
          <w:szCs w:val="20"/>
        </w:rPr>
      </w:pPr>
    </w:p>
    <w:p w14:paraId="5872CC4A" w14:textId="77777777" w:rsidR="00ED1F65" w:rsidRPr="00B51F45" w:rsidRDefault="00ED1F65" w:rsidP="00B51F45">
      <w:pPr>
        <w:spacing w:line="480" w:lineRule="auto"/>
        <w:rPr>
          <w:rFonts w:ascii="Arial" w:hAnsi="Arial" w:cs="Arial"/>
          <w:caps/>
          <w:color w:val="FF0000"/>
          <w:sz w:val="20"/>
          <w:szCs w:val="20"/>
        </w:rPr>
      </w:pPr>
    </w:p>
    <w:p w14:paraId="471427B2" w14:textId="77777777" w:rsidR="00ED1F65" w:rsidRPr="00B51F45" w:rsidRDefault="00ED1F65" w:rsidP="00B51F45">
      <w:pPr>
        <w:spacing w:line="480" w:lineRule="auto"/>
        <w:rPr>
          <w:rFonts w:ascii="Arial" w:hAnsi="Arial" w:cs="Arial"/>
          <w:caps/>
          <w:color w:val="FF0000"/>
          <w:sz w:val="20"/>
          <w:szCs w:val="20"/>
        </w:rPr>
      </w:pPr>
    </w:p>
    <w:p w14:paraId="6B43B852" w14:textId="77777777" w:rsidR="00ED1F65" w:rsidRPr="00B51F45" w:rsidRDefault="00ED1F65" w:rsidP="00B51F45">
      <w:pPr>
        <w:spacing w:line="480" w:lineRule="auto"/>
        <w:rPr>
          <w:rFonts w:ascii="Arial" w:hAnsi="Arial" w:cs="Arial"/>
          <w:caps/>
          <w:color w:val="FF0000"/>
          <w:sz w:val="20"/>
          <w:szCs w:val="20"/>
        </w:rPr>
      </w:pPr>
      <w:r w:rsidRPr="00B51F45">
        <w:rPr>
          <w:rFonts w:ascii="Arial" w:hAnsi="Arial" w:cs="Arial"/>
          <w:noProof/>
          <w:sz w:val="20"/>
          <w:szCs w:val="20"/>
          <w:lang w:val="en-IN" w:eastAsia="en-IN" w:bidi="hi-IN"/>
        </w:rPr>
        <w:lastRenderedPageBreak/>
        <w:drawing>
          <wp:inline distT="0" distB="0" distL="0" distR="0" wp14:anchorId="2A3E15C5" wp14:editId="2AD5EFB3">
            <wp:extent cx="4497572" cy="2424223"/>
            <wp:effectExtent l="228600" t="266700" r="246380" b="281305"/>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0" cstate="print"/>
                    <a:srcRect/>
                    <a:stretch/>
                  </pic:blipFill>
                  <pic:spPr>
                    <a:xfrm>
                      <a:off x="0" y="0"/>
                      <a:ext cx="4497572" cy="242422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00307C5"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Plate 3: Section of Gill of Fish exposed to herbicide</w:t>
      </w:r>
    </w:p>
    <w:p w14:paraId="2F4DCC49"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shows severe distortions in the appearance of the gills. Severe tissue damage is visible at 0.004ml/l level of concentration of herbicide.</w:t>
      </w:r>
    </w:p>
    <w:p w14:paraId="56A2DD71" w14:textId="77777777" w:rsidR="00ED1F65" w:rsidRPr="00B51F45" w:rsidRDefault="00ED1F65" w:rsidP="00B51F45">
      <w:pPr>
        <w:spacing w:line="480" w:lineRule="auto"/>
        <w:rPr>
          <w:rFonts w:ascii="Arial" w:hAnsi="Arial" w:cs="Arial"/>
          <w:sz w:val="20"/>
          <w:szCs w:val="20"/>
        </w:rPr>
      </w:pPr>
    </w:p>
    <w:p w14:paraId="4116187C" w14:textId="77777777" w:rsidR="00ED1F65" w:rsidRPr="00B51F45" w:rsidRDefault="00ED1F65" w:rsidP="00B51F45">
      <w:pPr>
        <w:spacing w:line="480" w:lineRule="auto"/>
        <w:rPr>
          <w:rFonts w:ascii="Arial" w:hAnsi="Arial" w:cs="Arial"/>
          <w:sz w:val="20"/>
          <w:szCs w:val="20"/>
        </w:rPr>
      </w:pPr>
    </w:p>
    <w:p w14:paraId="07B61E20" w14:textId="77777777" w:rsidR="00ED1F65" w:rsidRPr="00B51F45" w:rsidRDefault="00ED1F65" w:rsidP="00B51F45">
      <w:pPr>
        <w:spacing w:line="480" w:lineRule="auto"/>
        <w:rPr>
          <w:rFonts w:ascii="Arial" w:hAnsi="Arial" w:cs="Arial"/>
          <w:sz w:val="20"/>
          <w:szCs w:val="20"/>
        </w:rPr>
      </w:pPr>
    </w:p>
    <w:p w14:paraId="70AE5344" w14:textId="77777777" w:rsidR="00ED1F65" w:rsidRPr="00B51F45" w:rsidRDefault="00ED1F65" w:rsidP="00B51F45">
      <w:pPr>
        <w:spacing w:line="480" w:lineRule="auto"/>
        <w:rPr>
          <w:rFonts w:ascii="Arial" w:hAnsi="Arial" w:cs="Arial"/>
          <w:sz w:val="20"/>
          <w:szCs w:val="20"/>
        </w:rPr>
      </w:pPr>
    </w:p>
    <w:p w14:paraId="6ABD46E5" w14:textId="77777777" w:rsidR="00ED1F65" w:rsidRPr="00B51F45" w:rsidRDefault="00ED1F65" w:rsidP="00B51F45">
      <w:pPr>
        <w:spacing w:line="480" w:lineRule="auto"/>
        <w:rPr>
          <w:rFonts w:ascii="Arial" w:hAnsi="Arial" w:cs="Arial"/>
          <w:sz w:val="20"/>
          <w:szCs w:val="20"/>
        </w:rPr>
      </w:pPr>
    </w:p>
    <w:p w14:paraId="7A55AE4F" w14:textId="77777777" w:rsidR="00ED1F65" w:rsidRPr="00B51F45" w:rsidRDefault="00ED1F65" w:rsidP="00B51F45">
      <w:pPr>
        <w:spacing w:line="480" w:lineRule="auto"/>
        <w:rPr>
          <w:rFonts w:ascii="Arial" w:hAnsi="Arial" w:cs="Arial"/>
          <w:sz w:val="20"/>
          <w:szCs w:val="20"/>
        </w:rPr>
      </w:pPr>
    </w:p>
    <w:p w14:paraId="440CF4DA" w14:textId="77777777" w:rsidR="00ED1F65" w:rsidRPr="00B51F45" w:rsidRDefault="00ED1F65" w:rsidP="00B51F45">
      <w:pPr>
        <w:spacing w:line="480" w:lineRule="auto"/>
        <w:rPr>
          <w:rFonts w:ascii="Arial" w:hAnsi="Arial" w:cs="Arial"/>
          <w:sz w:val="20"/>
          <w:szCs w:val="20"/>
        </w:rPr>
      </w:pPr>
    </w:p>
    <w:p w14:paraId="401A1541" w14:textId="77777777" w:rsidR="00ED1F65" w:rsidRPr="00B51F45" w:rsidRDefault="00ED1F65" w:rsidP="00B51F45">
      <w:pPr>
        <w:spacing w:line="480" w:lineRule="auto"/>
        <w:rPr>
          <w:rFonts w:ascii="Arial" w:hAnsi="Arial" w:cs="Arial"/>
          <w:sz w:val="20"/>
          <w:szCs w:val="20"/>
        </w:rPr>
      </w:pPr>
    </w:p>
    <w:p w14:paraId="43AE3215" w14:textId="77777777" w:rsidR="00ED1F65" w:rsidRPr="00B51F45" w:rsidRDefault="00ED1F65" w:rsidP="00B51F45">
      <w:pPr>
        <w:spacing w:line="480" w:lineRule="auto"/>
        <w:rPr>
          <w:rFonts w:ascii="Arial" w:hAnsi="Arial" w:cs="Arial"/>
          <w:sz w:val="20"/>
          <w:szCs w:val="20"/>
        </w:rPr>
      </w:pPr>
      <w:r w:rsidRPr="00B51F45">
        <w:rPr>
          <w:rFonts w:ascii="Arial" w:hAnsi="Arial" w:cs="Arial"/>
          <w:noProof/>
          <w:sz w:val="20"/>
          <w:szCs w:val="20"/>
          <w:lang w:val="en-IN" w:eastAsia="en-IN" w:bidi="hi-IN"/>
        </w:rPr>
        <w:lastRenderedPageBreak/>
        <w:drawing>
          <wp:inline distT="0" distB="0" distL="0" distR="0" wp14:anchorId="6C59644A" wp14:editId="3C6968EA">
            <wp:extent cx="3997842" cy="2413591"/>
            <wp:effectExtent l="247650" t="247650" r="269875" b="29210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1" cstate="print"/>
                    <a:srcRect/>
                    <a:stretch/>
                  </pic:blipFill>
                  <pic:spPr>
                    <a:xfrm>
                      <a:off x="0" y="0"/>
                      <a:ext cx="4002486" cy="24163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0CC436CF"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Plate 4: Section of Gill of Fish exposed to herbicide. </w:t>
      </w:r>
    </w:p>
    <w:p w14:paraId="5E775B3E" w14:textId="77777777" w:rsidR="00ED1F65" w:rsidRPr="00B51F45" w:rsidRDefault="00ED1F65" w:rsidP="00B51F45">
      <w:pPr>
        <w:tabs>
          <w:tab w:val="left" w:pos="7702"/>
        </w:tabs>
        <w:spacing w:line="480" w:lineRule="auto"/>
        <w:rPr>
          <w:rFonts w:ascii="Arial" w:hAnsi="Arial" w:cs="Arial"/>
          <w:b/>
          <w:bCs/>
          <w:sz w:val="20"/>
          <w:szCs w:val="20"/>
        </w:rPr>
      </w:pPr>
      <w:r w:rsidRPr="00B51F45">
        <w:rPr>
          <w:rFonts w:ascii="Arial" w:hAnsi="Arial" w:cs="Arial"/>
          <w:sz w:val="20"/>
          <w:szCs w:val="20"/>
        </w:rPr>
        <w:t>This section shows abnormal and irregular thickening of the primary lamellar epithelium at 0.005ml/l of the concentration</w:t>
      </w:r>
      <w:r w:rsidRPr="00B51F45">
        <w:rPr>
          <w:rFonts w:ascii="Arial" w:hAnsi="Arial" w:cs="Arial"/>
          <w:b/>
          <w:bCs/>
          <w:sz w:val="20"/>
          <w:szCs w:val="20"/>
        </w:rPr>
        <w:t>.</w:t>
      </w:r>
    </w:p>
    <w:p w14:paraId="23F454A2" w14:textId="77777777" w:rsidR="0033496F" w:rsidRPr="00B51F45" w:rsidRDefault="0033496F" w:rsidP="00B51F45">
      <w:pPr>
        <w:tabs>
          <w:tab w:val="left" w:pos="7702"/>
        </w:tabs>
        <w:spacing w:line="480" w:lineRule="auto"/>
        <w:rPr>
          <w:rFonts w:ascii="Arial" w:hAnsi="Arial" w:cs="Arial"/>
          <w:b/>
          <w:bCs/>
          <w:sz w:val="20"/>
          <w:szCs w:val="20"/>
        </w:rPr>
      </w:pPr>
    </w:p>
    <w:p w14:paraId="6F5F8F09" w14:textId="77777777" w:rsidR="0033496F" w:rsidRPr="00B51F45" w:rsidRDefault="0033496F" w:rsidP="00B51F45">
      <w:pPr>
        <w:tabs>
          <w:tab w:val="left" w:pos="7702"/>
        </w:tabs>
        <w:spacing w:line="480" w:lineRule="auto"/>
        <w:rPr>
          <w:rFonts w:ascii="Arial" w:hAnsi="Arial" w:cs="Arial"/>
          <w:b/>
          <w:bCs/>
          <w:sz w:val="20"/>
          <w:szCs w:val="20"/>
        </w:rPr>
      </w:pPr>
    </w:p>
    <w:p w14:paraId="3FFF3159" w14:textId="77777777" w:rsidR="0033496F" w:rsidRPr="00B51F45" w:rsidRDefault="0033496F" w:rsidP="00B51F45">
      <w:pPr>
        <w:tabs>
          <w:tab w:val="left" w:pos="7702"/>
        </w:tabs>
        <w:spacing w:line="480" w:lineRule="auto"/>
        <w:rPr>
          <w:rFonts w:ascii="Arial" w:hAnsi="Arial" w:cs="Arial"/>
          <w:b/>
          <w:bCs/>
          <w:sz w:val="20"/>
          <w:szCs w:val="20"/>
        </w:rPr>
      </w:pPr>
    </w:p>
    <w:p w14:paraId="3C14FE85" w14:textId="77777777" w:rsidR="0033496F" w:rsidRPr="00B51F45" w:rsidRDefault="0033496F" w:rsidP="00B51F45">
      <w:pPr>
        <w:tabs>
          <w:tab w:val="left" w:pos="7702"/>
        </w:tabs>
        <w:spacing w:line="480" w:lineRule="auto"/>
        <w:rPr>
          <w:rFonts w:ascii="Arial" w:hAnsi="Arial" w:cs="Arial"/>
          <w:b/>
          <w:bCs/>
          <w:sz w:val="20"/>
          <w:szCs w:val="20"/>
        </w:rPr>
      </w:pPr>
    </w:p>
    <w:p w14:paraId="0C751055" w14:textId="77777777" w:rsidR="0033496F" w:rsidRPr="00B51F45" w:rsidRDefault="0033496F" w:rsidP="00B51F45">
      <w:pPr>
        <w:tabs>
          <w:tab w:val="left" w:pos="7702"/>
        </w:tabs>
        <w:spacing w:line="480" w:lineRule="auto"/>
        <w:rPr>
          <w:rFonts w:ascii="Arial" w:hAnsi="Arial" w:cs="Arial"/>
          <w:b/>
          <w:bCs/>
          <w:sz w:val="20"/>
          <w:szCs w:val="20"/>
        </w:rPr>
      </w:pPr>
    </w:p>
    <w:p w14:paraId="02004275" w14:textId="77777777" w:rsidR="0033496F" w:rsidRPr="00B51F45" w:rsidRDefault="0033496F" w:rsidP="00B51F45">
      <w:pPr>
        <w:tabs>
          <w:tab w:val="left" w:pos="7702"/>
        </w:tabs>
        <w:spacing w:line="480" w:lineRule="auto"/>
        <w:rPr>
          <w:rFonts w:ascii="Arial" w:hAnsi="Arial" w:cs="Arial"/>
          <w:b/>
          <w:bCs/>
          <w:sz w:val="20"/>
          <w:szCs w:val="20"/>
        </w:rPr>
      </w:pPr>
    </w:p>
    <w:p w14:paraId="5F02311C" w14:textId="77777777" w:rsidR="0033496F" w:rsidRPr="00B51F45" w:rsidRDefault="0033496F" w:rsidP="00B51F45">
      <w:pPr>
        <w:tabs>
          <w:tab w:val="left" w:pos="7702"/>
        </w:tabs>
        <w:spacing w:line="480" w:lineRule="auto"/>
        <w:rPr>
          <w:rFonts w:ascii="Arial" w:hAnsi="Arial" w:cs="Arial"/>
          <w:b/>
          <w:bCs/>
          <w:sz w:val="20"/>
          <w:szCs w:val="20"/>
        </w:rPr>
      </w:pPr>
    </w:p>
    <w:p w14:paraId="7222D843" w14:textId="77777777" w:rsidR="0033496F" w:rsidRPr="00B51F45" w:rsidRDefault="0033496F" w:rsidP="00B51F45">
      <w:pPr>
        <w:tabs>
          <w:tab w:val="left" w:pos="7702"/>
        </w:tabs>
        <w:spacing w:line="480" w:lineRule="auto"/>
        <w:rPr>
          <w:rFonts w:ascii="Arial" w:hAnsi="Arial" w:cs="Arial"/>
          <w:b/>
          <w:bCs/>
          <w:sz w:val="20"/>
          <w:szCs w:val="20"/>
        </w:rPr>
      </w:pPr>
    </w:p>
    <w:p w14:paraId="3DCF720F" w14:textId="77777777" w:rsidR="0033496F" w:rsidRPr="00B51F45" w:rsidRDefault="0033496F" w:rsidP="00B51F45">
      <w:pPr>
        <w:tabs>
          <w:tab w:val="left" w:pos="7702"/>
        </w:tabs>
        <w:spacing w:line="480" w:lineRule="auto"/>
        <w:rPr>
          <w:rFonts w:ascii="Arial" w:hAnsi="Arial" w:cs="Arial"/>
          <w:b/>
          <w:bCs/>
          <w:sz w:val="20"/>
          <w:szCs w:val="20"/>
        </w:rPr>
      </w:pPr>
    </w:p>
    <w:p w14:paraId="5A577CB1" w14:textId="77777777" w:rsidR="0033496F" w:rsidRPr="00B51F45" w:rsidRDefault="0033496F" w:rsidP="00B51F45">
      <w:pPr>
        <w:tabs>
          <w:tab w:val="left" w:pos="7702"/>
        </w:tabs>
        <w:spacing w:line="480" w:lineRule="auto"/>
        <w:rPr>
          <w:rFonts w:ascii="Arial" w:hAnsi="Arial" w:cs="Arial"/>
          <w:b/>
          <w:bCs/>
          <w:sz w:val="20"/>
          <w:szCs w:val="20"/>
        </w:rPr>
      </w:pPr>
    </w:p>
    <w:p w14:paraId="69578AEF" w14:textId="77777777" w:rsidR="0033496F" w:rsidRPr="00B51F45" w:rsidRDefault="0033496F" w:rsidP="00B51F45">
      <w:pPr>
        <w:tabs>
          <w:tab w:val="left" w:pos="7702"/>
        </w:tabs>
        <w:spacing w:line="480" w:lineRule="auto"/>
        <w:rPr>
          <w:rFonts w:ascii="Arial" w:hAnsi="Arial" w:cs="Arial"/>
          <w:b/>
          <w:bCs/>
          <w:sz w:val="20"/>
          <w:szCs w:val="20"/>
        </w:rPr>
      </w:pPr>
    </w:p>
    <w:p w14:paraId="5E79DD98" w14:textId="77777777" w:rsidR="0033496F" w:rsidRPr="00B51F45" w:rsidRDefault="0033496F" w:rsidP="00B51F45">
      <w:pPr>
        <w:tabs>
          <w:tab w:val="left" w:pos="7702"/>
        </w:tabs>
        <w:spacing w:line="480" w:lineRule="auto"/>
        <w:rPr>
          <w:rFonts w:ascii="Arial" w:hAnsi="Arial" w:cs="Arial"/>
          <w:sz w:val="20"/>
          <w:szCs w:val="20"/>
        </w:rPr>
      </w:pPr>
      <w:r w:rsidRPr="00B51F45">
        <w:rPr>
          <w:rFonts w:ascii="Arial" w:hAnsi="Arial" w:cs="Arial"/>
          <w:noProof/>
          <w:sz w:val="20"/>
          <w:szCs w:val="20"/>
          <w:lang w:val="en-IN" w:eastAsia="en-IN" w:bidi="hi-IN"/>
        </w:rPr>
        <w:drawing>
          <wp:inline distT="0" distB="0" distL="0" distR="0" wp14:anchorId="32EAA091" wp14:editId="6E1EA00F">
            <wp:extent cx="4274288" cy="2721935"/>
            <wp:effectExtent l="171450" t="171450" r="183515" b="19304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4278986" cy="27249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4370A35" w14:textId="77777777" w:rsidR="0033496F" w:rsidRPr="00B51F45" w:rsidRDefault="0033496F" w:rsidP="00B51F45">
      <w:pPr>
        <w:pStyle w:val="Default"/>
        <w:spacing w:line="480" w:lineRule="auto"/>
        <w:rPr>
          <w:rFonts w:ascii="Arial" w:hAnsi="Arial" w:cs="Arial"/>
          <w:b/>
          <w:bCs/>
          <w:sz w:val="20"/>
          <w:szCs w:val="20"/>
        </w:rPr>
      </w:pPr>
      <w:r w:rsidRPr="00B51F45">
        <w:rPr>
          <w:rFonts w:ascii="Arial" w:hAnsi="Arial" w:cs="Arial"/>
          <w:b/>
          <w:bCs/>
          <w:sz w:val="20"/>
          <w:szCs w:val="20"/>
        </w:rPr>
        <w:t>Plate 5 Section of Fish Gill from the Group Exposed to herbicide</w:t>
      </w:r>
    </w:p>
    <w:p w14:paraId="4E8F3BA4" w14:textId="77777777" w:rsidR="0033496F" w:rsidRPr="00B51F45" w:rsidRDefault="0033496F" w:rsidP="00B51F45">
      <w:pPr>
        <w:pStyle w:val="Default"/>
        <w:spacing w:line="480" w:lineRule="auto"/>
        <w:rPr>
          <w:rFonts w:ascii="Arial" w:hAnsi="Arial" w:cs="Arial"/>
          <w:sz w:val="20"/>
          <w:szCs w:val="20"/>
        </w:rPr>
      </w:pPr>
      <w:r w:rsidRPr="00B51F45">
        <w:rPr>
          <w:rFonts w:ascii="Arial" w:hAnsi="Arial" w:cs="Arial"/>
          <w:sz w:val="20"/>
          <w:szCs w:val="20"/>
        </w:rPr>
        <w:t>This section shows severe distortion in the appearance of the gills. The primary lamellar epithelium, chloride cells pillar cells and epithelial cells are essentially indistinguishable in the distortion as seen in this view at the level of 0.006ml/l of the concentration</w:t>
      </w:r>
    </w:p>
    <w:p w14:paraId="67EFD8BE" w14:textId="77777777" w:rsidR="0033496F" w:rsidRPr="00B51F45" w:rsidRDefault="0033496F" w:rsidP="00B51F45">
      <w:pPr>
        <w:tabs>
          <w:tab w:val="left" w:pos="7702"/>
        </w:tabs>
        <w:spacing w:line="480" w:lineRule="auto"/>
        <w:rPr>
          <w:rFonts w:ascii="Arial" w:hAnsi="Arial" w:cs="Arial"/>
          <w:sz w:val="20"/>
          <w:szCs w:val="20"/>
        </w:rPr>
      </w:pPr>
    </w:p>
    <w:p w14:paraId="775AECE0" w14:textId="2BF18D22" w:rsidR="008C10CF" w:rsidRPr="008322A0" w:rsidRDefault="008322A0" w:rsidP="00B51F45">
      <w:pPr>
        <w:tabs>
          <w:tab w:val="left" w:pos="7702"/>
        </w:tabs>
        <w:spacing w:line="480" w:lineRule="auto"/>
        <w:rPr>
          <w:rFonts w:ascii="Arial" w:hAnsi="Arial" w:cs="Arial"/>
          <w:color w:val="FF0000"/>
          <w:sz w:val="20"/>
          <w:szCs w:val="20"/>
        </w:rPr>
      </w:pPr>
      <w:r>
        <w:rPr>
          <w:rFonts w:ascii="Arial" w:hAnsi="Arial" w:cs="Arial"/>
          <w:sz w:val="20"/>
          <w:szCs w:val="20"/>
        </w:rPr>
        <w:t>{</w:t>
      </w:r>
      <w:r>
        <w:rPr>
          <w:rFonts w:ascii="Arial" w:hAnsi="Arial" w:cs="Arial"/>
          <w:color w:val="FF0000"/>
          <w:sz w:val="20"/>
          <w:szCs w:val="20"/>
        </w:rPr>
        <w:t>If possible please use arrow to show the particular affected area in the all plate}</w:t>
      </w:r>
    </w:p>
    <w:p w14:paraId="763E573D" w14:textId="77777777" w:rsidR="008C10CF" w:rsidRPr="00B51F45" w:rsidRDefault="008C10CF" w:rsidP="00B51F45">
      <w:pPr>
        <w:tabs>
          <w:tab w:val="left" w:pos="7702"/>
        </w:tabs>
        <w:spacing w:line="480" w:lineRule="auto"/>
        <w:rPr>
          <w:rFonts w:ascii="Arial" w:hAnsi="Arial" w:cs="Arial"/>
          <w:sz w:val="20"/>
          <w:szCs w:val="20"/>
        </w:rPr>
      </w:pPr>
    </w:p>
    <w:p w14:paraId="50A5C7C1" w14:textId="77777777" w:rsidR="008C10CF" w:rsidRPr="00B51F45" w:rsidRDefault="008C10CF" w:rsidP="00B51F45">
      <w:pPr>
        <w:tabs>
          <w:tab w:val="left" w:pos="7702"/>
        </w:tabs>
        <w:spacing w:line="480" w:lineRule="auto"/>
        <w:rPr>
          <w:rFonts w:ascii="Arial" w:hAnsi="Arial" w:cs="Arial"/>
          <w:sz w:val="20"/>
          <w:szCs w:val="20"/>
        </w:rPr>
      </w:pPr>
    </w:p>
    <w:p w14:paraId="02ED160D" w14:textId="77777777" w:rsidR="008C10CF" w:rsidRPr="00B51F45" w:rsidRDefault="008C10CF" w:rsidP="00B51F45">
      <w:pPr>
        <w:tabs>
          <w:tab w:val="left" w:pos="7702"/>
        </w:tabs>
        <w:spacing w:line="480" w:lineRule="auto"/>
        <w:rPr>
          <w:rFonts w:ascii="Arial" w:hAnsi="Arial" w:cs="Arial"/>
          <w:sz w:val="20"/>
          <w:szCs w:val="20"/>
        </w:rPr>
      </w:pPr>
    </w:p>
    <w:p w14:paraId="5C73A984" w14:textId="77777777" w:rsidR="008C10CF" w:rsidRPr="00B51F45" w:rsidRDefault="008C10CF" w:rsidP="00B51F45">
      <w:pPr>
        <w:tabs>
          <w:tab w:val="left" w:pos="7702"/>
        </w:tabs>
        <w:spacing w:line="480" w:lineRule="auto"/>
        <w:rPr>
          <w:rFonts w:ascii="Arial" w:hAnsi="Arial" w:cs="Arial"/>
          <w:sz w:val="20"/>
          <w:szCs w:val="20"/>
        </w:rPr>
      </w:pPr>
    </w:p>
    <w:p w14:paraId="5C3B2105" w14:textId="77777777" w:rsidR="008C10CF" w:rsidRPr="00B51F45" w:rsidRDefault="008C10CF" w:rsidP="00B51F45">
      <w:pPr>
        <w:tabs>
          <w:tab w:val="left" w:pos="7702"/>
        </w:tabs>
        <w:spacing w:line="480" w:lineRule="auto"/>
        <w:rPr>
          <w:rFonts w:ascii="Arial" w:hAnsi="Arial" w:cs="Arial"/>
          <w:sz w:val="20"/>
          <w:szCs w:val="20"/>
        </w:rPr>
      </w:pPr>
    </w:p>
    <w:p w14:paraId="636E9528" w14:textId="77777777" w:rsidR="008C10CF" w:rsidRPr="00B51F45" w:rsidRDefault="008C10CF" w:rsidP="00B51F45">
      <w:pPr>
        <w:tabs>
          <w:tab w:val="left" w:pos="7702"/>
        </w:tabs>
        <w:spacing w:line="480" w:lineRule="auto"/>
        <w:rPr>
          <w:rFonts w:ascii="Arial" w:hAnsi="Arial" w:cs="Arial"/>
          <w:sz w:val="20"/>
          <w:szCs w:val="20"/>
        </w:rPr>
      </w:pPr>
    </w:p>
    <w:p w14:paraId="245CFF4B"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lastRenderedPageBreak/>
        <w:t xml:space="preserve">DISCUSSION </w:t>
      </w:r>
    </w:p>
    <w:p w14:paraId="1EBA98F8" w14:textId="77777777" w:rsidR="008C10CF" w:rsidRPr="00B51F45" w:rsidRDefault="008C10CF" w:rsidP="00B51F45">
      <w:pPr>
        <w:spacing w:line="480" w:lineRule="auto"/>
        <w:ind w:left="-15"/>
        <w:rPr>
          <w:rFonts w:ascii="Arial" w:hAnsi="Arial" w:cs="Arial"/>
          <w:sz w:val="20"/>
          <w:szCs w:val="20"/>
        </w:rPr>
      </w:pPr>
      <w:r w:rsidRPr="00B51F45">
        <w:rPr>
          <w:rFonts w:ascii="Arial" w:hAnsi="Arial" w:cs="Arial"/>
          <w:sz w:val="20"/>
          <w:szCs w:val="20"/>
        </w:rPr>
        <w:t xml:space="preserve">The study was carried out to evaluate the acute toxicity of glyphosate on the juvenile of </w:t>
      </w:r>
      <w:r w:rsidRPr="00B51F45">
        <w:rPr>
          <w:rFonts w:ascii="Arial" w:hAnsi="Arial" w:cs="Arial"/>
          <w:i/>
          <w:sz w:val="20"/>
          <w:szCs w:val="20"/>
        </w:rPr>
        <w:t>Clarias gariepinus</w:t>
      </w:r>
      <w:r w:rsidRPr="00B51F45">
        <w:rPr>
          <w:rFonts w:ascii="Arial" w:hAnsi="Arial" w:cs="Arial"/>
          <w:sz w:val="20"/>
          <w:szCs w:val="20"/>
        </w:rPr>
        <w:t>. This present study showed that exposure of the juvenile catfish to glyphosate resulted in increased mortality rate and decreased survival rate at different level of concentrations which is probably as a result of deformed gill. The</w:t>
      </w:r>
      <w:r w:rsidRPr="00B51F45">
        <w:rPr>
          <w:rFonts w:ascii="Arial" w:eastAsia="Times New Roman" w:hAnsi="Arial" w:cs="Arial"/>
          <w:sz w:val="20"/>
          <w:szCs w:val="20"/>
        </w:rPr>
        <w:t xml:space="preserve"> </w:t>
      </w:r>
      <w:r w:rsidRPr="00B51F45">
        <w:rPr>
          <w:rFonts w:ascii="Arial" w:hAnsi="Arial" w:cs="Arial"/>
          <w:sz w:val="20"/>
          <w:szCs w:val="20"/>
        </w:rPr>
        <w:t>LC</w:t>
      </w:r>
      <w:r w:rsidRPr="00B51F45">
        <w:rPr>
          <w:rFonts w:ascii="Arial" w:hAnsi="Arial" w:cs="Arial"/>
          <w:sz w:val="20"/>
          <w:szCs w:val="20"/>
          <w:vertAlign w:val="subscript"/>
        </w:rPr>
        <w:t xml:space="preserve">50 </w:t>
      </w:r>
      <w:r w:rsidRPr="00B51F45">
        <w:rPr>
          <w:rFonts w:ascii="Arial" w:hAnsi="Arial" w:cs="Arial"/>
          <w:sz w:val="20"/>
          <w:szCs w:val="20"/>
        </w:rPr>
        <w:t>value</w:t>
      </w:r>
      <w:r w:rsidRPr="00B51F45">
        <w:rPr>
          <w:rFonts w:ascii="Arial" w:eastAsia="Times New Roman" w:hAnsi="Arial" w:cs="Arial"/>
          <w:sz w:val="20"/>
          <w:szCs w:val="20"/>
        </w:rPr>
        <w:t xml:space="preserve"> </w:t>
      </w:r>
      <w:r w:rsidRPr="00B51F45">
        <w:rPr>
          <w:rFonts w:ascii="Arial" w:hAnsi="Arial" w:cs="Arial"/>
          <w:sz w:val="20"/>
          <w:szCs w:val="20"/>
        </w:rPr>
        <w:t>obtained</w:t>
      </w:r>
      <w:r w:rsidRPr="00B51F45">
        <w:rPr>
          <w:rFonts w:ascii="Arial" w:eastAsia="Times New Roman" w:hAnsi="Arial" w:cs="Arial"/>
          <w:sz w:val="20"/>
          <w:szCs w:val="20"/>
        </w:rPr>
        <w:t xml:space="preserve"> </w:t>
      </w:r>
      <w:r w:rsidRPr="00B51F45">
        <w:rPr>
          <w:rFonts w:ascii="Arial" w:hAnsi="Arial" w:cs="Arial"/>
          <w:sz w:val="20"/>
          <w:szCs w:val="20"/>
        </w:rPr>
        <w:t>showed</w:t>
      </w:r>
      <w:r w:rsidRPr="00B51F45">
        <w:rPr>
          <w:rFonts w:ascii="Arial" w:eastAsia="Times New Roman" w:hAnsi="Arial" w:cs="Arial"/>
          <w:sz w:val="20"/>
          <w:szCs w:val="20"/>
        </w:rPr>
        <w:t xml:space="preserve"> </w:t>
      </w:r>
      <w:r w:rsidRPr="00B51F45">
        <w:rPr>
          <w:rFonts w:ascii="Arial" w:hAnsi="Arial" w:cs="Arial"/>
          <w:sz w:val="20"/>
          <w:szCs w:val="20"/>
        </w:rPr>
        <w:t>that</w:t>
      </w:r>
      <w:r w:rsidRPr="00B51F45">
        <w:rPr>
          <w:rFonts w:ascii="Arial" w:eastAsia="Times New Roman" w:hAnsi="Arial" w:cs="Arial"/>
          <w:sz w:val="20"/>
          <w:szCs w:val="20"/>
        </w:rPr>
        <w:t xml:space="preserve"> </w:t>
      </w:r>
      <w:r w:rsidRPr="00B51F45">
        <w:rPr>
          <w:rFonts w:ascii="Arial" w:eastAsia="Times New Roman" w:hAnsi="Arial" w:cs="Arial"/>
          <w:i/>
          <w:sz w:val="20"/>
          <w:szCs w:val="20"/>
        </w:rPr>
        <w:t>Clarias gariepinus</w:t>
      </w:r>
      <w:r w:rsidRPr="00B51F45">
        <w:rPr>
          <w:rFonts w:ascii="Arial" w:eastAsia="Times New Roman" w:hAnsi="Arial" w:cs="Arial"/>
          <w:sz w:val="20"/>
          <w:szCs w:val="20"/>
        </w:rPr>
        <w:t xml:space="preserve"> </w:t>
      </w:r>
      <w:r w:rsidRPr="00B51F45">
        <w:rPr>
          <w:rFonts w:ascii="Arial" w:hAnsi="Arial" w:cs="Arial"/>
          <w:sz w:val="20"/>
          <w:szCs w:val="20"/>
        </w:rPr>
        <w:t>is</w:t>
      </w:r>
      <w:r w:rsidRPr="00B51F45">
        <w:rPr>
          <w:rFonts w:ascii="Arial" w:eastAsia="Times New Roman" w:hAnsi="Arial" w:cs="Arial"/>
          <w:sz w:val="20"/>
          <w:szCs w:val="20"/>
        </w:rPr>
        <w:t xml:space="preserve"> </w:t>
      </w:r>
      <w:r w:rsidRPr="00B51F45">
        <w:rPr>
          <w:rFonts w:ascii="Arial" w:hAnsi="Arial" w:cs="Arial"/>
          <w:sz w:val="20"/>
          <w:szCs w:val="20"/>
        </w:rPr>
        <w:t>sensitive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glyphosate</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Varying LC</w:t>
      </w:r>
      <w:r w:rsidRPr="00B51F45">
        <w:rPr>
          <w:rFonts w:ascii="Arial" w:hAnsi="Arial" w:cs="Arial"/>
          <w:sz w:val="20"/>
          <w:szCs w:val="20"/>
          <w:vertAlign w:val="subscript"/>
        </w:rPr>
        <w:t xml:space="preserve">50 </w:t>
      </w:r>
      <w:r w:rsidRPr="00B51F45">
        <w:rPr>
          <w:rFonts w:ascii="Arial" w:hAnsi="Arial" w:cs="Arial"/>
          <w:sz w:val="20"/>
          <w:szCs w:val="20"/>
        </w:rPr>
        <w:t>values</w:t>
      </w:r>
      <w:r w:rsidRPr="00B51F45">
        <w:rPr>
          <w:rFonts w:ascii="Arial" w:eastAsia="Times New Roman" w:hAnsi="Arial" w:cs="Arial"/>
          <w:sz w:val="20"/>
          <w:szCs w:val="20"/>
        </w:rPr>
        <w:t xml:space="preserve"> </w:t>
      </w:r>
      <w:r w:rsidRPr="00B51F45">
        <w:rPr>
          <w:rFonts w:ascii="Arial" w:hAnsi="Arial" w:cs="Arial"/>
          <w:sz w:val="20"/>
          <w:szCs w:val="20"/>
        </w:rPr>
        <w:t>have</w:t>
      </w:r>
      <w:r w:rsidRPr="00B51F45">
        <w:rPr>
          <w:rFonts w:ascii="Arial" w:eastAsia="Times New Roman" w:hAnsi="Arial" w:cs="Arial"/>
          <w:sz w:val="20"/>
          <w:szCs w:val="20"/>
        </w:rPr>
        <w:t xml:space="preserve"> </w:t>
      </w:r>
      <w:r w:rsidRPr="00B51F45">
        <w:rPr>
          <w:rFonts w:ascii="Arial" w:hAnsi="Arial" w:cs="Arial"/>
          <w:sz w:val="20"/>
          <w:szCs w:val="20"/>
        </w:rPr>
        <w:t>been</w:t>
      </w:r>
      <w:r w:rsidRPr="00B51F45">
        <w:rPr>
          <w:rFonts w:ascii="Arial" w:eastAsia="Times New Roman" w:hAnsi="Arial" w:cs="Arial"/>
          <w:sz w:val="20"/>
          <w:szCs w:val="20"/>
        </w:rPr>
        <w:t xml:space="preserve"> </w:t>
      </w:r>
      <w:r w:rsidRPr="00B51F45">
        <w:rPr>
          <w:rFonts w:ascii="Arial" w:hAnsi="Arial" w:cs="Arial"/>
          <w:sz w:val="20"/>
          <w:szCs w:val="20"/>
        </w:rPr>
        <w:t>obtained</w:t>
      </w:r>
      <w:r w:rsidRPr="00B51F45">
        <w:rPr>
          <w:rFonts w:ascii="Arial" w:eastAsia="Times New Roman" w:hAnsi="Arial" w:cs="Arial"/>
          <w:sz w:val="20"/>
          <w:szCs w:val="20"/>
        </w:rPr>
        <w:t xml:space="preserve"> </w:t>
      </w:r>
      <w:r w:rsidRPr="00B51F45">
        <w:rPr>
          <w:rFonts w:ascii="Arial" w:hAnsi="Arial" w:cs="Arial"/>
          <w:sz w:val="20"/>
          <w:szCs w:val="20"/>
        </w:rPr>
        <w:t>from</w:t>
      </w:r>
      <w:r w:rsidRPr="00B51F45">
        <w:rPr>
          <w:rFonts w:ascii="Arial" w:eastAsia="Times New Roman" w:hAnsi="Arial" w:cs="Arial"/>
          <w:sz w:val="20"/>
          <w:szCs w:val="20"/>
        </w:rPr>
        <w:t xml:space="preserve"> </w:t>
      </w:r>
      <w:r w:rsidRPr="00B51F45">
        <w:rPr>
          <w:rFonts w:ascii="Arial" w:hAnsi="Arial" w:cs="Arial"/>
          <w:sz w:val="20"/>
          <w:szCs w:val="20"/>
        </w:rPr>
        <w:t>different</w:t>
      </w:r>
      <w:r w:rsidRPr="00B51F45">
        <w:rPr>
          <w:rFonts w:ascii="Arial" w:eastAsia="Times New Roman" w:hAnsi="Arial" w:cs="Arial"/>
          <w:sz w:val="20"/>
          <w:szCs w:val="20"/>
        </w:rPr>
        <w:t xml:space="preserve"> </w:t>
      </w:r>
      <w:r w:rsidRPr="00B51F45">
        <w:rPr>
          <w:rFonts w:ascii="Arial" w:hAnsi="Arial" w:cs="Arial"/>
          <w:sz w:val="20"/>
          <w:szCs w:val="20"/>
        </w:rPr>
        <w:t>investigation</w:t>
      </w:r>
      <w:r w:rsidRPr="00B51F45">
        <w:rPr>
          <w:rFonts w:ascii="Arial" w:eastAsia="Times New Roman" w:hAnsi="Arial" w:cs="Arial"/>
          <w:sz w:val="20"/>
          <w:szCs w:val="20"/>
        </w:rPr>
        <w:t xml:space="preserve"> </w:t>
      </w:r>
      <w:r w:rsidRPr="00B51F45">
        <w:rPr>
          <w:rFonts w:ascii="Arial" w:hAnsi="Arial" w:cs="Arial"/>
          <w:sz w:val="20"/>
          <w:szCs w:val="20"/>
        </w:rPr>
        <w:t>on exposure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same</w:t>
      </w:r>
      <w:r w:rsidRPr="00B51F45">
        <w:rPr>
          <w:rFonts w:ascii="Arial" w:eastAsia="Times New Roman" w:hAnsi="Arial" w:cs="Arial"/>
          <w:sz w:val="20"/>
          <w:szCs w:val="20"/>
        </w:rPr>
        <w:t xml:space="preserve"> </w:t>
      </w:r>
      <w:r w:rsidRPr="00B51F45">
        <w:rPr>
          <w:rFonts w:ascii="Arial" w:hAnsi="Arial" w:cs="Arial"/>
          <w:sz w:val="20"/>
          <w:szCs w:val="20"/>
        </w:rPr>
        <w:t>organisms</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different</w:t>
      </w:r>
      <w:r w:rsidRPr="00B51F45">
        <w:rPr>
          <w:rFonts w:ascii="Arial" w:eastAsia="Times New Roman" w:hAnsi="Arial" w:cs="Arial"/>
          <w:sz w:val="20"/>
          <w:szCs w:val="20"/>
        </w:rPr>
        <w:t xml:space="preserve"> </w:t>
      </w:r>
      <w:r w:rsidRPr="00B51F45">
        <w:rPr>
          <w:rFonts w:ascii="Arial" w:hAnsi="Arial" w:cs="Arial"/>
          <w:sz w:val="20"/>
          <w:szCs w:val="20"/>
        </w:rPr>
        <w:t>herbicides.</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differences</w:t>
      </w:r>
      <w:r w:rsidRPr="00B51F45">
        <w:rPr>
          <w:rFonts w:ascii="Arial" w:eastAsia="Times New Roman" w:hAnsi="Arial" w:cs="Arial"/>
          <w:sz w:val="20"/>
          <w:szCs w:val="20"/>
        </w:rPr>
        <w:t xml:space="preserve"> </w:t>
      </w:r>
      <w:r w:rsidRPr="00B51F45">
        <w:rPr>
          <w:rFonts w:ascii="Arial" w:hAnsi="Arial" w:cs="Arial"/>
          <w:sz w:val="20"/>
          <w:szCs w:val="20"/>
        </w:rPr>
        <w:t>in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values</w:t>
      </w:r>
      <w:r w:rsidRPr="00B51F45">
        <w:rPr>
          <w:rFonts w:ascii="Arial" w:eastAsia="Times New Roman" w:hAnsi="Arial" w:cs="Arial"/>
          <w:sz w:val="20"/>
          <w:szCs w:val="20"/>
        </w:rPr>
        <w:t xml:space="preserve"> </w:t>
      </w:r>
      <w:r w:rsidRPr="00B51F45">
        <w:rPr>
          <w:rFonts w:ascii="Arial" w:hAnsi="Arial" w:cs="Arial"/>
          <w:sz w:val="20"/>
          <w:szCs w:val="20"/>
        </w:rPr>
        <w:t>may</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as</w:t>
      </w:r>
      <w:r w:rsidRPr="00B51F45">
        <w:rPr>
          <w:rFonts w:ascii="Arial" w:eastAsia="Times New Roman" w:hAnsi="Arial" w:cs="Arial"/>
          <w:sz w:val="20"/>
          <w:szCs w:val="20"/>
        </w:rPr>
        <w:t xml:space="preserve"> </w:t>
      </w:r>
      <w:r w:rsidRPr="00B51F45">
        <w:rPr>
          <w:rFonts w:ascii="Arial" w:hAnsi="Arial" w:cs="Arial"/>
          <w:sz w:val="20"/>
          <w:szCs w:val="20"/>
        </w:rPr>
        <w:t>a</w:t>
      </w:r>
      <w:r w:rsidRPr="00B51F45">
        <w:rPr>
          <w:rFonts w:ascii="Arial" w:eastAsia="Times New Roman" w:hAnsi="Arial" w:cs="Arial"/>
          <w:sz w:val="20"/>
          <w:szCs w:val="20"/>
        </w:rPr>
        <w:t xml:space="preserve"> </w:t>
      </w:r>
      <w:r w:rsidRPr="00B51F45">
        <w:rPr>
          <w:rFonts w:ascii="Arial" w:hAnsi="Arial" w:cs="Arial"/>
          <w:sz w:val="20"/>
          <w:szCs w:val="20"/>
        </w:rPr>
        <w:t>result</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variation</w:t>
      </w:r>
      <w:r w:rsidRPr="00B51F45">
        <w:rPr>
          <w:rFonts w:ascii="Arial" w:eastAsia="Times New Roman" w:hAnsi="Arial" w:cs="Arial"/>
          <w:sz w:val="20"/>
          <w:szCs w:val="20"/>
        </w:rPr>
        <w:t xml:space="preserve"> </w:t>
      </w:r>
      <w:r w:rsidRPr="00B51F45">
        <w:rPr>
          <w:rFonts w:ascii="Arial" w:hAnsi="Arial" w:cs="Arial"/>
          <w:sz w:val="20"/>
          <w:szCs w:val="20"/>
        </w:rPr>
        <w:t>in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nature of</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age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organism</w:t>
      </w:r>
      <w:r w:rsidRPr="00B51F45">
        <w:rPr>
          <w:rFonts w:ascii="Arial" w:eastAsia="Times New Roman" w:hAnsi="Arial" w:cs="Arial"/>
          <w:sz w:val="20"/>
          <w:szCs w:val="20"/>
        </w:rPr>
        <w:t xml:space="preserve"> </w:t>
      </w:r>
      <w:r w:rsidRPr="00B51F45">
        <w:rPr>
          <w:rFonts w:ascii="Arial" w:hAnsi="Arial" w:cs="Arial"/>
          <w:sz w:val="20"/>
          <w:szCs w:val="20"/>
        </w:rPr>
        <w:t>and</w:t>
      </w:r>
      <w:r w:rsidRPr="00B51F45">
        <w:rPr>
          <w:rFonts w:ascii="Arial" w:eastAsia="Times New Roman" w:hAnsi="Arial" w:cs="Arial"/>
          <w:sz w:val="20"/>
          <w:szCs w:val="20"/>
        </w:rPr>
        <w:t xml:space="preserve"> </w:t>
      </w:r>
      <w:r w:rsidRPr="00B51F45">
        <w:rPr>
          <w:rFonts w:ascii="Arial" w:hAnsi="Arial" w:cs="Arial"/>
          <w:sz w:val="20"/>
          <w:szCs w:val="20"/>
        </w:rPr>
        <w:t>environmental</w:t>
      </w:r>
      <w:r w:rsidRPr="00B51F45">
        <w:rPr>
          <w:rFonts w:ascii="Arial" w:eastAsia="Times New Roman" w:hAnsi="Arial" w:cs="Arial"/>
          <w:sz w:val="20"/>
          <w:szCs w:val="20"/>
        </w:rPr>
        <w:t xml:space="preserve"> </w:t>
      </w:r>
      <w:proofErr w:type="gramStart"/>
      <w:r w:rsidR="00305F4C">
        <w:rPr>
          <w:rFonts w:ascii="Arial" w:hAnsi="Arial" w:cs="Arial"/>
          <w:sz w:val="20"/>
          <w:szCs w:val="20"/>
        </w:rPr>
        <w:t>condition[</w:t>
      </w:r>
      <w:proofErr w:type="gramEnd"/>
      <w:r w:rsidR="00305F4C">
        <w:rPr>
          <w:rFonts w:ascii="Arial" w:hAnsi="Arial" w:cs="Arial"/>
          <w:sz w:val="20"/>
          <w:szCs w:val="20"/>
        </w:rPr>
        <w:t>8]</w:t>
      </w:r>
      <w:r w:rsidRPr="00B51F45">
        <w:rPr>
          <w:rFonts w:ascii="Arial" w:hAnsi="Arial" w:cs="Arial"/>
          <w:sz w:val="20"/>
          <w:szCs w:val="20"/>
        </w:rPr>
        <w:t xml:space="preserve">. </w:t>
      </w:r>
      <w:r w:rsidRPr="008322A0">
        <w:rPr>
          <w:rFonts w:ascii="Arial" w:hAnsi="Arial" w:cs="Arial"/>
          <w:color w:val="FF0000"/>
          <w:sz w:val="20"/>
          <w:szCs w:val="20"/>
          <w:u w:val="single"/>
        </w:rPr>
        <w:t xml:space="preserve">This study shows that </w:t>
      </w:r>
      <w:proofErr w:type="spellStart"/>
      <w:r w:rsidRPr="008322A0">
        <w:rPr>
          <w:rFonts w:ascii="Arial" w:hAnsi="Arial" w:cs="Arial"/>
          <w:color w:val="FF0000"/>
          <w:sz w:val="20"/>
          <w:szCs w:val="20"/>
          <w:u w:val="single"/>
        </w:rPr>
        <w:t>sublethal</w:t>
      </w:r>
      <w:proofErr w:type="spellEnd"/>
      <w:r w:rsidRPr="008322A0">
        <w:rPr>
          <w:rFonts w:ascii="Arial" w:hAnsi="Arial" w:cs="Arial"/>
          <w:color w:val="FF0000"/>
          <w:sz w:val="20"/>
          <w:szCs w:val="20"/>
          <w:u w:val="single"/>
        </w:rPr>
        <w:t xml:space="preserve"> concentrations </w:t>
      </w:r>
      <w:proofErr w:type="gramStart"/>
      <w:r w:rsidRPr="008322A0">
        <w:rPr>
          <w:rFonts w:ascii="Arial" w:hAnsi="Arial" w:cs="Arial"/>
          <w:color w:val="FF0000"/>
          <w:sz w:val="20"/>
          <w:szCs w:val="20"/>
          <w:u w:val="single"/>
        </w:rPr>
        <w:t xml:space="preserve">of  </w:t>
      </w:r>
      <w:proofErr w:type="spellStart"/>
      <w:r w:rsidRPr="008322A0">
        <w:rPr>
          <w:rFonts w:ascii="Arial" w:hAnsi="Arial" w:cs="Arial"/>
          <w:color w:val="FF0000"/>
          <w:sz w:val="20"/>
          <w:szCs w:val="20"/>
          <w:u w:val="single"/>
        </w:rPr>
        <w:t>drysate</w:t>
      </w:r>
      <w:proofErr w:type="spellEnd"/>
      <w:proofErr w:type="gramEnd"/>
      <w:r w:rsidRPr="008322A0">
        <w:rPr>
          <w:rFonts w:ascii="Arial" w:hAnsi="Arial" w:cs="Arial"/>
          <w:color w:val="FF0000"/>
          <w:sz w:val="20"/>
          <w:szCs w:val="20"/>
          <w:u w:val="single"/>
        </w:rPr>
        <w:t xml:space="preserve"> (glyphosate) is toxic to </w:t>
      </w:r>
      <w:r w:rsidRPr="008322A0">
        <w:rPr>
          <w:rFonts w:ascii="Arial" w:hAnsi="Arial" w:cs="Arial"/>
          <w:i/>
          <w:color w:val="FF0000"/>
          <w:sz w:val="20"/>
          <w:szCs w:val="20"/>
          <w:u w:val="single"/>
        </w:rPr>
        <w:t>Clarias gariepinus</w:t>
      </w:r>
      <w:r w:rsidRPr="008322A0">
        <w:rPr>
          <w:rFonts w:ascii="Arial" w:hAnsi="Arial" w:cs="Arial"/>
          <w:color w:val="FF0000"/>
          <w:sz w:val="20"/>
          <w:szCs w:val="20"/>
          <w:u w:val="single"/>
        </w:rPr>
        <w:t>. This is in line with p</w:t>
      </w:r>
      <w:r w:rsidR="00305F4C" w:rsidRPr="008322A0">
        <w:rPr>
          <w:rFonts w:ascii="Arial" w:hAnsi="Arial" w:cs="Arial"/>
          <w:color w:val="FF0000"/>
          <w:sz w:val="20"/>
          <w:szCs w:val="20"/>
          <w:u w:val="single"/>
        </w:rPr>
        <w:t xml:space="preserve">revious </w:t>
      </w:r>
      <w:bookmarkStart w:id="0" w:name="_GoBack"/>
      <w:bookmarkEnd w:id="0"/>
      <w:r w:rsidR="00305F4C" w:rsidRPr="008322A0">
        <w:rPr>
          <w:rFonts w:ascii="Arial" w:hAnsi="Arial" w:cs="Arial"/>
          <w:color w:val="FF0000"/>
          <w:sz w:val="20"/>
          <w:szCs w:val="20"/>
          <w:u w:val="single"/>
        </w:rPr>
        <w:t>researcher [9</w:t>
      </w:r>
      <w:proofErr w:type="gramStart"/>
      <w:r w:rsidR="00305F4C" w:rsidRPr="008322A0">
        <w:rPr>
          <w:rFonts w:ascii="Arial" w:hAnsi="Arial" w:cs="Arial"/>
          <w:color w:val="FF0000"/>
          <w:sz w:val="20"/>
          <w:szCs w:val="20"/>
          <w:u w:val="single"/>
        </w:rPr>
        <w:t>]</w:t>
      </w:r>
      <w:r w:rsidRPr="008322A0">
        <w:rPr>
          <w:rFonts w:ascii="Arial" w:hAnsi="Arial" w:cs="Arial"/>
          <w:color w:val="FF0000"/>
          <w:sz w:val="20"/>
          <w:szCs w:val="20"/>
          <w:u w:val="single"/>
          <w:vertAlign w:val="superscript"/>
        </w:rPr>
        <w:t xml:space="preserve"> </w:t>
      </w:r>
      <w:r w:rsidRPr="008322A0">
        <w:rPr>
          <w:rFonts w:ascii="Arial" w:hAnsi="Arial" w:cs="Arial"/>
          <w:color w:val="FF0000"/>
          <w:sz w:val="20"/>
          <w:szCs w:val="20"/>
          <w:u w:val="single"/>
        </w:rPr>
        <w:t>.</w:t>
      </w:r>
      <w:proofErr w:type="gramEnd"/>
      <w:r w:rsidRPr="008322A0">
        <w:rPr>
          <w:rFonts w:ascii="Arial" w:hAnsi="Arial" w:cs="Arial"/>
          <w:color w:val="000000" w:themeColor="text1"/>
          <w:sz w:val="20"/>
          <w:szCs w:val="20"/>
        </w:rPr>
        <w:t xml:space="preserve"> Who observed that herbicides are toxic to fish.</w:t>
      </w:r>
      <w:r w:rsidRPr="00B51F45">
        <w:rPr>
          <w:rFonts w:ascii="Arial" w:hAnsi="Arial" w:cs="Arial"/>
          <w:sz w:val="20"/>
          <w:szCs w:val="20"/>
        </w:rPr>
        <w:t xml:space="preserve"> Changes in fish gills lead to an overall reduction in the efficiency of gill filaments to aid in diffusion of oxygen across the gill lamellae which resulting in the development of a hypoxic condition within the fish </w:t>
      </w:r>
    </w:p>
    <w:p w14:paraId="778B28D3" w14:textId="77777777" w:rsidR="008C10CF" w:rsidRPr="00B51F45" w:rsidRDefault="008C10CF" w:rsidP="00B51F45">
      <w:pPr>
        <w:spacing w:after="256" w:line="480" w:lineRule="auto"/>
        <w:rPr>
          <w:rFonts w:ascii="Arial" w:hAnsi="Arial" w:cs="Arial"/>
          <w:sz w:val="20"/>
          <w:szCs w:val="20"/>
        </w:rPr>
      </w:pPr>
      <w:r w:rsidRPr="00B51F45">
        <w:rPr>
          <w:rFonts w:ascii="Arial" w:hAnsi="Arial" w:cs="Arial"/>
          <w:color w:val="181717"/>
          <w:sz w:val="20"/>
          <w:szCs w:val="20"/>
        </w:rPr>
        <w:t>The LC</w:t>
      </w:r>
      <w:r w:rsidRPr="00B51F45">
        <w:rPr>
          <w:rFonts w:ascii="Arial" w:hAnsi="Arial" w:cs="Arial"/>
          <w:color w:val="181717"/>
          <w:sz w:val="20"/>
          <w:szCs w:val="20"/>
          <w:vertAlign w:val="subscript"/>
        </w:rPr>
        <w:t xml:space="preserve">50 </w:t>
      </w:r>
      <w:r w:rsidRPr="00B51F45">
        <w:rPr>
          <w:rFonts w:ascii="Arial" w:hAnsi="Arial" w:cs="Arial"/>
          <w:color w:val="181717"/>
          <w:sz w:val="20"/>
          <w:szCs w:val="20"/>
        </w:rPr>
        <w:t xml:space="preserve">value was obtained based on </w:t>
      </w:r>
      <w:proofErr w:type="spellStart"/>
      <w:r w:rsidRPr="00B51F45">
        <w:rPr>
          <w:rFonts w:ascii="Arial" w:hAnsi="Arial" w:cs="Arial"/>
          <w:color w:val="181717"/>
          <w:sz w:val="20"/>
          <w:szCs w:val="20"/>
        </w:rPr>
        <w:t>probit</w:t>
      </w:r>
      <w:proofErr w:type="spellEnd"/>
      <w:r w:rsidRPr="00B51F45">
        <w:rPr>
          <w:rFonts w:ascii="Arial" w:hAnsi="Arial" w:cs="Arial"/>
          <w:color w:val="181717"/>
          <w:sz w:val="20"/>
          <w:szCs w:val="20"/>
        </w:rPr>
        <w:t xml:space="preserve"> analysis (using </w:t>
      </w:r>
      <w:proofErr w:type="spellStart"/>
      <w:r w:rsidRPr="00B51F45">
        <w:rPr>
          <w:rFonts w:ascii="Arial" w:hAnsi="Arial" w:cs="Arial"/>
          <w:color w:val="181717"/>
          <w:sz w:val="20"/>
          <w:szCs w:val="20"/>
        </w:rPr>
        <w:t>Biostat</w:t>
      </w:r>
      <w:proofErr w:type="spellEnd"/>
      <w:r w:rsidRPr="00B51F45">
        <w:rPr>
          <w:rFonts w:ascii="Arial" w:hAnsi="Arial" w:cs="Arial"/>
          <w:color w:val="181717"/>
          <w:sz w:val="20"/>
          <w:szCs w:val="20"/>
        </w:rPr>
        <w:t xml:space="preserve"> Pro 5.9.8 2015) and was found to be 0.0072 ml/l for 96 h of exposure to the glyphosate herbicide.</w:t>
      </w:r>
      <w:r w:rsidRPr="00B51F45">
        <w:rPr>
          <w:rFonts w:ascii="Arial" w:hAnsi="Arial" w:cs="Arial"/>
          <w:sz w:val="20"/>
          <w:szCs w:val="20"/>
        </w:rPr>
        <w:t xml:space="preserve"> The median lethal concentration (LC</w:t>
      </w:r>
      <w:r w:rsidRPr="00B51F45">
        <w:rPr>
          <w:rFonts w:ascii="Arial" w:hAnsi="Arial" w:cs="Arial"/>
          <w:sz w:val="20"/>
          <w:szCs w:val="20"/>
          <w:vertAlign w:val="subscript"/>
        </w:rPr>
        <w:t>50</w:t>
      </w:r>
      <w:r w:rsidRPr="00B51F45">
        <w:rPr>
          <w:rFonts w:ascii="Arial" w:hAnsi="Arial" w:cs="Arial"/>
          <w:sz w:val="20"/>
          <w:szCs w:val="20"/>
        </w:rPr>
        <w:t>) value reported in the present study for commercial formulation of glyphosate is higher than 1.05 mgL</w:t>
      </w:r>
      <w:r w:rsidRPr="00B51F45">
        <w:rPr>
          <w:rFonts w:ascii="Arial" w:hAnsi="Arial" w:cs="Arial"/>
          <w:sz w:val="20"/>
          <w:szCs w:val="20"/>
          <w:vertAlign w:val="superscript"/>
        </w:rPr>
        <w:t>-1</w:t>
      </w:r>
      <w:r w:rsidRPr="00B51F45">
        <w:rPr>
          <w:rFonts w:ascii="Arial" w:hAnsi="Arial" w:cs="Arial"/>
          <w:sz w:val="20"/>
          <w:szCs w:val="20"/>
        </w:rPr>
        <w:t xml:space="preserve"> and 13.6 mgL</w:t>
      </w:r>
      <w:r w:rsidRPr="00B51F45">
        <w:rPr>
          <w:rFonts w:ascii="Arial" w:hAnsi="Arial" w:cs="Arial"/>
          <w:sz w:val="20"/>
          <w:szCs w:val="20"/>
          <w:vertAlign w:val="superscript"/>
        </w:rPr>
        <w:t>-1</w:t>
      </w:r>
      <w:r w:rsidRPr="00B51F45">
        <w:rPr>
          <w:rFonts w:ascii="Arial" w:hAnsi="Arial" w:cs="Arial"/>
          <w:sz w:val="20"/>
          <w:szCs w:val="20"/>
        </w:rPr>
        <w:t xml:space="preserve"> reported by (</w:t>
      </w:r>
      <w:proofErr w:type="spellStart"/>
      <w:r w:rsidRPr="00B51F45">
        <w:rPr>
          <w:rFonts w:ascii="Arial" w:hAnsi="Arial" w:cs="Arial"/>
          <w:sz w:val="20"/>
          <w:szCs w:val="20"/>
        </w:rPr>
        <w:t>Ayoola</w:t>
      </w:r>
      <w:proofErr w:type="spellEnd"/>
      <w:r w:rsidRPr="00B51F45">
        <w:rPr>
          <w:rFonts w:ascii="Arial" w:hAnsi="Arial" w:cs="Arial"/>
          <w:sz w:val="20"/>
          <w:szCs w:val="20"/>
        </w:rPr>
        <w:t xml:space="preserve"> 2008) when </w:t>
      </w:r>
      <w:proofErr w:type="spellStart"/>
      <w:r w:rsidRPr="00B51F45">
        <w:rPr>
          <w:rFonts w:ascii="Arial" w:hAnsi="Arial" w:cs="Arial"/>
          <w:i/>
          <w:sz w:val="20"/>
          <w:szCs w:val="20"/>
        </w:rPr>
        <w:t>Oreochromis</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niloticus</w:t>
      </w:r>
      <w:proofErr w:type="spellEnd"/>
      <w:r w:rsidRPr="00B51F45">
        <w:rPr>
          <w:rFonts w:ascii="Arial" w:hAnsi="Arial" w:cs="Arial"/>
          <w:i/>
          <w:sz w:val="20"/>
          <w:szCs w:val="20"/>
        </w:rPr>
        <w:t xml:space="preserve"> and </w:t>
      </w:r>
      <w:proofErr w:type="spellStart"/>
      <w:r w:rsidRPr="00B51F45">
        <w:rPr>
          <w:rFonts w:ascii="Arial" w:hAnsi="Arial" w:cs="Arial"/>
          <w:i/>
          <w:sz w:val="20"/>
          <w:szCs w:val="20"/>
        </w:rPr>
        <w:t>Prochilodus</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lineatus</w:t>
      </w:r>
      <w:proofErr w:type="spellEnd"/>
      <w:r w:rsidRPr="00B51F45">
        <w:rPr>
          <w:rFonts w:ascii="Arial" w:hAnsi="Arial" w:cs="Arial"/>
          <w:i/>
          <w:sz w:val="20"/>
          <w:szCs w:val="20"/>
        </w:rPr>
        <w:t xml:space="preserve"> </w:t>
      </w:r>
      <w:r w:rsidRPr="00B51F45">
        <w:rPr>
          <w:rFonts w:ascii="Arial" w:hAnsi="Arial" w:cs="Arial"/>
          <w:sz w:val="20"/>
          <w:szCs w:val="20"/>
        </w:rPr>
        <w:t>were exposed to glyphosate and glyphosate</w:t>
      </w:r>
      <w:r w:rsidR="00305F4C">
        <w:rPr>
          <w:rFonts w:ascii="Arial" w:hAnsi="Arial" w:cs="Arial"/>
          <w:sz w:val="20"/>
          <w:szCs w:val="20"/>
        </w:rPr>
        <w:t>-based herbicides respectively [10]</w:t>
      </w:r>
      <w:r w:rsidRPr="00B51F45">
        <w:rPr>
          <w:rFonts w:ascii="Arial" w:hAnsi="Arial" w:cs="Arial"/>
          <w:sz w:val="20"/>
          <w:szCs w:val="20"/>
        </w:rPr>
        <w:t>.</w:t>
      </w:r>
    </w:p>
    <w:p w14:paraId="30AA127A"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t xml:space="preserve">CONCLUSION </w:t>
      </w:r>
    </w:p>
    <w:p w14:paraId="0793947C" w14:textId="77777777" w:rsidR="008C10CF" w:rsidRPr="00B51F45" w:rsidRDefault="009565B1" w:rsidP="00B51F45">
      <w:pPr>
        <w:spacing w:line="480" w:lineRule="auto"/>
        <w:rPr>
          <w:rFonts w:ascii="Arial" w:hAnsi="Arial" w:cs="Arial"/>
          <w:sz w:val="20"/>
          <w:szCs w:val="20"/>
        </w:rPr>
      </w:pPr>
      <w:r>
        <w:rPr>
          <w:rFonts w:ascii="Arial" w:hAnsi="Arial" w:cs="Arial"/>
          <w:sz w:val="20"/>
          <w:szCs w:val="20"/>
        </w:rPr>
        <w:t xml:space="preserve">Based on the outcome </w:t>
      </w:r>
      <w:r w:rsidR="008C10CF" w:rsidRPr="00B51F45">
        <w:rPr>
          <w:rFonts w:ascii="Arial" w:hAnsi="Arial" w:cs="Arial"/>
          <w:sz w:val="20"/>
          <w:szCs w:val="20"/>
        </w:rPr>
        <w:t xml:space="preserve">recorded in this study, glyphosate is found to be toxic and posed stress to </w:t>
      </w:r>
      <w:r w:rsidR="008C10CF" w:rsidRPr="00B51F45">
        <w:rPr>
          <w:rFonts w:ascii="Arial" w:hAnsi="Arial" w:cs="Arial"/>
          <w:i/>
          <w:sz w:val="20"/>
          <w:szCs w:val="20"/>
        </w:rPr>
        <w:t xml:space="preserve">Clarias gariepinus </w:t>
      </w:r>
      <w:r w:rsidR="008C10CF" w:rsidRPr="00B51F45">
        <w:rPr>
          <w:rFonts w:ascii="Arial" w:hAnsi="Arial" w:cs="Arial"/>
          <w:sz w:val="20"/>
          <w:szCs w:val="20"/>
        </w:rPr>
        <w:t xml:space="preserve">and the effect increased with increase concentration of glyphosate. Histology observation further revealed that sublethal concentrations of glyphosate damage the gills, </w:t>
      </w:r>
      <w:proofErr w:type="gramStart"/>
      <w:r w:rsidR="008C10CF" w:rsidRPr="00B51F45">
        <w:rPr>
          <w:rFonts w:ascii="Arial" w:hAnsi="Arial" w:cs="Arial"/>
          <w:sz w:val="20"/>
          <w:szCs w:val="20"/>
        </w:rPr>
        <w:t>Hence</w:t>
      </w:r>
      <w:proofErr w:type="gramEnd"/>
      <w:r w:rsidR="008C10CF" w:rsidRPr="00B51F45">
        <w:rPr>
          <w:rFonts w:ascii="Arial" w:hAnsi="Arial" w:cs="Arial"/>
          <w:sz w:val="20"/>
          <w:szCs w:val="20"/>
        </w:rPr>
        <w:t xml:space="preserve"> affecting the life span of the fish resulting in the increase in mortality which is directly proportional to the increase in the concentration of the herbicide.</w:t>
      </w:r>
      <w:r w:rsidR="008C10CF" w:rsidRPr="00B51F45">
        <w:rPr>
          <w:rFonts w:ascii="Arial" w:hAnsi="Arial" w:cs="Arial"/>
          <w:i/>
          <w:sz w:val="20"/>
          <w:szCs w:val="20"/>
        </w:rPr>
        <w:t xml:space="preserve">  </w:t>
      </w:r>
    </w:p>
    <w:p w14:paraId="43B41B6F" w14:textId="77777777" w:rsidR="008C10CF" w:rsidRPr="00B51F45" w:rsidRDefault="008C10CF" w:rsidP="00B51F45">
      <w:pPr>
        <w:spacing w:line="480" w:lineRule="auto"/>
        <w:rPr>
          <w:rFonts w:ascii="Arial" w:hAnsi="Arial" w:cs="Arial"/>
          <w:b/>
          <w:sz w:val="20"/>
          <w:szCs w:val="20"/>
        </w:rPr>
      </w:pPr>
    </w:p>
    <w:p w14:paraId="6F8D489D" w14:textId="77777777" w:rsidR="008C10CF" w:rsidRPr="00B51F45" w:rsidRDefault="008C10CF" w:rsidP="00B51F45">
      <w:pPr>
        <w:spacing w:line="480" w:lineRule="auto"/>
        <w:rPr>
          <w:rFonts w:ascii="Arial" w:hAnsi="Arial" w:cs="Arial"/>
          <w:b/>
          <w:sz w:val="20"/>
          <w:szCs w:val="20"/>
        </w:rPr>
      </w:pPr>
    </w:p>
    <w:p w14:paraId="1A27A054"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lastRenderedPageBreak/>
        <w:t>RECOMMENDATION</w:t>
      </w:r>
    </w:p>
    <w:p w14:paraId="7D3E8290" w14:textId="77777777" w:rsidR="008C10CF" w:rsidRPr="00B51F45" w:rsidRDefault="008C10CF" w:rsidP="00B51F45">
      <w:pPr>
        <w:pStyle w:val="ListParagraph"/>
        <w:numPr>
          <w:ilvl w:val="0"/>
          <w:numId w:val="1"/>
        </w:numPr>
        <w:spacing w:before="0" w:beforeAutospacing="0" w:after="38" w:afterAutospacing="0" w:line="480" w:lineRule="auto"/>
        <w:ind w:right="-15"/>
        <w:jc w:val="both"/>
        <w:rPr>
          <w:rFonts w:ascii="Arial" w:hAnsi="Arial" w:cs="Arial"/>
          <w:sz w:val="20"/>
          <w:szCs w:val="20"/>
        </w:rPr>
      </w:pPr>
      <w:r w:rsidRPr="00B51F45">
        <w:rPr>
          <w:rFonts w:ascii="Arial" w:hAnsi="Arial" w:cs="Arial"/>
          <w:sz w:val="20"/>
          <w:szCs w:val="20"/>
        </w:rPr>
        <w:t>Biological</w:t>
      </w:r>
      <w:r w:rsidRPr="00B51F45">
        <w:rPr>
          <w:rFonts w:ascii="Arial" w:eastAsia="Times New Roman" w:hAnsi="Arial" w:cs="Arial"/>
          <w:sz w:val="20"/>
          <w:szCs w:val="20"/>
        </w:rPr>
        <w:t xml:space="preserve"> </w:t>
      </w:r>
      <w:r w:rsidRPr="00B51F45">
        <w:rPr>
          <w:rFonts w:ascii="Arial" w:hAnsi="Arial" w:cs="Arial"/>
          <w:sz w:val="20"/>
          <w:szCs w:val="20"/>
        </w:rPr>
        <w:t>methods</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used</w:t>
      </w:r>
      <w:r w:rsidRPr="00B51F45">
        <w:rPr>
          <w:rFonts w:ascii="Arial" w:eastAsia="Times New Roman" w:hAnsi="Arial" w:cs="Arial"/>
          <w:sz w:val="20"/>
          <w:szCs w:val="20"/>
        </w:rPr>
        <w:t xml:space="preserve"> </w:t>
      </w:r>
      <w:r w:rsidRPr="00B51F45">
        <w:rPr>
          <w:rFonts w:ascii="Arial" w:hAnsi="Arial" w:cs="Arial"/>
          <w:sz w:val="20"/>
          <w:szCs w:val="20"/>
        </w:rPr>
        <w:t>as</w:t>
      </w:r>
      <w:r w:rsidRPr="00B51F45">
        <w:rPr>
          <w:rFonts w:ascii="Arial" w:eastAsia="Times New Roman" w:hAnsi="Arial" w:cs="Arial"/>
          <w:sz w:val="20"/>
          <w:szCs w:val="20"/>
        </w:rPr>
        <w:t xml:space="preserve"> </w:t>
      </w:r>
      <w:r w:rsidRPr="00B51F45">
        <w:rPr>
          <w:rFonts w:ascii="Arial" w:hAnsi="Arial" w:cs="Arial"/>
          <w:sz w:val="20"/>
          <w:szCs w:val="20"/>
        </w:rPr>
        <w:t>an</w:t>
      </w:r>
      <w:r w:rsidRPr="00B51F45">
        <w:rPr>
          <w:rFonts w:ascii="Arial" w:eastAsia="Times New Roman" w:hAnsi="Arial" w:cs="Arial"/>
          <w:sz w:val="20"/>
          <w:szCs w:val="20"/>
        </w:rPr>
        <w:t xml:space="preserve"> </w:t>
      </w:r>
      <w:r w:rsidRPr="00B51F45">
        <w:rPr>
          <w:rFonts w:ascii="Arial" w:hAnsi="Arial" w:cs="Arial"/>
          <w:sz w:val="20"/>
          <w:szCs w:val="20"/>
        </w:rPr>
        <w:t>alternative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chemical methods</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controlling</w:t>
      </w:r>
      <w:r w:rsidRPr="00B51F45">
        <w:rPr>
          <w:rFonts w:ascii="Arial" w:eastAsia="Times New Roman" w:hAnsi="Arial" w:cs="Arial"/>
          <w:sz w:val="20"/>
          <w:szCs w:val="20"/>
        </w:rPr>
        <w:t xml:space="preserve"> </w:t>
      </w:r>
      <w:r w:rsidRPr="00B51F45">
        <w:rPr>
          <w:rFonts w:ascii="Arial" w:hAnsi="Arial" w:cs="Arial"/>
          <w:sz w:val="20"/>
          <w:szCs w:val="20"/>
        </w:rPr>
        <w:t>weeds.</w:t>
      </w:r>
    </w:p>
    <w:p w14:paraId="6223DC86" w14:textId="77777777" w:rsidR="008C10CF" w:rsidRPr="00B51F45" w:rsidRDefault="008C10CF" w:rsidP="00B51F45">
      <w:pPr>
        <w:pStyle w:val="ListParagraph"/>
        <w:numPr>
          <w:ilvl w:val="0"/>
          <w:numId w:val="1"/>
        </w:numPr>
        <w:spacing w:before="0" w:beforeAutospacing="0" w:after="256" w:afterAutospacing="0" w:line="480" w:lineRule="auto"/>
        <w:ind w:right="-15"/>
        <w:jc w:val="both"/>
        <w:rPr>
          <w:rFonts w:ascii="Arial" w:hAnsi="Arial" w:cs="Arial"/>
          <w:sz w:val="20"/>
          <w:szCs w:val="20"/>
        </w:rPr>
      </w:pPr>
      <w:r w:rsidRPr="00B51F45">
        <w:rPr>
          <w:rFonts w:ascii="Arial" w:hAnsi="Arial" w:cs="Arial"/>
          <w:sz w:val="20"/>
          <w:szCs w:val="20"/>
        </w:rPr>
        <w:t>Government</w:t>
      </w:r>
      <w:r w:rsidRPr="00B51F45">
        <w:rPr>
          <w:rFonts w:ascii="Arial" w:eastAsia="Times New Roman" w:hAnsi="Arial" w:cs="Arial"/>
          <w:sz w:val="20"/>
          <w:szCs w:val="20"/>
        </w:rPr>
        <w:t xml:space="preserve"> </w:t>
      </w:r>
      <w:r w:rsidRPr="00B51F45">
        <w:rPr>
          <w:rFonts w:ascii="Arial" w:hAnsi="Arial" w:cs="Arial"/>
          <w:sz w:val="20"/>
          <w:szCs w:val="20"/>
        </w:rPr>
        <w:t>and</w:t>
      </w:r>
      <w:r w:rsidRPr="00B51F45">
        <w:rPr>
          <w:rFonts w:ascii="Arial" w:eastAsia="Times New Roman" w:hAnsi="Arial" w:cs="Arial"/>
          <w:sz w:val="20"/>
          <w:szCs w:val="20"/>
        </w:rPr>
        <w:t xml:space="preserve"> </w:t>
      </w:r>
      <w:r w:rsidRPr="00B51F45">
        <w:rPr>
          <w:rFonts w:ascii="Arial" w:hAnsi="Arial" w:cs="Arial"/>
          <w:sz w:val="20"/>
          <w:szCs w:val="20"/>
        </w:rPr>
        <w:t>other</w:t>
      </w:r>
      <w:r w:rsidRPr="00B51F45">
        <w:rPr>
          <w:rFonts w:ascii="Arial" w:eastAsia="Times New Roman" w:hAnsi="Arial" w:cs="Arial"/>
          <w:sz w:val="20"/>
          <w:szCs w:val="20"/>
        </w:rPr>
        <w:t xml:space="preserve"> </w:t>
      </w:r>
      <w:r w:rsidRPr="00B51F45">
        <w:rPr>
          <w:rFonts w:ascii="Arial" w:hAnsi="Arial" w:cs="Arial"/>
          <w:sz w:val="20"/>
          <w:szCs w:val="20"/>
        </w:rPr>
        <w:t>relevant</w:t>
      </w:r>
      <w:r w:rsidRPr="00B51F45">
        <w:rPr>
          <w:rFonts w:ascii="Arial" w:eastAsia="Times New Roman" w:hAnsi="Arial" w:cs="Arial"/>
          <w:sz w:val="20"/>
          <w:szCs w:val="20"/>
        </w:rPr>
        <w:t xml:space="preserve"> </w:t>
      </w:r>
      <w:r w:rsidRPr="00B51F45">
        <w:rPr>
          <w:rFonts w:ascii="Arial" w:hAnsi="Arial" w:cs="Arial"/>
          <w:sz w:val="20"/>
          <w:szCs w:val="20"/>
        </w:rPr>
        <w:t>bodies</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enlighten</w:t>
      </w:r>
      <w:r w:rsidRPr="00B51F45">
        <w:rPr>
          <w:rFonts w:ascii="Arial" w:eastAsia="Times New Roman" w:hAnsi="Arial" w:cs="Arial"/>
          <w:sz w:val="20"/>
          <w:szCs w:val="20"/>
        </w:rPr>
        <w:t xml:space="preserve"> </w:t>
      </w:r>
      <w:r w:rsidRPr="00B51F45">
        <w:rPr>
          <w:rFonts w:ascii="Arial" w:hAnsi="Arial" w:cs="Arial"/>
          <w:sz w:val="20"/>
          <w:szCs w:val="20"/>
        </w:rPr>
        <w:t>farmers and</w:t>
      </w:r>
      <w:r w:rsidRPr="00B51F45">
        <w:rPr>
          <w:rFonts w:ascii="Arial" w:eastAsia="Times New Roman" w:hAnsi="Arial" w:cs="Arial"/>
          <w:sz w:val="20"/>
          <w:szCs w:val="20"/>
        </w:rPr>
        <w:t xml:space="preserve"> </w:t>
      </w:r>
      <w:r w:rsidRPr="00B51F45">
        <w:rPr>
          <w:rFonts w:ascii="Arial" w:hAnsi="Arial" w:cs="Arial"/>
          <w:sz w:val="20"/>
          <w:szCs w:val="20"/>
        </w:rPr>
        <w:t>public</w:t>
      </w:r>
      <w:r w:rsidRPr="00B51F45">
        <w:rPr>
          <w:rFonts w:ascii="Arial" w:eastAsia="Times New Roman" w:hAnsi="Arial" w:cs="Arial"/>
          <w:sz w:val="20"/>
          <w:szCs w:val="20"/>
        </w:rPr>
        <w:t xml:space="preserve"> </w:t>
      </w:r>
      <w:r w:rsidRPr="00B51F45">
        <w:rPr>
          <w:rFonts w:ascii="Arial" w:hAnsi="Arial" w:cs="Arial"/>
          <w:sz w:val="20"/>
          <w:szCs w:val="20"/>
        </w:rPr>
        <w:t>on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implication</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aquatic</w:t>
      </w:r>
      <w:r w:rsidRPr="00B51F45">
        <w:rPr>
          <w:rFonts w:ascii="Arial" w:eastAsia="Times New Roman" w:hAnsi="Arial" w:cs="Arial"/>
          <w:sz w:val="20"/>
          <w:szCs w:val="20"/>
        </w:rPr>
        <w:t xml:space="preserve"> </w:t>
      </w:r>
      <w:r w:rsidRPr="00B51F45">
        <w:rPr>
          <w:rFonts w:ascii="Arial" w:hAnsi="Arial" w:cs="Arial"/>
          <w:sz w:val="20"/>
          <w:szCs w:val="20"/>
        </w:rPr>
        <w:t>biota.</w:t>
      </w:r>
    </w:p>
    <w:p w14:paraId="14CFF798" w14:textId="77777777" w:rsidR="008C10CF" w:rsidRPr="00B51F45" w:rsidRDefault="008C10CF" w:rsidP="00B51F45">
      <w:pPr>
        <w:pStyle w:val="ListParagraph"/>
        <w:numPr>
          <w:ilvl w:val="0"/>
          <w:numId w:val="1"/>
        </w:numPr>
        <w:spacing w:before="0" w:beforeAutospacing="0" w:after="256" w:afterAutospacing="0" w:line="480" w:lineRule="auto"/>
        <w:ind w:right="-15"/>
        <w:jc w:val="both"/>
        <w:rPr>
          <w:rFonts w:ascii="Arial" w:hAnsi="Arial" w:cs="Arial"/>
          <w:sz w:val="20"/>
          <w:szCs w:val="20"/>
        </w:rPr>
      </w:pP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use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glyphosate</w:t>
      </w:r>
      <w:r w:rsidRPr="00B51F45">
        <w:rPr>
          <w:rFonts w:ascii="Arial" w:eastAsia="Times New Roman" w:hAnsi="Arial" w:cs="Arial"/>
          <w:sz w:val="20"/>
          <w:szCs w:val="20"/>
        </w:rPr>
        <w:t xml:space="preserve"> </w:t>
      </w:r>
      <w:r w:rsidRPr="00B51F45">
        <w:rPr>
          <w:rFonts w:ascii="Arial" w:hAnsi="Arial" w:cs="Arial"/>
          <w:sz w:val="20"/>
          <w:szCs w:val="20"/>
        </w:rPr>
        <w:t>near</w:t>
      </w:r>
      <w:r w:rsidRPr="00B51F45">
        <w:rPr>
          <w:rFonts w:ascii="Arial" w:eastAsia="Times New Roman" w:hAnsi="Arial" w:cs="Arial"/>
          <w:sz w:val="20"/>
          <w:szCs w:val="20"/>
        </w:rPr>
        <w:t xml:space="preserve"> </w:t>
      </w:r>
      <w:r w:rsidRPr="00B51F45">
        <w:rPr>
          <w:rFonts w:ascii="Arial" w:hAnsi="Arial" w:cs="Arial"/>
          <w:sz w:val="20"/>
          <w:szCs w:val="20"/>
        </w:rPr>
        <w:t>aquatic</w:t>
      </w:r>
      <w:r w:rsidRPr="00B51F45">
        <w:rPr>
          <w:rFonts w:ascii="Arial" w:eastAsia="Times New Roman" w:hAnsi="Arial" w:cs="Arial"/>
          <w:sz w:val="20"/>
          <w:szCs w:val="20"/>
        </w:rPr>
        <w:t xml:space="preserve"> </w:t>
      </w:r>
      <w:r w:rsidRPr="00B51F45">
        <w:rPr>
          <w:rFonts w:ascii="Arial" w:hAnsi="Arial" w:cs="Arial"/>
          <w:sz w:val="20"/>
          <w:szCs w:val="20"/>
        </w:rPr>
        <w:t>environment</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monitored</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ensure</w:t>
      </w:r>
      <w:r w:rsidRPr="00B51F45">
        <w:rPr>
          <w:rFonts w:ascii="Arial" w:eastAsia="Times New Roman" w:hAnsi="Arial" w:cs="Arial"/>
          <w:sz w:val="20"/>
          <w:szCs w:val="20"/>
        </w:rPr>
        <w:t xml:space="preserve"> </w:t>
      </w:r>
      <w:r w:rsidRPr="00B51F45">
        <w:rPr>
          <w:rFonts w:ascii="Arial" w:hAnsi="Arial" w:cs="Arial"/>
          <w:sz w:val="20"/>
          <w:szCs w:val="20"/>
        </w:rPr>
        <w:t>that</w:t>
      </w:r>
      <w:r w:rsidRPr="00B51F45">
        <w:rPr>
          <w:rFonts w:ascii="Arial" w:eastAsia="Times New Roman" w:hAnsi="Arial" w:cs="Arial"/>
          <w:sz w:val="20"/>
          <w:szCs w:val="20"/>
        </w:rPr>
        <w:t xml:space="preserve"> </w:t>
      </w:r>
      <w:r w:rsidRPr="00B51F45">
        <w:rPr>
          <w:rFonts w:ascii="Arial" w:hAnsi="Arial" w:cs="Arial"/>
          <w:sz w:val="20"/>
          <w:szCs w:val="20"/>
        </w:rPr>
        <w:t>farmers</w:t>
      </w:r>
      <w:r w:rsidRPr="00B51F45">
        <w:rPr>
          <w:rFonts w:ascii="Arial" w:eastAsia="Times New Roman" w:hAnsi="Arial" w:cs="Arial"/>
          <w:sz w:val="20"/>
          <w:szCs w:val="20"/>
        </w:rPr>
        <w:t xml:space="preserve"> </w:t>
      </w:r>
      <w:r w:rsidRPr="00B51F45">
        <w:rPr>
          <w:rFonts w:ascii="Arial" w:hAnsi="Arial" w:cs="Arial"/>
          <w:sz w:val="20"/>
          <w:szCs w:val="20"/>
        </w:rPr>
        <w:t>use</w:t>
      </w:r>
      <w:r w:rsidRPr="00B51F45">
        <w:rPr>
          <w:rFonts w:ascii="Arial" w:eastAsia="Times New Roman" w:hAnsi="Arial" w:cs="Arial"/>
          <w:sz w:val="20"/>
          <w:szCs w:val="20"/>
        </w:rPr>
        <w:t xml:space="preserve"> </w:t>
      </w:r>
      <w:r w:rsidRPr="00B51F45">
        <w:rPr>
          <w:rFonts w:ascii="Arial" w:hAnsi="Arial" w:cs="Arial"/>
          <w:sz w:val="20"/>
          <w:szCs w:val="20"/>
        </w:rPr>
        <w:t>appropriate</w:t>
      </w:r>
      <w:r w:rsidRPr="00B51F45">
        <w:rPr>
          <w:rFonts w:ascii="Arial" w:eastAsia="Times New Roman" w:hAnsi="Arial" w:cs="Arial"/>
          <w:sz w:val="20"/>
          <w:szCs w:val="20"/>
        </w:rPr>
        <w:t xml:space="preserve"> </w:t>
      </w:r>
      <w:r w:rsidRPr="00B51F45">
        <w:rPr>
          <w:rFonts w:ascii="Arial" w:hAnsi="Arial" w:cs="Arial"/>
          <w:sz w:val="20"/>
          <w:szCs w:val="20"/>
        </w:rPr>
        <w:t>concentration</w:t>
      </w:r>
      <w:r w:rsidRPr="00B51F45">
        <w:rPr>
          <w:rFonts w:ascii="Arial" w:eastAsia="Times New Roman" w:hAnsi="Arial" w:cs="Arial"/>
          <w:sz w:val="20"/>
          <w:szCs w:val="20"/>
        </w:rPr>
        <w:t xml:space="preserve"> </w:t>
      </w:r>
      <w:r w:rsidRPr="00B51F45">
        <w:rPr>
          <w:rFonts w:ascii="Arial" w:hAnsi="Arial" w:cs="Arial"/>
          <w:sz w:val="20"/>
          <w:szCs w:val="20"/>
        </w:rPr>
        <w:t>that will</w:t>
      </w:r>
      <w:r w:rsidRPr="00B51F45">
        <w:rPr>
          <w:rFonts w:ascii="Arial" w:eastAsia="Times New Roman" w:hAnsi="Arial" w:cs="Arial"/>
          <w:sz w:val="20"/>
          <w:szCs w:val="20"/>
        </w:rPr>
        <w:t xml:space="preserve"> </w:t>
      </w:r>
      <w:r w:rsidRPr="00B51F45">
        <w:rPr>
          <w:rFonts w:ascii="Arial" w:hAnsi="Arial" w:cs="Arial"/>
          <w:sz w:val="20"/>
          <w:szCs w:val="20"/>
        </w:rPr>
        <w:t>not</w:t>
      </w:r>
      <w:r w:rsidRPr="00B51F45">
        <w:rPr>
          <w:rFonts w:ascii="Arial" w:eastAsia="Times New Roman" w:hAnsi="Arial" w:cs="Arial"/>
          <w:sz w:val="20"/>
          <w:szCs w:val="20"/>
        </w:rPr>
        <w:t xml:space="preserve"> </w:t>
      </w:r>
      <w:r w:rsidRPr="00B51F45">
        <w:rPr>
          <w:rFonts w:ascii="Arial" w:hAnsi="Arial" w:cs="Arial"/>
          <w:sz w:val="20"/>
          <w:szCs w:val="20"/>
        </w:rPr>
        <w:t>kill</w:t>
      </w:r>
      <w:r w:rsidRPr="00B51F45">
        <w:rPr>
          <w:rFonts w:ascii="Arial" w:eastAsia="Times New Roman" w:hAnsi="Arial" w:cs="Arial"/>
          <w:sz w:val="20"/>
          <w:szCs w:val="20"/>
        </w:rPr>
        <w:t xml:space="preserve"> </w:t>
      </w:r>
      <w:r w:rsidRPr="00B51F45">
        <w:rPr>
          <w:rFonts w:ascii="Arial" w:hAnsi="Arial" w:cs="Arial"/>
          <w:sz w:val="20"/>
          <w:szCs w:val="20"/>
        </w:rPr>
        <w:t>non-target</w:t>
      </w:r>
      <w:r w:rsidRPr="00B51F45">
        <w:rPr>
          <w:rFonts w:ascii="Arial" w:eastAsia="Times New Roman" w:hAnsi="Arial" w:cs="Arial"/>
          <w:sz w:val="20"/>
          <w:szCs w:val="20"/>
        </w:rPr>
        <w:t xml:space="preserve"> </w:t>
      </w:r>
      <w:r w:rsidRPr="00B51F45">
        <w:rPr>
          <w:rFonts w:ascii="Arial" w:hAnsi="Arial" w:cs="Arial"/>
          <w:sz w:val="20"/>
          <w:szCs w:val="20"/>
        </w:rPr>
        <w:t>organisms.</w:t>
      </w:r>
    </w:p>
    <w:p w14:paraId="095A3FD0"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t>REFERENCE</w:t>
      </w:r>
    </w:p>
    <w:p w14:paraId="664ECDE0" w14:textId="77777777" w:rsidR="00754FE6" w:rsidRPr="00B51F45" w:rsidRDefault="00754FE6" w:rsidP="00B51F45">
      <w:pPr>
        <w:spacing w:line="480" w:lineRule="auto"/>
        <w:ind w:left="450" w:hanging="450"/>
        <w:rPr>
          <w:rFonts w:ascii="Arial" w:hAnsi="Arial" w:cs="Arial"/>
          <w:sz w:val="20"/>
          <w:szCs w:val="20"/>
        </w:rPr>
      </w:pPr>
      <w:r w:rsidRPr="00B51F45">
        <w:rPr>
          <w:rFonts w:ascii="Arial" w:hAnsi="Arial" w:cs="Arial"/>
          <w:sz w:val="20"/>
          <w:szCs w:val="20"/>
        </w:rPr>
        <w:t>1]</w:t>
      </w:r>
      <w:r w:rsidRPr="00B51F45">
        <w:rPr>
          <w:rFonts w:ascii="Arial" w:hAnsi="Arial" w:cs="Arial"/>
          <w:sz w:val="20"/>
          <w:szCs w:val="20"/>
        </w:rPr>
        <w:tab/>
        <w:t xml:space="preserve">Rahman MZ, Hossain ZM, Ellah MFR, Ahmed GU.  2002 Effect of </w:t>
      </w:r>
      <w:proofErr w:type="spellStart"/>
      <w:r w:rsidRPr="00B51F45">
        <w:rPr>
          <w:rFonts w:ascii="Arial" w:hAnsi="Arial" w:cs="Arial"/>
          <w:sz w:val="20"/>
          <w:szCs w:val="20"/>
        </w:rPr>
        <w:t>Diazinon</w:t>
      </w:r>
      <w:proofErr w:type="spellEnd"/>
      <w:r w:rsidRPr="00B51F45">
        <w:rPr>
          <w:rFonts w:ascii="Arial" w:hAnsi="Arial" w:cs="Arial"/>
          <w:sz w:val="20"/>
          <w:szCs w:val="20"/>
        </w:rPr>
        <w:t xml:space="preserve"> 60EC on </w:t>
      </w:r>
      <w:proofErr w:type="spellStart"/>
      <w:r w:rsidRPr="00B51F45">
        <w:rPr>
          <w:rFonts w:ascii="Arial" w:hAnsi="Arial" w:cs="Arial"/>
          <w:i/>
          <w:sz w:val="20"/>
          <w:szCs w:val="20"/>
        </w:rPr>
        <w:t>Anabus</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testudineus</w:t>
      </w:r>
      <w:proofErr w:type="spellEnd"/>
      <w:r w:rsidRPr="00B51F45">
        <w:rPr>
          <w:rFonts w:ascii="Arial" w:hAnsi="Arial" w:cs="Arial"/>
          <w:sz w:val="20"/>
          <w:szCs w:val="20"/>
        </w:rPr>
        <w:t xml:space="preserve">, </w:t>
      </w:r>
      <w:proofErr w:type="spellStart"/>
      <w:r w:rsidRPr="00B51F45">
        <w:rPr>
          <w:rFonts w:ascii="Arial" w:hAnsi="Arial" w:cs="Arial"/>
          <w:i/>
          <w:sz w:val="20"/>
          <w:szCs w:val="20"/>
        </w:rPr>
        <w:t>Channa</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punctatus</w:t>
      </w:r>
      <w:proofErr w:type="spellEnd"/>
      <w:r w:rsidRPr="00B51F45">
        <w:rPr>
          <w:rFonts w:ascii="Arial" w:hAnsi="Arial" w:cs="Arial"/>
          <w:i/>
          <w:sz w:val="20"/>
          <w:szCs w:val="20"/>
        </w:rPr>
        <w:t xml:space="preserve"> </w:t>
      </w:r>
      <w:r w:rsidRPr="00B51F45">
        <w:rPr>
          <w:rFonts w:ascii="Arial" w:hAnsi="Arial" w:cs="Arial"/>
          <w:sz w:val="20"/>
          <w:szCs w:val="20"/>
        </w:rPr>
        <w:t xml:space="preserve">and </w:t>
      </w:r>
      <w:proofErr w:type="spellStart"/>
      <w:r w:rsidRPr="00B51F45">
        <w:rPr>
          <w:rFonts w:ascii="Arial" w:hAnsi="Arial" w:cs="Arial"/>
          <w:i/>
          <w:sz w:val="20"/>
          <w:szCs w:val="20"/>
        </w:rPr>
        <w:t>Barba</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desgomonous</w:t>
      </w:r>
      <w:proofErr w:type="spellEnd"/>
      <w:r w:rsidRPr="00B51F45">
        <w:rPr>
          <w:rFonts w:ascii="Arial" w:hAnsi="Arial" w:cs="Arial"/>
          <w:sz w:val="20"/>
          <w:szCs w:val="20"/>
        </w:rPr>
        <w:t>. NAGA. The CLARM quarterly. pp; 25:8</w:t>
      </w:r>
      <w:r w:rsidRPr="00B51F45">
        <w:rPr>
          <w:rFonts w:ascii="Arial" w:hAnsi="Arial" w:cs="Arial"/>
          <w:b/>
          <w:sz w:val="20"/>
          <w:szCs w:val="20"/>
        </w:rPr>
        <w:t>-</w:t>
      </w:r>
      <w:r w:rsidRPr="00B51F45">
        <w:rPr>
          <w:rFonts w:ascii="Arial" w:hAnsi="Arial" w:cs="Arial"/>
          <w:sz w:val="20"/>
          <w:szCs w:val="20"/>
        </w:rPr>
        <w:t>11.</w:t>
      </w:r>
    </w:p>
    <w:p w14:paraId="783CF6DE" w14:textId="77777777" w:rsidR="00754FE6" w:rsidRPr="00B51F45" w:rsidRDefault="00754FE6" w:rsidP="00B51F45">
      <w:pPr>
        <w:spacing w:line="480" w:lineRule="auto"/>
        <w:ind w:left="450" w:hanging="465"/>
        <w:jc w:val="both"/>
        <w:rPr>
          <w:rFonts w:ascii="Arial" w:eastAsia="Arial" w:hAnsi="Arial" w:cs="Arial"/>
          <w:sz w:val="20"/>
          <w:szCs w:val="20"/>
        </w:rPr>
      </w:pPr>
      <w:r w:rsidRPr="00B51F45">
        <w:rPr>
          <w:rFonts w:ascii="Arial" w:hAnsi="Arial" w:cs="Arial"/>
          <w:sz w:val="20"/>
          <w:szCs w:val="20"/>
        </w:rPr>
        <w:t xml:space="preserve">2] </w:t>
      </w:r>
      <w:r w:rsidRPr="00B51F45">
        <w:rPr>
          <w:rFonts w:ascii="Arial" w:hAnsi="Arial" w:cs="Arial"/>
          <w:sz w:val="20"/>
          <w:szCs w:val="20"/>
        </w:rPr>
        <w:tab/>
      </w:r>
      <w:proofErr w:type="spellStart"/>
      <w:r w:rsidRPr="00B51F45">
        <w:rPr>
          <w:rFonts w:ascii="Arial" w:eastAsia="Arial" w:hAnsi="Arial" w:cs="Arial"/>
          <w:sz w:val="20"/>
          <w:szCs w:val="20"/>
        </w:rPr>
        <w:t>Annune</w:t>
      </w:r>
      <w:proofErr w:type="spellEnd"/>
      <w:r w:rsidRPr="00B51F45">
        <w:rPr>
          <w:rFonts w:ascii="Arial" w:eastAsia="Arial" w:hAnsi="Arial" w:cs="Arial"/>
          <w:sz w:val="20"/>
          <w:szCs w:val="20"/>
        </w:rPr>
        <w:t xml:space="preserve"> PA, </w:t>
      </w:r>
      <w:proofErr w:type="spellStart"/>
      <w:r w:rsidRPr="00B51F45">
        <w:rPr>
          <w:rFonts w:ascii="Arial" w:eastAsia="Arial" w:hAnsi="Arial" w:cs="Arial"/>
          <w:sz w:val="20"/>
          <w:szCs w:val="20"/>
        </w:rPr>
        <w:t>Hbele</w:t>
      </w:r>
      <w:proofErr w:type="spellEnd"/>
      <w:r w:rsidRPr="00B51F45">
        <w:rPr>
          <w:rFonts w:ascii="Arial" w:eastAsia="Arial" w:hAnsi="Arial" w:cs="Arial"/>
          <w:sz w:val="20"/>
          <w:szCs w:val="20"/>
        </w:rPr>
        <w:t xml:space="preserve"> SON, Oladimeji AA (1994). Acute toxicity of cadmium to juveniles of </w:t>
      </w:r>
      <w:proofErr w:type="spellStart"/>
      <w:r w:rsidRPr="00B51F45">
        <w:rPr>
          <w:rFonts w:ascii="Arial" w:eastAsia="Arial" w:hAnsi="Arial" w:cs="Arial"/>
          <w:i/>
          <w:sz w:val="20"/>
          <w:szCs w:val="20"/>
        </w:rPr>
        <w:t>Clarias</w:t>
      </w:r>
      <w:proofErr w:type="spellEnd"/>
      <w:r w:rsidRPr="00B51F45">
        <w:rPr>
          <w:rFonts w:ascii="Arial" w:eastAsia="Arial" w:hAnsi="Arial" w:cs="Arial"/>
          <w:i/>
          <w:sz w:val="20"/>
          <w:szCs w:val="20"/>
        </w:rPr>
        <w:t xml:space="preserve"> </w:t>
      </w:r>
      <w:proofErr w:type="spellStart"/>
      <w:r w:rsidRPr="00B51F45">
        <w:rPr>
          <w:rFonts w:ascii="Arial" w:eastAsia="Arial" w:hAnsi="Arial" w:cs="Arial"/>
          <w:i/>
          <w:sz w:val="20"/>
          <w:szCs w:val="20"/>
        </w:rPr>
        <w:t>gariepinus</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Tuegls</w:t>
      </w:r>
      <w:proofErr w:type="spellEnd"/>
      <w:r w:rsidRPr="00B51F45">
        <w:rPr>
          <w:rFonts w:ascii="Arial" w:eastAsia="Arial" w:hAnsi="Arial" w:cs="Arial"/>
          <w:sz w:val="20"/>
          <w:szCs w:val="20"/>
        </w:rPr>
        <w:t xml:space="preserve">) and </w:t>
      </w:r>
      <w:proofErr w:type="spellStart"/>
      <w:r w:rsidRPr="00B51F45">
        <w:rPr>
          <w:rFonts w:ascii="Arial" w:eastAsia="Arial" w:hAnsi="Arial" w:cs="Arial"/>
          <w:i/>
          <w:sz w:val="20"/>
          <w:szCs w:val="20"/>
        </w:rPr>
        <w:t>Oreochromis</w:t>
      </w:r>
      <w:proofErr w:type="spellEnd"/>
      <w:r w:rsidRPr="00B51F45">
        <w:rPr>
          <w:rFonts w:ascii="Arial" w:eastAsia="Arial" w:hAnsi="Arial" w:cs="Arial"/>
          <w:i/>
          <w:sz w:val="20"/>
          <w:szCs w:val="20"/>
        </w:rPr>
        <w:t xml:space="preserve"> </w:t>
      </w:r>
      <w:proofErr w:type="spellStart"/>
      <w:r w:rsidRPr="00B51F45">
        <w:rPr>
          <w:rFonts w:ascii="Arial" w:eastAsia="Arial" w:hAnsi="Arial" w:cs="Arial"/>
          <w:i/>
          <w:sz w:val="20"/>
          <w:szCs w:val="20"/>
        </w:rPr>
        <w:t>niloticus</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Trewavas</w:t>
      </w:r>
      <w:proofErr w:type="spellEnd"/>
      <w:r w:rsidRPr="00B51F45">
        <w:rPr>
          <w:rFonts w:ascii="Arial" w:eastAsia="Arial" w:hAnsi="Arial" w:cs="Arial"/>
          <w:sz w:val="20"/>
          <w:szCs w:val="20"/>
        </w:rPr>
        <w:t xml:space="preserve">) J. Environ. Sci. Health, A29: 1357-1365. </w:t>
      </w:r>
    </w:p>
    <w:p w14:paraId="55D7A373" w14:textId="77777777" w:rsidR="00754FE6" w:rsidRPr="00B51F45" w:rsidRDefault="00754FE6" w:rsidP="00B51F45">
      <w:pPr>
        <w:spacing w:line="480" w:lineRule="auto"/>
        <w:ind w:left="450" w:hanging="465"/>
        <w:jc w:val="both"/>
        <w:rPr>
          <w:rFonts w:ascii="Arial" w:eastAsia="Arial" w:hAnsi="Arial" w:cs="Arial"/>
          <w:sz w:val="20"/>
          <w:szCs w:val="20"/>
        </w:rPr>
      </w:pPr>
      <w:r w:rsidRPr="00B51F45">
        <w:rPr>
          <w:rFonts w:ascii="Arial" w:eastAsia="Arial" w:hAnsi="Arial" w:cs="Arial"/>
          <w:sz w:val="20"/>
          <w:szCs w:val="20"/>
        </w:rPr>
        <w:t xml:space="preserve">3] </w:t>
      </w:r>
      <w:r w:rsidRPr="00B51F45">
        <w:rPr>
          <w:rFonts w:ascii="Arial" w:eastAsia="Arial" w:hAnsi="Arial" w:cs="Arial"/>
          <w:sz w:val="20"/>
          <w:szCs w:val="20"/>
        </w:rPr>
        <w:tab/>
      </w:r>
      <w:proofErr w:type="spellStart"/>
      <w:r w:rsidRPr="00B51F45">
        <w:rPr>
          <w:rFonts w:ascii="Arial" w:eastAsia="Arial" w:hAnsi="Arial" w:cs="Arial"/>
          <w:sz w:val="20"/>
          <w:szCs w:val="20"/>
        </w:rPr>
        <w:t>Ervnest</w:t>
      </w:r>
      <w:proofErr w:type="spellEnd"/>
      <w:r w:rsidRPr="00B51F45">
        <w:rPr>
          <w:rFonts w:ascii="Arial" w:eastAsia="Arial" w:hAnsi="Arial" w:cs="Arial"/>
          <w:sz w:val="20"/>
          <w:szCs w:val="20"/>
        </w:rPr>
        <w:t xml:space="preserve"> H (2004). A Textbook of modern </w:t>
      </w:r>
      <w:proofErr w:type="gramStart"/>
      <w:r w:rsidRPr="00B51F45">
        <w:rPr>
          <w:rFonts w:ascii="Arial" w:eastAsia="Arial" w:hAnsi="Arial" w:cs="Arial"/>
          <w:sz w:val="20"/>
          <w:szCs w:val="20"/>
        </w:rPr>
        <w:t>toxicology(</w:t>
      </w:r>
      <w:proofErr w:type="gramEnd"/>
      <w:r w:rsidRPr="00B51F45">
        <w:rPr>
          <w:rFonts w:ascii="Arial" w:eastAsia="Arial" w:hAnsi="Arial" w:cs="Arial"/>
          <w:sz w:val="20"/>
          <w:szCs w:val="20"/>
        </w:rPr>
        <w:t>3</w:t>
      </w:r>
      <w:r w:rsidRPr="00B51F45">
        <w:rPr>
          <w:rFonts w:ascii="Arial" w:eastAsia="Arial" w:hAnsi="Arial" w:cs="Arial"/>
          <w:sz w:val="20"/>
          <w:szCs w:val="20"/>
          <w:vertAlign w:val="superscript"/>
        </w:rPr>
        <w:t>rd</w:t>
      </w:r>
      <w:r w:rsidRPr="00B51F45">
        <w:rPr>
          <w:rFonts w:ascii="Arial" w:eastAsia="Arial" w:hAnsi="Arial" w:cs="Arial"/>
          <w:sz w:val="20"/>
          <w:szCs w:val="20"/>
        </w:rPr>
        <w:t xml:space="preserve"> </w:t>
      </w:r>
      <w:proofErr w:type="spellStart"/>
      <w:r w:rsidRPr="00B51F45">
        <w:rPr>
          <w:rFonts w:ascii="Arial" w:eastAsia="Arial" w:hAnsi="Arial" w:cs="Arial"/>
          <w:sz w:val="20"/>
          <w:szCs w:val="20"/>
        </w:rPr>
        <w:t>ed</w:t>
      </w:r>
      <w:proofErr w:type="spellEnd"/>
      <w:r w:rsidRPr="00B51F45">
        <w:rPr>
          <w:rFonts w:ascii="Arial" w:eastAsia="Arial" w:hAnsi="Arial" w:cs="Arial"/>
          <w:sz w:val="20"/>
          <w:szCs w:val="20"/>
        </w:rPr>
        <w:t xml:space="preserve">), John </w:t>
      </w:r>
      <w:proofErr w:type="spellStart"/>
      <w:r w:rsidRPr="00B51F45">
        <w:rPr>
          <w:rFonts w:ascii="Arial" w:eastAsia="Arial" w:hAnsi="Arial" w:cs="Arial"/>
          <w:sz w:val="20"/>
          <w:szCs w:val="20"/>
        </w:rPr>
        <w:t>Wiley&amp;sons</w:t>
      </w:r>
      <w:proofErr w:type="spellEnd"/>
      <w:r w:rsidRPr="00B51F45">
        <w:rPr>
          <w:rFonts w:ascii="Arial" w:eastAsia="Arial" w:hAnsi="Arial" w:cs="Arial"/>
          <w:sz w:val="20"/>
          <w:szCs w:val="20"/>
        </w:rPr>
        <w:t xml:space="preserve"> Hoboken, New </w:t>
      </w:r>
      <w:proofErr w:type="spellStart"/>
      <w:r w:rsidRPr="00B51F45">
        <w:rPr>
          <w:rFonts w:ascii="Arial" w:eastAsia="Arial" w:hAnsi="Arial" w:cs="Arial"/>
          <w:sz w:val="20"/>
          <w:szCs w:val="20"/>
        </w:rPr>
        <w:t>Jersey.ISBN</w:t>
      </w:r>
      <w:proofErr w:type="spellEnd"/>
      <w:r w:rsidRPr="00B51F45">
        <w:rPr>
          <w:rFonts w:ascii="Arial" w:eastAsia="Arial" w:hAnsi="Arial" w:cs="Arial"/>
          <w:sz w:val="20"/>
          <w:szCs w:val="20"/>
        </w:rPr>
        <w:t xml:space="preserve"> 0-471-26508-X 557pp. </w:t>
      </w:r>
    </w:p>
    <w:p w14:paraId="4CA655E8" w14:textId="77777777" w:rsidR="00754FE6" w:rsidRPr="00B51F45" w:rsidRDefault="00754FE6" w:rsidP="00B51F45">
      <w:pPr>
        <w:spacing w:after="51" w:line="480" w:lineRule="auto"/>
        <w:ind w:left="426" w:hanging="427"/>
        <w:rPr>
          <w:rFonts w:ascii="Arial" w:hAnsi="Arial" w:cs="Arial"/>
          <w:sz w:val="20"/>
          <w:szCs w:val="20"/>
        </w:rPr>
      </w:pPr>
      <w:r w:rsidRPr="00B51F45">
        <w:rPr>
          <w:rFonts w:ascii="Arial" w:hAnsi="Arial" w:cs="Arial"/>
          <w:sz w:val="20"/>
          <w:szCs w:val="20"/>
        </w:rPr>
        <w:t>4]</w:t>
      </w:r>
      <w:r w:rsidRPr="00B51F45">
        <w:rPr>
          <w:rFonts w:ascii="Arial" w:hAnsi="Arial" w:cs="Arial"/>
          <w:sz w:val="20"/>
          <w:szCs w:val="20"/>
        </w:rPr>
        <w:tab/>
        <w:t>Giddings, J.M., Anderson, T.A., Hall Jr., L.W., Kendall, R.J., Richards, R.P., Solomon, K.R. and Williams, W.M., 2004. A probabilistic aquatic ecological risk assessment of atrazine in north American surface waters. SETAC Press, Pensacola, FL, USA.</w:t>
      </w:r>
    </w:p>
    <w:p w14:paraId="243A8B09" w14:textId="77777777" w:rsidR="00754FE6" w:rsidRPr="00B51F45" w:rsidRDefault="00754FE6" w:rsidP="00B51F45">
      <w:pPr>
        <w:spacing w:after="51" w:line="480" w:lineRule="auto"/>
        <w:ind w:left="426" w:hanging="427"/>
        <w:rPr>
          <w:rFonts w:ascii="Arial" w:hAnsi="Arial" w:cs="Arial"/>
          <w:sz w:val="20"/>
          <w:szCs w:val="20"/>
        </w:rPr>
      </w:pPr>
      <w:r w:rsidRPr="00B51F45">
        <w:rPr>
          <w:rFonts w:ascii="Arial" w:hAnsi="Arial" w:cs="Arial"/>
          <w:sz w:val="20"/>
          <w:szCs w:val="20"/>
        </w:rPr>
        <w:t>5]</w:t>
      </w:r>
      <w:r w:rsidRPr="00B51F45">
        <w:rPr>
          <w:rFonts w:ascii="Arial" w:hAnsi="Arial" w:cs="Arial"/>
          <w:sz w:val="20"/>
          <w:szCs w:val="20"/>
        </w:rPr>
        <w:tab/>
      </w:r>
      <w:proofErr w:type="spellStart"/>
      <w:r w:rsidRPr="00B51F45">
        <w:rPr>
          <w:rFonts w:ascii="Arial" w:hAnsi="Arial" w:cs="Arial"/>
          <w:sz w:val="20"/>
          <w:szCs w:val="20"/>
        </w:rPr>
        <w:t>Imoobe</w:t>
      </w:r>
      <w:proofErr w:type="spellEnd"/>
      <w:r w:rsidRPr="00B51F45">
        <w:rPr>
          <w:rFonts w:ascii="Arial" w:hAnsi="Arial" w:cs="Arial"/>
          <w:sz w:val="20"/>
          <w:szCs w:val="20"/>
        </w:rPr>
        <w:t xml:space="preserve">, T.O.T. and </w:t>
      </w:r>
      <w:proofErr w:type="spellStart"/>
      <w:r w:rsidRPr="00B51F45">
        <w:rPr>
          <w:rFonts w:ascii="Arial" w:hAnsi="Arial" w:cs="Arial"/>
          <w:sz w:val="20"/>
          <w:szCs w:val="20"/>
        </w:rPr>
        <w:t>Adeyinka</w:t>
      </w:r>
      <w:proofErr w:type="spellEnd"/>
      <w:r w:rsidRPr="00B51F45">
        <w:rPr>
          <w:rFonts w:ascii="Arial" w:hAnsi="Arial" w:cs="Arial"/>
          <w:sz w:val="20"/>
          <w:szCs w:val="20"/>
        </w:rPr>
        <w:t xml:space="preserve">, M.L., 2010. Zooplankton based assessment of the trophic state of a tropical forest river. </w:t>
      </w:r>
      <w:r w:rsidRPr="00B51F45">
        <w:rPr>
          <w:rFonts w:ascii="Arial" w:hAnsi="Arial" w:cs="Arial"/>
          <w:i/>
          <w:sz w:val="20"/>
          <w:szCs w:val="20"/>
        </w:rPr>
        <w:t xml:space="preserve">Int. J. Fish </w:t>
      </w:r>
      <w:proofErr w:type="spellStart"/>
      <w:r w:rsidRPr="00B51F45">
        <w:rPr>
          <w:rFonts w:ascii="Arial" w:hAnsi="Arial" w:cs="Arial"/>
          <w:i/>
          <w:sz w:val="20"/>
          <w:szCs w:val="20"/>
        </w:rPr>
        <w:t>Aquacult</w:t>
      </w:r>
      <w:proofErr w:type="spellEnd"/>
      <w:r w:rsidRPr="00B51F45">
        <w:rPr>
          <w:rFonts w:ascii="Arial" w:hAnsi="Arial" w:cs="Arial"/>
          <w:i/>
          <w:sz w:val="20"/>
          <w:szCs w:val="20"/>
        </w:rPr>
        <w:t>.,</w:t>
      </w:r>
      <w:r w:rsidRPr="00B51F45">
        <w:rPr>
          <w:rFonts w:ascii="Arial" w:hAnsi="Arial" w:cs="Arial"/>
          <w:sz w:val="20"/>
          <w:szCs w:val="20"/>
        </w:rPr>
        <w:t xml:space="preserve"> </w:t>
      </w:r>
      <w:r w:rsidRPr="00B51F45">
        <w:rPr>
          <w:rFonts w:ascii="Arial" w:hAnsi="Arial" w:cs="Arial"/>
          <w:b/>
          <w:sz w:val="20"/>
          <w:szCs w:val="20"/>
        </w:rPr>
        <w:t>2</w:t>
      </w:r>
      <w:r w:rsidRPr="00B51F45">
        <w:rPr>
          <w:rFonts w:ascii="Arial" w:hAnsi="Arial" w:cs="Arial"/>
          <w:sz w:val="20"/>
          <w:szCs w:val="20"/>
        </w:rPr>
        <w:t>: 64-70.</w:t>
      </w:r>
    </w:p>
    <w:p w14:paraId="74F4A55E" w14:textId="77777777" w:rsidR="00B51F45" w:rsidRPr="00B51F45" w:rsidRDefault="00B51F45" w:rsidP="00B51F45">
      <w:pPr>
        <w:spacing w:line="480" w:lineRule="auto"/>
        <w:ind w:left="450" w:hanging="465"/>
        <w:jc w:val="both"/>
        <w:rPr>
          <w:rFonts w:ascii="Arial" w:eastAsia="Arial" w:hAnsi="Arial" w:cs="Arial"/>
          <w:sz w:val="20"/>
          <w:szCs w:val="20"/>
        </w:rPr>
      </w:pPr>
      <w:r w:rsidRPr="00B51F45">
        <w:rPr>
          <w:rFonts w:ascii="Arial" w:eastAsia="Arial" w:hAnsi="Arial" w:cs="Arial"/>
          <w:sz w:val="20"/>
          <w:szCs w:val="20"/>
        </w:rPr>
        <w:t>6]    Waring CP, Moore A (2004). The effect of atrazine on Atlantic salmon (</w:t>
      </w:r>
      <w:proofErr w:type="spellStart"/>
      <w:r w:rsidRPr="00B51F45">
        <w:rPr>
          <w:rFonts w:ascii="Arial" w:eastAsia="Arial" w:hAnsi="Arial" w:cs="Arial"/>
          <w:i/>
          <w:sz w:val="20"/>
          <w:szCs w:val="20"/>
        </w:rPr>
        <w:t>Salmo</w:t>
      </w:r>
      <w:proofErr w:type="spellEnd"/>
      <w:r w:rsidRPr="00B51F45">
        <w:rPr>
          <w:rFonts w:ascii="Arial" w:eastAsia="Arial" w:hAnsi="Arial" w:cs="Arial"/>
          <w:i/>
          <w:sz w:val="20"/>
          <w:szCs w:val="20"/>
        </w:rPr>
        <w:t xml:space="preserve"> </w:t>
      </w:r>
      <w:proofErr w:type="spellStart"/>
      <w:r w:rsidRPr="00B51F45">
        <w:rPr>
          <w:rFonts w:ascii="Arial" w:eastAsia="Arial" w:hAnsi="Arial" w:cs="Arial"/>
          <w:i/>
          <w:sz w:val="20"/>
          <w:szCs w:val="20"/>
        </w:rPr>
        <w:t>salar</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smolts</w:t>
      </w:r>
      <w:proofErr w:type="spellEnd"/>
      <w:r w:rsidRPr="00B51F45">
        <w:rPr>
          <w:rFonts w:ascii="Arial" w:eastAsia="Arial" w:hAnsi="Arial" w:cs="Arial"/>
          <w:sz w:val="20"/>
          <w:szCs w:val="20"/>
        </w:rPr>
        <w:t xml:space="preserve"> in fresh water and after sea water transfer. </w:t>
      </w:r>
      <w:proofErr w:type="spellStart"/>
      <w:r w:rsidRPr="00B51F45">
        <w:rPr>
          <w:rFonts w:ascii="Arial" w:eastAsia="Arial" w:hAnsi="Arial" w:cs="Arial"/>
          <w:sz w:val="20"/>
          <w:szCs w:val="20"/>
        </w:rPr>
        <w:t>Aquat</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Toxicol</w:t>
      </w:r>
      <w:proofErr w:type="spellEnd"/>
      <w:r w:rsidRPr="00B51F45">
        <w:rPr>
          <w:rFonts w:ascii="Arial" w:eastAsia="Arial" w:hAnsi="Arial" w:cs="Arial"/>
          <w:sz w:val="20"/>
          <w:szCs w:val="20"/>
        </w:rPr>
        <w:t xml:space="preserve">. 66: 94-104.  </w:t>
      </w:r>
    </w:p>
    <w:p w14:paraId="687903D4" w14:textId="77777777" w:rsidR="00754FE6" w:rsidRPr="00B51F45" w:rsidRDefault="00B51F45" w:rsidP="00B51F45">
      <w:pPr>
        <w:spacing w:line="480" w:lineRule="auto"/>
        <w:jc w:val="both"/>
        <w:rPr>
          <w:rFonts w:ascii="Arial" w:eastAsia="Arial" w:hAnsi="Arial" w:cs="Arial"/>
          <w:sz w:val="20"/>
          <w:szCs w:val="20"/>
        </w:rPr>
      </w:pPr>
      <w:proofErr w:type="gramStart"/>
      <w:r w:rsidRPr="00B51F45">
        <w:rPr>
          <w:rFonts w:ascii="Arial" w:eastAsia="Arial" w:hAnsi="Arial" w:cs="Arial"/>
          <w:sz w:val="20"/>
          <w:szCs w:val="20"/>
        </w:rPr>
        <w:t>7</w:t>
      </w:r>
      <w:r w:rsidR="00754FE6" w:rsidRPr="00B51F45">
        <w:rPr>
          <w:rFonts w:ascii="Arial" w:eastAsia="Arial" w:hAnsi="Arial" w:cs="Arial"/>
          <w:sz w:val="20"/>
          <w:szCs w:val="20"/>
        </w:rPr>
        <w:t xml:space="preserve">]  </w:t>
      </w:r>
      <w:proofErr w:type="spellStart"/>
      <w:r w:rsidR="00754FE6" w:rsidRPr="00B51F45">
        <w:rPr>
          <w:rFonts w:ascii="Arial" w:eastAsia="Arial" w:hAnsi="Arial" w:cs="Arial"/>
          <w:sz w:val="20"/>
          <w:szCs w:val="20"/>
        </w:rPr>
        <w:t>Mortensen,D.A</w:t>
      </w:r>
      <w:proofErr w:type="spellEnd"/>
      <w:proofErr w:type="gramEnd"/>
      <w:r w:rsidR="00754FE6" w:rsidRPr="00B51F45">
        <w:rPr>
          <w:rFonts w:ascii="Arial" w:eastAsia="Arial" w:hAnsi="Arial" w:cs="Arial"/>
          <w:sz w:val="20"/>
          <w:szCs w:val="20"/>
        </w:rPr>
        <w:t xml:space="preserve">., Egan, J.F., </w:t>
      </w:r>
      <w:proofErr w:type="spellStart"/>
      <w:r w:rsidR="00754FE6" w:rsidRPr="00B51F45">
        <w:rPr>
          <w:rFonts w:ascii="Arial" w:eastAsia="Arial" w:hAnsi="Arial" w:cs="Arial"/>
          <w:sz w:val="20"/>
          <w:szCs w:val="20"/>
        </w:rPr>
        <w:t>Maxwell,B.D.,Ryan</w:t>
      </w:r>
      <w:proofErr w:type="spellEnd"/>
      <w:r w:rsidR="00754FE6" w:rsidRPr="00B51F45">
        <w:rPr>
          <w:rFonts w:ascii="Arial" w:eastAsia="Arial" w:hAnsi="Arial" w:cs="Arial"/>
          <w:sz w:val="20"/>
          <w:szCs w:val="20"/>
        </w:rPr>
        <w:t xml:space="preserve">, M.R  and Smith, R.G(2012) Navigation a critical                juncture for sustainable weed management. </w:t>
      </w:r>
      <w:r w:rsidR="00754FE6" w:rsidRPr="00B51F45">
        <w:rPr>
          <w:rFonts w:ascii="Arial" w:eastAsia="Arial" w:hAnsi="Arial" w:cs="Arial"/>
          <w:i/>
          <w:sz w:val="20"/>
          <w:szCs w:val="20"/>
        </w:rPr>
        <w:t>Bioscience</w:t>
      </w:r>
      <w:r w:rsidR="00754FE6" w:rsidRPr="00B51F45">
        <w:rPr>
          <w:rFonts w:ascii="Arial" w:eastAsia="Arial" w:hAnsi="Arial" w:cs="Arial"/>
          <w:sz w:val="20"/>
          <w:szCs w:val="20"/>
        </w:rPr>
        <w:t xml:space="preserve"> 62,75-84.</w:t>
      </w:r>
    </w:p>
    <w:p w14:paraId="0594BF73" w14:textId="77777777" w:rsidR="00754FE6" w:rsidRPr="00B51F45" w:rsidRDefault="00B51F45" w:rsidP="00B51F45">
      <w:pPr>
        <w:tabs>
          <w:tab w:val="left" w:pos="360"/>
        </w:tabs>
        <w:spacing w:after="61" w:line="480" w:lineRule="auto"/>
        <w:ind w:left="-8"/>
        <w:rPr>
          <w:rFonts w:ascii="Arial" w:hAnsi="Arial" w:cs="Arial"/>
          <w:sz w:val="20"/>
          <w:szCs w:val="20"/>
        </w:rPr>
      </w:pPr>
      <w:r w:rsidRPr="00B51F45">
        <w:rPr>
          <w:rFonts w:ascii="Arial" w:hAnsi="Arial" w:cs="Arial"/>
          <w:sz w:val="20"/>
          <w:szCs w:val="20"/>
        </w:rPr>
        <w:lastRenderedPageBreak/>
        <w:t>8</w:t>
      </w:r>
      <w:r w:rsidR="00754FE6" w:rsidRPr="00B51F45">
        <w:rPr>
          <w:rFonts w:ascii="Arial" w:hAnsi="Arial" w:cs="Arial"/>
          <w:sz w:val="20"/>
          <w:szCs w:val="20"/>
        </w:rPr>
        <w:t xml:space="preserve">]   </w:t>
      </w:r>
      <w:hyperlink r:id="rId13">
        <w:proofErr w:type="spellStart"/>
        <w:r w:rsidR="00754FE6" w:rsidRPr="00B51F45">
          <w:rPr>
            <w:rFonts w:ascii="Arial" w:hAnsi="Arial" w:cs="Arial"/>
            <w:sz w:val="20"/>
            <w:szCs w:val="20"/>
          </w:rPr>
          <w:t>Olorunfemi</w:t>
        </w:r>
        <w:proofErr w:type="spellEnd"/>
        <w:r w:rsidR="00754FE6" w:rsidRPr="00B51F45">
          <w:rPr>
            <w:rFonts w:ascii="Arial" w:hAnsi="Arial" w:cs="Arial"/>
            <w:sz w:val="20"/>
            <w:szCs w:val="20"/>
          </w:rPr>
          <w:t>,</w:t>
        </w:r>
      </w:hyperlink>
      <w:r w:rsidR="00754FE6" w:rsidRPr="00B51F45">
        <w:rPr>
          <w:rFonts w:ascii="Arial" w:eastAsia="Times New Roman" w:hAnsi="Arial" w:cs="Arial"/>
          <w:sz w:val="20"/>
          <w:szCs w:val="20"/>
        </w:rPr>
        <w:t xml:space="preserve"> </w:t>
      </w:r>
      <w:hyperlink r:id="rId14">
        <w:r w:rsidR="00754FE6" w:rsidRPr="00B51F45">
          <w:rPr>
            <w:rFonts w:ascii="Arial" w:hAnsi="Arial" w:cs="Arial"/>
            <w:sz w:val="20"/>
            <w:szCs w:val="20"/>
          </w:rPr>
          <w:t>J.O.</w:t>
        </w:r>
      </w:hyperlink>
      <w:r w:rsidR="00754FE6" w:rsidRPr="00B51F45">
        <w:rPr>
          <w:rFonts w:ascii="Arial" w:eastAsia="Times New Roman" w:hAnsi="Arial" w:cs="Arial"/>
          <w:sz w:val="20"/>
          <w:szCs w:val="20"/>
        </w:rPr>
        <w:t xml:space="preserve"> </w:t>
      </w:r>
      <w:hyperlink r:id="rId15">
        <w:proofErr w:type="spellStart"/>
        <w:r w:rsidR="00754FE6" w:rsidRPr="00B51F45">
          <w:rPr>
            <w:rFonts w:ascii="Arial" w:hAnsi="Arial" w:cs="Arial"/>
            <w:sz w:val="20"/>
            <w:szCs w:val="20"/>
          </w:rPr>
          <w:t>Olomukoro</w:t>
        </w:r>
        <w:proofErr w:type="spellEnd"/>
        <w:r w:rsidR="00754FE6" w:rsidRPr="00B51F45">
          <w:rPr>
            <w:rFonts w:ascii="Arial" w:hAnsi="Arial" w:cs="Arial"/>
            <w:sz w:val="20"/>
            <w:szCs w:val="20"/>
          </w:rPr>
          <w:t>,</w:t>
        </w:r>
      </w:hyperlink>
      <w:r w:rsidR="00754FE6" w:rsidRPr="00B51F45">
        <w:rPr>
          <w:rFonts w:ascii="Arial" w:eastAsia="Times New Roman" w:hAnsi="Arial" w:cs="Arial"/>
          <w:sz w:val="20"/>
          <w:szCs w:val="20"/>
        </w:rPr>
        <w:t xml:space="preserve"> </w:t>
      </w:r>
      <w:hyperlink r:id="rId16">
        <w:r w:rsidR="00754FE6" w:rsidRPr="00B51F45">
          <w:rPr>
            <w:rFonts w:ascii="Arial" w:hAnsi="Arial" w:cs="Arial"/>
            <w:sz w:val="20"/>
            <w:szCs w:val="20"/>
          </w:rPr>
          <w:t>O.A.</w:t>
        </w:r>
      </w:hyperlink>
      <w:r w:rsidR="00754FE6" w:rsidRPr="00B51F45">
        <w:rPr>
          <w:rFonts w:ascii="Arial" w:eastAsia="Times New Roman" w:hAnsi="Arial" w:cs="Arial"/>
          <w:sz w:val="20"/>
          <w:szCs w:val="20"/>
        </w:rPr>
        <w:t xml:space="preserve"> </w:t>
      </w:r>
      <w:hyperlink r:id="rId17">
        <w:proofErr w:type="spellStart"/>
        <w:r w:rsidR="00754FE6" w:rsidRPr="00B51F45">
          <w:rPr>
            <w:rFonts w:ascii="Arial" w:hAnsi="Arial" w:cs="Arial"/>
            <w:sz w:val="20"/>
            <w:szCs w:val="20"/>
          </w:rPr>
          <w:t>Anani</w:t>
        </w:r>
        <w:proofErr w:type="spellEnd"/>
        <w:r w:rsidR="00754FE6" w:rsidRPr="00B51F45">
          <w:rPr>
            <w:rFonts w:ascii="Arial" w:hAnsi="Arial" w:cs="Arial"/>
            <w:sz w:val="20"/>
            <w:szCs w:val="20"/>
          </w:rPr>
          <w:t>,</w:t>
        </w:r>
      </w:hyperlink>
      <w:r w:rsidR="00754FE6" w:rsidRPr="00B51F45">
        <w:rPr>
          <w:rFonts w:ascii="Arial" w:eastAsia="Times New Roman" w:hAnsi="Arial" w:cs="Arial"/>
          <w:sz w:val="20"/>
          <w:szCs w:val="20"/>
        </w:rPr>
        <w:t xml:space="preserve"> </w:t>
      </w:r>
      <w:hyperlink r:id="rId18">
        <w:r w:rsidR="00754FE6" w:rsidRPr="00B51F45">
          <w:rPr>
            <w:rFonts w:ascii="Arial" w:hAnsi="Arial" w:cs="Arial"/>
            <w:sz w:val="20"/>
            <w:szCs w:val="20"/>
          </w:rPr>
          <w:t>Acute</w:t>
        </w:r>
      </w:hyperlink>
      <w:r w:rsidR="00754FE6" w:rsidRPr="00B51F45">
        <w:rPr>
          <w:rFonts w:ascii="Arial" w:eastAsia="Times New Roman" w:hAnsi="Arial" w:cs="Arial"/>
          <w:sz w:val="20"/>
          <w:szCs w:val="20"/>
        </w:rPr>
        <w:t xml:space="preserve"> </w:t>
      </w:r>
      <w:hyperlink r:id="rId19">
        <w:r w:rsidR="00754FE6" w:rsidRPr="00B51F45">
          <w:rPr>
            <w:rFonts w:ascii="Arial" w:hAnsi="Arial" w:cs="Arial"/>
            <w:sz w:val="20"/>
            <w:szCs w:val="20"/>
          </w:rPr>
          <w:t>toxicity</w:t>
        </w:r>
      </w:hyperlink>
      <w:r w:rsidR="00754FE6" w:rsidRPr="00B51F45">
        <w:rPr>
          <w:rFonts w:ascii="Arial" w:eastAsia="Times New Roman" w:hAnsi="Arial" w:cs="Arial"/>
          <w:sz w:val="20"/>
          <w:szCs w:val="20"/>
        </w:rPr>
        <w:t xml:space="preserve"> </w:t>
      </w:r>
      <w:hyperlink r:id="rId20">
        <w:r w:rsidR="00754FE6" w:rsidRPr="00B51F45">
          <w:rPr>
            <w:rFonts w:ascii="Arial" w:hAnsi="Arial" w:cs="Arial"/>
            <w:sz w:val="20"/>
            <w:szCs w:val="20"/>
          </w:rPr>
          <w:t>of</w:t>
        </w:r>
      </w:hyperlink>
      <w:hyperlink r:id="rId21">
        <w:r w:rsidR="00754FE6" w:rsidRPr="00B51F45">
          <w:rPr>
            <w:rFonts w:ascii="Arial" w:eastAsia="Times New Roman" w:hAnsi="Arial" w:cs="Arial"/>
            <w:sz w:val="20"/>
            <w:szCs w:val="20"/>
          </w:rPr>
          <w:t xml:space="preserve"> </w:t>
        </w:r>
      </w:hyperlink>
      <w:hyperlink r:id="rId22">
        <w:r w:rsidR="00754FE6" w:rsidRPr="00B51F45">
          <w:rPr>
            <w:rFonts w:ascii="Arial" w:hAnsi="Arial" w:cs="Arial"/>
            <w:sz w:val="20"/>
            <w:szCs w:val="20"/>
          </w:rPr>
          <w:t>produced</w:t>
        </w:r>
      </w:hyperlink>
      <w:r w:rsidR="00754FE6" w:rsidRPr="00B51F45">
        <w:rPr>
          <w:rFonts w:ascii="Arial" w:eastAsia="Times New Roman" w:hAnsi="Arial" w:cs="Arial"/>
          <w:sz w:val="20"/>
          <w:szCs w:val="20"/>
        </w:rPr>
        <w:t xml:space="preserve"> </w:t>
      </w:r>
      <w:hyperlink r:id="rId23">
        <w:r w:rsidR="00754FE6" w:rsidRPr="00B51F45">
          <w:rPr>
            <w:rFonts w:ascii="Arial" w:hAnsi="Arial" w:cs="Arial"/>
            <w:sz w:val="20"/>
            <w:szCs w:val="20"/>
          </w:rPr>
          <w:t xml:space="preserve">water </w:t>
        </w:r>
      </w:hyperlink>
      <w:hyperlink r:id="rId24">
        <w:r w:rsidR="00754FE6" w:rsidRPr="00B51F45">
          <w:rPr>
            <w:rFonts w:ascii="Arial" w:hAnsi="Arial" w:cs="Arial"/>
            <w:sz w:val="20"/>
            <w:szCs w:val="20"/>
          </w:rPr>
          <w:t>on</w:t>
        </w:r>
      </w:hyperlink>
      <w:r w:rsidR="00754FE6" w:rsidRPr="00B51F45">
        <w:rPr>
          <w:rFonts w:ascii="Arial" w:eastAsia="Times New Roman" w:hAnsi="Arial" w:cs="Arial"/>
          <w:sz w:val="20"/>
          <w:szCs w:val="20"/>
        </w:rPr>
        <w:t xml:space="preserve"> </w:t>
      </w:r>
      <w:hyperlink r:id="rId25">
        <w:proofErr w:type="spellStart"/>
        <w:r w:rsidR="00754FE6" w:rsidRPr="00B51F45">
          <w:rPr>
            <w:rFonts w:ascii="Arial" w:eastAsia="Times New Roman" w:hAnsi="Arial" w:cs="Arial"/>
            <w:sz w:val="20"/>
            <w:szCs w:val="20"/>
          </w:rPr>
          <w:t>Clarias</w:t>
        </w:r>
        <w:proofErr w:type="spellEnd"/>
      </w:hyperlink>
      <w:r w:rsidR="00754FE6" w:rsidRPr="00B51F45">
        <w:rPr>
          <w:rFonts w:ascii="Arial" w:eastAsia="Times New Roman" w:hAnsi="Arial" w:cs="Arial"/>
          <w:sz w:val="20"/>
          <w:szCs w:val="20"/>
        </w:rPr>
        <w:t xml:space="preserve"> </w:t>
      </w:r>
      <w:hyperlink r:id="rId26">
        <w:proofErr w:type="spellStart"/>
        <w:r w:rsidR="00754FE6" w:rsidRPr="00B51F45">
          <w:rPr>
            <w:rFonts w:ascii="Arial" w:eastAsia="Times New Roman" w:hAnsi="Arial" w:cs="Arial"/>
            <w:sz w:val="20"/>
            <w:szCs w:val="20"/>
          </w:rPr>
          <w:t>gariepinus</w:t>
        </w:r>
        <w:proofErr w:type="spellEnd"/>
      </w:hyperlink>
      <w:r w:rsidR="00754FE6" w:rsidRPr="00B51F45">
        <w:rPr>
          <w:rFonts w:ascii="Arial" w:eastAsia="Times New Roman" w:hAnsi="Arial" w:cs="Arial"/>
          <w:sz w:val="20"/>
          <w:szCs w:val="20"/>
        </w:rPr>
        <w:t xml:space="preserve">              </w:t>
      </w:r>
      <w:hyperlink r:id="rId27">
        <w:r w:rsidR="00754FE6" w:rsidRPr="00B51F45">
          <w:rPr>
            <w:rFonts w:ascii="Arial" w:hAnsi="Arial" w:cs="Arial"/>
            <w:sz w:val="20"/>
            <w:szCs w:val="20"/>
          </w:rPr>
          <w:t>juveniles,</w:t>
        </w:r>
      </w:hyperlink>
      <w:r w:rsidR="00754FE6" w:rsidRPr="00B51F45">
        <w:rPr>
          <w:rFonts w:ascii="Arial" w:eastAsia="Times New Roman" w:hAnsi="Arial" w:cs="Arial"/>
          <w:sz w:val="20"/>
          <w:szCs w:val="20"/>
        </w:rPr>
        <w:t xml:space="preserve"> </w:t>
      </w:r>
      <w:hyperlink r:id="rId28">
        <w:proofErr w:type="spellStart"/>
        <w:r w:rsidR="00754FE6" w:rsidRPr="00B51F45">
          <w:rPr>
            <w:rFonts w:ascii="Arial" w:hAnsi="Arial" w:cs="Arial"/>
            <w:sz w:val="20"/>
            <w:szCs w:val="20"/>
          </w:rPr>
          <w:t>Studia</w:t>
        </w:r>
        <w:proofErr w:type="spellEnd"/>
      </w:hyperlink>
      <w:r w:rsidR="00754FE6" w:rsidRPr="00B51F45">
        <w:rPr>
          <w:rFonts w:ascii="Arial" w:eastAsia="Times New Roman" w:hAnsi="Arial" w:cs="Arial"/>
          <w:sz w:val="20"/>
          <w:szCs w:val="20"/>
        </w:rPr>
        <w:t xml:space="preserve"> </w:t>
      </w:r>
      <w:hyperlink r:id="rId29">
        <w:proofErr w:type="spellStart"/>
        <w:r w:rsidR="00754FE6" w:rsidRPr="00B51F45">
          <w:rPr>
            <w:rFonts w:ascii="Arial" w:hAnsi="Arial" w:cs="Arial"/>
            <w:sz w:val="20"/>
            <w:szCs w:val="20"/>
          </w:rPr>
          <w:t>Universitatis</w:t>
        </w:r>
        <w:proofErr w:type="spellEnd"/>
      </w:hyperlink>
      <w:r w:rsidR="00754FE6" w:rsidRPr="00B51F45">
        <w:rPr>
          <w:rFonts w:ascii="Arial" w:eastAsia="Times New Roman" w:hAnsi="Arial" w:cs="Arial"/>
          <w:sz w:val="20"/>
          <w:szCs w:val="20"/>
        </w:rPr>
        <w:t xml:space="preserve"> </w:t>
      </w:r>
      <w:hyperlink r:id="rId30">
        <w:proofErr w:type="spellStart"/>
        <w:r w:rsidR="00754FE6" w:rsidRPr="00B51F45">
          <w:rPr>
            <w:rFonts w:ascii="Arial" w:hAnsi="Arial" w:cs="Arial"/>
            <w:sz w:val="20"/>
            <w:szCs w:val="20"/>
          </w:rPr>
          <w:t>Vasile</w:t>
        </w:r>
        <w:proofErr w:type="spellEnd"/>
      </w:hyperlink>
      <w:r w:rsidR="00754FE6" w:rsidRPr="00B51F45">
        <w:rPr>
          <w:rFonts w:ascii="Arial" w:eastAsia="Times New Roman" w:hAnsi="Arial" w:cs="Arial"/>
          <w:sz w:val="20"/>
          <w:szCs w:val="20"/>
        </w:rPr>
        <w:t xml:space="preserve"> </w:t>
      </w:r>
      <w:hyperlink r:id="rId31">
        <w:proofErr w:type="spellStart"/>
        <w:r w:rsidR="00754FE6" w:rsidRPr="00B51F45">
          <w:rPr>
            <w:rFonts w:ascii="Arial" w:hAnsi="Arial" w:cs="Arial"/>
            <w:sz w:val="20"/>
            <w:szCs w:val="20"/>
          </w:rPr>
          <w:t>Goldis</w:t>
        </w:r>
        <w:proofErr w:type="spellEnd"/>
      </w:hyperlink>
      <w:r w:rsidR="00754FE6" w:rsidRPr="00B51F45">
        <w:rPr>
          <w:rFonts w:ascii="Arial" w:eastAsia="Times New Roman" w:hAnsi="Arial" w:cs="Arial"/>
          <w:sz w:val="20"/>
          <w:szCs w:val="20"/>
        </w:rPr>
        <w:t xml:space="preserve"> </w:t>
      </w:r>
      <w:hyperlink r:id="rId32">
        <w:r w:rsidR="00754FE6" w:rsidRPr="00B51F45">
          <w:rPr>
            <w:rFonts w:ascii="Arial" w:hAnsi="Arial" w:cs="Arial"/>
            <w:sz w:val="20"/>
            <w:szCs w:val="20"/>
          </w:rPr>
          <w:t>24</w:t>
        </w:r>
      </w:hyperlink>
      <w:r w:rsidR="00754FE6" w:rsidRPr="00B51F45">
        <w:rPr>
          <w:rFonts w:ascii="Arial" w:eastAsia="Times New Roman" w:hAnsi="Arial" w:cs="Arial"/>
          <w:sz w:val="20"/>
          <w:szCs w:val="20"/>
        </w:rPr>
        <w:t xml:space="preserve"> </w:t>
      </w:r>
      <w:hyperlink r:id="rId33">
        <w:r w:rsidR="00754FE6" w:rsidRPr="00B51F45">
          <w:rPr>
            <w:rFonts w:ascii="Arial" w:hAnsi="Arial" w:cs="Arial"/>
            <w:sz w:val="20"/>
            <w:szCs w:val="20"/>
          </w:rPr>
          <w:t>(3)</w:t>
        </w:r>
      </w:hyperlink>
      <w:r w:rsidR="00754FE6" w:rsidRPr="00B51F45">
        <w:rPr>
          <w:rFonts w:ascii="Arial" w:eastAsia="Times New Roman" w:hAnsi="Arial" w:cs="Arial"/>
          <w:sz w:val="20"/>
          <w:szCs w:val="20"/>
        </w:rPr>
        <w:t xml:space="preserve"> </w:t>
      </w:r>
      <w:hyperlink r:id="rId34">
        <w:r w:rsidR="00754FE6" w:rsidRPr="00B51F45">
          <w:rPr>
            <w:rFonts w:ascii="Arial" w:hAnsi="Arial" w:cs="Arial"/>
            <w:sz w:val="20"/>
            <w:szCs w:val="20"/>
          </w:rPr>
          <w:t>(2014).</w:t>
        </w:r>
      </w:hyperlink>
    </w:p>
    <w:p w14:paraId="368153AD" w14:textId="77777777" w:rsidR="00754FE6" w:rsidRPr="00B51F45" w:rsidRDefault="00B51F45" w:rsidP="00B51F45">
      <w:pPr>
        <w:spacing w:line="480" w:lineRule="auto"/>
        <w:ind w:left="360" w:hanging="360"/>
        <w:rPr>
          <w:rFonts w:ascii="Arial" w:hAnsi="Arial" w:cs="Arial"/>
          <w:sz w:val="20"/>
          <w:szCs w:val="20"/>
        </w:rPr>
      </w:pPr>
      <w:r w:rsidRPr="00B51F45">
        <w:rPr>
          <w:rFonts w:ascii="Arial" w:hAnsi="Arial" w:cs="Arial"/>
          <w:sz w:val="20"/>
          <w:szCs w:val="20"/>
        </w:rPr>
        <w:t>9</w:t>
      </w:r>
      <w:r w:rsidR="00754FE6" w:rsidRPr="00B51F45">
        <w:rPr>
          <w:rFonts w:ascii="Arial" w:hAnsi="Arial" w:cs="Arial"/>
          <w:sz w:val="20"/>
          <w:szCs w:val="20"/>
        </w:rPr>
        <w:t xml:space="preserve">]   Ayoola, S.O. (2008a).Toxicity of glyphosate </w:t>
      </w:r>
      <w:proofErr w:type="spellStart"/>
      <w:r w:rsidR="00754FE6" w:rsidRPr="00B51F45">
        <w:rPr>
          <w:rFonts w:ascii="Arial" w:hAnsi="Arial" w:cs="Arial"/>
          <w:sz w:val="20"/>
          <w:szCs w:val="20"/>
        </w:rPr>
        <w:t>herbicideon</w:t>
      </w:r>
      <w:proofErr w:type="spellEnd"/>
      <w:r w:rsidR="00754FE6" w:rsidRPr="00B51F45">
        <w:rPr>
          <w:rFonts w:ascii="Arial" w:hAnsi="Arial" w:cs="Arial"/>
          <w:sz w:val="20"/>
          <w:szCs w:val="20"/>
        </w:rPr>
        <w:t xml:space="preserve"> Nile tilapia (</w:t>
      </w:r>
      <w:proofErr w:type="spellStart"/>
      <w:r w:rsidR="00754FE6" w:rsidRPr="00B51F45">
        <w:rPr>
          <w:rFonts w:ascii="Arial" w:hAnsi="Arial" w:cs="Arial"/>
          <w:sz w:val="20"/>
          <w:szCs w:val="20"/>
        </w:rPr>
        <w:t>Oreochromisniloticus</w:t>
      </w:r>
      <w:proofErr w:type="spellEnd"/>
      <w:r w:rsidR="00754FE6" w:rsidRPr="00B51F45">
        <w:rPr>
          <w:rFonts w:ascii="Arial" w:hAnsi="Arial" w:cs="Arial"/>
          <w:sz w:val="20"/>
          <w:szCs w:val="20"/>
        </w:rPr>
        <w:t xml:space="preserve">) juvenile. </w:t>
      </w:r>
      <w:r w:rsidR="00754FE6" w:rsidRPr="00B51F45">
        <w:rPr>
          <w:rFonts w:ascii="Arial" w:eastAsia="Times New Roman" w:hAnsi="Arial" w:cs="Arial"/>
          <w:i/>
          <w:sz w:val="20"/>
          <w:szCs w:val="20"/>
        </w:rPr>
        <w:t>African Journal of Agricultural Research</w:t>
      </w:r>
      <w:r w:rsidR="00754FE6" w:rsidRPr="00B51F45">
        <w:rPr>
          <w:rFonts w:ascii="Arial" w:hAnsi="Arial" w:cs="Arial"/>
          <w:sz w:val="20"/>
          <w:szCs w:val="20"/>
        </w:rPr>
        <w:t xml:space="preserve">, 3, 825-834. </w:t>
      </w:r>
    </w:p>
    <w:p w14:paraId="1A73F6D5" w14:textId="77777777" w:rsidR="00754FE6" w:rsidRPr="00B51F45" w:rsidRDefault="00B51F45" w:rsidP="00B51F45">
      <w:pPr>
        <w:spacing w:after="139" w:line="480" w:lineRule="auto"/>
        <w:ind w:left="360" w:hanging="360"/>
        <w:jc w:val="both"/>
        <w:rPr>
          <w:rFonts w:ascii="Arial" w:hAnsi="Arial" w:cs="Arial"/>
          <w:sz w:val="20"/>
          <w:szCs w:val="20"/>
        </w:rPr>
      </w:pPr>
      <w:r w:rsidRPr="00B51F45">
        <w:rPr>
          <w:rFonts w:ascii="Arial" w:eastAsia="Arial" w:hAnsi="Arial" w:cs="Arial"/>
          <w:sz w:val="20"/>
          <w:szCs w:val="20"/>
        </w:rPr>
        <w:t>10</w:t>
      </w:r>
      <w:r w:rsidR="00754FE6" w:rsidRPr="00B51F45">
        <w:rPr>
          <w:rFonts w:ascii="Arial" w:eastAsia="Arial" w:hAnsi="Arial" w:cs="Arial"/>
          <w:sz w:val="20"/>
          <w:szCs w:val="20"/>
        </w:rPr>
        <w:t xml:space="preserve">]  </w:t>
      </w:r>
      <w:proofErr w:type="spellStart"/>
      <w:r w:rsidR="00754FE6" w:rsidRPr="00B51F45">
        <w:rPr>
          <w:rFonts w:ascii="Arial" w:eastAsia="Arial" w:hAnsi="Arial" w:cs="Arial"/>
          <w:sz w:val="20"/>
          <w:szCs w:val="20"/>
        </w:rPr>
        <w:t>Langiano</w:t>
      </w:r>
      <w:proofErr w:type="spellEnd"/>
      <w:r w:rsidR="00754FE6" w:rsidRPr="00B51F45">
        <w:rPr>
          <w:rFonts w:ascii="Arial" w:eastAsia="Arial" w:hAnsi="Arial" w:cs="Arial"/>
          <w:sz w:val="20"/>
          <w:szCs w:val="20"/>
        </w:rPr>
        <w:t xml:space="preserve"> VC, Martinez CB (2008) Toxicity and effects of </w:t>
      </w:r>
      <w:proofErr w:type="spellStart"/>
      <w:r w:rsidR="00754FE6" w:rsidRPr="00B51F45">
        <w:rPr>
          <w:rFonts w:ascii="Arial" w:eastAsia="Arial" w:hAnsi="Arial" w:cs="Arial"/>
          <w:sz w:val="20"/>
          <w:szCs w:val="20"/>
        </w:rPr>
        <w:t>glyphosatebased</w:t>
      </w:r>
      <w:proofErr w:type="spellEnd"/>
      <w:r w:rsidR="00754FE6" w:rsidRPr="00B51F45">
        <w:rPr>
          <w:rFonts w:ascii="Arial" w:eastAsia="Arial" w:hAnsi="Arial" w:cs="Arial"/>
          <w:sz w:val="20"/>
          <w:szCs w:val="20"/>
        </w:rPr>
        <w:t xml:space="preserve"> herbicide on the </w:t>
      </w:r>
      <w:proofErr w:type="spellStart"/>
      <w:r w:rsidR="00754FE6" w:rsidRPr="00B51F45">
        <w:rPr>
          <w:rFonts w:ascii="Arial" w:eastAsia="Arial" w:hAnsi="Arial" w:cs="Arial"/>
          <w:sz w:val="20"/>
          <w:szCs w:val="20"/>
        </w:rPr>
        <w:t>Neotropical</w:t>
      </w:r>
      <w:proofErr w:type="spellEnd"/>
      <w:r w:rsidR="00754FE6" w:rsidRPr="00B51F45">
        <w:rPr>
          <w:rFonts w:ascii="Arial" w:eastAsia="Arial" w:hAnsi="Arial" w:cs="Arial"/>
          <w:sz w:val="20"/>
          <w:szCs w:val="20"/>
        </w:rPr>
        <w:t xml:space="preserve"> fish</w:t>
      </w:r>
      <w:hyperlink r:id="rId35" w:history="1">
        <w:r w:rsidR="00754FE6" w:rsidRPr="00B51F45">
          <w:rPr>
            <w:rStyle w:val="Hyperlink"/>
            <w:rFonts w:ascii="Arial" w:eastAsia="Arial" w:hAnsi="Arial" w:cs="Arial"/>
            <w:color w:val="000000"/>
            <w:sz w:val="20"/>
            <w:szCs w:val="20"/>
          </w:rPr>
          <w:t xml:space="preserve"> </w:t>
        </w:r>
      </w:hyperlink>
      <w:proofErr w:type="spellStart"/>
      <w:r w:rsidR="00754FE6" w:rsidRPr="00B51F45">
        <w:rPr>
          <w:rFonts w:ascii="Arial" w:eastAsia="Arial" w:hAnsi="Arial" w:cs="Arial"/>
          <w:i/>
          <w:sz w:val="20"/>
          <w:szCs w:val="20"/>
        </w:rPr>
        <w:t>Prochilodus</w:t>
      </w:r>
      <w:proofErr w:type="spellEnd"/>
      <w:r w:rsidR="00754FE6" w:rsidRPr="00B51F45">
        <w:rPr>
          <w:rFonts w:ascii="Arial" w:eastAsia="Arial" w:hAnsi="Arial" w:cs="Arial"/>
          <w:i/>
          <w:sz w:val="20"/>
          <w:szCs w:val="20"/>
        </w:rPr>
        <w:t xml:space="preserve"> </w:t>
      </w:r>
      <w:proofErr w:type="spellStart"/>
      <w:r w:rsidR="00754FE6" w:rsidRPr="00B51F45">
        <w:rPr>
          <w:rFonts w:ascii="Arial" w:eastAsia="Arial" w:hAnsi="Arial" w:cs="Arial"/>
          <w:i/>
          <w:sz w:val="20"/>
          <w:szCs w:val="20"/>
        </w:rPr>
        <w:t>lineatu</w:t>
      </w:r>
      <w:hyperlink r:id="rId36" w:history="1">
        <w:r w:rsidR="00754FE6" w:rsidRPr="00B51F45">
          <w:rPr>
            <w:rStyle w:val="Hyperlink"/>
            <w:rFonts w:ascii="Arial" w:eastAsia="Arial" w:hAnsi="Arial" w:cs="Arial"/>
            <w:i/>
            <w:color w:val="000000"/>
            <w:sz w:val="20"/>
            <w:szCs w:val="20"/>
          </w:rPr>
          <w:t>s</w:t>
        </w:r>
        <w:proofErr w:type="spellEnd"/>
      </w:hyperlink>
      <w:hyperlink r:id="rId37" w:history="1">
        <w:r w:rsidR="00754FE6" w:rsidRPr="00B51F45">
          <w:rPr>
            <w:rStyle w:val="Hyperlink"/>
            <w:rFonts w:ascii="Arial" w:eastAsia="Arial" w:hAnsi="Arial" w:cs="Arial"/>
            <w:color w:val="000000"/>
            <w:sz w:val="20"/>
            <w:szCs w:val="20"/>
          </w:rPr>
          <w:t>.</w:t>
        </w:r>
      </w:hyperlink>
      <w:hyperlink r:id="rId38" w:history="1">
        <w:r w:rsidR="00754FE6" w:rsidRPr="00B51F45">
          <w:rPr>
            <w:rStyle w:val="Hyperlink"/>
            <w:rFonts w:ascii="Arial" w:eastAsia="Arial" w:hAnsi="Arial" w:cs="Arial"/>
            <w:i/>
            <w:color w:val="000000"/>
            <w:sz w:val="20"/>
            <w:szCs w:val="20"/>
          </w:rPr>
          <w:t xml:space="preserve"> </w:t>
        </w:r>
      </w:hyperlink>
      <w:hyperlink r:id="rId39" w:history="1">
        <w:r w:rsidR="00754FE6" w:rsidRPr="00B51F45">
          <w:rPr>
            <w:rStyle w:val="Hyperlink"/>
            <w:rFonts w:ascii="Arial" w:eastAsia="Arial" w:hAnsi="Arial" w:cs="Arial"/>
            <w:color w:val="000000"/>
            <w:sz w:val="20"/>
            <w:szCs w:val="20"/>
          </w:rPr>
          <w:t>Comparative</w:t>
        </w:r>
      </w:hyperlink>
      <w:r w:rsidR="00754FE6" w:rsidRPr="00B51F45">
        <w:rPr>
          <w:rFonts w:ascii="Arial" w:eastAsia="Arial" w:hAnsi="Arial" w:cs="Arial"/>
          <w:sz w:val="20"/>
          <w:szCs w:val="20"/>
        </w:rPr>
        <w:t xml:space="preserve"> </w:t>
      </w:r>
      <w:hyperlink r:id="rId40" w:history="1">
        <w:r w:rsidR="00754FE6" w:rsidRPr="00B51F45">
          <w:rPr>
            <w:rStyle w:val="Hyperlink"/>
            <w:rFonts w:ascii="Arial" w:eastAsia="Arial" w:hAnsi="Arial" w:cs="Arial"/>
            <w:color w:val="000000"/>
            <w:sz w:val="20"/>
            <w:szCs w:val="20"/>
          </w:rPr>
          <w:t>Biochemistry and Physiology 147:</w:t>
        </w:r>
      </w:hyperlink>
      <w:hyperlink r:id="rId41" w:history="1">
        <w:r w:rsidR="00754FE6" w:rsidRPr="00B51F45">
          <w:rPr>
            <w:rStyle w:val="Hyperlink"/>
            <w:rFonts w:ascii="Arial" w:eastAsia="Arial" w:hAnsi="Arial" w:cs="Arial"/>
            <w:i/>
            <w:color w:val="000000"/>
            <w:sz w:val="20"/>
            <w:szCs w:val="20"/>
          </w:rPr>
          <w:t xml:space="preserve"> </w:t>
        </w:r>
      </w:hyperlink>
      <w:hyperlink r:id="rId42" w:history="1">
        <w:r w:rsidR="00754FE6" w:rsidRPr="00B51F45">
          <w:rPr>
            <w:rStyle w:val="Hyperlink"/>
            <w:rFonts w:ascii="Arial" w:eastAsia="Arial" w:hAnsi="Arial" w:cs="Arial"/>
            <w:color w:val="000000"/>
            <w:sz w:val="20"/>
            <w:szCs w:val="20"/>
          </w:rPr>
          <w:t>222-231</w:t>
        </w:r>
      </w:hyperlink>
      <w:r w:rsidR="00754FE6" w:rsidRPr="00B51F45">
        <w:rPr>
          <w:rFonts w:ascii="Arial" w:eastAsia="Arial" w:hAnsi="Arial" w:cs="Arial"/>
          <w:sz w:val="20"/>
          <w:szCs w:val="20"/>
        </w:rPr>
        <w:t>.</w:t>
      </w:r>
    </w:p>
    <w:p w14:paraId="6DD0FAD4" w14:textId="77777777" w:rsidR="00754FE6" w:rsidRPr="00B51F45" w:rsidRDefault="00754FE6" w:rsidP="00B51F45">
      <w:pPr>
        <w:spacing w:line="480" w:lineRule="auto"/>
        <w:rPr>
          <w:rFonts w:ascii="Arial" w:hAnsi="Arial" w:cs="Arial"/>
          <w:sz w:val="20"/>
          <w:szCs w:val="20"/>
        </w:rPr>
      </w:pPr>
    </w:p>
    <w:p w14:paraId="269098DA" w14:textId="77777777" w:rsidR="00ED1F65" w:rsidRPr="00B51F45" w:rsidRDefault="00ED1F65" w:rsidP="00B51F45">
      <w:pPr>
        <w:spacing w:line="480" w:lineRule="auto"/>
        <w:rPr>
          <w:rFonts w:ascii="Arial" w:hAnsi="Arial" w:cs="Arial"/>
          <w:sz w:val="20"/>
          <w:szCs w:val="20"/>
        </w:rPr>
      </w:pPr>
    </w:p>
    <w:p w14:paraId="1444AE47" w14:textId="77777777" w:rsidR="00ED1F65" w:rsidRPr="00B51F45" w:rsidRDefault="00ED1F65" w:rsidP="00B51F45">
      <w:pPr>
        <w:spacing w:line="480" w:lineRule="auto"/>
        <w:rPr>
          <w:rFonts w:ascii="Arial" w:hAnsi="Arial" w:cs="Arial"/>
          <w:caps/>
          <w:color w:val="FF0000"/>
          <w:sz w:val="20"/>
          <w:szCs w:val="20"/>
        </w:rPr>
      </w:pPr>
    </w:p>
    <w:sectPr w:rsidR="00ED1F65" w:rsidRPr="00B51F45">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292C0" w14:textId="77777777" w:rsidR="008E4733" w:rsidRDefault="008E4733" w:rsidP="00587A18">
      <w:pPr>
        <w:spacing w:after="0" w:line="240" w:lineRule="auto"/>
      </w:pPr>
      <w:r>
        <w:separator/>
      </w:r>
    </w:p>
  </w:endnote>
  <w:endnote w:type="continuationSeparator" w:id="0">
    <w:p w14:paraId="0493B789" w14:textId="77777777" w:rsidR="008E4733" w:rsidRDefault="008E4733" w:rsidP="0058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DFC2" w14:textId="77777777" w:rsidR="00587A18" w:rsidRDefault="00587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C2468" w14:textId="77777777" w:rsidR="00587A18" w:rsidRDefault="00587A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212B" w14:textId="77777777" w:rsidR="00587A18" w:rsidRDefault="00587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571A7" w14:textId="77777777" w:rsidR="008E4733" w:rsidRDefault="008E4733" w:rsidP="00587A18">
      <w:pPr>
        <w:spacing w:after="0" w:line="240" w:lineRule="auto"/>
      </w:pPr>
      <w:r>
        <w:separator/>
      </w:r>
    </w:p>
  </w:footnote>
  <w:footnote w:type="continuationSeparator" w:id="0">
    <w:p w14:paraId="15C2F802" w14:textId="77777777" w:rsidR="008E4733" w:rsidRDefault="008E4733" w:rsidP="00587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FFC28" w14:textId="5B1C9223" w:rsidR="00587A18" w:rsidRDefault="008E4733">
    <w:pPr>
      <w:pStyle w:val="Header"/>
    </w:pPr>
    <w:r>
      <w:rPr>
        <w:noProof/>
      </w:rPr>
      <w:pict w14:anchorId="148C0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93F6" w14:textId="1F822CA8" w:rsidR="00587A18" w:rsidRDefault="008E4733">
    <w:pPr>
      <w:pStyle w:val="Header"/>
    </w:pPr>
    <w:r>
      <w:rPr>
        <w:noProof/>
      </w:rPr>
      <w:pict w14:anchorId="5A483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A826" w14:textId="574E1D0D" w:rsidR="00587A18" w:rsidRDefault="008E4733">
    <w:pPr>
      <w:pStyle w:val="Header"/>
    </w:pPr>
    <w:r>
      <w:rPr>
        <w:noProof/>
      </w:rPr>
      <w:pict w14:anchorId="0A2F6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81FD0"/>
    <w:multiLevelType w:val="hybridMultilevel"/>
    <w:tmpl w:val="32A40CE4"/>
    <w:lvl w:ilvl="0" w:tplc="63EE016E">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CA"/>
    <w:rsid w:val="00063DEF"/>
    <w:rsid w:val="00094F61"/>
    <w:rsid w:val="001108DB"/>
    <w:rsid w:val="00167BD7"/>
    <w:rsid w:val="001E6BC4"/>
    <w:rsid w:val="002509A9"/>
    <w:rsid w:val="00267119"/>
    <w:rsid w:val="002B4EEC"/>
    <w:rsid w:val="002C03E0"/>
    <w:rsid w:val="002D2932"/>
    <w:rsid w:val="002F17DE"/>
    <w:rsid w:val="00305F4C"/>
    <w:rsid w:val="0033496F"/>
    <w:rsid w:val="00350D19"/>
    <w:rsid w:val="00381797"/>
    <w:rsid w:val="00393F08"/>
    <w:rsid w:val="003B001F"/>
    <w:rsid w:val="003C272C"/>
    <w:rsid w:val="003C7067"/>
    <w:rsid w:val="0042278C"/>
    <w:rsid w:val="00445438"/>
    <w:rsid w:val="004716FC"/>
    <w:rsid w:val="004B1609"/>
    <w:rsid w:val="004B395A"/>
    <w:rsid w:val="005368AE"/>
    <w:rsid w:val="00560C7D"/>
    <w:rsid w:val="0058229A"/>
    <w:rsid w:val="00587A18"/>
    <w:rsid w:val="005A0390"/>
    <w:rsid w:val="005D19D6"/>
    <w:rsid w:val="005E4D90"/>
    <w:rsid w:val="00621ED1"/>
    <w:rsid w:val="00673A81"/>
    <w:rsid w:val="006A2FB9"/>
    <w:rsid w:val="006D751C"/>
    <w:rsid w:val="00754FE6"/>
    <w:rsid w:val="008322A0"/>
    <w:rsid w:val="0083242F"/>
    <w:rsid w:val="008718BF"/>
    <w:rsid w:val="008C10CF"/>
    <w:rsid w:val="008E4733"/>
    <w:rsid w:val="00922A64"/>
    <w:rsid w:val="00924F5C"/>
    <w:rsid w:val="009565B1"/>
    <w:rsid w:val="00982820"/>
    <w:rsid w:val="009C14D5"/>
    <w:rsid w:val="00A03D6F"/>
    <w:rsid w:val="00A1332A"/>
    <w:rsid w:val="00A6118E"/>
    <w:rsid w:val="00A651C5"/>
    <w:rsid w:val="00AC6F2E"/>
    <w:rsid w:val="00B51F45"/>
    <w:rsid w:val="00BD521B"/>
    <w:rsid w:val="00C01DF1"/>
    <w:rsid w:val="00C210EA"/>
    <w:rsid w:val="00C31C0A"/>
    <w:rsid w:val="00CA77CA"/>
    <w:rsid w:val="00D230A1"/>
    <w:rsid w:val="00D91108"/>
    <w:rsid w:val="00ED1F65"/>
    <w:rsid w:val="00F2626D"/>
    <w:rsid w:val="00F35E88"/>
    <w:rsid w:val="00F408CB"/>
    <w:rsid w:val="00F768B5"/>
    <w:rsid w:val="00FA1BF6"/>
    <w:rsid w:val="00FB25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95A"/>
    <w:rPr>
      <w:rFonts w:ascii="Tahoma" w:hAnsi="Tahoma" w:cs="Tahoma"/>
      <w:sz w:val="16"/>
      <w:szCs w:val="16"/>
    </w:rPr>
  </w:style>
  <w:style w:type="paragraph" w:customStyle="1" w:styleId="Default">
    <w:name w:val="Default"/>
    <w:rsid w:val="00ED1F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8C10CF"/>
    <w:rPr>
      <w:color w:val="0000FF" w:themeColor="hyperlink"/>
      <w:u w:val="single"/>
    </w:rPr>
  </w:style>
  <w:style w:type="paragraph" w:styleId="ListParagraph">
    <w:name w:val="List Paragraph"/>
    <w:basedOn w:val="Normal"/>
    <w:uiPriority w:val="34"/>
    <w:qFormat/>
    <w:rsid w:val="008C10CF"/>
    <w:pPr>
      <w:spacing w:before="100" w:beforeAutospacing="1" w:after="100" w:afterAutospacing="1" w:line="240" w:lineRule="auto"/>
      <w:ind w:left="720"/>
      <w:contextualSpacing/>
    </w:pPr>
  </w:style>
  <w:style w:type="paragraph" w:styleId="Header">
    <w:name w:val="header"/>
    <w:basedOn w:val="Normal"/>
    <w:link w:val="HeaderChar"/>
    <w:uiPriority w:val="99"/>
    <w:unhideWhenUsed/>
    <w:rsid w:val="0058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18"/>
  </w:style>
  <w:style w:type="paragraph" w:styleId="Footer">
    <w:name w:val="footer"/>
    <w:basedOn w:val="Normal"/>
    <w:link w:val="FooterChar"/>
    <w:uiPriority w:val="99"/>
    <w:unhideWhenUsed/>
    <w:rsid w:val="0058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95A"/>
    <w:rPr>
      <w:rFonts w:ascii="Tahoma" w:hAnsi="Tahoma" w:cs="Tahoma"/>
      <w:sz w:val="16"/>
      <w:szCs w:val="16"/>
    </w:rPr>
  </w:style>
  <w:style w:type="paragraph" w:customStyle="1" w:styleId="Default">
    <w:name w:val="Default"/>
    <w:rsid w:val="00ED1F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8C10CF"/>
    <w:rPr>
      <w:color w:val="0000FF" w:themeColor="hyperlink"/>
      <w:u w:val="single"/>
    </w:rPr>
  </w:style>
  <w:style w:type="paragraph" w:styleId="ListParagraph">
    <w:name w:val="List Paragraph"/>
    <w:basedOn w:val="Normal"/>
    <w:uiPriority w:val="34"/>
    <w:qFormat/>
    <w:rsid w:val="008C10CF"/>
    <w:pPr>
      <w:spacing w:before="100" w:beforeAutospacing="1" w:after="100" w:afterAutospacing="1" w:line="240" w:lineRule="auto"/>
      <w:ind w:left="720"/>
      <w:contextualSpacing/>
    </w:pPr>
  </w:style>
  <w:style w:type="paragraph" w:styleId="Header">
    <w:name w:val="header"/>
    <w:basedOn w:val="Normal"/>
    <w:link w:val="HeaderChar"/>
    <w:uiPriority w:val="99"/>
    <w:unhideWhenUsed/>
    <w:rsid w:val="0058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18"/>
  </w:style>
  <w:style w:type="paragraph" w:styleId="Footer">
    <w:name w:val="footer"/>
    <w:basedOn w:val="Normal"/>
    <w:link w:val="FooterChar"/>
    <w:uiPriority w:val="99"/>
    <w:unhideWhenUsed/>
    <w:rsid w:val="0058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hub.elsevier.com/S2214-7500(16)30040-3/sbref0060" TargetMode="External"/><Relationship Id="rId18" Type="http://schemas.openxmlformats.org/officeDocument/2006/relationships/hyperlink" Target="http://refhub.elsevier.com/S2214-7500(16)30040-3/sbref0060" TargetMode="External"/><Relationship Id="rId26" Type="http://schemas.openxmlformats.org/officeDocument/2006/relationships/hyperlink" Target="http://refhub.elsevier.com/S2214-7500(16)30040-3/sbref0060" TargetMode="External"/><Relationship Id="rId39" Type="http://schemas.openxmlformats.org/officeDocument/2006/relationships/hyperlink" Target="http://dx.doi.org/10.1016/j.cbpc.2007.09.009" TargetMode="External"/><Relationship Id="rId3" Type="http://schemas.microsoft.com/office/2007/relationships/stylesWithEffects" Target="stylesWithEffects.xml"/><Relationship Id="rId21" Type="http://schemas.openxmlformats.org/officeDocument/2006/relationships/hyperlink" Target="http://refhub.elsevier.com/S2214-7500(16)30040-3/sbref0060" TargetMode="External"/><Relationship Id="rId34" Type="http://schemas.openxmlformats.org/officeDocument/2006/relationships/hyperlink" Target="http://refhub.elsevier.com/S2214-7500(16)30040-3/sbref0060" TargetMode="External"/><Relationship Id="rId42" Type="http://schemas.openxmlformats.org/officeDocument/2006/relationships/hyperlink" Target="http://dx.doi.org/10.1016/j.cbpc.2007.09.00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efhub.elsevier.com/S2214-7500(16)30040-3/sbref0060" TargetMode="External"/><Relationship Id="rId25" Type="http://schemas.openxmlformats.org/officeDocument/2006/relationships/hyperlink" Target="http://refhub.elsevier.com/S2214-7500(16)30040-3/sbref0060" TargetMode="External"/><Relationship Id="rId33" Type="http://schemas.openxmlformats.org/officeDocument/2006/relationships/hyperlink" Target="http://refhub.elsevier.com/S2214-7500(16)30040-3/sbref0060" TargetMode="External"/><Relationship Id="rId38" Type="http://schemas.openxmlformats.org/officeDocument/2006/relationships/hyperlink" Target="http://dx.doi.org/10.1016/j.cbpc.2007.09.009"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refhub.elsevier.com/S2214-7500(16)30040-3/sbref0060" TargetMode="External"/><Relationship Id="rId20" Type="http://schemas.openxmlformats.org/officeDocument/2006/relationships/hyperlink" Target="http://refhub.elsevier.com/S2214-7500(16)30040-3/sbref0060" TargetMode="External"/><Relationship Id="rId29" Type="http://schemas.openxmlformats.org/officeDocument/2006/relationships/hyperlink" Target="http://refhub.elsevier.com/S2214-7500(16)30040-3/sbref0060" TargetMode="External"/><Relationship Id="rId41" Type="http://schemas.openxmlformats.org/officeDocument/2006/relationships/hyperlink" Target="http://dx.doi.org/10.1016/j.cbpc.2007.09.00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refhub.elsevier.com/S2214-7500(16)30040-3/sbref0060" TargetMode="External"/><Relationship Id="rId32" Type="http://schemas.openxmlformats.org/officeDocument/2006/relationships/hyperlink" Target="http://refhub.elsevier.com/S2214-7500(16)30040-3/sbref0060" TargetMode="External"/><Relationship Id="rId37" Type="http://schemas.openxmlformats.org/officeDocument/2006/relationships/hyperlink" Target="http://dx.doi.org/10.1016/j.cbpc.2007.09.009" TargetMode="External"/><Relationship Id="rId40" Type="http://schemas.openxmlformats.org/officeDocument/2006/relationships/hyperlink" Target="http://dx.doi.org/10.1016/j.cbpc.2007.09.00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fhub.elsevier.com/S2214-7500(16)30040-3/sbref0060" TargetMode="External"/><Relationship Id="rId23" Type="http://schemas.openxmlformats.org/officeDocument/2006/relationships/hyperlink" Target="http://refhub.elsevier.com/S2214-7500(16)30040-3/sbref0060" TargetMode="External"/><Relationship Id="rId28" Type="http://schemas.openxmlformats.org/officeDocument/2006/relationships/hyperlink" Target="http://refhub.elsevier.com/S2214-7500(16)30040-3/sbref0060" TargetMode="External"/><Relationship Id="rId36" Type="http://schemas.openxmlformats.org/officeDocument/2006/relationships/hyperlink" Target="http://dx.doi.org/10.1016/j.cbpc.2007.09.009"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refhub.elsevier.com/S2214-7500(16)30040-3/sbref0060" TargetMode="External"/><Relationship Id="rId31" Type="http://schemas.openxmlformats.org/officeDocument/2006/relationships/hyperlink" Target="http://refhub.elsevier.com/S2214-7500(16)30040-3/sbref006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efhub.elsevier.com/S2214-7500(16)30040-3/sbref0060" TargetMode="External"/><Relationship Id="rId22" Type="http://schemas.openxmlformats.org/officeDocument/2006/relationships/hyperlink" Target="http://refhub.elsevier.com/S2214-7500(16)30040-3/sbref0060" TargetMode="External"/><Relationship Id="rId27" Type="http://schemas.openxmlformats.org/officeDocument/2006/relationships/hyperlink" Target="http://refhub.elsevier.com/S2214-7500(16)30040-3/sbref0060" TargetMode="External"/><Relationship Id="rId30" Type="http://schemas.openxmlformats.org/officeDocument/2006/relationships/hyperlink" Target="http://refhub.elsevier.com/S2214-7500(16)30040-3/sbref0060" TargetMode="External"/><Relationship Id="rId35" Type="http://schemas.openxmlformats.org/officeDocument/2006/relationships/hyperlink" Target="http://dx.doi.org/10.1016/j.cbpc.2007.09.00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13</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DELL</cp:lastModifiedBy>
  <cp:revision>59</cp:revision>
  <dcterms:created xsi:type="dcterms:W3CDTF">2023-04-26T10:41:00Z</dcterms:created>
  <dcterms:modified xsi:type="dcterms:W3CDTF">2024-02-12T11:00:00Z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209680</vt:lpwstr>
  </property>
  <property fmtid="{D5CDD505-2E9C-101B-9397-08002B2CF9AE}" pid="3" name="NXPowerLiteSettings">
    <vt:lpwstr>C7000400038000</vt:lpwstr>
  </property>
  <property fmtid="{D5CDD505-2E9C-101B-9397-08002B2CF9AE}" pid="4" name="NXPowerLiteVersion">
    <vt:lpwstr>S10.0.0</vt:lpwstr>
  </property>
</Properties>
</file>