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4B2C4F" w:rsidRPr="00B90059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4B2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4F" w:rsidRPr="00B90059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B2C4F" w:rsidRPr="00B90059" w:rsidRDefault="00A50FDC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2C4F" w:rsidRPr="00B90059" w:rsidRDefault="00E92F45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A50FDC" w:rsidRPr="00B90059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Medicine and Health</w:t>
              </w:r>
            </w:hyperlink>
            <w:r w:rsidR="00A50FDC" w:rsidRPr="00B9005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color="0000FF"/>
              </w:rPr>
              <w:t xml:space="preserve"> </w:t>
            </w:r>
          </w:p>
        </w:tc>
      </w:tr>
      <w:tr w:rsidR="004B2C4F" w:rsidRPr="00B90059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B2C4F" w:rsidRPr="00B90059" w:rsidRDefault="00A50FDC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2C4F" w:rsidRPr="00B90059" w:rsidRDefault="00A50FDC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b/>
                <w:bCs/>
                <w:sz w:val="20"/>
                <w:szCs w:val="20"/>
              </w:rPr>
              <w:t>Ms_AJCRMH_144074</w:t>
            </w:r>
          </w:p>
        </w:tc>
      </w:tr>
      <w:tr w:rsidR="004B2C4F" w:rsidRPr="00B90059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B2C4F" w:rsidRPr="00B90059" w:rsidRDefault="00A50FDC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2C4F" w:rsidRPr="00B90059" w:rsidRDefault="00A50FDC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b/>
                <w:bCs/>
                <w:sz w:val="20"/>
                <w:szCs w:val="20"/>
              </w:rPr>
              <w:t>Integrated Pharmacological and Physiotherapy Approach in Chronic Osteosarcoma Pain: A case report</w:t>
            </w:r>
          </w:p>
        </w:tc>
      </w:tr>
      <w:tr w:rsidR="004B2C4F" w:rsidRPr="00B90059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B2C4F" w:rsidRPr="00B90059" w:rsidRDefault="00A50FDC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2C4F" w:rsidRPr="00B90059" w:rsidRDefault="00A50FDC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b/>
                <w:bCs/>
                <w:sz w:val="20"/>
                <w:szCs w:val="20"/>
              </w:rPr>
              <w:t>Case report</w:t>
            </w:r>
          </w:p>
        </w:tc>
      </w:tr>
    </w:tbl>
    <w:p w:rsidR="004B2C4F" w:rsidRPr="00B90059" w:rsidRDefault="004B2C4F">
      <w:pPr>
        <w:rPr>
          <w:rFonts w:ascii="Arial" w:hAnsi="Arial" w:cs="Arial"/>
          <w:sz w:val="20"/>
          <w:szCs w:val="20"/>
        </w:rPr>
      </w:pPr>
      <w:bookmarkStart w:id="0" w:name="_Hlk170903434"/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4B2C4F" w:rsidRPr="00B90059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A50FDC">
            <w:pPr>
              <w:pStyle w:val="Heading2"/>
              <w:jc w:val="left"/>
              <w:rPr>
                <w:rFonts w:ascii="Arial" w:hAnsi="Arial" w:cs="Arial"/>
              </w:rPr>
            </w:pPr>
            <w:r w:rsidRPr="00B90059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B90059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4B2C4F" w:rsidRPr="00B90059">
        <w:trPr>
          <w:trHeight w:val="9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4B2C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A50FDC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B90059">
              <w:rPr>
                <w:rFonts w:ascii="Arial" w:hAnsi="Arial" w:cs="Arial"/>
                <w:lang w:val="en-US"/>
              </w:rPr>
              <w:t>Reviewer’s comment</w:t>
            </w:r>
          </w:p>
          <w:p w:rsidR="004B2C4F" w:rsidRPr="00B90059" w:rsidRDefault="00A50FDC">
            <w:pPr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A50FDC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B90059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4B2C4F" w:rsidRPr="00B90059">
        <w:trPr>
          <w:trHeight w:val="110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B2C4F" w:rsidRPr="00B90059" w:rsidRDefault="00A50FD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A50F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sz w:val="20"/>
                <w:szCs w:val="20"/>
              </w:rPr>
              <w:t xml:space="preserve">It is a highly important case report for managing cases of osteosarcoma. </w:t>
            </w:r>
            <w:proofErr w:type="spellStart"/>
            <w:r w:rsidRPr="00B90059">
              <w:rPr>
                <w:rFonts w:ascii="Arial" w:hAnsi="Arial" w:cs="Arial"/>
                <w:sz w:val="20"/>
                <w:szCs w:val="20"/>
              </w:rPr>
              <w:t>Multidisicplinary</w:t>
            </w:r>
            <w:proofErr w:type="spellEnd"/>
            <w:r w:rsidRPr="00B90059">
              <w:rPr>
                <w:rFonts w:ascii="Arial" w:hAnsi="Arial" w:cs="Arial"/>
                <w:sz w:val="20"/>
                <w:szCs w:val="20"/>
              </w:rPr>
              <w:t xml:space="preserve"> approach to the management of the case adds more evidence towards improvement in its treatment productivity.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4B2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4F" w:rsidRPr="00B90059" w:rsidTr="00C51BD9">
        <w:trPr>
          <w:trHeight w:val="27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B2C4F" w:rsidRPr="00B90059" w:rsidRDefault="00A50F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059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4B2C4F" w:rsidRPr="00B90059" w:rsidRDefault="00A50FD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B2C4F" w:rsidRPr="00B90059" w:rsidRDefault="00A50FD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4B2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4F" w:rsidRPr="00B90059" w:rsidTr="00C51BD9">
        <w:trPr>
          <w:trHeight w:val="25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B2C4F" w:rsidRPr="00B90059" w:rsidRDefault="00A50FDC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B90059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B2C4F" w:rsidRPr="00B90059" w:rsidRDefault="00A50FD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4B2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4F" w:rsidRPr="00B90059">
        <w:trPr>
          <w:trHeight w:val="5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B2C4F" w:rsidRPr="00B90059" w:rsidRDefault="00A50FDC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B90059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A50F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4B2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4F" w:rsidRPr="00B90059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B2C4F" w:rsidRPr="00B90059" w:rsidRDefault="00A50FD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A50F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sz w:val="20"/>
                <w:szCs w:val="20"/>
              </w:rPr>
              <w:t xml:space="preserve">maximum of the references </w:t>
            </w:r>
            <w:proofErr w:type="gramStart"/>
            <w:r w:rsidRPr="00B90059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B90059">
              <w:rPr>
                <w:rFonts w:ascii="Arial" w:hAnsi="Arial" w:cs="Arial"/>
                <w:sz w:val="20"/>
                <w:szCs w:val="20"/>
              </w:rPr>
              <w:t xml:space="preserve"> not recent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4B2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4F" w:rsidRPr="00B90059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B2C4F" w:rsidRPr="00B90059" w:rsidRDefault="00A50FDC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B90059">
              <w:rPr>
                <w:rFonts w:ascii="Arial" w:hAnsi="Arial" w:cs="Arial"/>
                <w:lang w:val="en-US"/>
              </w:rPr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A50FDC">
            <w:pPr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4B2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4F" w:rsidRPr="00B90059">
        <w:trPr>
          <w:trHeight w:val="101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A50FDC">
            <w:pPr>
              <w:pStyle w:val="Heading2"/>
              <w:jc w:val="left"/>
              <w:rPr>
                <w:rFonts w:ascii="Arial" w:hAnsi="Arial" w:cs="Arial"/>
              </w:rPr>
            </w:pPr>
            <w:r w:rsidRPr="00B90059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B90059">
              <w:rPr>
                <w:rFonts w:ascii="Arial" w:hAnsi="Arial" w:cs="Arial"/>
                <w:lang w:val="en-US"/>
              </w:rPr>
              <w:t xml:space="preserve"> </w:t>
            </w:r>
            <w:r w:rsidRPr="00B90059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A50FDC">
            <w:pPr>
              <w:rPr>
                <w:rFonts w:ascii="Arial" w:hAnsi="Arial" w:cs="Arial"/>
                <w:sz w:val="20"/>
                <w:szCs w:val="20"/>
              </w:rPr>
            </w:pPr>
            <w:r w:rsidRPr="00B90059">
              <w:rPr>
                <w:rFonts w:ascii="Arial" w:hAnsi="Arial" w:cs="Arial"/>
                <w:b/>
                <w:bCs/>
                <w:sz w:val="20"/>
                <w:szCs w:val="20"/>
              </w:rPr>
              <w:t>Assessment of the patient could have been more detailed so as the management through physiotherapeutic intervention especially in the inclusion of resistance training in managing the case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C4F" w:rsidRPr="00B90059" w:rsidRDefault="004B2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447F" w:rsidRPr="00B90059" w:rsidRDefault="00DA447F" w:rsidP="00DA447F">
      <w:pPr>
        <w:spacing w:after="160" w:line="256" w:lineRule="auto"/>
        <w:rPr>
          <w:rFonts w:ascii="Arial" w:eastAsia="Calibri" w:hAnsi="Arial" w:cs="Arial"/>
          <w:color w:val="auto"/>
          <w:kern w:val="2"/>
          <w:sz w:val="20"/>
          <w:szCs w:val="20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4"/>
        <w:gridCol w:w="7094"/>
        <w:gridCol w:w="7082"/>
      </w:tblGrid>
      <w:tr w:rsidR="00845899" w:rsidRPr="00B90059" w:rsidTr="0084589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899" w:rsidRPr="00B90059" w:rsidRDefault="00845899" w:rsidP="00845899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B90059"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90059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45899" w:rsidRPr="00B90059" w:rsidRDefault="00845899" w:rsidP="00845899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lang w:val="en-GB"/>
              </w:rPr>
            </w:pPr>
          </w:p>
        </w:tc>
      </w:tr>
      <w:tr w:rsidR="00845899" w:rsidRPr="00B90059" w:rsidTr="0084589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899" w:rsidRPr="00B90059" w:rsidRDefault="00845899" w:rsidP="00845899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899" w:rsidRPr="00B90059" w:rsidRDefault="00845899" w:rsidP="0084589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/>
              </w:rPr>
            </w:pPr>
            <w:r w:rsidRPr="00B90059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899" w:rsidRPr="00B90059" w:rsidRDefault="00845899" w:rsidP="00845899">
            <w:pPr>
              <w:spacing w:after="160" w:line="252" w:lineRule="auto"/>
              <w:rPr>
                <w:rFonts w:ascii="Arial" w:eastAsia="Calibri" w:hAnsi="Arial" w:cs="Arial"/>
                <w:color w:val="auto"/>
                <w:kern w:val="2"/>
                <w:sz w:val="20"/>
                <w:szCs w:val="20"/>
                <w:lang w:val="en-IN"/>
              </w:rPr>
            </w:pPr>
            <w:r w:rsidRPr="00B90059">
              <w:rPr>
                <w:rFonts w:ascii="Arial" w:eastAsia="Calibri" w:hAnsi="Arial" w:cs="Arial"/>
                <w:b/>
                <w:color w:val="auto"/>
                <w:kern w:val="2"/>
                <w:sz w:val="20"/>
                <w:szCs w:val="20"/>
                <w:lang w:val="en-IN"/>
              </w:rPr>
              <w:t>Author’s Feedback</w:t>
            </w:r>
            <w:r w:rsidRPr="00B90059">
              <w:rPr>
                <w:rFonts w:ascii="Arial" w:eastAsia="Calibri" w:hAnsi="Arial" w:cs="Arial"/>
                <w:color w:val="auto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45899" w:rsidRPr="00B90059" w:rsidRDefault="00845899" w:rsidP="0084589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color w:val="auto"/>
                <w:sz w:val="20"/>
                <w:szCs w:val="20"/>
                <w:lang w:val="en-GB"/>
              </w:rPr>
            </w:pPr>
          </w:p>
        </w:tc>
      </w:tr>
      <w:tr w:rsidR="00845899" w:rsidRPr="00B90059" w:rsidTr="0084589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899" w:rsidRPr="00B90059" w:rsidRDefault="00845899" w:rsidP="00845899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  <w:r w:rsidRPr="00B90059"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45899" w:rsidRPr="00B90059" w:rsidRDefault="00845899" w:rsidP="00845899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899" w:rsidRPr="00B90059" w:rsidRDefault="00845899" w:rsidP="00845899">
            <w:pPr>
              <w:spacing w:line="276" w:lineRule="auto"/>
              <w:rPr>
                <w:rFonts w:ascii="Arial" w:hAnsi="Arial" w:cs="Arial"/>
                <w:i/>
                <w:iCs/>
                <w:color w:val="auto"/>
                <w:sz w:val="20"/>
                <w:szCs w:val="20"/>
                <w:u w:val="single"/>
                <w:lang w:val="en-GB"/>
              </w:rPr>
            </w:pPr>
            <w:r w:rsidRPr="00B90059">
              <w:rPr>
                <w:rFonts w:ascii="Arial" w:hAnsi="Arial" w:cs="Arial"/>
                <w:i/>
                <w:iCs/>
                <w:color w:val="auto"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90059">
              <w:rPr>
                <w:rFonts w:ascii="Arial" w:hAnsi="Arial" w:cs="Arial"/>
                <w:i/>
                <w:iCs/>
                <w:color w:val="auto"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90059">
              <w:rPr>
                <w:rFonts w:ascii="Arial" w:hAnsi="Arial" w:cs="Arial"/>
                <w:i/>
                <w:iCs/>
                <w:color w:val="auto"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45899" w:rsidRPr="00B90059" w:rsidRDefault="00845899" w:rsidP="00845899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899" w:rsidRPr="00B90059" w:rsidRDefault="00845899" w:rsidP="00845899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:rsidR="00845899" w:rsidRPr="00B90059" w:rsidRDefault="00845899" w:rsidP="00845899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  <w:p w:rsidR="00845899" w:rsidRPr="00B90059" w:rsidRDefault="00845899" w:rsidP="00845899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bookmarkEnd w:id="1"/>
    </w:tbl>
    <w:p w:rsidR="00845899" w:rsidRPr="00B90059" w:rsidRDefault="00845899" w:rsidP="00845899">
      <w:pPr>
        <w:rPr>
          <w:rFonts w:ascii="Arial" w:eastAsia="Times New Roman" w:hAnsi="Arial" w:cs="Arial"/>
          <w:color w:val="auto"/>
          <w:sz w:val="20"/>
          <w:szCs w:val="20"/>
        </w:rPr>
      </w:pPr>
    </w:p>
    <w:p w:rsidR="00845899" w:rsidRPr="00B90059" w:rsidRDefault="00845899" w:rsidP="00845899">
      <w:pPr>
        <w:rPr>
          <w:rFonts w:ascii="Arial" w:eastAsia="Times New Roman" w:hAnsi="Arial" w:cs="Arial"/>
          <w:color w:val="auto"/>
          <w:sz w:val="20"/>
          <w:szCs w:val="20"/>
        </w:rPr>
      </w:pPr>
    </w:p>
    <w:p w:rsidR="00845899" w:rsidRPr="00B90059" w:rsidRDefault="00845899" w:rsidP="00845899">
      <w:pPr>
        <w:rPr>
          <w:rFonts w:ascii="Arial" w:eastAsia="Times New Roman" w:hAnsi="Arial" w:cs="Arial"/>
          <w:bCs/>
          <w:color w:val="auto"/>
          <w:sz w:val="20"/>
          <w:szCs w:val="20"/>
          <w:u w:val="single"/>
          <w:lang w:val="en-GB"/>
        </w:rPr>
      </w:pPr>
    </w:p>
    <w:bookmarkEnd w:id="2"/>
    <w:p w:rsidR="00B90059" w:rsidRPr="00B90059" w:rsidRDefault="00B90059" w:rsidP="00B90059">
      <w:pPr>
        <w:rPr>
          <w:rFonts w:ascii="Arial" w:eastAsia="Times New Roman" w:hAnsi="Arial" w:cs="Arial"/>
          <w:b/>
          <w:color w:val="auto"/>
          <w:sz w:val="20"/>
          <w:szCs w:val="20"/>
          <w:u w:val="single"/>
        </w:rPr>
      </w:pPr>
      <w:r w:rsidRPr="00B90059">
        <w:rPr>
          <w:rFonts w:ascii="Arial" w:eastAsia="Times New Roman" w:hAnsi="Arial" w:cs="Arial"/>
          <w:b/>
          <w:color w:val="auto"/>
          <w:sz w:val="20"/>
          <w:szCs w:val="20"/>
          <w:u w:val="single"/>
        </w:rPr>
        <w:t>Reviewer details:</w:t>
      </w:r>
    </w:p>
    <w:p w:rsidR="00845899" w:rsidRPr="00B90059" w:rsidRDefault="00845899" w:rsidP="00845899">
      <w:pPr>
        <w:rPr>
          <w:rFonts w:ascii="Arial" w:eastAsia="Times New Roman" w:hAnsi="Arial" w:cs="Arial"/>
          <w:color w:val="auto"/>
          <w:sz w:val="20"/>
          <w:szCs w:val="20"/>
        </w:rPr>
      </w:pPr>
    </w:p>
    <w:p w:rsidR="00B90059" w:rsidRPr="00B90059" w:rsidRDefault="00B90059" w:rsidP="00B90059">
      <w:pPr>
        <w:rPr>
          <w:rFonts w:ascii="Arial" w:eastAsia="Times New Roman" w:hAnsi="Arial" w:cs="Arial"/>
          <w:b/>
          <w:color w:val="auto"/>
          <w:sz w:val="20"/>
          <w:szCs w:val="20"/>
        </w:rPr>
      </w:pPr>
      <w:bookmarkStart w:id="3" w:name="_Hlk208489461"/>
      <w:bookmarkStart w:id="4" w:name="_GoBack"/>
      <w:proofErr w:type="spellStart"/>
      <w:r w:rsidRPr="00B90059">
        <w:rPr>
          <w:rFonts w:ascii="Arial" w:eastAsia="Times New Roman" w:hAnsi="Arial" w:cs="Arial"/>
          <w:b/>
          <w:color w:val="auto"/>
          <w:sz w:val="20"/>
          <w:szCs w:val="20"/>
        </w:rPr>
        <w:t>Samarpita</w:t>
      </w:r>
      <w:proofErr w:type="spellEnd"/>
      <w:r w:rsidRPr="00B90059">
        <w:rPr>
          <w:rFonts w:ascii="Arial" w:eastAsia="Times New Roman" w:hAnsi="Arial" w:cs="Arial"/>
          <w:b/>
          <w:color w:val="auto"/>
          <w:sz w:val="20"/>
          <w:szCs w:val="20"/>
        </w:rPr>
        <w:t xml:space="preserve"> Senapati</w:t>
      </w:r>
      <w:r w:rsidRPr="00B90059">
        <w:rPr>
          <w:rFonts w:ascii="Arial" w:eastAsia="Times New Roman" w:hAnsi="Arial" w:cs="Arial"/>
          <w:b/>
          <w:color w:val="auto"/>
          <w:sz w:val="20"/>
          <w:szCs w:val="20"/>
        </w:rPr>
        <w:t xml:space="preserve">, </w:t>
      </w:r>
      <w:proofErr w:type="spellStart"/>
      <w:r w:rsidRPr="00B90059">
        <w:rPr>
          <w:rFonts w:ascii="Arial" w:eastAsia="Times New Roman" w:hAnsi="Arial" w:cs="Arial"/>
          <w:b/>
          <w:color w:val="auto"/>
          <w:sz w:val="20"/>
          <w:szCs w:val="20"/>
        </w:rPr>
        <w:t>Teerthanker</w:t>
      </w:r>
      <w:proofErr w:type="spellEnd"/>
      <w:r w:rsidRPr="00B90059">
        <w:rPr>
          <w:rFonts w:ascii="Arial" w:eastAsia="Times New Roman" w:hAnsi="Arial" w:cs="Arial"/>
          <w:b/>
          <w:color w:val="auto"/>
          <w:sz w:val="20"/>
          <w:szCs w:val="20"/>
        </w:rPr>
        <w:t xml:space="preserve"> Mahaveer </w:t>
      </w:r>
      <w:proofErr w:type="spellStart"/>
      <w:r w:rsidRPr="00B90059">
        <w:rPr>
          <w:rFonts w:ascii="Arial" w:eastAsia="Times New Roman" w:hAnsi="Arial" w:cs="Arial"/>
          <w:b/>
          <w:color w:val="auto"/>
          <w:sz w:val="20"/>
          <w:szCs w:val="20"/>
        </w:rPr>
        <w:t>Univeristy</w:t>
      </w:r>
      <w:proofErr w:type="spellEnd"/>
      <w:r w:rsidRPr="00B90059">
        <w:rPr>
          <w:rFonts w:ascii="Arial" w:eastAsia="Times New Roman" w:hAnsi="Arial" w:cs="Arial"/>
          <w:b/>
          <w:color w:val="auto"/>
          <w:sz w:val="20"/>
          <w:szCs w:val="20"/>
        </w:rPr>
        <w:t>, India</w:t>
      </w:r>
    </w:p>
    <w:bookmarkEnd w:id="3"/>
    <w:bookmarkEnd w:id="4"/>
    <w:p w:rsidR="00DA447F" w:rsidRPr="00B90059" w:rsidRDefault="00DA447F" w:rsidP="00DA447F">
      <w:pPr>
        <w:spacing w:after="160" w:line="256" w:lineRule="auto"/>
        <w:rPr>
          <w:rFonts w:ascii="Arial" w:eastAsia="Calibri" w:hAnsi="Arial" w:cs="Arial"/>
          <w:color w:val="auto"/>
          <w:kern w:val="2"/>
          <w:sz w:val="20"/>
          <w:szCs w:val="20"/>
          <w:lang w:val="en-IN"/>
          <w14:ligatures w14:val="standardContextual"/>
        </w:rPr>
      </w:pPr>
    </w:p>
    <w:p w:rsidR="00DA447F" w:rsidRPr="00B90059" w:rsidRDefault="00DA447F" w:rsidP="00DA447F">
      <w:pPr>
        <w:spacing w:after="160" w:line="256" w:lineRule="auto"/>
        <w:rPr>
          <w:rFonts w:ascii="Arial" w:eastAsia="Calibri" w:hAnsi="Arial" w:cs="Arial"/>
          <w:color w:val="auto"/>
          <w:kern w:val="2"/>
          <w:sz w:val="20"/>
          <w:szCs w:val="20"/>
          <w:lang w:val="en-IN"/>
          <w14:ligatures w14:val="standardContextual"/>
        </w:rPr>
      </w:pPr>
    </w:p>
    <w:p w:rsidR="00DA447F" w:rsidRPr="00B90059" w:rsidRDefault="00DA447F" w:rsidP="00DA447F">
      <w:pPr>
        <w:spacing w:after="160" w:line="256" w:lineRule="auto"/>
        <w:rPr>
          <w:rFonts w:ascii="Arial" w:eastAsia="Calibri" w:hAnsi="Arial" w:cs="Arial"/>
          <w:color w:val="auto"/>
          <w:kern w:val="2"/>
          <w:sz w:val="20"/>
          <w:szCs w:val="20"/>
          <w:lang w:val="en-IN"/>
          <w14:ligatures w14:val="standardContextual"/>
        </w:rPr>
      </w:pPr>
    </w:p>
    <w:p w:rsidR="00DA447F" w:rsidRPr="00B90059" w:rsidRDefault="00DA447F" w:rsidP="00DA447F">
      <w:pPr>
        <w:spacing w:after="160" w:line="256" w:lineRule="auto"/>
        <w:rPr>
          <w:rFonts w:ascii="Arial" w:eastAsia="Calibri" w:hAnsi="Arial" w:cs="Arial"/>
          <w:color w:val="auto"/>
          <w:kern w:val="2"/>
          <w:sz w:val="20"/>
          <w:szCs w:val="20"/>
          <w:lang w:val="en-IN"/>
          <w14:ligatures w14:val="standardContextual"/>
        </w:rPr>
      </w:pPr>
    </w:p>
    <w:p w:rsidR="00DA447F" w:rsidRPr="00B90059" w:rsidRDefault="00DA447F" w:rsidP="00DA447F">
      <w:pPr>
        <w:spacing w:after="160" w:line="256" w:lineRule="auto"/>
        <w:rPr>
          <w:rFonts w:ascii="Arial" w:eastAsia="Calibri" w:hAnsi="Arial" w:cs="Arial"/>
          <w:color w:val="auto"/>
          <w:kern w:val="2"/>
          <w:sz w:val="20"/>
          <w:szCs w:val="20"/>
          <w:lang w:val="en-IN"/>
          <w14:ligatures w14:val="standardContextual"/>
        </w:rPr>
      </w:pPr>
    </w:p>
    <w:p w:rsidR="00DA447F" w:rsidRPr="00B90059" w:rsidRDefault="00DA447F" w:rsidP="00DA447F">
      <w:pPr>
        <w:spacing w:after="160" w:line="256" w:lineRule="auto"/>
        <w:rPr>
          <w:rFonts w:ascii="Arial" w:eastAsia="Calibri" w:hAnsi="Arial" w:cs="Arial"/>
          <w:color w:val="auto"/>
          <w:kern w:val="2"/>
          <w:sz w:val="20"/>
          <w:szCs w:val="20"/>
          <w:lang w:val="en-IN"/>
          <w14:ligatures w14:val="standardContextual"/>
        </w:rPr>
      </w:pPr>
    </w:p>
    <w:p w:rsidR="00DA447F" w:rsidRPr="00B90059" w:rsidRDefault="00DA447F" w:rsidP="00DA447F">
      <w:pPr>
        <w:spacing w:after="160" w:line="256" w:lineRule="auto"/>
        <w:rPr>
          <w:rFonts w:ascii="Arial" w:eastAsia="Calibri" w:hAnsi="Arial" w:cs="Arial"/>
          <w:color w:val="auto"/>
          <w:kern w:val="2"/>
          <w:sz w:val="20"/>
          <w:szCs w:val="20"/>
          <w:lang w:val="en-IN"/>
          <w14:ligatures w14:val="standardContextual"/>
        </w:rPr>
      </w:pPr>
    </w:p>
    <w:p w:rsidR="00DA447F" w:rsidRPr="00B90059" w:rsidRDefault="00DA447F" w:rsidP="00DA447F">
      <w:pPr>
        <w:spacing w:after="160" w:line="256" w:lineRule="auto"/>
        <w:rPr>
          <w:rFonts w:ascii="Arial" w:eastAsia="Calibri" w:hAnsi="Arial" w:cs="Arial"/>
          <w:color w:val="auto"/>
          <w:kern w:val="2"/>
          <w:sz w:val="20"/>
          <w:szCs w:val="20"/>
          <w:lang w:val="en-IN"/>
          <w14:ligatures w14:val="standardContextual"/>
        </w:rPr>
      </w:pPr>
      <w:r w:rsidRPr="00B90059">
        <w:rPr>
          <w:rFonts w:ascii="Arial" w:eastAsia="Calibri" w:hAnsi="Arial" w:cs="Arial"/>
          <w:color w:val="auto"/>
          <w:kern w:val="2"/>
          <w:sz w:val="20"/>
          <w:szCs w:val="20"/>
          <w:lang w:val="en-IN"/>
          <w14:ligatures w14:val="standardContextual"/>
        </w:rPr>
        <w:tab/>
      </w:r>
    </w:p>
    <w:p w:rsidR="00DA447F" w:rsidRPr="00B90059" w:rsidRDefault="00DA447F" w:rsidP="00DA447F">
      <w:pPr>
        <w:spacing w:after="160" w:line="256" w:lineRule="auto"/>
        <w:rPr>
          <w:rFonts w:ascii="Arial" w:eastAsia="Calibri" w:hAnsi="Arial" w:cs="Arial"/>
          <w:color w:val="auto"/>
          <w:kern w:val="2"/>
          <w:sz w:val="20"/>
          <w:szCs w:val="20"/>
          <w:lang w:val="en-IN"/>
          <w14:ligatures w14:val="standardContextual"/>
        </w:rPr>
      </w:pPr>
    </w:p>
    <w:bookmarkEnd w:id="0"/>
    <w:p w:rsidR="004B2C4F" w:rsidRPr="00B90059" w:rsidRDefault="004B2C4F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sectPr w:rsidR="004B2C4F" w:rsidRPr="00B90059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F45" w:rsidRDefault="00E92F45">
      <w:r>
        <w:separator/>
      </w:r>
    </w:p>
  </w:endnote>
  <w:endnote w:type="continuationSeparator" w:id="0">
    <w:p w:rsidR="00E92F45" w:rsidRDefault="00E9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egoe UI Light"/>
    <w:charset w:val="00"/>
    <w:family w:val="roman"/>
    <w:pitch w:val="default"/>
    <w:sig w:usb0="E50002FF" w:usb1="500079DB" w:usb2="0000001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C4F" w:rsidRDefault="00A50FDC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F45" w:rsidRDefault="00E92F45">
      <w:r>
        <w:separator/>
      </w:r>
    </w:p>
  </w:footnote>
  <w:footnote w:type="continuationSeparator" w:id="0">
    <w:p w:rsidR="00E92F45" w:rsidRDefault="00E9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C4F" w:rsidRDefault="004B2C4F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4B2C4F" w:rsidRDefault="00A50FDC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4F"/>
    <w:rsid w:val="0016624C"/>
    <w:rsid w:val="004B2C4F"/>
    <w:rsid w:val="00845899"/>
    <w:rsid w:val="00A50FDC"/>
    <w:rsid w:val="00B90059"/>
    <w:rsid w:val="00C51BD9"/>
    <w:rsid w:val="00DA447F"/>
    <w:rsid w:val="00E92F45"/>
    <w:rsid w:val="3FBBF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3325"/>
  <w15:docId w15:val="{B1F054BC-E3B5-4AFB-AE93-777EC4D6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</w:rPr>
  </w:style>
  <w:style w:type="character" w:styleId="Hyperlink">
    <w:name w:val="Hyperlink"/>
    <w:rPr>
      <w:u w:val="single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  <w:shd w:val="clear" w:color="auto" w:fill="auto"/>
      <w:lang w:val="en-US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color w:val="0000FF"/>
      <w:sz w:val="20"/>
      <w:szCs w:val="20"/>
      <w:u w:val="single" w:color="0000FF"/>
      <w:shd w:val="clear" w:color="auto" w:fill="FFFF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crmh.com/index.php/AJCRM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Editor-11</cp:lastModifiedBy>
  <cp:revision>5</cp:revision>
  <dcterms:created xsi:type="dcterms:W3CDTF">2025-09-09T20:52:00Z</dcterms:created>
  <dcterms:modified xsi:type="dcterms:W3CDTF">2025-09-11T07:54:00Z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1033-12.1.22553.22553</vt:lpwstr>
  </property>
  <property fmtid="{D5CDD505-2E9C-101B-9397-08002B2CF9AE}" pid="3" name="ICV">
    <vt:lpwstr>D804715E1D4EF90BC046C068C8731239_42</vt:lpwstr>
  </property>
</Properties>
</file>