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AF40A0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AF40A0" w:rsidRDefault="008E784F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A51B1E">
            <w:hyperlink r:id="rId6" w:history="1">
              <w:r w:rsidR="008E784F">
                <w:rPr>
                  <w:rStyle w:val="Hyperlink0"/>
                  <w:rFonts w:ascii="Arial" w:hAnsi="Arial"/>
                  <w:b/>
                  <w:bCs/>
                  <w:sz w:val="20"/>
                  <w:szCs w:val="20"/>
                </w:rPr>
                <w:t>Asian Journal of Biochemistry, Genetics and Molecular Biology</w:t>
              </w:r>
            </w:hyperlink>
            <w:r w:rsidR="008E784F">
              <w:rPr>
                <w:rFonts w:ascii="Arial" w:hAnsi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AF40A0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AF40A0" w:rsidRDefault="008E784F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8E784F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Ms_AJBGMB_143320</w:t>
            </w:r>
          </w:p>
        </w:tc>
      </w:tr>
      <w:tr w:rsidR="00AF40A0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AF40A0" w:rsidRDefault="008E784F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8E784F">
            <w:pPr>
              <w:pStyle w:val="NormalWeb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VITAMIN D STATUS AND POLYMORPHISMS rs7041 AND rs4588 OF THE VITAMIN D BINDING PROTEIN GENE IN HEMODIALYSIS PATIENTS IN SUBSAHARAN AFRICA (IVORY COAST)</w:t>
            </w:r>
          </w:p>
        </w:tc>
      </w:tr>
      <w:tr w:rsidR="00AF40A0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AF40A0" w:rsidRDefault="008E784F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8E784F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Original Research Article</w:t>
            </w:r>
          </w:p>
        </w:tc>
      </w:tr>
    </w:tbl>
    <w:p w:rsidR="00AF40A0" w:rsidRDefault="00AF40A0"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1480"/>
        <w:gridCol w:w="7877"/>
        <w:gridCol w:w="765"/>
        <w:gridCol w:w="5677"/>
      </w:tblGrid>
      <w:tr w:rsidR="00AF40A0">
        <w:trPr>
          <w:trHeight w:val="447"/>
        </w:trPr>
        <w:tc>
          <w:tcPr>
            <w:tcW w:w="211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jc w:val="left"/>
            </w:pPr>
            <w:r>
              <w:rPr>
                <w:rFonts w:ascii="Times New Roman" w:hAnsi="Times New Roman"/>
                <w:shd w:val="clear" w:color="auto" w:fill="FFFF00"/>
                <w:lang w:val="en-US"/>
              </w:rPr>
              <w:t>PART  1:</w:t>
            </w:r>
            <w:r>
              <w:rPr>
                <w:rFonts w:ascii="Times New Roman" w:hAnsi="Times New Roman"/>
                <w:lang w:val="en-US"/>
              </w:rPr>
              <w:t xml:space="preserve"> Comments</w:t>
            </w:r>
          </w:p>
        </w:tc>
      </w:tr>
      <w:tr w:rsidR="00AF40A0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Reviewer’s comment</w:t>
            </w:r>
          </w:p>
          <w:p w:rsidR="00AF40A0" w:rsidRDefault="008E784F">
            <w:r>
              <w:rPr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spacing w:after="160" w:line="256" w:lineRule="auto"/>
            </w:pPr>
            <w:r>
              <w:rPr>
                <w:b/>
                <w:bCs/>
                <w:kern w:val="2"/>
                <w:sz w:val="20"/>
                <w:szCs w:val="20"/>
              </w:rPr>
              <w:t>Author’s Feedback</w:t>
            </w:r>
            <w:r>
              <w:rPr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AF40A0">
        <w:trPr>
          <w:trHeight w:val="19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Default"/>
              <w:spacing w:before="0" w:after="240" w:line="240" w:lineRule="auto"/>
            </w:pPr>
            <w:r>
              <w:rPr>
                <w:rFonts w:ascii="Times Roman" w:hAnsi="Times Roman"/>
              </w:rPr>
              <w:t>The manuscript examines vitamin D binding protein polymorphisms (rs7041, rs4588) in Ivorian hemodialysis patients, revealing a predominant Gc1f variant but no direct link to vitamin D levels. Despite supplementation, 60% of patients had hypovitaminosis D, possibly due to poor treatment adherence. The study calls for larger-scale research to refine vitamin D management in sub-Saharan African populations.</w:t>
            </w:r>
          </w:p>
          <w:p w:rsidR="00AF40A0" w:rsidRDefault="00AF40A0">
            <w:pPr>
              <w:pStyle w:val="Default"/>
              <w:spacing w:before="0" w:after="240" w:line="240" w:lineRule="auto"/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 title of the article suitable?</w:t>
            </w:r>
          </w:p>
          <w:p w:rsidR="00AF40A0" w:rsidRDefault="008E784F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Default"/>
              <w:spacing w:before="0" w:after="240" w:line="240" w:lineRule="auto"/>
            </w:pPr>
            <w:r>
              <w:rPr>
                <w:rFonts w:ascii="Times Roman" w:hAnsi="Times Roman"/>
              </w:rPr>
              <w:t>Cross-Sectional Analysis of VDBP Polymorphisms rs7041 and rs4588 and Their Impact on Vitamin D Levels in Ivorian Hemodialysis Patients</w:t>
            </w:r>
          </w:p>
          <w:p w:rsidR="00AF40A0" w:rsidRDefault="00AF40A0">
            <w:pPr>
              <w:pStyle w:val="Default"/>
              <w:spacing w:before="0" w:after="240" w:line="240" w:lineRule="auto"/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ind w:left="360"/>
              <w:jc w:val="left"/>
            </w:pPr>
            <w:r>
              <w:rPr>
                <w:rFonts w:ascii="Times New Roman" w:hAnsi="Times New Roman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ind w:left="360"/>
            </w:pPr>
            <w:proofErr w:type="gramStart"/>
            <w:r>
              <w:rPr>
                <w:b/>
                <w:bCs/>
                <w:sz w:val="20"/>
                <w:szCs w:val="20"/>
              </w:rPr>
              <w:t>Yes ,check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journal guidelines any need of structured abstract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16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ind w:left="360"/>
              <w:jc w:val="left"/>
            </w:pPr>
            <w:r>
              <w:rPr>
                <w:rFonts w:ascii="Times New Roman" w:hAnsi="Times New Roman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Default"/>
              <w:spacing w:before="0" w:after="240" w:line="240" w:lineRule="auto"/>
            </w:pPr>
            <w:r>
              <w:rPr>
                <w:rFonts w:ascii="Times Roman" w:hAnsi="Times Roman"/>
              </w:rPr>
              <w:t>The manuscript is scientifically robust, using appropriate methods (PCR-RFLP, ELFA) and statistical tests to study VDBP polymorphisms and vitamin D status. Minor clarifications on treatment adherence and the non-significant polymorphism-25(OH)D association are needed to enhance the discussion.</w:t>
            </w:r>
          </w:p>
          <w:p w:rsidR="00AF40A0" w:rsidRDefault="00AF40A0">
            <w:pPr>
              <w:pStyle w:val="Default"/>
              <w:spacing w:before="0" w:after="240" w:line="240" w:lineRule="auto"/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10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Default"/>
              <w:spacing w:before="0" w:after="240" w:line="240" w:lineRule="auto"/>
            </w:pPr>
            <w:r>
              <w:rPr>
                <w:rFonts w:ascii="Times Roman" w:hAnsi="Times Roman"/>
              </w:rPr>
              <w:t>The references are relevant but limited in number and recency, lacking citations from 2023–2025</w:t>
            </w:r>
          </w:p>
          <w:p w:rsidR="00AF40A0" w:rsidRDefault="00AF40A0">
            <w:pPr>
              <w:pStyle w:val="Default"/>
              <w:spacing w:before="0" w:after="240" w:line="240" w:lineRule="auto"/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10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ind w:left="360"/>
              <w:jc w:val="left"/>
            </w:pPr>
            <w:r>
              <w:rPr>
                <w:rFonts w:ascii="Times New Roman" w:hAnsi="Times New Roman"/>
                <w:lang w:val="en-US"/>
              </w:rPr>
              <w:lastRenderedPageBreak/>
              <w:t>Is the language/English quality of the article suitable for scholarly communications?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Default"/>
              <w:spacing w:before="0" w:after="240" w:line="240" w:lineRule="auto"/>
            </w:pPr>
            <w:r>
              <w:rPr>
                <w:rFonts w:ascii="Times Roman" w:hAnsi="Times Roman"/>
              </w:rPr>
              <w:t>Revise for clarity, conciseness, and grammatical accuracy, particularly in the abstract and discussion, to enhance readability and professionalism.</w:t>
            </w:r>
          </w:p>
          <w:p w:rsidR="00AF40A0" w:rsidRDefault="00AF40A0">
            <w:pPr>
              <w:pStyle w:val="Default"/>
              <w:spacing w:before="0" w:after="240" w:line="240" w:lineRule="auto"/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52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jc w:val="left"/>
            </w:pPr>
            <w:r>
              <w:rPr>
                <w:rFonts w:ascii="Times New Roman" w:hAnsi="Times New Roman"/>
                <w:u w:val="single"/>
                <w:lang w:val="en-US"/>
              </w:rPr>
              <w:t>Optional/General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Default"/>
              <w:spacing w:before="0" w:after="240" w:line="240" w:lineRule="auto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 xml:space="preserve">Keywords better to be </w:t>
            </w:r>
            <w:proofErr w:type="spellStart"/>
            <w:proofErr w:type="gramStart"/>
            <w:r>
              <w:rPr>
                <w:rFonts w:ascii="Times Roman" w:hAnsi="Times Roman"/>
              </w:rPr>
              <w:t>MeSHwords</w:t>
            </w:r>
            <w:proofErr w:type="spellEnd"/>
            <w:r>
              <w:rPr>
                <w:rFonts w:ascii="Times Roman" w:hAnsi="Times Roman"/>
              </w:rPr>
              <w:t xml:space="preserve"> ,not</w:t>
            </w:r>
            <w:proofErr w:type="gramEnd"/>
            <w:r>
              <w:rPr>
                <w:rFonts w:ascii="Times Roman" w:hAnsi="Times Roman"/>
              </w:rPr>
              <w:t xml:space="preserve"> to be in title in alphabetical order</w:t>
            </w:r>
          </w:p>
          <w:p w:rsidR="00AF40A0" w:rsidRDefault="008E784F">
            <w:pPr>
              <w:pStyle w:val="Default"/>
              <w:spacing w:before="0" w:after="240" w:line="240" w:lineRule="auto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>Clarify the rationale for choosing Bartlett</w:t>
            </w:r>
            <w:r>
              <w:rPr>
                <w:rFonts w:ascii="Times Roman" w:hAnsi="Times Roman"/>
                <w:rtl/>
              </w:rPr>
              <w:t>’</w:t>
            </w:r>
            <w:r>
              <w:rPr>
                <w:rFonts w:ascii="Times Roman" w:hAnsi="Times Roman"/>
              </w:rPr>
              <w:t>s test, report confidence intervals for key estimates, and discuss the impact of the small sample size (n=48) on statistical power in the limitations section.</w:t>
            </w:r>
          </w:p>
          <w:p w:rsidR="00AF40A0" w:rsidRDefault="008E784F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>The manuscript provides valuable insights into VDBP polymorphisms in an understudied population but requires clearer articulation of CKD-specific implications.</w:t>
            </w:r>
          </w:p>
          <w:p w:rsidR="00AF40A0" w:rsidRDefault="00AF40A0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</w:p>
          <w:p w:rsidR="00AF40A0" w:rsidRDefault="008E784F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>The small sample size limits generalizability; a larger cohort study is recommended to validate findings.</w:t>
            </w:r>
          </w:p>
          <w:p w:rsidR="00AF40A0" w:rsidRDefault="00AF40A0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</w:p>
          <w:p w:rsidR="00AF40A0" w:rsidRDefault="008E784F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>The discussion should elaborate on treatment adherence issues and their impact on hypovitaminosis D prevalence.</w:t>
            </w:r>
          </w:p>
          <w:p w:rsidR="00AF40A0" w:rsidRDefault="00AF40A0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</w:p>
          <w:p w:rsidR="00AF40A0" w:rsidRDefault="008E784F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>Reference study for sample size calculation needed.</w:t>
            </w:r>
          </w:p>
          <w:p w:rsidR="00AF40A0" w:rsidRDefault="00AF40A0">
            <w:pPr>
              <w:pStyle w:val="Default"/>
              <w:spacing w:before="0" w:line="240" w:lineRule="auto"/>
              <w:rPr>
                <w:rFonts w:ascii="Times Roman" w:eastAsia="Times Roman" w:hAnsi="Times Roman" w:cs="Times Roman"/>
              </w:rPr>
            </w:pPr>
          </w:p>
          <w:p w:rsidR="00AF40A0" w:rsidRDefault="008E784F">
            <w:pPr>
              <w:pStyle w:val="Default"/>
              <w:spacing w:before="0" w:after="240" w:line="240" w:lineRule="auto"/>
            </w:pPr>
            <w:r>
              <w:rPr>
                <w:rFonts w:ascii="Times Roman" w:hAnsi="Times Roman"/>
              </w:rPr>
              <w:t>Specify the study duration and data collection period in the Methods section, and address all types of potential biases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AF40A0"/>
        </w:tc>
      </w:tr>
      <w:tr w:rsidR="00AF40A0">
        <w:trPr>
          <w:trHeight w:val="447"/>
        </w:trPr>
        <w:tc>
          <w:tcPr>
            <w:tcW w:w="211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8E784F">
            <w:pPr>
              <w:pStyle w:val="NormalWeb"/>
              <w:spacing w:before="0"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AF40A0">
        <w:trPr>
          <w:trHeight w:val="850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AF40A0"/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pStyle w:val="Heading2"/>
              <w:jc w:val="left"/>
            </w:pPr>
            <w:r>
              <w:rPr>
                <w:rFonts w:ascii="Times New Roman" w:hAnsi="Times New Roman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0A0" w:rsidRDefault="008E784F">
            <w:pPr>
              <w:spacing w:after="160" w:line="256" w:lineRule="auto"/>
            </w:pPr>
            <w:r>
              <w:rPr>
                <w:b/>
                <w:bCs/>
                <w:kern w:val="2"/>
                <w:sz w:val="20"/>
                <w:szCs w:val="20"/>
              </w:rPr>
              <w:t>Author’s Feedback</w:t>
            </w:r>
            <w:r>
              <w:rPr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AF40A0">
        <w:trPr>
          <w:trHeight w:val="882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8E784F">
            <w:pPr>
              <w:pStyle w:val="NormalWeb"/>
              <w:spacing w:before="0"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8E784F">
            <w:pPr>
              <w:pStyle w:val="NormalWeb"/>
              <w:spacing w:before="0"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AF40A0" w:rsidRDefault="00AF40A0">
            <w:pPr>
              <w:pStyle w:val="NormalWeb"/>
              <w:spacing w:before="0" w:after="0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0A0" w:rsidRDefault="00AF40A0">
            <w:pPr>
              <w:rPr>
                <w:sz w:val="20"/>
                <w:szCs w:val="20"/>
              </w:rPr>
            </w:pPr>
          </w:p>
          <w:p w:rsidR="00AF40A0" w:rsidRDefault="00AF40A0">
            <w:pPr>
              <w:rPr>
                <w:sz w:val="20"/>
                <w:szCs w:val="20"/>
              </w:rPr>
            </w:pPr>
          </w:p>
          <w:p w:rsidR="00AF40A0" w:rsidRDefault="00AF40A0"/>
        </w:tc>
      </w:tr>
      <w:bookmarkEnd w:id="0"/>
    </w:tbl>
    <w:p w:rsidR="00AF40A0" w:rsidRDefault="00AF40A0">
      <w:pPr>
        <w:pStyle w:val="BodyText"/>
        <w:outlineLvl w:val="0"/>
      </w:pPr>
    </w:p>
    <w:p w:rsidR="00601DDA" w:rsidRDefault="00601DDA" w:rsidP="00601DD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01DDA" w:rsidRDefault="00601DDA" w:rsidP="00601DD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01DDA" w:rsidRDefault="00601DDA" w:rsidP="00601DDA">
      <w:pPr>
        <w:rPr>
          <w:rFonts w:ascii="Helvetica" w:hAnsi="Helvetica" w:cs="Times New Roman"/>
          <w:sz w:val="20"/>
          <w:szCs w:val="20"/>
        </w:rPr>
      </w:pPr>
      <w:r>
        <w:rPr>
          <w:rFonts w:ascii="Calibri" w:hAnsi="Calibri" w:cs="Calibri"/>
        </w:rPr>
        <w:t xml:space="preserve">Rakesh </w:t>
      </w:r>
      <w:proofErr w:type="spellStart"/>
      <w:r>
        <w:rPr>
          <w:rFonts w:ascii="Calibri" w:hAnsi="Calibri" w:cs="Calibri"/>
        </w:rPr>
        <w:t>Kotha</w:t>
      </w:r>
      <w:proofErr w:type="spellEnd"/>
      <w:r>
        <w:rPr>
          <w:rFonts w:ascii="Calibri" w:hAnsi="Calibri" w:cs="Calibri"/>
        </w:rPr>
        <w:t>, Osmania Medical College, India</w:t>
      </w:r>
      <w:r>
        <w:rPr>
          <w:rFonts w:ascii="Calibri" w:hAnsi="Calibri" w:cs="Calibri"/>
        </w:rPr>
        <w:br/>
      </w:r>
    </w:p>
    <w:p w:rsidR="00601DDA" w:rsidRDefault="00601DDA">
      <w:pPr>
        <w:pStyle w:val="BodyText"/>
        <w:outlineLvl w:val="0"/>
      </w:pPr>
      <w:bookmarkStart w:id="1" w:name="_GoBack"/>
      <w:bookmarkEnd w:id="1"/>
    </w:p>
    <w:sectPr w:rsidR="00601DDA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B1E" w:rsidRDefault="00A51B1E">
      <w:r>
        <w:separator/>
      </w:r>
    </w:p>
  </w:endnote>
  <w:endnote w:type="continuationSeparator" w:id="0">
    <w:p w:rsidR="00A51B1E" w:rsidRDefault="00A5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A0" w:rsidRDefault="008E784F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B1E" w:rsidRDefault="00A51B1E">
      <w:r>
        <w:separator/>
      </w:r>
    </w:p>
  </w:footnote>
  <w:footnote w:type="continuationSeparator" w:id="0">
    <w:p w:rsidR="00A51B1E" w:rsidRDefault="00A5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A0" w:rsidRDefault="00AF40A0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AF40A0" w:rsidRDefault="008E784F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A0"/>
    <w:rsid w:val="001A54D7"/>
    <w:rsid w:val="00601DDA"/>
    <w:rsid w:val="008744AF"/>
    <w:rsid w:val="008E784F"/>
    <w:rsid w:val="00A51B1E"/>
    <w:rsid w:val="00AF40A0"/>
    <w:rsid w:val="00D3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02F1"/>
  <w15:docId w15:val="{2155E29C-313A-4473-AFF5-233EC9B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ffiliation">
    <w:name w:val="Affiliation"/>
    <w:basedOn w:val="Normal"/>
    <w:rsid w:val="00601D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bgmb.com/index.php/AJBGM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2025-08-28T08:15:00Z</dcterms:created>
  <dcterms:modified xsi:type="dcterms:W3CDTF">2025-09-01T08:59:00Z</dcterms:modified>
</cp:coreProperties>
</file>