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pStyle w:val="Title"/>
        <w:spacing w:after="0" w:lineRule="auto"/>
        <w:jc w:val="both"/>
        <w:rPr>
          <w:rFonts w:ascii="Arial" w:cs="Arial" w:eastAsia="Arial" w:hAnsi="Arial"/>
        </w:rPr>
      </w:pPr>
      <w:r w:rsidDel="00000000" w:rsidR="00000000" w:rsidRPr="00000000">
        <w:rPr>
          <w:rFonts w:ascii="Arial" w:cs="Arial" w:eastAsia="Arial" w:hAnsi="Arial"/>
          <w:rtl w:val="0"/>
        </w:rPr>
        <w:t xml:space="preserve">Original Research Article</w:t>
      </w:r>
    </w:p>
    <w:p w:rsidR="00000000" w:rsidDel="00000000" w:rsidP="00000000" w:rsidRDefault="00000000" w:rsidRPr="00000000" w14:paraId="00000003">
      <w:pPr>
        <w:pStyle w:val="Title"/>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4">
      <w:pPr>
        <w:pStyle w:val="Title"/>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36"/>
          <w:szCs w:val="36"/>
          <w:highlight w:val="yellow"/>
          <w:u w:val="none"/>
          <w:vertAlign w:val="baseline"/>
        </w:rPr>
      </w:pPr>
      <w:r w:rsidDel="00000000" w:rsidR="00000000" w:rsidRPr="00000000">
        <w:rPr>
          <w:rFonts w:ascii="Arial" w:cs="Arial" w:eastAsia="Arial" w:hAnsi="Arial"/>
          <w:b w:val="1"/>
          <w:i w:val="0"/>
          <w:smallCaps w:val="0"/>
          <w:strike w:val="0"/>
          <w:color w:val="000000"/>
          <w:sz w:val="36"/>
          <w:szCs w:val="36"/>
          <w:highlight w:val="yellow"/>
          <w:u w:val="none"/>
          <w:vertAlign w:val="baseline"/>
          <w:rtl w:val="0"/>
        </w:rPr>
        <w:t xml:space="preserve">Enhancing Milk Production through </w:t>
      </w:r>
      <w:sdt>
        <w:sdtPr>
          <w:id w:val="-1614502559"/>
          <w:tag w:val="goog_rdk_0"/>
        </w:sdtPr>
        <w:sdtContent>
          <w:commentRangeStart w:id="0"/>
        </w:sdtContent>
      </w:sdt>
      <w:r w:rsidDel="00000000" w:rsidR="00000000" w:rsidRPr="00000000">
        <w:rPr>
          <w:rFonts w:ascii="Arial" w:cs="Arial" w:eastAsia="Arial" w:hAnsi="Arial"/>
          <w:b w:val="1"/>
          <w:i w:val="0"/>
          <w:smallCaps w:val="0"/>
          <w:strike w:val="0"/>
          <w:color w:val="000000"/>
          <w:sz w:val="36"/>
          <w:szCs w:val="36"/>
          <w:highlight w:val="yellow"/>
          <w:u w:val="none"/>
          <w:vertAlign w:val="baseline"/>
          <w:rtl w:val="0"/>
        </w:rPr>
        <w:t xml:space="preserve">Feeding</w:t>
      </w:r>
      <w:commentRangeEnd w:id="0"/>
      <w:r w:rsidDel="00000000" w:rsidR="00000000" w:rsidRPr="00000000">
        <w:commentReference w:id="0"/>
      </w:r>
      <w:r w:rsidDel="00000000" w:rsidR="00000000" w:rsidRPr="00000000">
        <w:rPr>
          <w:rFonts w:ascii="Arial" w:cs="Arial" w:eastAsia="Arial" w:hAnsi="Arial"/>
          <w:b w:val="1"/>
          <w:i w:val="0"/>
          <w:smallCaps w:val="0"/>
          <w:strike w:val="0"/>
          <w:color w:val="000000"/>
          <w:sz w:val="36"/>
          <w:szCs w:val="36"/>
          <w:highlight w:val="yellow"/>
          <w:u w:val="none"/>
          <w:vertAlign w:val="baseline"/>
          <w:rtl w:val="0"/>
        </w:rPr>
        <w:t xml:space="preserve"> Practices in Muheza District, Tanzania: A Case of Amani Division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2016" w:top="1440" w:left="2016" w:right="2016" w:header="720" w:footer="1296"/>
          <w:pgNumType w:start="1"/>
        </w:sectPr>
      </w:pPr>
      <w:r w:rsidDel="00000000" w:rsidR="00000000" w:rsidRPr="00000000">
        <w:rPr>
          <w:rFonts w:ascii="Arial" w:cs="Arial" w:eastAsia="Arial" w:hAnsi="Arial"/>
          <w:b w:val="0"/>
          <w:i w:val="0"/>
          <w:smallCaps w:val="0"/>
          <w:strike w:val="0"/>
          <w:color w:val="000000"/>
          <w:sz w:val="16"/>
          <w:szCs w:val="16"/>
          <w:u w:val="none"/>
          <w:shd w:fill="auto" w:val="clear"/>
          <w:vertAlign w:val="baseline"/>
        </w:rPr>
        <mc:AlternateContent>
          <mc:Choice Requires="wps">
            <w:drawing>
              <wp:inline distB="0" distT="0" distL="0" distR="0">
                <wp:extent cx="635" cy="19050"/>
                <wp:effectExtent b="0" l="0" r="0" t="0"/>
                <wp:docPr id="2" name=""/>
                <a:graphic>
                  <a:graphicData uri="http://schemas.microsoft.com/office/word/2010/wordprocessingShape">
                    <wps:wsp>
                      <wps:cNvCnPr/>
                      <wps:spPr>
                        <a:xfrm>
                          <a:off x="2694240" y="3780000"/>
                          <a:ext cx="5303520" cy="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0" distT="0" distL="0" distR="0">
                <wp:extent cx="635" cy="19050"/>
                <wp:effectExtent b="0" l="0" r="0" t="0"/>
                <wp:docPr id="2" name="image1.png"/>
                <a:graphic>
                  <a:graphicData uri="http://schemas.openxmlformats.org/drawingml/2006/picture">
                    <pic:pic>
                      <pic:nvPicPr>
                        <pic:cNvPr id="0" name="image1.png"/>
                        <pic:cNvPicPr preferRelativeResize="0"/>
                      </pic:nvPicPr>
                      <pic:blipFill>
                        <a:blip r:embed="rId15"/>
                        <a:srcRect/>
                        <a:stretch>
                          <a:fillRect/>
                        </a:stretch>
                      </pic:blipFill>
                      <pic:spPr>
                        <a:xfrm>
                          <a:off x="0" y="0"/>
                          <a:ext cx="635" cy="19050"/>
                        </a:xfrm>
                        <a:prstGeom prst="rect"/>
                        <a:ln/>
                      </pic:spPr>
                    </pic:pic>
                  </a:graphicData>
                </a:graphic>
              </wp:inline>
            </w:drawing>
          </mc:Fallback>
        </mc:AlternateConten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0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ABSTRACT </w:t>
      </w:r>
    </w:p>
    <w:p w:rsidR="00000000" w:rsidDel="00000000" w:rsidP="00000000" w:rsidRDefault="00000000" w:rsidRPr="00000000" w14:paraId="0000000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tl w:val="0"/>
        </w:rPr>
      </w:r>
    </w:p>
    <w:tbl>
      <w:tblPr>
        <w:tblStyle w:val="Table1"/>
        <w:tblW w:w="81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98"/>
        <w:tblGridChange w:id="0">
          <w:tblGrid>
            <w:gridCol w:w="8198"/>
          </w:tblGrid>
        </w:tblGridChange>
      </w:tblGrid>
      <w:tr>
        <w:trPr>
          <w:cantSplit w:val="0"/>
          <w:tblHeader w:val="0"/>
        </w:trPr>
        <w:tc>
          <w:tcPr>
            <w:shd w:fill="f2f2f2" w:val="cle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study assessed dairy cattle feeding practices and their effect on sustainable milk production in Muheza District, Tanzania. Employing a cross-sectional design, data were collected from 40 dairy farmers across four villages within Amani Division. Descriptive statistics, analyzed using SPSS, revealed key factors contributing to low feed availability and consequently, reduced milk production and poor cattle body condition. A primary challenge identified was the shrinking rangeland due to population growth and land conversion for agriculture. This feed scarcity significantly impacts sustainable milk production, especially during the dry season. The findings underscore the urgent need for improved feed resource management. Recommendations include providing farmers with training and information on land use planning to optimize pasture and forage production, particularly during the rainy season. This proactive approach aims to ensure year-round feed availability, supporting consistent milk production and healthy cattle. Addressing feed supply limitations is crucial for enhancing the sustainability and profitability of dairy farming in the region. Future research should explore specific interventions to improve forage production and develop context-specific feed management strategies. This includes investigating the effectiveness of various forage species, exploring cost-effective preservation techniques, and examining the feasibility of supplementary feeding strategies during periods of feed scarcity. Such research will contribute to developing practical and sustainable solutions for improving dairy farming practices in Muheza District.</w:t>
            </w:r>
          </w:p>
        </w:tc>
      </w:tr>
    </w:tbl>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Keywords: Dairy Cattle Feeding Strategies, Sustainable Milk Production, Feed Resources Management, Forage Production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1. INTRODUCTION </w:t>
      </w:r>
    </w:p>
    <w:p w:rsidR="00000000" w:rsidDel="00000000" w:rsidP="00000000" w:rsidRDefault="00000000" w:rsidRPr="00000000" w14:paraId="0000001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Tanzania possesses abundant natural resources, including rangelands supporting forages and leguminous plants. Agricultural land provides additional feed sources through crop residues and industrial by-products [1]. Feed availability significantly depends on rainfall, temperature, and humidity, varying across agro-ecological zones and influencing feeding practices (extensive, semi-intensive, and intensive) [2]. Increased dairy production necessitates improvements in forage and legume production, rangeland management, and the adoption of appropriate feeding knowledge [3]. The dairy sector plays a vital economic role, contributing significantly to milk and milk product production. Sustainable milk production hinges on sufficient feed resources [4], necessitating an assessment of current feed management practices to improve feed availability and address seasonal shortages [5].</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Effective dairy cattle feeding practices are crucial for maintaining animal health, reproductive performance, and productivity, ultimately leading to sustainable milk production [6]. Tanzania's dairy sector faces challenges such as low-producing breeds, poor management, and fluctuating forage availability. Understanding the basic principles of dairy cattle feeding, including nutritional requirements during lactation, is essential for maximizing milk production [7; 8]. Current feeding practices often rely on natural pastures, home-grown fodder (like Napier grass), and crop residues. Adequate nutrition is vital for realizing the full genetic potential of dairy cattle while maintaining their body condition [9]. Feed resources in semi-arid tropical regions, including Napier grass, natural pastures, and crop residues, are often limited, posing a major constraint for dairy farmers [5]. Seasonal feed shortages, particularly in September and October, are common, leading farmers to rely on stored hay to ensure year-round feed availability.</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Current feed resources are insufficient even under favorable climatic conditions [9]. Improving dairy production requires significant advancements in pasture and fodder production, improved feeding practices, enhanced rangeland carrying capacity, and the adoption of suitable feeding strategies [1]. Feed unavailability is a major constraint on dairy cattle productivity [10]. Poor feeding practices limit genetic potential, resulting in slow growth, low milk yield, increased disease susceptibility, and reduced calf production [6]. These practices also hinder the effectiveness of other productivity-enhancing interventions like artificial insemination.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Improved feeding practices can significantly alleviate feed quantity and quality constraints [2]. Steamy fodders, encompassing various grasses, legumes, and fodder shrubs/trees, can be integrated into agronomic systems to boost productivity. Tanzanian dairy farmers face challenges including feed scarcity, land tenure issues, poor livestock condition, and milk marketing difficulties [2;11]. Many farmers feed their cattle whatever is available, disregarding quality and nutritional needs [11]. Effective feeding practices are crucial for improving milk productivity and mitigating feed shortages [12]. Tanzania's dairy sector struggles with inadequate feed resources, degraded grasslands, land shortages, poor forage production, and inadequate management practices [1].</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Muheza District, in the Tanga Region, has diverse agro-ecological zones, with mixed crop-livestock farming and dairy farming prevalent, often utilizing zero-grazing systems [1]. Livestock keeping is a significant economic activity for 45.8% of households. The district has benefited from projects promoting improved dairy farming and forage production [13]. This study will analyze the effects of dairy cattle feeding practices on sustainable milk production in Muheza District. Effective feeding practices are essential for enhancing milk production and maintaining animal body condition [7;8]. The Tanzanian government has implemented various strategies to improve feeding programs and increase dairy production [1], but challenges remain [14]. While previous research has explored smallholder dairy cattle feeding technologies and practices, transition period feeding [6], and the incorporation of local feed resources, a study specifically analyzing the effects of feeding practices on sustainable milk production in Muheza is lacking. This study addresses this knowledge gap.</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2. material and methods </w:t>
      </w:r>
    </w:p>
    <w:p w:rsidR="00000000" w:rsidDel="00000000" w:rsidP="00000000" w:rsidRDefault="00000000" w:rsidRPr="00000000" w14:paraId="0000001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Research Design</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study employed a survey to collect data from the study sites [15, 16].</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Study Area</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study was conducted in four villages (Sangarawe, Mlesa, Shebomeza, and Mgambo Miembeni) within Amani Division, Muheza District, Tanga Region, northeastern Tanzania. Muheza District, located southwest of Tanga City, borders Mkinga to the north, Pangani to the south, and Korogwe to the west (4° 54' 18" S, 38° 55' 23" E). Covering 1,497 square kilometers (approximately 7% of Tanga Region's land area), the district is divided into four divisions (Amani, Bwembwera, Ngomeni, and Muheza), encompassing 37 wards, 135 villages, and 522 hamlets (URT, 2017). Muheza experiences a hot climate with significant rainfall variation, peaking in April (199 mm) and reaching a minimum in February (40 mm). Temperatures range from a high of 27.2°C in February to a low of 22.8°C in July, influenced by the Usambara Mountains [1]. The district's diverse physical features (coastal plains, mountains, forests, the Indian Ocean, and river systems) contribute to its rich natural resources. The study area was purposefully selected due to its status as a significant dairy-producing area within Tanga Region, making it suitable for investigating the effects of dairy cattle feeding practices on sustainable milk production.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Study Population</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target population for this study comprised dairy farmers in Muheza District at Amani Division, selected to provide insights into their attitudes, perceptions, and experiences regarding dairy cattle feeding practices and their effect on sustainable milk production [17; 18]. This population was chosen for their direct involvement in and knowledge of dairy cattle feeding practices at the farm level. Dairy farmers are considered key stakeholders in promoting improved feeding practices within the dairy farming sector.</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Sampling Frame and Method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study utilized a sample of 40 respondents (men and women) to gather information on dairy cattle feeding practices and their effect on sustainable milk production. This sample size was chosen to represent the larger population of dairy farmers in the study area, following sampling principles emphasizing representative selection [19; 20]. Individual farmers were randomly selected as the sampling unit and completed questionnaires, forming the study's sampling frame. A simple random sampling technique was employed to select 40 respondents from eight wards within Muheza District, ensuring each farmer had an equal chance of selection. This probability sampling method aimed to create a representative sample of the study population, minimizing bias and allowing for generalization of findings to the broader dairy farming community in the area.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Data collection, processing and analysis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Primary data were collected using questionnaires and face-to-face interviews with 40 randomly selected dairy farmers in four villages of Muheza District. This approach, chosen for its suitability to the study's objectives, gathered first-hand information on dairy cattle feeding practices and their effect on sustainable milk production [17]. The questionnaires included both open-ended and closed-ended questions. Open-ended questions allowed for detailed responses and insights, while closed-ended questions facilitated efficient data collection and analysis [21]. This mixed-methods approach balanced the need for rich qualitative data with the efficiency of quantitative data analysis. Data analysis utilized SPSS software version 20 for quantitative data and excel for qualitative data. Prior to analysis, the raw data underwent processing, including editing, coding, classification, and tabulation to ensure suitability for analysis [17]. In quantitative data analysis, descriptive statistics were generated, including (frequencies, percentages, means, tables, graphs, and charts). This software was chosen for its efficiency in processing large datasets. Data were categorized by demographic variables (sex, age, marital status, education level) and presented to reflect the dataset's characteristics.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3. results and discussion</w:t>
      </w:r>
    </w:p>
    <w:p w:rsidR="00000000" w:rsidDel="00000000" w:rsidP="00000000" w:rsidRDefault="00000000" w:rsidRPr="00000000" w14:paraId="0000002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Respondents Demographic characteristics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Demographic data from 40 Muheza District respondents illuminated dairy cattle feeding practices, showing how respondent characteristics influenced knowledge and capabilities. The sample included 25% women (n=10) and 75% men (n=30), with women's underrepresentation raising concerns due to their diverse responsibilities. Gender's role in dairy production is crucial; sex was recorded to minimize bias (Table 1). Table 1 reveals a male-dominated dairy sector. Understanding gender dynamics is key to interpreting respondents' views on dairy cattle feeding and sustainable milk production. Respondent ages ranged from 20-75, with most (57.5%, n=16) aged 36-55. This age diversity offered valuable insights into dairy cattle feeding practices' Effect on sustainable milk production. Educational levels included primary (50%), secondary (32.5%), and advanced (17.5%), highlighting basic education's role in effective dairy practices. Most respondents had primary education (Table 1). Marital status showed 87.5% married and 12.5% single, suggesting a mature population engaged in dairy farming for income. Most respondents were married and involved in dairy farming. Most respondents (87.5%) combined dairy farming with crop production; 12.5% were dairy farmers employed elsewhere. The majority of respondents combined cattle keeping with crop production.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Factors affecting dairy cattle feeding practices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main challenges affecting sustainable dairy cattle feeding practices were feed shortages (32.5%), water shortages (27.5%), climatic conditions (30%), and diseases (10%). Effective dairy farming requires consistent access to water and feed, favorable climate, and disease control through good management (Table 2).</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Type of dairy cattle feeding practices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study revealed that 97.5% of respondents used intensive feeding practices, 2.5% used semi-intensive, and 0% used extensive methods. Intensive feeding involves housing cattle full-time to protect them from heat and predators, with fresh forage and pasture brought to them. This "cut-and-carry" method allows for efficient land and resource use, reducing the need for free grazing while providing necessary nutritional supplements (Table 3).</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Type of feed resources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Most respondents (37.5%) relied on natural pasture, while 25% used improved pasture, primarily during the rainy season when pasture availability is high. During the dry season, reliance shifted to banana stems and leaves (20%) and sugarcane (17.5%). This seasonal feed shortage contributes to low milk production and poor body condition in dairy cattle (Table 4).</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Annual milk production per cow</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Table 5 indicates annual milk production ranging from 1500 to 5500 litres per cow, influenced by dairy cattle feeding practices. 37.5% of respondents produced 1000-2500 litres, 25% produced 2600-3500 litres, 22.5% produced 3600-4500 litres, and 15% produced 4600-</w:t>
      </w:r>
      <w:sdt>
        <w:sdtPr>
          <w:id w:val="-504996900"/>
          <w:tag w:val="goog_rdk_1"/>
        </w:sdtPr>
        <w:sdtContent>
          <w:commentRangeStart w:id="1"/>
        </w:sdtContent>
      </w:sd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5500</w:t>
      </w:r>
      <w:commentRangeEnd w:id="1"/>
      <w:r w:rsidDel="00000000" w:rsidR="00000000" w:rsidRPr="00000000">
        <w:commentReference w:id="1"/>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litres. This production level is linked to feed and water availability, production system, climate, and access to improved pasture and forage. Daily milk production averaged 8-13 litres per cow, translating to 2880-5400 litres annually (Table 5).</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Adoption challenges faced by respondents on dairy cattle feeding practices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Farmers' adoption of dairy cattle feeding practices is challenged by several factors: experience/knowledge (20%), education (15%), age (12.5%), land size (20%), access to extension services (10%), credit (10%), and off-farm income demands (12.5%) (Table 6).</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highlight w:val="red"/>
          <w:rtl w:val="0"/>
        </w:rPr>
        <w:t xml:space="preserve">participant</w:t>
      </w:r>
      <w:r w:rsidDel="00000000" w:rsidR="00000000" w:rsidRPr="00000000">
        <w:rPr>
          <w:rFonts w:ascii="Arial" w:cs="Arial" w:eastAsia="Arial" w:hAnsi="Arial"/>
          <w:b w:val="1"/>
          <w:i w:val="0"/>
          <w:smallCaps w:val="0"/>
          <w:strike w:val="0"/>
          <w:color w:val="000000"/>
          <w:sz w:val="20"/>
          <w:szCs w:val="20"/>
          <w:highlight w:val="red"/>
          <w:u w:val="none"/>
          <w:vertAlign w:val="baseline"/>
          <w:rtl w:val="0"/>
        </w:rPr>
        <w:t xml:space="preserve">s</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knowledge and experiences on dairy cattle feeding practices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Dairy farmers' experience and knowledge significantly influence the adoption of improved feeding practices. The study showed a distribution: 12.5% (n=5) had limited experience, 20% (n=8) had some experience, 45% (n=18) had moderate experience, and 22.5% (n=9) had extensive experience. Farmers with greater experience and knowledge are more likely to adopt modern dairy farming techniques, leading to increased and sustainable dairy production (Table 7).</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Respondents land size used for dairy cattle farming</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Most respondents (80%) owned 0.25 to 0.75 acres of land for pasture and forage production, while 20% owned 0.5 to 1 acre. Sufficient land for pasture and forage is crucial for effective dairy cattle feeding practices and overall farm management (Table 8).</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study underscores the importance of considering demographic factors (gender, age, marital status, education) when analyzing dairy cattle feeding practices. These factors provided crucial context, revealing how individual characteristics influenced respondents' knowledge, skills, and experiences in dairy farming. The demographic data highlighted disparities in perceptions and practices, enhancing the study's validity and reliability by offering a comprehensive overview of respondent characteristics. This aligns with </w:t>
      </w:r>
      <w:bookmarkStart w:colFirst="0" w:colLast="0" w:name="bookmark=id.ao5mrtcoi9cc" w:id="0"/>
      <w:bookmarkEnd w:id="0"/>
      <w:bookmarkStart w:colFirst="0" w:colLast="0" w:name="bookmark=id.x1c0sig7nvy1" w:id="1"/>
      <w:bookmarkEnd w:id="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[22], who emphasized the value of demographic information in understanding respondent profiles and the nature of study participation.</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Several key challenges emerged as significant obstacles to sustainable dairy cattle feeding practices: feed shortages (32.5%), water scarcity (27.5%), climatic conditions (30%), and diseases (10%). The prevalence of feed shortages, especially during the dry season, is consistent with observations in other Tanga regions and aligns with findings by [14], who identified inadequate input supply, limited arable land, and poor infrastructure as major contributors to low dairy nutrition technology adoption in Tanzania. [23] further explained the low uptake of improved technologies, noting that many are developed in laboratories with limited adaptation to smallholder needs and local environments. The critical role of feeding resources in maintaining body condition and increasing milk production highlights the need for appropriate practices to optimize genetic potential and productivity.</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Climatic conditions, particularly droughts and high temperatures (30%), significantly impacted dairy cattle health and productivity by exacerbating water and feed shortages. [24] similarly highlighted climate change's severe risks to dairy farmers, with heat stress negatively affecting gastrointestinal health, nutrient absorption, and productivity [25]. The dry season's Effect on milk and meat production, leading to resource conflicts, and the over 40% milk yield reduction during dry seasons [26] necessitate improved forage production and preservation strategies [27], which remain limited among Tanzanian smallholder farmers.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Water scarcity (27.5%) emerged as a critical constraint, underscoring water's importance in dairy cattle feeding and milk production. Different studies have emphasized water as the most important nutrient, impacting milk production and body condition. Water intake varies with temperature and feed dry matter content, with lactating cows potentially consuming over 150 litres on a warm day [28]. Water quality is crucial for optimal milk production, reducing pathogens and protecting rumen microbes [29]. Water constitutes 40-80% of a cow's body mass, playing a vital role in numerous bodily functions [30]. Water deficiency significantly reduces productivity and can lead to livestock mortality. The four litres of water needed to produce one litre of milk emphasizes the critical role of water quality in milk production.</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Diseases (10%) also posed a significant challenge. Bloat, common in cattle grazing legume-dominant pastures, is exacerbated by high potassium levels in topsoil [31; 32]. Close monitoring of milk production is crucial for early intervention and maintaining the economic viability of dairy farming [33]. Nutrient deficiencies, particularly calcium and phosphorus, can significantly impact milk production.</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Effective dairy cattle feeding practices are fundamental for sustainable milk production, reproduction, and maintaining body condition. This involves various aspects, including feed types, feeding plans, and management techniques [34]. Well-balanced, nutrient-rich feed is crucial for growth and sustainable milk production. Feeding practices directly influence milk production and body condition [6]. Milk production varies across intensive, semi-intensive, and extensive feeding systems, depending on feed availability.</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Intensive feeding practices (97.5%) involve full-time housing to protect cattle, providing freshly cut forage and pasture [35]. This "cut-and-carry" method optimizes land and resource use, ensuring balanced nutrition. Intensive feeding maximizes milk production by controlling nutrition, environment, and breeding, leading to higher production, consistent supply, and easier disease management [36]. Benefits include improved milk production, lower feed costs, and better cattle condition management [37]. However, it requires specific infrastructure and management practices to ensure cattle well-being [38]. Reduced energy expenditure from foraging translates to increased milk production [39]. Intensive feeding emphasizes maximizing production through high inputs and controlled environments [38].</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Semi-intensive feeding practices (2.5%) combine elements of extensive and intensive systems [38], balancing productivity with sustainability and resource use. Cattle have access to pasture but receive supplementary feeds. This approach increases milk production while maintaining environmental sustainability and cattle welfare [38]. Semi-intensive systems offer a middle ground, balancing production efficiency with resource constraints [38]. Many moderate dairy systems in developing countries use semi-intensive practices [39; 36], increasing milk production while maintaining reasonable input costs [37].</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Extensive feeding practices (0%) were not common due to geographical constraints and forest reserve regulations. The Global Climate Change Alliance project's training on improved pastures and forages, along with conservation awareness, has influenced this [13]. Extensive systems are characterized by low milk production, using less material, capital, and labor [40]. They rely on grazing in permanent grasslands and natural pastures.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Feeding resources are crucial for maintaining body condition and milk production. Feed shortages, especially during the dry season, negatively impact milk production and body condition. Natural pastures (37.5%), while providing grazing, often have lower nutritional value than improved pastures. Improved pastures (25%) ensure feed availability year-round, enabling cut-and-carry feeding during dry seasons [32]. Improved pastures are developed for superior production and dairy cattle performance [32]. During dry seasons, farmers utilize alternative feeds like banana stems and leaves (20%) and sugarcane (17.5%). Banana stems and leaves may require supplementation due to low nutrient levels [41]. Sugarcane, while providing energy, requires careful dietary consideration [42]. Sugarcane silage can serve as a high-quality feed replacement [43; 44].</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Annual milk production ranged from 1500 to 5500 litres per cow per year, influenced by feeding practices and impacting body condition. Dairy cattle feeding practices are essential for providing necessary nutrients for milk production, reproduction, and maintaining body condition. Effective feeding practices involve various aspects, including feed types, feeding plans, and management techniques [36]. Well-balanced feed is crucial for growth and sustainable milk production. Effective feeding practices significantly impact milk production and overall cattle condition [45; 46]. High-quality feeding practices are fundamental to successful dairy farming [47].</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Beyond feed and climate, access to extension services (10%), credit services (10%), education (15%), farmers' experience/knowledge (20%), age (12.5%), land size (20%), and off-farm income (12.5%) all played a role in shaping dairy cattle feeding practices. A multi-faceted approach addressing these challenges is crucial for promoting sustainable dairy cattle feeding practices and enhancing milk production.</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spacing w:after="160" w:line="259"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B">
      <w:pPr>
        <w:spacing w:after="160" w:line="259"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C">
      <w:pPr>
        <w:spacing w:after="160" w:line="259"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D">
      <w:pPr>
        <w:spacing w:after="160" w:line="259"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Table 1.</w:t>
      </w:r>
      <w:r w:rsidDel="00000000" w:rsidR="00000000" w:rsidRPr="00000000">
        <w:rPr>
          <w:rFonts w:ascii="Calibri" w:cs="Calibri" w:eastAsia="Calibri" w:hAnsi="Calibri"/>
          <w:sz w:val="22"/>
          <w:szCs w:val="22"/>
          <w:rtl w:val="0"/>
        </w:rPr>
        <w:t xml:space="preserve"> Respondents demographic characteristics</w:t>
      </w:r>
    </w:p>
    <w:tbl>
      <w:tblPr>
        <w:tblStyle w:val="Table2"/>
        <w:tblW w:w="81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51"/>
        <w:gridCol w:w="3054"/>
        <w:gridCol w:w="2393"/>
        <w:tblGridChange w:id="0">
          <w:tblGrid>
            <w:gridCol w:w="2751"/>
            <w:gridCol w:w="3054"/>
            <w:gridCol w:w="2393"/>
          </w:tblGrid>
        </w:tblGridChange>
      </w:tblGrid>
      <w:tr>
        <w:trPr>
          <w:cantSplit w:val="0"/>
          <w:tblHeader w:val="0"/>
        </w:trPr>
        <w:tc>
          <w:tcPr/>
          <w:p w:rsidR="00000000" w:rsidDel="00000000" w:rsidP="00000000" w:rsidRDefault="00000000" w:rsidRPr="00000000" w14:paraId="0000004E">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Sex</w:t>
            </w:r>
          </w:p>
        </w:tc>
        <w:tc>
          <w:tcPr/>
          <w:p w:rsidR="00000000" w:rsidDel="00000000" w:rsidP="00000000" w:rsidRDefault="00000000" w:rsidRPr="00000000" w14:paraId="0000004F">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Frequency</w:t>
            </w:r>
          </w:p>
        </w:tc>
        <w:tc>
          <w:tcPr/>
          <w:p w:rsidR="00000000" w:rsidDel="00000000" w:rsidP="00000000" w:rsidRDefault="00000000" w:rsidRPr="00000000" w14:paraId="00000050">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Percent (%)</w:t>
            </w:r>
          </w:p>
        </w:tc>
      </w:tr>
      <w:tr>
        <w:trPr>
          <w:cantSplit w:val="0"/>
          <w:tblHeader w:val="0"/>
        </w:trPr>
        <w:tc>
          <w:tcPr/>
          <w:p w:rsidR="00000000" w:rsidDel="00000000" w:rsidP="00000000" w:rsidRDefault="00000000" w:rsidRPr="00000000" w14:paraId="0000005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Female</w:t>
            </w:r>
          </w:p>
        </w:tc>
        <w:tc>
          <w:tcPr/>
          <w:p w:rsidR="00000000" w:rsidDel="00000000" w:rsidP="00000000" w:rsidRDefault="00000000" w:rsidRPr="00000000" w14:paraId="0000005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05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25</w:t>
            </w:r>
          </w:p>
        </w:tc>
      </w:tr>
      <w:tr>
        <w:trPr>
          <w:cantSplit w:val="0"/>
          <w:tblHeader w:val="0"/>
        </w:trPr>
        <w:tc>
          <w:tcPr/>
          <w:p w:rsidR="00000000" w:rsidDel="00000000" w:rsidP="00000000" w:rsidRDefault="00000000" w:rsidRPr="00000000" w14:paraId="0000005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Male</w:t>
            </w:r>
          </w:p>
        </w:tc>
        <w:tc>
          <w:tcPr/>
          <w:p w:rsidR="00000000" w:rsidDel="00000000" w:rsidP="00000000" w:rsidRDefault="00000000" w:rsidRPr="00000000" w14:paraId="0000005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30</w:t>
            </w:r>
          </w:p>
        </w:tc>
        <w:tc>
          <w:tcPr/>
          <w:p w:rsidR="00000000" w:rsidDel="00000000" w:rsidP="00000000" w:rsidRDefault="00000000" w:rsidRPr="00000000" w14:paraId="0000005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75</w:t>
            </w:r>
          </w:p>
        </w:tc>
      </w:tr>
      <w:tr>
        <w:trPr>
          <w:cantSplit w:val="0"/>
          <w:tblHeader w:val="0"/>
        </w:trPr>
        <w:tc>
          <w:tcPr/>
          <w:p w:rsidR="00000000" w:rsidDel="00000000" w:rsidP="00000000" w:rsidRDefault="00000000" w:rsidRPr="00000000" w14:paraId="00000057">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Total</w:t>
            </w:r>
          </w:p>
        </w:tc>
        <w:tc>
          <w:tcPr/>
          <w:p w:rsidR="00000000" w:rsidDel="00000000" w:rsidP="00000000" w:rsidRDefault="00000000" w:rsidRPr="00000000" w14:paraId="00000058">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40</w:t>
            </w:r>
          </w:p>
        </w:tc>
        <w:tc>
          <w:tcPr/>
          <w:p w:rsidR="00000000" w:rsidDel="00000000" w:rsidP="00000000" w:rsidRDefault="00000000" w:rsidRPr="00000000" w14:paraId="00000059">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100.0</w:t>
            </w:r>
          </w:p>
        </w:tc>
      </w:tr>
      <w:tr>
        <w:trPr>
          <w:cantSplit w:val="0"/>
          <w:tblHeader w:val="0"/>
        </w:trPr>
        <w:tc>
          <w:tcPr>
            <w:gridSpan w:val="3"/>
          </w:tcPr>
          <w:p w:rsidR="00000000" w:rsidDel="00000000" w:rsidP="00000000" w:rsidRDefault="00000000" w:rsidRPr="00000000" w14:paraId="0000005A">
            <w:pPr>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D">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Age</w:t>
            </w:r>
          </w:p>
        </w:tc>
        <w:tc>
          <w:tcPr/>
          <w:p w:rsidR="00000000" w:rsidDel="00000000" w:rsidP="00000000" w:rsidRDefault="00000000" w:rsidRPr="00000000" w14:paraId="0000005E">
            <w:pPr>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5F">
            <w:pPr>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 – 35  </w:t>
            </w:r>
          </w:p>
        </w:tc>
        <w:tc>
          <w:tcPr/>
          <w:p w:rsidR="00000000" w:rsidDel="00000000" w:rsidP="00000000" w:rsidRDefault="00000000" w:rsidRPr="00000000" w14:paraId="0000006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p w:rsidR="00000000" w:rsidDel="00000000" w:rsidP="00000000" w:rsidRDefault="00000000" w:rsidRPr="00000000" w14:paraId="0000006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15</w:t>
            </w:r>
          </w:p>
        </w:tc>
      </w:tr>
      <w:tr>
        <w:trPr>
          <w:cantSplit w:val="0"/>
          <w:tblHeader w:val="0"/>
        </w:trPr>
        <w:tc>
          <w:tcPr/>
          <w:p w:rsidR="00000000" w:rsidDel="00000000" w:rsidP="00000000" w:rsidRDefault="00000000" w:rsidRPr="00000000" w14:paraId="0000006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36 – 55 </w:t>
            </w:r>
          </w:p>
        </w:tc>
        <w:tc>
          <w:tcPr/>
          <w:p w:rsidR="00000000" w:rsidDel="00000000" w:rsidP="00000000" w:rsidRDefault="00000000" w:rsidRPr="00000000" w14:paraId="0000006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23</w:t>
            </w:r>
          </w:p>
        </w:tc>
        <w:tc>
          <w:tcPr/>
          <w:p w:rsidR="00000000" w:rsidDel="00000000" w:rsidP="00000000" w:rsidRDefault="00000000" w:rsidRPr="00000000" w14:paraId="0000006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57.5</w:t>
            </w:r>
          </w:p>
        </w:tc>
      </w:tr>
      <w:tr>
        <w:trPr>
          <w:cantSplit w:val="0"/>
          <w:tblHeader w:val="0"/>
        </w:trPr>
        <w:tc>
          <w:tcPr/>
          <w:p w:rsidR="00000000" w:rsidDel="00000000" w:rsidP="00000000" w:rsidRDefault="00000000" w:rsidRPr="00000000" w14:paraId="0000006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56 – 65 </w:t>
            </w:r>
          </w:p>
        </w:tc>
        <w:tc>
          <w:tcPr/>
          <w:p w:rsidR="00000000" w:rsidDel="00000000" w:rsidP="00000000" w:rsidRDefault="00000000" w:rsidRPr="00000000" w14:paraId="0000006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p w:rsidR="00000000" w:rsidDel="00000000" w:rsidP="00000000" w:rsidRDefault="00000000" w:rsidRPr="00000000" w14:paraId="0000006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15</w:t>
            </w:r>
          </w:p>
        </w:tc>
      </w:tr>
      <w:tr>
        <w:trPr>
          <w:cantSplit w:val="0"/>
          <w:tblHeader w:val="0"/>
        </w:trPr>
        <w:tc>
          <w:tcPr/>
          <w:p w:rsidR="00000000" w:rsidDel="00000000" w:rsidP="00000000" w:rsidRDefault="00000000" w:rsidRPr="00000000" w14:paraId="0000006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66 – 75 </w:t>
            </w:r>
          </w:p>
        </w:tc>
        <w:tc>
          <w:tcPr/>
          <w:p w:rsidR="00000000" w:rsidDel="00000000" w:rsidP="00000000" w:rsidRDefault="00000000" w:rsidRPr="00000000" w14:paraId="0000006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p w:rsidR="00000000" w:rsidDel="00000000" w:rsidP="00000000" w:rsidRDefault="00000000" w:rsidRPr="00000000" w14:paraId="0000006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12.5</w:t>
            </w:r>
          </w:p>
        </w:tc>
      </w:tr>
      <w:tr>
        <w:trPr>
          <w:cantSplit w:val="0"/>
          <w:tblHeader w:val="0"/>
        </w:trPr>
        <w:tc>
          <w:tcPr/>
          <w:p w:rsidR="00000000" w:rsidDel="00000000" w:rsidP="00000000" w:rsidRDefault="00000000" w:rsidRPr="00000000" w14:paraId="0000006C">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Total</w:t>
            </w:r>
          </w:p>
        </w:tc>
        <w:tc>
          <w:tcPr/>
          <w:p w:rsidR="00000000" w:rsidDel="00000000" w:rsidP="00000000" w:rsidRDefault="00000000" w:rsidRPr="00000000" w14:paraId="0000006D">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40</w:t>
            </w:r>
          </w:p>
        </w:tc>
        <w:tc>
          <w:tcPr/>
          <w:p w:rsidR="00000000" w:rsidDel="00000000" w:rsidP="00000000" w:rsidRDefault="00000000" w:rsidRPr="00000000" w14:paraId="0000006E">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100.0</w:t>
            </w:r>
          </w:p>
        </w:tc>
      </w:tr>
      <w:tr>
        <w:trPr>
          <w:cantSplit w:val="0"/>
          <w:tblHeader w:val="0"/>
        </w:trPr>
        <w:tc>
          <w:tcPr>
            <w:gridSpan w:val="3"/>
          </w:tcPr>
          <w:p w:rsidR="00000000" w:rsidDel="00000000" w:rsidP="00000000" w:rsidRDefault="00000000" w:rsidRPr="00000000" w14:paraId="0000006F">
            <w:pPr>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2">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Education level</w:t>
            </w:r>
          </w:p>
        </w:tc>
        <w:tc>
          <w:tcPr/>
          <w:p w:rsidR="00000000" w:rsidDel="00000000" w:rsidP="00000000" w:rsidRDefault="00000000" w:rsidRPr="00000000" w14:paraId="00000073">
            <w:pPr>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74">
            <w:pPr>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Primary</w:t>
            </w:r>
          </w:p>
        </w:tc>
        <w:tc>
          <w:tcPr/>
          <w:p w:rsidR="00000000" w:rsidDel="00000000" w:rsidP="00000000" w:rsidRDefault="00000000" w:rsidRPr="00000000" w14:paraId="0000007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w:t>
            </w:r>
          </w:p>
        </w:tc>
        <w:tc>
          <w:tcPr/>
          <w:p w:rsidR="00000000" w:rsidDel="00000000" w:rsidP="00000000" w:rsidRDefault="00000000" w:rsidRPr="00000000" w14:paraId="0000007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50</w:t>
            </w:r>
          </w:p>
        </w:tc>
      </w:tr>
      <w:tr>
        <w:trPr>
          <w:cantSplit w:val="0"/>
          <w:tblHeader w:val="0"/>
        </w:trPr>
        <w:tc>
          <w:tcPr/>
          <w:p w:rsidR="00000000" w:rsidDel="00000000" w:rsidP="00000000" w:rsidRDefault="00000000" w:rsidRPr="00000000" w14:paraId="0000007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Secondary</w:t>
            </w:r>
          </w:p>
        </w:tc>
        <w:tc>
          <w:tcPr/>
          <w:p w:rsidR="00000000" w:rsidDel="00000000" w:rsidP="00000000" w:rsidRDefault="00000000" w:rsidRPr="00000000" w14:paraId="0000007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13</w:t>
            </w:r>
          </w:p>
        </w:tc>
        <w:tc>
          <w:tcPr/>
          <w:p w:rsidR="00000000" w:rsidDel="00000000" w:rsidP="00000000" w:rsidRDefault="00000000" w:rsidRPr="00000000" w14:paraId="0000007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32.5</w:t>
            </w:r>
          </w:p>
        </w:tc>
      </w:tr>
      <w:tr>
        <w:trPr>
          <w:cantSplit w:val="0"/>
          <w:tblHeader w:val="0"/>
        </w:trPr>
        <w:tc>
          <w:tcPr/>
          <w:p w:rsidR="00000000" w:rsidDel="00000000" w:rsidP="00000000" w:rsidRDefault="00000000" w:rsidRPr="00000000" w14:paraId="0000007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Advance</w:t>
            </w:r>
          </w:p>
        </w:tc>
        <w:tc>
          <w:tcPr/>
          <w:p w:rsidR="00000000" w:rsidDel="00000000" w:rsidP="00000000" w:rsidRDefault="00000000" w:rsidRPr="00000000" w14:paraId="0000007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p w:rsidR="00000000" w:rsidDel="00000000" w:rsidP="00000000" w:rsidRDefault="00000000" w:rsidRPr="00000000" w14:paraId="0000007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17.5</w:t>
            </w:r>
          </w:p>
        </w:tc>
      </w:tr>
      <w:tr>
        <w:trPr>
          <w:cantSplit w:val="0"/>
          <w:tblHeader w:val="0"/>
        </w:trPr>
        <w:tc>
          <w:tcPr/>
          <w:p w:rsidR="00000000" w:rsidDel="00000000" w:rsidP="00000000" w:rsidRDefault="00000000" w:rsidRPr="00000000" w14:paraId="0000007E">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Total</w:t>
            </w:r>
          </w:p>
        </w:tc>
        <w:tc>
          <w:tcPr/>
          <w:p w:rsidR="00000000" w:rsidDel="00000000" w:rsidP="00000000" w:rsidRDefault="00000000" w:rsidRPr="00000000" w14:paraId="0000007F">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40</w:t>
            </w:r>
          </w:p>
        </w:tc>
        <w:tc>
          <w:tcPr/>
          <w:p w:rsidR="00000000" w:rsidDel="00000000" w:rsidP="00000000" w:rsidRDefault="00000000" w:rsidRPr="00000000" w14:paraId="00000080">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100.0</w:t>
            </w:r>
          </w:p>
        </w:tc>
      </w:tr>
      <w:tr>
        <w:trPr>
          <w:cantSplit w:val="0"/>
          <w:tblHeader w:val="0"/>
        </w:trPr>
        <w:tc>
          <w:tcPr>
            <w:gridSpan w:val="3"/>
          </w:tcPr>
          <w:p w:rsidR="00000000" w:rsidDel="00000000" w:rsidP="00000000" w:rsidRDefault="00000000" w:rsidRPr="00000000" w14:paraId="00000081">
            <w:pPr>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4">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Marital status</w:t>
            </w:r>
          </w:p>
        </w:tc>
        <w:tc>
          <w:tcPr/>
          <w:p w:rsidR="00000000" w:rsidDel="00000000" w:rsidP="00000000" w:rsidRDefault="00000000" w:rsidRPr="00000000" w14:paraId="00000085">
            <w:pPr>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6">
            <w:pPr>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Single</w:t>
            </w:r>
          </w:p>
        </w:tc>
        <w:tc>
          <w:tcPr/>
          <w:p w:rsidR="00000000" w:rsidDel="00000000" w:rsidP="00000000" w:rsidRDefault="00000000" w:rsidRPr="00000000" w14:paraId="0000008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p w:rsidR="00000000" w:rsidDel="00000000" w:rsidP="00000000" w:rsidRDefault="00000000" w:rsidRPr="00000000" w14:paraId="0000008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12.5</w:t>
            </w:r>
          </w:p>
        </w:tc>
      </w:tr>
      <w:tr>
        <w:trPr>
          <w:cantSplit w:val="0"/>
          <w:tblHeader w:val="0"/>
        </w:trPr>
        <w:tc>
          <w:tcPr/>
          <w:p w:rsidR="00000000" w:rsidDel="00000000" w:rsidP="00000000" w:rsidRDefault="00000000" w:rsidRPr="00000000" w14:paraId="0000008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Married</w:t>
            </w:r>
          </w:p>
        </w:tc>
        <w:tc>
          <w:tcPr/>
          <w:p w:rsidR="00000000" w:rsidDel="00000000" w:rsidP="00000000" w:rsidRDefault="00000000" w:rsidRPr="00000000" w14:paraId="0000008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35</w:t>
            </w:r>
          </w:p>
        </w:tc>
        <w:tc>
          <w:tcPr/>
          <w:p w:rsidR="00000000" w:rsidDel="00000000" w:rsidP="00000000" w:rsidRDefault="00000000" w:rsidRPr="00000000" w14:paraId="0000008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87.5</w:t>
            </w:r>
          </w:p>
        </w:tc>
      </w:tr>
      <w:tr>
        <w:trPr>
          <w:cantSplit w:val="0"/>
          <w:tblHeader w:val="0"/>
        </w:trPr>
        <w:tc>
          <w:tcPr/>
          <w:p w:rsidR="00000000" w:rsidDel="00000000" w:rsidP="00000000" w:rsidRDefault="00000000" w:rsidRPr="00000000" w14:paraId="0000008D">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Total</w:t>
            </w:r>
          </w:p>
        </w:tc>
        <w:tc>
          <w:tcPr/>
          <w:p w:rsidR="00000000" w:rsidDel="00000000" w:rsidP="00000000" w:rsidRDefault="00000000" w:rsidRPr="00000000" w14:paraId="0000008E">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40</w:t>
            </w:r>
          </w:p>
        </w:tc>
        <w:tc>
          <w:tcPr/>
          <w:p w:rsidR="00000000" w:rsidDel="00000000" w:rsidP="00000000" w:rsidRDefault="00000000" w:rsidRPr="00000000" w14:paraId="0000008F">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100.0</w:t>
            </w:r>
          </w:p>
        </w:tc>
      </w:tr>
      <w:tr>
        <w:trPr>
          <w:cantSplit w:val="0"/>
          <w:tblHeader w:val="0"/>
        </w:trPr>
        <w:tc>
          <w:tcPr>
            <w:gridSpan w:val="3"/>
          </w:tcPr>
          <w:p w:rsidR="00000000" w:rsidDel="00000000" w:rsidP="00000000" w:rsidRDefault="00000000" w:rsidRPr="00000000" w14:paraId="00000090">
            <w:pPr>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93">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Main occupation</w:t>
            </w:r>
          </w:p>
        </w:tc>
        <w:tc>
          <w:tcPr/>
          <w:p w:rsidR="00000000" w:rsidDel="00000000" w:rsidP="00000000" w:rsidRDefault="00000000" w:rsidRPr="00000000" w14:paraId="00000094">
            <w:pPr>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95">
            <w:pPr>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9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Workers</w:t>
            </w:r>
          </w:p>
        </w:tc>
        <w:tc>
          <w:tcPr/>
          <w:p w:rsidR="00000000" w:rsidDel="00000000" w:rsidP="00000000" w:rsidRDefault="00000000" w:rsidRPr="00000000" w14:paraId="0000009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p w:rsidR="00000000" w:rsidDel="00000000" w:rsidP="00000000" w:rsidRDefault="00000000" w:rsidRPr="00000000" w14:paraId="0000009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12.5</w:t>
            </w:r>
          </w:p>
        </w:tc>
      </w:tr>
      <w:tr>
        <w:trPr>
          <w:cantSplit w:val="0"/>
          <w:tblHeader w:val="0"/>
        </w:trPr>
        <w:tc>
          <w:tcPr/>
          <w:p w:rsidR="00000000" w:rsidDel="00000000" w:rsidP="00000000" w:rsidRDefault="00000000" w:rsidRPr="00000000" w14:paraId="0000009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Dairy farmers</w:t>
            </w:r>
          </w:p>
        </w:tc>
        <w:tc>
          <w:tcPr/>
          <w:p w:rsidR="00000000" w:rsidDel="00000000" w:rsidP="00000000" w:rsidRDefault="00000000" w:rsidRPr="00000000" w14:paraId="0000009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35</w:t>
            </w:r>
          </w:p>
        </w:tc>
        <w:tc>
          <w:tcPr/>
          <w:p w:rsidR="00000000" w:rsidDel="00000000" w:rsidP="00000000" w:rsidRDefault="00000000" w:rsidRPr="00000000" w14:paraId="0000009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87.5</w:t>
            </w:r>
          </w:p>
        </w:tc>
      </w:tr>
      <w:tr>
        <w:trPr>
          <w:cantSplit w:val="0"/>
          <w:tblHeader w:val="0"/>
        </w:trPr>
        <w:tc>
          <w:tcPr/>
          <w:p w:rsidR="00000000" w:rsidDel="00000000" w:rsidP="00000000" w:rsidRDefault="00000000" w:rsidRPr="00000000" w14:paraId="0000009C">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Total</w:t>
            </w:r>
          </w:p>
        </w:tc>
        <w:tc>
          <w:tcPr/>
          <w:p w:rsidR="00000000" w:rsidDel="00000000" w:rsidP="00000000" w:rsidRDefault="00000000" w:rsidRPr="00000000" w14:paraId="0000009D">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40</w:t>
            </w:r>
          </w:p>
        </w:tc>
        <w:tc>
          <w:tcPr/>
          <w:p w:rsidR="00000000" w:rsidDel="00000000" w:rsidP="00000000" w:rsidRDefault="00000000" w:rsidRPr="00000000" w14:paraId="0000009E">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w:t>
            </w:r>
            <w:sdt>
              <w:sdtPr>
                <w:id w:val="321755603"/>
                <w:tag w:val="goog_rdk_2"/>
              </w:sdtPr>
              <w:sdtContent>
                <w:commentRangeStart w:id="2"/>
              </w:sdtContent>
            </w:sdt>
            <w:r w:rsidDel="00000000" w:rsidR="00000000" w:rsidRPr="00000000">
              <w:rPr>
                <w:rFonts w:ascii="Arial" w:cs="Arial" w:eastAsia="Arial" w:hAnsi="Arial"/>
                <w:b w:val="1"/>
                <w:sz w:val="20"/>
                <w:szCs w:val="20"/>
                <w:rtl w:val="0"/>
              </w:rPr>
              <w:t xml:space="preserve">0</w:t>
            </w:r>
            <w:commentRangeEnd w:id="2"/>
            <w:r w:rsidDel="00000000" w:rsidR="00000000" w:rsidRPr="00000000">
              <w:commentReference w:id="2"/>
            </w:r>
            <w:r w:rsidDel="00000000" w:rsidR="00000000" w:rsidRPr="00000000">
              <w:rPr>
                <w:rtl w:val="0"/>
              </w:rPr>
            </w:r>
          </w:p>
        </w:tc>
      </w:tr>
    </w:tbl>
    <w:p w:rsidR="00000000" w:rsidDel="00000000" w:rsidP="00000000" w:rsidRDefault="00000000" w:rsidRPr="00000000" w14:paraId="0000009F">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A0">
      <w:pPr>
        <w:spacing w:after="160" w:line="259"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Table 2.</w:t>
      </w:r>
      <w:r w:rsidDel="00000000" w:rsidR="00000000" w:rsidRPr="00000000">
        <w:rPr>
          <w:rFonts w:ascii="Calibri" w:cs="Calibri" w:eastAsia="Calibri" w:hAnsi="Calibri"/>
          <w:sz w:val="22"/>
          <w:szCs w:val="22"/>
          <w:rtl w:val="0"/>
        </w:rPr>
        <w:t xml:space="preserve"> Factors affecting dairy cattle feeding practices</w:t>
      </w:r>
    </w:p>
    <w:tbl>
      <w:tblPr>
        <w:tblStyle w:val="Table3"/>
        <w:tblW w:w="8208.0" w:type="dxa"/>
        <w:jc w:val="left"/>
        <w:tblBorders>
          <w:top w:color="000000" w:space="0" w:sz="8" w:val="single"/>
          <w:bottom w:color="000000" w:space="0" w:sz="8" w:val="single"/>
        </w:tblBorders>
        <w:tblLayout w:type="fixed"/>
        <w:tblLook w:val="0600"/>
      </w:tblPr>
      <w:tblGrid>
        <w:gridCol w:w="3430"/>
        <w:gridCol w:w="2041"/>
        <w:gridCol w:w="2737"/>
        <w:tblGridChange w:id="0">
          <w:tblGrid>
            <w:gridCol w:w="3430"/>
            <w:gridCol w:w="2041"/>
            <w:gridCol w:w="2737"/>
          </w:tblGrid>
        </w:tblGridChange>
      </w:tblGrid>
      <w:tr>
        <w:trPr>
          <w:cantSplit w:val="0"/>
          <w:trHeight w:val="152" w:hRule="atLeast"/>
          <w:tblHeader w:val="0"/>
        </w:trPr>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A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Factors affecting feeding</w:t>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A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A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w:t>
            </w:r>
          </w:p>
        </w:tc>
      </w:tr>
      <w:tr>
        <w:trPr>
          <w:cantSplit w:val="0"/>
          <w:tblHeader w:val="0"/>
        </w:trPr>
        <w:tc>
          <w:tcPr/>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Shortage of water</w:t>
            </w:r>
          </w:p>
        </w:tc>
        <w:tc>
          <w:tcPr/>
          <w:p w:rsidR="00000000" w:rsidDel="00000000" w:rsidP="00000000" w:rsidRDefault="00000000" w:rsidRPr="00000000" w14:paraId="000000A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0A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27.5</w:t>
            </w:r>
          </w:p>
        </w:tc>
      </w:tr>
      <w:tr>
        <w:trPr>
          <w:cantSplit w:val="0"/>
          <w:tblHeader w:val="0"/>
        </w:trPr>
        <w:tc>
          <w:tcPr/>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Shortage of feeds resources</w:t>
            </w:r>
          </w:p>
        </w:tc>
        <w:tc>
          <w:tcPr/>
          <w:p w:rsidR="00000000" w:rsidDel="00000000" w:rsidP="00000000" w:rsidRDefault="00000000" w:rsidRPr="00000000" w14:paraId="000000A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32.5</w:t>
            </w:r>
          </w:p>
        </w:tc>
      </w:tr>
      <w:tr>
        <w:trPr>
          <w:cantSplit w:val="0"/>
          <w:tblHeader w:val="0"/>
        </w:trPr>
        <w:tc>
          <w:tcPr/>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Diseases</w:t>
            </w:r>
          </w:p>
        </w:tc>
        <w:tc>
          <w:tcPr/>
          <w:p w:rsidR="00000000" w:rsidDel="00000000" w:rsidP="00000000" w:rsidRDefault="00000000" w:rsidRPr="00000000" w14:paraId="000000A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10</w:t>
            </w:r>
          </w:p>
        </w:tc>
      </w:tr>
      <w:tr>
        <w:trPr>
          <w:cantSplit w:val="0"/>
          <w:tblHeader w:val="0"/>
        </w:trPr>
        <w:tc>
          <w:tcPr/>
          <w:p w:rsidR="00000000" w:rsidDel="00000000" w:rsidP="00000000" w:rsidRDefault="00000000" w:rsidRPr="00000000" w14:paraId="000000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Climatic condition</w:t>
            </w:r>
          </w:p>
        </w:tc>
        <w:tc>
          <w:tcPr/>
          <w:p w:rsidR="00000000" w:rsidDel="00000000" w:rsidP="00000000" w:rsidRDefault="00000000" w:rsidRPr="00000000" w14:paraId="000000A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0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30</w:t>
            </w:r>
          </w:p>
        </w:tc>
      </w:tr>
      <w:tr>
        <w:trPr>
          <w:cantSplit w:val="0"/>
          <w:tblHeader w:val="0"/>
        </w:trPr>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B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B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w:t>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B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bl>
    <w:p w:rsidR="00000000" w:rsidDel="00000000" w:rsidP="00000000" w:rsidRDefault="00000000" w:rsidRPr="00000000" w14:paraId="000000B3">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B4">
      <w:pPr>
        <w:spacing w:after="160" w:line="259"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Table 3.</w:t>
      </w:r>
      <w:r w:rsidDel="00000000" w:rsidR="00000000" w:rsidRPr="00000000">
        <w:rPr>
          <w:rFonts w:ascii="Calibri" w:cs="Calibri" w:eastAsia="Calibri" w:hAnsi="Calibri"/>
          <w:sz w:val="22"/>
          <w:szCs w:val="22"/>
          <w:rtl w:val="0"/>
        </w:rPr>
        <w:t xml:space="preserve"> Type of dairy cattle feeding practices</w:t>
      </w:r>
    </w:p>
    <w:tbl>
      <w:tblPr>
        <w:tblStyle w:val="Table4"/>
        <w:tblW w:w="8208.0" w:type="dxa"/>
        <w:jc w:val="left"/>
        <w:tblBorders>
          <w:top w:color="000000" w:space="0" w:sz="8" w:val="single"/>
          <w:bottom w:color="000000" w:space="0" w:sz="8" w:val="single"/>
        </w:tblBorders>
        <w:tblLayout w:type="fixed"/>
        <w:tblLook w:val="0600"/>
      </w:tblPr>
      <w:tblGrid>
        <w:gridCol w:w="3430"/>
        <w:gridCol w:w="2041"/>
        <w:gridCol w:w="2737"/>
        <w:tblGridChange w:id="0">
          <w:tblGrid>
            <w:gridCol w:w="3430"/>
            <w:gridCol w:w="2041"/>
            <w:gridCol w:w="2737"/>
          </w:tblGrid>
        </w:tblGridChange>
      </w:tblGrid>
      <w:tr>
        <w:trPr>
          <w:cantSplit w:val="0"/>
          <w:trHeight w:val="152" w:hRule="atLeast"/>
          <w:tblHeader w:val="0"/>
        </w:trPr>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B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Dairy cattle feeding practices</w:t>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B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B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w:t>
            </w:r>
          </w:p>
        </w:tc>
      </w:tr>
      <w:tr>
        <w:trPr>
          <w:cantSplit w:val="0"/>
          <w:tblHeader w:val="0"/>
        </w:trPr>
        <w:tc>
          <w:tcPr/>
          <w:p w:rsidR="00000000" w:rsidDel="00000000" w:rsidP="00000000" w:rsidRDefault="00000000" w:rsidRPr="00000000" w14:paraId="000000B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Intensive feeding practices</w:t>
            </w:r>
          </w:p>
        </w:tc>
        <w:tc>
          <w:tcPr/>
          <w:p w:rsidR="00000000" w:rsidDel="00000000" w:rsidP="00000000" w:rsidRDefault="00000000" w:rsidRPr="00000000" w14:paraId="000000B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p w:rsidR="00000000" w:rsidDel="00000000" w:rsidP="00000000" w:rsidRDefault="00000000" w:rsidRPr="00000000" w14:paraId="000000B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97.5</w:t>
            </w:r>
          </w:p>
        </w:tc>
      </w:tr>
      <w:tr>
        <w:trPr>
          <w:cantSplit w:val="0"/>
          <w:tblHeader w:val="0"/>
        </w:trPr>
        <w:tc>
          <w:tcPr/>
          <w:p w:rsidR="00000000" w:rsidDel="00000000" w:rsidP="00000000" w:rsidRDefault="00000000" w:rsidRPr="00000000" w14:paraId="000000B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Semi-intensive feeding practices</w:t>
            </w:r>
          </w:p>
        </w:tc>
        <w:tc>
          <w:tcPr/>
          <w:p w:rsidR="00000000" w:rsidDel="00000000" w:rsidP="00000000" w:rsidRDefault="00000000" w:rsidRPr="00000000" w14:paraId="000000B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B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w:t>
            </w:r>
          </w:p>
        </w:tc>
      </w:tr>
      <w:tr>
        <w:trPr>
          <w:cantSplit w:val="0"/>
          <w:tblHeader w:val="0"/>
        </w:trPr>
        <w:tc>
          <w:tcPr/>
          <w:p w:rsidR="00000000" w:rsidDel="00000000" w:rsidP="00000000" w:rsidRDefault="00000000" w:rsidRPr="00000000" w14:paraId="000000B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Extensive feeding practices</w:t>
            </w:r>
          </w:p>
        </w:tc>
        <w:tc>
          <w:tcPr/>
          <w:p w:rsidR="00000000" w:rsidDel="00000000" w:rsidP="00000000" w:rsidRDefault="00000000" w:rsidRPr="00000000" w14:paraId="000000B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0C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0</w:t>
            </w:r>
          </w:p>
        </w:tc>
      </w:tr>
      <w:tr>
        <w:trPr>
          <w:cantSplit w:val="0"/>
          <w:tblHeader w:val="0"/>
        </w:trPr>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C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Total</w:t>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C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w:t>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C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bl>
    <w:p w:rsidR="00000000" w:rsidDel="00000000" w:rsidP="00000000" w:rsidRDefault="00000000" w:rsidRPr="00000000" w14:paraId="000000C4">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C5">
      <w:pPr>
        <w:spacing w:after="160" w:line="259"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Table 4.</w:t>
      </w:r>
      <w:r w:rsidDel="00000000" w:rsidR="00000000" w:rsidRPr="00000000">
        <w:rPr>
          <w:rFonts w:ascii="Calibri" w:cs="Calibri" w:eastAsia="Calibri" w:hAnsi="Calibri"/>
          <w:sz w:val="22"/>
          <w:szCs w:val="22"/>
          <w:rtl w:val="0"/>
        </w:rPr>
        <w:t xml:space="preserve"> Type of feed resources</w:t>
      </w:r>
    </w:p>
    <w:tbl>
      <w:tblPr>
        <w:tblStyle w:val="Table5"/>
        <w:tblW w:w="8208.0" w:type="dxa"/>
        <w:jc w:val="left"/>
        <w:tblBorders>
          <w:top w:color="000000" w:space="0" w:sz="8" w:val="single"/>
          <w:bottom w:color="000000" w:space="0" w:sz="8" w:val="single"/>
        </w:tblBorders>
        <w:tblLayout w:type="fixed"/>
        <w:tblLook w:val="0600"/>
      </w:tblPr>
      <w:tblGrid>
        <w:gridCol w:w="3430"/>
        <w:gridCol w:w="2041"/>
        <w:gridCol w:w="2737"/>
        <w:tblGridChange w:id="0">
          <w:tblGrid>
            <w:gridCol w:w="3430"/>
            <w:gridCol w:w="2041"/>
            <w:gridCol w:w="2737"/>
          </w:tblGrid>
        </w:tblGridChange>
      </w:tblGrid>
      <w:tr>
        <w:trPr>
          <w:cantSplit w:val="0"/>
          <w:trHeight w:val="152" w:hRule="atLeast"/>
          <w:tblHeader w:val="0"/>
        </w:trPr>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Feeds resources</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C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C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r>
      <w:tr>
        <w:trPr>
          <w:cantSplit w:val="0"/>
          <w:tblHeader w:val="0"/>
        </w:trPr>
        <w:tc>
          <w:tcPr/>
          <w:p w:rsidR="00000000" w:rsidDel="00000000" w:rsidP="00000000" w:rsidRDefault="00000000" w:rsidRPr="00000000" w14:paraId="000000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Natural pasture</w:t>
            </w:r>
          </w:p>
        </w:tc>
        <w:tc>
          <w:tcPr/>
          <w:p w:rsidR="00000000" w:rsidDel="00000000" w:rsidP="00000000" w:rsidRDefault="00000000" w:rsidRPr="00000000" w14:paraId="000000C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0C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37.5</w:t>
            </w:r>
          </w:p>
        </w:tc>
      </w:tr>
      <w:tr>
        <w:trPr>
          <w:cantSplit w:val="0"/>
          <w:tblHeader w:val="0"/>
        </w:trPr>
        <w:tc>
          <w:tcPr/>
          <w:p w:rsidR="00000000" w:rsidDel="00000000" w:rsidP="00000000" w:rsidRDefault="00000000" w:rsidRPr="00000000" w14:paraId="000000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Improved pasture</w:t>
            </w:r>
          </w:p>
        </w:tc>
        <w:tc>
          <w:tcPr/>
          <w:p w:rsidR="00000000" w:rsidDel="00000000" w:rsidP="00000000" w:rsidRDefault="00000000" w:rsidRPr="00000000" w14:paraId="000000C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w:t>
            </w:r>
          </w:p>
        </w:tc>
      </w:tr>
      <w:tr>
        <w:trPr>
          <w:cantSplit w:val="0"/>
          <w:tblHeader w:val="0"/>
        </w:trPr>
        <w:tc>
          <w:tcPr/>
          <w:p w:rsidR="00000000" w:rsidDel="00000000" w:rsidP="00000000" w:rsidRDefault="00000000" w:rsidRPr="00000000" w14:paraId="000000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Banana stem and leaves</w:t>
            </w:r>
          </w:p>
        </w:tc>
        <w:tc>
          <w:tcPr/>
          <w:p w:rsidR="00000000" w:rsidDel="00000000" w:rsidP="00000000" w:rsidRDefault="00000000" w:rsidRPr="00000000" w14:paraId="000000D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0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w:t>
            </w:r>
          </w:p>
        </w:tc>
      </w:tr>
      <w:tr>
        <w:trPr>
          <w:cantSplit w:val="0"/>
          <w:tblHeader w:val="0"/>
        </w:trPr>
        <w:tc>
          <w:tcPr/>
          <w:p w:rsidR="00000000" w:rsidDel="00000000" w:rsidP="00000000" w:rsidRDefault="00000000" w:rsidRPr="00000000" w14:paraId="000000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Sugarcane</w:t>
            </w:r>
          </w:p>
        </w:tc>
        <w:tc>
          <w:tcPr/>
          <w:p w:rsidR="00000000" w:rsidDel="00000000" w:rsidP="00000000" w:rsidRDefault="00000000" w:rsidRPr="00000000" w14:paraId="000000D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0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17.5</w:t>
            </w:r>
          </w:p>
        </w:tc>
      </w:tr>
      <w:tr>
        <w:trPr>
          <w:cantSplit w:val="0"/>
          <w:tblHeader w:val="0"/>
        </w:trPr>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D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D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w:t>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D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bl>
    <w:p w:rsidR="00000000" w:rsidDel="00000000" w:rsidP="00000000" w:rsidRDefault="00000000" w:rsidRPr="00000000" w14:paraId="000000D8">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D9">
      <w:pPr>
        <w:spacing w:after="160" w:line="259"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Table 5.</w:t>
      </w:r>
      <w:r w:rsidDel="00000000" w:rsidR="00000000" w:rsidRPr="00000000">
        <w:rPr>
          <w:rFonts w:ascii="Calibri" w:cs="Calibri" w:eastAsia="Calibri" w:hAnsi="Calibri"/>
          <w:sz w:val="22"/>
          <w:szCs w:val="22"/>
          <w:rtl w:val="0"/>
        </w:rPr>
        <w:t xml:space="preserve"> Annual milk production per cow</w:t>
      </w:r>
    </w:p>
    <w:tbl>
      <w:tblPr>
        <w:tblStyle w:val="Table6"/>
        <w:tblW w:w="8208.0" w:type="dxa"/>
        <w:jc w:val="left"/>
        <w:tblBorders>
          <w:top w:color="000000" w:space="0" w:sz="8" w:val="single"/>
          <w:bottom w:color="000000" w:space="0" w:sz="8" w:val="single"/>
        </w:tblBorders>
        <w:tblLayout w:type="fixed"/>
        <w:tblLook w:val="0600"/>
      </w:tblPr>
      <w:tblGrid>
        <w:gridCol w:w="3430"/>
        <w:gridCol w:w="2041"/>
        <w:gridCol w:w="2737"/>
        <w:tblGridChange w:id="0">
          <w:tblGrid>
            <w:gridCol w:w="3430"/>
            <w:gridCol w:w="2041"/>
            <w:gridCol w:w="2737"/>
          </w:tblGrid>
        </w:tblGridChange>
      </w:tblGrid>
      <w:tr>
        <w:trPr>
          <w:cantSplit w:val="0"/>
          <w:trHeight w:val="152" w:hRule="atLeast"/>
          <w:tblHeader w:val="0"/>
        </w:trPr>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D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Milk production ( Litres)</w:t>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D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D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w:t>
            </w:r>
          </w:p>
        </w:tc>
      </w:tr>
      <w:tr>
        <w:trPr>
          <w:cantSplit w:val="0"/>
          <w:tblHeader w:val="0"/>
        </w:trPr>
        <w:tc>
          <w:tcPr/>
          <w:p w:rsidR="00000000" w:rsidDel="00000000" w:rsidP="00000000" w:rsidRDefault="00000000" w:rsidRPr="00000000" w14:paraId="000000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 2500</w:t>
            </w:r>
          </w:p>
        </w:tc>
        <w:tc>
          <w:tcPr/>
          <w:p w:rsidR="00000000" w:rsidDel="00000000" w:rsidP="00000000" w:rsidRDefault="00000000" w:rsidRPr="00000000" w14:paraId="000000D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0D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37.5</w:t>
            </w:r>
          </w:p>
        </w:tc>
      </w:tr>
      <w:tr>
        <w:trPr>
          <w:cantSplit w:val="0"/>
          <w:tblHeader w:val="0"/>
        </w:trPr>
        <w:tc>
          <w:tcPr/>
          <w:p w:rsidR="00000000" w:rsidDel="00000000" w:rsidP="00000000" w:rsidRDefault="00000000" w:rsidRPr="00000000" w14:paraId="000000E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2600 – 3500</w:t>
            </w:r>
          </w:p>
        </w:tc>
        <w:tc>
          <w:tcPr/>
          <w:p w:rsidR="00000000" w:rsidDel="00000000" w:rsidP="00000000" w:rsidRDefault="00000000" w:rsidRPr="00000000" w14:paraId="000000E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w:t>
            </w:r>
          </w:p>
        </w:tc>
      </w:tr>
      <w:tr>
        <w:trPr>
          <w:cantSplit w:val="0"/>
          <w:tblHeader w:val="0"/>
        </w:trPr>
        <w:tc>
          <w:tcPr/>
          <w:p w:rsidR="00000000" w:rsidDel="00000000" w:rsidP="00000000" w:rsidRDefault="00000000" w:rsidRPr="00000000" w14:paraId="000000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3600 – 4500</w:t>
            </w:r>
          </w:p>
        </w:tc>
        <w:tc>
          <w:tcPr/>
          <w:p w:rsidR="00000000" w:rsidDel="00000000" w:rsidP="00000000" w:rsidRDefault="00000000" w:rsidRPr="00000000" w14:paraId="000000E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0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22.5</w:t>
            </w:r>
          </w:p>
        </w:tc>
      </w:tr>
      <w:tr>
        <w:trPr>
          <w:cantSplit w:val="0"/>
          <w:tblHeader w:val="0"/>
        </w:trPr>
        <w:tc>
          <w:tcPr/>
          <w:p w:rsidR="00000000" w:rsidDel="00000000" w:rsidP="00000000" w:rsidRDefault="00000000" w:rsidRPr="00000000" w14:paraId="000000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4600 – 5500</w:t>
            </w:r>
          </w:p>
        </w:tc>
        <w:tc>
          <w:tcPr/>
          <w:p w:rsidR="00000000" w:rsidDel="00000000" w:rsidP="00000000" w:rsidRDefault="00000000" w:rsidRPr="00000000" w14:paraId="000000E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0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15</w:t>
            </w:r>
          </w:p>
        </w:tc>
      </w:tr>
      <w:tr>
        <w:trPr>
          <w:cantSplit w:val="0"/>
          <w:tblHeader w:val="0"/>
        </w:trPr>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E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Total</w:t>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E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w:t>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E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100.0</w:t>
            </w:r>
          </w:p>
        </w:tc>
      </w:tr>
    </w:tbl>
    <w:p w:rsidR="00000000" w:rsidDel="00000000" w:rsidP="00000000" w:rsidRDefault="00000000" w:rsidRPr="00000000" w14:paraId="000000EC">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ED">
      <w:pPr>
        <w:spacing w:after="160" w:line="259"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Table 6.</w:t>
      </w:r>
      <w:r w:rsidDel="00000000" w:rsidR="00000000" w:rsidRPr="00000000">
        <w:rPr>
          <w:rFonts w:ascii="Calibri" w:cs="Calibri" w:eastAsia="Calibri" w:hAnsi="Calibri"/>
          <w:sz w:val="22"/>
          <w:szCs w:val="22"/>
          <w:rtl w:val="0"/>
        </w:rPr>
        <w:t xml:space="preserve"> Adoption challenges faced by respondents on dairy cattle feeding practices</w:t>
      </w:r>
    </w:p>
    <w:tbl>
      <w:tblPr>
        <w:tblStyle w:val="Table7"/>
        <w:tblW w:w="8208.0" w:type="dxa"/>
        <w:jc w:val="left"/>
        <w:tblLayout w:type="fixed"/>
        <w:tblLook w:val="0000"/>
      </w:tblPr>
      <w:tblGrid>
        <w:gridCol w:w="3475"/>
        <w:gridCol w:w="2361"/>
        <w:gridCol w:w="2372"/>
        <w:tblGridChange w:id="0">
          <w:tblGrid>
            <w:gridCol w:w="3475"/>
            <w:gridCol w:w="2361"/>
            <w:gridCol w:w="2372"/>
          </w:tblGrid>
        </w:tblGridChange>
      </w:tblGrid>
      <w:tr>
        <w:trPr>
          <w:cantSplit w:val="0"/>
          <w:trHeight w:val="264" w:hRule="atLeast"/>
          <w:tblHeader w:val="0"/>
        </w:trPr>
        <w:tc>
          <w:tcPr>
            <w:tcBorders>
              <w:top w:color="000000" w:space="0" w:sz="4" w:val="single"/>
              <w:bottom w:color="000000" w:space="0" w:sz="6" w:val="single"/>
            </w:tcBorders>
          </w:tcPr>
          <w:p w:rsidR="00000000" w:rsidDel="00000000" w:rsidP="00000000" w:rsidRDefault="00000000" w:rsidRPr="00000000" w14:paraId="000000E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Challenges faced by farmers</w:t>
            </w:r>
          </w:p>
        </w:tc>
        <w:tc>
          <w:tcPr>
            <w:tcBorders>
              <w:top w:color="000000" w:space="0" w:sz="4" w:val="single"/>
              <w:bottom w:color="000000" w:space="0" w:sz="6" w:val="single"/>
            </w:tcBorders>
          </w:tcPr>
          <w:p w:rsidR="00000000" w:rsidDel="00000000" w:rsidP="00000000" w:rsidRDefault="00000000" w:rsidRPr="00000000" w14:paraId="000000EF">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tcBorders>
              <w:top w:color="000000" w:space="0" w:sz="4" w:val="single"/>
              <w:bottom w:color="000000" w:space="0" w:sz="6" w:val="single"/>
            </w:tcBorders>
          </w:tcPr>
          <w:p w:rsidR="00000000" w:rsidDel="00000000" w:rsidP="00000000" w:rsidRDefault="00000000" w:rsidRPr="00000000" w14:paraId="000000F0">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w:t>
            </w:r>
          </w:p>
        </w:tc>
      </w:tr>
      <w:tr>
        <w:trPr>
          <w:cantSplit w:val="0"/>
          <w:trHeight w:val="277" w:hRule="atLeast"/>
          <w:tblHeader w:val="0"/>
        </w:trPr>
        <w:tc>
          <w:tcPr>
            <w:tcBorders>
              <w:top w:color="000000" w:space="0" w:sz="6" w:val="single"/>
            </w:tcBorders>
          </w:tcPr>
          <w:p w:rsidR="00000000" w:rsidDel="00000000" w:rsidP="00000000" w:rsidRDefault="00000000" w:rsidRPr="00000000" w14:paraId="000000F1">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Extension access                                                                    </w:t>
            </w:r>
          </w:p>
        </w:tc>
        <w:tc>
          <w:tcPr>
            <w:tcBorders>
              <w:top w:color="000000" w:space="0" w:sz="6" w:val="single"/>
            </w:tcBorders>
          </w:tcPr>
          <w:p w:rsidR="00000000" w:rsidDel="00000000" w:rsidP="00000000" w:rsidRDefault="00000000" w:rsidRPr="00000000" w14:paraId="000000F2">
            <w:pPr>
              <w:widowControl w:val="0"/>
              <w:ind w:left="498"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w:t>
            </w:r>
          </w:p>
        </w:tc>
        <w:tc>
          <w:tcPr>
            <w:tcBorders>
              <w:top w:color="000000" w:space="0" w:sz="6" w:val="single"/>
            </w:tcBorders>
          </w:tcPr>
          <w:p w:rsidR="00000000" w:rsidDel="00000000" w:rsidP="00000000" w:rsidRDefault="00000000" w:rsidRPr="00000000" w14:paraId="000000F3">
            <w:pPr>
              <w:widowControl w:val="0"/>
              <w:ind w:left="195" w:right="24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276" w:hRule="atLeast"/>
          <w:tblHeader w:val="0"/>
        </w:trPr>
        <w:tc>
          <w:tcPr/>
          <w:p w:rsidR="00000000" w:rsidDel="00000000" w:rsidP="00000000" w:rsidRDefault="00000000" w:rsidRPr="00000000" w14:paraId="000000F4">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Credit services                                                                       </w:t>
            </w:r>
          </w:p>
        </w:tc>
        <w:tc>
          <w:tcPr/>
          <w:p w:rsidR="00000000" w:rsidDel="00000000" w:rsidP="00000000" w:rsidRDefault="00000000" w:rsidRPr="00000000" w14:paraId="000000F5">
            <w:pPr>
              <w:widowControl w:val="0"/>
              <w:ind w:right="1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w:t>
            </w:r>
          </w:p>
        </w:tc>
        <w:tc>
          <w:tcPr/>
          <w:p w:rsidR="00000000" w:rsidDel="00000000" w:rsidP="00000000" w:rsidRDefault="00000000" w:rsidRPr="00000000" w14:paraId="000000F6">
            <w:pPr>
              <w:widowControl w:val="0"/>
              <w:ind w:left="195" w:right="24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275" w:hRule="atLeast"/>
          <w:tblHeader w:val="0"/>
        </w:trPr>
        <w:tc>
          <w:tcPr/>
          <w:p w:rsidR="00000000" w:rsidDel="00000000" w:rsidP="00000000" w:rsidRDefault="00000000" w:rsidRPr="00000000" w14:paraId="000000F7">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w:t>
            </w:r>
          </w:p>
        </w:tc>
        <w:tc>
          <w:tcPr/>
          <w:p w:rsidR="00000000" w:rsidDel="00000000" w:rsidP="00000000" w:rsidRDefault="00000000" w:rsidRPr="00000000" w14:paraId="000000F8">
            <w:pPr>
              <w:widowControl w:val="0"/>
              <w:ind w:left="49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w:t>
            </w:r>
          </w:p>
        </w:tc>
        <w:tc>
          <w:tcPr/>
          <w:p w:rsidR="00000000" w:rsidDel="00000000" w:rsidP="00000000" w:rsidRDefault="00000000" w:rsidRPr="00000000" w14:paraId="000000F9">
            <w:pPr>
              <w:widowControl w:val="0"/>
              <w:ind w:left="239" w:right="16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15</w:t>
            </w:r>
          </w:p>
        </w:tc>
      </w:tr>
      <w:tr>
        <w:trPr>
          <w:cantSplit w:val="0"/>
          <w:trHeight w:val="276" w:hRule="atLeast"/>
          <w:tblHeader w:val="0"/>
        </w:trPr>
        <w:tc>
          <w:tcPr/>
          <w:p w:rsidR="00000000" w:rsidDel="00000000" w:rsidP="00000000" w:rsidRDefault="00000000" w:rsidRPr="00000000" w14:paraId="000000FA">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Experiences/knowledge</w:t>
            </w:r>
          </w:p>
        </w:tc>
        <w:tc>
          <w:tcPr/>
          <w:p w:rsidR="00000000" w:rsidDel="00000000" w:rsidP="00000000" w:rsidRDefault="00000000" w:rsidRPr="00000000" w14:paraId="000000FB">
            <w:pPr>
              <w:widowControl w:val="0"/>
              <w:ind w:left="49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8</w:t>
            </w:r>
          </w:p>
        </w:tc>
        <w:tc>
          <w:tcPr/>
          <w:p w:rsidR="00000000" w:rsidDel="00000000" w:rsidP="00000000" w:rsidRDefault="00000000" w:rsidRPr="00000000" w14:paraId="000000FC">
            <w:pPr>
              <w:widowControl w:val="0"/>
              <w:ind w:left="239" w:right="16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275" w:hRule="atLeast"/>
          <w:tblHeader w:val="0"/>
        </w:trPr>
        <w:tc>
          <w:tcPr/>
          <w:p w:rsidR="00000000" w:rsidDel="00000000" w:rsidP="00000000" w:rsidRDefault="00000000" w:rsidRPr="00000000" w14:paraId="000000FD">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                                 </w:t>
            </w:r>
          </w:p>
        </w:tc>
        <w:tc>
          <w:tcPr/>
          <w:p w:rsidR="00000000" w:rsidDel="00000000" w:rsidP="00000000" w:rsidRDefault="00000000" w:rsidRPr="00000000" w14:paraId="000000FE">
            <w:pPr>
              <w:widowControl w:val="0"/>
              <w:ind w:left="49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                                                 </w:t>
            </w:r>
          </w:p>
        </w:tc>
        <w:tc>
          <w:tcPr/>
          <w:p w:rsidR="00000000" w:rsidDel="00000000" w:rsidP="00000000" w:rsidRDefault="00000000" w:rsidRPr="00000000" w14:paraId="000000FF">
            <w:pPr>
              <w:widowControl w:val="0"/>
              <w:ind w:left="239" w:right="16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w:t>
            </w:r>
          </w:p>
        </w:tc>
      </w:tr>
      <w:tr>
        <w:trPr>
          <w:cantSplit w:val="0"/>
          <w:trHeight w:val="275" w:hRule="atLeast"/>
          <w:tblHeader w:val="0"/>
        </w:trPr>
        <w:tc>
          <w:tcPr/>
          <w:p w:rsidR="00000000" w:rsidDel="00000000" w:rsidP="00000000" w:rsidRDefault="00000000" w:rsidRPr="00000000" w14:paraId="00000100">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Land size</w:t>
            </w:r>
          </w:p>
        </w:tc>
        <w:tc>
          <w:tcPr/>
          <w:p w:rsidR="00000000" w:rsidDel="00000000" w:rsidP="00000000" w:rsidRDefault="00000000" w:rsidRPr="00000000" w14:paraId="00000101">
            <w:pPr>
              <w:widowControl w:val="0"/>
              <w:ind w:left="49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8</w:t>
            </w:r>
          </w:p>
        </w:tc>
        <w:tc>
          <w:tcPr/>
          <w:p w:rsidR="00000000" w:rsidDel="00000000" w:rsidP="00000000" w:rsidRDefault="00000000" w:rsidRPr="00000000" w14:paraId="00000102">
            <w:pPr>
              <w:widowControl w:val="0"/>
              <w:ind w:left="239" w:right="16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276" w:hRule="atLeast"/>
          <w:tblHeader w:val="0"/>
        </w:trPr>
        <w:tc>
          <w:tcPr/>
          <w:p w:rsidR="00000000" w:rsidDel="00000000" w:rsidP="00000000" w:rsidRDefault="00000000" w:rsidRPr="00000000" w14:paraId="00000103">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 farm</w:t>
            </w:r>
          </w:p>
        </w:tc>
        <w:tc>
          <w:tcPr/>
          <w:p w:rsidR="00000000" w:rsidDel="00000000" w:rsidP="00000000" w:rsidRDefault="00000000" w:rsidRPr="00000000" w14:paraId="00000104">
            <w:pPr>
              <w:widowControl w:val="0"/>
              <w:ind w:left="49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w:t>
            </w:r>
          </w:p>
        </w:tc>
        <w:tc>
          <w:tcPr/>
          <w:p w:rsidR="00000000" w:rsidDel="00000000" w:rsidP="00000000" w:rsidRDefault="00000000" w:rsidRPr="00000000" w14:paraId="00000105">
            <w:pPr>
              <w:widowControl w:val="0"/>
              <w:ind w:left="239" w:right="16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w:t>
            </w:r>
          </w:p>
        </w:tc>
      </w:tr>
      <w:tr>
        <w:trPr>
          <w:cantSplit w:val="0"/>
          <w:trHeight w:val="269" w:hRule="atLeast"/>
          <w:tblHeader w:val="0"/>
        </w:trPr>
        <w:tc>
          <w:tcPr>
            <w:tcBorders>
              <w:bottom w:color="000000" w:space="0" w:sz="6" w:val="single"/>
            </w:tcBorders>
          </w:tcPr>
          <w:p w:rsidR="00000000" w:rsidDel="00000000" w:rsidP="00000000" w:rsidRDefault="00000000" w:rsidRPr="00000000" w14:paraId="00000106">
            <w:pPr>
              <w:widowControl w:val="0"/>
              <w:ind w:left="11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bottom w:color="000000" w:space="0" w:sz="6" w:val="single"/>
            </w:tcBorders>
          </w:tcPr>
          <w:p w:rsidR="00000000" w:rsidDel="00000000" w:rsidP="00000000" w:rsidRDefault="00000000" w:rsidRPr="00000000" w14:paraId="00000107">
            <w:pPr>
              <w:widowControl w:val="0"/>
              <w:ind w:left="498" w:right="2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40</w:t>
            </w:r>
          </w:p>
        </w:tc>
        <w:tc>
          <w:tcPr>
            <w:tcBorders>
              <w:bottom w:color="000000" w:space="0" w:sz="6" w:val="single"/>
            </w:tcBorders>
          </w:tcPr>
          <w:p w:rsidR="00000000" w:rsidDel="00000000" w:rsidP="00000000" w:rsidRDefault="00000000" w:rsidRPr="00000000" w14:paraId="00000108">
            <w:pPr>
              <w:widowControl w:val="0"/>
              <w:ind w:left="195" w:right="361"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100.0</w:t>
            </w:r>
          </w:p>
        </w:tc>
      </w:tr>
    </w:tbl>
    <w:p w:rsidR="00000000" w:rsidDel="00000000" w:rsidP="00000000" w:rsidRDefault="00000000" w:rsidRPr="00000000" w14:paraId="00000109">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10A">
      <w:pPr>
        <w:spacing w:after="160" w:line="259"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Table 7.</w:t>
      </w:r>
      <w:r w:rsidDel="00000000" w:rsidR="00000000" w:rsidRPr="00000000">
        <w:rPr>
          <w:rFonts w:ascii="Calibri" w:cs="Calibri" w:eastAsia="Calibri" w:hAnsi="Calibri"/>
          <w:sz w:val="22"/>
          <w:szCs w:val="22"/>
          <w:rtl w:val="0"/>
        </w:rPr>
        <w:t xml:space="preserve"> Respondents knowledge and experiences on dairy cattle feeding practices</w:t>
      </w:r>
    </w:p>
    <w:tbl>
      <w:tblPr>
        <w:tblStyle w:val="Table8"/>
        <w:tblW w:w="8208.0" w:type="dxa"/>
        <w:jc w:val="left"/>
        <w:tblLayout w:type="fixed"/>
        <w:tblLook w:val="0000"/>
      </w:tblPr>
      <w:tblGrid>
        <w:gridCol w:w="3088"/>
        <w:gridCol w:w="2717"/>
        <w:gridCol w:w="2403"/>
        <w:tblGridChange w:id="0">
          <w:tblGrid>
            <w:gridCol w:w="3088"/>
            <w:gridCol w:w="2717"/>
            <w:gridCol w:w="2403"/>
          </w:tblGrid>
        </w:tblGridChange>
      </w:tblGrid>
      <w:tr>
        <w:trPr>
          <w:cantSplit w:val="0"/>
          <w:trHeight w:val="270" w:hRule="atLeast"/>
          <w:tblHeader w:val="0"/>
        </w:trPr>
        <w:tc>
          <w:tcPr>
            <w:tcBorders>
              <w:top w:color="000000" w:space="0" w:sz="6" w:val="single"/>
              <w:bottom w:color="000000" w:space="0" w:sz="6" w:val="single"/>
            </w:tcBorders>
          </w:tcPr>
          <w:p w:rsidR="00000000" w:rsidDel="00000000" w:rsidP="00000000" w:rsidRDefault="00000000" w:rsidRPr="00000000" w14:paraId="0000010B">
            <w:pPr>
              <w:widowControl w:val="0"/>
              <w:spacing w:line="251"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Experience/knowledge(years)</w:t>
            </w:r>
          </w:p>
        </w:tc>
        <w:tc>
          <w:tcPr>
            <w:tcBorders>
              <w:top w:color="000000" w:space="0" w:sz="6" w:val="single"/>
              <w:bottom w:color="000000" w:space="0" w:sz="6" w:val="single"/>
            </w:tcBorders>
          </w:tcPr>
          <w:p w:rsidR="00000000" w:rsidDel="00000000" w:rsidP="00000000" w:rsidRDefault="00000000" w:rsidRPr="00000000" w14:paraId="0000010C">
            <w:pPr>
              <w:widowControl w:val="0"/>
              <w:spacing w:line="251"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Frequency</w:t>
            </w:r>
          </w:p>
        </w:tc>
        <w:tc>
          <w:tcPr>
            <w:tcBorders>
              <w:top w:color="000000" w:space="0" w:sz="6" w:val="single"/>
              <w:bottom w:color="000000" w:space="0" w:sz="6" w:val="single"/>
            </w:tcBorders>
          </w:tcPr>
          <w:p w:rsidR="00000000" w:rsidDel="00000000" w:rsidP="00000000" w:rsidRDefault="00000000" w:rsidRPr="00000000" w14:paraId="0000010D">
            <w:pPr>
              <w:widowControl w:val="0"/>
              <w:spacing w:line="251" w:lineRule="auto"/>
              <w:ind w:left="175" w:right="28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rHeight w:val="277" w:hRule="atLeast"/>
          <w:tblHeader w:val="0"/>
        </w:trPr>
        <w:tc>
          <w:tcPr>
            <w:tcBorders>
              <w:top w:color="000000" w:space="0" w:sz="6" w:val="single"/>
            </w:tcBorders>
          </w:tcPr>
          <w:p w:rsidR="00000000" w:rsidDel="00000000" w:rsidP="00000000" w:rsidRDefault="00000000" w:rsidRPr="00000000" w14:paraId="0000010E">
            <w:pPr>
              <w:widowControl w:val="0"/>
              <w:spacing w:line="258" w:lineRule="auto"/>
              <w:ind w:left="11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 – 7  </w:t>
            </w:r>
          </w:p>
        </w:tc>
        <w:tc>
          <w:tcPr>
            <w:tcBorders>
              <w:top w:color="000000" w:space="0" w:sz="6" w:val="single"/>
            </w:tcBorders>
          </w:tcPr>
          <w:p w:rsidR="00000000" w:rsidDel="00000000" w:rsidP="00000000" w:rsidRDefault="00000000" w:rsidRPr="00000000" w14:paraId="0000010F">
            <w:pPr>
              <w:widowControl w:val="0"/>
              <w:spacing w:line="25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w:t>
            </w:r>
          </w:p>
        </w:tc>
        <w:tc>
          <w:tcPr>
            <w:tcBorders>
              <w:top w:color="000000" w:space="0" w:sz="6" w:val="single"/>
            </w:tcBorders>
          </w:tcPr>
          <w:p w:rsidR="00000000" w:rsidDel="00000000" w:rsidP="00000000" w:rsidRDefault="00000000" w:rsidRPr="00000000" w14:paraId="00000110">
            <w:pPr>
              <w:widowControl w:val="0"/>
              <w:spacing w:line="258" w:lineRule="auto"/>
              <w:ind w:left="238" w:right="28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w:t>
            </w:r>
          </w:p>
        </w:tc>
      </w:tr>
      <w:tr>
        <w:trPr>
          <w:cantSplit w:val="0"/>
          <w:trHeight w:val="275" w:hRule="atLeast"/>
          <w:tblHeader w:val="0"/>
        </w:trPr>
        <w:tc>
          <w:tcPr/>
          <w:p w:rsidR="00000000" w:rsidDel="00000000" w:rsidP="00000000" w:rsidRDefault="00000000" w:rsidRPr="00000000" w14:paraId="00000111">
            <w:pPr>
              <w:widowControl w:val="0"/>
              <w:ind w:left="11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8 -12 </w:t>
            </w:r>
          </w:p>
        </w:tc>
        <w:tc>
          <w:tcPr/>
          <w:p w:rsidR="00000000" w:rsidDel="00000000" w:rsidP="00000000" w:rsidRDefault="00000000" w:rsidRPr="00000000" w14:paraId="0000011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8</w:t>
            </w:r>
          </w:p>
        </w:tc>
        <w:tc>
          <w:tcPr/>
          <w:p w:rsidR="00000000" w:rsidDel="00000000" w:rsidP="00000000" w:rsidRDefault="00000000" w:rsidRPr="00000000" w14:paraId="00000113">
            <w:pPr>
              <w:widowControl w:val="0"/>
              <w:ind w:left="238" w:right="28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275" w:hRule="atLeast"/>
          <w:tblHeader w:val="0"/>
        </w:trPr>
        <w:tc>
          <w:tcPr/>
          <w:p w:rsidR="00000000" w:rsidDel="00000000" w:rsidP="00000000" w:rsidRDefault="00000000" w:rsidRPr="00000000" w14:paraId="00000114">
            <w:pPr>
              <w:widowControl w:val="0"/>
              <w:ind w:left="11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13 -17</w:t>
            </w:r>
          </w:p>
        </w:tc>
        <w:tc>
          <w:tcPr/>
          <w:p w:rsidR="00000000" w:rsidDel="00000000" w:rsidP="00000000" w:rsidRDefault="00000000" w:rsidRPr="00000000" w14:paraId="0000011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18</w:t>
            </w:r>
          </w:p>
        </w:tc>
        <w:tc>
          <w:tcPr/>
          <w:p w:rsidR="00000000" w:rsidDel="00000000" w:rsidP="00000000" w:rsidRDefault="00000000" w:rsidRPr="00000000" w14:paraId="00000116">
            <w:pPr>
              <w:widowControl w:val="0"/>
              <w:ind w:left="238" w:right="28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r>
      <w:tr>
        <w:trPr>
          <w:cantSplit w:val="0"/>
          <w:trHeight w:val="276" w:hRule="atLeast"/>
          <w:tblHeader w:val="0"/>
        </w:trPr>
        <w:tc>
          <w:tcPr/>
          <w:p w:rsidR="00000000" w:rsidDel="00000000" w:rsidP="00000000" w:rsidRDefault="00000000" w:rsidRPr="00000000" w14:paraId="00000117">
            <w:pPr>
              <w:widowControl w:val="0"/>
              <w:ind w:left="11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18-22 </w:t>
            </w:r>
          </w:p>
        </w:tc>
        <w:tc>
          <w:tcPr/>
          <w:p w:rsidR="00000000" w:rsidDel="00000000" w:rsidP="00000000" w:rsidRDefault="00000000" w:rsidRPr="00000000" w14:paraId="0000011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9</w:t>
            </w:r>
          </w:p>
        </w:tc>
        <w:tc>
          <w:tcPr/>
          <w:p w:rsidR="00000000" w:rsidDel="00000000" w:rsidP="00000000" w:rsidRDefault="00000000" w:rsidRPr="00000000" w14:paraId="00000119">
            <w:pPr>
              <w:widowControl w:val="0"/>
              <w:ind w:left="238" w:right="28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22.5</w:t>
            </w:r>
          </w:p>
        </w:tc>
      </w:tr>
      <w:tr>
        <w:trPr>
          <w:cantSplit w:val="0"/>
          <w:trHeight w:val="269" w:hRule="atLeast"/>
          <w:tblHeader w:val="0"/>
        </w:trPr>
        <w:tc>
          <w:tcPr>
            <w:tcBorders>
              <w:bottom w:color="000000" w:space="0" w:sz="6" w:val="single"/>
            </w:tcBorders>
          </w:tcPr>
          <w:p w:rsidR="00000000" w:rsidDel="00000000" w:rsidP="00000000" w:rsidRDefault="00000000" w:rsidRPr="00000000" w14:paraId="0000011A">
            <w:pPr>
              <w:widowControl w:val="0"/>
              <w:spacing w:line="249" w:lineRule="auto"/>
              <w:ind w:left="11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bottom w:color="000000" w:space="0" w:sz="6" w:val="single"/>
            </w:tcBorders>
          </w:tcPr>
          <w:p w:rsidR="00000000" w:rsidDel="00000000" w:rsidP="00000000" w:rsidRDefault="00000000" w:rsidRPr="00000000" w14:paraId="0000011B">
            <w:pPr>
              <w:widowControl w:val="0"/>
              <w:spacing w:line="249"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40</w:t>
            </w:r>
          </w:p>
        </w:tc>
        <w:tc>
          <w:tcPr>
            <w:tcBorders>
              <w:bottom w:color="000000" w:space="0" w:sz="6" w:val="single"/>
            </w:tcBorders>
          </w:tcPr>
          <w:p w:rsidR="00000000" w:rsidDel="00000000" w:rsidP="00000000" w:rsidRDefault="00000000" w:rsidRPr="00000000" w14:paraId="0000011C">
            <w:pPr>
              <w:widowControl w:val="0"/>
              <w:spacing w:line="249" w:lineRule="auto"/>
              <w:ind w:left="118" w:right="28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100.0</w:t>
            </w:r>
          </w:p>
        </w:tc>
      </w:tr>
    </w:tbl>
    <w:p w:rsidR="00000000" w:rsidDel="00000000" w:rsidP="00000000" w:rsidRDefault="00000000" w:rsidRPr="00000000" w14:paraId="0000011D">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11E">
      <w:pPr>
        <w:spacing w:after="160" w:line="259"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1F">
      <w:pPr>
        <w:spacing w:after="160" w:line="259"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20">
      <w:pPr>
        <w:spacing w:after="160" w:line="259"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Table 8.</w:t>
      </w:r>
      <w:r w:rsidDel="00000000" w:rsidR="00000000" w:rsidRPr="00000000">
        <w:rPr>
          <w:rFonts w:ascii="Calibri" w:cs="Calibri" w:eastAsia="Calibri" w:hAnsi="Calibri"/>
          <w:sz w:val="22"/>
          <w:szCs w:val="22"/>
          <w:rtl w:val="0"/>
        </w:rPr>
        <w:t xml:space="preserve"> Respondents land size used for dairy cattle farming</w:t>
      </w:r>
    </w:p>
    <w:tbl>
      <w:tblPr>
        <w:tblStyle w:val="Table9"/>
        <w:tblW w:w="8208.0" w:type="dxa"/>
        <w:jc w:val="left"/>
        <w:tblLayout w:type="fixed"/>
        <w:tblLook w:val="0000"/>
      </w:tblPr>
      <w:tblGrid>
        <w:gridCol w:w="2666"/>
        <w:gridCol w:w="3139"/>
        <w:gridCol w:w="2403"/>
        <w:tblGridChange w:id="0">
          <w:tblGrid>
            <w:gridCol w:w="2666"/>
            <w:gridCol w:w="3139"/>
            <w:gridCol w:w="2403"/>
          </w:tblGrid>
        </w:tblGridChange>
      </w:tblGrid>
      <w:tr>
        <w:trPr>
          <w:cantSplit w:val="0"/>
          <w:trHeight w:val="270" w:hRule="atLeast"/>
          <w:tblHeader w:val="0"/>
        </w:trPr>
        <w:tc>
          <w:tcPr>
            <w:tcBorders>
              <w:top w:color="000000" w:space="0" w:sz="6" w:val="single"/>
              <w:bottom w:color="000000" w:space="0" w:sz="6" w:val="single"/>
            </w:tcBorders>
          </w:tcPr>
          <w:p w:rsidR="00000000" w:rsidDel="00000000" w:rsidP="00000000" w:rsidRDefault="00000000" w:rsidRPr="00000000" w14:paraId="00000121">
            <w:pPr>
              <w:widowControl w:val="0"/>
              <w:spacing w:line="251" w:lineRule="auto"/>
              <w:ind w:left="11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Land size (acre)</w:t>
            </w:r>
          </w:p>
        </w:tc>
        <w:tc>
          <w:tcPr>
            <w:tcBorders>
              <w:top w:color="000000" w:space="0" w:sz="6" w:val="single"/>
              <w:bottom w:color="000000" w:space="0" w:sz="6" w:val="single"/>
            </w:tcBorders>
          </w:tcPr>
          <w:p w:rsidR="00000000" w:rsidDel="00000000" w:rsidP="00000000" w:rsidRDefault="00000000" w:rsidRPr="00000000" w14:paraId="00000122">
            <w:pPr>
              <w:widowControl w:val="0"/>
              <w:spacing w:line="251"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Frequency</w:t>
            </w:r>
          </w:p>
        </w:tc>
        <w:tc>
          <w:tcPr>
            <w:tcBorders>
              <w:top w:color="000000" w:space="0" w:sz="6" w:val="single"/>
              <w:bottom w:color="000000" w:space="0" w:sz="6" w:val="single"/>
            </w:tcBorders>
          </w:tcPr>
          <w:p w:rsidR="00000000" w:rsidDel="00000000" w:rsidP="00000000" w:rsidRDefault="00000000" w:rsidRPr="00000000" w14:paraId="00000123">
            <w:pPr>
              <w:widowControl w:val="0"/>
              <w:spacing w:line="251" w:lineRule="auto"/>
              <w:ind w:left="175" w:right="28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rHeight w:val="277" w:hRule="atLeast"/>
          <w:tblHeader w:val="0"/>
        </w:trPr>
        <w:tc>
          <w:tcPr>
            <w:tcBorders>
              <w:top w:color="000000" w:space="0" w:sz="6" w:val="single"/>
            </w:tcBorders>
          </w:tcPr>
          <w:p w:rsidR="00000000" w:rsidDel="00000000" w:rsidP="00000000" w:rsidRDefault="00000000" w:rsidRPr="00000000" w14:paraId="00000124">
            <w:pPr>
              <w:widowControl w:val="0"/>
              <w:spacing w:line="258" w:lineRule="auto"/>
              <w:ind w:left="11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0.25 – 0.75</w:t>
            </w:r>
          </w:p>
        </w:tc>
        <w:tc>
          <w:tcPr>
            <w:tcBorders>
              <w:top w:color="000000" w:space="0" w:sz="6" w:val="single"/>
            </w:tcBorders>
          </w:tcPr>
          <w:p w:rsidR="00000000" w:rsidDel="00000000" w:rsidP="00000000" w:rsidRDefault="00000000" w:rsidRPr="00000000" w14:paraId="00000125">
            <w:pPr>
              <w:widowControl w:val="0"/>
              <w:spacing w:line="25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32</w:t>
            </w:r>
          </w:p>
        </w:tc>
        <w:tc>
          <w:tcPr>
            <w:tcBorders>
              <w:top w:color="000000" w:space="0" w:sz="6" w:val="single"/>
            </w:tcBorders>
          </w:tcPr>
          <w:p w:rsidR="00000000" w:rsidDel="00000000" w:rsidP="00000000" w:rsidRDefault="00000000" w:rsidRPr="00000000" w14:paraId="00000126">
            <w:pPr>
              <w:widowControl w:val="0"/>
              <w:spacing w:line="258" w:lineRule="auto"/>
              <w:ind w:left="238" w:right="28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r>
      <w:tr>
        <w:trPr>
          <w:cantSplit w:val="0"/>
          <w:trHeight w:val="275" w:hRule="atLeast"/>
          <w:tblHeader w:val="0"/>
        </w:trPr>
        <w:tc>
          <w:tcPr/>
          <w:p w:rsidR="00000000" w:rsidDel="00000000" w:rsidP="00000000" w:rsidRDefault="00000000" w:rsidRPr="00000000" w14:paraId="00000127">
            <w:pPr>
              <w:widowControl w:val="0"/>
              <w:ind w:left="11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0.5 – 1</w:t>
            </w:r>
          </w:p>
        </w:tc>
        <w:tc>
          <w:tcPr/>
          <w:p w:rsidR="00000000" w:rsidDel="00000000" w:rsidP="00000000" w:rsidRDefault="00000000" w:rsidRPr="00000000" w14:paraId="0000012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8</w:t>
            </w:r>
          </w:p>
        </w:tc>
        <w:tc>
          <w:tcPr/>
          <w:p w:rsidR="00000000" w:rsidDel="00000000" w:rsidP="00000000" w:rsidRDefault="00000000" w:rsidRPr="00000000" w14:paraId="00000129">
            <w:pPr>
              <w:widowControl w:val="0"/>
              <w:ind w:left="238" w:right="28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269" w:hRule="atLeast"/>
          <w:tblHeader w:val="0"/>
        </w:trPr>
        <w:tc>
          <w:tcPr>
            <w:tcBorders>
              <w:bottom w:color="000000" w:space="0" w:sz="6" w:val="single"/>
            </w:tcBorders>
          </w:tcPr>
          <w:p w:rsidR="00000000" w:rsidDel="00000000" w:rsidP="00000000" w:rsidRDefault="00000000" w:rsidRPr="00000000" w14:paraId="0000012A">
            <w:pPr>
              <w:widowControl w:val="0"/>
              <w:spacing w:line="249" w:lineRule="auto"/>
              <w:ind w:left="11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Total</w:t>
            </w:r>
          </w:p>
        </w:tc>
        <w:tc>
          <w:tcPr>
            <w:tcBorders>
              <w:bottom w:color="000000" w:space="0" w:sz="6" w:val="single"/>
            </w:tcBorders>
          </w:tcPr>
          <w:p w:rsidR="00000000" w:rsidDel="00000000" w:rsidP="00000000" w:rsidRDefault="00000000" w:rsidRPr="00000000" w14:paraId="0000012B">
            <w:pPr>
              <w:widowControl w:val="0"/>
              <w:spacing w:line="249"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40</w:t>
            </w:r>
          </w:p>
        </w:tc>
        <w:tc>
          <w:tcPr>
            <w:tcBorders>
              <w:bottom w:color="000000" w:space="0" w:sz="6" w:val="single"/>
            </w:tcBorders>
          </w:tcPr>
          <w:p w:rsidR="00000000" w:rsidDel="00000000" w:rsidP="00000000" w:rsidRDefault="00000000" w:rsidRPr="00000000" w14:paraId="0000012C">
            <w:pPr>
              <w:widowControl w:val="0"/>
              <w:spacing w:line="249" w:lineRule="auto"/>
              <w:ind w:left="118" w:right="28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100.0</w:t>
            </w:r>
          </w:p>
        </w:tc>
      </w:tr>
    </w:tbl>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4. Conclusion</w:t>
      </w:r>
    </w:p>
    <w:p w:rsidR="00000000" w:rsidDel="00000000" w:rsidP="00000000" w:rsidRDefault="00000000" w:rsidRPr="00000000" w14:paraId="0000012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study emphasizes the importance of considering demographic factors for a comprehensive understanding of dairy cattle feeding practices. The findings revealed significant variations in knowledge, skills, and experiences among respondents, highlighting the need for context-specific approaches. A robust analytical framework was employed, effectively analyzing the collected data. Several key challenges impacting sustainable milk production were identified: feed shortages, water scarcity, adverse climatic conditions, and diseases. Feed shortages, especially during dry seasons, underscore the need for improved, locally adapted feed technologies. Climatic factors, such as droughts and high temperatures, exacerbated existing challenges, negatively affecting cattle health and productivity. Water scarcity emerged as a critical limiting factor, impacting both milk production and </w:t>
      </w:r>
      <w:sdt>
        <w:sdtPr>
          <w:id w:val="-1101191153"/>
          <w:tag w:val="goog_rdk_3"/>
        </w:sdtPr>
        <w:sdtContent>
          <w:commentRangeStart w:id="3"/>
        </w:sdtContent>
      </w:sd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overall</w:t>
      </w:r>
      <w:commentRangeEnd w:id="3"/>
      <w:r w:rsidDel="00000000" w:rsidR="00000000" w:rsidRPr="00000000">
        <w:commentReference w:id="3"/>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cattle health. Diseases, particularly bloat, presented another significant obstacle to efficient dairy farming. Effective feeding practices are essential for sustainable milk production, reproduction, and maintaining good cattle body condition. The study showed a prevalence of intensive feeding practices, with semi-intensive practices also observed, while extensive practices were largely absent due to geographical limitations. The availability of feed resources, particularly the use of improved pastures, significantly influenced milk production levels. Annual milk production varied considerably, reflecting the effect of feeding practices on overall productivity. Beyond the core challenges, access to resources like extension services, credit, education, and land, as well as farmers' experience and off-farm income, all influenced feeding practices. Addressing these multifaceted challenges through a holistic approach is crucial for promoting sustainable dairy farming and enhancing milk production.</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Ethical approval </w:t>
      </w:r>
    </w:p>
    <w:p w:rsidR="00000000" w:rsidDel="00000000" w:rsidP="00000000" w:rsidRDefault="00000000" w:rsidRPr="00000000" w14:paraId="0000013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13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1"/>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Research Ethical Clearance was obtained from the Tanzania Livestock Research Institute (TALIRI).</w:t>
      </w:r>
      <w:r w:rsidDel="00000000" w:rsidR="00000000" w:rsidRPr="00000000">
        <w:rPr>
          <w:rtl w:val="0"/>
        </w:rPr>
      </w:r>
    </w:p>
    <w:p w:rsidR="00000000" w:rsidDel="00000000" w:rsidP="00000000" w:rsidRDefault="00000000" w:rsidRPr="00000000" w14:paraId="0000013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References</w:t>
      </w:r>
    </w:p>
    <w:p w:rsidR="00000000" w:rsidDel="00000000" w:rsidP="00000000" w:rsidRDefault="00000000" w:rsidRPr="00000000" w14:paraId="00000138">
      <w:pPr>
        <w:spacing w:after="280" w:before="280" w:line="360" w:lineRule="auto"/>
        <w:ind w:left="720" w:right="34"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 URT. (2017). Muheza district strategic plan and operational plan for the year2018/19-2012/23</w:t>
      </w:r>
    </w:p>
    <w:p w:rsidR="00000000" w:rsidDel="00000000" w:rsidP="00000000" w:rsidRDefault="00000000" w:rsidRPr="00000000" w14:paraId="00000139">
      <w:pPr>
        <w:spacing w:after="280" w:before="280" w:line="360" w:lineRule="auto"/>
        <w:ind w:left="720" w:right="34"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Birthe, K.P., Jeroen, C.J., Groot, and Brigitte, L.M. (2020). An MO Note nbaert, Mario Herrero &amp; Pablo A Tittonell. (2020). Improved feeding and forages at a crossroads: Farming systems approaches for sustainable livestock development in East Africa. Article reuse guidelines: sagepub.com/journals-permissions DOI: 10.1177/0030727020906170 journals.sagepub.com/home/oag</w:t>
      </w:r>
    </w:p>
    <w:p w:rsidR="00000000" w:rsidDel="00000000" w:rsidP="00000000" w:rsidRDefault="00000000" w:rsidRPr="00000000" w14:paraId="0000013A">
      <w:pPr>
        <w:spacing w:after="160" w:line="360" w:lineRule="auto"/>
        <w:ind w:left="720" w:right="34"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 Bakshi, M.P.S., and Wadhwa, M. (2017). Feeding of high-yielding bovines during transition phase. Available at: </w:t>
      </w:r>
      <w:hyperlink r:id="rId16">
        <w:r w:rsidDel="00000000" w:rsidR="00000000" w:rsidRPr="00000000">
          <w:rPr>
            <w:rFonts w:ascii="Calibri" w:cs="Calibri" w:eastAsia="Calibri" w:hAnsi="Calibri"/>
            <w:sz w:val="22"/>
            <w:szCs w:val="22"/>
            <w:u w:val="single"/>
            <w:rtl w:val="0"/>
          </w:rPr>
          <w:t xml:space="preserve">http://www.cabi.org/cabreviews</w:t>
        </w:r>
      </w:hyperlink>
      <w:r w:rsidDel="00000000" w:rsidR="00000000" w:rsidRPr="00000000">
        <w:rPr>
          <w:rtl w:val="0"/>
        </w:rPr>
      </w:r>
    </w:p>
    <w:p w:rsidR="00000000" w:rsidDel="00000000" w:rsidP="00000000" w:rsidRDefault="00000000" w:rsidRPr="00000000" w14:paraId="0000013B">
      <w:pPr>
        <w:spacing w:after="280" w:before="280" w:line="360" w:lineRule="auto"/>
        <w:ind w:left="720" w:right="34"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 Bakshi, M.P.S., M. Wadhwa, M., and Makkar, H.P.S. (2017). Feeding of high-yielding bovines during transition phase. CAB Reviews 2017 12, No. 00. Doi: 10.1079/PAVSNNR201712006.</w:t>
      </w:r>
    </w:p>
    <w:p w:rsidR="00000000" w:rsidDel="00000000" w:rsidP="00000000" w:rsidRDefault="00000000" w:rsidRPr="00000000" w14:paraId="0000013C">
      <w:pPr>
        <w:spacing w:after="160" w:line="360" w:lineRule="auto"/>
        <w:ind w:left="720" w:right="34"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 Njarui, D.M.G., Gatheru, M., Wambua, J.M., Nguluu, S.N., Mwangi, D.M., and Keya, G.A. (2011). Feeding management for dairy cattle in smallholder farming systems of semi-arid tropical Kenya. Livestock Research for Rural Development 23 (5) 2011 Notes to Authors LRRD Newsletter Citation of this paper.</w:t>
      </w:r>
    </w:p>
    <w:p w:rsidR="00000000" w:rsidDel="00000000" w:rsidP="00000000" w:rsidRDefault="00000000" w:rsidRPr="00000000" w14:paraId="0000013D">
      <w:pPr>
        <w:spacing w:after="280" w:before="280" w:line="360" w:lineRule="auto"/>
        <w:ind w:left="720" w:right="34"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 Sayed, R.M, Mohammad, H.A and Rizwanullah, R. (2023). Dairy Cows Transition Period Feeding and Management. Journal for Research in Applied Sciences and Biotechnology www.jrasb.com Volume-2 Issue-4 || August 2023 || PP. 182-190 </w:t>
      </w:r>
      <w:hyperlink r:id="rId17">
        <w:r w:rsidDel="00000000" w:rsidR="00000000" w:rsidRPr="00000000">
          <w:rPr>
            <w:rFonts w:ascii="Calibri" w:cs="Calibri" w:eastAsia="Calibri" w:hAnsi="Calibri"/>
            <w:color w:val="0563c1"/>
            <w:sz w:val="22"/>
            <w:szCs w:val="22"/>
            <w:u w:val="single"/>
            <w:rtl w:val="0"/>
          </w:rPr>
          <w:t xml:space="preserve">https://doi.org/10.55544/jrasb.2.4.26</w:t>
        </w:r>
      </w:hyperlink>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13E">
      <w:pPr>
        <w:spacing w:after="280" w:before="280" w:line="360" w:lineRule="auto"/>
        <w:ind w:left="720" w:right="34"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 Mezzetti, M. (2021). The Transition Period Updated: A Review of the New Insights into the Adaptation of Dairy Cows to the New Lactation. Available at: </w:t>
      </w:r>
      <w:hyperlink r:id="rId18">
        <w:r w:rsidDel="00000000" w:rsidR="00000000" w:rsidRPr="00000000">
          <w:rPr>
            <w:rFonts w:ascii="Calibri" w:cs="Calibri" w:eastAsia="Calibri" w:hAnsi="Calibri"/>
            <w:color w:val="0563c1"/>
            <w:sz w:val="22"/>
            <w:szCs w:val="22"/>
            <w:u w:val="single"/>
            <w:rtl w:val="0"/>
          </w:rPr>
          <w:t xml:space="preserve">https://doi.org/10.3390/dairy2040048</w:t>
        </w:r>
      </w:hyperlink>
      <w:r w:rsidDel="00000000" w:rsidR="00000000" w:rsidRPr="00000000">
        <w:rPr>
          <w:rtl w:val="0"/>
        </w:rPr>
      </w:r>
    </w:p>
    <w:p w:rsidR="00000000" w:rsidDel="00000000" w:rsidP="00000000" w:rsidRDefault="00000000" w:rsidRPr="00000000" w14:paraId="0000013F">
      <w:pPr>
        <w:spacing w:after="280" w:before="280" w:line="360" w:lineRule="auto"/>
        <w:ind w:left="720" w:right="34"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 Schroeder, J.W. (2001). Feeding and Managing Transition Dairy Cow the and North Dakota State University Fargo, North Dakota 58105. Feeding-transition dairy-cows-NDSU.pdf – adobe reader.</w:t>
      </w:r>
    </w:p>
    <w:p w:rsidR="00000000" w:rsidDel="00000000" w:rsidP="00000000" w:rsidRDefault="00000000" w:rsidRPr="00000000" w14:paraId="00000140">
      <w:pPr>
        <w:spacing w:after="160" w:line="360" w:lineRule="auto"/>
        <w:ind w:left="720" w:right="34"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 Armstrong, J. (2019). Managing and monitoring the health of the transition dairy cows. Available at: https://extension.umn.edu/dairy-milking-cows/transition dairy-cows.</w:t>
      </w:r>
    </w:p>
    <w:p w:rsidR="00000000" w:rsidDel="00000000" w:rsidP="00000000" w:rsidRDefault="00000000" w:rsidRPr="00000000" w14:paraId="00000141">
      <w:pPr>
        <w:spacing w:after="280" w:before="280" w:line="360" w:lineRule="auto"/>
        <w:ind w:left="720" w:right="34"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 Optimilk. (2023). High-Performance Dairy Concentrates. The Principles and Practice of Transition Feeding for Dairy </w:t>
      </w:r>
      <w:hyperlink r:id="rId19">
        <w:r w:rsidDel="00000000" w:rsidR="00000000" w:rsidRPr="00000000">
          <w:rPr>
            <w:rFonts w:ascii="Calibri" w:cs="Calibri" w:eastAsia="Calibri" w:hAnsi="Calibri"/>
            <w:color w:val="0563c1"/>
            <w:sz w:val="22"/>
            <w:szCs w:val="22"/>
            <w:u w:val="single"/>
            <w:rtl w:val="0"/>
          </w:rPr>
          <w:t xml:space="preserve">www.optimilk.com.au</w:t>
        </w:r>
      </w:hyperlink>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142">
      <w:pPr>
        <w:spacing w:after="280" w:before="280" w:line="360" w:lineRule="auto"/>
        <w:ind w:left="720" w:right="34"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 Balehegn, M., Duncan, A., Tolera, A., Ayantunde, A.A., Issa S.A.A., Karimou M., and Adesogan A.T. (2020). Improving adoption of technologies and interventions for increasing supply of quality livestock feed in low- and middle-income countries. Glob. Food Sec. 26:100372. Doi: 10.1016/j. gfs.2020.100372</w:t>
      </w:r>
    </w:p>
    <w:p w:rsidR="00000000" w:rsidDel="00000000" w:rsidP="00000000" w:rsidRDefault="00000000" w:rsidRPr="00000000" w14:paraId="00000143">
      <w:pPr>
        <w:spacing w:after="280" w:before="280" w:line="360" w:lineRule="auto"/>
        <w:ind w:left="720" w:right="34"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 Balehegn, M., Kebreab, E., Tolera, A., Hunt, S., Erickson, P., Todd, Crane, A., and Adesogan, A.T. (2021). Livestock sustainability research in Africa with a focus on the environment. 2021, Vol. 11, No. 4 doi: 10.1093/af/vfab034.</w:t>
      </w:r>
    </w:p>
    <w:p w:rsidR="00000000" w:rsidDel="00000000" w:rsidP="00000000" w:rsidRDefault="00000000" w:rsidRPr="00000000" w14:paraId="00000144">
      <w:pPr>
        <w:spacing w:after="280" w:before="280" w:line="360" w:lineRule="auto"/>
        <w:ind w:left="720" w:right="34"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 GCCA. (2019). Supporting communities in the east Usambara Mountains to adapt to climate change. Tanzania integrated approaches for climate change adaptation in the east Usambara Mountains.</w:t>
      </w:r>
    </w:p>
    <w:p w:rsidR="00000000" w:rsidDel="00000000" w:rsidP="00000000" w:rsidRDefault="00000000" w:rsidRPr="00000000" w14:paraId="00000145">
      <w:pPr>
        <w:spacing w:after="160" w:line="360" w:lineRule="auto"/>
        <w:ind w:left="720" w:right="34"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 Maleko D.D., Msalya, G.M., Mwilawa, A., Pasape, L., and Mtei, K. (2018). Smallholder dairy cattle feeding technologies and practices in Tanzania: failures, successes, challenges and prospects for sustainability. </w:t>
      </w:r>
      <w:hyperlink r:id="rId20">
        <w:r w:rsidDel="00000000" w:rsidR="00000000" w:rsidRPr="00000000">
          <w:rPr>
            <w:rFonts w:ascii="Calibri" w:cs="Calibri" w:eastAsia="Calibri" w:hAnsi="Calibri"/>
            <w:sz w:val="22"/>
            <w:szCs w:val="22"/>
            <w:u w:val="single"/>
            <w:rtl w:val="0"/>
          </w:rPr>
          <w:t xml:space="preserve">https://doi.org/10.1080/14735903.2018.1440474</w:t>
        </w:r>
      </w:hyperlink>
      <w:r w:rsidDel="00000000" w:rsidR="00000000" w:rsidRPr="00000000">
        <w:rPr>
          <w:rtl w:val="0"/>
        </w:rPr>
      </w:r>
    </w:p>
    <w:p w:rsidR="00000000" w:rsidDel="00000000" w:rsidP="00000000" w:rsidRDefault="00000000" w:rsidRPr="00000000" w14:paraId="00000146">
      <w:pPr>
        <w:spacing w:after="280" w:before="280" w:line="360" w:lineRule="auto"/>
        <w:ind w:left="720" w:right="34"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 Maninder, S.S. (2016). Methodology Series Module 3: Cross-sectional Studies. Article in Indian Journal of Dermatology -DOI: 10.4103/0019-5154.182410</w:t>
      </w:r>
    </w:p>
    <w:p w:rsidR="00000000" w:rsidDel="00000000" w:rsidP="00000000" w:rsidRDefault="00000000" w:rsidRPr="00000000" w14:paraId="00000147">
      <w:pPr>
        <w:spacing w:after="280" w:before="280" w:line="360" w:lineRule="auto"/>
        <w:ind w:left="720" w:right="34"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 Shaughnessy, J.J., Zechmeister, E.B., and Zechmeister, J.S. (2000). Research methods in psychology (5thed) New York. Mc Craw Hill.</w:t>
      </w:r>
    </w:p>
    <w:p w:rsidR="00000000" w:rsidDel="00000000" w:rsidP="00000000" w:rsidRDefault="00000000" w:rsidRPr="00000000" w14:paraId="00000148">
      <w:pPr>
        <w:spacing w:after="280" w:before="280" w:line="360" w:lineRule="auto"/>
        <w:ind w:left="720" w:right="34"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[17] Kothari, C.R. (2004). Research Methodology: Methods and Techniques (2ed) New Age International Publisher.</w:t>
      </w:r>
    </w:p>
    <w:p w:rsidR="00000000" w:rsidDel="00000000" w:rsidP="00000000" w:rsidRDefault="00000000" w:rsidRPr="00000000" w14:paraId="00000149">
      <w:pPr>
        <w:spacing w:after="160" w:line="360" w:lineRule="auto"/>
        <w:ind w:left="720" w:right="34"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[18] Christensen, L.B., Johnson, R.B., and Turner, L.A. (2014). </w:t>
      </w:r>
      <w:r w:rsidDel="00000000" w:rsidR="00000000" w:rsidRPr="00000000">
        <w:rPr>
          <w:rFonts w:ascii="Calibri" w:cs="Calibri" w:eastAsia="Calibri" w:hAnsi="Calibri"/>
          <w:i w:val="1"/>
          <w:sz w:val="22"/>
          <w:szCs w:val="22"/>
          <w:rtl w:val="0"/>
        </w:rPr>
        <w:t xml:space="preserve">Research methods, design, and analysis</w:t>
      </w:r>
      <w:r w:rsidDel="00000000" w:rsidR="00000000" w:rsidRPr="00000000">
        <w:rPr>
          <w:rFonts w:ascii="Calibri" w:cs="Calibri" w:eastAsia="Calibri" w:hAnsi="Calibri"/>
          <w:sz w:val="22"/>
          <w:szCs w:val="22"/>
          <w:rtl w:val="0"/>
        </w:rPr>
        <w:t xml:space="preserve"> (12th Ed.). Boston, MA: Pearson.</w:t>
      </w:r>
    </w:p>
    <w:p w:rsidR="00000000" w:rsidDel="00000000" w:rsidP="00000000" w:rsidRDefault="00000000" w:rsidRPr="00000000" w14:paraId="0000014A">
      <w:pPr>
        <w:spacing w:after="280" w:before="280" w:line="360" w:lineRule="auto"/>
        <w:ind w:left="720" w:right="34"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[19] Clark-carter, L.D. (1997). Doing qualitative and qualitative psychological research from design to report. East Sussex: Psychological Press Ltd.</w:t>
      </w:r>
    </w:p>
    <w:p w:rsidR="00000000" w:rsidDel="00000000" w:rsidP="00000000" w:rsidRDefault="00000000" w:rsidRPr="00000000" w14:paraId="0000014B">
      <w:pPr>
        <w:spacing w:after="280" w:before="280" w:line="360" w:lineRule="auto"/>
        <w:ind w:left="720" w:right="34"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 Opie, C. (2019). Research procedures. Getting Started in Your Educational Research: Design, Data Production and Analysis, 159.</w:t>
      </w:r>
    </w:p>
    <w:p w:rsidR="00000000" w:rsidDel="00000000" w:rsidP="00000000" w:rsidRDefault="00000000" w:rsidRPr="00000000" w14:paraId="0000014C">
      <w:pPr>
        <w:spacing w:after="280" w:before="280" w:line="360" w:lineRule="auto"/>
        <w:ind w:left="720" w:right="34"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[21] Kumar, R. (2019). Research methodology: A step-by-step guide for beginners. Sage Publications Limited.</w:t>
      </w:r>
    </w:p>
    <w:p w:rsidR="00000000" w:rsidDel="00000000" w:rsidP="00000000" w:rsidRDefault="00000000" w:rsidRPr="00000000" w14:paraId="0000014D">
      <w:pPr>
        <w:spacing w:after="480" w:line="360" w:lineRule="auto"/>
        <w:ind w:left="720" w:right="34"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[22] Tarsi, K., and Tuff, T. (2012). Introduction to Population Demographics. Nature of education knowledge. Retrieved from: https://www.researchgate.net/ 290851981. 69i57j0i3017.12190 j0j7.</w:t>
      </w:r>
    </w:p>
    <w:p w:rsidR="00000000" w:rsidDel="00000000" w:rsidP="00000000" w:rsidRDefault="00000000" w:rsidRPr="00000000" w14:paraId="0000014E">
      <w:pPr>
        <w:spacing w:after="480" w:line="360" w:lineRule="auto"/>
        <w:ind w:left="720" w:right="34"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 Lukuyu, B., Franzel, S., Ongadi, P.M., and Duncan, A.J. (2011). Livestock feed resources: Current production and management practices in central and northern rift valley provinces of Kenya. Livestock Research for Rural Development. Volume 23, Article #112. Retrieved August 9, 2016, from&lt;http://www.lrrd.org/lrrd23/5/luku23112.htm</w:t>
      </w:r>
    </w:p>
    <w:p w:rsidR="00000000" w:rsidDel="00000000" w:rsidP="00000000" w:rsidRDefault="00000000" w:rsidRPr="00000000" w14:paraId="0000014F">
      <w:pPr>
        <w:spacing w:after="480" w:line="360" w:lineRule="auto"/>
        <w:ind w:left="720" w:right="34"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[24] Degefu, S., and Milkias, D. (2020). Impacts of climate change on livestock productivity and adaptation strategies among smallholder farmers in Ethiopia: A review on climate smart livestock production. Management 4, 84–87.</w:t>
      </w:r>
    </w:p>
    <w:p w:rsidR="00000000" w:rsidDel="00000000" w:rsidP="00000000" w:rsidRDefault="00000000" w:rsidRPr="00000000" w14:paraId="00000150">
      <w:pPr>
        <w:spacing w:after="480" w:line="360" w:lineRule="auto"/>
        <w:ind w:left="720" w:right="34"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[25] Roths, M., Freestone, D., Rudolph, E., Michael, A., Baumgard, H., and Selsby, T. (2023). Environment-induced heat stress causes structural and biochemical changes in the heart. J. Thermal Biol. 113, 103492. Doi: 10.1016/j.jtherbio.2023.103492</w:t>
      </w:r>
    </w:p>
    <w:p w:rsidR="00000000" w:rsidDel="00000000" w:rsidP="00000000" w:rsidRDefault="00000000" w:rsidRPr="00000000" w14:paraId="00000151">
      <w:pPr>
        <w:spacing w:after="160" w:line="360" w:lineRule="auto"/>
        <w:ind w:left="720" w:right="34"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[26] Kavana, P.Y., and Msangi, B.S.J. (2005). On farm dairy cattle feeding experience in eastern zone of Tanzania. Livestock Research for Rural Development. Volume 17, Article #62. Retrieved August 10, 2016.</w:t>
      </w:r>
      <w:hyperlink r:id="rId21">
        <w:r w:rsidDel="00000000" w:rsidR="00000000" w:rsidRPr="00000000">
          <w:rPr>
            <w:rFonts w:ascii="Calibri" w:cs="Calibri" w:eastAsia="Calibri" w:hAnsi="Calibri"/>
            <w:sz w:val="22"/>
            <w:szCs w:val="22"/>
            <w:u w:val="single"/>
            <w:rtl w:val="0"/>
          </w:rPr>
          <w:t xml:space="preserve">http://www.lrrd.org/lrrd17/6/kava17062.htm</w:t>
        </w:r>
      </w:hyperlink>
      <w:r w:rsidDel="00000000" w:rsidR="00000000" w:rsidRPr="00000000">
        <w:rPr>
          <w:rtl w:val="0"/>
        </w:rPr>
      </w:r>
    </w:p>
    <w:p w:rsidR="00000000" w:rsidDel="00000000" w:rsidP="00000000" w:rsidRDefault="00000000" w:rsidRPr="00000000" w14:paraId="00000152">
      <w:pPr>
        <w:spacing w:after="480" w:line="360" w:lineRule="auto"/>
        <w:ind w:left="720" w:right="34"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[27] Kimambo, A.E., Laswai, G.H., Bwire, J.M.N., Wassena, F.J., Aboud, A.O.A., Mangesho, W., Lukuyu, B. and Maass, B.L. (2014). Past dairy feeding interventions and lessons learnt in Tanzania. The 6th All African Conference on Animal Agriculture, 27-30 October 2014, Nairobi, Kenya.</w:t>
      </w:r>
    </w:p>
    <w:p w:rsidR="00000000" w:rsidDel="00000000" w:rsidP="00000000" w:rsidRDefault="00000000" w:rsidRPr="00000000" w14:paraId="00000153">
      <w:pPr>
        <w:shd w:fill="ffffff" w:val="clear"/>
        <w:spacing w:after="280" w:before="280" w:line="360" w:lineRule="auto"/>
        <w:ind w:left="720" w:right="34"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[28] Asim, F. (2019). Role of Water in Milk Production. </w:t>
      </w:r>
      <w:hyperlink r:id="rId22">
        <w:r w:rsidDel="00000000" w:rsidR="00000000" w:rsidRPr="00000000">
          <w:rPr>
            <w:rFonts w:ascii="Calibri" w:cs="Calibri" w:eastAsia="Calibri" w:hAnsi="Calibri"/>
            <w:sz w:val="22"/>
            <w:szCs w:val="22"/>
            <w:u w:val="single"/>
            <w:rtl w:val="0"/>
          </w:rPr>
          <w:t xml:space="preserve">https://www.researchgate.net/publication/333388401</w:t>
        </w:r>
      </w:hyperlink>
      <w:r w:rsidDel="00000000" w:rsidR="00000000" w:rsidRPr="00000000">
        <w:rPr>
          <w:rtl w:val="0"/>
        </w:rPr>
      </w:r>
    </w:p>
    <w:p w:rsidR="00000000" w:rsidDel="00000000" w:rsidP="00000000" w:rsidRDefault="00000000" w:rsidRPr="00000000" w14:paraId="00000154">
      <w:pPr>
        <w:shd w:fill="ffffff" w:val="clear"/>
        <w:spacing w:after="280" w:before="280" w:line="360" w:lineRule="auto"/>
        <w:ind w:left="720" w:right="34"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[29] Wayne, K. (2024). Importance of water quality for milk production. https://www.agproud.com/articles/59789-importance-of-water-quality-for-milk-production.</w:t>
      </w:r>
    </w:p>
    <w:p w:rsidR="00000000" w:rsidDel="00000000" w:rsidP="00000000" w:rsidRDefault="00000000" w:rsidRPr="00000000" w14:paraId="00000155">
      <w:pPr>
        <w:spacing w:after="280" w:before="280" w:line="360" w:lineRule="auto"/>
        <w:ind w:left="720" w:right="34" w:hanging="720"/>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rtl w:val="0"/>
        </w:rPr>
        <w:t xml:space="preserve">[30]</w:t>
      </w:r>
      <w:r w:rsidDel="00000000" w:rsidR="00000000" w:rsidRPr="00000000">
        <w:rPr>
          <w:rFonts w:ascii="Calibri" w:cs="Calibri" w:eastAsia="Calibri" w:hAnsi="Calibri"/>
          <w:sz w:val="22"/>
          <w:szCs w:val="22"/>
          <w:highlight w:val="white"/>
          <w:rtl w:val="0"/>
        </w:rPr>
        <w:t xml:space="preserve"> Jemison, J.M. Jr., Jones, C., and Coffin, D. (2016). Watering Systems for Livestock. </w:t>
      </w:r>
      <w:hyperlink r:id="rId23">
        <w:r w:rsidDel="00000000" w:rsidR="00000000" w:rsidRPr="00000000">
          <w:rPr>
            <w:rFonts w:ascii="Calibri" w:cs="Calibri" w:eastAsia="Calibri" w:hAnsi="Calibri"/>
            <w:sz w:val="22"/>
            <w:szCs w:val="22"/>
            <w:u w:val="single"/>
            <w:rtl w:val="0"/>
          </w:rPr>
          <w:t xml:space="preserve">https://extension.umaine.edu/publications/7129e/</w:t>
        </w:r>
      </w:hyperlink>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156">
      <w:pPr>
        <w:spacing w:after="280" w:before="280" w:line="360" w:lineRule="auto"/>
        <w:ind w:left="720" w:right="34" w:hanging="720"/>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rtl w:val="0"/>
        </w:rPr>
        <w:t xml:space="preserve">[31]</w:t>
      </w:r>
      <w:r w:rsidDel="00000000" w:rsidR="00000000" w:rsidRPr="00000000">
        <w:rPr>
          <w:rFonts w:ascii="Calibri" w:cs="Calibri" w:eastAsia="Calibri" w:hAnsi="Calibri"/>
          <w:sz w:val="22"/>
          <w:szCs w:val="22"/>
          <w:highlight w:val="white"/>
          <w:rtl w:val="0"/>
        </w:rPr>
        <w:t xml:space="preserve"> Peter, D.C., Lorenz, I., and Braun, U. (2022). Bloat in Ruminants. Veterinary/Digestive System/Diseases of the Ruminant Fore stomach.</w:t>
      </w:r>
      <w:hyperlink r:id="rId24">
        <w:r w:rsidDel="00000000" w:rsidR="00000000" w:rsidRPr="00000000">
          <w:rPr>
            <w:rFonts w:ascii="Calibri" w:cs="Calibri" w:eastAsia="Calibri" w:hAnsi="Calibri"/>
            <w:sz w:val="22"/>
            <w:szCs w:val="22"/>
            <w:highlight w:val="white"/>
            <w:u w:val="single"/>
            <w:rtl w:val="0"/>
          </w:rPr>
          <w:t xml:space="preserve">https://www.merckvetmanual.com/digestive-system/diseases-of-the-ruminant-forestomach/bloat-in-ruminants</w:t>
        </w:r>
      </w:hyperlink>
      <w:r w:rsidDel="00000000" w:rsidR="00000000" w:rsidRPr="00000000">
        <w:rPr>
          <w:rFonts w:ascii="Calibri" w:cs="Calibri" w:eastAsia="Calibri" w:hAnsi="Calibri"/>
          <w:sz w:val="22"/>
          <w:szCs w:val="22"/>
          <w:highlight w:val="white"/>
          <w:rtl w:val="0"/>
        </w:rPr>
        <w:t xml:space="preserve">.</w:t>
      </w:r>
    </w:p>
    <w:p w:rsidR="00000000" w:rsidDel="00000000" w:rsidP="00000000" w:rsidRDefault="00000000" w:rsidRPr="00000000" w14:paraId="00000157">
      <w:pPr>
        <w:spacing w:after="280" w:before="280" w:line="360" w:lineRule="auto"/>
        <w:ind w:left="720" w:right="34" w:hanging="720"/>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rtl w:val="0"/>
        </w:rPr>
        <w:t xml:space="preserve">[32]</w:t>
      </w:r>
      <w:r w:rsidDel="00000000" w:rsidR="00000000" w:rsidRPr="00000000">
        <w:rPr>
          <w:rFonts w:ascii="Calibri" w:cs="Calibri" w:eastAsia="Calibri" w:hAnsi="Calibri"/>
          <w:sz w:val="22"/>
          <w:szCs w:val="22"/>
          <w:highlight w:val="white"/>
          <w:rtl w:val="0"/>
        </w:rPr>
        <w:t xml:space="preserve"> Ndiritu, J.M. (2025). Feed-related Diseases or Physiological Problems in Cattle.</w:t>
      </w:r>
    </w:p>
    <w:p w:rsidR="00000000" w:rsidDel="00000000" w:rsidP="00000000" w:rsidRDefault="00000000" w:rsidRPr="00000000" w14:paraId="00000158">
      <w:pPr>
        <w:shd w:fill="ffffff" w:val="clear"/>
        <w:spacing w:before="420" w:line="360" w:lineRule="auto"/>
        <w:ind w:left="720" w:right="34" w:hanging="720"/>
        <w:jc w:val="both"/>
        <w:rPr>
          <w:rFonts w:ascii="Calibri" w:cs="Calibri" w:eastAsia="Calibri" w:hAnsi="Calibri"/>
          <w:sz w:val="22"/>
          <w:szCs w:val="22"/>
        </w:rPr>
      </w:pPr>
      <w:r w:rsidDel="00000000" w:rsidR="00000000" w:rsidRPr="00000000">
        <w:rPr>
          <w:rFonts w:ascii="Calibri" w:cs="Calibri" w:eastAsia="Calibri" w:hAnsi="Calibri"/>
          <w:sz w:val="22"/>
          <w:szCs w:val="22"/>
          <w:highlight w:val="white"/>
          <w:rtl w:val="0"/>
        </w:rPr>
        <w:t xml:space="preserve">[33]</w:t>
      </w:r>
      <w:r w:rsidDel="00000000" w:rsidR="00000000" w:rsidRPr="00000000">
        <w:rPr>
          <w:rFonts w:ascii="Calibri" w:cs="Calibri" w:eastAsia="Calibri" w:hAnsi="Calibri"/>
          <w:sz w:val="22"/>
          <w:szCs w:val="22"/>
          <w:rtl w:val="0"/>
        </w:rPr>
        <w:t xml:space="preserve"> Boguniewicz-Zablocka, J., Klosok-Bazan, I., and Naddeo, V. (2019). Water quality and resource management in the dairy industry.Environ SciPollut Res (2019) 26:1208–1216 https://doi.org/10.1007/s11356-017-0608-8.</w:t>
      </w:r>
    </w:p>
    <w:p w:rsidR="00000000" w:rsidDel="00000000" w:rsidP="00000000" w:rsidRDefault="00000000" w:rsidRPr="00000000" w14:paraId="00000159">
      <w:pPr>
        <w:spacing w:after="280" w:before="280" w:line="360" w:lineRule="auto"/>
        <w:ind w:left="720" w:right="34"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[34] FAO. (2025). Gateway to dairy production and products. </w:t>
      </w:r>
      <w:hyperlink r:id="rId25">
        <w:r w:rsidDel="00000000" w:rsidR="00000000" w:rsidRPr="00000000">
          <w:rPr>
            <w:rFonts w:ascii="Calibri" w:cs="Calibri" w:eastAsia="Calibri" w:hAnsi="Calibri"/>
            <w:sz w:val="22"/>
            <w:szCs w:val="22"/>
            <w:u w:val="single"/>
            <w:rtl w:val="0"/>
          </w:rPr>
          <w:t xml:space="preserve">https://www.fao.org/dairy-production-products/production/feed-resources/en/</w:t>
        </w:r>
      </w:hyperlink>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15A">
      <w:pPr>
        <w:spacing w:after="280" w:line="360" w:lineRule="auto"/>
        <w:ind w:left="720" w:right="34"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[35] Tim, A.M, Kim, S., Alex, V. C., Priscilla, R. E., Eduardo, E., de Souza, F., and Gabriel, R. (2020). Nutrition, feeding and management of beef cattle in intensive and extensive production systems. Animal Agriculture Sustainability, Challenges and Innovations. </w:t>
      </w:r>
      <w:hyperlink r:id="rId26">
        <w:r w:rsidDel="00000000" w:rsidR="00000000" w:rsidRPr="00000000">
          <w:rPr>
            <w:rFonts w:ascii="Calibri" w:cs="Calibri" w:eastAsia="Calibri" w:hAnsi="Calibri"/>
            <w:sz w:val="22"/>
            <w:szCs w:val="22"/>
            <w:u w:val="single"/>
            <w:rtl w:val="0"/>
          </w:rPr>
          <w:t xml:space="preserve">https://www.sciencedirect.com/science/article/abs/pii/B9780128170526000057</w:t>
        </w:r>
      </w:hyperlink>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15B">
      <w:pPr>
        <w:spacing w:after="280" w:before="280" w:line="360" w:lineRule="auto"/>
        <w:ind w:left="720" w:right="34"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[36] Mukena, (2024). Dairy Farming Practices: Intensive, Semi-Intensive, and Extensive J.M. Moorby &amp; M.D. Fraser (2021). Review: New feeds and new feeding systems in intensive and semi intensive forage-fed ruminant livestock systems. Animal The international journal of animal biosciences. Animal 15 (2021) 100297. https://pdf.sciencedirectassets.com/778414/1-s2.0-S1751731121X00146/1-s2.0-S1751731121001403/main.pdf.</w:t>
      </w:r>
    </w:p>
    <w:p w:rsidR="00000000" w:rsidDel="00000000" w:rsidP="00000000" w:rsidRDefault="00000000" w:rsidRPr="00000000" w14:paraId="0000015C">
      <w:pPr>
        <w:spacing w:after="280" w:before="280" w:line="360" w:lineRule="auto"/>
        <w:ind w:left="720" w:right="34"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[37] Moorby, J.M., and Fraser, M.D. (2021). Review: New feeds and new feeding systems in intensive and semi intensive forage-fed ruminant livestock systems. Animal The international journal of animal biosciences. Animal 15 (2021) 100297. https://pdf.sciencedirectassets.com/778414/1-s2.0-S1751731121X00146/1-s2.0-S1751731121001403/main.pdf.</w:t>
      </w:r>
    </w:p>
    <w:p w:rsidR="00000000" w:rsidDel="00000000" w:rsidP="00000000" w:rsidRDefault="00000000" w:rsidRPr="00000000" w14:paraId="0000015D">
      <w:pPr>
        <w:spacing w:after="280" w:line="360" w:lineRule="auto"/>
        <w:ind w:left="720" w:right="34"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[38] Quintero H.E., and Roy, L.A. (2010). Practical feed management in semi-intensive systems for shrimp culture. March 2010.DOI: 10.1079/9781800629349.0016.</w:t>
      </w:r>
    </w:p>
    <w:p w:rsidR="00000000" w:rsidDel="00000000" w:rsidP="00000000" w:rsidRDefault="00000000" w:rsidRPr="00000000" w14:paraId="0000015E">
      <w:pPr>
        <w:spacing w:after="280" w:before="280" w:line="360" w:lineRule="auto"/>
        <w:ind w:left="720" w:right="34"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[39] ISM Agrifarms. (2023) Livestock &amp; Pasture Management. Understanding Different Livestock Farming Systems.</w:t>
      </w:r>
      <w:hyperlink r:id="rId27">
        <w:r w:rsidDel="00000000" w:rsidR="00000000" w:rsidRPr="00000000">
          <w:rPr>
            <w:rFonts w:ascii="Calibri" w:cs="Calibri" w:eastAsia="Calibri" w:hAnsi="Calibri"/>
            <w:sz w:val="22"/>
            <w:szCs w:val="22"/>
            <w:u w:val="single"/>
            <w:rtl w:val="0"/>
          </w:rPr>
          <w:t xml:space="preserve">https://agriculture.institute/livestock-pasture-management/understanding-livestock-farming-systems</w:t>
        </w:r>
      </w:hyperlink>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15F">
      <w:pPr>
        <w:spacing w:after="280" w:before="280" w:line="360" w:lineRule="auto"/>
        <w:ind w:right="3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[40] Anne, H., Claire Le Bras., and Jean-Pierre, T. (2018). Extensive livestock production.</w:t>
      </w:r>
      <w:hyperlink r:id="rId28">
        <w:r w:rsidDel="00000000" w:rsidR="00000000" w:rsidRPr="00000000">
          <w:rPr>
            <w:rFonts w:ascii="Calibri" w:cs="Calibri" w:eastAsia="Calibri" w:hAnsi="Calibri"/>
            <w:i w:val="1"/>
            <w:sz w:val="22"/>
            <w:szCs w:val="22"/>
            <w:u w:val="single"/>
            <w:rtl w:val="0"/>
          </w:rPr>
          <w:t xml:space="preserve">https://dicoagroecologie.fr/en/dictionnaire/extensive-livestock-production/</w:t>
        </w:r>
      </w:hyperlink>
      <w:r w:rsidDel="00000000" w:rsidR="00000000" w:rsidRPr="00000000">
        <w:rPr>
          <w:rFonts w:ascii="Calibri" w:cs="Calibri" w:eastAsia="Calibri" w:hAnsi="Calibri"/>
          <w:i w:val="1"/>
          <w:sz w:val="22"/>
          <w:szCs w:val="22"/>
          <w:rtl w:val="0"/>
        </w:rPr>
        <w:t xml:space="preserve">.</w:t>
      </w:r>
      <w:r w:rsidDel="00000000" w:rsidR="00000000" w:rsidRPr="00000000">
        <w:rPr>
          <w:rtl w:val="0"/>
        </w:rPr>
      </w:r>
    </w:p>
    <w:p w:rsidR="00000000" w:rsidDel="00000000" w:rsidP="00000000" w:rsidRDefault="00000000" w:rsidRPr="00000000" w14:paraId="00000160">
      <w:pPr>
        <w:spacing w:after="280" w:before="280" w:line="360" w:lineRule="auto"/>
        <w:ind w:left="720" w:right="34" w:hanging="720"/>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rtl w:val="0"/>
        </w:rPr>
        <w:t xml:space="preserve"> [41] </w:t>
      </w:r>
      <w:r w:rsidDel="00000000" w:rsidR="00000000" w:rsidRPr="00000000">
        <w:rPr>
          <w:rFonts w:ascii="Calibri" w:cs="Calibri" w:eastAsia="Calibri" w:hAnsi="Calibri"/>
          <w:sz w:val="22"/>
          <w:szCs w:val="22"/>
          <w:highlight w:val="white"/>
          <w:rtl w:val="0"/>
        </w:rPr>
        <w:t xml:space="preserve">Lamella, O. (2022). Utilization of banana plant waste in animal feeding. Animal nutrition division, icar-ndri, karnal. </w:t>
      </w:r>
      <w:hyperlink r:id="rId29">
        <w:r w:rsidDel="00000000" w:rsidR="00000000" w:rsidRPr="00000000">
          <w:rPr>
            <w:rFonts w:ascii="Calibri" w:cs="Calibri" w:eastAsia="Calibri" w:hAnsi="Calibri"/>
            <w:color w:val="0563c1"/>
            <w:sz w:val="22"/>
            <w:szCs w:val="22"/>
            <w:highlight w:val="white"/>
            <w:u w:val="single"/>
            <w:rtl w:val="0"/>
          </w:rPr>
          <w:t xml:space="preserve">https://www.pashudhanpraharee.com/utilization-of-banana-plant-waste-in-animal-feeding</w:t>
        </w:r>
      </w:hyperlink>
      <w:r w:rsidDel="00000000" w:rsidR="00000000" w:rsidRPr="00000000">
        <w:rPr>
          <w:rFonts w:ascii="Calibri" w:cs="Calibri" w:eastAsia="Calibri" w:hAnsi="Calibri"/>
          <w:sz w:val="22"/>
          <w:szCs w:val="22"/>
          <w:highlight w:val="white"/>
          <w:rtl w:val="0"/>
        </w:rPr>
        <w:t xml:space="preserve">.</w:t>
      </w:r>
    </w:p>
    <w:p w:rsidR="00000000" w:rsidDel="00000000" w:rsidP="00000000" w:rsidRDefault="00000000" w:rsidRPr="00000000" w14:paraId="00000161">
      <w:pPr>
        <w:spacing w:after="280" w:before="280" w:line="360" w:lineRule="auto"/>
        <w:ind w:left="720" w:right="34" w:hanging="720"/>
        <w:jc w:val="both"/>
        <w:rPr>
          <w:rFonts w:ascii="Calibri" w:cs="Calibri" w:eastAsia="Calibri" w:hAnsi="Calibri"/>
          <w:sz w:val="22"/>
          <w:szCs w:val="22"/>
        </w:rPr>
      </w:pPr>
      <w:r w:rsidDel="00000000" w:rsidR="00000000" w:rsidRPr="00000000">
        <w:rPr>
          <w:rFonts w:ascii="Calibri" w:cs="Calibri" w:eastAsia="Calibri" w:hAnsi="Calibri"/>
          <w:sz w:val="22"/>
          <w:szCs w:val="22"/>
          <w:highlight w:val="white"/>
          <w:rtl w:val="0"/>
        </w:rPr>
        <w:t xml:space="preserve">[42]</w:t>
      </w:r>
      <w:r w:rsidDel="00000000" w:rsidR="00000000" w:rsidRPr="00000000">
        <w:rPr>
          <w:rFonts w:ascii="Calibri" w:cs="Calibri" w:eastAsia="Calibri" w:hAnsi="Calibri"/>
          <w:sz w:val="22"/>
          <w:szCs w:val="22"/>
          <w:rtl w:val="0"/>
        </w:rPr>
        <w:t xml:space="preserve"> Cherryl, D.M., Paramesha, S.C., Shwetha, H.S., Bharat, B.M., and Sushant, H.  (2025). Ensiled sugarcane byproducts: A sustainable solution to livestock feeding. International Journal of Veterinary Sciences and Animal Husbandry 2025; SP-10(6): 34-38.DOI: </w:t>
      </w:r>
      <w:hyperlink r:id="rId30">
        <w:r w:rsidDel="00000000" w:rsidR="00000000" w:rsidRPr="00000000">
          <w:rPr>
            <w:rFonts w:ascii="Calibri" w:cs="Calibri" w:eastAsia="Calibri" w:hAnsi="Calibri"/>
            <w:sz w:val="22"/>
            <w:szCs w:val="22"/>
            <w:u w:val="single"/>
            <w:rtl w:val="0"/>
          </w:rPr>
          <w:t xml:space="preserve">https://www.doi.org/10.22271/veterinary.2025.v10.i6Sa.2353</w:t>
        </w:r>
      </w:hyperlink>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162">
      <w:pPr>
        <w:spacing w:after="280" w:before="280" w:line="360" w:lineRule="auto"/>
        <w:ind w:left="720" w:right="34"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[43] Kaur, J., Goyal, M., Lamba, J.S., and Agrawal, R.K. (2022). Sugarcane tops and additives influence nutritional quality and fermentation characteristics of mixed silage prepared with rice straw. Range Management and Agroforestry. 2022; 43(2):309-316.</w:t>
      </w:r>
    </w:p>
    <w:p w:rsidR="00000000" w:rsidDel="00000000" w:rsidP="00000000" w:rsidRDefault="00000000" w:rsidRPr="00000000" w14:paraId="00000163">
      <w:pPr>
        <w:spacing w:after="280" w:before="280" w:line="360" w:lineRule="auto"/>
        <w:ind w:left="720" w:right="34"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[44] Bodare, P.A., Khanvilkar, A.V., Bhalerao, S.M., Hande, S.T., Doiphode, A.Y., and Rangnekar, M.N. (2020). Effect of different combinations of urea-treated sugarcane top silage on its oxalate content and blood mineral profile in Murrah buffaloes. Haryana Vet. 2020; 59(2):189-191.</w:t>
      </w:r>
    </w:p>
    <w:p w:rsidR="00000000" w:rsidDel="00000000" w:rsidP="00000000" w:rsidRDefault="00000000" w:rsidRPr="00000000" w14:paraId="00000164">
      <w:pPr>
        <w:spacing w:after="280" w:before="280" w:line="360" w:lineRule="auto"/>
        <w:ind w:left="720" w:right="34"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[45] Begam, A., Das, K.S., Dutta, S., Ghosh, S., and Mondal, S.K. (2024). Fodder production - Importance in Dairy Farming and its Scope in Eastern India. Agro Science Today. Volume 5 Issue 3 Page: 0803 – 0810. https://www.researchgate.net/publication/379511157_Fodder_production_-Importance_in_Dairy_Farming_and_its_Scope_in_Eastern_India_AgroScience_Today.</w:t>
      </w:r>
    </w:p>
    <w:p w:rsidR="00000000" w:rsidDel="00000000" w:rsidP="00000000" w:rsidRDefault="00000000" w:rsidRPr="00000000" w14:paraId="00000165">
      <w:pPr>
        <w:spacing w:after="280" w:before="280" w:line="360" w:lineRule="auto"/>
        <w:ind w:left="720" w:right="34"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[46] Smsmartech. (2024). The Importance of Cow Feeding in Dairy Production.7901 4th St N STE 300 - St. Petersburg, FL 33702 - Pinellas Country FL </w:t>
      </w:r>
      <w:hyperlink r:id="rId31">
        <w:r w:rsidDel="00000000" w:rsidR="00000000" w:rsidRPr="00000000">
          <w:rPr>
            <w:rFonts w:ascii="Calibri" w:cs="Calibri" w:eastAsia="Calibri" w:hAnsi="Calibri"/>
            <w:sz w:val="22"/>
            <w:szCs w:val="22"/>
            <w:u w:val="single"/>
            <w:rtl w:val="0"/>
          </w:rPr>
          <w:t xml:space="preserve">https://smsmartech.com/the-importance-of-cow-feeding-in-dairy-production/</w:t>
        </w:r>
      </w:hyperlink>
      <w:r w:rsidDel="00000000" w:rsidR="00000000" w:rsidRPr="00000000">
        <w:rPr>
          <w:rtl w:val="0"/>
        </w:rPr>
      </w:r>
    </w:p>
    <w:p w:rsidR="00000000" w:rsidDel="00000000" w:rsidP="00000000" w:rsidRDefault="00000000" w:rsidRPr="00000000" w14:paraId="00000166">
      <w:pPr>
        <w:spacing w:after="280" w:before="280" w:line="360" w:lineRule="auto"/>
        <w:ind w:left="720" w:right="34" w:hanging="720"/>
        <w:jc w:val="both"/>
        <w:rPr>
          <w:rFonts w:ascii="Calibri" w:cs="Calibri" w:eastAsia="Calibri" w:hAnsi="Calibri"/>
          <w:sz w:val="22"/>
          <w:szCs w:val="22"/>
        </w:rPr>
        <w:sectPr>
          <w:headerReference r:id="rId32" w:type="default"/>
          <w:headerReference r:id="rId33" w:type="first"/>
          <w:headerReference r:id="rId34" w:type="even"/>
          <w:footerReference r:id="rId35" w:type="default"/>
          <w:type w:val="continuous"/>
          <w:pgSz w:h="15840" w:w="12240" w:orient="portrait"/>
          <w:pgMar w:bottom="2016" w:top="1440" w:left="2016" w:right="2016" w:header="720" w:footer="1123"/>
        </w:sectPr>
      </w:pPr>
      <w:r w:rsidDel="00000000" w:rsidR="00000000" w:rsidRPr="00000000">
        <w:rPr>
          <w:rFonts w:ascii="Calibri" w:cs="Calibri" w:eastAsia="Calibri" w:hAnsi="Calibri"/>
          <w:sz w:val="22"/>
          <w:szCs w:val="22"/>
          <w:rtl w:val="0"/>
        </w:rPr>
        <w:t xml:space="preserve">[47] Delmer. (2025). Quality Cow Feeding and Milk Production: A Guide to Maximizing Yield and Health </w:t>
      </w:r>
      <w:hyperlink r:id="rId36">
        <w:r w:rsidDel="00000000" w:rsidR="00000000" w:rsidRPr="00000000">
          <w:rPr>
            <w:rFonts w:ascii="Calibri" w:cs="Calibri" w:eastAsia="Calibri" w:hAnsi="Calibri"/>
            <w:sz w:val="22"/>
            <w:szCs w:val="22"/>
            <w:u w:val="single"/>
            <w:rtl w:val="0"/>
          </w:rPr>
          <w:t xml:space="preserve">https://delmergroup.com/blogs/news/quality-cow-feeding-and-milk-production-a-guide-to-maximizing-yield-and-health</w:t>
        </w:r>
      </w:hyperlink>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16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tl w:val="0"/>
        </w:rPr>
      </w:r>
    </w:p>
    <w:sectPr>
      <w:type w:val="continuous"/>
      <w:pgSz w:h="15840" w:w="12240" w:orient="portrait"/>
      <w:pgMar w:bottom="720" w:top="720" w:left="720" w:right="720" w:header="720" w:footer="720"/>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Raquel Casaes" w:id="0" w:date="2025-08-26T16:59:30Z">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Improving Dairy Productivity through Feeding Practices: Evidence from Amani Division, Muheza District, Tanzania</w:t>
      </w:r>
    </w:p>
  </w:comment>
  <w:comment w:author="Raquel Casaes" w:id="1" w:date="2025-08-26T16:51:31Z">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study offers important insights into the challenges faced by smallholder dairy farmers in Tanga, so is important include effective data visualizations such as graphs. These approaches will facilitate better communication of results and more informed decision-making for sustainable development.</w:t>
      </w:r>
    </w:p>
  </w:comment>
  <w:comment w:author="Raquel Casaes" w:id="2" w:date="2025-08-26T17:00:40Z">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necessary graphics</w:t>
      </w:r>
    </w:p>
  </w:comment>
  <w:comment w:author="Raquel Casaes" w:id="3" w:date="2025-08-26T16:59:04Z">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suggestions for clarity in text: This study highlights the crucial role of demographic factors and resource availability in shaping dairy cattle feeding practices and their direct impact on milk production.While intensive and semi-intensive systems were prevalent, the absence of extensive practices reflected geographical limitations. Access to resources such as improved pastures, extension services, credit, and education further influenced productivity. Addressing these interconnected challenges through context-specific, holistic strategies is essential to enhance cattle health, optimize milk yields, and ensure the long-term sustainability of dairy farming.</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78" w15:done="0"/>
  <w15:commentEx w15:paraId="00000179" w15:done="0"/>
  <w15:commentEx w15:paraId="0000017A" w15:done="0"/>
  <w15:commentEx w15:paraId="0000017B"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bookmarkStart w:colFirst="0" w:colLast="0" w:name="_heading=h.8zx3bix8nqiv" w:id="2"/>
    <w:bookmarkEnd w:id="2"/>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Pr>
      <w:pict>
        <v:shape id="PowerPlusWaterMarkObject6"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Pr>
      <w:pict>
        <v:shape id="PowerPlusWaterMarkObject4"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A">
    <w:pPr>
      <w:ind w:left="2160" w:firstLine="0"/>
      <w:jc w:val="center"/>
      <w:rPr>
        <w:rFonts w:ascii="Times New Roman" w:cs="Times New Roman" w:eastAsia="Times New Roman" w:hAnsi="Times New Roman"/>
        <w:i w:val="1"/>
        <w:sz w:val="18"/>
        <w:szCs w:val="18"/>
      </w:rPr>
    </w:pPr>
    <w:r w:rsidDel="00000000" w:rsidR="00000000" w:rsidRPr="00000000">
      <w:rPr/>
      <w:pict>
        <v:shape id="PowerPlusWaterMarkObject5"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p w:rsidR="00000000" w:rsidDel="00000000" w:rsidP="00000000" w:rsidRDefault="00000000" w:rsidRPr="00000000" w14:paraId="0000016B">
    <w:pPr>
      <w:ind w:left="4320" w:firstLine="0"/>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     </w:t>
    </w:r>
  </w:p>
  <w:p w:rsidR="00000000" w:rsidDel="00000000" w:rsidP="00000000" w:rsidRDefault="00000000" w:rsidRPr="00000000" w14:paraId="0000016C">
    <w:pPr>
      <w:jc w:val="cente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w:t>
    </w:r>
  </w:p>
  <w:p w:rsidR="00000000" w:rsidDel="00000000" w:rsidP="00000000" w:rsidRDefault="00000000" w:rsidRPr="00000000" w14:paraId="0000016D">
    <w:pPr>
      <w:spacing w:after="200" w:lineRule="auto"/>
      <w:jc w:val="center"/>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              . </w:t>
    </w:r>
  </w:p>
  <w:p w:rsidR="00000000" w:rsidDel="00000000" w:rsidP="00000000" w:rsidRDefault="00000000" w:rsidRPr="00000000" w14:paraId="0000016E">
    <w:pPr>
      <w:jc w:val="cente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                     </w:t>
    </w:r>
  </w:p>
  <w:p w:rsidR="00000000" w:rsidDel="00000000" w:rsidP="00000000" w:rsidRDefault="00000000" w:rsidRPr="00000000" w14:paraId="0000016F">
    <w:pPr>
      <w:tabs>
        <w:tab w:val="left" w:leader="none" w:pos="2145"/>
      </w:tabs>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ab/>
      <w:t xml:space="preserve">.</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Pr>
      <w:pict>
        <v:shape id="PowerPlusWaterMarkObject2"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Pr>
      <w:pict>
        <v:shape id="PowerPlusWaterMarkObject3"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Pr>
      <w:pict>
        <v:shape id="PowerPlusWaterMarkObject1"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60" w:lineRule="auto"/>
      <w:jc w:val="right"/>
    </w:pPr>
    <w:rPr>
      <w:b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Author" w:customStyle="1">
    <w:name w:val="Author"/>
    <w:basedOn w:val="Normal"/>
    <w:rsid w:val="00423789"/>
    <w:pPr>
      <w:spacing w:line="280" w:lineRule="exact"/>
      <w:jc w:val="right"/>
    </w:pPr>
    <w:rPr>
      <w:b w:val="1"/>
      <w:sz w:val="24"/>
    </w:rPr>
  </w:style>
  <w:style w:type="paragraph" w:styleId="Affiliation" w:customStyle="1">
    <w:name w:val="Affiliation"/>
    <w:basedOn w:val="Normal"/>
    <w:rsid w:val="00423789"/>
    <w:pPr>
      <w:spacing w:after="240" w:line="240" w:lineRule="exact"/>
      <w:jc w:val="right"/>
    </w:pPr>
  </w:style>
  <w:style w:type="paragraph" w:styleId="Body" w:customStyle="1">
    <w:name w:val="Body"/>
    <w:basedOn w:val="Normal"/>
    <w:rsid w:val="00423789"/>
    <w:pPr>
      <w:spacing w:after="240"/>
      <w:jc w:val="both"/>
    </w:pPr>
  </w:style>
  <w:style w:type="paragraph" w:styleId="AbstHead" w:customStyle="1">
    <w:name w:val="Abst Head"/>
    <w:basedOn w:val="MainHead"/>
    <w:rsid w:val="00423789"/>
    <w:rPr>
      <w:sz w:val="22"/>
    </w:rPr>
  </w:style>
  <w:style w:type="paragraph" w:styleId="IntroHead" w:customStyle="1">
    <w:name w:val="Intro Head"/>
    <w:basedOn w:val="MainHead"/>
    <w:rsid w:val="00423789"/>
    <w:rPr>
      <w:sz w:val="22"/>
    </w:rPr>
  </w:style>
  <w:style w:type="paragraph" w:styleId="PaperNumber" w:customStyle="1">
    <w:name w:val="Paper Number"/>
    <w:basedOn w:val="Normal"/>
    <w:rsid w:val="00423789"/>
    <w:pPr>
      <w:spacing w:after="280" w:line="280" w:lineRule="exact"/>
      <w:jc w:val="right"/>
    </w:pPr>
    <w:rPr>
      <w:b w:val="1"/>
      <w:sz w:val="28"/>
    </w:rPr>
  </w:style>
  <w:style w:type="paragraph" w:styleId="ConcHead" w:customStyle="1">
    <w:name w:val="Conc Head"/>
    <w:basedOn w:val="MainHead"/>
    <w:rsid w:val="00423789"/>
    <w:rPr>
      <w:sz w:val="22"/>
    </w:rPr>
  </w:style>
  <w:style w:type="paragraph" w:styleId="AcknHead" w:customStyle="1">
    <w:name w:val="Ackn Head"/>
    <w:basedOn w:val="MainHead"/>
    <w:rsid w:val="00423789"/>
    <w:rPr>
      <w:sz w:val="22"/>
    </w:rPr>
  </w:style>
  <w:style w:type="paragraph" w:styleId="ReferHead" w:customStyle="1">
    <w:name w:val="Refer Head"/>
    <w:basedOn w:val="MainHead"/>
    <w:rsid w:val="00423789"/>
    <w:rPr>
      <w:sz w:val="22"/>
    </w:rPr>
  </w:style>
  <w:style w:type="paragraph" w:styleId="AddSrcHead" w:customStyle="1">
    <w:name w:val="AddSrc Head"/>
    <w:basedOn w:val="MainHead"/>
    <w:rsid w:val="00423789"/>
    <w:rPr>
      <w:sz w:val="22"/>
    </w:rPr>
  </w:style>
  <w:style w:type="paragraph" w:styleId="DefAcrHead" w:customStyle="1">
    <w:name w:val="DefAcrHead"/>
    <w:basedOn w:val="MainHead"/>
    <w:rsid w:val="00423789"/>
    <w:rPr>
      <w:sz w:val="22"/>
    </w:rPr>
  </w:style>
  <w:style w:type="paragraph" w:styleId="Copyright" w:customStyle="1">
    <w:name w:val="Copyright"/>
    <w:basedOn w:val="Normal"/>
    <w:rsid w:val="00423789"/>
    <w:pPr>
      <w:spacing w:after="960" w:line="200" w:lineRule="exact"/>
    </w:pPr>
    <w:rPr>
      <w:sz w:val="16"/>
    </w:rPr>
  </w:style>
  <w:style w:type="paragraph" w:styleId="Reference" w:customStyle="1">
    <w:name w:val="Reference"/>
    <w:basedOn w:val="Body"/>
    <w:rsid w:val="00423789"/>
    <w:pPr>
      <w:numPr>
        <w:numId w:val="23"/>
      </w:numPr>
      <w:spacing w:after="0" w:line="240" w:lineRule="exact"/>
    </w:pPr>
  </w:style>
  <w:style w:type="paragraph" w:styleId="Head1" w:customStyle="1">
    <w:name w:val="Head1"/>
    <w:basedOn w:val="MainHead"/>
    <w:rsid w:val="00423789"/>
    <w:rPr>
      <w:sz w:val="22"/>
    </w:rPr>
  </w:style>
  <w:style w:type="paragraph" w:styleId="ContactHead" w:customStyle="1">
    <w:name w:val="Contact Head"/>
    <w:basedOn w:val="MainHead"/>
    <w:rsid w:val="00423789"/>
    <w:rPr>
      <w:sz w:val="22"/>
    </w:rPr>
  </w:style>
  <w:style w:type="paragraph" w:styleId="Head3" w:customStyle="1">
    <w:name w:val="Head3"/>
    <w:basedOn w:val="Head2"/>
    <w:rsid w:val="00423789"/>
    <w:rPr>
      <w:caps w:val="0"/>
      <w:u w:val="single"/>
    </w:rPr>
  </w:style>
  <w:style w:type="paragraph" w:styleId="Head4" w:customStyle="1">
    <w:name w:val="Head4"/>
    <w:basedOn w:val="Head3"/>
    <w:rsid w:val="00423789"/>
    <w:rPr>
      <w:u w:val="none"/>
    </w:rPr>
  </w:style>
  <w:style w:type="paragraph" w:styleId="UnordList" w:customStyle="1">
    <w:name w:val="Unord List"/>
    <w:basedOn w:val="Body"/>
    <w:rsid w:val="00423789"/>
    <w:pPr>
      <w:spacing w:after="0"/>
      <w:ind w:left="360" w:hanging="360"/>
    </w:pPr>
  </w:style>
  <w:style w:type="paragraph" w:styleId="OrdList" w:customStyle="1">
    <w:name w:val="Ord List"/>
    <w:basedOn w:val="UnordList"/>
    <w:rsid w:val="00423789"/>
    <w:pPr>
      <w:jc w:val="left"/>
    </w:pPr>
  </w:style>
  <w:style w:type="paragraph" w:styleId="Appendix" w:customStyle="1">
    <w:name w:val="Appendix"/>
    <w:basedOn w:val="MainHead"/>
    <w:rsid w:val="00423789"/>
    <w:rPr>
      <w:sz w:val="22"/>
    </w:rPr>
  </w:style>
  <w:style w:type="paragraph" w:styleId="Term" w:customStyle="1">
    <w:name w:val="Term"/>
    <w:basedOn w:val="Body"/>
    <w:rsid w:val="00423789"/>
    <w:pPr>
      <w:spacing w:after="0"/>
    </w:pPr>
    <w:rPr>
      <w:b w:val="1"/>
    </w:rPr>
  </w:style>
  <w:style w:type="paragraph" w:styleId="Definition" w:customStyle="1">
    <w:name w:val="Definition"/>
    <w:basedOn w:val="Body"/>
    <w:rsid w:val="00423789"/>
  </w:style>
  <w:style w:type="paragraph" w:styleId="Head2" w:customStyle="1">
    <w:name w:val="Head2"/>
    <w:basedOn w:val="Normal"/>
    <w:next w:val="Body"/>
    <w:rsid w:val="00423789"/>
    <w:pPr>
      <w:keepNext w:val="1"/>
      <w:spacing w:after="240"/>
    </w:pPr>
    <w:rPr>
      <w:caps w:val="1"/>
    </w:rPr>
  </w:style>
  <w:style w:type="character" w:styleId="Bold" w:customStyle="1">
    <w:name w:val="Bold"/>
    <w:rsid w:val="00423789"/>
    <w:rPr>
      <w:b w:val="1"/>
    </w:rPr>
  </w:style>
  <w:style w:type="character" w:styleId="Italic" w:customStyle="1">
    <w:name w:val="Italic"/>
    <w:rsid w:val="00423789"/>
    <w:rPr>
      <w:i w:val="1"/>
    </w:rPr>
  </w:style>
  <w:style w:type="character" w:styleId="Underline" w:customStyle="1">
    <w:name w:val="Underline"/>
    <w:rsid w:val="00423789"/>
    <w:rPr>
      <w:u w:val="single"/>
    </w:rPr>
  </w:style>
  <w:style w:type="paragraph" w:styleId="MainHead" w:customStyle="1">
    <w:name w:val="Main Head"/>
    <w:basedOn w:val="Normal"/>
    <w:rsid w:val="00423789"/>
    <w:pPr>
      <w:keepNext w:val="1"/>
      <w:spacing w:after="240"/>
    </w:pPr>
    <w:rPr>
      <w:b w:val="1"/>
      <w:caps w:val="1"/>
    </w:rPr>
  </w:style>
  <w:style w:type="paragraph" w:styleId="Equation" w:customStyle="1">
    <w:name w:val="Equation"/>
    <w:basedOn w:val="Body"/>
    <w:rsid w:val="0053056E"/>
  </w:style>
  <w:style w:type="paragraph" w:styleId="Figure" w:customStyle="1">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styleId="Head40" w:customStyle="1">
    <w:name w:val="Head 4"/>
    <w:basedOn w:val="Head3"/>
    <w:rsid w:val="00423789"/>
    <w:rPr>
      <w:u w:val="none"/>
    </w:rPr>
  </w:style>
  <w:style w:type="paragraph" w:styleId="Header">
    <w:name w:val="header"/>
    <w:basedOn w:val="Normal"/>
    <w:rsid w:val="00423789"/>
    <w:pPr>
      <w:tabs>
        <w:tab w:val="center" w:pos="4320"/>
        <w:tab w:val="right" w:pos="8640"/>
      </w:tabs>
    </w:pPr>
  </w:style>
  <w:style w:type="paragraph" w:styleId="Paper" w:customStyle="1">
    <w:name w:val="Paper"/>
    <w:basedOn w:val="Normal"/>
    <w:rsid w:val="00423789"/>
    <w:pPr>
      <w:spacing w:after="360" w:line="440" w:lineRule="exact"/>
      <w:jc w:val="right"/>
    </w:pPr>
    <w:rPr>
      <w:b w:val="1"/>
      <w:sz w:val="36"/>
    </w:rPr>
  </w:style>
  <w:style w:type="paragraph" w:styleId="Signature">
    <w:name w:val="Signature"/>
    <w:basedOn w:val="Normal"/>
    <w:rsid w:val="00423789"/>
    <w:pPr>
      <w:ind w:left="4320"/>
    </w:pPr>
  </w:style>
  <w:style w:type="character" w:styleId="Subscript" w:customStyle="1">
    <w:name w:val="Subscript"/>
    <w:rsid w:val="00423789"/>
    <w:rPr>
      <w:vertAlign w:val="subscript"/>
    </w:rPr>
  </w:style>
  <w:style w:type="character" w:styleId="Superscript" w:customStyle="1">
    <w:name w:val="Superscript"/>
    <w:rsid w:val="00423789"/>
    <w:rPr>
      <w:vertAlign w:val="superscript"/>
    </w:rPr>
  </w:style>
  <w:style w:type="character" w:styleId="Symbol" w:customStyle="1">
    <w:name w:val="Symbol"/>
    <w:rsid w:val="00423789"/>
    <w:rPr>
      <w:rFonts w:ascii="Symbol" w:hAnsi="Symbol"/>
    </w:rPr>
  </w:style>
  <w:style w:type="paragraph" w:styleId="SymbolP" w:customStyle="1">
    <w:name w:val="Symbol P"/>
    <w:basedOn w:val="Body"/>
    <w:rsid w:val="00423789"/>
    <w:pPr>
      <w:tabs>
        <w:tab w:val="left" w:pos="720"/>
        <w:tab w:val="left" w:pos="3780"/>
      </w:tabs>
      <w:spacing w:after="0"/>
    </w:pPr>
    <w:rPr>
      <w:sz w:val="24"/>
    </w:rPr>
  </w:style>
  <w:style w:type="character" w:styleId="BoldItal" w:customStyle="1">
    <w:name w:val="BoldItal"/>
    <w:basedOn w:val="DefaultParagraphFont"/>
    <w:rsid w:val="00423789"/>
    <w:rPr>
      <w:b w:val="1"/>
      <w:i w:val="1"/>
    </w:rPr>
  </w:style>
  <w:style w:type="character" w:styleId="SubItal" w:customStyle="1">
    <w:name w:val="SubItal"/>
    <w:rsid w:val="00423789"/>
    <w:rPr>
      <w:i w:val="1"/>
      <w:vertAlign w:val="subscript"/>
    </w:rPr>
  </w:style>
  <w:style w:type="character" w:styleId="SuperItal" w:customStyle="1">
    <w:name w:val="SuperItal"/>
    <w:rsid w:val="00423789"/>
    <w:rPr>
      <w:i w:val="1"/>
      <w:vertAlign w:val="superscript"/>
    </w:rPr>
  </w:style>
  <w:style w:type="character" w:styleId="SymItal" w:customStyle="1">
    <w:name w:val="SymItal"/>
    <w:rsid w:val="00423789"/>
    <w:rPr>
      <w:rFonts w:ascii="Symbol" w:hAnsi="Symbol"/>
      <w:i w:val="1"/>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BodyText2">
    <w:name w:val="Body Text 2"/>
    <w:basedOn w:val="Normal"/>
    <w:link w:val="BodyText2Char"/>
    <w:rsid w:val="00EF7FD8"/>
    <w:pPr>
      <w:spacing w:after="120" w:line="480" w:lineRule="auto"/>
    </w:pPr>
  </w:style>
  <w:style w:type="character" w:styleId="BodyText2Char" w:customStyle="1">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val="1"/>
    <w:rsid w:val="00746E59"/>
    <w:rPr>
      <w:sz w:val="16"/>
      <w:szCs w:val="16"/>
    </w:rPr>
  </w:style>
  <w:style w:type="paragraph" w:styleId="CommentText">
    <w:name w:val="annotation text"/>
    <w:basedOn w:val="Normal"/>
    <w:link w:val="CommentTextChar"/>
    <w:uiPriority w:val="99"/>
    <w:unhideWhenUsed w:val="1"/>
    <w:rsid w:val="00746E59"/>
    <w:rPr>
      <w:rFonts w:ascii="Times New Roman" w:hAnsi="Times New Roman"/>
      <w:lang w:eastAsia="nb-NO" w:val="nb-NO"/>
    </w:rPr>
  </w:style>
  <w:style w:type="character" w:styleId="CommentTextChar" w:customStyle="1">
    <w:name w:val="Comment Text Char"/>
    <w:basedOn w:val="DefaultParagraphFont"/>
    <w:link w:val="CommentText"/>
    <w:uiPriority w:val="99"/>
    <w:rsid w:val="00746E59"/>
    <w:rPr>
      <w:lang w:eastAsia="nb-NO" w:val="nb-NO"/>
    </w:rPr>
  </w:style>
  <w:style w:type="paragraph" w:styleId="BalloonText">
    <w:name w:val="Balloon Text"/>
    <w:basedOn w:val="Normal"/>
    <w:link w:val="BalloonTextChar"/>
    <w:rsid w:val="00746E59"/>
    <w:rPr>
      <w:rFonts w:ascii="Tahoma" w:cs="Tahoma" w:hAnsi="Tahoma"/>
      <w:sz w:val="16"/>
      <w:szCs w:val="16"/>
    </w:rPr>
  </w:style>
  <w:style w:type="character" w:styleId="BalloonTextChar" w:customStyle="1">
    <w:name w:val="Balloon Text Char"/>
    <w:basedOn w:val="DefaultParagraphFont"/>
    <w:link w:val="BalloonText"/>
    <w:rsid w:val="00746E59"/>
    <w:rPr>
      <w:rFonts w:ascii="Tahoma" w:cs="Tahoma" w:hAnsi="Tahoma"/>
      <w:sz w:val="16"/>
      <w:szCs w:val="16"/>
    </w:rPr>
  </w:style>
  <w:style w:type="paragraph" w:styleId="BodyText3">
    <w:name w:val="Body Text 3"/>
    <w:basedOn w:val="Normal"/>
    <w:link w:val="BodyText3Char"/>
    <w:rsid w:val="00231920"/>
    <w:pPr>
      <w:spacing w:after="120"/>
    </w:pPr>
    <w:rPr>
      <w:sz w:val="16"/>
      <w:szCs w:val="16"/>
    </w:rPr>
  </w:style>
  <w:style w:type="character" w:styleId="BodyText3Char" w:customStyle="1">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val="1"/>
    <w:rsid w:val="0024282C"/>
    <w:rPr>
      <w:i w:val="1"/>
      <w:iCs w:val="1"/>
    </w:rPr>
  </w:style>
  <w:style w:type="character" w:styleId="UnresolvedMention1" w:customStyle="1">
    <w:name w:val="Unresolved Mention1"/>
    <w:basedOn w:val="DefaultParagraphFont"/>
    <w:uiPriority w:val="99"/>
    <w:semiHidden w:val="1"/>
    <w:unhideWhenUsed w:val="1"/>
    <w:rsid w:val="00287E68"/>
    <w:rPr>
      <w:color w:val="605e5c"/>
      <w:shd w:color="auto" w:fill="e1dfdd" w:val="clear"/>
    </w:rPr>
  </w:style>
  <w:style w:type="character" w:styleId="UnresolvedMention">
    <w:name w:val="Unresolved Mention"/>
    <w:basedOn w:val="DefaultParagraphFont"/>
    <w:uiPriority w:val="99"/>
    <w:semiHidden w:val="1"/>
    <w:unhideWhenUsed w:val="1"/>
    <w:rsid w:val="00EB491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080/14735903.2018.1440474" TargetMode="External"/><Relationship Id="rId22" Type="http://schemas.openxmlformats.org/officeDocument/2006/relationships/hyperlink" Target="https://www.researchgate.net/publication/333388401" TargetMode="External"/><Relationship Id="rId21" Type="http://schemas.openxmlformats.org/officeDocument/2006/relationships/hyperlink" Target="http://www.lrrd.org/lrrd17/6/kava17062.htm" TargetMode="External"/><Relationship Id="rId24" Type="http://schemas.openxmlformats.org/officeDocument/2006/relationships/hyperlink" Target="https://www.merckvetmanual.com/digestive-system/diseases-of-the-ruminant-forestomach/bloat-in-ruminants" TargetMode="External"/><Relationship Id="rId23" Type="http://schemas.openxmlformats.org/officeDocument/2006/relationships/hyperlink" Target="https://extension.umaine.edu/publications/7129e/"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2.xml"/><Relationship Id="rId26" Type="http://schemas.openxmlformats.org/officeDocument/2006/relationships/hyperlink" Target="https://www.sciencedirect.com/science/article/abs/pii/B9780128170526000057" TargetMode="External"/><Relationship Id="rId25" Type="http://schemas.openxmlformats.org/officeDocument/2006/relationships/hyperlink" Target="https://www.fao.org/dairy-production-products/production/feed-resources/en/" TargetMode="External"/><Relationship Id="rId28" Type="http://schemas.openxmlformats.org/officeDocument/2006/relationships/hyperlink" Target="https://dicoagroecologie.fr/en/dictionnaire/extensive-livestock-production/" TargetMode="External"/><Relationship Id="rId27" Type="http://schemas.openxmlformats.org/officeDocument/2006/relationships/hyperlink" Target="https://agriculture.institute/livestock-pasture-management/understanding-livestock-farming-systems"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www.pashudhanpraharee.com/utilization-of-banana-plant-waste-in-animal-feeding" TargetMode="External"/><Relationship Id="rId7" Type="http://schemas.openxmlformats.org/officeDocument/2006/relationships/customXml" Target="../customXML/item1.xml"/><Relationship Id="rId8" Type="http://schemas.microsoft.com/office/2011/relationships/commentsExtended" Target="commentsExtended.xml"/><Relationship Id="rId31" Type="http://schemas.openxmlformats.org/officeDocument/2006/relationships/hyperlink" Target="https://smsmartech.com/the-importance-of-cow-feeding-in-dairy-production/" TargetMode="External"/><Relationship Id="rId30" Type="http://schemas.openxmlformats.org/officeDocument/2006/relationships/hyperlink" Target="https://www.doi.org/10.22271/veterinary.2025.v10.i6Sa.2353" TargetMode="External"/><Relationship Id="rId11" Type="http://schemas.openxmlformats.org/officeDocument/2006/relationships/header" Target="header1.xml"/><Relationship Id="rId33" Type="http://schemas.openxmlformats.org/officeDocument/2006/relationships/header" Target="header6.xml"/><Relationship Id="rId10" Type="http://schemas.openxmlformats.org/officeDocument/2006/relationships/header" Target="header3.xml"/><Relationship Id="rId32" Type="http://schemas.openxmlformats.org/officeDocument/2006/relationships/header" Target="header5.xml"/><Relationship Id="rId13" Type="http://schemas.openxmlformats.org/officeDocument/2006/relationships/footer" Target="footer3.xml"/><Relationship Id="rId35" Type="http://schemas.openxmlformats.org/officeDocument/2006/relationships/footer" Target="footer4.xml"/><Relationship Id="rId12" Type="http://schemas.openxmlformats.org/officeDocument/2006/relationships/footer" Target="footer2.xml"/><Relationship Id="rId34" Type="http://schemas.openxmlformats.org/officeDocument/2006/relationships/header" Target="header4.xml"/><Relationship Id="rId15" Type="http://schemas.openxmlformats.org/officeDocument/2006/relationships/image" Target="media/image1.png"/><Relationship Id="rId14" Type="http://schemas.openxmlformats.org/officeDocument/2006/relationships/footer" Target="footer1.xml"/><Relationship Id="rId36" Type="http://schemas.openxmlformats.org/officeDocument/2006/relationships/hyperlink" Target="https://delmergroup.com/blogs/news/quality-cow-feeding-and-milk-production-a-guide-to-maximizing-yield-and-health" TargetMode="External"/><Relationship Id="rId17" Type="http://schemas.openxmlformats.org/officeDocument/2006/relationships/hyperlink" Target="https://doi.org/10.55544/jrasb.2.4.26" TargetMode="External"/><Relationship Id="rId16" Type="http://schemas.openxmlformats.org/officeDocument/2006/relationships/hyperlink" Target="http://www.cabi.org/cabreviews" TargetMode="External"/><Relationship Id="rId19" Type="http://schemas.openxmlformats.org/officeDocument/2006/relationships/hyperlink" Target="http://www.optimilk.com.au" TargetMode="External"/><Relationship Id="rId18" Type="http://schemas.openxmlformats.org/officeDocument/2006/relationships/hyperlink" Target="https://doi.org/10.3390/dairy204004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6fsVRsGQ/FHqjuKHKpBLV4rmog==">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2025-08-09T16:31:00Z</dcterms:created>
  <dc:creator>SDI</dc:creator>
</cp:coreProperties>
</file>