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940" w:rsidRDefault="005D1940">
      <w:pPr>
        <w:pStyle w:val="BodyText"/>
        <w:spacing w:before="171" w:after="1"/>
        <w:rPr>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D1940">
        <w:trPr>
          <w:trHeight w:val="290"/>
        </w:trPr>
        <w:tc>
          <w:tcPr>
            <w:tcW w:w="5168" w:type="dxa"/>
          </w:tcPr>
          <w:p w:rsidR="005D1940" w:rsidRDefault="00AF0D7F">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5D1940" w:rsidRDefault="00B57AE9">
            <w:pPr>
              <w:pStyle w:val="TableParagraph"/>
              <w:spacing w:before="30"/>
              <w:rPr>
                <w:rFonts w:ascii="Arial"/>
                <w:b/>
                <w:sz w:val="20"/>
              </w:rPr>
            </w:pPr>
            <w:hyperlink r:id="rId7">
              <w:r w:rsidR="00AF0D7F">
                <w:rPr>
                  <w:rFonts w:ascii="Arial"/>
                  <w:b/>
                  <w:color w:val="0000FF"/>
                  <w:sz w:val="20"/>
                </w:rPr>
                <w:t>Archives</w:t>
              </w:r>
              <w:r w:rsidR="00AF0D7F">
                <w:rPr>
                  <w:rFonts w:ascii="Arial"/>
                  <w:b/>
                  <w:color w:val="0000FF"/>
                  <w:spacing w:val="-10"/>
                  <w:sz w:val="20"/>
                </w:rPr>
                <w:t xml:space="preserve"> </w:t>
              </w:r>
              <w:r w:rsidR="00AF0D7F">
                <w:rPr>
                  <w:rFonts w:ascii="Arial"/>
                  <w:b/>
                  <w:color w:val="0000FF"/>
                  <w:sz w:val="20"/>
                </w:rPr>
                <w:t>of</w:t>
              </w:r>
              <w:r w:rsidR="00AF0D7F">
                <w:rPr>
                  <w:rFonts w:ascii="Arial"/>
                  <w:b/>
                  <w:color w:val="0000FF"/>
                  <w:spacing w:val="-7"/>
                  <w:sz w:val="20"/>
                </w:rPr>
                <w:t xml:space="preserve"> </w:t>
              </w:r>
              <w:r w:rsidR="00AF0D7F">
                <w:rPr>
                  <w:rFonts w:ascii="Arial"/>
                  <w:b/>
                  <w:color w:val="0000FF"/>
                  <w:sz w:val="20"/>
                </w:rPr>
                <w:t>Current</w:t>
              </w:r>
              <w:r w:rsidR="00AF0D7F">
                <w:rPr>
                  <w:rFonts w:ascii="Arial"/>
                  <w:b/>
                  <w:color w:val="0000FF"/>
                  <w:spacing w:val="-8"/>
                  <w:sz w:val="20"/>
                </w:rPr>
                <w:t xml:space="preserve"> </w:t>
              </w:r>
              <w:r w:rsidR="00AF0D7F">
                <w:rPr>
                  <w:rFonts w:ascii="Arial"/>
                  <w:b/>
                  <w:color w:val="0000FF"/>
                  <w:sz w:val="20"/>
                </w:rPr>
                <w:t>Research</w:t>
              </w:r>
              <w:r w:rsidR="00AF0D7F">
                <w:rPr>
                  <w:rFonts w:ascii="Arial"/>
                  <w:b/>
                  <w:color w:val="0000FF"/>
                  <w:spacing w:val="-9"/>
                  <w:sz w:val="20"/>
                </w:rPr>
                <w:t xml:space="preserve"> </w:t>
              </w:r>
              <w:r w:rsidR="00AF0D7F">
                <w:rPr>
                  <w:rFonts w:ascii="Arial"/>
                  <w:b/>
                  <w:color w:val="0000FF"/>
                  <w:spacing w:val="-2"/>
                  <w:sz w:val="20"/>
                </w:rPr>
                <w:t>International</w:t>
              </w:r>
            </w:hyperlink>
          </w:p>
        </w:tc>
      </w:tr>
      <w:tr w:rsidR="005D1940">
        <w:trPr>
          <w:trHeight w:val="290"/>
        </w:trPr>
        <w:tc>
          <w:tcPr>
            <w:tcW w:w="5168" w:type="dxa"/>
          </w:tcPr>
          <w:p w:rsidR="005D1940" w:rsidRDefault="00AF0D7F">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5D1940" w:rsidRDefault="00AF0D7F">
            <w:pPr>
              <w:pStyle w:val="TableParagraph"/>
              <w:spacing w:before="30"/>
              <w:rPr>
                <w:rFonts w:ascii="Arial"/>
                <w:b/>
                <w:sz w:val="20"/>
              </w:rPr>
            </w:pPr>
            <w:r>
              <w:rPr>
                <w:rFonts w:ascii="Arial"/>
                <w:b/>
                <w:spacing w:val="-2"/>
                <w:sz w:val="20"/>
              </w:rPr>
              <w:t>Ms_ACRI_142763</w:t>
            </w:r>
          </w:p>
        </w:tc>
      </w:tr>
      <w:tr w:rsidR="005D1940">
        <w:trPr>
          <w:trHeight w:val="650"/>
        </w:trPr>
        <w:tc>
          <w:tcPr>
            <w:tcW w:w="5168" w:type="dxa"/>
          </w:tcPr>
          <w:p w:rsidR="005D1940" w:rsidRDefault="00AF0D7F">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5D1940" w:rsidRDefault="00AF0D7F">
            <w:pPr>
              <w:pStyle w:val="TableParagraph"/>
              <w:spacing w:before="210"/>
              <w:rPr>
                <w:rFonts w:ascii="Arial" w:hAnsi="Arial"/>
                <w:b/>
                <w:sz w:val="20"/>
              </w:rPr>
            </w:pPr>
            <w:r>
              <w:rPr>
                <w:rFonts w:ascii="Arial" w:hAnsi="Arial"/>
                <w:b/>
                <w:sz w:val="20"/>
              </w:rPr>
              <w:t>Sustainable</w:t>
            </w:r>
            <w:r>
              <w:rPr>
                <w:rFonts w:ascii="Arial" w:hAnsi="Arial"/>
                <w:b/>
                <w:spacing w:val="-6"/>
                <w:sz w:val="20"/>
              </w:rPr>
              <w:t xml:space="preserve"> </w:t>
            </w:r>
            <w:r>
              <w:rPr>
                <w:rFonts w:ascii="Arial" w:hAnsi="Arial"/>
                <w:b/>
                <w:sz w:val="20"/>
              </w:rPr>
              <w:t>Plant</w:t>
            </w:r>
            <w:r>
              <w:rPr>
                <w:rFonts w:ascii="Arial" w:hAnsi="Arial"/>
                <w:b/>
                <w:spacing w:val="-6"/>
                <w:sz w:val="20"/>
              </w:rPr>
              <w:t xml:space="preserve"> </w:t>
            </w:r>
            <w:r>
              <w:rPr>
                <w:rFonts w:ascii="Arial" w:hAnsi="Arial"/>
                <w:b/>
                <w:sz w:val="20"/>
              </w:rPr>
              <w:t>Disease</w:t>
            </w:r>
            <w:r>
              <w:rPr>
                <w:rFonts w:ascii="Arial" w:hAnsi="Arial"/>
                <w:b/>
                <w:spacing w:val="-7"/>
                <w:sz w:val="20"/>
              </w:rPr>
              <w:t xml:space="preserve"> </w:t>
            </w:r>
            <w:r>
              <w:rPr>
                <w:rFonts w:ascii="Arial" w:hAnsi="Arial"/>
                <w:b/>
                <w:sz w:val="20"/>
              </w:rPr>
              <w:t>Management</w:t>
            </w:r>
            <w:r>
              <w:rPr>
                <w:rFonts w:ascii="Arial" w:hAnsi="Arial"/>
                <w:b/>
                <w:spacing w:val="-7"/>
                <w:sz w:val="20"/>
              </w:rPr>
              <w:t xml:space="preserve"> </w:t>
            </w:r>
            <w:r>
              <w:rPr>
                <w:rFonts w:ascii="Arial" w:hAnsi="Arial"/>
                <w:b/>
                <w:sz w:val="20"/>
              </w:rPr>
              <w:t>Using</w:t>
            </w:r>
            <w:r>
              <w:rPr>
                <w:rFonts w:ascii="Arial" w:hAnsi="Arial"/>
                <w:b/>
                <w:spacing w:val="-6"/>
                <w:sz w:val="20"/>
              </w:rPr>
              <w:t xml:space="preserve"> </w:t>
            </w:r>
            <w:r>
              <w:rPr>
                <w:rFonts w:ascii="Arial" w:hAnsi="Arial"/>
                <w:b/>
                <w:sz w:val="20"/>
              </w:rPr>
              <w:t>Spent</w:t>
            </w:r>
            <w:r>
              <w:rPr>
                <w:rFonts w:ascii="Arial" w:hAnsi="Arial"/>
                <w:b/>
                <w:spacing w:val="-6"/>
                <w:sz w:val="20"/>
              </w:rPr>
              <w:t xml:space="preserve"> </w:t>
            </w:r>
            <w:r>
              <w:rPr>
                <w:rFonts w:ascii="Arial" w:hAnsi="Arial"/>
                <w:b/>
                <w:sz w:val="20"/>
              </w:rPr>
              <w:t>Mushroom</w:t>
            </w:r>
            <w:r>
              <w:rPr>
                <w:rFonts w:ascii="Arial" w:hAnsi="Arial"/>
                <w:b/>
                <w:spacing w:val="-7"/>
                <w:sz w:val="20"/>
              </w:rPr>
              <w:t xml:space="preserve"> </w:t>
            </w:r>
            <w:r>
              <w:rPr>
                <w:rFonts w:ascii="Arial" w:hAnsi="Arial"/>
                <w:b/>
                <w:sz w:val="20"/>
              </w:rPr>
              <w:t>Substrate</w:t>
            </w:r>
            <w:r>
              <w:rPr>
                <w:rFonts w:ascii="Arial" w:hAnsi="Arial"/>
                <w:b/>
                <w:spacing w:val="-1"/>
                <w:sz w:val="20"/>
              </w:rPr>
              <w:t xml:space="preserve"> </w:t>
            </w:r>
            <w:r>
              <w:rPr>
                <w:rFonts w:ascii="Arial" w:hAnsi="Arial"/>
                <w:b/>
                <w:sz w:val="20"/>
              </w:rPr>
              <w:t>–</w:t>
            </w:r>
            <w:r>
              <w:rPr>
                <w:rFonts w:ascii="Arial" w:hAnsi="Arial"/>
                <w:b/>
                <w:spacing w:val="-5"/>
                <w:sz w:val="20"/>
              </w:rPr>
              <w:t xml:space="preserve"> </w:t>
            </w:r>
            <w:r>
              <w:rPr>
                <w:rFonts w:ascii="Arial" w:hAnsi="Arial"/>
                <w:b/>
                <w:sz w:val="20"/>
              </w:rPr>
              <w:t>An</w:t>
            </w:r>
            <w:r>
              <w:rPr>
                <w:rFonts w:ascii="Arial" w:hAnsi="Arial"/>
                <w:b/>
                <w:spacing w:val="-7"/>
                <w:sz w:val="20"/>
              </w:rPr>
              <w:t xml:space="preserve"> </w:t>
            </w:r>
            <w:r>
              <w:rPr>
                <w:rFonts w:ascii="Arial" w:hAnsi="Arial"/>
                <w:b/>
                <w:spacing w:val="-2"/>
                <w:sz w:val="20"/>
              </w:rPr>
              <w:t>Overview</w:t>
            </w:r>
          </w:p>
        </w:tc>
      </w:tr>
      <w:tr w:rsidR="005D1940">
        <w:trPr>
          <w:trHeight w:val="333"/>
        </w:trPr>
        <w:tc>
          <w:tcPr>
            <w:tcW w:w="5168" w:type="dxa"/>
          </w:tcPr>
          <w:p w:rsidR="005D1940" w:rsidRDefault="00AF0D7F">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5D1940" w:rsidRDefault="00AF0D7F">
            <w:pPr>
              <w:pStyle w:val="TableParagraph"/>
              <w:spacing w:before="52"/>
              <w:rPr>
                <w:rFonts w:ascii="Arial"/>
                <w:b/>
                <w:sz w:val="20"/>
              </w:rPr>
            </w:pPr>
            <w:r>
              <w:rPr>
                <w:rFonts w:ascii="Arial"/>
                <w:b/>
                <w:sz w:val="20"/>
              </w:rPr>
              <w:t>Review</w:t>
            </w:r>
            <w:r>
              <w:rPr>
                <w:rFonts w:ascii="Arial"/>
                <w:b/>
                <w:spacing w:val="-6"/>
                <w:sz w:val="20"/>
              </w:rPr>
              <w:t xml:space="preserve"> </w:t>
            </w:r>
            <w:r>
              <w:rPr>
                <w:rFonts w:ascii="Arial"/>
                <w:b/>
                <w:spacing w:val="-2"/>
                <w:sz w:val="20"/>
              </w:rPr>
              <w:t>Article</w:t>
            </w:r>
          </w:p>
        </w:tc>
      </w:tr>
    </w:tbl>
    <w:p w:rsidR="005D1940" w:rsidRDefault="005D1940">
      <w:pPr>
        <w:pStyle w:val="BodyText"/>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D1940">
        <w:trPr>
          <w:trHeight w:val="450"/>
        </w:trPr>
        <w:tc>
          <w:tcPr>
            <w:tcW w:w="21153" w:type="dxa"/>
            <w:gridSpan w:val="3"/>
            <w:tcBorders>
              <w:top w:val="nil"/>
              <w:left w:val="nil"/>
              <w:right w:val="nil"/>
            </w:tcBorders>
          </w:tcPr>
          <w:p w:rsidR="005D1940" w:rsidRDefault="00AF0D7F">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5D1940" w:rsidRPr="003E2CE0">
        <w:trPr>
          <w:trHeight w:val="1240"/>
        </w:trPr>
        <w:tc>
          <w:tcPr>
            <w:tcW w:w="5352" w:type="dxa"/>
          </w:tcPr>
          <w:p w:rsidR="005D1940" w:rsidRPr="003E2CE0" w:rsidRDefault="005D1940">
            <w:pPr>
              <w:pStyle w:val="TableParagraph"/>
              <w:ind w:left="0"/>
              <w:rPr>
                <w:i/>
                <w:sz w:val="20"/>
              </w:rPr>
            </w:pPr>
          </w:p>
        </w:tc>
        <w:tc>
          <w:tcPr>
            <w:tcW w:w="9356" w:type="dxa"/>
          </w:tcPr>
          <w:p w:rsidR="005D1940" w:rsidRPr="003E2CE0" w:rsidRDefault="00AF0D7F">
            <w:pPr>
              <w:pStyle w:val="TableParagraph"/>
              <w:ind w:left="108"/>
              <w:rPr>
                <w:b/>
                <w:i/>
                <w:sz w:val="20"/>
              </w:rPr>
            </w:pPr>
            <w:r w:rsidRPr="003E2CE0">
              <w:rPr>
                <w:b/>
                <w:i/>
                <w:sz w:val="20"/>
              </w:rPr>
              <w:t>Reviewer’s</w:t>
            </w:r>
            <w:r w:rsidRPr="003E2CE0">
              <w:rPr>
                <w:b/>
                <w:i/>
                <w:spacing w:val="-9"/>
                <w:sz w:val="20"/>
              </w:rPr>
              <w:t xml:space="preserve"> </w:t>
            </w:r>
            <w:r w:rsidRPr="003E2CE0">
              <w:rPr>
                <w:b/>
                <w:i/>
                <w:spacing w:val="-2"/>
                <w:sz w:val="20"/>
              </w:rPr>
              <w:t>comment</w:t>
            </w:r>
          </w:p>
          <w:p w:rsidR="005D1940" w:rsidRPr="003E2CE0" w:rsidRDefault="005D1940">
            <w:pPr>
              <w:pStyle w:val="TableParagraph"/>
              <w:spacing w:before="46"/>
              <w:ind w:left="0"/>
              <w:rPr>
                <w:i/>
                <w:sz w:val="20"/>
              </w:rPr>
            </w:pPr>
          </w:p>
          <w:p w:rsidR="005D1940" w:rsidRPr="003E2CE0" w:rsidRDefault="00AF0D7F">
            <w:pPr>
              <w:pStyle w:val="TableParagraph"/>
              <w:ind w:left="108" w:right="131"/>
              <w:rPr>
                <w:b/>
                <w:i/>
                <w:sz w:val="20"/>
              </w:rPr>
            </w:pPr>
            <w:r w:rsidRPr="003E2CE0">
              <w:rPr>
                <w:b/>
                <w:i/>
                <w:color w:val="000000"/>
                <w:sz w:val="20"/>
                <w:highlight w:val="yellow"/>
              </w:rPr>
              <w:t>Artificial</w:t>
            </w:r>
            <w:r w:rsidRPr="003E2CE0">
              <w:rPr>
                <w:b/>
                <w:i/>
                <w:color w:val="000000"/>
                <w:spacing w:val="-5"/>
                <w:sz w:val="20"/>
                <w:highlight w:val="yellow"/>
              </w:rPr>
              <w:t xml:space="preserve"> </w:t>
            </w:r>
            <w:r w:rsidRPr="003E2CE0">
              <w:rPr>
                <w:b/>
                <w:i/>
                <w:color w:val="000000"/>
                <w:sz w:val="20"/>
                <w:highlight w:val="yellow"/>
              </w:rPr>
              <w:t>Intelligence</w:t>
            </w:r>
            <w:r w:rsidRPr="003E2CE0">
              <w:rPr>
                <w:b/>
                <w:i/>
                <w:color w:val="000000"/>
                <w:spacing w:val="-4"/>
                <w:sz w:val="20"/>
                <w:highlight w:val="yellow"/>
              </w:rPr>
              <w:t xml:space="preserve"> </w:t>
            </w:r>
            <w:r w:rsidRPr="003E2CE0">
              <w:rPr>
                <w:b/>
                <w:i/>
                <w:color w:val="000000"/>
                <w:sz w:val="20"/>
                <w:highlight w:val="yellow"/>
              </w:rPr>
              <w:t>(AI)</w:t>
            </w:r>
            <w:r w:rsidRPr="003E2CE0">
              <w:rPr>
                <w:b/>
                <w:i/>
                <w:color w:val="000000"/>
                <w:spacing w:val="-4"/>
                <w:sz w:val="20"/>
                <w:highlight w:val="yellow"/>
              </w:rPr>
              <w:t xml:space="preserve"> </w:t>
            </w:r>
            <w:r w:rsidRPr="003E2CE0">
              <w:rPr>
                <w:b/>
                <w:i/>
                <w:color w:val="000000"/>
                <w:sz w:val="20"/>
                <w:highlight w:val="yellow"/>
              </w:rPr>
              <w:t>generated</w:t>
            </w:r>
            <w:r w:rsidRPr="003E2CE0">
              <w:rPr>
                <w:b/>
                <w:i/>
                <w:color w:val="000000"/>
                <w:spacing w:val="-4"/>
                <w:sz w:val="20"/>
                <w:highlight w:val="yellow"/>
              </w:rPr>
              <w:t xml:space="preserve"> </w:t>
            </w:r>
            <w:r w:rsidRPr="003E2CE0">
              <w:rPr>
                <w:b/>
                <w:i/>
                <w:color w:val="000000"/>
                <w:sz w:val="20"/>
                <w:highlight w:val="yellow"/>
              </w:rPr>
              <w:t>or</w:t>
            </w:r>
            <w:r w:rsidRPr="003E2CE0">
              <w:rPr>
                <w:b/>
                <w:i/>
                <w:color w:val="000000"/>
                <w:spacing w:val="-4"/>
                <w:sz w:val="20"/>
                <w:highlight w:val="yellow"/>
              </w:rPr>
              <w:t xml:space="preserve"> </w:t>
            </w:r>
            <w:r w:rsidRPr="003E2CE0">
              <w:rPr>
                <w:b/>
                <w:i/>
                <w:color w:val="000000"/>
                <w:sz w:val="20"/>
                <w:highlight w:val="yellow"/>
              </w:rPr>
              <w:t>assisted</w:t>
            </w:r>
            <w:r w:rsidRPr="003E2CE0">
              <w:rPr>
                <w:b/>
                <w:i/>
                <w:color w:val="000000"/>
                <w:spacing w:val="-4"/>
                <w:sz w:val="20"/>
                <w:highlight w:val="yellow"/>
              </w:rPr>
              <w:t xml:space="preserve"> </w:t>
            </w:r>
            <w:r w:rsidRPr="003E2CE0">
              <w:rPr>
                <w:b/>
                <w:i/>
                <w:color w:val="000000"/>
                <w:sz w:val="20"/>
                <w:highlight w:val="yellow"/>
              </w:rPr>
              <w:t>review</w:t>
            </w:r>
            <w:r w:rsidRPr="003E2CE0">
              <w:rPr>
                <w:b/>
                <w:i/>
                <w:color w:val="000000"/>
                <w:spacing w:val="-4"/>
                <w:sz w:val="20"/>
                <w:highlight w:val="yellow"/>
              </w:rPr>
              <w:t xml:space="preserve"> </w:t>
            </w:r>
            <w:r w:rsidRPr="003E2CE0">
              <w:rPr>
                <w:b/>
                <w:i/>
                <w:color w:val="000000"/>
                <w:sz w:val="20"/>
                <w:highlight w:val="yellow"/>
              </w:rPr>
              <w:t>comments</w:t>
            </w:r>
            <w:r w:rsidRPr="003E2CE0">
              <w:rPr>
                <w:b/>
                <w:i/>
                <w:color w:val="000000"/>
                <w:spacing w:val="-5"/>
                <w:sz w:val="20"/>
                <w:highlight w:val="yellow"/>
              </w:rPr>
              <w:t xml:space="preserve"> </w:t>
            </w:r>
            <w:r w:rsidRPr="003E2CE0">
              <w:rPr>
                <w:b/>
                <w:i/>
                <w:color w:val="000000"/>
                <w:sz w:val="20"/>
                <w:highlight w:val="yellow"/>
              </w:rPr>
              <w:t>are</w:t>
            </w:r>
            <w:r w:rsidRPr="003E2CE0">
              <w:rPr>
                <w:b/>
                <w:i/>
                <w:color w:val="000000"/>
                <w:spacing w:val="-6"/>
                <w:sz w:val="20"/>
                <w:highlight w:val="yellow"/>
              </w:rPr>
              <w:t xml:space="preserve"> </w:t>
            </w:r>
            <w:r w:rsidRPr="003E2CE0">
              <w:rPr>
                <w:b/>
                <w:i/>
                <w:color w:val="000000"/>
                <w:sz w:val="20"/>
                <w:highlight w:val="yellow"/>
              </w:rPr>
              <w:t>strictly</w:t>
            </w:r>
            <w:r w:rsidRPr="003E2CE0">
              <w:rPr>
                <w:b/>
                <w:i/>
                <w:color w:val="000000"/>
                <w:spacing w:val="-4"/>
                <w:sz w:val="20"/>
                <w:highlight w:val="yellow"/>
              </w:rPr>
              <w:t xml:space="preserve"> </w:t>
            </w:r>
            <w:r w:rsidRPr="003E2CE0">
              <w:rPr>
                <w:b/>
                <w:i/>
                <w:color w:val="000000"/>
                <w:sz w:val="20"/>
                <w:highlight w:val="yellow"/>
              </w:rPr>
              <w:t>prohibited</w:t>
            </w:r>
            <w:r w:rsidRPr="003E2CE0">
              <w:rPr>
                <w:b/>
                <w:i/>
                <w:color w:val="000000"/>
                <w:spacing w:val="-4"/>
                <w:sz w:val="20"/>
                <w:highlight w:val="yellow"/>
              </w:rPr>
              <w:t xml:space="preserve"> </w:t>
            </w:r>
            <w:r w:rsidRPr="003E2CE0">
              <w:rPr>
                <w:b/>
                <w:i/>
                <w:color w:val="000000"/>
                <w:sz w:val="20"/>
                <w:highlight w:val="yellow"/>
              </w:rPr>
              <w:t>during</w:t>
            </w:r>
            <w:r w:rsidRPr="003E2CE0">
              <w:rPr>
                <w:b/>
                <w:i/>
                <w:color w:val="000000"/>
                <w:spacing w:val="-4"/>
                <w:sz w:val="20"/>
                <w:highlight w:val="yellow"/>
              </w:rPr>
              <w:t xml:space="preserve"> </w:t>
            </w:r>
            <w:r w:rsidRPr="003E2CE0">
              <w:rPr>
                <w:b/>
                <w:i/>
                <w:color w:val="000000"/>
                <w:sz w:val="20"/>
                <w:highlight w:val="yellow"/>
              </w:rPr>
              <w:t>peer</w:t>
            </w:r>
            <w:r w:rsidRPr="003E2CE0">
              <w:rPr>
                <w:b/>
                <w:i/>
                <w:color w:val="000000"/>
                <w:sz w:val="20"/>
              </w:rPr>
              <w:t xml:space="preserve"> </w:t>
            </w:r>
            <w:r w:rsidRPr="003E2CE0">
              <w:rPr>
                <w:b/>
                <w:i/>
                <w:color w:val="000000"/>
                <w:spacing w:val="-2"/>
                <w:sz w:val="20"/>
                <w:highlight w:val="yellow"/>
              </w:rPr>
              <w:t>review.</w:t>
            </w:r>
          </w:p>
        </w:tc>
        <w:tc>
          <w:tcPr>
            <w:tcW w:w="6445" w:type="dxa"/>
          </w:tcPr>
          <w:p w:rsidR="005D1940" w:rsidRPr="003E2CE0" w:rsidRDefault="00AF0D7F">
            <w:pPr>
              <w:pStyle w:val="TableParagraph"/>
              <w:ind w:left="108" w:right="678"/>
              <w:rPr>
                <w:i/>
                <w:sz w:val="20"/>
              </w:rPr>
            </w:pPr>
            <w:r w:rsidRPr="003E2CE0">
              <w:rPr>
                <w:b/>
                <w:i/>
                <w:sz w:val="20"/>
              </w:rPr>
              <w:t>Author’s</w:t>
            </w:r>
            <w:r w:rsidRPr="003E2CE0">
              <w:rPr>
                <w:b/>
                <w:i/>
                <w:spacing w:val="-6"/>
                <w:sz w:val="20"/>
              </w:rPr>
              <w:t xml:space="preserve"> </w:t>
            </w:r>
            <w:r w:rsidRPr="003E2CE0">
              <w:rPr>
                <w:b/>
                <w:i/>
                <w:sz w:val="20"/>
              </w:rPr>
              <w:t>Feedback</w:t>
            </w:r>
            <w:r w:rsidRPr="003E2CE0">
              <w:rPr>
                <w:b/>
                <w:i/>
                <w:spacing w:val="-1"/>
                <w:sz w:val="20"/>
              </w:rPr>
              <w:t xml:space="preserve"> </w:t>
            </w:r>
            <w:r w:rsidRPr="003E2CE0">
              <w:rPr>
                <w:i/>
                <w:sz w:val="20"/>
              </w:rPr>
              <w:t>(It</w:t>
            </w:r>
            <w:r w:rsidRPr="003E2CE0">
              <w:rPr>
                <w:i/>
                <w:spacing w:val="-6"/>
                <w:sz w:val="20"/>
              </w:rPr>
              <w:t xml:space="preserve"> </w:t>
            </w:r>
            <w:r w:rsidRPr="003E2CE0">
              <w:rPr>
                <w:i/>
                <w:sz w:val="20"/>
              </w:rPr>
              <w:t>is</w:t>
            </w:r>
            <w:r w:rsidRPr="003E2CE0">
              <w:rPr>
                <w:i/>
                <w:spacing w:val="-6"/>
                <w:sz w:val="20"/>
              </w:rPr>
              <w:t xml:space="preserve"> </w:t>
            </w:r>
            <w:r w:rsidRPr="003E2CE0">
              <w:rPr>
                <w:i/>
                <w:sz w:val="20"/>
              </w:rPr>
              <w:t>mandatory</w:t>
            </w:r>
            <w:r w:rsidRPr="003E2CE0">
              <w:rPr>
                <w:i/>
                <w:spacing w:val="-5"/>
                <w:sz w:val="20"/>
              </w:rPr>
              <w:t xml:space="preserve"> </w:t>
            </w:r>
            <w:r w:rsidRPr="003E2CE0">
              <w:rPr>
                <w:i/>
                <w:sz w:val="20"/>
              </w:rPr>
              <w:t>that</w:t>
            </w:r>
            <w:r w:rsidRPr="003E2CE0">
              <w:rPr>
                <w:i/>
                <w:spacing w:val="-6"/>
                <w:sz w:val="20"/>
              </w:rPr>
              <w:t xml:space="preserve"> </w:t>
            </w:r>
            <w:r w:rsidRPr="003E2CE0">
              <w:rPr>
                <w:i/>
                <w:sz w:val="20"/>
              </w:rPr>
              <w:t>authors</w:t>
            </w:r>
            <w:r w:rsidRPr="003E2CE0">
              <w:rPr>
                <w:i/>
                <w:spacing w:val="-6"/>
                <w:sz w:val="20"/>
              </w:rPr>
              <w:t xml:space="preserve"> </w:t>
            </w:r>
            <w:r w:rsidRPr="003E2CE0">
              <w:rPr>
                <w:i/>
                <w:sz w:val="20"/>
              </w:rPr>
              <w:t>should</w:t>
            </w:r>
            <w:r w:rsidRPr="003E2CE0">
              <w:rPr>
                <w:i/>
                <w:spacing w:val="-4"/>
                <w:sz w:val="20"/>
              </w:rPr>
              <w:t xml:space="preserve"> </w:t>
            </w:r>
            <w:r w:rsidRPr="003E2CE0">
              <w:rPr>
                <w:i/>
                <w:sz w:val="20"/>
              </w:rPr>
              <w:t>write</w:t>
            </w:r>
            <w:r w:rsidRPr="003E2CE0">
              <w:rPr>
                <w:i/>
                <w:spacing w:val="-5"/>
                <w:sz w:val="20"/>
              </w:rPr>
              <w:t xml:space="preserve"> </w:t>
            </w:r>
            <w:r w:rsidRPr="003E2CE0">
              <w:rPr>
                <w:i/>
                <w:sz w:val="20"/>
              </w:rPr>
              <w:t>his/her feedback here)</w:t>
            </w:r>
          </w:p>
        </w:tc>
      </w:tr>
      <w:tr w:rsidR="005D1940">
        <w:trPr>
          <w:trHeight w:val="2116"/>
        </w:trPr>
        <w:tc>
          <w:tcPr>
            <w:tcW w:w="5352" w:type="dxa"/>
          </w:tcPr>
          <w:p w:rsidR="005D1940" w:rsidRDefault="00AF0D7F">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5D1940" w:rsidRDefault="00AF0D7F">
            <w:pPr>
              <w:pStyle w:val="TableParagraph"/>
              <w:spacing w:before="2" w:line="276" w:lineRule="auto"/>
              <w:ind w:left="108" w:right="94"/>
              <w:jc w:val="both"/>
              <w:rPr>
                <w:b/>
                <w:sz w:val="20"/>
              </w:rPr>
            </w:pPr>
            <w:r>
              <w:rPr>
                <w:b/>
                <w:color w:val="FF0066"/>
                <w:sz w:val="20"/>
              </w:rPr>
              <w:t>This manuscript is valuable for the scientific community because it gathers two and a half decades of</w:t>
            </w:r>
            <w:r>
              <w:rPr>
                <w:b/>
                <w:color w:val="FF0066"/>
                <w:spacing w:val="40"/>
                <w:sz w:val="20"/>
              </w:rPr>
              <w:t xml:space="preserve"> </w:t>
            </w:r>
            <w:r>
              <w:rPr>
                <w:b/>
                <w:color w:val="FF0066"/>
                <w:sz w:val="20"/>
              </w:rPr>
              <w:t>global research on the agricultural reuse of spent mushroom substrate (SMS), focusing on managing plant diseases.</w:t>
            </w:r>
            <w:r>
              <w:rPr>
                <w:b/>
                <w:color w:val="FF0066"/>
                <w:spacing w:val="-1"/>
                <w:sz w:val="20"/>
              </w:rPr>
              <w:t xml:space="preserve"> </w:t>
            </w:r>
            <w:r>
              <w:rPr>
                <w:b/>
                <w:color w:val="FF0066"/>
                <w:sz w:val="20"/>
              </w:rPr>
              <w:t>By</w:t>
            </w:r>
            <w:r>
              <w:rPr>
                <w:b/>
                <w:color w:val="FF0066"/>
                <w:spacing w:val="-2"/>
                <w:sz w:val="20"/>
              </w:rPr>
              <w:t xml:space="preserve"> </w:t>
            </w:r>
            <w:r>
              <w:rPr>
                <w:b/>
                <w:color w:val="FF0066"/>
                <w:sz w:val="20"/>
              </w:rPr>
              <w:t>bringing</w:t>
            </w:r>
            <w:r>
              <w:rPr>
                <w:b/>
                <w:color w:val="FF0066"/>
                <w:spacing w:val="-3"/>
                <w:sz w:val="20"/>
              </w:rPr>
              <w:t xml:space="preserve"> </w:t>
            </w:r>
            <w:r>
              <w:rPr>
                <w:b/>
                <w:color w:val="FF0066"/>
                <w:sz w:val="20"/>
              </w:rPr>
              <w:t>together</w:t>
            </w:r>
            <w:r>
              <w:rPr>
                <w:b/>
                <w:color w:val="FF0066"/>
                <w:spacing w:val="-3"/>
                <w:sz w:val="20"/>
              </w:rPr>
              <w:t xml:space="preserve"> </w:t>
            </w:r>
            <w:r>
              <w:rPr>
                <w:b/>
                <w:color w:val="FF0066"/>
                <w:sz w:val="20"/>
              </w:rPr>
              <w:t>findings</w:t>
            </w:r>
            <w:r>
              <w:rPr>
                <w:b/>
                <w:color w:val="FF0066"/>
                <w:spacing w:val="-4"/>
                <w:sz w:val="20"/>
              </w:rPr>
              <w:t xml:space="preserve"> </w:t>
            </w:r>
            <w:r>
              <w:rPr>
                <w:b/>
                <w:color w:val="FF0066"/>
                <w:sz w:val="20"/>
              </w:rPr>
              <w:t>from</w:t>
            </w:r>
            <w:r>
              <w:rPr>
                <w:b/>
                <w:color w:val="FF0066"/>
                <w:spacing w:val="-2"/>
                <w:sz w:val="20"/>
              </w:rPr>
              <w:t xml:space="preserve"> </w:t>
            </w:r>
            <w:r>
              <w:rPr>
                <w:b/>
                <w:color w:val="FF0066"/>
                <w:sz w:val="20"/>
              </w:rPr>
              <w:t>various</w:t>
            </w:r>
            <w:r>
              <w:rPr>
                <w:b/>
                <w:color w:val="FF0066"/>
                <w:spacing w:val="-4"/>
                <w:sz w:val="20"/>
              </w:rPr>
              <w:t xml:space="preserve"> </w:t>
            </w:r>
            <w:r>
              <w:rPr>
                <w:b/>
                <w:color w:val="FF0066"/>
                <w:sz w:val="20"/>
              </w:rPr>
              <w:t>agroecological</w:t>
            </w:r>
            <w:r>
              <w:rPr>
                <w:b/>
                <w:color w:val="FF0066"/>
                <w:spacing w:val="-4"/>
                <w:sz w:val="20"/>
              </w:rPr>
              <w:t xml:space="preserve"> </w:t>
            </w:r>
            <w:r>
              <w:rPr>
                <w:b/>
                <w:color w:val="FF0066"/>
                <w:sz w:val="20"/>
              </w:rPr>
              <w:t>zones,</w:t>
            </w:r>
            <w:r>
              <w:rPr>
                <w:b/>
                <w:color w:val="FF0066"/>
                <w:spacing w:val="-3"/>
                <w:sz w:val="20"/>
              </w:rPr>
              <w:t xml:space="preserve"> </w:t>
            </w:r>
            <w:r>
              <w:rPr>
                <w:b/>
                <w:color w:val="FF0066"/>
                <w:sz w:val="20"/>
              </w:rPr>
              <w:t>it</w:t>
            </w:r>
            <w:r>
              <w:rPr>
                <w:b/>
                <w:color w:val="FF0066"/>
                <w:spacing w:val="-3"/>
                <w:sz w:val="20"/>
              </w:rPr>
              <w:t xml:space="preserve"> </w:t>
            </w:r>
            <w:r>
              <w:rPr>
                <w:b/>
                <w:color w:val="FF0066"/>
                <w:sz w:val="20"/>
              </w:rPr>
              <w:t>offers</w:t>
            </w:r>
            <w:r>
              <w:rPr>
                <w:b/>
                <w:color w:val="FF0066"/>
                <w:spacing w:val="-4"/>
                <w:sz w:val="20"/>
              </w:rPr>
              <w:t xml:space="preserve"> </w:t>
            </w:r>
            <w:r>
              <w:rPr>
                <w:b/>
                <w:color w:val="FF0066"/>
                <w:sz w:val="20"/>
              </w:rPr>
              <w:t>a</w:t>
            </w:r>
            <w:r>
              <w:rPr>
                <w:b/>
                <w:color w:val="FF0066"/>
                <w:spacing w:val="-2"/>
                <w:sz w:val="20"/>
              </w:rPr>
              <w:t xml:space="preserve"> </w:t>
            </w:r>
            <w:r>
              <w:rPr>
                <w:b/>
                <w:color w:val="FF0066"/>
                <w:sz w:val="20"/>
              </w:rPr>
              <w:t>clear</w:t>
            </w:r>
            <w:r>
              <w:rPr>
                <w:b/>
                <w:color w:val="FF0066"/>
                <w:spacing w:val="-3"/>
                <w:sz w:val="20"/>
              </w:rPr>
              <w:t xml:space="preserve"> </w:t>
            </w:r>
            <w:r>
              <w:rPr>
                <w:b/>
                <w:color w:val="FF0066"/>
                <w:sz w:val="20"/>
              </w:rPr>
              <w:t>understanding</w:t>
            </w:r>
            <w:r>
              <w:rPr>
                <w:b/>
                <w:color w:val="FF0066"/>
                <w:spacing w:val="-3"/>
                <w:sz w:val="20"/>
              </w:rPr>
              <w:t xml:space="preserve"> </w:t>
            </w:r>
            <w:r>
              <w:rPr>
                <w:b/>
                <w:color w:val="FF0066"/>
                <w:sz w:val="20"/>
              </w:rPr>
              <w:t>of SMS composition, how it suppresses pathogens, and how to use it in sustainable farming systems. The review not only points out the challenges and risks but also showcases new ideas like SMS-based biochar and enriched microbial inoculants. These provide clear paths for future research. Its focus on the role of SMS</w:t>
            </w:r>
            <w:r>
              <w:rPr>
                <w:b/>
                <w:color w:val="FF0066"/>
                <w:spacing w:val="22"/>
                <w:sz w:val="20"/>
              </w:rPr>
              <w:t xml:space="preserve"> </w:t>
            </w:r>
            <w:r>
              <w:rPr>
                <w:b/>
                <w:color w:val="FF0066"/>
                <w:sz w:val="20"/>
              </w:rPr>
              <w:t>in</w:t>
            </w:r>
            <w:r>
              <w:rPr>
                <w:b/>
                <w:color w:val="FF0066"/>
                <w:spacing w:val="20"/>
                <w:sz w:val="20"/>
              </w:rPr>
              <w:t xml:space="preserve"> </w:t>
            </w:r>
            <w:r>
              <w:rPr>
                <w:b/>
                <w:color w:val="FF0066"/>
                <w:sz w:val="20"/>
              </w:rPr>
              <w:t>the</w:t>
            </w:r>
            <w:r>
              <w:rPr>
                <w:b/>
                <w:color w:val="FF0066"/>
                <w:spacing w:val="20"/>
                <w:sz w:val="20"/>
              </w:rPr>
              <w:t xml:space="preserve"> </w:t>
            </w:r>
            <w:r>
              <w:rPr>
                <w:b/>
                <w:color w:val="FF0066"/>
                <w:sz w:val="20"/>
              </w:rPr>
              <w:t>circular</w:t>
            </w:r>
            <w:r>
              <w:rPr>
                <w:b/>
                <w:color w:val="FF0066"/>
                <w:spacing w:val="20"/>
                <w:sz w:val="20"/>
              </w:rPr>
              <w:t xml:space="preserve"> </w:t>
            </w:r>
            <w:proofErr w:type="spellStart"/>
            <w:r>
              <w:rPr>
                <w:b/>
                <w:color w:val="FF0066"/>
                <w:sz w:val="20"/>
              </w:rPr>
              <w:t>bioeconomy</w:t>
            </w:r>
            <w:proofErr w:type="spellEnd"/>
            <w:r>
              <w:rPr>
                <w:b/>
                <w:color w:val="FF0066"/>
                <w:spacing w:val="21"/>
                <w:sz w:val="20"/>
              </w:rPr>
              <w:t xml:space="preserve"> </w:t>
            </w:r>
            <w:r>
              <w:rPr>
                <w:b/>
                <w:color w:val="FF0066"/>
                <w:sz w:val="20"/>
              </w:rPr>
              <w:t>connects</w:t>
            </w:r>
            <w:r>
              <w:rPr>
                <w:b/>
                <w:color w:val="FF0066"/>
                <w:spacing w:val="21"/>
                <w:sz w:val="20"/>
              </w:rPr>
              <w:t xml:space="preserve"> </w:t>
            </w:r>
            <w:r>
              <w:rPr>
                <w:b/>
                <w:color w:val="FF0066"/>
                <w:sz w:val="20"/>
              </w:rPr>
              <w:t>agricultural</w:t>
            </w:r>
            <w:r>
              <w:rPr>
                <w:b/>
                <w:color w:val="FF0066"/>
                <w:spacing w:val="20"/>
                <w:sz w:val="20"/>
              </w:rPr>
              <w:t xml:space="preserve"> </w:t>
            </w:r>
            <w:r>
              <w:rPr>
                <w:b/>
                <w:color w:val="FF0066"/>
                <w:sz w:val="20"/>
              </w:rPr>
              <w:t>productivity</w:t>
            </w:r>
            <w:r>
              <w:rPr>
                <w:b/>
                <w:color w:val="FF0066"/>
                <w:spacing w:val="21"/>
                <w:sz w:val="20"/>
              </w:rPr>
              <w:t xml:space="preserve"> </w:t>
            </w:r>
            <w:r>
              <w:rPr>
                <w:b/>
                <w:color w:val="FF0066"/>
                <w:sz w:val="20"/>
              </w:rPr>
              <w:t>with</w:t>
            </w:r>
            <w:r>
              <w:rPr>
                <w:b/>
                <w:color w:val="FF0066"/>
                <w:spacing w:val="20"/>
                <w:sz w:val="20"/>
              </w:rPr>
              <w:t xml:space="preserve"> </w:t>
            </w:r>
            <w:r>
              <w:rPr>
                <w:b/>
                <w:color w:val="FF0066"/>
                <w:sz w:val="20"/>
              </w:rPr>
              <w:t>environmental</w:t>
            </w:r>
            <w:r>
              <w:rPr>
                <w:b/>
                <w:color w:val="FF0066"/>
                <w:spacing w:val="20"/>
                <w:sz w:val="20"/>
              </w:rPr>
              <w:t xml:space="preserve"> </w:t>
            </w:r>
            <w:r>
              <w:rPr>
                <w:b/>
                <w:color w:val="FF0066"/>
                <w:sz w:val="20"/>
              </w:rPr>
              <w:t>care,</w:t>
            </w:r>
            <w:r>
              <w:rPr>
                <w:b/>
                <w:color w:val="FF0066"/>
                <w:spacing w:val="22"/>
                <w:sz w:val="20"/>
              </w:rPr>
              <w:t xml:space="preserve"> </w:t>
            </w:r>
            <w:r>
              <w:rPr>
                <w:b/>
                <w:color w:val="FF0066"/>
                <w:spacing w:val="-2"/>
                <w:sz w:val="20"/>
              </w:rPr>
              <w:t>promoting</w:t>
            </w:r>
          </w:p>
          <w:p w:rsidR="005D1940" w:rsidRDefault="00AF0D7F">
            <w:pPr>
              <w:pStyle w:val="TableParagraph"/>
              <w:spacing w:line="230" w:lineRule="exact"/>
              <w:ind w:left="108"/>
              <w:jc w:val="both"/>
              <w:rPr>
                <w:b/>
                <w:sz w:val="20"/>
              </w:rPr>
            </w:pPr>
            <w:r>
              <w:rPr>
                <w:b/>
                <w:color w:val="FF0066"/>
                <w:sz w:val="20"/>
              </w:rPr>
              <w:t>the</w:t>
            </w:r>
            <w:r>
              <w:rPr>
                <w:b/>
                <w:color w:val="FF0066"/>
                <w:spacing w:val="-7"/>
                <w:sz w:val="20"/>
              </w:rPr>
              <w:t xml:space="preserve"> </w:t>
            </w:r>
            <w:r>
              <w:rPr>
                <w:b/>
                <w:color w:val="FF0066"/>
                <w:sz w:val="20"/>
              </w:rPr>
              <w:t>growth</w:t>
            </w:r>
            <w:r>
              <w:rPr>
                <w:b/>
                <w:color w:val="FF0066"/>
                <w:spacing w:val="-7"/>
                <w:sz w:val="20"/>
              </w:rPr>
              <w:t xml:space="preserve"> </w:t>
            </w:r>
            <w:r>
              <w:rPr>
                <w:b/>
                <w:color w:val="FF0066"/>
                <w:sz w:val="20"/>
              </w:rPr>
              <w:t>of</w:t>
            </w:r>
            <w:r>
              <w:rPr>
                <w:b/>
                <w:color w:val="FF0066"/>
                <w:spacing w:val="-6"/>
                <w:sz w:val="20"/>
              </w:rPr>
              <w:t xml:space="preserve"> </w:t>
            </w:r>
            <w:r>
              <w:rPr>
                <w:b/>
                <w:color w:val="FF0066"/>
                <w:sz w:val="20"/>
              </w:rPr>
              <w:t>climate-resilient,</w:t>
            </w:r>
            <w:r>
              <w:rPr>
                <w:b/>
                <w:color w:val="FF0066"/>
                <w:spacing w:val="-5"/>
                <w:sz w:val="20"/>
              </w:rPr>
              <w:t xml:space="preserve"> </w:t>
            </w:r>
            <w:r>
              <w:rPr>
                <w:b/>
                <w:color w:val="FF0066"/>
                <w:sz w:val="20"/>
              </w:rPr>
              <w:t>low-waste</w:t>
            </w:r>
            <w:r>
              <w:rPr>
                <w:b/>
                <w:color w:val="FF0066"/>
                <w:spacing w:val="-7"/>
                <w:sz w:val="20"/>
              </w:rPr>
              <w:t xml:space="preserve"> </w:t>
            </w:r>
            <w:r>
              <w:rPr>
                <w:b/>
                <w:color w:val="FF0066"/>
                <w:sz w:val="20"/>
              </w:rPr>
              <w:t>farming</w:t>
            </w:r>
            <w:r>
              <w:rPr>
                <w:b/>
                <w:color w:val="FF0066"/>
                <w:spacing w:val="-6"/>
                <w:sz w:val="20"/>
              </w:rPr>
              <w:t xml:space="preserve"> </w:t>
            </w:r>
            <w:r>
              <w:rPr>
                <w:b/>
                <w:color w:val="FF0066"/>
                <w:sz w:val="20"/>
              </w:rPr>
              <w:t>practices</w:t>
            </w:r>
            <w:r>
              <w:rPr>
                <w:b/>
                <w:color w:val="FF0066"/>
                <w:spacing w:val="-7"/>
                <w:sz w:val="20"/>
              </w:rPr>
              <w:t xml:space="preserve"> </w:t>
            </w:r>
            <w:r>
              <w:rPr>
                <w:b/>
                <w:color w:val="FF0066"/>
                <w:sz w:val="20"/>
              </w:rPr>
              <w:t>around</w:t>
            </w:r>
            <w:r>
              <w:rPr>
                <w:b/>
                <w:color w:val="FF0066"/>
                <w:spacing w:val="-7"/>
                <w:sz w:val="20"/>
              </w:rPr>
              <w:t xml:space="preserve"> </w:t>
            </w:r>
            <w:r>
              <w:rPr>
                <w:b/>
                <w:color w:val="FF0066"/>
                <w:sz w:val="20"/>
              </w:rPr>
              <w:t>the</w:t>
            </w:r>
            <w:r>
              <w:rPr>
                <w:b/>
                <w:color w:val="FF0066"/>
                <w:spacing w:val="-6"/>
                <w:sz w:val="20"/>
              </w:rPr>
              <w:t xml:space="preserve"> </w:t>
            </w:r>
            <w:r>
              <w:rPr>
                <w:b/>
                <w:color w:val="FF0066"/>
                <w:spacing w:val="-2"/>
                <w:sz w:val="20"/>
              </w:rPr>
              <w:t>world.</w:t>
            </w:r>
          </w:p>
        </w:tc>
        <w:tc>
          <w:tcPr>
            <w:tcW w:w="6445" w:type="dxa"/>
          </w:tcPr>
          <w:p w:rsidR="005D1940" w:rsidRDefault="005D1940">
            <w:pPr>
              <w:pStyle w:val="TableParagraph"/>
              <w:ind w:left="0"/>
              <w:rPr>
                <w:sz w:val="20"/>
              </w:rPr>
            </w:pPr>
          </w:p>
        </w:tc>
      </w:tr>
      <w:tr w:rsidR="005D1940">
        <w:trPr>
          <w:trHeight w:val="1261"/>
        </w:trPr>
        <w:tc>
          <w:tcPr>
            <w:tcW w:w="5352" w:type="dxa"/>
          </w:tcPr>
          <w:p w:rsidR="005D1940" w:rsidRDefault="00AF0D7F">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D1940" w:rsidRDefault="00AF0D7F">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5D1940" w:rsidRDefault="00AF0D7F">
            <w:pPr>
              <w:pStyle w:val="TableParagraph"/>
              <w:ind w:left="3329" w:hanging="2996"/>
              <w:rPr>
                <w:b/>
                <w:sz w:val="28"/>
              </w:rPr>
            </w:pPr>
            <w:r>
              <w:rPr>
                <w:b/>
                <w:color w:val="2E5395"/>
                <w:sz w:val="28"/>
                <w:u w:val="single" w:color="2E5395"/>
              </w:rPr>
              <w:t>Alternative</w:t>
            </w:r>
            <w:r>
              <w:rPr>
                <w:b/>
                <w:color w:val="2E5395"/>
                <w:spacing w:val="-6"/>
                <w:sz w:val="28"/>
                <w:u w:val="single" w:color="2E5395"/>
              </w:rPr>
              <w:t xml:space="preserve"> </w:t>
            </w:r>
            <w:r>
              <w:rPr>
                <w:b/>
                <w:color w:val="2E5395"/>
                <w:sz w:val="28"/>
                <w:u w:val="single" w:color="2E5395"/>
              </w:rPr>
              <w:t>Title:</w:t>
            </w:r>
            <w:r>
              <w:rPr>
                <w:b/>
                <w:color w:val="2E5395"/>
                <w:spacing w:val="-4"/>
                <w:sz w:val="28"/>
                <w:u w:val="single" w:color="2E5395"/>
              </w:rPr>
              <w:t xml:space="preserve"> </w:t>
            </w:r>
            <w:r>
              <w:rPr>
                <w:b/>
                <w:color w:val="2E5395"/>
                <w:sz w:val="28"/>
                <w:u w:val="single" w:color="2E5395"/>
              </w:rPr>
              <w:t>"Eco-Friendly</w:t>
            </w:r>
            <w:r>
              <w:rPr>
                <w:b/>
                <w:color w:val="2E5395"/>
                <w:spacing w:val="-7"/>
                <w:sz w:val="28"/>
                <w:u w:val="single" w:color="2E5395"/>
              </w:rPr>
              <w:t xml:space="preserve"> </w:t>
            </w:r>
            <w:r>
              <w:rPr>
                <w:b/>
                <w:color w:val="2E5395"/>
                <w:sz w:val="28"/>
                <w:u w:val="single" w:color="2E5395"/>
              </w:rPr>
              <w:t>Plant</w:t>
            </w:r>
            <w:r>
              <w:rPr>
                <w:b/>
                <w:color w:val="2E5395"/>
                <w:spacing w:val="-8"/>
                <w:sz w:val="28"/>
                <w:u w:val="single" w:color="2E5395"/>
              </w:rPr>
              <w:t xml:space="preserve"> </w:t>
            </w:r>
            <w:r>
              <w:rPr>
                <w:b/>
                <w:color w:val="2E5395"/>
                <w:sz w:val="28"/>
                <w:u w:val="single" w:color="2E5395"/>
              </w:rPr>
              <w:t>Disease</w:t>
            </w:r>
            <w:r>
              <w:rPr>
                <w:b/>
                <w:color w:val="2E5395"/>
                <w:spacing w:val="-6"/>
                <w:sz w:val="28"/>
                <w:u w:val="single" w:color="2E5395"/>
              </w:rPr>
              <w:t xml:space="preserve"> </w:t>
            </w:r>
            <w:r>
              <w:rPr>
                <w:b/>
                <w:color w:val="2E5395"/>
                <w:sz w:val="28"/>
                <w:u w:val="single" w:color="2E5395"/>
              </w:rPr>
              <w:t>Management</w:t>
            </w:r>
            <w:r>
              <w:rPr>
                <w:b/>
                <w:color w:val="2E5395"/>
                <w:spacing w:val="-6"/>
                <w:sz w:val="28"/>
                <w:u w:val="single" w:color="2E5395"/>
              </w:rPr>
              <w:t xml:space="preserve"> </w:t>
            </w:r>
            <w:r>
              <w:rPr>
                <w:b/>
                <w:color w:val="2E5395"/>
                <w:sz w:val="28"/>
                <w:u w:val="single" w:color="2E5395"/>
              </w:rPr>
              <w:t>Using</w:t>
            </w:r>
            <w:r>
              <w:rPr>
                <w:b/>
                <w:color w:val="2E5395"/>
                <w:spacing w:val="-5"/>
                <w:sz w:val="28"/>
                <w:u w:val="single" w:color="2E5395"/>
              </w:rPr>
              <w:t xml:space="preserve"> </w:t>
            </w:r>
            <w:r>
              <w:rPr>
                <w:b/>
                <w:color w:val="2E5395"/>
                <w:sz w:val="28"/>
                <w:u w:val="single" w:color="2E5395"/>
              </w:rPr>
              <w:t>Spent</w:t>
            </w:r>
            <w:r>
              <w:rPr>
                <w:b/>
                <w:color w:val="2E5395"/>
                <w:sz w:val="28"/>
              </w:rPr>
              <w:t xml:space="preserve"> </w:t>
            </w:r>
            <w:r>
              <w:rPr>
                <w:b/>
                <w:color w:val="2E5395"/>
                <w:sz w:val="28"/>
                <w:u w:val="single" w:color="2E5395"/>
              </w:rPr>
              <w:t>Mushroom Substrate"</w:t>
            </w:r>
          </w:p>
        </w:tc>
        <w:tc>
          <w:tcPr>
            <w:tcW w:w="6445" w:type="dxa"/>
          </w:tcPr>
          <w:p w:rsidR="005D1940" w:rsidRDefault="005D1940">
            <w:pPr>
              <w:pStyle w:val="TableParagraph"/>
              <w:ind w:left="0"/>
              <w:rPr>
                <w:sz w:val="20"/>
              </w:rPr>
            </w:pPr>
          </w:p>
        </w:tc>
      </w:tr>
      <w:tr w:rsidR="005D1940">
        <w:trPr>
          <w:trHeight w:val="4603"/>
        </w:trPr>
        <w:tc>
          <w:tcPr>
            <w:tcW w:w="5352" w:type="dxa"/>
          </w:tcPr>
          <w:p w:rsidR="005D1940" w:rsidRDefault="00AF0D7F">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5D1940" w:rsidRDefault="00AF0D7F">
            <w:pPr>
              <w:pStyle w:val="TableParagraph"/>
              <w:spacing w:line="276" w:lineRule="auto"/>
              <w:ind w:left="108" w:right="101"/>
              <w:jc w:val="both"/>
              <w:rPr>
                <w:b/>
                <w:sz w:val="20"/>
              </w:rPr>
            </w:pPr>
            <w:r>
              <w:rPr>
                <w:b/>
                <w:color w:val="385522"/>
                <w:sz w:val="20"/>
              </w:rPr>
              <w:t>The author’s abstract is detailed, but it can be clearer</w:t>
            </w:r>
            <w:r>
              <w:rPr>
                <w:b/>
                <w:color w:val="385522"/>
                <w:spacing w:val="-1"/>
                <w:sz w:val="20"/>
              </w:rPr>
              <w:t xml:space="preserve"> </w:t>
            </w:r>
            <w:r>
              <w:rPr>
                <w:b/>
                <w:color w:val="385522"/>
                <w:sz w:val="20"/>
              </w:rPr>
              <w:t>and more concise while following the usual scientific abstract structure: Background, Purpose, Methods/Scope, Key Findings, and Implications. It clearly defines SMS and its relevance, states the review’s scope from 2000 to 2025 and its focus areas, discusses challenges and future innovations, and highlights environmental sustainability along with the context of</w:t>
            </w:r>
            <w:r>
              <w:rPr>
                <w:b/>
                <w:color w:val="385522"/>
                <w:spacing w:val="40"/>
                <w:sz w:val="20"/>
              </w:rPr>
              <w:t xml:space="preserve"> </w:t>
            </w:r>
            <w:r>
              <w:rPr>
                <w:b/>
                <w:color w:val="385522"/>
                <w:sz w:val="20"/>
              </w:rPr>
              <w:t xml:space="preserve">the circular </w:t>
            </w:r>
            <w:proofErr w:type="spellStart"/>
            <w:r>
              <w:rPr>
                <w:b/>
                <w:color w:val="385522"/>
                <w:sz w:val="20"/>
              </w:rPr>
              <w:t>bioeconomy</w:t>
            </w:r>
            <w:proofErr w:type="spellEnd"/>
            <w:r>
              <w:rPr>
                <w:b/>
                <w:color w:val="385522"/>
                <w:sz w:val="20"/>
              </w:rPr>
              <w:t>.</w:t>
            </w:r>
          </w:p>
          <w:p w:rsidR="005D1940" w:rsidRDefault="00AF0D7F">
            <w:pPr>
              <w:pStyle w:val="TableParagraph"/>
              <w:spacing w:line="322" w:lineRule="exact"/>
              <w:ind w:left="108"/>
              <w:jc w:val="both"/>
              <w:rPr>
                <w:b/>
                <w:sz w:val="28"/>
              </w:rPr>
            </w:pPr>
            <w:r>
              <w:rPr>
                <w:b/>
                <w:color w:val="ED0000"/>
                <w:sz w:val="28"/>
                <w:u w:val="single" w:color="ED0000"/>
              </w:rPr>
              <w:t>Suggestions</w:t>
            </w:r>
            <w:r>
              <w:rPr>
                <w:b/>
                <w:color w:val="ED0000"/>
                <w:spacing w:val="-5"/>
                <w:sz w:val="28"/>
                <w:u w:val="single" w:color="ED0000"/>
              </w:rPr>
              <w:t xml:space="preserve"> </w:t>
            </w:r>
            <w:r>
              <w:rPr>
                <w:b/>
                <w:color w:val="ED0000"/>
                <w:sz w:val="28"/>
                <w:u w:val="single" w:color="ED0000"/>
              </w:rPr>
              <w:t>for</w:t>
            </w:r>
            <w:r>
              <w:rPr>
                <w:b/>
                <w:color w:val="ED0000"/>
                <w:spacing w:val="-8"/>
                <w:sz w:val="28"/>
                <w:u w:val="single" w:color="ED0000"/>
              </w:rPr>
              <w:t xml:space="preserve"> </w:t>
            </w:r>
            <w:r>
              <w:rPr>
                <w:b/>
                <w:color w:val="ED0000"/>
                <w:spacing w:val="-2"/>
                <w:sz w:val="28"/>
                <w:u w:val="single" w:color="ED0000"/>
              </w:rPr>
              <w:t>Improvement</w:t>
            </w:r>
          </w:p>
          <w:p w:rsidR="005D1940" w:rsidRDefault="00AF0D7F">
            <w:pPr>
              <w:pStyle w:val="TableParagraph"/>
              <w:spacing w:before="51" w:line="276" w:lineRule="auto"/>
              <w:ind w:left="108"/>
              <w:rPr>
                <w:b/>
                <w:sz w:val="20"/>
              </w:rPr>
            </w:pPr>
            <w:r>
              <w:rPr>
                <w:b/>
                <w:color w:val="528135"/>
                <w:sz w:val="20"/>
                <w:u w:val="single" w:color="528135"/>
              </w:rPr>
              <w:t>Grammar and flow correction:</w:t>
            </w:r>
            <w:r>
              <w:rPr>
                <w:b/>
                <w:color w:val="528135"/>
                <w:sz w:val="20"/>
              </w:rPr>
              <w:t xml:space="preserve"> </w:t>
            </w:r>
            <w:r>
              <w:rPr>
                <w:b/>
                <w:color w:val="001F5F"/>
                <w:sz w:val="20"/>
              </w:rPr>
              <w:t>Replace "SMS was rich" with "Being rich" or "Rich in" since the present relevance is ongoing.</w:t>
            </w:r>
          </w:p>
          <w:p w:rsidR="005D1940" w:rsidRDefault="00AF0D7F">
            <w:pPr>
              <w:pStyle w:val="TableParagraph"/>
              <w:spacing w:line="229" w:lineRule="exact"/>
              <w:ind w:left="108"/>
              <w:rPr>
                <w:b/>
                <w:sz w:val="20"/>
              </w:rPr>
            </w:pPr>
            <w:r>
              <w:rPr>
                <w:b/>
                <w:color w:val="001F5F"/>
                <w:sz w:val="20"/>
              </w:rPr>
              <w:t>Merge</w:t>
            </w:r>
            <w:r>
              <w:rPr>
                <w:b/>
                <w:color w:val="001F5F"/>
                <w:spacing w:val="-6"/>
                <w:sz w:val="20"/>
              </w:rPr>
              <w:t xml:space="preserve"> </w:t>
            </w:r>
            <w:r>
              <w:rPr>
                <w:b/>
                <w:color w:val="001F5F"/>
                <w:sz w:val="20"/>
              </w:rPr>
              <w:t>short</w:t>
            </w:r>
            <w:r>
              <w:rPr>
                <w:b/>
                <w:color w:val="001F5F"/>
                <w:spacing w:val="-4"/>
                <w:sz w:val="20"/>
              </w:rPr>
              <w:t xml:space="preserve"> </w:t>
            </w:r>
            <w:r>
              <w:rPr>
                <w:b/>
                <w:color w:val="001F5F"/>
                <w:sz w:val="20"/>
              </w:rPr>
              <w:t>sentences</w:t>
            </w:r>
            <w:r>
              <w:rPr>
                <w:b/>
                <w:color w:val="001F5F"/>
                <w:spacing w:val="-6"/>
                <w:sz w:val="20"/>
              </w:rPr>
              <w:t xml:space="preserve"> </w:t>
            </w:r>
            <w:r>
              <w:rPr>
                <w:b/>
                <w:color w:val="001F5F"/>
                <w:sz w:val="20"/>
              </w:rPr>
              <w:t>for</w:t>
            </w:r>
            <w:r>
              <w:rPr>
                <w:b/>
                <w:color w:val="001F5F"/>
                <w:spacing w:val="-5"/>
                <w:sz w:val="20"/>
              </w:rPr>
              <w:t xml:space="preserve"> </w:t>
            </w:r>
            <w:r>
              <w:rPr>
                <w:b/>
                <w:color w:val="001F5F"/>
                <w:sz w:val="20"/>
              </w:rPr>
              <w:t>smoother</w:t>
            </w:r>
            <w:r>
              <w:rPr>
                <w:b/>
                <w:color w:val="001F5F"/>
                <w:spacing w:val="-5"/>
                <w:sz w:val="20"/>
              </w:rPr>
              <w:t xml:space="preserve"> </w:t>
            </w:r>
            <w:r>
              <w:rPr>
                <w:b/>
                <w:color w:val="001F5F"/>
                <w:spacing w:val="-2"/>
                <w:sz w:val="20"/>
              </w:rPr>
              <w:t>reading.</w:t>
            </w:r>
          </w:p>
          <w:p w:rsidR="005D1940" w:rsidRDefault="00820791">
            <w:pPr>
              <w:pStyle w:val="TableParagraph"/>
              <w:spacing w:before="34"/>
              <w:ind w:left="108"/>
              <w:rPr>
                <w:b/>
                <w:sz w:val="20"/>
              </w:rPr>
            </w:pPr>
            <w:r>
              <w:rPr>
                <w:b/>
                <w:color w:val="528135"/>
                <w:sz w:val="20"/>
                <w:u w:val="single" w:color="528135"/>
              </w:rPr>
              <w:t>Add</w:t>
            </w:r>
            <w:r w:rsidR="00AF0D7F">
              <w:rPr>
                <w:b/>
                <w:color w:val="528135"/>
                <w:spacing w:val="2"/>
                <w:sz w:val="20"/>
                <w:u w:val="single" w:color="528135"/>
              </w:rPr>
              <w:t xml:space="preserve"> </w:t>
            </w:r>
            <w:r w:rsidR="00AF0D7F">
              <w:rPr>
                <w:b/>
                <w:color w:val="528135"/>
                <w:sz w:val="20"/>
                <w:u w:val="single" w:color="528135"/>
              </w:rPr>
              <w:t>statement</w:t>
            </w:r>
            <w:r w:rsidR="00AF0D7F">
              <w:rPr>
                <w:b/>
                <w:color w:val="528135"/>
                <w:spacing w:val="1"/>
                <w:sz w:val="20"/>
                <w:u w:val="single" w:color="528135"/>
              </w:rPr>
              <w:t xml:space="preserve"> </w:t>
            </w:r>
            <w:r w:rsidR="00AF0D7F">
              <w:rPr>
                <w:b/>
                <w:color w:val="528135"/>
                <w:sz w:val="20"/>
                <w:u w:val="single" w:color="528135"/>
              </w:rPr>
              <w:t>Explicitly</w:t>
            </w:r>
            <w:r w:rsidR="00AF0D7F">
              <w:rPr>
                <w:b/>
                <w:color w:val="528135"/>
                <w:spacing w:val="3"/>
                <w:sz w:val="20"/>
                <w:u w:val="single" w:color="528135"/>
              </w:rPr>
              <w:t xml:space="preserve"> </w:t>
            </w:r>
            <w:r w:rsidR="00AF0D7F">
              <w:rPr>
                <w:b/>
                <w:color w:val="528135"/>
                <w:sz w:val="20"/>
                <w:u w:val="single" w:color="528135"/>
              </w:rPr>
              <w:t>state</w:t>
            </w:r>
            <w:r w:rsidR="00AF0D7F">
              <w:rPr>
                <w:b/>
                <w:color w:val="6F2F9F"/>
                <w:sz w:val="20"/>
              </w:rPr>
              <w:t>:</w:t>
            </w:r>
            <w:r w:rsidR="00AF0D7F">
              <w:rPr>
                <w:b/>
                <w:color w:val="6F2F9F"/>
                <w:spacing w:val="2"/>
                <w:sz w:val="20"/>
              </w:rPr>
              <w:t xml:space="preserve"> </w:t>
            </w:r>
            <w:r w:rsidR="00AF0D7F">
              <w:rPr>
                <w:b/>
                <w:color w:val="001F5F"/>
                <w:sz w:val="20"/>
              </w:rPr>
              <w:t>"This review</w:t>
            </w:r>
            <w:r w:rsidR="00AF0D7F">
              <w:rPr>
                <w:b/>
                <w:color w:val="001F5F"/>
                <w:spacing w:val="1"/>
                <w:sz w:val="20"/>
              </w:rPr>
              <w:t xml:space="preserve"> </w:t>
            </w:r>
            <w:r w:rsidR="00AF0D7F">
              <w:rPr>
                <w:b/>
                <w:color w:val="001F5F"/>
                <w:sz w:val="20"/>
              </w:rPr>
              <w:t>is</w:t>
            </w:r>
            <w:r w:rsidR="00AF0D7F">
              <w:rPr>
                <w:b/>
                <w:color w:val="001F5F"/>
                <w:spacing w:val="1"/>
                <w:sz w:val="20"/>
              </w:rPr>
              <w:t xml:space="preserve"> </w:t>
            </w:r>
            <w:r w:rsidR="00AF0D7F">
              <w:rPr>
                <w:b/>
                <w:color w:val="001F5F"/>
                <w:sz w:val="20"/>
              </w:rPr>
              <w:t>the</w:t>
            </w:r>
            <w:r w:rsidR="00AF0D7F">
              <w:rPr>
                <w:b/>
                <w:color w:val="001F5F"/>
                <w:spacing w:val="1"/>
                <w:sz w:val="20"/>
              </w:rPr>
              <w:t xml:space="preserve"> </w:t>
            </w:r>
            <w:r w:rsidR="00AF0D7F">
              <w:rPr>
                <w:b/>
                <w:color w:val="001F5F"/>
                <w:sz w:val="20"/>
              </w:rPr>
              <w:t>first</w:t>
            </w:r>
            <w:r w:rsidR="00AF0D7F">
              <w:rPr>
                <w:b/>
                <w:color w:val="001F5F"/>
                <w:spacing w:val="1"/>
                <w:sz w:val="20"/>
              </w:rPr>
              <w:t xml:space="preserve"> </w:t>
            </w:r>
            <w:r w:rsidR="00AF0D7F">
              <w:rPr>
                <w:b/>
                <w:color w:val="001F5F"/>
                <w:sz w:val="20"/>
              </w:rPr>
              <w:t>comprehensive</w:t>
            </w:r>
            <w:r w:rsidR="00AF0D7F">
              <w:rPr>
                <w:b/>
                <w:color w:val="001F5F"/>
                <w:spacing w:val="2"/>
                <w:sz w:val="20"/>
              </w:rPr>
              <w:t xml:space="preserve"> </w:t>
            </w:r>
            <w:r w:rsidR="00AF0D7F">
              <w:rPr>
                <w:b/>
                <w:color w:val="001F5F"/>
                <w:sz w:val="20"/>
              </w:rPr>
              <w:t>synthesis covering</w:t>
            </w:r>
            <w:r w:rsidR="00AF0D7F">
              <w:rPr>
                <w:b/>
                <w:color w:val="001F5F"/>
                <w:spacing w:val="1"/>
                <w:sz w:val="20"/>
              </w:rPr>
              <w:t xml:space="preserve"> </w:t>
            </w:r>
            <w:r w:rsidR="00AF0D7F">
              <w:rPr>
                <w:b/>
                <w:color w:val="001F5F"/>
                <w:sz w:val="20"/>
              </w:rPr>
              <w:t>two</w:t>
            </w:r>
            <w:r w:rsidR="00AF0D7F">
              <w:rPr>
                <w:b/>
                <w:color w:val="001F5F"/>
                <w:spacing w:val="2"/>
                <w:sz w:val="20"/>
              </w:rPr>
              <w:t xml:space="preserve"> </w:t>
            </w:r>
            <w:r w:rsidR="00AF0D7F">
              <w:rPr>
                <w:b/>
                <w:color w:val="001F5F"/>
                <w:spacing w:val="-5"/>
                <w:sz w:val="20"/>
              </w:rPr>
              <w:t>and</w:t>
            </w:r>
          </w:p>
          <w:p w:rsidR="005D1940" w:rsidRDefault="00AF0D7F">
            <w:pPr>
              <w:pStyle w:val="TableParagraph"/>
              <w:spacing w:before="34"/>
              <w:ind w:left="108"/>
              <w:rPr>
                <w:b/>
                <w:sz w:val="20"/>
              </w:rPr>
            </w:pPr>
            <w:r>
              <w:rPr>
                <w:b/>
                <w:noProof/>
                <w:sz w:val="20"/>
              </w:rPr>
              <mc:AlternateContent>
                <mc:Choice Requires="wpg">
                  <w:drawing>
                    <wp:anchor distT="0" distB="0" distL="0" distR="0" simplePos="0" relativeHeight="487363072" behindDoc="1" locked="0" layoutInCell="1" allowOverlap="1">
                      <wp:simplePos x="0" y="0"/>
                      <wp:positionH relativeFrom="column">
                        <wp:posOffset>2149221</wp:posOffset>
                      </wp:positionH>
                      <wp:positionV relativeFrom="paragraph">
                        <wp:posOffset>-13767</wp:posOffset>
                      </wp:positionV>
                      <wp:extent cx="43180"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2700"/>
                                <a:chOff x="0" y="0"/>
                                <a:chExt cx="43180" cy="12700"/>
                              </a:xfrm>
                            </wpg:grpSpPr>
                            <wps:wsp>
                              <wps:cNvPr id="7" name="Graphic 7"/>
                              <wps:cNvSpPr/>
                              <wps:spPr>
                                <a:xfrm>
                                  <a:off x="0" y="0"/>
                                  <a:ext cx="43180" cy="12700"/>
                                </a:xfrm>
                                <a:custGeom>
                                  <a:avLst/>
                                  <a:gdLst/>
                                  <a:ahLst/>
                                  <a:cxnLst/>
                                  <a:rect l="l" t="t" r="r" b="b"/>
                                  <a:pathLst>
                                    <a:path w="43180" h="12700">
                                      <a:moveTo>
                                        <a:pt x="42672" y="0"/>
                                      </a:moveTo>
                                      <a:lnTo>
                                        <a:pt x="0" y="0"/>
                                      </a:lnTo>
                                      <a:lnTo>
                                        <a:pt x="0" y="12191"/>
                                      </a:lnTo>
                                      <a:lnTo>
                                        <a:pt x="42672" y="12191"/>
                                      </a:lnTo>
                                      <a:lnTo>
                                        <a:pt x="42672" y="0"/>
                                      </a:lnTo>
                                      <a:close/>
                                    </a:path>
                                  </a:pathLst>
                                </a:custGeom>
                                <a:solidFill>
                                  <a:srgbClr val="6F2F9F"/>
                                </a:solidFill>
                              </wps:spPr>
                              <wps:bodyPr wrap="square" lIns="0" tIns="0" rIns="0" bIns="0" rtlCol="0">
                                <a:prstTxWarp prst="textNoShape">
                                  <a:avLst/>
                                </a:prstTxWarp>
                                <a:noAutofit/>
                              </wps:bodyPr>
                            </wps:wsp>
                          </wpg:wgp>
                        </a:graphicData>
                      </a:graphic>
                    </wp:anchor>
                  </w:drawing>
                </mc:Choice>
                <mc:Fallback>
                  <w:pict>
                    <v:group w14:anchorId="1D32E9E5" id="Group 6" o:spid="_x0000_s1026" style="position:absolute;margin-left:169.25pt;margin-top:-1.1pt;width:3.4pt;height:1pt;z-index:-15953408;mso-wrap-distance-left:0;mso-wrap-distance-right:0" coordsize="431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">
                      <v:shape id="Graphic 7" o:spid="_x0000_s1027" style="position:absolute;width:43180;height:12700;visibility:visible;mso-wrap-style:square;v-text-anchor:top" coordsize="431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" path="m42672,l,,,12191r42672,l42672,xe" fillcolor="#6f2f9f" stroked="f">
                        <v:path arrowok="t"/>
                      </v:shape>
                    </v:group>
                  </w:pict>
                </mc:Fallback>
              </mc:AlternateContent>
            </w:r>
            <w:r>
              <w:rPr>
                <w:b/>
                <w:color w:val="001F5F"/>
                <w:sz w:val="20"/>
              </w:rPr>
              <w:t>a</w:t>
            </w:r>
            <w:r>
              <w:rPr>
                <w:b/>
                <w:color w:val="001F5F"/>
                <w:spacing w:val="-4"/>
                <w:sz w:val="20"/>
              </w:rPr>
              <w:t xml:space="preserve"> </w:t>
            </w:r>
            <w:proofErr w:type="gramStart"/>
            <w:r>
              <w:rPr>
                <w:b/>
                <w:color w:val="001F5F"/>
                <w:sz w:val="20"/>
              </w:rPr>
              <w:t>half</w:t>
            </w:r>
            <w:r>
              <w:rPr>
                <w:b/>
                <w:color w:val="001F5F"/>
                <w:spacing w:val="-5"/>
                <w:sz w:val="20"/>
              </w:rPr>
              <w:t xml:space="preserve"> </w:t>
            </w:r>
            <w:r>
              <w:rPr>
                <w:b/>
                <w:color w:val="001F5F"/>
                <w:sz w:val="20"/>
              </w:rPr>
              <w:t>decades</w:t>
            </w:r>
            <w:proofErr w:type="gramEnd"/>
            <w:r>
              <w:rPr>
                <w:b/>
                <w:color w:val="001F5F"/>
                <w:sz w:val="20"/>
              </w:rPr>
              <w:t>…"</w:t>
            </w:r>
            <w:r>
              <w:rPr>
                <w:b/>
                <w:color w:val="001F5F"/>
                <w:spacing w:val="-6"/>
                <w:sz w:val="20"/>
              </w:rPr>
              <w:t xml:space="preserve"> </w:t>
            </w:r>
            <w:r>
              <w:rPr>
                <w:b/>
                <w:color w:val="001F5F"/>
                <w:sz w:val="20"/>
              </w:rPr>
              <w:t>if</w:t>
            </w:r>
            <w:r>
              <w:rPr>
                <w:b/>
                <w:color w:val="001F5F"/>
                <w:spacing w:val="-4"/>
                <w:sz w:val="20"/>
              </w:rPr>
              <w:t xml:space="preserve"> </w:t>
            </w:r>
            <w:r>
              <w:rPr>
                <w:b/>
                <w:color w:val="001F5F"/>
                <w:sz w:val="20"/>
              </w:rPr>
              <w:t>applicable</w:t>
            </w:r>
            <w:r>
              <w:rPr>
                <w:b/>
                <w:color w:val="001F5F"/>
                <w:spacing w:val="-5"/>
                <w:sz w:val="20"/>
              </w:rPr>
              <w:t xml:space="preserve"> </w:t>
            </w:r>
            <w:r>
              <w:rPr>
                <w:b/>
                <w:color w:val="001F5F"/>
                <w:sz w:val="20"/>
              </w:rPr>
              <w:t>to</w:t>
            </w:r>
            <w:r>
              <w:rPr>
                <w:b/>
                <w:color w:val="001F5F"/>
                <w:spacing w:val="-4"/>
                <w:sz w:val="20"/>
              </w:rPr>
              <w:t xml:space="preserve"> </w:t>
            </w:r>
            <w:r>
              <w:rPr>
                <w:b/>
                <w:color w:val="001F5F"/>
                <w:sz w:val="20"/>
              </w:rPr>
              <w:t>highlight</w:t>
            </w:r>
            <w:r>
              <w:rPr>
                <w:b/>
                <w:color w:val="001F5F"/>
                <w:spacing w:val="-5"/>
                <w:sz w:val="20"/>
              </w:rPr>
              <w:t xml:space="preserve"> </w:t>
            </w:r>
            <w:r>
              <w:rPr>
                <w:b/>
                <w:color w:val="001F5F"/>
                <w:spacing w:val="-2"/>
                <w:sz w:val="20"/>
              </w:rPr>
              <w:t>uniqueness.</w:t>
            </w:r>
          </w:p>
          <w:p w:rsidR="005D1940" w:rsidRDefault="00AF0D7F">
            <w:pPr>
              <w:pStyle w:val="TableParagraph"/>
              <w:spacing w:before="36" w:line="276" w:lineRule="auto"/>
              <w:ind w:left="108"/>
              <w:rPr>
                <w:b/>
                <w:sz w:val="20"/>
              </w:rPr>
            </w:pPr>
            <w:r>
              <w:rPr>
                <w:b/>
                <w:color w:val="528135"/>
                <w:sz w:val="20"/>
                <w:u w:val="single" w:color="528135"/>
              </w:rPr>
              <w:t>Add</w:t>
            </w:r>
            <w:r>
              <w:rPr>
                <w:b/>
                <w:color w:val="528135"/>
                <w:spacing w:val="35"/>
                <w:sz w:val="20"/>
                <w:u w:val="single" w:color="528135"/>
              </w:rPr>
              <w:t xml:space="preserve"> </w:t>
            </w:r>
            <w:r>
              <w:rPr>
                <w:b/>
                <w:color w:val="528135"/>
                <w:sz w:val="20"/>
                <w:u w:val="single" w:color="528135"/>
              </w:rPr>
              <w:t>a</w:t>
            </w:r>
            <w:r>
              <w:rPr>
                <w:b/>
                <w:color w:val="528135"/>
                <w:spacing w:val="36"/>
                <w:sz w:val="20"/>
                <w:u w:val="single" w:color="528135"/>
              </w:rPr>
              <w:t xml:space="preserve"> </w:t>
            </w:r>
            <w:r>
              <w:rPr>
                <w:b/>
                <w:color w:val="528135"/>
                <w:sz w:val="20"/>
                <w:u w:val="single" w:color="528135"/>
              </w:rPr>
              <w:t>brief</w:t>
            </w:r>
            <w:r>
              <w:rPr>
                <w:b/>
                <w:color w:val="528135"/>
                <w:spacing w:val="36"/>
                <w:sz w:val="20"/>
                <w:u w:val="single" w:color="528135"/>
              </w:rPr>
              <w:t xml:space="preserve"> </w:t>
            </w:r>
            <w:r>
              <w:rPr>
                <w:b/>
                <w:color w:val="528135"/>
                <w:sz w:val="20"/>
                <w:u w:val="single" w:color="528135"/>
              </w:rPr>
              <w:t>methodological</w:t>
            </w:r>
            <w:r>
              <w:rPr>
                <w:b/>
                <w:color w:val="528135"/>
                <w:spacing w:val="33"/>
                <w:sz w:val="20"/>
                <w:u w:val="single" w:color="528135"/>
              </w:rPr>
              <w:t xml:space="preserve"> </w:t>
            </w:r>
            <w:r>
              <w:rPr>
                <w:b/>
                <w:color w:val="528135"/>
                <w:sz w:val="20"/>
                <w:u w:val="single" w:color="528135"/>
              </w:rPr>
              <w:t>note:</w:t>
            </w:r>
            <w:r>
              <w:rPr>
                <w:b/>
                <w:color w:val="528135"/>
                <w:spacing w:val="36"/>
                <w:sz w:val="20"/>
              </w:rPr>
              <w:t xml:space="preserve"> </w:t>
            </w:r>
            <w:r>
              <w:rPr>
                <w:b/>
                <w:color w:val="001F5F"/>
                <w:sz w:val="20"/>
              </w:rPr>
              <w:t>Mention</w:t>
            </w:r>
            <w:r>
              <w:rPr>
                <w:b/>
                <w:color w:val="001F5F"/>
                <w:spacing w:val="35"/>
                <w:sz w:val="20"/>
              </w:rPr>
              <w:t xml:space="preserve"> </w:t>
            </w:r>
            <w:r>
              <w:rPr>
                <w:b/>
                <w:color w:val="001F5F"/>
                <w:sz w:val="20"/>
              </w:rPr>
              <w:t>that</w:t>
            </w:r>
            <w:r>
              <w:rPr>
                <w:b/>
                <w:color w:val="001F5F"/>
                <w:spacing w:val="36"/>
                <w:sz w:val="20"/>
              </w:rPr>
              <w:t xml:space="preserve"> </w:t>
            </w:r>
            <w:r>
              <w:rPr>
                <w:b/>
                <w:color w:val="001F5F"/>
                <w:sz w:val="20"/>
              </w:rPr>
              <w:t>the</w:t>
            </w:r>
            <w:r>
              <w:rPr>
                <w:b/>
                <w:color w:val="001F5F"/>
                <w:spacing w:val="35"/>
                <w:sz w:val="20"/>
              </w:rPr>
              <w:t xml:space="preserve"> </w:t>
            </w:r>
            <w:r>
              <w:rPr>
                <w:b/>
                <w:color w:val="001F5F"/>
                <w:sz w:val="20"/>
              </w:rPr>
              <w:t>review</w:t>
            </w:r>
            <w:r>
              <w:rPr>
                <w:b/>
                <w:color w:val="001F5F"/>
                <w:spacing w:val="36"/>
                <w:sz w:val="20"/>
              </w:rPr>
              <w:t xml:space="preserve"> </w:t>
            </w:r>
            <w:r>
              <w:rPr>
                <w:b/>
                <w:color w:val="001F5F"/>
                <w:sz w:val="20"/>
              </w:rPr>
              <w:t>covers</w:t>
            </w:r>
            <w:r>
              <w:rPr>
                <w:b/>
                <w:color w:val="001F5F"/>
                <w:spacing w:val="35"/>
                <w:sz w:val="20"/>
              </w:rPr>
              <w:t xml:space="preserve"> </w:t>
            </w:r>
            <w:r>
              <w:rPr>
                <w:b/>
                <w:color w:val="001F5F"/>
                <w:sz w:val="20"/>
              </w:rPr>
              <w:t>peer-reviewed</w:t>
            </w:r>
            <w:r>
              <w:rPr>
                <w:b/>
                <w:color w:val="001F5F"/>
                <w:spacing w:val="35"/>
                <w:sz w:val="20"/>
              </w:rPr>
              <w:t xml:space="preserve"> </w:t>
            </w:r>
            <w:r>
              <w:rPr>
                <w:b/>
                <w:color w:val="001F5F"/>
                <w:sz w:val="20"/>
              </w:rPr>
              <w:t>studies</w:t>
            </w:r>
            <w:r>
              <w:rPr>
                <w:b/>
                <w:color w:val="001F5F"/>
                <w:spacing w:val="35"/>
                <w:sz w:val="20"/>
              </w:rPr>
              <w:t xml:space="preserve"> </w:t>
            </w:r>
            <w:r>
              <w:rPr>
                <w:b/>
                <w:color w:val="001F5F"/>
                <w:sz w:val="20"/>
              </w:rPr>
              <w:t>from</w:t>
            </w:r>
            <w:r>
              <w:rPr>
                <w:b/>
                <w:color w:val="001F5F"/>
                <w:spacing w:val="37"/>
                <w:sz w:val="20"/>
              </w:rPr>
              <w:t xml:space="preserve"> </w:t>
            </w:r>
            <w:r>
              <w:rPr>
                <w:b/>
                <w:color w:val="001F5F"/>
                <w:sz w:val="20"/>
              </w:rPr>
              <w:t>multiple regions or that it includes comparative analysis; this signals rigor.</w:t>
            </w:r>
          </w:p>
          <w:p w:rsidR="005D1940" w:rsidRDefault="00AF0D7F">
            <w:pPr>
              <w:pStyle w:val="TableParagraph"/>
              <w:spacing w:line="276" w:lineRule="auto"/>
              <w:ind w:left="108"/>
              <w:rPr>
                <w:b/>
                <w:sz w:val="20"/>
              </w:rPr>
            </w:pPr>
            <w:r>
              <w:rPr>
                <w:b/>
                <w:color w:val="528135"/>
                <w:sz w:val="20"/>
                <w:u w:val="single" w:color="528135"/>
              </w:rPr>
              <w:t>Slight tightening:</w:t>
            </w:r>
            <w:r>
              <w:rPr>
                <w:b/>
                <w:color w:val="528135"/>
                <w:sz w:val="20"/>
              </w:rPr>
              <w:t xml:space="preserve"> </w:t>
            </w:r>
            <w:r>
              <w:rPr>
                <w:b/>
                <w:color w:val="001F5F"/>
                <w:sz w:val="20"/>
              </w:rPr>
              <w:t>Remove minor redundancies like "improve soil fertility" if already implied by nutrients and microorganisms or combine them in one clause.</w:t>
            </w:r>
          </w:p>
          <w:p w:rsidR="005D1940" w:rsidRDefault="00AF0D7F">
            <w:pPr>
              <w:pStyle w:val="TableParagraph"/>
              <w:spacing w:line="229" w:lineRule="exact"/>
              <w:ind w:left="108"/>
              <w:rPr>
                <w:b/>
                <w:sz w:val="20"/>
              </w:rPr>
            </w:pPr>
            <w:r>
              <w:rPr>
                <w:b/>
                <w:color w:val="528135"/>
                <w:sz w:val="20"/>
                <w:u w:val="single" w:color="528135"/>
              </w:rPr>
              <w:t>Optional:</w:t>
            </w:r>
            <w:r>
              <w:rPr>
                <w:b/>
                <w:color w:val="528135"/>
                <w:spacing w:val="50"/>
                <w:sz w:val="20"/>
              </w:rPr>
              <w:t xml:space="preserve"> </w:t>
            </w:r>
            <w:r>
              <w:rPr>
                <w:b/>
                <w:color w:val="001F5F"/>
                <w:sz w:val="20"/>
              </w:rPr>
              <w:t>Briefly</w:t>
            </w:r>
            <w:r>
              <w:rPr>
                <w:b/>
                <w:color w:val="001F5F"/>
                <w:spacing w:val="48"/>
                <w:sz w:val="20"/>
              </w:rPr>
              <w:t xml:space="preserve"> </w:t>
            </w:r>
            <w:r>
              <w:rPr>
                <w:b/>
                <w:color w:val="001F5F"/>
                <w:sz w:val="20"/>
              </w:rPr>
              <w:t>mention</w:t>
            </w:r>
            <w:r>
              <w:rPr>
                <w:b/>
                <w:color w:val="001F5F"/>
                <w:spacing w:val="46"/>
                <w:sz w:val="20"/>
              </w:rPr>
              <w:t xml:space="preserve"> </w:t>
            </w:r>
            <w:r>
              <w:rPr>
                <w:b/>
                <w:color w:val="001F5F"/>
                <w:sz w:val="20"/>
              </w:rPr>
              <w:t>the</w:t>
            </w:r>
            <w:r>
              <w:rPr>
                <w:b/>
                <w:color w:val="001F5F"/>
                <w:spacing w:val="51"/>
                <w:sz w:val="20"/>
              </w:rPr>
              <w:t xml:space="preserve"> </w:t>
            </w:r>
            <w:r>
              <w:rPr>
                <w:b/>
                <w:color w:val="001F5F"/>
                <w:sz w:val="20"/>
              </w:rPr>
              <w:t>listeners</w:t>
            </w:r>
            <w:r>
              <w:rPr>
                <w:b/>
                <w:color w:val="001F5F"/>
                <w:spacing w:val="49"/>
                <w:sz w:val="20"/>
              </w:rPr>
              <w:t xml:space="preserve"> </w:t>
            </w:r>
            <w:r>
              <w:rPr>
                <w:b/>
                <w:color w:val="001F5F"/>
                <w:sz w:val="20"/>
              </w:rPr>
              <w:t>or</w:t>
            </w:r>
            <w:r>
              <w:rPr>
                <w:b/>
                <w:color w:val="001F5F"/>
                <w:spacing w:val="49"/>
                <w:sz w:val="20"/>
              </w:rPr>
              <w:t xml:space="preserve"> </w:t>
            </w:r>
            <w:r>
              <w:rPr>
                <w:b/>
                <w:color w:val="001F5F"/>
                <w:sz w:val="20"/>
              </w:rPr>
              <w:t>applicability.</w:t>
            </w:r>
            <w:r>
              <w:rPr>
                <w:b/>
                <w:color w:val="001F5F"/>
                <w:spacing w:val="50"/>
                <w:sz w:val="20"/>
              </w:rPr>
              <w:t xml:space="preserve"> </w:t>
            </w:r>
            <w:r>
              <w:rPr>
                <w:b/>
                <w:color w:val="001F5F"/>
                <w:sz w:val="20"/>
              </w:rPr>
              <w:t>For</w:t>
            </w:r>
            <w:r>
              <w:rPr>
                <w:b/>
                <w:color w:val="001F5F"/>
                <w:spacing w:val="47"/>
                <w:sz w:val="20"/>
              </w:rPr>
              <w:t xml:space="preserve"> </w:t>
            </w:r>
            <w:r>
              <w:rPr>
                <w:b/>
                <w:color w:val="001F5F"/>
                <w:sz w:val="20"/>
              </w:rPr>
              <w:t>example,</w:t>
            </w:r>
            <w:r>
              <w:rPr>
                <w:b/>
                <w:color w:val="001F5F"/>
                <w:spacing w:val="49"/>
                <w:sz w:val="20"/>
              </w:rPr>
              <w:t xml:space="preserve"> </w:t>
            </w:r>
            <w:r>
              <w:rPr>
                <w:b/>
                <w:color w:val="001F5F"/>
                <w:sz w:val="20"/>
              </w:rPr>
              <w:t>"This</w:t>
            </w:r>
            <w:r>
              <w:rPr>
                <w:b/>
                <w:color w:val="001F5F"/>
                <w:spacing w:val="48"/>
                <w:sz w:val="20"/>
              </w:rPr>
              <w:t xml:space="preserve"> </w:t>
            </w:r>
            <w:r>
              <w:rPr>
                <w:b/>
                <w:color w:val="001F5F"/>
                <w:sz w:val="20"/>
              </w:rPr>
              <w:t>review</w:t>
            </w:r>
            <w:r>
              <w:rPr>
                <w:b/>
                <w:color w:val="001F5F"/>
                <w:spacing w:val="49"/>
                <w:sz w:val="20"/>
              </w:rPr>
              <w:t xml:space="preserve"> </w:t>
            </w:r>
            <w:r>
              <w:rPr>
                <w:b/>
                <w:color w:val="001F5F"/>
                <w:sz w:val="20"/>
              </w:rPr>
              <w:t>offers</w:t>
            </w:r>
            <w:r>
              <w:rPr>
                <w:b/>
                <w:color w:val="001F5F"/>
                <w:spacing w:val="48"/>
                <w:sz w:val="20"/>
              </w:rPr>
              <w:t xml:space="preserve"> </w:t>
            </w:r>
            <w:r>
              <w:rPr>
                <w:b/>
                <w:color w:val="001F5F"/>
                <w:spacing w:val="-2"/>
                <w:sz w:val="20"/>
              </w:rPr>
              <w:t>actionable</w:t>
            </w:r>
          </w:p>
          <w:p w:rsidR="005D1940" w:rsidRDefault="00AF0D7F">
            <w:pPr>
              <w:pStyle w:val="TableParagraph"/>
              <w:spacing w:before="36"/>
              <w:ind w:left="108"/>
              <w:rPr>
                <w:b/>
                <w:sz w:val="20"/>
              </w:rPr>
            </w:pPr>
            <w:r>
              <w:rPr>
                <w:b/>
                <w:color w:val="001F5F"/>
                <w:sz w:val="20"/>
              </w:rPr>
              <w:t>insights</w:t>
            </w:r>
            <w:r>
              <w:rPr>
                <w:b/>
                <w:color w:val="001F5F"/>
                <w:spacing w:val="-8"/>
                <w:sz w:val="20"/>
              </w:rPr>
              <w:t xml:space="preserve"> </w:t>
            </w:r>
            <w:r>
              <w:rPr>
                <w:b/>
                <w:color w:val="001F5F"/>
                <w:sz w:val="20"/>
              </w:rPr>
              <w:t>for</w:t>
            </w:r>
            <w:r>
              <w:rPr>
                <w:b/>
                <w:color w:val="001F5F"/>
                <w:spacing w:val="-7"/>
                <w:sz w:val="20"/>
              </w:rPr>
              <w:t xml:space="preserve"> </w:t>
            </w:r>
            <w:r>
              <w:rPr>
                <w:b/>
                <w:color w:val="001F5F"/>
                <w:sz w:val="20"/>
              </w:rPr>
              <w:t>researchers,</w:t>
            </w:r>
            <w:r>
              <w:rPr>
                <w:b/>
                <w:color w:val="001F5F"/>
                <w:spacing w:val="-7"/>
                <w:sz w:val="20"/>
              </w:rPr>
              <w:t xml:space="preserve"> </w:t>
            </w:r>
            <w:r>
              <w:rPr>
                <w:b/>
                <w:color w:val="001F5F"/>
                <w:sz w:val="20"/>
              </w:rPr>
              <w:t>extension</w:t>
            </w:r>
            <w:r>
              <w:rPr>
                <w:b/>
                <w:color w:val="001F5F"/>
                <w:spacing w:val="-8"/>
                <w:sz w:val="20"/>
              </w:rPr>
              <w:t xml:space="preserve"> </w:t>
            </w:r>
            <w:r>
              <w:rPr>
                <w:b/>
                <w:color w:val="001F5F"/>
                <w:sz w:val="20"/>
              </w:rPr>
              <w:t>agents,</w:t>
            </w:r>
            <w:r>
              <w:rPr>
                <w:b/>
                <w:color w:val="001F5F"/>
                <w:spacing w:val="-7"/>
                <w:sz w:val="20"/>
              </w:rPr>
              <w:t xml:space="preserve"> </w:t>
            </w:r>
            <w:r>
              <w:rPr>
                <w:b/>
                <w:color w:val="001F5F"/>
                <w:sz w:val="20"/>
              </w:rPr>
              <w:t>and</w:t>
            </w:r>
            <w:r>
              <w:rPr>
                <w:b/>
                <w:color w:val="001F5F"/>
                <w:spacing w:val="-8"/>
                <w:sz w:val="20"/>
              </w:rPr>
              <w:t xml:space="preserve"> </w:t>
            </w:r>
            <w:r>
              <w:rPr>
                <w:b/>
                <w:color w:val="001F5F"/>
                <w:spacing w:val="-2"/>
                <w:sz w:val="20"/>
              </w:rPr>
              <w:t>policymakers…"</w:t>
            </w:r>
          </w:p>
        </w:tc>
        <w:tc>
          <w:tcPr>
            <w:tcW w:w="6445" w:type="dxa"/>
          </w:tcPr>
          <w:p w:rsidR="005D1940" w:rsidRDefault="005D1940">
            <w:pPr>
              <w:pStyle w:val="TableParagraph"/>
              <w:ind w:left="0"/>
              <w:rPr>
                <w:sz w:val="20"/>
              </w:rPr>
            </w:pPr>
          </w:p>
        </w:tc>
      </w:tr>
      <w:tr w:rsidR="005D1940">
        <w:trPr>
          <w:trHeight w:val="1586"/>
        </w:trPr>
        <w:tc>
          <w:tcPr>
            <w:tcW w:w="5352" w:type="dxa"/>
          </w:tcPr>
          <w:p w:rsidR="005D1940" w:rsidRDefault="00AF0D7F">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5D1940" w:rsidRDefault="00AF0D7F">
            <w:pPr>
              <w:pStyle w:val="TableParagraph"/>
              <w:spacing w:line="276" w:lineRule="auto"/>
              <w:ind w:left="108" w:right="100"/>
              <w:jc w:val="both"/>
              <w:rPr>
                <w:b/>
                <w:sz w:val="20"/>
              </w:rPr>
            </w:pPr>
            <w:r>
              <w:rPr>
                <w:b/>
                <w:sz w:val="20"/>
              </w:rPr>
              <w:t>Yes,</w:t>
            </w:r>
            <w:r>
              <w:rPr>
                <w:b/>
                <w:spacing w:val="80"/>
                <w:sz w:val="20"/>
              </w:rPr>
              <w:t xml:space="preserve"> </w:t>
            </w:r>
            <w:r>
              <w:rPr>
                <w:b/>
                <w:sz w:val="20"/>
              </w:rPr>
              <w:t>the</w:t>
            </w:r>
            <w:r>
              <w:rPr>
                <w:b/>
                <w:spacing w:val="80"/>
                <w:sz w:val="20"/>
              </w:rPr>
              <w:t xml:space="preserve"> </w:t>
            </w:r>
            <w:r>
              <w:rPr>
                <w:b/>
                <w:sz w:val="20"/>
              </w:rPr>
              <w:t>manuscript</w:t>
            </w:r>
            <w:r>
              <w:rPr>
                <w:b/>
                <w:spacing w:val="80"/>
                <w:sz w:val="20"/>
              </w:rPr>
              <w:t xml:space="preserve"> </w:t>
            </w:r>
            <w:r>
              <w:rPr>
                <w:b/>
                <w:sz w:val="20"/>
              </w:rPr>
              <w:t>is</w:t>
            </w:r>
            <w:r>
              <w:rPr>
                <w:b/>
                <w:spacing w:val="80"/>
                <w:sz w:val="20"/>
              </w:rPr>
              <w:t xml:space="preserve"> </w:t>
            </w:r>
            <w:r>
              <w:rPr>
                <w:b/>
                <w:sz w:val="20"/>
              </w:rPr>
              <w:t>scientifically</w:t>
            </w:r>
            <w:r>
              <w:rPr>
                <w:b/>
                <w:spacing w:val="80"/>
                <w:sz w:val="20"/>
              </w:rPr>
              <w:t xml:space="preserve"> </w:t>
            </w:r>
            <w:r>
              <w:rPr>
                <w:b/>
                <w:sz w:val="20"/>
              </w:rPr>
              <w:t>correct.</w:t>
            </w:r>
            <w:r>
              <w:rPr>
                <w:b/>
                <w:spacing w:val="80"/>
                <w:sz w:val="20"/>
              </w:rPr>
              <w:t xml:space="preserve"> </w:t>
            </w:r>
            <w:r>
              <w:rPr>
                <w:b/>
                <w:sz w:val="20"/>
              </w:rPr>
              <w:t>It</w:t>
            </w:r>
            <w:r>
              <w:rPr>
                <w:b/>
                <w:spacing w:val="80"/>
                <w:sz w:val="20"/>
              </w:rPr>
              <w:t xml:space="preserve"> </w:t>
            </w:r>
            <w:r>
              <w:rPr>
                <w:b/>
                <w:sz w:val="20"/>
              </w:rPr>
              <w:t>represents</w:t>
            </w:r>
            <w:r>
              <w:rPr>
                <w:b/>
                <w:spacing w:val="69"/>
                <w:w w:val="150"/>
                <w:sz w:val="20"/>
              </w:rPr>
              <w:t xml:space="preserve"> </w:t>
            </w:r>
            <w:r>
              <w:rPr>
                <w:b/>
                <w:sz w:val="20"/>
              </w:rPr>
              <w:t>spent</w:t>
            </w:r>
            <w:r>
              <w:rPr>
                <w:b/>
                <w:spacing w:val="80"/>
                <w:sz w:val="20"/>
              </w:rPr>
              <w:t xml:space="preserve"> </w:t>
            </w:r>
            <w:r>
              <w:rPr>
                <w:b/>
                <w:sz w:val="20"/>
              </w:rPr>
              <w:t>mushroom</w:t>
            </w:r>
            <w:r>
              <w:rPr>
                <w:b/>
                <w:spacing w:val="69"/>
                <w:w w:val="150"/>
                <w:sz w:val="20"/>
              </w:rPr>
              <w:t xml:space="preserve"> </w:t>
            </w:r>
            <w:r>
              <w:rPr>
                <w:b/>
                <w:sz w:val="20"/>
              </w:rPr>
              <w:t>substrate</w:t>
            </w:r>
            <w:r>
              <w:rPr>
                <w:b/>
                <w:spacing w:val="80"/>
                <w:sz w:val="20"/>
              </w:rPr>
              <w:t xml:space="preserve"> </w:t>
            </w:r>
            <w:r>
              <w:rPr>
                <w:b/>
                <w:sz w:val="20"/>
              </w:rPr>
              <w:t>(SMS)</w:t>
            </w:r>
            <w:r>
              <w:rPr>
                <w:b/>
                <w:spacing w:val="80"/>
                <w:sz w:val="20"/>
              </w:rPr>
              <w:t xml:space="preserve"> </w:t>
            </w:r>
            <w:r>
              <w:rPr>
                <w:b/>
                <w:sz w:val="20"/>
              </w:rPr>
              <w:t>as</w:t>
            </w:r>
            <w:r>
              <w:rPr>
                <w:b/>
                <w:spacing w:val="80"/>
                <w:sz w:val="20"/>
              </w:rPr>
              <w:t xml:space="preserve"> </w:t>
            </w:r>
            <w:r>
              <w:rPr>
                <w:b/>
                <w:sz w:val="20"/>
              </w:rPr>
              <w:t>a lignocellulosic byproduct. This has documented benefits for improving soil fertility, suppressing pathogens, and boosting crop resilience. The discussion covers challenges like quality variability, pathogen risks, and limited</w:t>
            </w:r>
            <w:r>
              <w:rPr>
                <w:b/>
                <w:spacing w:val="-2"/>
                <w:sz w:val="20"/>
              </w:rPr>
              <w:t xml:space="preserve"> </w:t>
            </w:r>
            <w:r>
              <w:rPr>
                <w:b/>
                <w:sz w:val="20"/>
              </w:rPr>
              <w:t>farmer awareness. It also addresses innovations</w:t>
            </w:r>
            <w:r>
              <w:rPr>
                <w:b/>
                <w:spacing w:val="-1"/>
                <w:sz w:val="20"/>
              </w:rPr>
              <w:t xml:space="preserve"> </w:t>
            </w:r>
            <w:r>
              <w:rPr>
                <w:b/>
                <w:sz w:val="20"/>
              </w:rPr>
              <w:t>such as biochar production and fortified microbial</w:t>
            </w:r>
            <w:r>
              <w:rPr>
                <w:b/>
                <w:spacing w:val="6"/>
                <w:sz w:val="20"/>
              </w:rPr>
              <w:t xml:space="preserve"> </w:t>
            </w:r>
            <w:r>
              <w:rPr>
                <w:b/>
                <w:sz w:val="20"/>
              </w:rPr>
              <w:t>inoculants.</w:t>
            </w:r>
            <w:r>
              <w:rPr>
                <w:b/>
                <w:spacing w:val="7"/>
                <w:sz w:val="20"/>
              </w:rPr>
              <w:t xml:space="preserve"> </w:t>
            </w:r>
            <w:r>
              <w:rPr>
                <w:b/>
                <w:sz w:val="20"/>
              </w:rPr>
              <w:t>This</w:t>
            </w:r>
            <w:r>
              <w:rPr>
                <w:b/>
                <w:spacing w:val="6"/>
                <w:sz w:val="20"/>
              </w:rPr>
              <w:t xml:space="preserve"> </w:t>
            </w:r>
            <w:r>
              <w:rPr>
                <w:b/>
                <w:sz w:val="20"/>
              </w:rPr>
              <w:t>aligns</w:t>
            </w:r>
            <w:r>
              <w:rPr>
                <w:b/>
                <w:spacing w:val="6"/>
                <w:sz w:val="20"/>
              </w:rPr>
              <w:t xml:space="preserve"> </w:t>
            </w:r>
            <w:r>
              <w:rPr>
                <w:b/>
                <w:sz w:val="20"/>
              </w:rPr>
              <w:t>well</w:t>
            </w:r>
            <w:r>
              <w:rPr>
                <w:b/>
                <w:spacing w:val="10"/>
                <w:sz w:val="20"/>
              </w:rPr>
              <w:t xml:space="preserve"> </w:t>
            </w:r>
            <w:r>
              <w:rPr>
                <w:b/>
                <w:sz w:val="20"/>
              </w:rPr>
              <w:t>with</w:t>
            </w:r>
            <w:r>
              <w:rPr>
                <w:b/>
                <w:spacing w:val="6"/>
                <w:sz w:val="20"/>
              </w:rPr>
              <w:t xml:space="preserve"> </w:t>
            </w:r>
            <w:r>
              <w:rPr>
                <w:b/>
                <w:sz w:val="20"/>
              </w:rPr>
              <w:t>current</w:t>
            </w:r>
            <w:r>
              <w:rPr>
                <w:b/>
                <w:spacing w:val="8"/>
                <w:sz w:val="20"/>
              </w:rPr>
              <w:t xml:space="preserve"> </w:t>
            </w:r>
            <w:r>
              <w:rPr>
                <w:b/>
                <w:sz w:val="20"/>
              </w:rPr>
              <w:t>global</w:t>
            </w:r>
            <w:r>
              <w:rPr>
                <w:b/>
                <w:spacing w:val="6"/>
                <w:sz w:val="20"/>
              </w:rPr>
              <w:t xml:space="preserve"> </w:t>
            </w:r>
            <w:r>
              <w:rPr>
                <w:b/>
                <w:sz w:val="20"/>
              </w:rPr>
              <w:t>research</w:t>
            </w:r>
            <w:r>
              <w:rPr>
                <w:b/>
                <w:spacing w:val="7"/>
                <w:sz w:val="20"/>
              </w:rPr>
              <w:t xml:space="preserve"> </w:t>
            </w:r>
            <w:r>
              <w:rPr>
                <w:b/>
                <w:sz w:val="20"/>
              </w:rPr>
              <w:t>trends</w:t>
            </w:r>
            <w:r>
              <w:rPr>
                <w:b/>
                <w:spacing w:val="8"/>
                <w:sz w:val="20"/>
              </w:rPr>
              <w:t xml:space="preserve"> </w:t>
            </w:r>
            <w:r>
              <w:rPr>
                <w:b/>
                <w:sz w:val="20"/>
              </w:rPr>
              <w:t>from</w:t>
            </w:r>
            <w:r>
              <w:rPr>
                <w:b/>
                <w:spacing w:val="8"/>
                <w:sz w:val="20"/>
              </w:rPr>
              <w:t xml:space="preserve"> </w:t>
            </w:r>
            <w:r>
              <w:rPr>
                <w:b/>
                <w:sz w:val="20"/>
              </w:rPr>
              <w:t>2000</w:t>
            </w:r>
            <w:r>
              <w:rPr>
                <w:b/>
                <w:spacing w:val="9"/>
                <w:sz w:val="20"/>
              </w:rPr>
              <w:t xml:space="preserve"> </w:t>
            </w:r>
            <w:r>
              <w:rPr>
                <w:b/>
                <w:sz w:val="20"/>
              </w:rPr>
              <w:t>to</w:t>
            </w:r>
            <w:r>
              <w:rPr>
                <w:b/>
                <w:spacing w:val="8"/>
                <w:sz w:val="20"/>
              </w:rPr>
              <w:t xml:space="preserve"> </w:t>
            </w:r>
            <w:r>
              <w:rPr>
                <w:b/>
                <w:sz w:val="20"/>
              </w:rPr>
              <w:t>2025.</w:t>
            </w:r>
            <w:r>
              <w:rPr>
                <w:b/>
                <w:spacing w:val="7"/>
                <w:sz w:val="20"/>
              </w:rPr>
              <w:t xml:space="preserve"> </w:t>
            </w:r>
            <w:r>
              <w:rPr>
                <w:b/>
                <w:sz w:val="20"/>
              </w:rPr>
              <w:t>The</w:t>
            </w:r>
            <w:r>
              <w:rPr>
                <w:b/>
                <w:spacing w:val="8"/>
                <w:sz w:val="20"/>
              </w:rPr>
              <w:t xml:space="preserve"> </w:t>
            </w:r>
            <w:r>
              <w:rPr>
                <w:b/>
                <w:spacing w:val="-2"/>
                <w:sz w:val="20"/>
              </w:rPr>
              <w:t>content</w:t>
            </w:r>
          </w:p>
          <w:p w:rsidR="005D1940" w:rsidRDefault="00AF0D7F">
            <w:pPr>
              <w:pStyle w:val="TableParagraph"/>
              <w:spacing w:before="1"/>
              <w:ind w:left="108"/>
              <w:jc w:val="both"/>
              <w:rPr>
                <w:b/>
                <w:sz w:val="20"/>
              </w:rPr>
            </w:pPr>
            <w:r>
              <w:rPr>
                <w:b/>
                <w:sz w:val="20"/>
              </w:rPr>
              <w:t>supports</w:t>
            </w:r>
            <w:r>
              <w:rPr>
                <w:b/>
                <w:spacing w:val="-9"/>
                <w:sz w:val="20"/>
              </w:rPr>
              <w:t xml:space="preserve"> </w:t>
            </w:r>
            <w:r>
              <w:rPr>
                <w:b/>
                <w:sz w:val="20"/>
              </w:rPr>
              <w:t>the</w:t>
            </w:r>
            <w:r>
              <w:rPr>
                <w:b/>
                <w:spacing w:val="-6"/>
                <w:sz w:val="20"/>
              </w:rPr>
              <w:t xml:space="preserve"> </w:t>
            </w:r>
            <w:r>
              <w:rPr>
                <w:b/>
                <w:sz w:val="20"/>
              </w:rPr>
              <w:t>principles</w:t>
            </w:r>
            <w:r>
              <w:rPr>
                <w:b/>
                <w:spacing w:val="-7"/>
                <w:sz w:val="20"/>
              </w:rPr>
              <w:t xml:space="preserve"> </w:t>
            </w:r>
            <w:r>
              <w:rPr>
                <w:b/>
                <w:sz w:val="20"/>
              </w:rPr>
              <w:t>of</w:t>
            </w:r>
            <w:r>
              <w:rPr>
                <w:b/>
                <w:spacing w:val="-6"/>
                <w:sz w:val="20"/>
              </w:rPr>
              <w:t xml:space="preserve"> </w:t>
            </w:r>
            <w:r>
              <w:rPr>
                <w:b/>
                <w:sz w:val="20"/>
              </w:rPr>
              <w:t>sustainable</w:t>
            </w:r>
            <w:r>
              <w:rPr>
                <w:b/>
                <w:spacing w:val="-7"/>
                <w:sz w:val="20"/>
              </w:rPr>
              <w:t xml:space="preserve"> </w:t>
            </w:r>
            <w:r>
              <w:rPr>
                <w:b/>
                <w:sz w:val="20"/>
              </w:rPr>
              <w:t>agriculture</w:t>
            </w:r>
            <w:r>
              <w:rPr>
                <w:b/>
                <w:spacing w:val="-6"/>
                <w:sz w:val="20"/>
              </w:rPr>
              <w:t xml:space="preserve"> </w:t>
            </w:r>
            <w:r>
              <w:rPr>
                <w:b/>
                <w:sz w:val="20"/>
              </w:rPr>
              <w:t>and</w:t>
            </w:r>
            <w:r>
              <w:rPr>
                <w:b/>
                <w:spacing w:val="-7"/>
                <w:sz w:val="20"/>
              </w:rPr>
              <w:t xml:space="preserve"> </w:t>
            </w:r>
            <w:r>
              <w:rPr>
                <w:b/>
                <w:sz w:val="20"/>
              </w:rPr>
              <w:t>the</w:t>
            </w:r>
            <w:r>
              <w:rPr>
                <w:b/>
                <w:spacing w:val="-6"/>
                <w:sz w:val="20"/>
              </w:rPr>
              <w:t xml:space="preserve"> </w:t>
            </w:r>
            <w:r>
              <w:rPr>
                <w:b/>
                <w:sz w:val="20"/>
              </w:rPr>
              <w:t>circular</w:t>
            </w:r>
            <w:r>
              <w:rPr>
                <w:b/>
                <w:spacing w:val="-5"/>
                <w:sz w:val="20"/>
              </w:rPr>
              <w:t xml:space="preserve"> </w:t>
            </w:r>
            <w:proofErr w:type="spellStart"/>
            <w:r>
              <w:rPr>
                <w:b/>
                <w:spacing w:val="-2"/>
                <w:sz w:val="20"/>
              </w:rPr>
              <w:t>bioeconomy</w:t>
            </w:r>
            <w:proofErr w:type="spellEnd"/>
            <w:r>
              <w:rPr>
                <w:b/>
                <w:spacing w:val="-2"/>
                <w:sz w:val="20"/>
              </w:rPr>
              <w:t>.</w:t>
            </w:r>
          </w:p>
        </w:tc>
        <w:tc>
          <w:tcPr>
            <w:tcW w:w="6445" w:type="dxa"/>
          </w:tcPr>
          <w:p w:rsidR="005D1940" w:rsidRDefault="005D1940">
            <w:pPr>
              <w:pStyle w:val="TableParagraph"/>
              <w:ind w:left="0"/>
              <w:rPr>
                <w:sz w:val="20"/>
              </w:rPr>
            </w:pPr>
          </w:p>
        </w:tc>
      </w:tr>
      <w:tr w:rsidR="005D1940">
        <w:trPr>
          <w:trHeight w:val="702"/>
        </w:trPr>
        <w:tc>
          <w:tcPr>
            <w:tcW w:w="5352" w:type="dxa"/>
          </w:tcPr>
          <w:p w:rsidR="005D1940" w:rsidRDefault="00AF0D7F">
            <w:pPr>
              <w:pStyle w:val="TableParagraph"/>
              <w:spacing w:line="230" w:lineRule="atLeast"/>
              <w:ind w:left="467" w:right="200"/>
              <w:rPr>
                <w:b/>
                <w:sz w:val="20"/>
              </w:rPr>
            </w:pPr>
            <w:r>
              <w:rPr>
                <w:b/>
                <w:sz w:val="20"/>
              </w:rPr>
              <w:lastRenderedPageBreak/>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5D1940" w:rsidRDefault="00AF0D7F">
            <w:pPr>
              <w:pStyle w:val="TableParagraph"/>
              <w:ind w:left="108"/>
              <w:rPr>
                <w:b/>
                <w:sz w:val="20"/>
              </w:rPr>
            </w:pPr>
            <w:r>
              <w:rPr>
                <w:b/>
                <w:color w:val="800080"/>
                <w:spacing w:val="-2"/>
                <w:sz w:val="20"/>
              </w:rPr>
              <w:t>Sufficient.</w:t>
            </w:r>
          </w:p>
        </w:tc>
        <w:tc>
          <w:tcPr>
            <w:tcW w:w="6445" w:type="dxa"/>
          </w:tcPr>
          <w:p w:rsidR="005D1940" w:rsidRDefault="005D1940">
            <w:pPr>
              <w:pStyle w:val="TableParagraph"/>
              <w:ind w:left="0"/>
              <w:rPr>
                <w:sz w:val="20"/>
              </w:rPr>
            </w:pPr>
          </w:p>
        </w:tc>
      </w:tr>
    </w:tbl>
    <w:p w:rsidR="005D1940" w:rsidRDefault="005D1940">
      <w:pPr>
        <w:pStyle w:val="TableParagraph"/>
        <w:rPr>
          <w:sz w:val="20"/>
        </w:rPr>
        <w:sectPr w:rsidR="005D1940">
          <w:headerReference w:type="default" r:id="rId8"/>
          <w:footerReference w:type="default" r:id="rId9"/>
          <w:pgSz w:w="23820" w:h="16840" w:orient="landscape"/>
          <w:pgMar w:top="1740" w:right="1275" w:bottom="880" w:left="1275" w:header="1285" w:footer="694" w:gutter="0"/>
          <w:cols w:space="720"/>
        </w:sectPr>
      </w:pPr>
    </w:p>
    <w:p w:rsidR="005D1940" w:rsidRDefault="005D1940">
      <w:pPr>
        <w:pStyle w:val="BodyText"/>
        <w:spacing w:before="11"/>
        <w:rPr>
          <w:b w:val="0"/>
          <w:sz w:val="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D1940">
        <w:trPr>
          <w:trHeight w:val="690"/>
        </w:trPr>
        <w:tc>
          <w:tcPr>
            <w:tcW w:w="5352" w:type="dxa"/>
          </w:tcPr>
          <w:p w:rsidR="005D1940" w:rsidRDefault="00AF0D7F">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5D1940" w:rsidRDefault="00AF0D7F">
            <w:pPr>
              <w:pStyle w:val="TableParagraph"/>
              <w:ind w:left="108"/>
              <w:rPr>
                <w:b/>
                <w:sz w:val="20"/>
              </w:rPr>
            </w:pPr>
            <w:r>
              <w:rPr>
                <w:b/>
                <w:color w:val="ED0000"/>
                <w:sz w:val="20"/>
              </w:rPr>
              <w:t>Can</w:t>
            </w:r>
            <w:r>
              <w:rPr>
                <w:b/>
                <w:color w:val="ED0000"/>
                <w:spacing w:val="-4"/>
                <w:sz w:val="20"/>
              </w:rPr>
              <w:t xml:space="preserve"> </w:t>
            </w:r>
            <w:r>
              <w:rPr>
                <w:b/>
                <w:color w:val="ED0000"/>
                <w:sz w:val="20"/>
              </w:rPr>
              <w:t>be</w:t>
            </w:r>
            <w:r>
              <w:rPr>
                <w:b/>
                <w:color w:val="ED0000"/>
                <w:spacing w:val="-2"/>
                <w:sz w:val="20"/>
              </w:rPr>
              <w:t xml:space="preserve"> improved</w:t>
            </w:r>
          </w:p>
        </w:tc>
        <w:tc>
          <w:tcPr>
            <w:tcW w:w="6445" w:type="dxa"/>
          </w:tcPr>
          <w:p w:rsidR="005D1940" w:rsidRDefault="005D1940">
            <w:pPr>
              <w:pStyle w:val="TableParagraph"/>
              <w:ind w:left="0"/>
              <w:rPr>
                <w:sz w:val="18"/>
              </w:rPr>
            </w:pPr>
          </w:p>
        </w:tc>
      </w:tr>
      <w:tr w:rsidR="005D1940">
        <w:trPr>
          <w:trHeight w:val="2685"/>
        </w:trPr>
        <w:tc>
          <w:tcPr>
            <w:tcW w:w="5352" w:type="dxa"/>
          </w:tcPr>
          <w:p w:rsidR="005D1940" w:rsidRDefault="00AF0D7F">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5D1940" w:rsidRDefault="00AF0D7F" w:rsidP="00820791">
            <w:pPr>
              <w:pStyle w:val="TableParagraph"/>
              <w:spacing w:before="281"/>
              <w:ind w:left="0"/>
              <w:rPr>
                <w:rFonts w:ascii="Arial"/>
                <w:b/>
                <w:sz w:val="20"/>
              </w:rPr>
            </w:pPr>
            <w:r>
              <w:rPr>
                <w:rFonts w:ascii="Arial"/>
                <w:b/>
                <w:sz w:val="20"/>
              </w:rPr>
              <w:t>The</w:t>
            </w:r>
            <w:r>
              <w:rPr>
                <w:rFonts w:ascii="Arial"/>
                <w:b/>
                <w:spacing w:val="38"/>
                <w:sz w:val="20"/>
              </w:rPr>
              <w:t xml:space="preserve"> </w:t>
            </w:r>
            <w:r>
              <w:rPr>
                <w:rFonts w:ascii="Arial"/>
                <w:b/>
                <w:sz w:val="20"/>
              </w:rPr>
              <w:t>paper's</w:t>
            </w:r>
            <w:r>
              <w:rPr>
                <w:rFonts w:ascii="Arial"/>
                <w:b/>
                <w:spacing w:val="39"/>
                <w:sz w:val="20"/>
              </w:rPr>
              <w:t xml:space="preserve"> </w:t>
            </w:r>
            <w:r>
              <w:rPr>
                <w:rFonts w:ascii="Arial"/>
                <w:b/>
                <w:sz w:val="20"/>
              </w:rPr>
              <w:t>importance</w:t>
            </w:r>
            <w:r>
              <w:rPr>
                <w:rFonts w:ascii="Arial"/>
                <w:b/>
                <w:spacing w:val="40"/>
                <w:sz w:val="20"/>
              </w:rPr>
              <w:t xml:space="preserve"> </w:t>
            </w:r>
            <w:r>
              <w:rPr>
                <w:rFonts w:ascii="Arial"/>
                <w:b/>
                <w:sz w:val="20"/>
              </w:rPr>
              <w:t>is</w:t>
            </w:r>
            <w:r>
              <w:rPr>
                <w:rFonts w:ascii="Arial"/>
                <w:b/>
                <w:spacing w:val="38"/>
                <w:sz w:val="20"/>
              </w:rPr>
              <w:t xml:space="preserve"> </w:t>
            </w:r>
            <w:r>
              <w:rPr>
                <w:rFonts w:ascii="Arial"/>
                <w:b/>
                <w:sz w:val="20"/>
              </w:rPr>
              <w:t>appreciated,</w:t>
            </w:r>
            <w:r>
              <w:rPr>
                <w:rFonts w:ascii="Arial"/>
                <w:b/>
                <w:spacing w:val="39"/>
                <w:sz w:val="20"/>
              </w:rPr>
              <w:t xml:space="preserve"> </w:t>
            </w:r>
            <w:r>
              <w:rPr>
                <w:rFonts w:ascii="Arial"/>
                <w:b/>
                <w:sz w:val="20"/>
              </w:rPr>
              <w:t>but</w:t>
            </w:r>
            <w:r>
              <w:rPr>
                <w:rFonts w:ascii="Arial"/>
                <w:b/>
                <w:spacing w:val="39"/>
                <w:sz w:val="20"/>
              </w:rPr>
              <w:t xml:space="preserve"> </w:t>
            </w:r>
            <w:r>
              <w:rPr>
                <w:rFonts w:ascii="Arial"/>
                <w:b/>
                <w:sz w:val="20"/>
              </w:rPr>
              <w:t>it</w:t>
            </w:r>
            <w:r>
              <w:rPr>
                <w:rFonts w:ascii="Arial"/>
                <w:b/>
                <w:spacing w:val="38"/>
                <w:sz w:val="20"/>
              </w:rPr>
              <w:t xml:space="preserve"> </w:t>
            </w:r>
            <w:r>
              <w:rPr>
                <w:rFonts w:ascii="Arial"/>
                <w:b/>
                <w:sz w:val="20"/>
              </w:rPr>
              <w:t>requires</w:t>
            </w:r>
            <w:r>
              <w:rPr>
                <w:rFonts w:ascii="Arial"/>
                <w:b/>
                <w:spacing w:val="38"/>
                <w:sz w:val="20"/>
              </w:rPr>
              <w:t xml:space="preserve"> </w:t>
            </w:r>
            <w:r>
              <w:rPr>
                <w:rFonts w:ascii="Arial"/>
                <w:b/>
                <w:sz w:val="20"/>
              </w:rPr>
              <w:t>major</w:t>
            </w:r>
            <w:r>
              <w:rPr>
                <w:rFonts w:ascii="Arial"/>
                <w:b/>
                <w:spacing w:val="38"/>
                <w:sz w:val="20"/>
              </w:rPr>
              <w:t xml:space="preserve"> </w:t>
            </w:r>
            <w:r>
              <w:rPr>
                <w:rFonts w:ascii="Arial"/>
                <w:b/>
                <w:sz w:val="20"/>
              </w:rPr>
              <w:t>improvements</w:t>
            </w:r>
            <w:r>
              <w:rPr>
                <w:rFonts w:ascii="Arial"/>
                <w:b/>
                <w:spacing w:val="38"/>
                <w:sz w:val="20"/>
              </w:rPr>
              <w:t xml:space="preserve"> </w:t>
            </w:r>
            <w:r>
              <w:rPr>
                <w:rFonts w:ascii="Arial"/>
                <w:b/>
                <w:sz w:val="20"/>
              </w:rPr>
              <w:t>to</w:t>
            </w:r>
            <w:r>
              <w:rPr>
                <w:rFonts w:ascii="Arial"/>
                <w:b/>
                <w:spacing w:val="39"/>
                <w:sz w:val="20"/>
              </w:rPr>
              <w:t xml:space="preserve"> </w:t>
            </w:r>
            <w:r>
              <w:rPr>
                <w:rFonts w:ascii="Arial"/>
                <w:b/>
                <w:sz w:val="20"/>
              </w:rPr>
              <w:t>be</w:t>
            </w:r>
            <w:r>
              <w:rPr>
                <w:rFonts w:ascii="Arial"/>
                <w:b/>
                <w:spacing w:val="38"/>
                <w:sz w:val="20"/>
              </w:rPr>
              <w:t xml:space="preserve"> </w:t>
            </w:r>
            <w:r>
              <w:rPr>
                <w:rFonts w:ascii="Arial"/>
                <w:b/>
                <w:sz w:val="20"/>
              </w:rPr>
              <w:t>accepted. Author, complete all changes mentioned in the review form for paper acceptance.</w:t>
            </w:r>
          </w:p>
          <w:p w:rsidR="005D1940" w:rsidRDefault="005D1940">
            <w:pPr>
              <w:pStyle w:val="TableParagraph"/>
              <w:spacing w:before="48"/>
              <w:ind w:left="0"/>
              <w:rPr>
                <w:sz w:val="20"/>
              </w:rPr>
            </w:pPr>
          </w:p>
          <w:p w:rsidR="005D1940" w:rsidRDefault="005D1940">
            <w:pPr>
              <w:pStyle w:val="TableParagraph"/>
              <w:spacing w:before="281"/>
              <w:ind w:left="108"/>
              <w:rPr>
                <w:rFonts w:ascii="Arial"/>
                <w:b/>
                <w:sz w:val="20"/>
              </w:rPr>
            </w:pPr>
          </w:p>
        </w:tc>
        <w:tc>
          <w:tcPr>
            <w:tcW w:w="6445" w:type="dxa"/>
          </w:tcPr>
          <w:p w:rsidR="005D1940" w:rsidRDefault="005D1940">
            <w:pPr>
              <w:pStyle w:val="TableParagraph"/>
              <w:ind w:left="0"/>
              <w:rPr>
                <w:sz w:val="18"/>
              </w:rPr>
            </w:pPr>
          </w:p>
        </w:tc>
      </w:tr>
    </w:tbl>
    <w:p w:rsidR="005D1940" w:rsidRDefault="005D1940">
      <w:pPr>
        <w:pStyle w:val="BodyText"/>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945B40" w:rsidRPr="00340561" w:rsidTr="00301FF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45B40" w:rsidRPr="00340561" w:rsidRDefault="00945B40" w:rsidP="00301FFF">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945B40" w:rsidRPr="00340561" w:rsidRDefault="00945B40" w:rsidP="00301FFF">
            <w:pPr>
              <w:rPr>
                <w:rFonts w:ascii="Arial" w:eastAsia="Arial Unicode MS" w:hAnsi="Arial" w:cs="Arial"/>
                <w:b/>
                <w:sz w:val="20"/>
                <w:szCs w:val="20"/>
                <w:u w:val="single"/>
                <w:lang w:val="en-GB"/>
              </w:rPr>
            </w:pPr>
          </w:p>
        </w:tc>
      </w:tr>
      <w:tr w:rsidR="00945B40" w:rsidRPr="00340561" w:rsidTr="00301FFF">
        <w:tc>
          <w:tcPr>
            <w:tcW w:w="1615" w:type="pct"/>
            <w:shd w:val="clear" w:color="auto" w:fill="auto"/>
            <w:noWrap/>
            <w:tcMar>
              <w:top w:w="0" w:type="dxa"/>
              <w:left w:w="108" w:type="dxa"/>
              <w:bottom w:w="0" w:type="dxa"/>
              <w:right w:w="108" w:type="dxa"/>
            </w:tcMar>
            <w:vAlign w:val="center"/>
          </w:tcPr>
          <w:p w:rsidR="00945B40" w:rsidRPr="00340561" w:rsidRDefault="00945B40" w:rsidP="00301FF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45B40" w:rsidRPr="00340561" w:rsidRDefault="00945B40" w:rsidP="00301FF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945B40" w:rsidRPr="008608EB" w:rsidRDefault="00945B40" w:rsidP="00301FFF">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945B40" w:rsidRPr="00340561" w:rsidRDefault="00945B40" w:rsidP="00301FFF">
            <w:pPr>
              <w:keepNext/>
              <w:outlineLvl w:val="1"/>
              <w:rPr>
                <w:rFonts w:ascii="Arial" w:eastAsia="MS Mincho" w:hAnsi="Arial" w:cs="Arial"/>
                <w:bCs/>
                <w:sz w:val="20"/>
                <w:szCs w:val="20"/>
                <w:lang w:val="en-GB"/>
              </w:rPr>
            </w:pPr>
          </w:p>
        </w:tc>
      </w:tr>
      <w:tr w:rsidR="00945B40" w:rsidRPr="00340561" w:rsidTr="00301FFF">
        <w:trPr>
          <w:trHeight w:val="890"/>
        </w:trPr>
        <w:tc>
          <w:tcPr>
            <w:tcW w:w="1615" w:type="pct"/>
            <w:shd w:val="clear" w:color="auto" w:fill="auto"/>
            <w:noWrap/>
            <w:tcMar>
              <w:top w:w="0" w:type="dxa"/>
              <w:left w:w="108" w:type="dxa"/>
              <w:bottom w:w="0" w:type="dxa"/>
              <w:right w:w="108" w:type="dxa"/>
            </w:tcMar>
            <w:vAlign w:val="center"/>
          </w:tcPr>
          <w:p w:rsidR="00945B40" w:rsidRPr="00340561" w:rsidRDefault="00945B40" w:rsidP="00301FF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945B40" w:rsidRPr="00340561" w:rsidRDefault="00945B40" w:rsidP="00301FF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45B40" w:rsidRPr="00340561" w:rsidRDefault="00945B40" w:rsidP="00301FF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945B40" w:rsidRPr="00340561" w:rsidRDefault="00945B40" w:rsidP="00301FFF">
            <w:pPr>
              <w:rPr>
                <w:rFonts w:ascii="Arial" w:eastAsia="Arial Unicode MS" w:hAnsi="Arial" w:cs="Arial"/>
                <w:sz w:val="20"/>
                <w:szCs w:val="20"/>
                <w:lang w:val="en-GB"/>
              </w:rPr>
            </w:pPr>
          </w:p>
        </w:tc>
        <w:tc>
          <w:tcPr>
            <w:tcW w:w="1691" w:type="pct"/>
            <w:shd w:val="clear" w:color="auto" w:fill="auto"/>
            <w:vAlign w:val="center"/>
          </w:tcPr>
          <w:p w:rsidR="00945B40" w:rsidRPr="00340561" w:rsidRDefault="00945B40" w:rsidP="00301FFF">
            <w:pPr>
              <w:rPr>
                <w:rFonts w:ascii="Arial" w:eastAsia="Arial Unicode MS" w:hAnsi="Arial" w:cs="Arial"/>
                <w:sz w:val="20"/>
                <w:szCs w:val="20"/>
                <w:lang w:val="en-GB"/>
              </w:rPr>
            </w:pPr>
          </w:p>
          <w:p w:rsidR="00945B40" w:rsidRPr="00340561" w:rsidRDefault="00945B40" w:rsidP="00301FFF">
            <w:pPr>
              <w:rPr>
                <w:rFonts w:ascii="Arial" w:eastAsia="Arial Unicode MS" w:hAnsi="Arial" w:cs="Arial"/>
                <w:sz w:val="20"/>
                <w:szCs w:val="20"/>
                <w:lang w:val="en-GB"/>
              </w:rPr>
            </w:pPr>
          </w:p>
          <w:p w:rsidR="00945B40" w:rsidRPr="00340561" w:rsidRDefault="00945B40" w:rsidP="00301FFF">
            <w:pPr>
              <w:rPr>
                <w:rFonts w:ascii="Arial" w:eastAsia="Arial Unicode MS" w:hAnsi="Arial" w:cs="Arial"/>
                <w:sz w:val="20"/>
                <w:szCs w:val="20"/>
                <w:lang w:val="en-GB"/>
              </w:rPr>
            </w:pPr>
          </w:p>
        </w:tc>
      </w:tr>
      <w:bookmarkEnd w:id="0"/>
    </w:tbl>
    <w:p w:rsidR="00945B40" w:rsidRDefault="00945B40" w:rsidP="00945B40"/>
    <w:p w:rsidR="003E2CE0" w:rsidRDefault="003E2CE0" w:rsidP="003E2CE0">
      <w:pPr>
        <w:pStyle w:val="Affiliation"/>
        <w:spacing w:after="0" w:line="240" w:lineRule="auto"/>
        <w:jc w:val="left"/>
        <w:rPr>
          <w:rFonts w:ascii="Arial" w:hAnsi="Arial" w:cs="Arial"/>
          <w:b/>
          <w:sz w:val="16"/>
          <w:szCs w:val="16"/>
        </w:rPr>
      </w:pPr>
    </w:p>
    <w:p w:rsidR="003E2CE0" w:rsidRPr="005F4EDD" w:rsidRDefault="003E2CE0" w:rsidP="003E2CE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F0696" w:rsidRDefault="00DF0696" w:rsidP="003E2CE0">
      <w:pPr>
        <w:rPr>
          <w:rFonts w:ascii="Calibri" w:hAnsi="Calibri" w:cs="Calibri"/>
          <w:color w:val="000000"/>
        </w:rPr>
      </w:pPr>
    </w:p>
    <w:p w:rsidR="003E2CE0" w:rsidRPr="002B2227" w:rsidRDefault="003E2CE0" w:rsidP="003E2CE0">
      <w:pPr>
        <w:rPr>
          <w:rFonts w:asciiTheme="minorHAnsi" w:hAnsiTheme="minorHAnsi"/>
        </w:rPr>
      </w:pPr>
      <w:bookmarkStart w:id="2" w:name="_GoBack"/>
      <w:bookmarkEnd w:id="2"/>
      <w:r>
        <w:rPr>
          <w:rFonts w:ascii="Calibri" w:hAnsi="Calibri" w:cs="Calibri"/>
          <w:color w:val="000000"/>
        </w:rPr>
        <w:t>S. Vijayalakshmi</w:t>
      </w:r>
      <w:r>
        <w:rPr>
          <w:rFonts w:asciiTheme="minorHAnsi" w:hAnsiTheme="minorHAnsi"/>
        </w:rPr>
        <w:t xml:space="preserve">, </w:t>
      </w:r>
      <w:r>
        <w:rPr>
          <w:rFonts w:ascii="Calibri" w:hAnsi="Calibri" w:cs="Calibri"/>
          <w:color w:val="000000"/>
        </w:rPr>
        <w:t xml:space="preserve">Sri Sarada College </w:t>
      </w:r>
      <w:proofErr w:type="gramStart"/>
      <w:r>
        <w:rPr>
          <w:rFonts w:ascii="Calibri" w:hAnsi="Calibri" w:cs="Calibri"/>
          <w:color w:val="000000"/>
        </w:rPr>
        <w:t>For</w:t>
      </w:r>
      <w:proofErr w:type="gramEnd"/>
      <w:r>
        <w:rPr>
          <w:rFonts w:ascii="Calibri" w:hAnsi="Calibri" w:cs="Calibri"/>
          <w:color w:val="000000"/>
        </w:rPr>
        <w:t xml:space="preserve"> Women (Autonomous</w:t>
      </w:r>
      <w:r>
        <w:rPr>
          <w:rFonts w:asciiTheme="minorHAnsi" w:hAnsiTheme="minorHAnsi"/>
        </w:rPr>
        <w:t xml:space="preserve">), </w:t>
      </w:r>
      <w:r>
        <w:rPr>
          <w:rFonts w:ascii="Calibri" w:hAnsi="Calibri" w:cs="Calibri"/>
          <w:color w:val="000000"/>
        </w:rPr>
        <w:t>India</w:t>
      </w:r>
      <w:r>
        <w:rPr>
          <w:rFonts w:ascii="Calibri" w:hAnsi="Calibri" w:cs="Calibri"/>
          <w:color w:val="000000"/>
        </w:rPr>
        <w:br/>
      </w:r>
    </w:p>
    <w:p w:rsidR="00945B40" w:rsidRDefault="00945B40" w:rsidP="00945B40"/>
    <w:p w:rsidR="00945B40" w:rsidRPr="00375011" w:rsidRDefault="00945B40" w:rsidP="00945B40">
      <w:pPr>
        <w:rPr>
          <w:bCs/>
          <w:u w:val="single"/>
          <w:lang w:val="en-GB"/>
        </w:rPr>
      </w:pPr>
    </w:p>
    <w:bookmarkEnd w:id="1"/>
    <w:p w:rsidR="00945B40" w:rsidRDefault="00945B40" w:rsidP="00945B40"/>
    <w:p w:rsidR="00945B40" w:rsidRDefault="00945B40">
      <w:pPr>
        <w:pStyle w:val="BodyText"/>
        <w:rPr>
          <w:b w:val="0"/>
        </w:rPr>
      </w:pPr>
    </w:p>
    <w:sectPr w:rsidR="00945B40">
      <w:pgSz w:w="23820" w:h="16840" w:orient="landscape"/>
      <w:pgMar w:top="174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AE9" w:rsidRDefault="00B57AE9">
      <w:r>
        <w:separator/>
      </w:r>
    </w:p>
  </w:endnote>
  <w:endnote w:type="continuationSeparator" w:id="0">
    <w:p w:rsidR="00B57AE9" w:rsidRDefault="00B5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940" w:rsidRDefault="00AF0D7F">
    <w:pPr>
      <w:pStyle w:val="BodyText"/>
      <w:spacing w:line="14" w:lineRule="auto"/>
      <w:rPr>
        <w:b w:val="0"/>
      </w:rPr>
    </w:pPr>
    <w:r>
      <w:rPr>
        <w:b w:val="0"/>
        <w:noProof/>
      </w:rPr>
      <mc:AlternateContent>
        <mc:Choice Requires="wps">
          <w:drawing>
            <wp:anchor distT="0" distB="0" distL="0" distR="0" simplePos="0" relativeHeight="48736358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5D1940" w:rsidRDefault="00AF0D7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5D1940" w:rsidRDefault="00AF0D7F">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6409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D1940" w:rsidRDefault="00AF0D7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5D1940" w:rsidRDefault="00AF0D7F">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6460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D1940" w:rsidRDefault="00AF0D7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5D1940" w:rsidRDefault="00AF0D7F">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6512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D1940" w:rsidRDefault="00AF0D7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5D1940" w:rsidRDefault="00AF0D7F">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AE9" w:rsidRDefault="00B57AE9">
      <w:r>
        <w:separator/>
      </w:r>
    </w:p>
  </w:footnote>
  <w:footnote w:type="continuationSeparator" w:id="0">
    <w:p w:rsidR="00B57AE9" w:rsidRDefault="00B5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940" w:rsidRDefault="00AF0D7F">
    <w:pPr>
      <w:pStyle w:val="BodyText"/>
      <w:spacing w:line="14" w:lineRule="auto"/>
      <w:rPr>
        <w:b w:val="0"/>
      </w:rPr>
    </w:pPr>
    <w:r>
      <w:rPr>
        <w:b w:val="0"/>
        <w:noProof/>
      </w:rPr>
      <mc:AlternateContent>
        <mc:Choice Requires="wps">
          <w:drawing>
            <wp:anchor distT="0" distB="0" distL="0" distR="0" simplePos="0" relativeHeight="48736307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D1940" w:rsidRDefault="00AF0D7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5D1940" w:rsidRDefault="00AF0D7F">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42AD"/>
    <w:multiLevelType w:val="hybridMultilevel"/>
    <w:tmpl w:val="7504A16C"/>
    <w:lvl w:ilvl="0" w:tplc="45A6425A">
      <w:numFmt w:val="bullet"/>
      <w:lvlText w:val="☐"/>
      <w:lvlJc w:val="left"/>
      <w:pPr>
        <w:ind w:left="107" w:hanging="204"/>
      </w:pPr>
      <w:rPr>
        <w:rFonts w:ascii="Segoe UI Symbol" w:eastAsia="Segoe UI Symbol" w:hAnsi="Segoe UI Symbol" w:cs="Segoe UI Symbol" w:hint="default"/>
        <w:b w:val="0"/>
        <w:bCs w:val="0"/>
        <w:i w:val="0"/>
        <w:iCs w:val="0"/>
        <w:color w:val="5F5F5F"/>
        <w:spacing w:val="0"/>
        <w:w w:val="100"/>
        <w:sz w:val="18"/>
        <w:szCs w:val="18"/>
        <w:lang w:val="en-US" w:eastAsia="en-US" w:bidi="ar-SA"/>
      </w:rPr>
    </w:lvl>
    <w:lvl w:ilvl="1" w:tplc="D564F2B0">
      <w:numFmt w:val="bullet"/>
      <w:lvlText w:val="•"/>
      <w:lvlJc w:val="left"/>
      <w:pPr>
        <w:ind w:left="1112" w:hanging="204"/>
      </w:pPr>
      <w:rPr>
        <w:rFonts w:hint="default"/>
        <w:lang w:val="en-US" w:eastAsia="en-US" w:bidi="ar-SA"/>
      </w:rPr>
    </w:lvl>
    <w:lvl w:ilvl="2" w:tplc="E58CD672">
      <w:numFmt w:val="bullet"/>
      <w:lvlText w:val="•"/>
      <w:lvlJc w:val="left"/>
      <w:pPr>
        <w:ind w:left="2125" w:hanging="204"/>
      </w:pPr>
      <w:rPr>
        <w:rFonts w:hint="default"/>
        <w:lang w:val="en-US" w:eastAsia="en-US" w:bidi="ar-SA"/>
      </w:rPr>
    </w:lvl>
    <w:lvl w:ilvl="3" w:tplc="5704CCB6">
      <w:numFmt w:val="bullet"/>
      <w:lvlText w:val="•"/>
      <w:lvlJc w:val="left"/>
      <w:pPr>
        <w:ind w:left="3137" w:hanging="204"/>
      </w:pPr>
      <w:rPr>
        <w:rFonts w:hint="default"/>
        <w:lang w:val="en-US" w:eastAsia="en-US" w:bidi="ar-SA"/>
      </w:rPr>
    </w:lvl>
    <w:lvl w:ilvl="4" w:tplc="E758BE98">
      <w:numFmt w:val="bullet"/>
      <w:lvlText w:val="•"/>
      <w:lvlJc w:val="left"/>
      <w:pPr>
        <w:ind w:left="4150" w:hanging="204"/>
      </w:pPr>
      <w:rPr>
        <w:rFonts w:hint="default"/>
        <w:lang w:val="en-US" w:eastAsia="en-US" w:bidi="ar-SA"/>
      </w:rPr>
    </w:lvl>
    <w:lvl w:ilvl="5" w:tplc="47DC4CDE">
      <w:numFmt w:val="bullet"/>
      <w:lvlText w:val="•"/>
      <w:lvlJc w:val="left"/>
      <w:pPr>
        <w:ind w:left="5162" w:hanging="204"/>
      </w:pPr>
      <w:rPr>
        <w:rFonts w:hint="default"/>
        <w:lang w:val="en-US" w:eastAsia="en-US" w:bidi="ar-SA"/>
      </w:rPr>
    </w:lvl>
    <w:lvl w:ilvl="6" w:tplc="55A4DFB6">
      <w:numFmt w:val="bullet"/>
      <w:lvlText w:val="•"/>
      <w:lvlJc w:val="left"/>
      <w:pPr>
        <w:ind w:left="6175" w:hanging="204"/>
      </w:pPr>
      <w:rPr>
        <w:rFonts w:hint="default"/>
        <w:lang w:val="en-US" w:eastAsia="en-US" w:bidi="ar-SA"/>
      </w:rPr>
    </w:lvl>
    <w:lvl w:ilvl="7" w:tplc="D804A264">
      <w:numFmt w:val="bullet"/>
      <w:lvlText w:val="•"/>
      <w:lvlJc w:val="left"/>
      <w:pPr>
        <w:ind w:left="7187" w:hanging="204"/>
      </w:pPr>
      <w:rPr>
        <w:rFonts w:hint="default"/>
        <w:lang w:val="en-US" w:eastAsia="en-US" w:bidi="ar-SA"/>
      </w:rPr>
    </w:lvl>
    <w:lvl w:ilvl="8" w:tplc="3ED4ADC0">
      <w:numFmt w:val="bullet"/>
      <w:lvlText w:val="•"/>
      <w:lvlJc w:val="left"/>
      <w:pPr>
        <w:ind w:left="8200" w:hanging="20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1940"/>
    <w:rsid w:val="001D795C"/>
    <w:rsid w:val="003E2CE0"/>
    <w:rsid w:val="005D1940"/>
    <w:rsid w:val="00820791"/>
    <w:rsid w:val="00945B40"/>
    <w:rsid w:val="00AF0D7F"/>
    <w:rsid w:val="00B57AE9"/>
    <w:rsid w:val="00DF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AF09"/>
  <w15:docId w15:val="{8F0B3151-DF09-4DEB-9321-8BC1A7E8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3E2CE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2025-08-16T09:55:00Z</dcterms:created>
  <dcterms:modified xsi:type="dcterms:W3CDTF">2025-08-27T09:08:00Z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2019</vt:lpwstr>
  </property>
  <property fmtid="{D5CDD505-2E9C-101B-9397-08002B2CF9AE}" pid="4" name="LastSaved">
    <vt:filetime>2025-08-16T00:00:00Z</vt:filetime>
  </property>
  <property fmtid="{D5CDD505-2E9C-101B-9397-08002B2CF9AE}" pid="5" name="Producer">
    <vt:lpwstr>Microsoft® Word 2019</vt:lpwstr>
  </property>
</Properties>
</file>