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942" w:rsidRPr="00BD5608" w:rsidRDefault="00862942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15768"/>
      </w:tblGrid>
      <w:tr w:rsidR="00862942" w:rsidRPr="00BD5608">
        <w:trPr>
          <w:trHeight w:val="287"/>
        </w:trPr>
        <w:tc>
          <w:tcPr>
            <w:tcW w:w="5165" w:type="dxa"/>
          </w:tcPr>
          <w:p w:rsidR="00862942" w:rsidRPr="00BD5608" w:rsidRDefault="00AC4CBF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BD5608">
              <w:rPr>
                <w:rFonts w:ascii="Arial" w:hAnsi="Arial" w:cs="Arial"/>
                <w:sz w:val="20"/>
                <w:szCs w:val="20"/>
              </w:rPr>
              <w:t>Journal</w:t>
            </w:r>
            <w:r w:rsidRPr="00BD560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8" w:type="dxa"/>
          </w:tcPr>
          <w:p w:rsidR="00862942" w:rsidRPr="00BD5608" w:rsidRDefault="00AC4CBF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BD5608">
              <w:rPr>
                <w:rFonts w:ascii="Arial" w:hAnsi="Arial" w:cs="Arial"/>
                <w:b/>
                <w:color w:val="0000FF"/>
                <w:sz w:val="20"/>
                <w:szCs w:val="20"/>
              </w:rPr>
              <w:t>Archives</w:t>
            </w:r>
            <w:r w:rsidRPr="00BD5608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color w:val="0000FF"/>
                <w:sz w:val="20"/>
                <w:szCs w:val="20"/>
              </w:rPr>
              <w:t>of</w:t>
            </w:r>
            <w:r w:rsidRPr="00BD5608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color w:val="0000FF"/>
                <w:sz w:val="20"/>
                <w:szCs w:val="20"/>
              </w:rPr>
              <w:t>Current</w:t>
            </w:r>
            <w:r w:rsidRPr="00BD5608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color w:val="0000FF"/>
                <w:sz w:val="20"/>
                <w:szCs w:val="20"/>
              </w:rPr>
              <w:t>Research</w:t>
            </w:r>
            <w:r w:rsidRPr="00BD5608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International</w:t>
            </w:r>
          </w:p>
        </w:tc>
      </w:tr>
      <w:tr w:rsidR="00862942" w:rsidRPr="00BD5608">
        <w:trPr>
          <w:trHeight w:val="292"/>
        </w:trPr>
        <w:tc>
          <w:tcPr>
            <w:tcW w:w="5165" w:type="dxa"/>
          </w:tcPr>
          <w:p w:rsidR="00862942" w:rsidRPr="00BD5608" w:rsidRDefault="00AC4CBF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BD5608">
              <w:rPr>
                <w:rFonts w:ascii="Arial" w:hAnsi="Arial" w:cs="Arial"/>
                <w:sz w:val="20"/>
                <w:szCs w:val="20"/>
              </w:rPr>
              <w:t>Manuscript</w:t>
            </w:r>
            <w:r w:rsidRPr="00BD5608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8" w:type="dxa"/>
          </w:tcPr>
          <w:p w:rsidR="00862942" w:rsidRPr="00BD5608" w:rsidRDefault="00AC4CBF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BD5608">
              <w:rPr>
                <w:rFonts w:ascii="Arial" w:hAnsi="Arial" w:cs="Arial"/>
                <w:b/>
                <w:spacing w:val="-2"/>
                <w:sz w:val="20"/>
                <w:szCs w:val="20"/>
              </w:rPr>
              <w:t>Ms_ACRI_142490</w:t>
            </w:r>
          </w:p>
        </w:tc>
      </w:tr>
      <w:tr w:rsidR="00862942" w:rsidRPr="00BD5608">
        <w:trPr>
          <w:trHeight w:val="647"/>
        </w:trPr>
        <w:tc>
          <w:tcPr>
            <w:tcW w:w="5165" w:type="dxa"/>
          </w:tcPr>
          <w:p w:rsidR="00862942" w:rsidRPr="00BD5608" w:rsidRDefault="00AC4CBF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BD5608">
              <w:rPr>
                <w:rFonts w:ascii="Arial" w:hAnsi="Arial" w:cs="Arial"/>
                <w:sz w:val="20"/>
                <w:szCs w:val="20"/>
              </w:rPr>
              <w:t>Title</w:t>
            </w:r>
            <w:r w:rsidRPr="00BD56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of</w:t>
            </w:r>
            <w:r w:rsidRPr="00BD56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the</w:t>
            </w:r>
            <w:r w:rsidRPr="00BD56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8" w:type="dxa"/>
          </w:tcPr>
          <w:p w:rsidR="00862942" w:rsidRPr="00BD5608" w:rsidRDefault="00AC4CBF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BD5608">
              <w:rPr>
                <w:rFonts w:ascii="Arial" w:hAnsi="Arial" w:cs="Arial"/>
                <w:b/>
                <w:sz w:val="20"/>
                <w:szCs w:val="20"/>
              </w:rPr>
              <w:t>Medicinal</w:t>
            </w:r>
            <w:r w:rsidRPr="00BD560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Plants</w:t>
            </w:r>
            <w:r w:rsidRPr="00BD560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D560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Nature’s</w:t>
            </w:r>
            <w:r w:rsidRPr="00BD560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Pharmacy:</w:t>
            </w:r>
            <w:r w:rsidRPr="00BD560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Challenges</w:t>
            </w:r>
            <w:r w:rsidRPr="00BD560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D560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Progress</w:t>
            </w:r>
            <w:r w:rsidRPr="00BD560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D560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pacing w:val="-2"/>
                <w:sz w:val="20"/>
                <w:szCs w:val="20"/>
              </w:rPr>
              <w:t>Conservation</w:t>
            </w:r>
          </w:p>
        </w:tc>
      </w:tr>
      <w:tr w:rsidR="00862942" w:rsidRPr="00BD5608">
        <w:trPr>
          <w:trHeight w:val="335"/>
        </w:trPr>
        <w:tc>
          <w:tcPr>
            <w:tcW w:w="5165" w:type="dxa"/>
          </w:tcPr>
          <w:p w:rsidR="00862942" w:rsidRPr="00BD5608" w:rsidRDefault="00AC4CBF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BD5608">
              <w:rPr>
                <w:rFonts w:ascii="Arial" w:hAnsi="Arial" w:cs="Arial"/>
                <w:sz w:val="20"/>
                <w:szCs w:val="20"/>
              </w:rPr>
              <w:t>Type</w:t>
            </w:r>
            <w:r w:rsidRPr="00BD56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of</w:t>
            </w:r>
            <w:r w:rsidRPr="00BD56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the</w:t>
            </w:r>
            <w:r w:rsidRPr="00BD56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8" w:type="dxa"/>
          </w:tcPr>
          <w:p w:rsidR="00862942" w:rsidRPr="00BD5608" w:rsidRDefault="00AC4CBF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BD5608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</w:t>
            </w:r>
          </w:p>
        </w:tc>
      </w:tr>
    </w:tbl>
    <w:p w:rsidR="00862942" w:rsidRPr="00BD5608" w:rsidRDefault="00862942">
      <w:pPr>
        <w:rPr>
          <w:rFonts w:ascii="Arial" w:hAnsi="Arial" w:cs="Arial"/>
          <w:sz w:val="20"/>
          <w:szCs w:val="20"/>
        </w:rPr>
      </w:pPr>
    </w:p>
    <w:p w:rsidR="00862942" w:rsidRPr="00BD5608" w:rsidRDefault="00AC4CBF">
      <w:pPr>
        <w:pStyle w:val="BodyText"/>
        <w:ind w:left="165"/>
        <w:rPr>
          <w:rFonts w:ascii="Arial" w:hAnsi="Arial" w:cs="Arial"/>
        </w:rPr>
      </w:pPr>
      <w:r w:rsidRPr="00BD5608">
        <w:rPr>
          <w:rFonts w:ascii="Arial" w:hAnsi="Arial" w:cs="Arial"/>
          <w:color w:val="000000"/>
          <w:highlight w:val="yellow"/>
        </w:rPr>
        <w:t>PART</w:t>
      </w:r>
      <w:r w:rsidRPr="00BD5608">
        <w:rPr>
          <w:rFonts w:ascii="Arial" w:hAnsi="Arial" w:cs="Arial"/>
          <w:color w:val="000000"/>
          <w:spacing w:val="43"/>
          <w:highlight w:val="yellow"/>
        </w:rPr>
        <w:t xml:space="preserve"> </w:t>
      </w:r>
      <w:r w:rsidRPr="00BD5608">
        <w:rPr>
          <w:rFonts w:ascii="Arial" w:hAnsi="Arial" w:cs="Arial"/>
          <w:color w:val="000000"/>
          <w:highlight w:val="yellow"/>
        </w:rPr>
        <w:t>1:</w:t>
      </w:r>
      <w:r w:rsidRPr="00BD5608">
        <w:rPr>
          <w:rFonts w:ascii="Arial" w:hAnsi="Arial" w:cs="Arial"/>
          <w:color w:val="000000"/>
          <w:spacing w:val="-3"/>
        </w:rPr>
        <w:t xml:space="preserve"> </w:t>
      </w:r>
      <w:r w:rsidRPr="00BD5608">
        <w:rPr>
          <w:rFonts w:ascii="Arial" w:hAnsi="Arial" w:cs="Arial"/>
          <w:color w:val="000000"/>
          <w:spacing w:val="-2"/>
        </w:rPr>
        <w:t>Comments</w:t>
      </w:r>
    </w:p>
    <w:p w:rsidR="00862942" w:rsidRPr="00BD5608" w:rsidRDefault="00862942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4"/>
        <w:gridCol w:w="9360"/>
        <w:gridCol w:w="6442"/>
      </w:tblGrid>
      <w:tr w:rsidR="00862942" w:rsidRPr="00BD5608" w:rsidTr="00275259">
        <w:trPr>
          <w:trHeight w:val="1242"/>
        </w:trPr>
        <w:tc>
          <w:tcPr>
            <w:tcW w:w="5264" w:type="dxa"/>
          </w:tcPr>
          <w:p w:rsidR="00862942" w:rsidRPr="00BD5608" w:rsidRDefault="008629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:rsidR="00862942" w:rsidRPr="00BD5608" w:rsidRDefault="00AC4CB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D560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D560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862942" w:rsidRPr="00BD5608" w:rsidRDefault="00862942">
            <w:pPr>
              <w:pStyle w:val="TableParagraph"/>
              <w:spacing w:before="4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62942" w:rsidRPr="00BD5608" w:rsidRDefault="00AC4CBF">
            <w:pPr>
              <w:pStyle w:val="TableParagraph"/>
              <w:ind w:right="118"/>
              <w:rPr>
                <w:rFonts w:ascii="Arial" w:hAnsi="Arial" w:cs="Arial"/>
                <w:b/>
                <w:sz w:val="20"/>
                <w:szCs w:val="20"/>
              </w:rPr>
            </w:pPr>
            <w:r w:rsidRPr="00BD560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BD5608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D560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BD5608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D560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BD5608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D560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BD5608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D560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BD5608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D560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BD5608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D560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BD560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D560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BD5608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D560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BD5608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D560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BD5608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D560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BD5608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D560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BD5608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D560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BD560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:rsidR="00862942" w:rsidRPr="00BD5608" w:rsidRDefault="00AC4CBF">
            <w:pPr>
              <w:pStyle w:val="TableParagraph"/>
              <w:ind w:left="105" w:right="672"/>
              <w:rPr>
                <w:rFonts w:ascii="Arial" w:hAnsi="Arial" w:cs="Arial"/>
                <w:i/>
                <w:sz w:val="20"/>
                <w:szCs w:val="20"/>
              </w:rPr>
            </w:pPr>
            <w:r w:rsidRPr="00BD560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D560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D56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i/>
                <w:sz w:val="20"/>
                <w:szCs w:val="20"/>
              </w:rPr>
              <w:t>(It</w:t>
            </w:r>
            <w:r w:rsidRPr="00BD5608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BD5608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BD5608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BD5608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BD5608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BD5608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BD5608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i/>
                <w:sz w:val="20"/>
                <w:szCs w:val="20"/>
              </w:rPr>
              <w:t>his/her feedback here)</w:t>
            </w:r>
          </w:p>
        </w:tc>
      </w:tr>
      <w:tr w:rsidR="00862942" w:rsidRPr="00BD5608" w:rsidTr="00275259">
        <w:trPr>
          <w:trHeight w:val="1266"/>
        </w:trPr>
        <w:tc>
          <w:tcPr>
            <w:tcW w:w="5264" w:type="dxa"/>
          </w:tcPr>
          <w:p w:rsidR="00862942" w:rsidRPr="00BD5608" w:rsidRDefault="00AC4CBF">
            <w:pPr>
              <w:pStyle w:val="TableParagraph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BD560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D560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BD560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D560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BD560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BD560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BD560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D560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BD5608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0" w:type="dxa"/>
          </w:tcPr>
          <w:p w:rsidR="00862942" w:rsidRPr="00BD5608" w:rsidRDefault="00AC4CBF">
            <w:pPr>
              <w:pStyle w:val="TableParagraph"/>
              <w:ind w:right="118"/>
              <w:rPr>
                <w:rFonts w:ascii="Arial" w:hAnsi="Arial" w:cs="Arial"/>
                <w:sz w:val="20"/>
                <w:szCs w:val="20"/>
              </w:rPr>
            </w:pPr>
            <w:r w:rsidRPr="00BD5608">
              <w:rPr>
                <w:rFonts w:ascii="Arial" w:hAnsi="Arial" w:cs="Arial"/>
                <w:sz w:val="20"/>
                <w:szCs w:val="20"/>
              </w:rPr>
              <w:t>This</w:t>
            </w:r>
            <w:r w:rsidRPr="00BD56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manuscript</w:t>
            </w:r>
            <w:r w:rsidRPr="00BD56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focuses</w:t>
            </w:r>
            <w:r w:rsidRPr="00BD56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on</w:t>
            </w:r>
            <w:r w:rsidRPr="00BD56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the</w:t>
            </w:r>
            <w:r w:rsidRPr="00BD56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critical</w:t>
            </w:r>
            <w:r w:rsidRPr="00BD56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issue</w:t>
            </w:r>
            <w:r w:rsidRPr="00BD56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of</w:t>
            </w:r>
            <w:r w:rsidRPr="00BD56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medicinal</w:t>
            </w:r>
            <w:r w:rsidRPr="00BD56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plant</w:t>
            </w:r>
            <w:r w:rsidRPr="00BD56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extinction</w:t>
            </w:r>
            <w:r w:rsidRPr="00BD56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in</w:t>
            </w:r>
            <w:r w:rsidRPr="00BD56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India</w:t>
            </w:r>
            <w:r w:rsidRPr="00BD56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and</w:t>
            </w:r>
            <w:r w:rsidRPr="00BD56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highlights</w:t>
            </w:r>
            <w:r w:rsidRPr="00BD56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the</w:t>
            </w:r>
            <w:r w:rsidRPr="00BD56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urgent</w:t>
            </w:r>
            <w:r w:rsidRPr="00BD56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need for their conservation. It gives insights into the biodiversity preservation, protection of traditional medicinal knowledge and availability of natural resources for drug discovery and biofuel development.</w:t>
            </w:r>
          </w:p>
        </w:tc>
        <w:tc>
          <w:tcPr>
            <w:tcW w:w="6442" w:type="dxa"/>
          </w:tcPr>
          <w:p w:rsidR="00862942" w:rsidRPr="00BD5608" w:rsidRDefault="008629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942" w:rsidRPr="00BD5608" w:rsidTr="00275259">
        <w:trPr>
          <w:trHeight w:val="1262"/>
        </w:trPr>
        <w:tc>
          <w:tcPr>
            <w:tcW w:w="5264" w:type="dxa"/>
          </w:tcPr>
          <w:p w:rsidR="00862942" w:rsidRPr="00BD5608" w:rsidRDefault="00AC4CBF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BD560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D560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D560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D560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D560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D560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D560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862942" w:rsidRPr="00BD5608" w:rsidRDefault="00AC4CBF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BD5608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BD560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BD56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D56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BD560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BD56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BD56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0" w:type="dxa"/>
          </w:tcPr>
          <w:p w:rsidR="00862942" w:rsidRPr="00BD5608" w:rsidRDefault="00AC4C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D5608">
              <w:rPr>
                <w:rFonts w:ascii="Arial" w:hAnsi="Arial" w:cs="Arial"/>
                <w:sz w:val="20"/>
                <w:szCs w:val="20"/>
              </w:rPr>
              <w:t>The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title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sounds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more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like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a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catch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phrase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than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a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title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for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the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review</w:t>
            </w:r>
            <w:r w:rsidRPr="00BD56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article.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May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be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a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title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like-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Nature’s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Cure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in Crisis: Challenges and Progress in Medicinal Plant Conservation.</w:t>
            </w:r>
          </w:p>
        </w:tc>
        <w:tc>
          <w:tcPr>
            <w:tcW w:w="6442" w:type="dxa"/>
          </w:tcPr>
          <w:p w:rsidR="00862942" w:rsidRPr="00BD5608" w:rsidRDefault="008629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942" w:rsidRPr="00BD5608" w:rsidTr="00275259">
        <w:trPr>
          <w:trHeight w:val="1262"/>
        </w:trPr>
        <w:tc>
          <w:tcPr>
            <w:tcW w:w="5264" w:type="dxa"/>
          </w:tcPr>
          <w:p w:rsidR="00862942" w:rsidRPr="00BD5608" w:rsidRDefault="00AC4CBF">
            <w:pPr>
              <w:pStyle w:val="TableParagraph"/>
              <w:spacing w:before="2" w:line="237" w:lineRule="auto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BD5608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BD56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D56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BD56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BD56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BD56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D56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BD56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BD56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D56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0" w:type="dxa"/>
          </w:tcPr>
          <w:p w:rsidR="00862942" w:rsidRPr="00BD5608" w:rsidRDefault="00AC4C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D5608">
              <w:rPr>
                <w:rFonts w:ascii="Arial" w:hAnsi="Arial" w:cs="Arial"/>
                <w:sz w:val="20"/>
                <w:szCs w:val="20"/>
              </w:rPr>
              <w:t>The</w:t>
            </w:r>
            <w:r w:rsidRPr="00BD560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abstract</w:t>
            </w:r>
            <w:r w:rsidRPr="00BD56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was</w:t>
            </w:r>
            <w:r w:rsidRPr="00BD560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precise</w:t>
            </w:r>
            <w:r w:rsidRPr="00BD56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and</w:t>
            </w:r>
            <w:r w:rsidRPr="00BD56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summarizes</w:t>
            </w:r>
            <w:r w:rsidRPr="00BD560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the</w:t>
            </w:r>
            <w:r w:rsidRPr="00BD56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contents</w:t>
            </w:r>
            <w:r w:rsidRPr="00BD56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of</w:t>
            </w:r>
            <w:r w:rsidRPr="00BD560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the</w:t>
            </w:r>
            <w:r w:rsidRPr="00BD56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review</w:t>
            </w:r>
            <w:r w:rsidRPr="00BD560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>article.</w:t>
            </w:r>
          </w:p>
        </w:tc>
        <w:tc>
          <w:tcPr>
            <w:tcW w:w="6442" w:type="dxa"/>
          </w:tcPr>
          <w:p w:rsidR="00862942" w:rsidRPr="00BD5608" w:rsidRDefault="008629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942" w:rsidRPr="00BD5608" w:rsidTr="00275259">
        <w:trPr>
          <w:trHeight w:val="700"/>
        </w:trPr>
        <w:tc>
          <w:tcPr>
            <w:tcW w:w="5264" w:type="dxa"/>
          </w:tcPr>
          <w:p w:rsidR="00862942" w:rsidRPr="00BD5608" w:rsidRDefault="00AC4CBF">
            <w:pPr>
              <w:pStyle w:val="TableParagraph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BD560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D560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D560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D560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BD560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BD560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D560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BD5608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0" w:type="dxa"/>
          </w:tcPr>
          <w:p w:rsidR="00862942" w:rsidRPr="00BD5608" w:rsidRDefault="00AC4C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D5608">
              <w:rPr>
                <w:rFonts w:ascii="Arial" w:hAnsi="Arial" w:cs="Arial"/>
                <w:sz w:val="20"/>
                <w:szCs w:val="20"/>
              </w:rPr>
              <w:t>Yes.</w:t>
            </w:r>
            <w:r w:rsidRPr="00BD560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It</w:t>
            </w:r>
            <w:r w:rsidRPr="00BD56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dwells</w:t>
            </w:r>
            <w:r w:rsidRPr="00BD560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into</w:t>
            </w:r>
            <w:r w:rsidRPr="00BD56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the</w:t>
            </w:r>
            <w:r w:rsidRPr="00BD56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methods</w:t>
            </w:r>
            <w:r w:rsidRPr="00BD560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of</w:t>
            </w:r>
            <w:r w:rsidRPr="00BD560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the</w:t>
            </w:r>
            <w:r w:rsidRPr="00BD56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preservation</w:t>
            </w:r>
            <w:r w:rsidRPr="00BD56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and</w:t>
            </w:r>
            <w:r w:rsidRPr="00BD560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ideas</w:t>
            </w:r>
            <w:r w:rsidRPr="00BD56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for</w:t>
            </w:r>
            <w:r w:rsidRPr="00BD56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conversing</w:t>
            </w:r>
            <w:r w:rsidRPr="00BD560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the</w:t>
            </w:r>
            <w:r w:rsidRPr="00BD56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medicinal</w:t>
            </w:r>
            <w:r w:rsidRPr="00BD56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>plants.</w:t>
            </w:r>
          </w:p>
        </w:tc>
        <w:tc>
          <w:tcPr>
            <w:tcW w:w="6442" w:type="dxa"/>
          </w:tcPr>
          <w:p w:rsidR="00862942" w:rsidRPr="00BD5608" w:rsidRDefault="008629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942" w:rsidRPr="00BD5608" w:rsidTr="00275259">
        <w:trPr>
          <w:trHeight w:val="705"/>
        </w:trPr>
        <w:tc>
          <w:tcPr>
            <w:tcW w:w="5264" w:type="dxa"/>
          </w:tcPr>
          <w:p w:rsidR="00862942" w:rsidRPr="00BD5608" w:rsidRDefault="00AC4CBF">
            <w:pPr>
              <w:pStyle w:val="TableParagraph"/>
              <w:spacing w:line="230" w:lineRule="atLeast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BD560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D56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D56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D56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D56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D56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BD56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BD56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D56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0" w:type="dxa"/>
          </w:tcPr>
          <w:p w:rsidR="00862942" w:rsidRPr="00BD5608" w:rsidRDefault="00AC4CBF">
            <w:pPr>
              <w:pStyle w:val="TableParagraph"/>
              <w:spacing w:line="230" w:lineRule="atLeast"/>
              <w:ind w:right="3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608">
              <w:rPr>
                <w:rFonts w:ascii="Arial" w:hAnsi="Arial" w:cs="Arial"/>
                <w:sz w:val="20"/>
                <w:szCs w:val="20"/>
              </w:rPr>
              <w:t>There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is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a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need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to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update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refences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as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the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citations</w:t>
            </w:r>
            <w:r w:rsidRPr="00BD560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were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way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old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dating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back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to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before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2016.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Over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the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past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nine years,</w:t>
            </w:r>
            <w:r w:rsidRPr="00BD56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there</w:t>
            </w:r>
            <w:r w:rsidRPr="00BD56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have</w:t>
            </w:r>
            <w:r w:rsidRPr="00BD56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been</w:t>
            </w:r>
            <w:r w:rsidRPr="00BD56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significant</w:t>
            </w:r>
            <w:r w:rsidRPr="00BD56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advancements</w:t>
            </w:r>
            <w:r w:rsidRPr="00BD56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in</w:t>
            </w:r>
            <w:r w:rsidRPr="00BD56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the</w:t>
            </w:r>
            <w:r w:rsidRPr="00BD56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study</w:t>
            </w:r>
            <w:r w:rsidRPr="00BD56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of</w:t>
            </w:r>
            <w:r w:rsidRPr="00BD56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medicinal</w:t>
            </w:r>
            <w:r w:rsidRPr="00BD56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plants</w:t>
            </w:r>
            <w:r w:rsidRPr="00BD56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and</w:t>
            </w:r>
            <w:r w:rsidRPr="00BD56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their</w:t>
            </w:r>
            <w:r w:rsidRPr="00BD56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conservation,</w:t>
            </w:r>
            <w:r w:rsidRPr="00BD56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which should be incorporated to ensure the manuscript reflects the most current developments in the field.</w:t>
            </w:r>
          </w:p>
        </w:tc>
        <w:tc>
          <w:tcPr>
            <w:tcW w:w="6442" w:type="dxa"/>
          </w:tcPr>
          <w:p w:rsidR="00862942" w:rsidRPr="00BD5608" w:rsidRDefault="008629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942" w:rsidRPr="00BD5608" w:rsidTr="00275259">
        <w:trPr>
          <w:trHeight w:val="690"/>
        </w:trPr>
        <w:tc>
          <w:tcPr>
            <w:tcW w:w="5264" w:type="dxa"/>
          </w:tcPr>
          <w:p w:rsidR="00862942" w:rsidRPr="00BD5608" w:rsidRDefault="00AC4CBF">
            <w:pPr>
              <w:pStyle w:val="TableParagraph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BD560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D560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D560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BD560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BD560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D560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D560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D560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0" w:type="dxa"/>
          </w:tcPr>
          <w:p w:rsidR="00862942" w:rsidRPr="00BD5608" w:rsidRDefault="00AC4C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D5608">
              <w:rPr>
                <w:rFonts w:ascii="Arial" w:hAnsi="Arial" w:cs="Arial"/>
                <w:sz w:val="20"/>
                <w:szCs w:val="20"/>
              </w:rPr>
              <w:t>Yes.</w:t>
            </w:r>
            <w:r w:rsidRPr="00BD56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It</w:t>
            </w:r>
            <w:r w:rsidRPr="00BD56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meets</w:t>
            </w:r>
            <w:r w:rsidRPr="00BD56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the</w:t>
            </w:r>
            <w:r w:rsidRPr="00BD56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standard</w:t>
            </w:r>
            <w:r w:rsidRPr="00BD56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for</w:t>
            </w:r>
            <w:r w:rsidRPr="00BD56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z w:val="20"/>
                <w:szCs w:val="20"/>
              </w:rPr>
              <w:t>a</w:t>
            </w:r>
            <w:r w:rsidRPr="00BD56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>publication.</w:t>
            </w:r>
          </w:p>
        </w:tc>
        <w:tc>
          <w:tcPr>
            <w:tcW w:w="6442" w:type="dxa"/>
          </w:tcPr>
          <w:p w:rsidR="00862942" w:rsidRPr="00BD5608" w:rsidRDefault="008629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942" w:rsidRPr="00BD5608" w:rsidTr="00275259">
        <w:trPr>
          <w:trHeight w:val="1175"/>
        </w:trPr>
        <w:tc>
          <w:tcPr>
            <w:tcW w:w="5264" w:type="dxa"/>
          </w:tcPr>
          <w:p w:rsidR="00862942" w:rsidRPr="00BD5608" w:rsidRDefault="00AC4C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D5608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BD5608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BD5608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0" w:type="dxa"/>
          </w:tcPr>
          <w:p w:rsidR="00862942" w:rsidRPr="00BD5608" w:rsidRDefault="008629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862942" w:rsidRPr="00BD5608" w:rsidRDefault="008629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2942" w:rsidRPr="00BD5608" w:rsidRDefault="00862942">
      <w:pPr>
        <w:rPr>
          <w:rFonts w:ascii="Arial" w:hAnsi="Arial" w:cs="Arial"/>
          <w:b/>
          <w:sz w:val="20"/>
          <w:szCs w:val="20"/>
        </w:rPr>
      </w:pPr>
    </w:p>
    <w:p w:rsidR="00862942" w:rsidRPr="00BD5608" w:rsidRDefault="00862942">
      <w:pPr>
        <w:rPr>
          <w:rFonts w:ascii="Arial" w:hAnsi="Arial" w:cs="Arial"/>
          <w:b/>
          <w:sz w:val="20"/>
          <w:szCs w:val="20"/>
        </w:rPr>
      </w:pPr>
    </w:p>
    <w:p w:rsidR="00862942" w:rsidRPr="00BD5608" w:rsidRDefault="00862942">
      <w:pPr>
        <w:rPr>
          <w:rFonts w:ascii="Arial" w:hAnsi="Arial" w:cs="Arial"/>
          <w:b/>
          <w:sz w:val="20"/>
          <w:szCs w:val="20"/>
        </w:rPr>
      </w:pPr>
    </w:p>
    <w:p w:rsidR="00862942" w:rsidRPr="00BD5608" w:rsidRDefault="00862942">
      <w:pPr>
        <w:rPr>
          <w:rFonts w:ascii="Arial" w:hAnsi="Arial" w:cs="Arial"/>
          <w:b/>
          <w:sz w:val="20"/>
          <w:szCs w:val="20"/>
        </w:rPr>
      </w:pPr>
    </w:p>
    <w:p w:rsidR="00862942" w:rsidRPr="00BD5608" w:rsidRDefault="00862942">
      <w:pPr>
        <w:rPr>
          <w:rFonts w:ascii="Arial" w:hAnsi="Arial" w:cs="Arial"/>
          <w:b/>
          <w:sz w:val="20"/>
          <w:szCs w:val="20"/>
        </w:rPr>
      </w:pPr>
    </w:p>
    <w:p w:rsidR="00862942" w:rsidRPr="00BD5608" w:rsidRDefault="00862942">
      <w:pPr>
        <w:rPr>
          <w:rFonts w:ascii="Arial" w:hAnsi="Arial" w:cs="Arial"/>
          <w:b/>
          <w:sz w:val="20"/>
          <w:szCs w:val="20"/>
        </w:rPr>
      </w:pPr>
    </w:p>
    <w:p w:rsidR="00862942" w:rsidRPr="00BD5608" w:rsidRDefault="00862942">
      <w:pPr>
        <w:rPr>
          <w:rFonts w:ascii="Arial" w:hAnsi="Arial" w:cs="Arial"/>
          <w:b/>
          <w:sz w:val="20"/>
          <w:szCs w:val="20"/>
        </w:rPr>
      </w:pPr>
    </w:p>
    <w:p w:rsidR="00862942" w:rsidRPr="00BD5608" w:rsidRDefault="00862942">
      <w:pPr>
        <w:rPr>
          <w:rFonts w:ascii="Arial" w:hAnsi="Arial" w:cs="Arial"/>
          <w:b/>
          <w:sz w:val="20"/>
          <w:szCs w:val="20"/>
        </w:rPr>
      </w:pPr>
    </w:p>
    <w:p w:rsidR="00862942" w:rsidRPr="00BD5608" w:rsidRDefault="00862942">
      <w:pPr>
        <w:rPr>
          <w:rFonts w:ascii="Arial" w:hAnsi="Arial" w:cs="Arial"/>
          <w:b/>
          <w:sz w:val="20"/>
          <w:szCs w:val="20"/>
        </w:rPr>
      </w:pPr>
    </w:p>
    <w:p w:rsidR="00862942" w:rsidRPr="00BD5608" w:rsidRDefault="00862942">
      <w:pPr>
        <w:rPr>
          <w:rFonts w:ascii="Arial" w:hAnsi="Arial" w:cs="Arial"/>
          <w:b/>
          <w:sz w:val="20"/>
          <w:szCs w:val="20"/>
        </w:rPr>
      </w:pPr>
    </w:p>
    <w:p w:rsidR="00862942" w:rsidRPr="00BD5608" w:rsidRDefault="00862942">
      <w:pPr>
        <w:rPr>
          <w:rFonts w:ascii="Arial" w:hAnsi="Arial" w:cs="Arial"/>
          <w:b/>
          <w:sz w:val="20"/>
          <w:szCs w:val="20"/>
        </w:rPr>
      </w:pPr>
    </w:p>
    <w:p w:rsidR="00862942" w:rsidRPr="00BD5608" w:rsidRDefault="00862942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0475AF" w:rsidRPr="00BD5608" w:rsidTr="006B35E1">
        <w:trPr>
          <w:trHeight w:val="1560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75AF" w:rsidRPr="00BD5608" w:rsidRDefault="000475AF" w:rsidP="006B35E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bookmarkStart w:id="3" w:name="_Hlk204611291"/>
            <w:r w:rsidRPr="00BD560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BD560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475AF" w:rsidRPr="00BD5608" w:rsidRDefault="000475AF" w:rsidP="006B35E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475AF" w:rsidRPr="00BD5608" w:rsidTr="006B35E1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75AF" w:rsidRPr="00BD5608" w:rsidRDefault="000475AF" w:rsidP="006B35E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5AF" w:rsidRPr="00BD5608" w:rsidRDefault="000475AF" w:rsidP="006B35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D56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0475AF" w:rsidRPr="00BD5608" w:rsidRDefault="000475AF" w:rsidP="006B35E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D560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D560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475AF" w:rsidRPr="00BD5608" w:rsidRDefault="000475AF" w:rsidP="006B35E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75AF" w:rsidRPr="00BD5608" w:rsidTr="006B35E1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75AF" w:rsidRPr="00BD5608" w:rsidRDefault="000475AF" w:rsidP="006B35E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D560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475AF" w:rsidRPr="00BD5608" w:rsidRDefault="000475AF" w:rsidP="006B35E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75AF" w:rsidRPr="00BD5608" w:rsidRDefault="000475AF" w:rsidP="006B35E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D560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D560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D560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475AF" w:rsidRPr="00BD5608" w:rsidRDefault="000475AF" w:rsidP="006B35E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0475AF" w:rsidRPr="00BD5608" w:rsidRDefault="000475AF" w:rsidP="006B35E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475AF" w:rsidRPr="00BD5608" w:rsidRDefault="000475AF" w:rsidP="006B35E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475AF" w:rsidRPr="00BD5608" w:rsidRDefault="000475AF" w:rsidP="006B35E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0475AF" w:rsidRPr="00BD5608" w:rsidRDefault="000475AF" w:rsidP="000475AF">
      <w:pPr>
        <w:rPr>
          <w:rFonts w:ascii="Arial" w:hAnsi="Arial" w:cs="Arial"/>
          <w:sz w:val="20"/>
          <w:szCs w:val="20"/>
        </w:rPr>
      </w:pPr>
    </w:p>
    <w:p w:rsidR="000475AF" w:rsidRPr="00BD5608" w:rsidRDefault="000475AF" w:rsidP="000475AF">
      <w:pPr>
        <w:rPr>
          <w:rFonts w:ascii="Arial" w:hAnsi="Arial" w:cs="Arial"/>
          <w:sz w:val="20"/>
          <w:szCs w:val="20"/>
        </w:rPr>
      </w:pPr>
    </w:p>
    <w:p w:rsidR="00275259" w:rsidRPr="00BD5608" w:rsidRDefault="00275259" w:rsidP="0027525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D5608">
        <w:rPr>
          <w:rFonts w:ascii="Arial" w:hAnsi="Arial" w:cs="Arial"/>
          <w:b/>
          <w:u w:val="single"/>
        </w:rPr>
        <w:t>Reviewer details:</w:t>
      </w:r>
    </w:p>
    <w:p w:rsidR="00275259" w:rsidRPr="00BD5608" w:rsidRDefault="00275259" w:rsidP="00275259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275259" w:rsidRPr="00BD5608" w:rsidRDefault="00275259" w:rsidP="00275259">
      <w:pPr>
        <w:rPr>
          <w:rFonts w:ascii="Arial" w:hAnsi="Arial" w:cs="Arial"/>
          <w:sz w:val="20"/>
          <w:szCs w:val="20"/>
        </w:rPr>
      </w:pPr>
      <w:r w:rsidRPr="00BD5608">
        <w:rPr>
          <w:rFonts w:ascii="Arial" w:hAnsi="Arial" w:cs="Arial"/>
          <w:color w:val="000000"/>
          <w:sz w:val="20"/>
          <w:szCs w:val="20"/>
        </w:rPr>
        <w:t xml:space="preserve">Deepthi Yadav </w:t>
      </w:r>
      <w:proofErr w:type="spellStart"/>
      <w:r w:rsidRPr="00BD5608">
        <w:rPr>
          <w:rFonts w:ascii="Arial" w:hAnsi="Arial" w:cs="Arial"/>
          <w:color w:val="000000"/>
          <w:sz w:val="20"/>
          <w:szCs w:val="20"/>
        </w:rPr>
        <w:t>Chappidi</w:t>
      </w:r>
      <w:proofErr w:type="spellEnd"/>
      <w:r w:rsidRPr="00BD5608">
        <w:rPr>
          <w:rFonts w:ascii="Arial" w:hAnsi="Arial" w:cs="Arial"/>
          <w:color w:val="000000"/>
          <w:sz w:val="20"/>
          <w:szCs w:val="20"/>
        </w:rPr>
        <w:t xml:space="preserve">, Louisiana Tech </w:t>
      </w:r>
      <w:proofErr w:type="spellStart"/>
      <w:r w:rsidRPr="00BD5608">
        <w:rPr>
          <w:rFonts w:ascii="Arial" w:hAnsi="Arial" w:cs="Arial"/>
          <w:color w:val="000000"/>
          <w:sz w:val="20"/>
          <w:szCs w:val="20"/>
        </w:rPr>
        <w:t>Unversity</w:t>
      </w:r>
      <w:proofErr w:type="spellEnd"/>
      <w:r w:rsidRPr="00BD5608">
        <w:rPr>
          <w:rFonts w:ascii="Arial" w:hAnsi="Arial" w:cs="Arial"/>
          <w:color w:val="000000"/>
          <w:sz w:val="20"/>
          <w:szCs w:val="20"/>
        </w:rPr>
        <w:t>, United States of America</w:t>
      </w:r>
      <w:r w:rsidRPr="00BD5608">
        <w:rPr>
          <w:rFonts w:ascii="Arial" w:hAnsi="Arial" w:cs="Arial"/>
          <w:color w:val="000000"/>
          <w:sz w:val="20"/>
          <w:szCs w:val="20"/>
        </w:rPr>
        <w:br/>
      </w:r>
    </w:p>
    <w:p w:rsidR="000475AF" w:rsidRPr="00BD5608" w:rsidRDefault="000475AF" w:rsidP="000475AF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bookmarkEnd w:id="3"/>
    <w:p w:rsidR="000475AF" w:rsidRPr="00BD5608" w:rsidRDefault="000475AF" w:rsidP="000475AF">
      <w:pPr>
        <w:rPr>
          <w:rFonts w:ascii="Arial" w:hAnsi="Arial" w:cs="Arial"/>
          <w:sz w:val="20"/>
          <w:szCs w:val="20"/>
        </w:rPr>
      </w:pPr>
    </w:p>
    <w:p w:rsidR="00862942" w:rsidRPr="00BD5608" w:rsidRDefault="00862942">
      <w:pPr>
        <w:spacing w:before="4"/>
        <w:rPr>
          <w:rFonts w:ascii="Arial" w:hAnsi="Arial" w:cs="Arial"/>
          <w:b/>
          <w:sz w:val="20"/>
          <w:szCs w:val="20"/>
        </w:rPr>
      </w:pPr>
    </w:p>
    <w:sectPr w:rsidR="00862942" w:rsidRPr="00BD5608">
      <w:pgSz w:w="23820" w:h="16840" w:orient="landscape"/>
      <w:pgMar w:top="1820" w:right="1275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5FD" w:rsidRDefault="006D05FD">
      <w:r>
        <w:separator/>
      </w:r>
    </w:p>
  </w:endnote>
  <w:endnote w:type="continuationSeparator" w:id="0">
    <w:p w:rsidR="006D05FD" w:rsidRDefault="006D0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5FD" w:rsidRDefault="006D05FD">
      <w:r>
        <w:separator/>
      </w:r>
    </w:p>
  </w:footnote>
  <w:footnote w:type="continuationSeparator" w:id="0">
    <w:p w:rsidR="006D05FD" w:rsidRDefault="006D0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2942"/>
    <w:rsid w:val="000475AF"/>
    <w:rsid w:val="00155D18"/>
    <w:rsid w:val="00275259"/>
    <w:rsid w:val="0042479E"/>
    <w:rsid w:val="006D05FD"/>
    <w:rsid w:val="00862942"/>
    <w:rsid w:val="00AC4CBF"/>
    <w:rsid w:val="00BD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582C5E-42F2-429E-AC80-1CC802A7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42479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customStyle="1" w:styleId="Heading3Char">
    <w:name w:val="Heading 3 Char"/>
    <w:basedOn w:val="DefaultParagraphFont"/>
    <w:link w:val="Heading3"/>
    <w:uiPriority w:val="9"/>
    <w:rsid w:val="0042479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42479E"/>
  </w:style>
  <w:style w:type="paragraph" w:customStyle="1" w:styleId="Affiliation">
    <w:name w:val="Affiliation"/>
    <w:basedOn w:val="Normal"/>
    <w:rsid w:val="0027525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5</cp:revision>
  <dcterms:created xsi:type="dcterms:W3CDTF">2025-08-13T06:09:00Z</dcterms:created>
  <dcterms:modified xsi:type="dcterms:W3CDTF">2025-08-22T12:52:00Z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LastSaved">
    <vt:filetime>2025-08-13T00:00:00Z</vt:filetime>
  </property>
  <property fmtid="{D5CDD505-2E9C-101B-9397-08002B2CF9AE}" pid="4" name="Producer">
    <vt:lpwstr>3-Heights(TM) PDF Security Shell 4.8.25.2 (http://www.pdf-tools.com)</vt:lpwstr>
  </property>
</Properties>
</file>