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5073B" w14:textId="77777777" w:rsidR="00F63355" w:rsidRDefault="00F63355" w:rsidP="00C31FA6">
      <w:pPr>
        <w:spacing w:after="0" w:line="480" w:lineRule="auto"/>
        <w:jc w:val="center"/>
        <w:rPr>
          <w:rFonts w:ascii="Times New Roman" w:eastAsia="Times New Roman" w:hAnsi="Times New Roman" w:cs="Times New Roman"/>
          <w:b/>
          <w:bCs/>
          <w:kern w:val="0"/>
          <w:sz w:val="24"/>
          <w:szCs w:val="24"/>
          <w14:ligatures w14:val="none"/>
        </w:rPr>
      </w:pPr>
      <w:r w:rsidRPr="00F63355">
        <w:rPr>
          <w:rFonts w:ascii="Times New Roman" w:eastAsia="Times New Roman" w:hAnsi="Times New Roman" w:cs="Times New Roman"/>
          <w:b/>
          <w:bCs/>
          <w:kern w:val="0"/>
          <w:sz w:val="24"/>
          <w:szCs w:val="24"/>
          <w14:ligatures w14:val="none"/>
        </w:rPr>
        <w:t>Original Research Article</w:t>
      </w:r>
    </w:p>
    <w:p w14:paraId="438229F8" w14:textId="77777777" w:rsidR="00F63355" w:rsidRDefault="00F63355" w:rsidP="00C31FA6">
      <w:pPr>
        <w:spacing w:after="0" w:line="480" w:lineRule="auto"/>
        <w:jc w:val="center"/>
        <w:rPr>
          <w:rFonts w:ascii="Times New Roman" w:eastAsia="Times New Roman" w:hAnsi="Times New Roman" w:cs="Times New Roman"/>
          <w:b/>
          <w:bCs/>
          <w:kern w:val="0"/>
          <w:sz w:val="24"/>
          <w:szCs w:val="24"/>
          <w14:ligatures w14:val="none"/>
        </w:rPr>
      </w:pPr>
    </w:p>
    <w:p w14:paraId="54343971" w14:textId="3FFC0CC1" w:rsidR="009705DC" w:rsidRDefault="009705DC" w:rsidP="00C31FA6">
      <w:pPr>
        <w:spacing w:after="0" w:line="480" w:lineRule="auto"/>
        <w:jc w:val="center"/>
        <w:rPr>
          <w:rFonts w:ascii="Times New Roman" w:eastAsia="Times New Roman" w:hAnsi="Times New Roman" w:cs="Times New Roman"/>
          <w:b/>
          <w:bCs/>
          <w:kern w:val="0"/>
          <w:sz w:val="24"/>
          <w:szCs w:val="24"/>
          <w14:ligatures w14:val="none"/>
        </w:rPr>
      </w:pPr>
      <w:r w:rsidRPr="00C11ADD">
        <w:rPr>
          <w:rFonts w:ascii="Times New Roman" w:eastAsia="Times New Roman" w:hAnsi="Times New Roman" w:cs="Times New Roman"/>
          <w:b/>
          <w:bCs/>
          <w:kern w:val="0"/>
          <w:sz w:val="24"/>
          <w:szCs w:val="24"/>
          <w14:ligatures w14:val="none"/>
        </w:rPr>
        <w:t>Greening the Game: Initiatives for Cricket Sustainability in India</w:t>
      </w:r>
    </w:p>
    <w:p w14:paraId="7E40EBE4" w14:textId="77777777" w:rsidR="00447AF8" w:rsidRPr="00C11ADD" w:rsidRDefault="00447AF8" w:rsidP="00886E06">
      <w:pPr>
        <w:spacing w:after="0" w:line="480" w:lineRule="auto"/>
        <w:rPr>
          <w:rFonts w:ascii="Times New Roman" w:eastAsia="Times New Roman" w:hAnsi="Times New Roman" w:cs="Times New Roman"/>
          <w:b/>
          <w:bCs/>
          <w:kern w:val="0"/>
          <w:sz w:val="24"/>
          <w:szCs w:val="24"/>
          <w14:ligatures w14:val="none"/>
        </w:rPr>
      </w:pPr>
    </w:p>
    <w:p w14:paraId="5D7A22B7" w14:textId="249E2951" w:rsidR="009705DC" w:rsidRPr="002F6DDF" w:rsidRDefault="002F6DDF" w:rsidP="002F6DDF">
      <w:pPr>
        <w:pStyle w:val="NormalWeb"/>
        <w:spacing w:before="0" w:beforeAutospacing="0" w:after="0" w:afterAutospacing="0" w:line="480" w:lineRule="auto"/>
        <w:rPr>
          <w:rFonts w:ascii="Arial" w:hAnsi="Arial" w:cs="Arial"/>
          <w:b/>
          <w:bCs/>
          <w:sz w:val="22"/>
          <w:szCs w:val="22"/>
        </w:rPr>
      </w:pPr>
      <w:r w:rsidRPr="002F6DDF">
        <w:rPr>
          <w:rFonts w:ascii="Arial" w:hAnsi="Arial" w:cs="Arial"/>
          <w:b/>
          <w:bCs/>
          <w:sz w:val="22"/>
          <w:szCs w:val="22"/>
        </w:rPr>
        <w:t xml:space="preserve">ABSTRACT </w:t>
      </w:r>
    </w:p>
    <w:p w14:paraId="64843446" w14:textId="5F57C183" w:rsidR="009705DC" w:rsidRPr="00AA3669" w:rsidRDefault="009705DC" w:rsidP="00C31FA6">
      <w:pPr>
        <w:pStyle w:val="NormalWeb"/>
        <w:spacing w:before="0" w:beforeAutospacing="0" w:after="0" w:afterAutospacing="0" w:line="480" w:lineRule="auto"/>
        <w:jc w:val="both"/>
        <w:rPr>
          <w:rFonts w:ascii="Arial" w:hAnsi="Arial" w:cs="Arial"/>
          <w:sz w:val="22"/>
          <w:szCs w:val="22"/>
        </w:rPr>
      </w:pPr>
      <w:r w:rsidRPr="00AA3669">
        <w:rPr>
          <w:rFonts w:ascii="Arial" w:hAnsi="Arial" w:cs="Arial"/>
          <w:sz w:val="22"/>
          <w:szCs w:val="22"/>
        </w:rPr>
        <w:t xml:space="preserve">The history of cricket in India is fascinating enough for scholars and enthusiasts to research on the various facets of this game. </w:t>
      </w:r>
      <w:r w:rsidR="00532E66" w:rsidRPr="00AA3669">
        <w:rPr>
          <w:rFonts w:ascii="Arial" w:hAnsi="Arial" w:cs="Arial"/>
          <w:sz w:val="22"/>
          <w:szCs w:val="22"/>
        </w:rPr>
        <w:t>Indians’</w:t>
      </w:r>
      <w:r w:rsidRPr="00AA3669">
        <w:rPr>
          <w:rFonts w:ascii="Arial" w:hAnsi="Arial" w:cs="Arial"/>
          <w:sz w:val="22"/>
          <w:szCs w:val="22"/>
        </w:rPr>
        <w:t xml:space="preserve"> obsession with cricket and the way it has transitioned to multimodal approach in contemporary times is well known. With commercialization, advancements in technologies, the scare of environmental degradation is real and providing sustainable solutions for these times is a must. Greening the game of cricket can go a long way in making India move towards its pledge of achieve carbon neutrality by the year 2070. In this context, the present paper focusses on highlighting the major environment concerns associated with the conduct of cricket matches in terms of their carbon footprint (waste generation, electricity and water consumption) and the initiatives taken by the authorities to provide sustainable measures to reduce these impacts. Saving our MOTHER EARTH is the need of the hour. </w:t>
      </w:r>
    </w:p>
    <w:p w14:paraId="2F2B7913" w14:textId="092B7626" w:rsidR="00220B47" w:rsidRPr="00AA3669" w:rsidRDefault="009705DC" w:rsidP="00C31FA6">
      <w:pPr>
        <w:pStyle w:val="NormalWeb"/>
        <w:spacing w:line="480" w:lineRule="auto"/>
        <w:jc w:val="both"/>
        <w:rPr>
          <w:rFonts w:ascii="Arial" w:hAnsi="Arial" w:cs="Arial"/>
          <w:i/>
          <w:iCs/>
          <w:sz w:val="20"/>
          <w:szCs w:val="20"/>
        </w:rPr>
      </w:pPr>
      <w:r w:rsidRPr="00AA3669">
        <w:rPr>
          <w:rFonts w:ascii="Arial" w:hAnsi="Arial" w:cs="Arial"/>
          <w:b/>
          <w:bCs/>
          <w:i/>
          <w:iCs/>
          <w:sz w:val="20"/>
          <w:szCs w:val="20"/>
        </w:rPr>
        <w:t xml:space="preserve">Key Words: </w:t>
      </w:r>
      <w:r w:rsidRPr="00AA3669">
        <w:rPr>
          <w:rFonts w:ascii="Arial" w:hAnsi="Arial" w:cs="Arial"/>
          <w:i/>
          <w:iCs/>
          <w:sz w:val="20"/>
          <w:szCs w:val="20"/>
        </w:rPr>
        <w:t>Sustainability, Board of Control for Cricket in India (BCCI), Indian Premier League (IPL), Carbon footprint, Solar power, Sub-air drainage system</w:t>
      </w:r>
    </w:p>
    <w:p w14:paraId="1D4977C1" w14:textId="4ED6C2B3" w:rsidR="00220B47" w:rsidRPr="00AA3669" w:rsidRDefault="0054156E" w:rsidP="00AA3669">
      <w:pPr>
        <w:pStyle w:val="NormalWeb"/>
        <w:numPr>
          <w:ilvl w:val="0"/>
          <w:numId w:val="16"/>
        </w:numPr>
        <w:spacing w:before="0" w:beforeAutospacing="0" w:after="0" w:afterAutospacing="0" w:line="480" w:lineRule="auto"/>
        <w:rPr>
          <w:rFonts w:ascii="Arial" w:hAnsi="Arial" w:cs="Arial"/>
          <w:sz w:val="22"/>
          <w:szCs w:val="22"/>
        </w:rPr>
      </w:pPr>
      <w:r w:rsidRPr="00AA3669">
        <w:rPr>
          <w:rFonts w:ascii="Arial" w:hAnsi="Arial" w:cs="Arial"/>
          <w:b/>
          <w:bCs/>
          <w:sz w:val="22"/>
          <w:szCs w:val="22"/>
        </w:rPr>
        <w:t>INTRODUCTION</w:t>
      </w:r>
      <w:r w:rsidRPr="00AA3669">
        <w:rPr>
          <w:rFonts w:ascii="Arial" w:hAnsi="Arial" w:cs="Arial"/>
          <w:sz w:val="22"/>
          <w:szCs w:val="22"/>
        </w:rPr>
        <w:t xml:space="preserve"> </w:t>
      </w:r>
    </w:p>
    <w:p w14:paraId="5162839C" w14:textId="6D061466" w:rsidR="00E71DE4" w:rsidRPr="00AA3669" w:rsidRDefault="00E71DE4" w:rsidP="00220B47">
      <w:pPr>
        <w:pStyle w:val="NormalWeb"/>
        <w:spacing w:before="0" w:beforeAutospacing="0" w:after="0" w:afterAutospacing="0" w:line="480" w:lineRule="auto"/>
        <w:jc w:val="both"/>
        <w:rPr>
          <w:rFonts w:ascii="Arial" w:hAnsi="Arial" w:cs="Arial"/>
          <w:sz w:val="20"/>
          <w:szCs w:val="20"/>
        </w:rPr>
      </w:pPr>
      <w:r w:rsidRPr="00AA3669">
        <w:rPr>
          <w:rFonts w:ascii="Arial" w:hAnsi="Arial" w:cs="Arial"/>
          <w:sz w:val="20"/>
          <w:szCs w:val="20"/>
        </w:rPr>
        <w:t xml:space="preserve">Cricket in India is more than just a sport; it's a cultural phenomenon that transcends generations and social divides. The power of cricket to unite a nation is undeniable, with millions </w:t>
      </w:r>
      <w:r w:rsidR="004B4F83" w:rsidRPr="00AA3669">
        <w:rPr>
          <w:rFonts w:ascii="Arial" w:hAnsi="Arial" w:cs="Arial"/>
          <w:sz w:val="20"/>
          <w:szCs w:val="20"/>
        </w:rPr>
        <w:t xml:space="preserve">across the globe </w:t>
      </w:r>
      <w:r w:rsidRPr="00AA3669">
        <w:rPr>
          <w:rFonts w:ascii="Arial" w:hAnsi="Arial" w:cs="Arial"/>
          <w:sz w:val="20"/>
          <w:szCs w:val="20"/>
        </w:rPr>
        <w:t>glued to their television</w:t>
      </w:r>
      <w:r w:rsidR="004B4F83" w:rsidRPr="00AA3669">
        <w:rPr>
          <w:rFonts w:ascii="Arial" w:hAnsi="Arial" w:cs="Arial"/>
          <w:sz w:val="20"/>
          <w:szCs w:val="20"/>
        </w:rPr>
        <w:t xml:space="preserve"> screens and cheering in jam packed stadiums</w:t>
      </w:r>
      <w:r w:rsidRPr="00AA3669">
        <w:rPr>
          <w:rFonts w:ascii="Arial" w:hAnsi="Arial" w:cs="Arial"/>
          <w:sz w:val="20"/>
          <w:szCs w:val="20"/>
        </w:rPr>
        <w:t xml:space="preserve"> </w:t>
      </w:r>
      <w:r w:rsidR="004B4F83" w:rsidRPr="00AA3669">
        <w:rPr>
          <w:rFonts w:ascii="Arial" w:hAnsi="Arial" w:cs="Arial"/>
          <w:sz w:val="20"/>
          <w:szCs w:val="20"/>
        </w:rPr>
        <w:t xml:space="preserve">with </w:t>
      </w:r>
      <w:r w:rsidRPr="00AA3669">
        <w:rPr>
          <w:rFonts w:ascii="Arial" w:hAnsi="Arial" w:cs="Arial"/>
          <w:sz w:val="20"/>
          <w:szCs w:val="20"/>
        </w:rPr>
        <w:t xml:space="preserve">their emotions an epitome of </w:t>
      </w:r>
      <w:r w:rsidR="004B4F83" w:rsidRPr="00AA3669">
        <w:rPr>
          <w:rFonts w:ascii="Arial" w:hAnsi="Arial" w:cs="Arial"/>
          <w:sz w:val="20"/>
          <w:szCs w:val="20"/>
        </w:rPr>
        <w:t>excitement, thrill</w:t>
      </w:r>
      <w:r w:rsidRPr="00AA3669">
        <w:rPr>
          <w:rFonts w:ascii="Arial" w:hAnsi="Arial" w:cs="Arial"/>
          <w:sz w:val="20"/>
          <w:szCs w:val="20"/>
        </w:rPr>
        <w:t xml:space="preserve">, joy, and despair mirroring the fortunes of their </w:t>
      </w:r>
      <w:proofErr w:type="spellStart"/>
      <w:r w:rsidR="004B4F83" w:rsidRPr="00AA3669">
        <w:rPr>
          <w:rFonts w:ascii="Arial" w:hAnsi="Arial" w:cs="Arial"/>
          <w:sz w:val="20"/>
          <w:szCs w:val="20"/>
        </w:rPr>
        <w:t>favourite</w:t>
      </w:r>
      <w:proofErr w:type="spellEnd"/>
      <w:r w:rsidR="004B4F83" w:rsidRPr="00AA3669">
        <w:rPr>
          <w:rFonts w:ascii="Arial" w:hAnsi="Arial" w:cs="Arial"/>
          <w:sz w:val="20"/>
          <w:szCs w:val="20"/>
        </w:rPr>
        <w:t xml:space="preserve"> </w:t>
      </w:r>
      <w:r w:rsidRPr="00AA3669">
        <w:rPr>
          <w:rFonts w:ascii="Arial" w:hAnsi="Arial" w:cs="Arial"/>
          <w:sz w:val="20"/>
          <w:szCs w:val="20"/>
        </w:rPr>
        <w:t xml:space="preserve">team. </w:t>
      </w:r>
    </w:p>
    <w:p w14:paraId="334D2EC0" w14:textId="53A30ABB" w:rsidR="00E87D44" w:rsidRPr="00AA3669" w:rsidRDefault="000870C9" w:rsidP="00C31FA6">
      <w:pPr>
        <w:pStyle w:val="NormalWeb"/>
        <w:spacing w:line="480" w:lineRule="auto"/>
        <w:jc w:val="both"/>
        <w:rPr>
          <w:rFonts w:ascii="Arial" w:hAnsi="Arial" w:cs="Arial"/>
          <w:sz w:val="20"/>
          <w:szCs w:val="20"/>
        </w:rPr>
      </w:pPr>
      <w:r w:rsidRPr="00AA3669">
        <w:rPr>
          <w:rStyle w:val="first-token"/>
          <w:rFonts w:ascii="Arial" w:hAnsi="Arial" w:cs="Arial"/>
          <w:sz w:val="20"/>
          <w:szCs w:val="20"/>
        </w:rPr>
        <w:t>‘Good’ things always come with their share of sacrifice</w:t>
      </w:r>
      <w:r w:rsidR="00556596" w:rsidRPr="00AA3669">
        <w:rPr>
          <w:rStyle w:val="first-token"/>
          <w:rFonts w:ascii="Arial" w:hAnsi="Arial" w:cs="Arial"/>
          <w:sz w:val="20"/>
          <w:szCs w:val="20"/>
        </w:rPr>
        <w:t xml:space="preserve"> and </w:t>
      </w:r>
      <w:r w:rsidR="00F23C4B" w:rsidRPr="00AA3669">
        <w:rPr>
          <w:rStyle w:val="first-token"/>
          <w:rFonts w:ascii="Arial" w:hAnsi="Arial" w:cs="Arial"/>
          <w:sz w:val="20"/>
          <w:szCs w:val="20"/>
        </w:rPr>
        <w:t xml:space="preserve">the pain </w:t>
      </w:r>
      <w:r w:rsidRPr="00AA3669">
        <w:rPr>
          <w:rStyle w:val="first-token"/>
          <w:rFonts w:ascii="Arial" w:hAnsi="Arial" w:cs="Arial"/>
          <w:sz w:val="20"/>
          <w:szCs w:val="20"/>
        </w:rPr>
        <w:t>bear</w:t>
      </w:r>
      <w:r w:rsidR="00F23C4B" w:rsidRPr="00AA3669">
        <w:rPr>
          <w:rStyle w:val="first-token"/>
          <w:rFonts w:ascii="Arial" w:hAnsi="Arial" w:cs="Arial"/>
          <w:sz w:val="20"/>
          <w:szCs w:val="20"/>
        </w:rPr>
        <w:t>er</w:t>
      </w:r>
      <w:r w:rsidRPr="00AA3669">
        <w:rPr>
          <w:rStyle w:val="first-token"/>
          <w:rFonts w:ascii="Arial" w:hAnsi="Arial" w:cs="Arial"/>
          <w:sz w:val="20"/>
          <w:szCs w:val="20"/>
        </w:rPr>
        <w:t xml:space="preserve"> </w:t>
      </w:r>
      <w:r w:rsidR="0083100B" w:rsidRPr="00AA3669">
        <w:rPr>
          <w:rStyle w:val="first-token"/>
          <w:rFonts w:ascii="Arial" w:hAnsi="Arial" w:cs="Arial"/>
          <w:sz w:val="20"/>
          <w:szCs w:val="20"/>
        </w:rPr>
        <w:t xml:space="preserve">is </w:t>
      </w:r>
      <w:r w:rsidR="00556596" w:rsidRPr="00AA3669">
        <w:rPr>
          <w:rStyle w:val="first-token"/>
          <w:rFonts w:ascii="Arial" w:hAnsi="Arial" w:cs="Arial"/>
          <w:sz w:val="20"/>
          <w:szCs w:val="20"/>
        </w:rPr>
        <w:t xml:space="preserve">the </w:t>
      </w:r>
      <w:r w:rsidRPr="00AA3669">
        <w:rPr>
          <w:rStyle w:val="first-token"/>
          <w:rFonts w:ascii="Arial" w:hAnsi="Arial" w:cs="Arial"/>
          <w:sz w:val="20"/>
          <w:szCs w:val="20"/>
        </w:rPr>
        <w:t xml:space="preserve">mother Earth. Over the years, the gentlemen’s game has undergone immense transition in its various spheres of activities. Be it </w:t>
      </w:r>
      <w:r w:rsidRPr="00AA3669">
        <w:rPr>
          <w:rStyle w:val="first-token"/>
          <w:rFonts w:ascii="Arial" w:hAnsi="Arial" w:cs="Arial"/>
          <w:sz w:val="20"/>
          <w:szCs w:val="20"/>
        </w:rPr>
        <w:lastRenderedPageBreak/>
        <w:t xml:space="preserve">the change from the near vacant cricket stands before the 1980’s to constructing stadiums catering the demands of lakhs of people in the contemporary times. </w:t>
      </w:r>
      <w:r w:rsidR="00E87D44" w:rsidRPr="00AA3669">
        <w:rPr>
          <w:rStyle w:val="first-token"/>
          <w:rFonts w:ascii="Arial" w:hAnsi="Arial" w:cs="Arial"/>
          <w:sz w:val="20"/>
          <w:szCs w:val="20"/>
        </w:rPr>
        <w:t>Cricket's passionate following in India creates a thrilling atmosphere,</w:t>
      </w:r>
      <w:r w:rsidR="00E87D44" w:rsidRPr="00AA3669">
        <w:rPr>
          <w:rFonts w:ascii="Arial" w:hAnsi="Arial" w:cs="Arial"/>
          <w:sz w:val="20"/>
          <w:szCs w:val="20"/>
        </w:rPr>
        <w:t xml:space="preserve"> but </w:t>
      </w:r>
      <w:r w:rsidR="00E87D44" w:rsidRPr="00AA3669">
        <w:rPr>
          <w:rStyle w:val="first-token"/>
          <w:rFonts w:ascii="Arial" w:hAnsi="Arial" w:cs="Arial"/>
          <w:sz w:val="20"/>
          <w:szCs w:val="20"/>
        </w:rPr>
        <w:t>t</w:t>
      </w:r>
      <w:r w:rsidRPr="00AA3669">
        <w:rPr>
          <w:rStyle w:val="first-token"/>
          <w:rFonts w:ascii="Arial" w:hAnsi="Arial" w:cs="Arial"/>
          <w:sz w:val="20"/>
          <w:szCs w:val="20"/>
        </w:rPr>
        <w:t>he commercialization of cricket</w:t>
      </w:r>
      <w:r w:rsidR="00E87D44" w:rsidRPr="00AA3669">
        <w:rPr>
          <w:rStyle w:val="first-token"/>
          <w:rFonts w:ascii="Arial" w:hAnsi="Arial" w:cs="Arial"/>
          <w:sz w:val="20"/>
          <w:szCs w:val="20"/>
        </w:rPr>
        <w:t>, especially after the advent of the Indian Premiere League (IPL) and the glitz and glamour of the T-20 international matches</w:t>
      </w:r>
      <w:r w:rsidRPr="00AA3669">
        <w:rPr>
          <w:rStyle w:val="first-token"/>
          <w:rFonts w:ascii="Arial" w:hAnsi="Arial" w:cs="Arial"/>
          <w:sz w:val="20"/>
          <w:szCs w:val="20"/>
        </w:rPr>
        <w:t xml:space="preserve"> has added</w:t>
      </w:r>
      <w:r w:rsidR="00E87D44" w:rsidRPr="00AA3669">
        <w:rPr>
          <w:rStyle w:val="first-token"/>
          <w:rFonts w:ascii="Arial" w:hAnsi="Arial" w:cs="Arial"/>
          <w:sz w:val="20"/>
          <w:szCs w:val="20"/>
        </w:rPr>
        <w:t xml:space="preserve"> more</w:t>
      </w:r>
      <w:r w:rsidRPr="00AA3669">
        <w:rPr>
          <w:rStyle w:val="first-token"/>
          <w:rFonts w:ascii="Arial" w:hAnsi="Arial" w:cs="Arial"/>
          <w:sz w:val="20"/>
          <w:szCs w:val="20"/>
        </w:rPr>
        <w:t xml:space="preserve"> to the ongoing debate of environmental sustainability. </w:t>
      </w:r>
      <w:r w:rsidR="00E71DE4" w:rsidRPr="00AA3669">
        <w:rPr>
          <w:rFonts w:ascii="Arial" w:hAnsi="Arial" w:cs="Arial"/>
          <w:sz w:val="20"/>
          <w:szCs w:val="20"/>
        </w:rPr>
        <w:t>Stadiums</w:t>
      </w:r>
      <w:r w:rsidR="00194E52" w:rsidRPr="00AA3669">
        <w:rPr>
          <w:rFonts w:ascii="Arial" w:hAnsi="Arial" w:cs="Arial"/>
          <w:sz w:val="20"/>
          <w:szCs w:val="20"/>
        </w:rPr>
        <w:t xml:space="preserve"> have energy concerns- from</w:t>
      </w:r>
      <w:r w:rsidR="00E71DE4" w:rsidRPr="00AA3669">
        <w:rPr>
          <w:rFonts w:ascii="Arial" w:hAnsi="Arial" w:cs="Arial"/>
          <w:sz w:val="20"/>
          <w:szCs w:val="20"/>
        </w:rPr>
        <w:t xml:space="preserve"> lighting</w:t>
      </w:r>
      <w:r w:rsidR="00194E52" w:rsidRPr="00AA3669">
        <w:rPr>
          <w:rFonts w:ascii="Arial" w:hAnsi="Arial" w:cs="Arial"/>
          <w:sz w:val="20"/>
          <w:szCs w:val="20"/>
        </w:rPr>
        <w:t xml:space="preserve">, to providing for </w:t>
      </w:r>
      <w:r w:rsidR="00E71DE4" w:rsidRPr="00AA3669">
        <w:rPr>
          <w:rFonts w:ascii="Arial" w:hAnsi="Arial" w:cs="Arial"/>
          <w:sz w:val="20"/>
          <w:szCs w:val="20"/>
        </w:rPr>
        <w:t xml:space="preserve">air conditioning, </w:t>
      </w:r>
      <w:r w:rsidR="00194E52" w:rsidRPr="00AA3669">
        <w:rPr>
          <w:rFonts w:ascii="Arial" w:hAnsi="Arial" w:cs="Arial"/>
          <w:sz w:val="20"/>
          <w:szCs w:val="20"/>
        </w:rPr>
        <w:t xml:space="preserve">and other top-class amenities. On the other hand, the cricketing venues witness </w:t>
      </w:r>
      <w:r w:rsidR="00E71DE4" w:rsidRPr="00AA3669">
        <w:rPr>
          <w:rFonts w:ascii="Arial" w:hAnsi="Arial" w:cs="Arial"/>
          <w:sz w:val="20"/>
          <w:szCs w:val="20"/>
        </w:rPr>
        <w:t>mountains of plastic bottles and food waste pile up after</w:t>
      </w:r>
      <w:r w:rsidR="00194E52" w:rsidRPr="00AA3669">
        <w:rPr>
          <w:rFonts w:ascii="Arial" w:hAnsi="Arial" w:cs="Arial"/>
          <w:sz w:val="20"/>
          <w:szCs w:val="20"/>
        </w:rPr>
        <w:t xml:space="preserve"> the matches get over. Adding to this, is the t</w:t>
      </w:r>
      <w:r w:rsidR="00E71DE4" w:rsidRPr="00AA3669">
        <w:rPr>
          <w:rFonts w:ascii="Arial" w:hAnsi="Arial" w:cs="Arial"/>
          <w:sz w:val="20"/>
          <w:szCs w:val="20"/>
        </w:rPr>
        <w:t xml:space="preserve">ravel by car and frequent journeys for teams </w:t>
      </w:r>
      <w:r w:rsidR="00194E52" w:rsidRPr="00AA3669">
        <w:rPr>
          <w:rFonts w:ascii="Arial" w:hAnsi="Arial" w:cs="Arial"/>
          <w:sz w:val="20"/>
          <w:szCs w:val="20"/>
        </w:rPr>
        <w:t xml:space="preserve">all </w:t>
      </w:r>
      <w:r w:rsidR="00E71DE4" w:rsidRPr="00AA3669">
        <w:rPr>
          <w:rFonts w:ascii="Arial" w:hAnsi="Arial" w:cs="Arial"/>
          <w:sz w:val="20"/>
          <w:szCs w:val="20"/>
        </w:rPr>
        <w:t>add</w:t>
      </w:r>
      <w:r w:rsidR="00194E52" w:rsidRPr="00AA3669">
        <w:rPr>
          <w:rFonts w:ascii="Arial" w:hAnsi="Arial" w:cs="Arial"/>
          <w:sz w:val="20"/>
          <w:szCs w:val="20"/>
        </w:rPr>
        <w:t xml:space="preserve">ing up </w:t>
      </w:r>
      <w:r w:rsidR="00E71DE4" w:rsidRPr="00AA3669">
        <w:rPr>
          <w:rFonts w:ascii="Arial" w:hAnsi="Arial" w:cs="Arial"/>
          <w:sz w:val="20"/>
          <w:szCs w:val="20"/>
        </w:rPr>
        <w:t>to the carbon footprint.</w:t>
      </w:r>
      <w:r w:rsidR="00E87D44" w:rsidRPr="00AA3669">
        <w:rPr>
          <w:rFonts w:ascii="Arial" w:hAnsi="Arial" w:cs="Arial"/>
          <w:sz w:val="20"/>
          <w:szCs w:val="20"/>
        </w:rPr>
        <w:t xml:space="preserve"> </w:t>
      </w:r>
    </w:p>
    <w:p w14:paraId="224C2425" w14:textId="22A27BCB" w:rsidR="00E87D44" w:rsidRPr="00AA3669" w:rsidRDefault="00E87D44" w:rsidP="00C31FA6">
      <w:pPr>
        <w:pStyle w:val="NormalWeb"/>
        <w:spacing w:line="480" w:lineRule="auto"/>
        <w:jc w:val="both"/>
        <w:rPr>
          <w:rFonts w:ascii="Arial" w:hAnsi="Arial" w:cs="Arial"/>
          <w:sz w:val="20"/>
          <w:szCs w:val="20"/>
        </w:rPr>
      </w:pPr>
      <w:r w:rsidRPr="00AA3669">
        <w:rPr>
          <w:rFonts w:ascii="Arial" w:hAnsi="Arial" w:cs="Arial"/>
          <w:sz w:val="20"/>
          <w:szCs w:val="20"/>
        </w:rPr>
        <w:t xml:space="preserve">All cannot be destined to fate. </w:t>
      </w:r>
      <w:r w:rsidR="00E71DE4" w:rsidRPr="00AA3669">
        <w:rPr>
          <w:rFonts w:ascii="Arial" w:hAnsi="Arial" w:cs="Arial"/>
          <w:sz w:val="20"/>
          <w:szCs w:val="20"/>
        </w:rPr>
        <w:t>There are glimmers of hope, however. Initiatives like the B</w:t>
      </w:r>
      <w:r w:rsidRPr="00AA3669">
        <w:rPr>
          <w:rFonts w:ascii="Arial" w:hAnsi="Arial" w:cs="Arial"/>
          <w:sz w:val="20"/>
          <w:szCs w:val="20"/>
        </w:rPr>
        <w:t xml:space="preserve">oard of Control for Cricket in India- United Nations Environment </w:t>
      </w:r>
      <w:proofErr w:type="spellStart"/>
      <w:r w:rsidRPr="00AA3669">
        <w:rPr>
          <w:rFonts w:ascii="Arial" w:hAnsi="Arial" w:cs="Arial"/>
          <w:sz w:val="20"/>
          <w:szCs w:val="20"/>
        </w:rPr>
        <w:t>Programme</w:t>
      </w:r>
      <w:proofErr w:type="spellEnd"/>
      <w:r w:rsidRPr="00AA3669">
        <w:rPr>
          <w:rFonts w:ascii="Arial" w:hAnsi="Arial" w:cs="Arial"/>
          <w:sz w:val="20"/>
          <w:szCs w:val="20"/>
        </w:rPr>
        <w:t xml:space="preserve"> (B</w:t>
      </w:r>
      <w:r w:rsidR="00E71DE4" w:rsidRPr="00AA3669">
        <w:rPr>
          <w:rFonts w:ascii="Arial" w:hAnsi="Arial" w:cs="Arial"/>
          <w:sz w:val="20"/>
          <w:szCs w:val="20"/>
        </w:rPr>
        <w:t>CCI-UNEP</w:t>
      </w:r>
      <w:r w:rsidRPr="00AA3669">
        <w:rPr>
          <w:rFonts w:ascii="Arial" w:hAnsi="Arial" w:cs="Arial"/>
          <w:sz w:val="20"/>
          <w:szCs w:val="20"/>
        </w:rPr>
        <w:t>)</w:t>
      </w:r>
      <w:r w:rsidR="00E71DE4" w:rsidRPr="00AA3669">
        <w:rPr>
          <w:rFonts w:ascii="Arial" w:hAnsi="Arial" w:cs="Arial"/>
          <w:sz w:val="20"/>
          <w:szCs w:val="20"/>
        </w:rPr>
        <w:t xml:space="preserve"> partnership and efforts by IPL teams to embrace solar power and waste management are positive steps. A shift towards renewable energy, sustainable materials in stadium construction, and promoting public transportation for fans are all crucial. By embracing these changes and fostering environmental awareness among fans, cricket can continue to thrive alongside a commitment to a greener future.</w:t>
      </w:r>
    </w:p>
    <w:p w14:paraId="5027BF6C" w14:textId="050D13B1" w:rsidR="00D237E2" w:rsidRPr="00AA3669" w:rsidRDefault="00A06263" w:rsidP="00C31FA6">
      <w:pPr>
        <w:pStyle w:val="NormalWeb"/>
        <w:spacing w:line="480" w:lineRule="auto"/>
        <w:jc w:val="both"/>
        <w:rPr>
          <w:rFonts w:ascii="Arial" w:hAnsi="Arial" w:cs="Arial"/>
          <w:sz w:val="20"/>
          <w:szCs w:val="20"/>
        </w:rPr>
      </w:pPr>
      <w:r w:rsidRPr="00AA3669">
        <w:rPr>
          <w:rFonts w:ascii="Arial" w:hAnsi="Arial" w:cs="Arial"/>
          <w:sz w:val="20"/>
          <w:szCs w:val="20"/>
        </w:rPr>
        <w:t xml:space="preserve">The onus of responsibility in this regard also lies with the state associations and other competent authorities at all levels to check the viability of the conduct of cricket matches beforehand. Two cricket </w:t>
      </w:r>
      <w:proofErr w:type="spellStart"/>
      <w:r w:rsidRPr="00AA3669">
        <w:rPr>
          <w:rFonts w:ascii="Arial" w:hAnsi="Arial" w:cs="Arial"/>
          <w:sz w:val="20"/>
          <w:szCs w:val="20"/>
        </w:rPr>
        <w:t>fanzy</w:t>
      </w:r>
      <w:proofErr w:type="spellEnd"/>
      <w:r w:rsidRPr="00AA3669">
        <w:rPr>
          <w:rFonts w:ascii="Arial" w:hAnsi="Arial" w:cs="Arial"/>
          <w:sz w:val="20"/>
          <w:szCs w:val="20"/>
        </w:rPr>
        <w:t xml:space="preserve"> areas of focus in the present research paper are Dharamshala (Himachal Pradesh) and Mohali (Punjab). The subsequent sections not only present the generalized view of the environmental impact of cricket events but specifically cites the examples and cues taken from these two research areas where cricket matches are frequently held. </w:t>
      </w:r>
    </w:p>
    <w:p w14:paraId="551E49D9" w14:textId="77777777" w:rsidR="00190E64" w:rsidRPr="00AA3669" w:rsidRDefault="00A06263" w:rsidP="00C31FA6">
      <w:pPr>
        <w:pStyle w:val="NormalWeb"/>
        <w:spacing w:line="480" w:lineRule="auto"/>
        <w:jc w:val="both"/>
        <w:rPr>
          <w:rFonts w:ascii="Arial" w:hAnsi="Arial" w:cs="Arial"/>
          <w:sz w:val="20"/>
          <w:szCs w:val="20"/>
        </w:rPr>
      </w:pPr>
      <w:r w:rsidRPr="00AA3669">
        <w:rPr>
          <w:rFonts w:ascii="Arial" w:hAnsi="Arial" w:cs="Arial"/>
          <w:sz w:val="20"/>
          <w:szCs w:val="20"/>
        </w:rPr>
        <w:t xml:space="preserve">The paper </w:t>
      </w:r>
      <w:r w:rsidR="00571A9B" w:rsidRPr="00AA3669">
        <w:rPr>
          <w:rFonts w:ascii="Arial" w:hAnsi="Arial" w:cs="Arial"/>
          <w:sz w:val="20"/>
          <w:szCs w:val="20"/>
        </w:rPr>
        <w:t xml:space="preserve">draws attention towards the carbon footprint of cricket matches in terms of waste generation, energy, and water consumption. After analyzing the concerns, </w:t>
      </w:r>
      <w:bookmarkStart w:id="0" w:name="_Hlk185270559"/>
      <w:r w:rsidR="00EC6455" w:rsidRPr="00AA3669">
        <w:rPr>
          <w:rFonts w:ascii="Arial" w:hAnsi="Arial" w:cs="Arial"/>
          <w:sz w:val="20"/>
          <w:szCs w:val="20"/>
        </w:rPr>
        <w:t xml:space="preserve">initiatives </w:t>
      </w:r>
      <w:r w:rsidR="00571A9B" w:rsidRPr="00AA3669">
        <w:rPr>
          <w:rFonts w:ascii="Arial" w:hAnsi="Arial" w:cs="Arial"/>
          <w:sz w:val="20"/>
          <w:szCs w:val="20"/>
        </w:rPr>
        <w:t xml:space="preserve">taken to mitigate such problems </w:t>
      </w:r>
      <w:r w:rsidR="00EC6455" w:rsidRPr="00AA3669">
        <w:rPr>
          <w:rFonts w:ascii="Arial" w:hAnsi="Arial" w:cs="Arial"/>
          <w:sz w:val="20"/>
          <w:szCs w:val="20"/>
        </w:rPr>
        <w:t xml:space="preserve">and </w:t>
      </w:r>
      <w:r w:rsidR="002B061F" w:rsidRPr="00AA3669">
        <w:rPr>
          <w:rFonts w:ascii="Arial" w:hAnsi="Arial" w:cs="Arial"/>
          <w:sz w:val="20"/>
          <w:szCs w:val="20"/>
        </w:rPr>
        <w:t xml:space="preserve">greening efforts to make the game green in India and across the world </w:t>
      </w:r>
      <w:r w:rsidR="00571A9B" w:rsidRPr="00AA3669">
        <w:rPr>
          <w:rFonts w:ascii="Arial" w:hAnsi="Arial" w:cs="Arial"/>
          <w:sz w:val="20"/>
          <w:szCs w:val="20"/>
        </w:rPr>
        <w:t xml:space="preserve">have </w:t>
      </w:r>
      <w:r w:rsidR="00EC6455" w:rsidRPr="00AA3669">
        <w:rPr>
          <w:rFonts w:ascii="Arial" w:hAnsi="Arial" w:cs="Arial"/>
          <w:sz w:val="20"/>
          <w:szCs w:val="20"/>
        </w:rPr>
        <w:t>also been discussed.</w:t>
      </w:r>
      <w:r w:rsidR="002B061F" w:rsidRPr="00AA3669">
        <w:rPr>
          <w:rFonts w:ascii="Arial" w:hAnsi="Arial" w:cs="Arial"/>
          <w:sz w:val="20"/>
          <w:szCs w:val="20"/>
        </w:rPr>
        <w:t xml:space="preserve"> </w:t>
      </w:r>
      <w:bookmarkEnd w:id="0"/>
    </w:p>
    <w:p w14:paraId="36BAEADD" w14:textId="3C6936C9" w:rsidR="004540E6" w:rsidRPr="0054156E" w:rsidRDefault="0054156E" w:rsidP="0054156E">
      <w:pPr>
        <w:pStyle w:val="NormalWeb"/>
        <w:numPr>
          <w:ilvl w:val="0"/>
          <w:numId w:val="16"/>
        </w:numPr>
        <w:spacing w:before="0" w:beforeAutospacing="0" w:after="0" w:afterAutospacing="0" w:line="480" w:lineRule="auto"/>
        <w:jc w:val="both"/>
        <w:rPr>
          <w:rFonts w:ascii="Arial" w:hAnsi="Arial" w:cs="Arial"/>
          <w:sz w:val="20"/>
          <w:szCs w:val="20"/>
        </w:rPr>
      </w:pPr>
      <w:r w:rsidRPr="00AA3669">
        <w:rPr>
          <w:rFonts w:ascii="Arial" w:hAnsi="Arial" w:cs="Arial"/>
          <w:b/>
          <w:bCs/>
          <w:sz w:val="22"/>
          <w:szCs w:val="22"/>
        </w:rPr>
        <w:t>REVIEW OF LITERATURE: -</w:t>
      </w:r>
      <w:r>
        <w:rPr>
          <w:b/>
          <w:bCs/>
        </w:rPr>
        <w:t xml:space="preserve"> </w:t>
      </w:r>
      <w:r w:rsidR="002B061F" w:rsidRPr="0054156E">
        <w:rPr>
          <w:rFonts w:ascii="Arial" w:hAnsi="Arial" w:cs="Arial"/>
          <w:sz w:val="20"/>
          <w:szCs w:val="20"/>
        </w:rPr>
        <w:t>This section presents the review of literature in the context of identified concerns</w:t>
      </w:r>
      <w:r w:rsidR="00C31FA6" w:rsidRPr="0054156E">
        <w:rPr>
          <w:rFonts w:ascii="Arial" w:hAnsi="Arial" w:cs="Arial"/>
          <w:sz w:val="20"/>
          <w:szCs w:val="20"/>
        </w:rPr>
        <w:t>.</w:t>
      </w:r>
    </w:p>
    <w:p w14:paraId="65F602DD" w14:textId="07548F58" w:rsidR="0054156E" w:rsidRDefault="0054156E" w:rsidP="0054156E">
      <w:pPr>
        <w:pStyle w:val="NormalWeb"/>
        <w:spacing w:before="0" w:beforeAutospacing="0" w:after="0" w:afterAutospacing="0" w:line="480" w:lineRule="auto"/>
        <w:rPr>
          <w:rFonts w:ascii="Arial" w:hAnsi="Arial" w:cs="Arial"/>
          <w:b/>
          <w:bCs/>
          <w:sz w:val="20"/>
          <w:szCs w:val="20"/>
        </w:rPr>
      </w:pPr>
      <w:r>
        <w:rPr>
          <w:rFonts w:ascii="Arial" w:hAnsi="Arial" w:cs="Arial"/>
          <w:b/>
          <w:bCs/>
          <w:sz w:val="20"/>
          <w:szCs w:val="20"/>
        </w:rPr>
        <w:t xml:space="preserve">2.1 </w:t>
      </w:r>
      <w:r w:rsidR="00372974">
        <w:rPr>
          <w:rFonts w:ascii="Arial" w:hAnsi="Arial" w:cs="Arial"/>
          <w:b/>
          <w:bCs/>
          <w:sz w:val="22"/>
          <w:szCs w:val="22"/>
        </w:rPr>
        <w:t>T</w:t>
      </w:r>
      <w:r w:rsidR="00372974" w:rsidRPr="0054156E">
        <w:rPr>
          <w:rFonts w:ascii="Arial" w:hAnsi="Arial" w:cs="Arial"/>
          <w:b/>
          <w:bCs/>
          <w:sz w:val="22"/>
          <w:szCs w:val="22"/>
        </w:rPr>
        <w:t xml:space="preserve">he carbon footprint </w:t>
      </w:r>
      <w:r w:rsidR="00372974">
        <w:rPr>
          <w:rFonts w:ascii="Arial" w:hAnsi="Arial" w:cs="Arial"/>
          <w:b/>
          <w:bCs/>
          <w:sz w:val="22"/>
          <w:szCs w:val="22"/>
        </w:rPr>
        <w:t>o</w:t>
      </w:r>
      <w:r w:rsidR="00372974" w:rsidRPr="0054156E">
        <w:rPr>
          <w:rFonts w:ascii="Arial" w:hAnsi="Arial" w:cs="Arial"/>
          <w:b/>
          <w:bCs/>
          <w:sz w:val="22"/>
          <w:szCs w:val="22"/>
        </w:rPr>
        <w:t>f cricket</w:t>
      </w:r>
    </w:p>
    <w:p w14:paraId="6245DE9B" w14:textId="31F6D92B" w:rsidR="002B061F" w:rsidRPr="0054156E" w:rsidRDefault="00AA3669" w:rsidP="0054156E">
      <w:pPr>
        <w:pStyle w:val="NormalWeb"/>
        <w:spacing w:before="0" w:beforeAutospacing="0" w:after="0" w:afterAutospacing="0" w:line="480" w:lineRule="auto"/>
        <w:jc w:val="both"/>
        <w:rPr>
          <w:rFonts w:ascii="Arial" w:hAnsi="Arial" w:cs="Arial"/>
          <w:sz w:val="20"/>
          <w:szCs w:val="20"/>
        </w:rPr>
      </w:pPr>
      <w:r w:rsidRPr="0054156E">
        <w:rPr>
          <w:rFonts w:ascii="Arial" w:hAnsi="Arial" w:cs="Arial"/>
          <w:b/>
          <w:bCs/>
          <w:sz w:val="20"/>
          <w:szCs w:val="20"/>
        </w:rPr>
        <w:lastRenderedPageBreak/>
        <w:t xml:space="preserve"> </w:t>
      </w:r>
      <w:r w:rsidR="00E71DE4" w:rsidRPr="0054156E">
        <w:rPr>
          <w:rFonts w:ascii="Arial" w:hAnsi="Arial" w:cs="Arial"/>
          <w:sz w:val="20"/>
          <w:szCs w:val="20"/>
        </w:rPr>
        <w:t>A solitary IPL match releases approximately 10,000 to 14,000 metric tons of carbon dioxide equivalent (tCO2e). Throughout a season, this number increases significantly to a huge range of 750,000 to 900,000 metric tons of carbon dioxide equivalent (tCO2e).</w:t>
      </w:r>
    </w:p>
    <w:p w14:paraId="2F27EC1E" w14:textId="34B1F94B" w:rsidR="00FB4445" w:rsidRPr="0054156E" w:rsidRDefault="00FF6F90" w:rsidP="0054156E">
      <w:pPr>
        <w:pStyle w:val="NormalWeb"/>
        <w:spacing w:line="480" w:lineRule="auto"/>
        <w:jc w:val="both"/>
        <w:rPr>
          <w:rFonts w:ascii="Arial" w:hAnsi="Arial" w:cs="Arial"/>
          <w:b/>
          <w:bCs/>
          <w:sz w:val="20"/>
          <w:szCs w:val="20"/>
        </w:rPr>
      </w:pPr>
      <w:r w:rsidRPr="0054156E">
        <w:rPr>
          <w:rFonts w:ascii="Arial" w:hAnsi="Arial" w:cs="Arial"/>
          <w:sz w:val="20"/>
          <w:szCs w:val="20"/>
        </w:rPr>
        <w:t>T</w:t>
      </w:r>
      <w:r w:rsidR="00FB4445" w:rsidRPr="0054156E">
        <w:rPr>
          <w:rFonts w:ascii="Arial" w:hAnsi="Arial" w:cs="Arial"/>
          <w:sz w:val="20"/>
          <w:szCs w:val="20"/>
        </w:rPr>
        <w:t>he average</w:t>
      </w:r>
      <w:r w:rsidR="00FB4445" w:rsidRPr="0054156E">
        <w:rPr>
          <w:rFonts w:ascii="Arial" w:hAnsi="Arial" w:cs="Arial"/>
          <w:b/>
          <w:bCs/>
          <w:sz w:val="20"/>
          <w:szCs w:val="20"/>
        </w:rPr>
        <w:t xml:space="preserve"> </w:t>
      </w:r>
      <w:r w:rsidR="00FB4445" w:rsidRPr="0054156E">
        <w:rPr>
          <w:rFonts w:ascii="Arial" w:hAnsi="Arial" w:cs="Arial"/>
          <w:sz w:val="20"/>
          <w:szCs w:val="20"/>
        </w:rPr>
        <w:t>per match venue carbon footprint differentiated across all activities was as follows:- 1) private vehicular travel (110.1 tons CO2e-58.2per cent) 2) generator and motor fuel (14.5 tons CO2e-7.6per cent) 3) electricity (12.0 tons CO2e- 6.3per cent) 4) logistics (9.1 tons CO2e-4.8per cent) 5) public road and rail travel (7.2 tons CO2e-3.8per cent) 6)</w:t>
      </w:r>
      <w:r w:rsidR="009C6DD9" w:rsidRPr="0054156E">
        <w:rPr>
          <w:rFonts w:ascii="Arial" w:hAnsi="Arial" w:cs="Arial"/>
          <w:sz w:val="20"/>
          <w:szCs w:val="20"/>
        </w:rPr>
        <w:t xml:space="preserve"> </w:t>
      </w:r>
      <w:r w:rsidR="00FB4445" w:rsidRPr="0054156E">
        <w:rPr>
          <w:rFonts w:ascii="Arial" w:hAnsi="Arial" w:cs="Arial"/>
          <w:sz w:val="20"/>
          <w:szCs w:val="20"/>
        </w:rPr>
        <w:t>meat and sea food (7.1 tons CO2e3.8per cent) 7) Water (7.0 tons CO2e-3.7per cent) 8) solid waste (4.8 tons CO2e-2.5per cent, bottled water/drinks 1.6per cent, plastic 0.7per cent)</w:t>
      </w:r>
      <w:r w:rsidR="00FB4445" w:rsidRPr="0054156E">
        <w:rPr>
          <w:rFonts w:ascii="Arial" w:hAnsi="Arial" w:cs="Arial"/>
          <w:b/>
          <w:bCs/>
          <w:sz w:val="20"/>
          <w:szCs w:val="20"/>
        </w:rPr>
        <w:t xml:space="preserve"> </w:t>
      </w:r>
      <w:r w:rsidR="00FB4445" w:rsidRPr="0054156E">
        <w:rPr>
          <w:rFonts w:ascii="Arial" w:hAnsi="Arial" w:cs="Arial"/>
          <w:sz w:val="20"/>
          <w:szCs w:val="20"/>
        </w:rPr>
        <w:t>9) dairy (3.4 tons CO2e-1.8per cent) and 10) fertilizers and pesticides (3.4 tons CO2e-1.8per cent)</w:t>
      </w:r>
      <w:r w:rsidR="00003E22" w:rsidRPr="0054156E">
        <w:rPr>
          <w:rFonts w:ascii="Arial" w:hAnsi="Arial" w:cs="Arial"/>
          <w:sz w:val="20"/>
          <w:szCs w:val="20"/>
        </w:rPr>
        <w:t xml:space="preserve"> (DLF IPL, 2010)</w:t>
      </w:r>
    </w:p>
    <w:p w14:paraId="3DF3CCAA" w14:textId="05CCCB87" w:rsidR="00FB4445" w:rsidRPr="0054156E" w:rsidRDefault="0054156E" w:rsidP="0054156E">
      <w:pPr>
        <w:spacing w:after="0" w:line="480" w:lineRule="auto"/>
        <w:rPr>
          <w:rFonts w:ascii="Arial" w:hAnsi="Arial" w:cs="Arial"/>
          <w:b/>
          <w:bCs/>
        </w:rPr>
      </w:pPr>
      <w:r w:rsidRPr="0054156E">
        <w:rPr>
          <w:rFonts w:ascii="Arial" w:hAnsi="Arial" w:cs="Arial"/>
          <w:b/>
          <w:bCs/>
        </w:rPr>
        <w:t xml:space="preserve">2.2 </w:t>
      </w:r>
      <w:r w:rsidR="00372974">
        <w:rPr>
          <w:rFonts w:ascii="Arial" w:hAnsi="Arial" w:cs="Arial"/>
          <w:b/>
          <w:bCs/>
        </w:rPr>
        <w:t>W</w:t>
      </w:r>
      <w:r w:rsidR="00372974" w:rsidRPr="0054156E">
        <w:rPr>
          <w:rFonts w:ascii="Arial" w:hAnsi="Arial" w:cs="Arial"/>
          <w:b/>
          <w:bCs/>
        </w:rPr>
        <w:t xml:space="preserve">aste generation </w:t>
      </w:r>
      <w:r w:rsidR="00372974">
        <w:rPr>
          <w:rFonts w:ascii="Arial" w:hAnsi="Arial" w:cs="Arial"/>
          <w:b/>
          <w:bCs/>
        </w:rPr>
        <w:t>a</w:t>
      </w:r>
      <w:r w:rsidR="00372974" w:rsidRPr="0054156E">
        <w:rPr>
          <w:rFonts w:ascii="Arial" w:hAnsi="Arial" w:cs="Arial"/>
          <w:b/>
          <w:bCs/>
        </w:rPr>
        <w:t>nd cricket events</w:t>
      </w:r>
    </w:p>
    <w:p w14:paraId="37C5C7E6" w14:textId="635B981C" w:rsidR="003D7560" w:rsidRPr="0054156E" w:rsidRDefault="003D7560" w:rsidP="0054156E">
      <w:pPr>
        <w:spacing w:after="0" w:line="480" w:lineRule="auto"/>
        <w:jc w:val="both"/>
        <w:rPr>
          <w:rFonts w:ascii="Arial" w:hAnsi="Arial" w:cs="Arial"/>
          <w:sz w:val="20"/>
          <w:szCs w:val="20"/>
        </w:rPr>
      </w:pPr>
      <w:r w:rsidRPr="0054156E">
        <w:rPr>
          <w:rFonts w:ascii="Arial" w:hAnsi="Arial" w:cs="Arial"/>
          <w:sz w:val="20"/>
          <w:szCs w:val="20"/>
        </w:rPr>
        <w:t>Authors have stated the social outcomes of sports events</w:t>
      </w:r>
      <w:r w:rsidR="00003E22" w:rsidRPr="0054156E">
        <w:rPr>
          <w:rFonts w:ascii="Arial" w:hAnsi="Arial" w:cs="Arial"/>
          <w:sz w:val="20"/>
          <w:szCs w:val="20"/>
        </w:rPr>
        <w:t xml:space="preserve"> (Raco, 2004; Smith &amp; Fox, 2009)</w:t>
      </w:r>
      <w:r w:rsidRPr="0054156E">
        <w:rPr>
          <w:rFonts w:ascii="Arial" w:hAnsi="Arial" w:cs="Arial"/>
          <w:sz w:val="20"/>
          <w:szCs w:val="20"/>
        </w:rPr>
        <w:t xml:space="preserve"> and other types of legacy and environmental issues </w:t>
      </w:r>
      <w:r w:rsidR="007234A3" w:rsidRPr="0054156E">
        <w:rPr>
          <w:rFonts w:ascii="Arial" w:hAnsi="Arial" w:cs="Arial"/>
          <w:sz w:val="20"/>
          <w:szCs w:val="20"/>
        </w:rPr>
        <w:t>(</w:t>
      </w:r>
      <w:proofErr w:type="spellStart"/>
      <w:r w:rsidR="007234A3" w:rsidRPr="0054156E">
        <w:rPr>
          <w:rFonts w:ascii="Arial" w:hAnsi="Arial" w:cs="Arial"/>
          <w:sz w:val="20"/>
          <w:szCs w:val="20"/>
        </w:rPr>
        <w:t>Chappelet</w:t>
      </w:r>
      <w:proofErr w:type="spellEnd"/>
      <w:r w:rsidR="007234A3" w:rsidRPr="0054156E">
        <w:rPr>
          <w:rFonts w:ascii="Arial" w:hAnsi="Arial" w:cs="Arial"/>
          <w:sz w:val="20"/>
          <w:szCs w:val="20"/>
        </w:rPr>
        <w:t xml:space="preserve"> 2008; </w:t>
      </w:r>
      <w:proofErr w:type="spellStart"/>
      <w:r w:rsidR="007234A3" w:rsidRPr="0054156E">
        <w:rPr>
          <w:rFonts w:ascii="Arial" w:hAnsi="Arial" w:cs="Arial"/>
          <w:sz w:val="20"/>
          <w:szCs w:val="20"/>
        </w:rPr>
        <w:t>Levett</w:t>
      </w:r>
      <w:proofErr w:type="spellEnd"/>
      <w:r w:rsidR="007234A3" w:rsidRPr="0054156E">
        <w:rPr>
          <w:rFonts w:ascii="Arial" w:hAnsi="Arial" w:cs="Arial"/>
          <w:sz w:val="20"/>
          <w:szCs w:val="20"/>
        </w:rPr>
        <w:t xml:space="preserve"> 2004; Collins, Jones, &amp; Munday 2009),</w:t>
      </w:r>
      <w:r w:rsidR="00722179" w:rsidRPr="0054156E">
        <w:rPr>
          <w:rFonts w:ascii="Arial" w:hAnsi="Arial" w:cs="Arial"/>
          <w:sz w:val="20"/>
          <w:szCs w:val="20"/>
        </w:rPr>
        <w:t xml:space="preserve"> </w:t>
      </w:r>
      <w:r w:rsidRPr="0054156E">
        <w:rPr>
          <w:rFonts w:ascii="Arial" w:hAnsi="Arial" w:cs="Arial"/>
          <w:sz w:val="20"/>
          <w:szCs w:val="20"/>
        </w:rPr>
        <w:t xml:space="preserve">or the impact on urban development </w:t>
      </w:r>
      <w:r w:rsidR="007234A3" w:rsidRPr="0054156E">
        <w:rPr>
          <w:rFonts w:ascii="Arial" w:hAnsi="Arial" w:cs="Arial"/>
          <w:sz w:val="20"/>
          <w:szCs w:val="20"/>
        </w:rPr>
        <w:t xml:space="preserve">(Liao &amp; Pitts, </w:t>
      </w:r>
      <w:r w:rsidR="00372974" w:rsidRPr="0054156E">
        <w:rPr>
          <w:rFonts w:ascii="Arial" w:hAnsi="Arial" w:cs="Arial"/>
          <w:sz w:val="20"/>
          <w:szCs w:val="20"/>
        </w:rPr>
        <w:t>2006;</w:t>
      </w:r>
      <w:r w:rsidR="007234A3" w:rsidRPr="0054156E">
        <w:rPr>
          <w:rFonts w:ascii="Arial" w:hAnsi="Arial" w:cs="Arial"/>
          <w:sz w:val="20"/>
          <w:szCs w:val="20"/>
        </w:rPr>
        <w:t xml:space="preserve"> Pillay &amp; Bass, 2008; &amp; Pillay, Tomlinson, &amp; Bass, 2009). </w:t>
      </w:r>
    </w:p>
    <w:p w14:paraId="4ADF4C80" w14:textId="015BF727" w:rsidR="00FB4445" w:rsidRPr="0054156E" w:rsidRDefault="00FB4445" w:rsidP="0054156E">
      <w:pPr>
        <w:spacing w:line="480" w:lineRule="auto"/>
        <w:jc w:val="both"/>
        <w:rPr>
          <w:rFonts w:ascii="Arial" w:hAnsi="Arial" w:cs="Arial"/>
          <w:sz w:val="20"/>
          <w:szCs w:val="20"/>
        </w:rPr>
      </w:pPr>
      <w:r w:rsidRPr="0054156E">
        <w:rPr>
          <w:rFonts w:ascii="Arial" w:hAnsi="Arial" w:cs="Arial"/>
          <w:sz w:val="20"/>
          <w:szCs w:val="20"/>
        </w:rPr>
        <w:t>Sports-events are a potential source wherein th</w:t>
      </w:r>
      <w:r w:rsidR="003D7560" w:rsidRPr="0054156E">
        <w:rPr>
          <w:rFonts w:ascii="Arial" w:hAnsi="Arial" w:cs="Arial"/>
          <w:sz w:val="20"/>
          <w:szCs w:val="20"/>
        </w:rPr>
        <w:t>e</w:t>
      </w:r>
      <w:r w:rsidRPr="0054156E">
        <w:rPr>
          <w:rFonts w:ascii="Arial" w:hAnsi="Arial" w:cs="Arial"/>
          <w:sz w:val="20"/>
          <w:szCs w:val="20"/>
        </w:rPr>
        <w:t xml:space="preserve"> problem </w:t>
      </w:r>
      <w:r w:rsidR="003D7560" w:rsidRPr="0054156E">
        <w:rPr>
          <w:rFonts w:ascii="Arial" w:hAnsi="Arial" w:cs="Arial"/>
          <w:sz w:val="20"/>
          <w:szCs w:val="20"/>
        </w:rPr>
        <w:t xml:space="preserve">of waste generation </w:t>
      </w:r>
      <w:r w:rsidRPr="0054156E">
        <w:rPr>
          <w:rFonts w:ascii="Arial" w:hAnsi="Arial" w:cs="Arial"/>
          <w:sz w:val="20"/>
          <w:szCs w:val="20"/>
        </w:rPr>
        <w:t>is aggravated, particularly in the host cities</w:t>
      </w:r>
      <w:r w:rsidR="007234A3" w:rsidRPr="0054156E">
        <w:rPr>
          <w:rFonts w:ascii="Arial" w:hAnsi="Arial" w:cs="Arial"/>
          <w:sz w:val="20"/>
          <w:szCs w:val="20"/>
        </w:rPr>
        <w:t xml:space="preserve"> (Jenkins, 2012).</w:t>
      </w:r>
      <w:r w:rsidR="00A42BBE" w:rsidRPr="0054156E">
        <w:rPr>
          <w:rFonts w:ascii="Arial" w:hAnsi="Arial" w:cs="Arial"/>
          <w:sz w:val="20"/>
          <w:szCs w:val="20"/>
        </w:rPr>
        <w:t xml:space="preserve"> Citing </w:t>
      </w:r>
      <w:r w:rsidRPr="0054156E">
        <w:rPr>
          <w:rFonts w:ascii="Arial" w:hAnsi="Arial" w:cs="Arial"/>
          <w:sz w:val="20"/>
          <w:szCs w:val="20"/>
        </w:rPr>
        <w:t xml:space="preserve">an example of millennium stadium in Cardiff, wherein </w:t>
      </w:r>
      <w:r w:rsidR="00556596" w:rsidRPr="0054156E">
        <w:rPr>
          <w:rFonts w:ascii="Arial" w:hAnsi="Arial" w:cs="Arial"/>
          <w:sz w:val="20"/>
          <w:szCs w:val="20"/>
        </w:rPr>
        <w:t xml:space="preserve">the author </w:t>
      </w:r>
      <w:r w:rsidRPr="0054156E">
        <w:rPr>
          <w:rFonts w:ascii="Arial" w:hAnsi="Arial" w:cs="Arial"/>
          <w:sz w:val="20"/>
          <w:szCs w:val="20"/>
        </w:rPr>
        <w:t>stated that that 59 tons of waste was generated by the supports, and food and drink businesses in the city during the football league matches.</w:t>
      </w:r>
    </w:p>
    <w:p w14:paraId="31C1756F" w14:textId="54A244B7" w:rsidR="003D7560" w:rsidRPr="0054156E" w:rsidRDefault="00EE4A01" w:rsidP="0054156E">
      <w:pPr>
        <w:spacing w:line="480" w:lineRule="auto"/>
        <w:jc w:val="both"/>
        <w:rPr>
          <w:rFonts w:ascii="Arial" w:hAnsi="Arial" w:cs="Arial"/>
          <w:sz w:val="20"/>
          <w:szCs w:val="20"/>
        </w:rPr>
      </w:pPr>
      <w:r w:rsidRPr="0054156E">
        <w:rPr>
          <w:rFonts w:ascii="Arial" w:hAnsi="Arial" w:cs="Arial"/>
          <w:bCs/>
          <w:sz w:val="20"/>
          <w:szCs w:val="20"/>
        </w:rPr>
        <w:t>T</w:t>
      </w:r>
      <w:r w:rsidR="003D7560" w:rsidRPr="0054156E">
        <w:rPr>
          <w:rFonts w:ascii="Arial" w:hAnsi="Arial" w:cs="Arial"/>
          <w:bCs/>
          <w:sz w:val="20"/>
          <w:szCs w:val="20"/>
        </w:rPr>
        <w:t>hese detrimental socio-cultural, economic and especially ecological impact may offset the gains and thus leading to opposition from the residents</w:t>
      </w:r>
      <w:r w:rsidR="007234A3" w:rsidRPr="0054156E">
        <w:rPr>
          <w:rFonts w:ascii="Arial" w:hAnsi="Arial" w:cs="Arial"/>
          <w:bCs/>
          <w:sz w:val="20"/>
          <w:szCs w:val="20"/>
        </w:rPr>
        <w:t xml:space="preserve"> </w:t>
      </w:r>
      <w:r w:rsidR="007234A3" w:rsidRPr="0054156E">
        <w:rPr>
          <w:rFonts w:ascii="Arial" w:hAnsi="Arial" w:cs="Arial"/>
          <w:sz w:val="20"/>
          <w:szCs w:val="20"/>
        </w:rPr>
        <w:t>(</w:t>
      </w:r>
      <w:proofErr w:type="spellStart"/>
      <w:r w:rsidR="007234A3" w:rsidRPr="0054156E">
        <w:rPr>
          <w:rFonts w:ascii="Arial" w:hAnsi="Arial" w:cs="Arial"/>
          <w:sz w:val="20"/>
          <w:szCs w:val="20"/>
        </w:rPr>
        <w:t>Wiit</w:t>
      </w:r>
      <w:proofErr w:type="spellEnd"/>
      <w:r w:rsidR="007234A3" w:rsidRPr="0054156E">
        <w:rPr>
          <w:rFonts w:ascii="Arial" w:hAnsi="Arial" w:cs="Arial"/>
          <w:sz w:val="20"/>
          <w:szCs w:val="20"/>
        </w:rPr>
        <w:t xml:space="preserve">, 1988). </w:t>
      </w:r>
      <w:r w:rsidR="003D7560" w:rsidRPr="0054156E">
        <w:rPr>
          <w:rFonts w:ascii="Arial" w:hAnsi="Arial" w:cs="Arial"/>
          <w:bCs/>
          <w:sz w:val="20"/>
          <w:szCs w:val="20"/>
        </w:rPr>
        <w:t xml:space="preserve"> On the other hand, one of the prime concerns </w:t>
      </w:r>
      <w:r w:rsidRPr="0054156E">
        <w:rPr>
          <w:rFonts w:ascii="Arial" w:hAnsi="Arial" w:cs="Arial"/>
          <w:bCs/>
          <w:sz w:val="20"/>
          <w:szCs w:val="20"/>
        </w:rPr>
        <w:t xml:space="preserve">pointed </w:t>
      </w:r>
      <w:r w:rsidR="003D7560" w:rsidRPr="0054156E">
        <w:rPr>
          <w:rFonts w:ascii="Arial" w:hAnsi="Arial" w:cs="Arial"/>
          <w:bCs/>
          <w:sz w:val="20"/>
          <w:szCs w:val="20"/>
        </w:rPr>
        <w:t xml:space="preserve">out by </w:t>
      </w:r>
      <w:r w:rsidRPr="0054156E">
        <w:rPr>
          <w:rFonts w:ascii="Arial" w:hAnsi="Arial" w:cs="Arial"/>
          <w:bCs/>
          <w:sz w:val="20"/>
          <w:szCs w:val="20"/>
        </w:rPr>
        <w:t xml:space="preserve">other authors </w:t>
      </w:r>
      <w:r w:rsidR="007234A3" w:rsidRPr="0054156E">
        <w:rPr>
          <w:rFonts w:ascii="Arial" w:hAnsi="Arial" w:cs="Arial"/>
          <w:sz w:val="20"/>
          <w:szCs w:val="20"/>
        </w:rPr>
        <w:t>(Howard &amp; Crompton, 2004)</w:t>
      </w:r>
      <w:r w:rsidR="00982DAC" w:rsidRPr="0054156E">
        <w:rPr>
          <w:rFonts w:ascii="Arial" w:hAnsi="Arial" w:cs="Arial"/>
          <w:sz w:val="20"/>
          <w:szCs w:val="20"/>
        </w:rPr>
        <w:t xml:space="preserve"> was</w:t>
      </w:r>
      <w:r w:rsidR="003D7560" w:rsidRPr="0054156E">
        <w:rPr>
          <w:rFonts w:ascii="Arial" w:hAnsi="Arial" w:cs="Arial"/>
          <w:sz w:val="20"/>
          <w:szCs w:val="20"/>
        </w:rPr>
        <w:t xml:space="preserve"> the degradation of the environment, </w:t>
      </w:r>
      <w:r w:rsidR="00982DAC" w:rsidRPr="0054156E">
        <w:rPr>
          <w:rFonts w:ascii="Arial" w:hAnsi="Arial" w:cs="Arial"/>
          <w:sz w:val="20"/>
          <w:szCs w:val="20"/>
        </w:rPr>
        <w:t xml:space="preserve">alongside </w:t>
      </w:r>
      <w:r w:rsidR="003D7560" w:rsidRPr="0054156E">
        <w:rPr>
          <w:rFonts w:ascii="Arial" w:hAnsi="Arial" w:cs="Arial"/>
          <w:sz w:val="20"/>
          <w:szCs w:val="20"/>
        </w:rPr>
        <w:t>the increase in prices for retail</w:t>
      </w:r>
      <w:r w:rsidR="00982DAC" w:rsidRPr="0054156E">
        <w:rPr>
          <w:rFonts w:ascii="Arial" w:hAnsi="Arial" w:cs="Arial"/>
          <w:sz w:val="20"/>
          <w:szCs w:val="20"/>
        </w:rPr>
        <w:t xml:space="preserve">, </w:t>
      </w:r>
      <w:r w:rsidR="003D7560" w:rsidRPr="0054156E">
        <w:rPr>
          <w:rFonts w:ascii="Arial" w:hAnsi="Arial" w:cs="Arial"/>
          <w:sz w:val="20"/>
          <w:szCs w:val="20"/>
        </w:rPr>
        <w:t xml:space="preserve">restaurant expansion, and the traffic problem. </w:t>
      </w:r>
    </w:p>
    <w:p w14:paraId="0DDE9CB7" w14:textId="1924F13F" w:rsidR="0000194E" w:rsidRPr="0054156E" w:rsidRDefault="0054156E" w:rsidP="0054156E">
      <w:pPr>
        <w:spacing w:after="0" w:line="480" w:lineRule="auto"/>
        <w:jc w:val="both"/>
        <w:rPr>
          <w:rFonts w:ascii="Arial" w:hAnsi="Arial" w:cs="Arial"/>
          <w:b/>
          <w:bCs/>
        </w:rPr>
      </w:pPr>
      <w:r w:rsidRPr="0054156E">
        <w:rPr>
          <w:rFonts w:ascii="Arial" w:hAnsi="Arial" w:cs="Arial"/>
          <w:b/>
          <w:bCs/>
        </w:rPr>
        <w:t xml:space="preserve">2.3 </w:t>
      </w:r>
      <w:r w:rsidR="00372974">
        <w:rPr>
          <w:rFonts w:ascii="Arial" w:hAnsi="Arial" w:cs="Arial"/>
          <w:b/>
          <w:bCs/>
        </w:rPr>
        <w:t>E</w:t>
      </w:r>
      <w:r w:rsidR="00372974" w:rsidRPr="0054156E">
        <w:rPr>
          <w:rFonts w:ascii="Arial" w:hAnsi="Arial" w:cs="Arial"/>
          <w:b/>
          <w:bCs/>
        </w:rPr>
        <w:t xml:space="preserve">nergy consumption </w:t>
      </w:r>
      <w:r w:rsidR="00372974">
        <w:rPr>
          <w:rFonts w:ascii="Arial" w:hAnsi="Arial" w:cs="Arial"/>
          <w:b/>
          <w:bCs/>
        </w:rPr>
        <w:t>a</w:t>
      </w:r>
      <w:r w:rsidR="00372974" w:rsidRPr="0054156E">
        <w:rPr>
          <w:rFonts w:ascii="Arial" w:hAnsi="Arial" w:cs="Arial"/>
          <w:b/>
          <w:bCs/>
        </w:rPr>
        <w:t xml:space="preserve">nd cricket events </w:t>
      </w:r>
    </w:p>
    <w:p w14:paraId="2AF9D0EC" w14:textId="28D070FF" w:rsidR="00EE4A01" w:rsidRPr="0054156E" w:rsidRDefault="00060504" w:rsidP="0054156E">
      <w:pPr>
        <w:spacing w:after="0" w:line="480" w:lineRule="auto"/>
        <w:jc w:val="both"/>
        <w:rPr>
          <w:rFonts w:ascii="Arial" w:hAnsi="Arial" w:cs="Arial"/>
          <w:sz w:val="20"/>
          <w:szCs w:val="20"/>
        </w:rPr>
      </w:pPr>
      <w:r w:rsidRPr="0054156E">
        <w:rPr>
          <w:rFonts w:ascii="Arial" w:hAnsi="Arial" w:cs="Arial"/>
          <w:sz w:val="20"/>
          <w:szCs w:val="20"/>
        </w:rPr>
        <w:t xml:space="preserve">An important area that warrants sustainability concerns is the provision of electricity in the regions where cricket matches are often held. The various areas of power consumption inside the stadiums include; the use of floodlights, flashing video displays, sound systems, and VIP area seating arrangements. The use </w:t>
      </w:r>
      <w:r w:rsidRPr="0054156E">
        <w:rPr>
          <w:rFonts w:ascii="Arial" w:hAnsi="Arial" w:cs="Arial"/>
          <w:sz w:val="20"/>
          <w:szCs w:val="20"/>
        </w:rPr>
        <w:lastRenderedPageBreak/>
        <w:t xml:space="preserve">however is influenced by the time of the year, the local climate, the size of the stadium, lightning and maintenance operations, the space required for climate control and whether it generates its own energy. When different types of cricket matches, like tests, ODIs, and T-20s, (especially the day-night matches) are </w:t>
      </w:r>
      <w:proofErr w:type="gramStart"/>
      <w:r w:rsidRPr="0054156E">
        <w:rPr>
          <w:rFonts w:ascii="Arial" w:hAnsi="Arial" w:cs="Arial"/>
          <w:sz w:val="20"/>
          <w:szCs w:val="20"/>
        </w:rPr>
        <w:t>taken into account</w:t>
      </w:r>
      <w:proofErr w:type="gramEnd"/>
      <w:r w:rsidRPr="0054156E">
        <w:rPr>
          <w:rFonts w:ascii="Arial" w:hAnsi="Arial" w:cs="Arial"/>
          <w:sz w:val="20"/>
          <w:szCs w:val="20"/>
        </w:rPr>
        <w:t>, the stadium's operating duration gets close to 400 hours. If the floodlights are used 60–70% of the time over the course of a year, the total amount of energy used would be 620,000kWh. It's important to note that these lights usually get their power from a generator instead of the power grid. In order to save money on electrical power, many state cricket groups are powering their stadiums with solar energy</w:t>
      </w:r>
      <w:r w:rsidR="00EE4A01" w:rsidRPr="0054156E">
        <w:rPr>
          <w:rFonts w:ascii="Arial" w:hAnsi="Arial" w:cs="Arial"/>
          <w:sz w:val="20"/>
          <w:szCs w:val="20"/>
        </w:rPr>
        <w:t xml:space="preserve"> </w:t>
      </w:r>
      <w:r w:rsidR="007234A3" w:rsidRPr="0054156E">
        <w:rPr>
          <w:rFonts w:ascii="Arial" w:hAnsi="Arial" w:cs="Arial"/>
          <w:sz w:val="20"/>
          <w:szCs w:val="20"/>
        </w:rPr>
        <w:t>(</w:t>
      </w:r>
      <w:proofErr w:type="spellStart"/>
      <w:r w:rsidR="007234A3" w:rsidRPr="0054156E">
        <w:rPr>
          <w:rFonts w:ascii="Arial" w:hAnsi="Arial" w:cs="Arial"/>
          <w:sz w:val="20"/>
          <w:szCs w:val="20"/>
        </w:rPr>
        <w:t>Zodhya</w:t>
      </w:r>
      <w:proofErr w:type="spellEnd"/>
      <w:r w:rsidR="007234A3" w:rsidRPr="0054156E">
        <w:rPr>
          <w:rFonts w:ascii="Arial" w:hAnsi="Arial" w:cs="Arial"/>
          <w:sz w:val="20"/>
          <w:szCs w:val="20"/>
        </w:rPr>
        <w:t xml:space="preserve">, 2018). </w:t>
      </w:r>
    </w:p>
    <w:p w14:paraId="5C9F305D" w14:textId="5B1B5A11" w:rsidR="00AB4B18" w:rsidRPr="0054156E" w:rsidRDefault="0054156E" w:rsidP="0054156E">
      <w:pPr>
        <w:spacing w:after="0" w:line="480" w:lineRule="auto"/>
        <w:rPr>
          <w:rFonts w:ascii="Arial" w:hAnsi="Arial" w:cs="Arial"/>
          <w:b/>
          <w:bCs/>
        </w:rPr>
      </w:pPr>
      <w:r w:rsidRPr="0054156E">
        <w:rPr>
          <w:rFonts w:ascii="Arial" w:hAnsi="Arial" w:cs="Arial"/>
          <w:b/>
          <w:bCs/>
        </w:rPr>
        <w:t xml:space="preserve">2.4 </w:t>
      </w:r>
      <w:r w:rsidR="00372974">
        <w:rPr>
          <w:rFonts w:ascii="Arial" w:hAnsi="Arial" w:cs="Arial"/>
          <w:b/>
          <w:bCs/>
        </w:rPr>
        <w:t>W</w:t>
      </w:r>
      <w:r w:rsidR="00372974" w:rsidRPr="0054156E">
        <w:rPr>
          <w:rFonts w:ascii="Arial" w:hAnsi="Arial" w:cs="Arial"/>
          <w:b/>
          <w:bCs/>
        </w:rPr>
        <w:t xml:space="preserve">ater consumption and cricket events </w:t>
      </w:r>
    </w:p>
    <w:p w14:paraId="687320C7" w14:textId="5AE1EBF3" w:rsidR="005E25B6" w:rsidRPr="0054156E" w:rsidRDefault="00EE4A01" w:rsidP="0054156E">
      <w:pPr>
        <w:spacing w:after="0" w:line="480" w:lineRule="auto"/>
        <w:jc w:val="both"/>
        <w:rPr>
          <w:rFonts w:ascii="Arial" w:hAnsi="Arial" w:cs="Arial"/>
          <w:sz w:val="20"/>
          <w:szCs w:val="20"/>
        </w:rPr>
      </w:pPr>
      <w:r w:rsidRPr="0054156E">
        <w:rPr>
          <w:rFonts w:ascii="Arial" w:hAnsi="Arial" w:cs="Arial"/>
          <w:sz w:val="20"/>
          <w:szCs w:val="20"/>
        </w:rPr>
        <w:t xml:space="preserve">There is a </w:t>
      </w:r>
      <w:r w:rsidR="005E25B6" w:rsidRPr="0054156E">
        <w:rPr>
          <w:rFonts w:ascii="Arial" w:hAnsi="Arial" w:cs="Arial"/>
          <w:sz w:val="20"/>
          <w:szCs w:val="20"/>
        </w:rPr>
        <w:t xml:space="preserve">possibility of ‘day zero’-most taps running out of water, approaching soon in Cape Town. Amid this, the Indian cricket team playing there was told </w:t>
      </w:r>
      <w:r w:rsidRPr="0054156E">
        <w:rPr>
          <w:rFonts w:ascii="Arial" w:hAnsi="Arial" w:cs="Arial"/>
          <w:sz w:val="20"/>
          <w:szCs w:val="20"/>
        </w:rPr>
        <w:t xml:space="preserve">by the BCCI </w:t>
      </w:r>
      <w:r w:rsidR="005E25B6" w:rsidRPr="0054156E">
        <w:rPr>
          <w:rFonts w:ascii="Arial" w:hAnsi="Arial" w:cs="Arial"/>
          <w:sz w:val="20"/>
          <w:szCs w:val="20"/>
        </w:rPr>
        <w:t xml:space="preserve">not to spend more than two minutes in shower. Strict water restrictions and an advisory, not to waste a ‘drop of water’ was put in place. The daily water usage limit was set at 87 </w:t>
      </w:r>
      <w:proofErr w:type="spellStart"/>
      <w:r w:rsidR="005E25B6" w:rsidRPr="0054156E">
        <w:rPr>
          <w:rFonts w:ascii="Arial" w:hAnsi="Arial" w:cs="Arial"/>
          <w:sz w:val="20"/>
          <w:szCs w:val="20"/>
        </w:rPr>
        <w:t>litres</w:t>
      </w:r>
      <w:proofErr w:type="spellEnd"/>
      <w:r w:rsidR="005E25B6" w:rsidRPr="0054156E">
        <w:rPr>
          <w:rFonts w:ascii="Arial" w:hAnsi="Arial" w:cs="Arial"/>
          <w:sz w:val="20"/>
          <w:szCs w:val="20"/>
        </w:rPr>
        <w:t xml:space="preserve"> per person per day for the residents as well as tourists. The seriousness of the situation can be known from the fact that, once the dam level drops below 13.5 per cent, the taps would be turned off; and the residents would then have to line up at 200 checkpoints across the city to collect water for their daily needs</w:t>
      </w:r>
      <w:r w:rsidR="000A24AC" w:rsidRPr="0054156E">
        <w:rPr>
          <w:rFonts w:ascii="Arial" w:hAnsi="Arial" w:cs="Arial"/>
          <w:sz w:val="20"/>
          <w:szCs w:val="20"/>
        </w:rPr>
        <w:t xml:space="preserve"> (Outlook Web Bureau, 2018).</w:t>
      </w:r>
    </w:p>
    <w:p w14:paraId="3565893E" w14:textId="50491481" w:rsidR="005E25B6" w:rsidRPr="0054156E" w:rsidRDefault="00AC0FFD" w:rsidP="0054156E">
      <w:pPr>
        <w:spacing w:after="0" w:line="480" w:lineRule="auto"/>
        <w:jc w:val="both"/>
        <w:rPr>
          <w:rFonts w:ascii="Arial" w:eastAsia="Times New Roman" w:hAnsi="Arial" w:cs="Arial"/>
          <w:kern w:val="0"/>
          <w:sz w:val="20"/>
          <w:szCs w:val="20"/>
          <w14:ligatures w14:val="none"/>
        </w:rPr>
      </w:pPr>
      <w:r w:rsidRPr="0054156E">
        <w:rPr>
          <w:rFonts w:ascii="Arial" w:eastAsia="Times New Roman" w:hAnsi="Arial" w:cs="Arial"/>
          <w:kern w:val="0"/>
          <w:sz w:val="20"/>
          <w:szCs w:val="20"/>
          <w14:ligatures w14:val="none"/>
        </w:rPr>
        <w:t xml:space="preserve">The upkeep of cricket stadiums requires a substantial amount of water, specifically estimated to be between 15,000 and 20,000 liters each day. </w:t>
      </w:r>
      <w:r w:rsidR="005E25B6" w:rsidRPr="0054156E">
        <w:rPr>
          <w:rFonts w:ascii="Arial" w:hAnsi="Arial" w:cs="Arial"/>
          <w:sz w:val="20"/>
          <w:szCs w:val="20"/>
        </w:rPr>
        <w:t xml:space="preserve">More so, about 60,000 liters per day water is required to maintain cricket pitches during the Indian Premier League (IPL) matches. In this concern, as per the order of the Bombay High court, the IPL </w:t>
      </w:r>
      <w:r w:rsidR="00BD1880" w:rsidRPr="0054156E">
        <w:rPr>
          <w:rFonts w:ascii="Arial" w:hAnsi="Arial" w:cs="Arial"/>
          <w:sz w:val="20"/>
          <w:szCs w:val="20"/>
        </w:rPr>
        <w:t xml:space="preserve">matches </w:t>
      </w:r>
      <w:r w:rsidR="005E25B6" w:rsidRPr="0054156E">
        <w:rPr>
          <w:rFonts w:ascii="Arial" w:hAnsi="Arial" w:cs="Arial"/>
          <w:sz w:val="20"/>
          <w:szCs w:val="20"/>
        </w:rPr>
        <w:t>were shifted from the drought hit state of Maharashtra. With the already scarce drinking water, and water for sanitation purposes, it did not seem feasible to conduct matches there</w:t>
      </w:r>
      <w:r w:rsidR="00006B0C" w:rsidRPr="0054156E">
        <w:rPr>
          <w:rFonts w:ascii="Arial" w:hAnsi="Arial" w:cs="Arial"/>
          <w:sz w:val="20"/>
          <w:szCs w:val="20"/>
        </w:rPr>
        <w:t xml:space="preserve"> </w:t>
      </w:r>
      <w:r w:rsidR="000A24AC" w:rsidRPr="0054156E">
        <w:rPr>
          <w:rFonts w:ascii="Arial" w:hAnsi="Arial" w:cs="Arial"/>
          <w:sz w:val="20"/>
          <w:szCs w:val="20"/>
        </w:rPr>
        <w:t>(</w:t>
      </w:r>
      <w:proofErr w:type="spellStart"/>
      <w:r w:rsidR="000A24AC" w:rsidRPr="0054156E">
        <w:rPr>
          <w:rFonts w:ascii="Arial" w:hAnsi="Arial" w:cs="Arial"/>
          <w:sz w:val="20"/>
          <w:szCs w:val="20"/>
        </w:rPr>
        <w:t>Pti</w:t>
      </w:r>
      <w:proofErr w:type="spellEnd"/>
      <w:r w:rsidR="000A24AC" w:rsidRPr="0054156E">
        <w:rPr>
          <w:rFonts w:ascii="Arial" w:hAnsi="Arial" w:cs="Arial"/>
          <w:sz w:val="20"/>
          <w:szCs w:val="20"/>
        </w:rPr>
        <w:t>, 2021)</w:t>
      </w:r>
      <w:r w:rsidR="00BD1880" w:rsidRPr="0054156E">
        <w:rPr>
          <w:rFonts w:ascii="Arial" w:hAnsi="Arial" w:cs="Arial"/>
          <w:sz w:val="20"/>
          <w:szCs w:val="20"/>
        </w:rPr>
        <w:t xml:space="preserve">. </w:t>
      </w:r>
    </w:p>
    <w:p w14:paraId="176A4D0E" w14:textId="3385422A" w:rsidR="00040719" w:rsidRPr="0054156E" w:rsidRDefault="005E25B6" w:rsidP="0054156E">
      <w:pPr>
        <w:spacing w:line="480" w:lineRule="auto"/>
        <w:jc w:val="both"/>
        <w:rPr>
          <w:rFonts w:ascii="Arial" w:hAnsi="Arial" w:cs="Arial"/>
          <w:sz w:val="20"/>
          <w:szCs w:val="20"/>
        </w:rPr>
      </w:pPr>
      <w:r w:rsidRPr="0054156E">
        <w:rPr>
          <w:rFonts w:ascii="Arial" w:hAnsi="Arial" w:cs="Arial"/>
          <w:sz w:val="20"/>
          <w:szCs w:val="20"/>
        </w:rPr>
        <w:t xml:space="preserve">A similar case was reported when the Indian team was to play Zimbabwe at Harare </w:t>
      </w:r>
      <w:r w:rsidR="000A24AC" w:rsidRPr="0054156E">
        <w:rPr>
          <w:rFonts w:ascii="Arial" w:hAnsi="Arial" w:cs="Arial"/>
          <w:sz w:val="20"/>
          <w:szCs w:val="20"/>
        </w:rPr>
        <w:t xml:space="preserve">(BCCI, 2022). </w:t>
      </w:r>
      <w:r w:rsidRPr="0054156E">
        <w:rPr>
          <w:rFonts w:ascii="Arial" w:hAnsi="Arial" w:cs="Arial"/>
          <w:sz w:val="20"/>
          <w:szCs w:val="20"/>
        </w:rPr>
        <w:t>The BCCI asked the players to take quick showers, and even the pool sessions of the players were cut down. Also, as per the international pitch guidelines, three lakh liters of water is required for maintaining one ground excluding the rest usage.</w:t>
      </w:r>
    </w:p>
    <w:p w14:paraId="5B77672B" w14:textId="30B06E0F" w:rsidR="00040719" w:rsidRPr="0054156E" w:rsidRDefault="00040719" w:rsidP="0054156E">
      <w:pPr>
        <w:spacing w:line="480" w:lineRule="auto"/>
        <w:jc w:val="both"/>
        <w:rPr>
          <w:rFonts w:ascii="Arial" w:hAnsi="Arial" w:cs="Arial"/>
          <w:sz w:val="20"/>
          <w:szCs w:val="20"/>
        </w:rPr>
      </w:pPr>
      <w:r w:rsidRPr="0054156E">
        <w:rPr>
          <w:rFonts w:ascii="Arial" w:hAnsi="Arial" w:cs="Arial"/>
          <w:sz w:val="20"/>
          <w:szCs w:val="20"/>
        </w:rPr>
        <w:t xml:space="preserve">Based on the review of literature, the following objectives of the study have been carved out in order to understand and analyze the nature of cricket sustainability in India with reference to the </w:t>
      </w:r>
      <w:r w:rsidR="00843C08" w:rsidRPr="0054156E">
        <w:rPr>
          <w:rFonts w:ascii="Arial" w:hAnsi="Arial" w:cs="Arial"/>
          <w:sz w:val="20"/>
          <w:szCs w:val="20"/>
        </w:rPr>
        <w:t xml:space="preserve">concerns faced in </w:t>
      </w:r>
      <w:r w:rsidR="00843C08" w:rsidRPr="0054156E">
        <w:rPr>
          <w:rFonts w:ascii="Arial" w:hAnsi="Arial" w:cs="Arial"/>
          <w:sz w:val="20"/>
          <w:szCs w:val="20"/>
        </w:rPr>
        <w:lastRenderedPageBreak/>
        <w:t xml:space="preserve">the two selected areas of Dharamshala and Mohali along with the </w:t>
      </w:r>
      <w:r w:rsidRPr="0054156E">
        <w:rPr>
          <w:rFonts w:ascii="Arial" w:hAnsi="Arial" w:cs="Arial"/>
          <w:sz w:val="20"/>
          <w:szCs w:val="20"/>
        </w:rPr>
        <w:t>initiative</w:t>
      </w:r>
      <w:r w:rsidR="00843C08" w:rsidRPr="0054156E">
        <w:rPr>
          <w:rFonts w:ascii="Arial" w:hAnsi="Arial" w:cs="Arial"/>
          <w:sz w:val="20"/>
          <w:szCs w:val="20"/>
        </w:rPr>
        <w:t>s</w:t>
      </w:r>
      <w:r w:rsidRPr="0054156E">
        <w:rPr>
          <w:rFonts w:ascii="Arial" w:hAnsi="Arial" w:cs="Arial"/>
          <w:sz w:val="20"/>
          <w:szCs w:val="20"/>
        </w:rPr>
        <w:t xml:space="preserve"> taken by the BCCI and the state associations</w:t>
      </w:r>
      <w:r w:rsidR="00843C08" w:rsidRPr="0054156E">
        <w:rPr>
          <w:rFonts w:ascii="Arial" w:hAnsi="Arial" w:cs="Arial"/>
          <w:sz w:val="20"/>
          <w:szCs w:val="20"/>
        </w:rPr>
        <w:t xml:space="preserve"> in particular for these areas, as well as for the encouraging sustainability efforts in other cricketing venues. </w:t>
      </w:r>
    </w:p>
    <w:p w14:paraId="5A2044C3" w14:textId="0AA27955" w:rsidR="00040719" w:rsidRPr="0054156E" w:rsidRDefault="0054156E" w:rsidP="0054156E">
      <w:pPr>
        <w:pStyle w:val="ListParagraph"/>
        <w:numPr>
          <w:ilvl w:val="0"/>
          <w:numId w:val="16"/>
        </w:numPr>
        <w:spacing w:before="100" w:beforeAutospacing="1" w:after="100" w:afterAutospacing="1" w:line="480" w:lineRule="auto"/>
        <w:outlineLvl w:val="1"/>
        <w:rPr>
          <w:rFonts w:ascii="Arial" w:eastAsia="Times New Roman" w:hAnsi="Arial" w:cs="Arial"/>
          <w:b/>
          <w:bCs/>
          <w:kern w:val="0"/>
          <w14:ligatures w14:val="none"/>
        </w:rPr>
      </w:pPr>
      <w:r w:rsidRPr="0054156E">
        <w:rPr>
          <w:rFonts w:ascii="Arial" w:eastAsia="Times New Roman" w:hAnsi="Arial" w:cs="Arial"/>
          <w:b/>
          <w:bCs/>
          <w:kern w:val="0"/>
          <w14:ligatures w14:val="none"/>
        </w:rPr>
        <w:t>OBJECTIVES OF THE STUDY</w:t>
      </w:r>
    </w:p>
    <w:p w14:paraId="3900F2D6" w14:textId="24546F55" w:rsidR="00843C08" w:rsidRPr="0054156E" w:rsidRDefault="008028A4" w:rsidP="0054156E">
      <w:pPr>
        <w:pStyle w:val="ListParagraph"/>
        <w:numPr>
          <w:ilvl w:val="0"/>
          <w:numId w:val="14"/>
        </w:numPr>
        <w:spacing w:before="100" w:beforeAutospacing="1" w:after="100" w:afterAutospacing="1" w:line="480" w:lineRule="auto"/>
        <w:jc w:val="both"/>
        <w:outlineLvl w:val="1"/>
        <w:rPr>
          <w:rFonts w:ascii="Arial" w:eastAsia="Times New Roman" w:hAnsi="Arial" w:cs="Arial"/>
          <w:kern w:val="0"/>
          <w:sz w:val="20"/>
          <w:szCs w:val="20"/>
          <w14:ligatures w14:val="none"/>
        </w:rPr>
      </w:pPr>
      <w:r w:rsidRPr="0054156E">
        <w:rPr>
          <w:rFonts w:ascii="Arial" w:eastAsia="Times New Roman" w:hAnsi="Arial" w:cs="Arial"/>
          <w:kern w:val="0"/>
          <w:sz w:val="20"/>
          <w:szCs w:val="20"/>
          <w14:ligatures w14:val="none"/>
        </w:rPr>
        <w:t>To examine the e</w:t>
      </w:r>
      <w:r w:rsidR="00AB35F7" w:rsidRPr="0054156E">
        <w:rPr>
          <w:rFonts w:ascii="Arial" w:eastAsia="Times New Roman" w:hAnsi="Arial" w:cs="Arial"/>
          <w:kern w:val="0"/>
          <w:sz w:val="20"/>
          <w:szCs w:val="20"/>
          <w14:ligatures w14:val="none"/>
        </w:rPr>
        <w:t xml:space="preserve">nvironmental concerns </w:t>
      </w:r>
      <w:r w:rsidRPr="0054156E">
        <w:rPr>
          <w:rFonts w:ascii="Arial" w:eastAsia="Times New Roman" w:hAnsi="Arial" w:cs="Arial"/>
          <w:kern w:val="0"/>
          <w:sz w:val="20"/>
          <w:szCs w:val="20"/>
          <w14:ligatures w14:val="none"/>
        </w:rPr>
        <w:t xml:space="preserve">during </w:t>
      </w:r>
      <w:r w:rsidR="00AB35F7" w:rsidRPr="0054156E">
        <w:rPr>
          <w:rFonts w:ascii="Arial" w:eastAsia="Times New Roman" w:hAnsi="Arial" w:cs="Arial"/>
          <w:kern w:val="0"/>
          <w:sz w:val="20"/>
          <w:szCs w:val="20"/>
          <w14:ligatures w14:val="none"/>
        </w:rPr>
        <w:t>the conduct of cricket matches in Dharamshala and Mohali.</w:t>
      </w:r>
    </w:p>
    <w:p w14:paraId="3A6689A3" w14:textId="64D2C8B7" w:rsidR="00190E64" w:rsidRPr="0054156E" w:rsidRDefault="008028A4" w:rsidP="0054156E">
      <w:pPr>
        <w:pStyle w:val="ListParagraph"/>
        <w:numPr>
          <w:ilvl w:val="0"/>
          <w:numId w:val="14"/>
        </w:numPr>
        <w:spacing w:before="100" w:beforeAutospacing="1" w:after="100" w:afterAutospacing="1" w:line="480" w:lineRule="auto"/>
        <w:jc w:val="both"/>
        <w:outlineLvl w:val="1"/>
        <w:rPr>
          <w:rFonts w:ascii="Arial" w:eastAsia="Times New Roman" w:hAnsi="Arial" w:cs="Arial"/>
          <w:kern w:val="0"/>
          <w:sz w:val="20"/>
          <w:szCs w:val="20"/>
          <w14:ligatures w14:val="none"/>
        </w:rPr>
      </w:pPr>
      <w:r w:rsidRPr="0054156E">
        <w:rPr>
          <w:rFonts w:ascii="Arial" w:eastAsia="Times New Roman" w:hAnsi="Arial" w:cs="Arial"/>
          <w:kern w:val="0"/>
          <w:sz w:val="20"/>
          <w:szCs w:val="20"/>
          <w14:ligatures w14:val="none"/>
        </w:rPr>
        <w:t xml:space="preserve">To ascertain the </w:t>
      </w:r>
      <w:r w:rsidR="00040719" w:rsidRPr="0054156E">
        <w:rPr>
          <w:rFonts w:ascii="Arial" w:eastAsia="Times New Roman" w:hAnsi="Arial" w:cs="Arial"/>
          <w:kern w:val="0"/>
          <w:sz w:val="20"/>
          <w:szCs w:val="20"/>
          <w14:ligatures w14:val="none"/>
        </w:rPr>
        <w:t>initiatives undertaken by relevant stakeholders like</w:t>
      </w:r>
      <w:r w:rsidRPr="0054156E">
        <w:rPr>
          <w:rFonts w:ascii="Arial" w:eastAsia="Times New Roman" w:hAnsi="Arial" w:cs="Arial"/>
          <w:kern w:val="0"/>
          <w:sz w:val="20"/>
          <w:szCs w:val="20"/>
          <w14:ligatures w14:val="none"/>
        </w:rPr>
        <w:t xml:space="preserve"> </w:t>
      </w:r>
      <w:r w:rsidR="00040719" w:rsidRPr="0054156E">
        <w:rPr>
          <w:rFonts w:ascii="Arial" w:eastAsia="Times New Roman" w:hAnsi="Arial" w:cs="Arial"/>
          <w:kern w:val="0"/>
          <w:sz w:val="20"/>
          <w:szCs w:val="20"/>
          <w14:ligatures w14:val="none"/>
        </w:rPr>
        <w:t>Cricket governing bodies (BCCI</w:t>
      </w:r>
      <w:r w:rsidR="0054156E" w:rsidRPr="0054156E">
        <w:rPr>
          <w:rFonts w:ascii="Arial" w:eastAsia="Times New Roman" w:hAnsi="Arial" w:cs="Arial"/>
          <w:kern w:val="0"/>
          <w:sz w:val="20"/>
          <w:szCs w:val="20"/>
          <w14:ligatures w14:val="none"/>
        </w:rPr>
        <w:t>), Franchises</w:t>
      </w:r>
      <w:r w:rsidR="00040719" w:rsidRPr="0054156E">
        <w:rPr>
          <w:rFonts w:ascii="Arial" w:eastAsia="Times New Roman" w:hAnsi="Arial" w:cs="Arial"/>
          <w:kern w:val="0"/>
          <w:sz w:val="20"/>
          <w:szCs w:val="20"/>
          <w14:ligatures w14:val="none"/>
        </w:rPr>
        <w:t xml:space="preserve"> (IPL teams)</w:t>
      </w:r>
      <w:r w:rsidR="0054156E">
        <w:rPr>
          <w:rFonts w:ascii="Arial" w:eastAsia="Times New Roman" w:hAnsi="Arial" w:cs="Arial"/>
          <w:kern w:val="0"/>
          <w:sz w:val="20"/>
          <w:szCs w:val="20"/>
          <w14:ligatures w14:val="none"/>
        </w:rPr>
        <w:t xml:space="preserve"> </w:t>
      </w:r>
      <w:r w:rsidR="00040719" w:rsidRPr="0054156E">
        <w:rPr>
          <w:rFonts w:ascii="Arial" w:eastAsia="Times New Roman" w:hAnsi="Arial" w:cs="Arial"/>
          <w:kern w:val="0"/>
          <w:sz w:val="20"/>
          <w:szCs w:val="20"/>
          <w14:ligatures w14:val="none"/>
        </w:rPr>
        <w:t>Environmental organizations (UNEP)</w:t>
      </w:r>
      <w:r w:rsidR="00EC6455" w:rsidRPr="0054156E">
        <w:rPr>
          <w:rFonts w:ascii="Arial" w:eastAsia="Times New Roman" w:hAnsi="Arial" w:cs="Arial"/>
          <w:kern w:val="0"/>
          <w:sz w:val="20"/>
          <w:szCs w:val="20"/>
          <w14:ligatures w14:val="none"/>
        </w:rPr>
        <w:t xml:space="preserve">in the direction of greening the game </w:t>
      </w:r>
      <w:r w:rsidR="0083100B" w:rsidRPr="0054156E">
        <w:rPr>
          <w:rFonts w:ascii="Arial" w:eastAsia="Times New Roman" w:hAnsi="Arial" w:cs="Arial"/>
          <w:kern w:val="0"/>
          <w:sz w:val="20"/>
          <w:szCs w:val="20"/>
          <w14:ligatures w14:val="none"/>
        </w:rPr>
        <w:t xml:space="preserve">in the study area and across India </w:t>
      </w:r>
      <w:r w:rsidR="00EC6455" w:rsidRPr="0054156E">
        <w:rPr>
          <w:rFonts w:ascii="Arial" w:eastAsia="Times New Roman" w:hAnsi="Arial" w:cs="Arial"/>
          <w:kern w:val="0"/>
          <w:sz w:val="20"/>
          <w:szCs w:val="20"/>
          <w14:ligatures w14:val="none"/>
        </w:rPr>
        <w:t>to ensure cricket sustainability.</w:t>
      </w:r>
    </w:p>
    <w:p w14:paraId="5BBBB1CE" w14:textId="0E9D0750" w:rsidR="004540E6" w:rsidRPr="0054156E" w:rsidRDefault="0054156E" w:rsidP="0054156E">
      <w:pPr>
        <w:spacing w:before="100" w:beforeAutospacing="1" w:after="0" w:line="480" w:lineRule="auto"/>
        <w:outlineLvl w:val="1"/>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4. </w:t>
      </w:r>
      <w:r w:rsidRPr="0054156E">
        <w:rPr>
          <w:rFonts w:ascii="Arial" w:eastAsia="Times New Roman" w:hAnsi="Arial" w:cs="Arial"/>
          <w:b/>
          <w:bCs/>
          <w:kern w:val="0"/>
          <w14:ligatures w14:val="none"/>
        </w:rPr>
        <w:t>MATERIALS AND METHODS</w:t>
      </w:r>
    </w:p>
    <w:p w14:paraId="3AA904B8" w14:textId="28D59934" w:rsidR="00EA20B1" w:rsidRPr="0054156E" w:rsidRDefault="0054156E" w:rsidP="00372974">
      <w:pPr>
        <w:spacing w:before="100" w:beforeAutospacing="1" w:after="0" w:line="480" w:lineRule="auto"/>
        <w:outlineLvl w:val="1"/>
        <w:rPr>
          <w:rFonts w:ascii="Arial" w:eastAsia="Times New Roman" w:hAnsi="Arial" w:cs="Arial"/>
          <w:kern w:val="0"/>
          <w:sz w:val="20"/>
          <w:szCs w:val="20"/>
          <w14:ligatures w14:val="none"/>
        </w:rPr>
      </w:pPr>
      <w:r>
        <w:rPr>
          <w:rFonts w:ascii="Times New Roman" w:hAnsi="Times New Roman" w:cs="Times New Roman"/>
          <w:b/>
          <w:bCs/>
          <w:sz w:val="24"/>
          <w:szCs w:val="24"/>
        </w:rPr>
        <w:t xml:space="preserve">4.1 </w:t>
      </w:r>
      <w:r w:rsidR="00372974">
        <w:rPr>
          <w:rFonts w:ascii="Arial" w:hAnsi="Arial" w:cs="Arial"/>
          <w:b/>
          <w:bCs/>
        </w:rPr>
        <w:t>D</w:t>
      </w:r>
      <w:r w:rsidR="00372974" w:rsidRPr="0054156E">
        <w:rPr>
          <w:rFonts w:ascii="Arial" w:hAnsi="Arial" w:cs="Arial"/>
          <w:b/>
          <w:bCs/>
        </w:rPr>
        <w:t>ata sources</w:t>
      </w:r>
    </w:p>
    <w:p w14:paraId="30439E4E" w14:textId="4968B309" w:rsidR="00AC601F" w:rsidRPr="0054156E" w:rsidRDefault="00EA20B1" w:rsidP="0054156E">
      <w:pPr>
        <w:spacing w:after="0" w:line="480" w:lineRule="auto"/>
        <w:jc w:val="both"/>
        <w:rPr>
          <w:rFonts w:ascii="Arial" w:eastAsia="Times New Roman" w:hAnsi="Arial" w:cs="Arial"/>
          <w:b/>
          <w:bCs/>
          <w:kern w:val="0"/>
          <w:sz w:val="20"/>
          <w:szCs w:val="20"/>
          <w14:ligatures w14:val="none"/>
        </w:rPr>
      </w:pPr>
      <w:r w:rsidRPr="0054156E">
        <w:rPr>
          <w:rFonts w:ascii="Arial" w:hAnsi="Arial" w:cs="Arial"/>
          <w:sz w:val="20"/>
          <w:szCs w:val="20"/>
        </w:rPr>
        <w:t xml:space="preserve">The present study titled </w:t>
      </w:r>
      <w:r w:rsidR="00C720B8" w:rsidRPr="0054156E">
        <w:rPr>
          <w:rFonts w:ascii="Arial" w:eastAsia="Times New Roman" w:hAnsi="Arial" w:cs="Arial"/>
          <w:b/>
          <w:bCs/>
          <w:kern w:val="0"/>
          <w:sz w:val="20"/>
          <w:szCs w:val="20"/>
          <w14:ligatures w14:val="none"/>
        </w:rPr>
        <w:t>“</w:t>
      </w:r>
      <w:r w:rsidRPr="0054156E">
        <w:rPr>
          <w:rFonts w:ascii="Arial" w:eastAsia="Times New Roman" w:hAnsi="Arial" w:cs="Arial"/>
          <w:b/>
          <w:bCs/>
          <w:kern w:val="0"/>
          <w:sz w:val="20"/>
          <w:szCs w:val="20"/>
          <w14:ligatures w14:val="none"/>
        </w:rPr>
        <w:t>Greening the Game: Initiatives for Cricket Sustainability in India</w:t>
      </w:r>
      <w:r w:rsidR="00C720B8" w:rsidRPr="0054156E">
        <w:rPr>
          <w:rFonts w:ascii="Arial" w:eastAsia="Times New Roman" w:hAnsi="Arial" w:cs="Arial"/>
          <w:b/>
          <w:bCs/>
          <w:kern w:val="0"/>
          <w:sz w:val="20"/>
          <w:szCs w:val="20"/>
          <w14:ligatures w14:val="none"/>
        </w:rPr>
        <w:t>”</w:t>
      </w:r>
      <w:r w:rsidR="00771B22" w:rsidRPr="0054156E">
        <w:rPr>
          <w:rFonts w:ascii="Arial" w:eastAsia="Times New Roman" w:hAnsi="Arial" w:cs="Arial"/>
          <w:b/>
          <w:bCs/>
          <w:kern w:val="0"/>
          <w:sz w:val="20"/>
          <w:szCs w:val="20"/>
          <w14:ligatures w14:val="none"/>
        </w:rPr>
        <w:t xml:space="preserve"> </w:t>
      </w:r>
      <w:r w:rsidRPr="0054156E">
        <w:rPr>
          <w:rFonts w:ascii="Arial" w:hAnsi="Arial" w:cs="Arial"/>
          <w:sz w:val="20"/>
          <w:szCs w:val="20"/>
        </w:rPr>
        <w:t>is based on both secondary as well as primary data sources. The secondary data sources include various journals, government websites, BCCI documents, newspaper articles etc.</w:t>
      </w:r>
      <w:r w:rsidR="00E4308F" w:rsidRPr="0054156E">
        <w:rPr>
          <w:rFonts w:ascii="Arial" w:hAnsi="Arial" w:cs="Arial"/>
          <w:sz w:val="20"/>
          <w:szCs w:val="20"/>
        </w:rPr>
        <w:t xml:space="preserve"> Whereas, the primary data were collected via personal interview, through a well-structured questionnaire, along with group discussions with the respondents in the study areas. </w:t>
      </w:r>
    </w:p>
    <w:p w14:paraId="6322151C" w14:textId="16FD4E4E" w:rsidR="00AB35F7" w:rsidRPr="0054156E" w:rsidRDefault="0054156E" w:rsidP="0054156E">
      <w:pPr>
        <w:spacing w:before="100" w:beforeAutospacing="1" w:after="0" w:line="480" w:lineRule="auto"/>
        <w:rPr>
          <w:rFonts w:ascii="Arial" w:eastAsia="Times New Roman" w:hAnsi="Arial" w:cs="Arial"/>
          <w:b/>
          <w:bCs/>
          <w:kern w:val="0"/>
          <w14:ligatures w14:val="none"/>
        </w:rPr>
      </w:pPr>
      <w:r w:rsidRPr="0054156E">
        <w:rPr>
          <w:rFonts w:ascii="Arial" w:eastAsia="Times New Roman" w:hAnsi="Arial" w:cs="Arial"/>
          <w:b/>
          <w:bCs/>
          <w:kern w:val="0"/>
          <w:sz w:val="20"/>
          <w:szCs w:val="20"/>
          <w14:ligatures w14:val="none"/>
        </w:rPr>
        <w:t xml:space="preserve">4.2 </w:t>
      </w:r>
      <w:r w:rsidR="00372974">
        <w:rPr>
          <w:rFonts w:ascii="Arial" w:eastAsia="Times New Roman" w:hAnsi="Arial" w:cs="Arial"/>
          <w:b/>
          <w:bCs/>
          <w:kern w:val="0"/>
          <w14:ligatures w14:val="none"/>
        </w:rPr>
        <w:t>D</w:t>
      </w:r>
      <w:r w:rsidR="00372974" w:rsidRPr="0054156E">
        <w:rPr>
          <w:rFonts w:ascii="Arial" w:eastAsia="Times New Roman" w:hAnsi="Arial" w:cs="Arial"/>
          <w:b/>
          <w:bCs/>
          <w:kern w:val="0"/>
          <w14:ligatures w14:val="none"/>
        </w:rPr>
        <w:t>ata collection and sample design</w:t>
      </w:r>
    </w:p>
    <w:p w14:paraId="30E9D586" w14:textId="08334506" w:rsidR="00EA20B1" w:rsidRDefault="00EA20B1" w:rsidP="0054156E">
      <w:pPr>
        <w:spacing w:after="0" w:line="480" w:lineRule="auto"/>
        <w:rPr>
          <w:rFonts w:ascii="Arial" w:hAnsi="Arial" w:cs="Arial"/>
          <w:sz w:val="20"/>
          <w:szCs w:val="20"/>
        </w:rPr>
      </w:pPr>
      <w:r w:rsidRPr="0054156E">
        <w:rPr>
          <w:rFonts w:ascii="Arial" w:hAnsi="Arial" w:cs="Arial"/>
          <w:sz w:val="20"/>
          <w:szCs w:val="20"/>
        </w:rPr>
        <w:t xml:space="preserve">The information was gathered by the researcher </w:t>
      </w:r>
      <w:r w:rsidR="00B42FB8" w:rsidRPr="0054156E">
        <w:rPr>
          <w:rFonts w:ascii="Arial" w:hAnsi="Arial" w:cs="Arial"/>
          <w:sz w:val="20"/>
          <w:szCs w:val="20"/>
        </w:rPr>
        <w:t xml:space="preserve">on a well-structured questionnaire through personal interview method, </w:t>
      </w:r>
      <w:r w:rsidRPr="0054156E">
        <w:rPr>
          <w:rFonts w:ascii="Arial" w:hAnsi="Arial" w:cs="Arial"/>
          <w:sz w:val="20"/>
          <w:szCs w:val="20"/>
        </w:rPr>
        <w:t>from the respondents belonging to five categories: Hotels/Guest-Houses; Restaurants/Eating-Points; Vendors/Shops; Auto/Taxis; and Residents.</w:t>
      </w:r>
      <w:r w:rsidR="000A24AC" w:rsidRPr="0054156E">
        <w:rPr>
          <w:rFonts w:ascii="Arial" w:hAnsi="Arial" w:cs="Arial"/>
          <w:sz w:val="20"/>
          <w:szCs w:val="20"/>
        </w:rPr>
        <w:t xml:space="preserve"> </w:t>
      </w:r>
      <w:r w:rsidRPr="0054156E">
        <w:rPr>
          <w:rFonts w:ascii="Arial" w:hAnsi="Arial" w:cs="Arial"/>
          <w:sz w:val="20"/>
          <w:szCs w:val="20"/>
        </w:rPr>
        <w:t xml:space="preserve">To define the scope of the study, the sample area was restricted to within 0 to 5 kilometers of each stadium. </w:t>
      </w:r>
    </w:p>
    <w:p w14:paraId="2C116574" w14:textId="39C9FC5F" w:rsidR="0054156E" w:rsidRPr="00182A99" w:rsidRDefault="0054156E" w:rsidP="00182A99">
      <w:pPr>
        <w:spacing w:after="0" w:line="240" w:lineRule="auto"/>
        <w:jc w:val="both"/>
        <w:rPr>
          <w:rFonts w:ascii="Arial" w:hAnsi="Arial" w:cs="Arial"/>
          <w:b/>
          <w:bCs/>
          <w:sz w:val="20"/>
          <w:szCs w:val="20"/>
        </w:rPr>
      </w:pPr>
      <w:r w:rsidRPr="00182A99">
        <w:rPr>
          <w:rFonts w:ascii="Arial" w:hAnsi="Arial" w:cs="Arial"/>
          <w:b/>
          <w:bCs/>
          <w:sz w:val="20"/>
          <w:szCs w:val="20"/>
        </w:rPr>
        <w:t xml:space="preserve">Table 1 Total number </w:t>
      </w:r>
      <w:r w:rsidR="00372974" w:rsidRPr="00182A99">
        <w:rPr>
          <w:rFonts w:ascii="Arial" w:hAnsi="Arial" w:cs="Arial"/>
          <w:b/>
          <w:bCs/>
          <w:sz w:val="20"/>
          <w:szCs w:val="20"/>
        </w:rPr>
        <w:t>of respondents</w:t>
      </w:r>
      <w:r w:rsidRPr="00182A99">
        <w:rPr>
          <w:rFonts w:ascii="Arial" w:hAnsi="Arial" w:cs="Arial"/>
          <w:b/>
          <w:bCs/>
          <w:sz w:val="20"/>
          <w:szCs w:val="20"/>
        </w:rPr>
        <w:t xml:space="preserve"> surveyed under study</w:t>
      </w:r>
    </w:p>
    <w:tbl>
      <w:tblPr>
        <w:tblW w:w="5000" w:type="pct"/>
        <w:tblLook w:val="04A0" w:firstRow="1" w:lastRow="0" w:firstColumn="1" w:lastColumn="0" w:noHBand="0" w:noVBand="1"/>
      </w:tblPr>
      <w:tblGrid>
        <w:gridCol w:w="3116"/>
        <w:gridCol w:w="3117"/>
        <w:gridCol w:w="3117"/>
      </w:tblGrid>
      <w:tr w:rsidR="0054156E" w:rsidRPr="00182A99" w14:paraId="5A354D9B" w14:textId="77777777" w:rsidTr="00182A99">
        <w:trPr>
          <w:trHeight w:val="206"/>
        </w:trPr>
        <w:tc>
          <w:tcPr>
            <w:tcW w:w="1666"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26DEA6F"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Category</w:t>
            </w:r>
          </w:p>
        </w:tc>
        <w:tc>
          <w:tcPr>
            <w:tcW w:w="1667"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DC76F41"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Dharamshala</w:t>
            </w:r>
          </w:p>
        </w:tc>
        <w:tc>
          <w:tcPr>
            <w:tcW w:w="1667"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703DCAB"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Mohali</w:t>
            </w:r>
          </w:p>
        </w:tc>
      </w:tr>
      <w:tr w:rsidR="0054156E" w:rsidRPr="00182A99" w14:paraId="21811BB0" w14:textId="77777777" w:rsidTr="00182A99">
        <w:trPr>
          <w:trHeight w:val="116"/>
        </w:trPr>
        <w:tc>
          <w:tcPr>
            <w:tcW w:w="1666" w:type="pct"/>
            <w:tcBorders>
              <w:top w:val="nil"/>
              <w:left w:val="single" w:sz="4" w:space="0" w:color="auto"/>
              <w:bottom w:val="single" w:sz="4" w:space="0" w:color="auto"/>
              <w:right w:val="single" w:sz="4" w:space="0" w:color="auto"/>
            </w:tcBorders>
            <w:noWrap/>
            <w:vAlign w:val="bottom"/>
            <w:hideMark/>
          </w:tcPr>
          <w:p w14:paraId="49EF2A12"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Hotels/ guest houses</w:t>
            </w:r>
          </w:p>
        </w:tc>
        <w:tc>
          <w:tcPr>
            <w:tcW w:w="1667" w:type="pct"/>
            <w:tcBorders>
              <w:top w:val="nil"/>
              <w:left w:val="nil"/>
              <w:bottom w:val="single" w:sz="4" w:space="0" w:color="auto"/>
              <w:right w:val="single" w:sz="4" w:space="0" w:color="auto"/>
            </w:tcBorders>
            <w:noWrap/>
            <w:vAlign w:val="bottom"/>
            <w:hideMark/>
          </w:tcPr>
          <w:p w14:paraId="772DCA8E"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52 (27.37)</w:t>
            </w:r>
          </w:p>
        </w:tc>
        <w:tc>
          <w:tcPr>
            <w:tcW w:w="1667" w:type="pct"/>
            <w:tcBorders>
              <w:top w:val="nil"/>
              <w:left w:val="nil"/>
              <w:bottom w:val="single" w:sz="4" w:space="0" w:color="auto"/>
              <w:right w:val="single" w:sz="4" w:space="0" w:color="auto"/>
            </w:tcBorders>
            <w:noWrap/>
            <w:vAlign w:val="bottom"/>
            <w:hideMark/>
          </w:tcPr>
          <w:p w14:paraId="32C09782"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27 (14.21)</w:t>
            </w:r>
          </w:p>
        </w:tc>
      </w:tr>
      <w:tr w:rsidR="0054156E" w:rsidRPr="00182A99" w14:paraId="0CE16F16" w14:textId="77777777" w:rsidTr="00182A99">
        <w:trPr>
          <w:trHeight w:val="152"/>
        </w:trPr>
        <w:tc>
          <w:tcPr>
            <w:tcW w:w="1666" w:type="pct"/>
            <w:tcBorders>
              <w:top w:val="nil"/>
              <w:left w:val="single" w:sz="4" w:space="0" w:color="auto"/>
              <w:bottom w:val="single" w:sz="4" w:space="0" w:color="auto"/>
              <w:right w:val="single" w:sz="4" w:space="0" w:color="auto"/>
            </w:tcBorders>
            <w:noWrap/>
            <w:vAlign w:val="bottom"/>
            <w:hideMark/>
          </w:tcPr>
          <w:p w14:paraId="710FF106"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Restaurants/eating points</w:t>
            </w:r>
          </w:p>
        </w:tc>
        <w:tc>
          <w:tcPr>
            <w:tcW w:w="1667" w:type="pct"/>
            <w:tcBorders>
              <w:top w:val="nil"/>
              <w:left w:val="nil"/>
              <w:bottom w:val="single" w:sz="4" w:space="0" w:color="auto"/>
              <w:right w:val="single" w:sz="4" w:space="0" w:color="auto"/>
            </w:tcBorders>
            <w:noWrap/>
            <w:vAlign w:val="bottom"/>
            <w:hideMark/>
          </w:tcPr>
          <w:p w14:paraId="0B9E54F7"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37 (19.47)</w:t>
            </w:r>
          </w:p>
        </w:tc>
        <w:tc>
          <w:tcPr>
            <w:tcW w:w="1667" w:type="pct"/>
            <w:tcBorders>
              <w:top w:val="nil"/>
              <w:left w:val="nil"/>
              <w:bottom w:val="single" w:sz="4" w:space="0" w:color="auto"/>
              <w:right w:val="single" w:sz="4" w:space="0" w:color="auto"/>
            </w:tcBorders>
            <w:noWrap/>
            <w:vAlign w:val="bottom"/>
            <w:hideMark/>
          </w:tcPr>
          <w:p w14:paraId="542E3CDB"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48 (25.26)</w:t>
            </w:r>
          </w:p>
        </w:tc>
      </w:tr>
      <w:tr w:rsidR="0054156E" w:rsidRPr="00182A99" w14:paraId="2B737104" w14:textId="77777777" w:rsidTr="00182A99">
        <w:trPr>
          <w:trHeight w:val="143"/>
        </w:trPr>
        <w:tc>
          <w:tcPr>
            <w:tcW w:w="1666" w:type="pct"/>
            <w:tcBorders>
              <w:top w:val="nil"/>
              <w:left w:val="single" w:sz="4" w:space="0" w:color="auto"/>
              <w:bottom w:val="single" w:sz="4" w:space="0" w:color="auto"/>
              <w:right w:val="single" w:sz="4" w:space="0" w:color="auto"/>
            </w:tcBorders>
            <w:noWrap/>
            <w:vAlign w:val="bottom"/>
            <w:hideMark/>
          </w:tcPr>
          <w:p w14:paraId="3F6F4415"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Vendors/shops</w:t>
            </w:r>
          </w:p>
        </w:tc>
        <w:tc>
          <w:tcPr>
            <w:tcW w:w="1667" w:type="pct"/>
            <w:tcBorders>
              <w:top w:val="nil"/>
              <w:left w:val="nil"/>
              <w:bottom w:val="single" w:sz="4" w:space="0" w:color="auto"/>
              <w:right w:val="single" w:sz="4" w:space="0" w:color="auto"/>
            </w:tcBorders>
            <w:noWrap/>
            <w:vAlign w:val="bottom"/>
            <w:hideMark/>
          </w:tcPr>
          <w:p w14:paraId="2A93B019"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23 (12.11)</w:t>
            </w:r>
          </w:p>
        </w:tc>
        <w:tc>
          <w:tcPr>
            <w:tcW w:w="1667" w:type="pct"/>
            <w:tcBorders>
              <w:top w:val="nil"/>
              <w:left w:val="nil"/>
              <w:bottom w:val="single" w:sz="4" w:space="0" w:color="auto"/>
              <w:right w:val="single" w:sz="4" w:space="0" w:color="auto"/>
            </w:tcBorders>
            <w:noWrap/>
            <w:vAlign w:val="bottom"/>
            <w:hideMark/>
          </w:tcPr>
          <w:p w14:paraId="7ED77A15"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51 (26.84)</w:t>
            </w:r>
          </w:p>
        </w:tc>
      </w:tr>
      <w:tr w:rsidR="0054156E" w:rsidRPr="00182A99" w14:paraId="10C34804" w14:textId="77777777" w:rsidTr="00182A99">
        <w:trPr>
          <w:trHeight w:val="125"/>
        </w:trPr>
        <w:tc>
          <w:tcPr>
            <w:tcW w:w="1666" w:type="pct"/>
            <w:tcBorders>
              <w:top w:val="nil"/>
              <w:left w:val="single" w:sz="4" w:space="0" w:color="auto"/>
              <w:bottom w:val="single" w:sz="4" w:space="0" w:color="auto"/>
              <w:right w:val="single" w:sz="4" w:space="0" w:color="auto"/>
            </w:tcBorders>
            <w:noWrap/>
            <w:vAlign w:val="bottom"/>
          </w:tcPr>
          <w:p w14:paraId="06C363D3"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Taxi owners/drivers</w:t>
            </w:r>
          </w:p>
        </w:tc>
        <w:tc>
          <w:tcPr>
            <w:tcW w:w="1667" w:type="pct"/>
            <w:tcBorders>
              <w:top w:val="nil"/>
              <w:left w:val="nil"/>
              <w:bottom w:val="single" w:sz="4" w:space="0" w:color="auto"/>
              <w:right w:val="single" w:sz="4" w:space="0" w:color="auto"/>
            </w:tcBorders>
            <w:noWrap/>
            <w:vAlign w:val="bottom"/>
          </w:tcPr>
          <w:p w14:paraId="10D94011"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40 (21.05)</w:t>
            </w:r>
          </w:p>
        </w:tc>
        <w:tc>
          <w:tcPr>
            <w:tcW w:w="1667" w:type="pct"/>
            <w:tcBorders>
              <w:top w:val="nil"/>
              <w:left w:val="nil"/>
              <w:bottom w:val="single" w:sz="4" w:space="0" w:color="auto"/>
              <w:right w:val="single" w:sz="4" w:space="0" w:color="auto"/>
            </w:tcBorders>
            <w:noWrap/>
            <w:vAlign w:val="bottom"/>
          </w:tcPr>
          <w:p w14:paraId="797B784E"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23 (12.11)</w:t>
            </w:r>
          </w:p>
        </w:tc>
      </w:tr>
      <w:tr w:rsidR="0054156E" w:rsidRPr="00182A99" w14:paraId="79CC29DA" w14:textId="77777777" w:rsidTr="00182A99">
        <w:trPr>
          <w:trHeight w:val="179"/>
        </w:trPr>
        <w:tc>
          <w:tcPr>
            <w:tcW w:w="1666" w:type="pct"/>
            <w:tcBorders>
              <w:top w:val="nil"/>
              <w:left w:val="single" w:sz="4" w:space="0" w:color="auto"/>
              <w:bottom w:val="single" w:sz="4" w:space="0" w:color="auto"/>
              <w:right w:val="single" w:sz="4" w:space="0" w:color="auto"/>
            </w:tcBorders>
            <w:noWrap/>
            <w:vAlign w:val="bottom"/>
            <w:hideMark/>
          </w:tcPr>
          <w:p w14:paraId="2EAE88B6"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Residents</w:t>
            </w:r>
          </w:p>
        </w:tc>
        <w:tc>
          <w:tcPr>
            <w:tcW w:w="1667" w:type="pct"/>
            <w:tcBorders>
              <w:top w:val="nil"/>
              <w:left w:val="nil"/>
              <w:bottom w:val="single" w:sz="4" w:space="0" w:color="auto"/>
              <w:right w:val="single" w:sz="4" w:space="0" w:color="auto"/>
            </w:tcBorders>
            <w:noWrap/>
            <w:vAlign w:val="bottom"/>
            <w:hideMark/>
          </w:tcPr>
          <w:p w14:paraId="78BF7DFD"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38 (20)</w:t>
            </w:r>
          </w:p>
        </w:tc>
        <w:tc>
          <w:tcPr>
            <w:tcW w:w="1667" w:type="pct"/>
            <w:tcBorders>
              <w:top w:val="nil"/>
              <w:left w:val="nil"/>
              <w:bottom w:val="single" w:sz="4" w:space="0" w:color="auto"/>
              <w:right w:val="single" w:sz="4" w:space="0" w:color="auto"/>
            </w:tcBorders>
            <w:noWrap/>
            <w:vAlign w:val="bottom"/>
            <w:hideMark/>
          </w:tcPr>
          <w:p w14:paraId="655144E0"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41 (21.58)</w:t>
            </w:r>
          </w:p>
        </w:tc>
      </w:tr>
      <w:tr w:rsidR="0054156E" w:rsidRPr="00182A99" w14:paraId="08206200" w14:textId="77777777" w:rsidTr="00182A99">
        <w:trPr>
          <w:trHeight w:val="89"/>
        </w:trPr>
        <w:tc>
          <w:tcPr>
            <w:tcW w:w="1666"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86E804A"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lastRenderedPageBreak/>
              <w:t>Grand total</w:t>
            </w:r>
          </w:p>
        </w:tc>
        <w:tc>
          <w:tcPr>
            <w:tcW w:w="1667"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23C6688"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190</w:t>
            </w:r>
          </w:p>
        </w:tc>
        <w:tc>
          <w:tcPr>
            <w:tcW w:w="1667"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2364C77"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190</w:t>
            </w:r>
          </w:p>
        </w:tc>
      </w:tr>
    </w:tbl>
    <w:p w14:paraId="6C9303D2" w14:textId="3BD4FF13" w:rsidR="0054156E" w:rsidRPr="00182A99" w:rsidRDefault="0054156E" w:rsidP="00182A99">
      <w:pPr>
        <w:spacing w:after="0" w:line="360" w:lineRule="auto"/>
        <w:jc w:val="both"/>
        <w:rPr>
          <w:rFonts w:ascii="Arial" w:hAnsi="Arial" w:cs="Arial"/>
          <w:sz w:val="20"/>
          <w:szCs w:val="20"/>
        </w:rPr>
      </w:pPr>
      <w:r w:rsidRPr="00182A99">
        <w:rPr>
          <w:rStyle w:val="blue-complex-underline"/>
          <w:rFonts w:ascii="Arial" w:hAnsi="Arial" w:cs="Arial"/>
          <w:sz w:val="20"/>
          <w:szCs w:val="20"/>
        </w:rPr>
        <w:t>Note: Sample size per cent in parentheses [17]</w:t>
      </w:r>
    </w:p>
    <w:p w14:paraId="3B106ACF" w14:textId="2F3AFC03" w:rsidR="00B42FB8" w:rsidRPr="00182A99" w:rsidRDefault="00942279" w:rsidP="00C31FA6">
      <w:pPr>
        <w:spacing w:before="240" w:line="480" w:lineRule="auto"/>
        <w:jc w:val="both"/>
        <w:rPr>
          <w:rFonts w:ascii="Arial" w:hAnsi="Arial" w:cs="Arial"/>
          <w:sz w:val="20"/>
          <w:szCs w:val="20"/>
        </w:rPr>
      </w:pPr>
      <w:r w:rsidRPr="00182A99">
        <w:rPr>
          <w:rFonts w:ascii="Arial" w:hAnsi="Arial" w:cs="Arial"/>
          <w:sz w:val="20"/>
          <w:szCs w:val="20"/>
        </w:rPr>
        <w:t xml:space="preserve">It was noted that </w:t>
      </w:r>
      <w:r w:rsidR="00EA20B1" w:rsidRPr="00182A99">
        <w:rPr>
          <w:rFonts w:ascii="Arial" w:hAnsi="Arial" w:cs="Arial"/>
          <w:sz w:val="20"/>
          <w:szCs w:val="20"/>
        </w:rPr>
        <w:t>when there is such a diverse methodological design with commercial establishments, neither the issue of sampling size, nor the issue of determining the population sizes of all the respondents of interest to the study are of concern.</w:t>
      </w:r>
      <w:r w:rsidR="00A1432A" w:rsidRPr="00182A99">
        <w:rPr>
          <w:rFonts w:ascii="Arial" w:hAnsi="Arial" w:cs="Arial"/>
          <w:sz w:val="20"/>
          <w:szCs w:val="20"/>
        </w:rPr>
        <w:t xml:space="preserve"> (</w:t>
      </w:r>
      <w:proofErr w:type="spellStart"/>
      <w:r w:rsidR="00A1432A" w:rsidRPr="00182A99">
        <w:rPr>
          <w:rFonts w:ascii="Arial" w:hAnsi="Arial" w:cs="Arial"/>
          <w:sz w:val="20"/>
          <w:szCs w:val="20"/>
        </w:rPr>
        <w:t>Gyekye</w:t>
      </w:r>
      <w:proofErr w:type="spellEnd"/>
      <w:r w:rsidR="00A1432A" w:rsidRPr="00182A99">
        <w:rPr>
          <w:rFonts w:ascii="Arial" w:hAnsi="Arial" w:cs="Arial"/>
          <w:sz w:val="20"/>
          <w:szCs w:val="20"/>
        </w:rPr>
        <w:t xml:space="preserve"> et al., 2013).</w:t>
      </w:r>
      <w:r w:rsidR="00EA20B1" w:rsidRPr="00182A99">
        <w:rPr>
          <w:rFonts w:ascii="Arial" w:hAnsi="Arial" w:cs="Arial"/>
          <w:sz w:val="20"/>
          <w:szCs w:val="20"/>
        </w:rPr>
        <w:t xml:space="preserve"> </w:t>
      </w:r>
      <w:r w:rsidR="00C77276" w:rsidRPr="00182A99">
        <w:rPr>
          <w:rFonts w:ascii="Arial" w:hAnsi="Arial" w:cs="Arial"/>
          <w:sz w:val="20"/>
          <w:szCs w:val="20"/>
        </w:rPr>
        <w:t xml:space="preserve">A total of 3 social cost (waste generation, electricity consumption, water consumption statements were selected for the purposes of analysis </w:t>
      </w:r>
      <w:r w:rsidR="00A1432A" w:rsidRPr="00182A99">
        <w:rPr>
          <w:rFonts w:ascii="Arial" w:hAnsi="Arial" w:cs="Arial"/>
          <w:sz w:val="20"/>
          <w:szCs w:val="20"/>
        </w:rPr>
        <w:t>(</w:t>
      </w:r>
      <w:proofErr w:type="spellStart"/>
      <w:r w:rsidR="00A1432A" w:rsidRPr="00182A99">
        <w:rPr>
          <w:rFonts w:ascii="Arial" w:hAnsi="Arial" w:cs="Arial"/>
          <w:sz w:val="20"/>
          <w:szCs w:val="20"/>
        </w:rPr>
        <w:t>Gyekye</w:t>
      </w:r>
      <w:proofErr w:type="spellEnd"/>
      <w:r w:rsidR="00A1432A" w:rsidRPr="00182A99">
        <w:rPr>
          <w:rFonts w:ascii="Arial" w:hAnsi="Arial" w:cs="Arial"/>
          <w:sz w:val="20"/>
          <w:szCs w:val="20"/>
        </w:rPr>
        <w:t xml:space="preserve"> et al., 2013</w:t>
      </w:r>
      <w:r w:rsidR="00E51CBA" w:rsidRPr="00182A99">
        <w:rPr>
          <w:rFonts w:ascii="Arial" w:hAnsi="Arial" w:cs="Arial"/>
          <w:sz w:val="20"/>
          <w:szCs w:val="20"/>
        </w:rPr>
        <w:t xml:space="preserve">; </w:t>
      </w:r>
      <w:r w:rsidR="00A1432A" w:rsidRPr="00182A99">
        <w:rPr>
          <w:rFonts w:ascii="Arial" w:hAnsi="Arial" w:cs="Arial"/>
          <w:sz w:val="20"/>
          <w:szCs w:val="20"/>
        </w:rPr>
        <w:t>&amp;</w:t>
      </w:r>
      <w:r w:rsidR="00E51CBA" w:rsidRPr="00182A99">
        <w:rPr>
          <w:rFonts w:ascii="Arial" w:hAnsi="Arial" w:cs="Arial"/>
          <w:sz w:val="20"/>
          <w:szCs w:val="20"/>
        </w:rPr>
        <w:t xml:space="preserve"> Hover, Dijk, </w:t>
      </w:r>
      <w:proofErr w:type="spellStart"/>
      <w:r w:rsidR="00E51CBA" w:rsidRPr="00182A99">
        <w:rPr>
          <w:rFonts w:ascii="Arial" w:hAnsi="Arial" w:cs="Arial"/>
          <w:sz w:val="20"/>
          <w:szCs w:val="20"/>
        </w:rPr>
        <w:t>Breedveld</w:t>
      </w:r>
      <w:proofErr w:type="spellEnd"/>
      <w:r w:rsidR="00E51CBA" w:rsidRPr="00182A99">
        <w:rPr>
          <w:rFonts w:ascii="Arial" w:hAnsi="Arial" w:cs="Arial"/>
          <w:sz w:val="20"/>
          <w:szCs w:val="20"/>
        </w:rPr>
        <w:t xml:space="preserve">, &amp; Van </w:t>
      </w:r>
      <w:proofErr w:type="spellStart"/>
      <w:r w:rsidR="00E51CBA" w:rsidRPr="00182A99">
        <w:rPr>
          <w:rFonts w:ascii="Arial" w:hAnsi="Arial" w:cs="Arial"/>
          <w:sz w:val="20"/>
          <w:szCs w:val="20"/>
        </w:rPr>
        <w:t>Eekeren</w:t>
      </w:r>
      <w:proofErr w:type="spellEnd"/>
      <w:r w:rsidR="00E51CBA" w:rsidRPr="00182A99">
        <w:rPr>
          <w:rFonts w:ascii="Arial" w:hAnsi="Arial" w:cs="Arial"/>
          <w:sz w:val="20"/>
          <w:szCs w:val="20"/>
        </w:rPr>
        <w:t>, 2016)</w:t>
      </w:r>
    </w:p>
    <w:p w14:paraId="746FA7A4" w14:textId="74167CEC" w:rsidR="008A4BF9" w:rsidRPr="00182A99" w:rsidRDefault="00B42FB8" w:rsidP="00C31FA6">
      <w:pPr>
        <w:spacing w:before="240" w:line="480" w:lineRule="auto"/>
        <w:jc w:val="both"/>
        <w:rPr>
          <w:rFonts w:ascii="Arial" w:hAnsi="Arial" w:cs="Arial"/>
          <w:sz w:val="20"/>
          <w:szCs w:val="20"/>
        </w:rPr>
      </w:pPr>
      <w:r w:rsidRPr="00182A99">
        <w:rPr>
          <w:rFonts w:ascii="Arial" w:hAnsi="Arial" w:cs="Arial"/>
          <w:b/>
          <w:bCs/>
          <w:sz w:val="20"/>
          <w:szCs w:val="20"/>
        </w:rPr>
        <w:t>Statistical tools used</w:t>
      </w:r>
      <w:r w:rsidR="007B4C29" w:rsidRPr="00182A99">
        <w:rPr>
          <w:rFonts w:ascii="Arial" w:hAnsi="Arial" w:cs="Arial"/>
          <w:sz w:val="20"/>
          <w:szCs w:val="20"/>
        </w:rPr>
        <w:t>-</w:t>
      </w:r>
      <w:r w:rsidRPr="00182A99">
        <w:rPr>
          <w:rFonts w:ascii="Arial" w:hAnsi="Arial" w:cs="Arial"/>
          <w:sz w:val="20"/>
          <w:szCs w:val="20"/>
        </w:rPr>
        <w:t xml:space="preserve"> t</w:t>
      </w:r>
      <w:r w:rsidR="00C77276" w:rsidRPr="00182A99">
        <w:rPr>
          <w:rFonts w:ascii="Arial" w:hAnsi="Arial" w:cs="Arial"/>
          <w:sz w:val="20"/>
          <w:szCs w:val="20"/>
        </w:rPr>
        <w:t xml:space="preserve">he </w:t>
      </w:r>
      <w:bookmarkStart w:id="1" w:name="_Hlk185271930"/>
      <w:r w:rsidR="00C77276" w:rsidRPr="00182A99">
        <w:rPr>
          <w:rFonts w:ascii="Arial" w:hAnsi="Arial" w:cs="Arial"/>
          <w:sz w:val="20"/>
          <w:szCs w:val="20"/>
        </w:rPr>
        <w:t xml:space="preserve">statistical tools used </w:t>
      </w:r>
      <w:bookmarkEnd w:id="1"/>
      <w:r w:rsidR="00C77276" w:rsidRPr="00182A99">
        <w:rPr>
          <w:rFonts w:ascii="Arial" w:hAnsi="Arial" w:cs="Arial"/>
          <w:sz w:val="20"/>
          <w:szCs w:val="20"/>
        </w:rPr>
        <w:t xml:space="preserve">for the analysis of the data includes </w:t>
      </w:r>
      <w:r w:rsidR="00C77276" w:rsidRPr="00182A99">
        <w:rPr>
          <w:rFonts w:ascii="Arial" w:hAnsi="Arial" w:cs="Arial"/>
          <w:b/>
          <w:bCs/>
          <w:sz w:val="20"/>
          <w:szCs w:val="20"/>
        </w:rPr>
        <w:t xml:space="preserve">mean, and F-test (one-way ANOVA), </w:t>
      </w:r>
      <w:r w:rsidR="00C77276" w:rsidRPr="00182A99">
        <w:rPr>
          <w:rFonts w:ascii="Arial" w:hAnsi="Arial" w:cs="Arial"/>
          <w:sz w:val="20"/>
          <w:szCs w:val="20"/>
        </w:rPr>
        <w:t xml:space="preserve">was used to compare the </w:t>
      </w:r>
      <w:r w:rsidR="00C77276" w:rsidRPr="00182A99">
        <w:rPr>
          <w:rFonts w:ascii="Arial" w:hAnsi="Arial" w:cs="Arial"/>
          <w:b/>
          <w:bCs/>
          <w:sz w:val="20"/>
          <w:szCs w:val="20"/>
        </w:rPr>
        <w:t>mean opinion scores</w:t>
      </w:r>
      <w:r w:rsidR="00C77276" w:rsidRPr="00182A99">
        <w:rPr>
          <w:rFonts w:ascii="Arial" w:hAnsi="Arial" w:cs="Arial"/>
          <w:sz w:val="20"/>
          <w:szCs w:val="20"/>
        </w:rPr>
        <w:t xml:space="preserve"> (based on a five-point Likert scale, where 5 represents Strongly Agree, 4 represents Agree, 3 represents Neutral, 2 represents Disagree, and 1 represent Strongly Disagree. </w:t>
      </w:r>
    </w:p>
    <w:p w14:paraId="3B91D5BF" w14:textId="7AD0B237" w:rsidR="00497565" w:rsidRPr="00182A99" w:rsidRDefault="00182A99" w:rsidP="00C31FA6">
      <w:pPr>
        <w:spacing w:before="240" w:after="0" w:line="480" w:lineRule="auto"/>
        <w:rPr>
          <w:rFonts w:ascii="Arial" w:hAnsi="Arial" w:cs="Arial"/>
          <w:b/>
          <w:bCs/>
        </w:rPr>
      </w:pPr>
      <w:r w:rsidRPr="00182A99">
        <w:rPr>
          <w:rFonts w:ascii="Arial" w:hAnsi="Arial" w:cs="Arial"/>
          <w:b/>
          <w:bCs/>
        </w:rPr>
        <w:t xml:space="preserve">5. </w:t>
      </w:r>
      <w:r w:rsidR="00517CF2">
        <w:rPr>
          <w:rFonts w:ascii="Arial" w:hAnsi="Arial" w:cs="Arial"/>
          <w:b/>
          <w:bCs/>
        </w:rPr>
        <w:t xml:space="preserve">RESULTS AND </w:t>
      </w:r>
      <w:r w:rsidRPr="00182A99">
        <w:rPr>
          <w:rFonts w:ascii="Arial" w:hAnsi="Arial" w:cs="Arial"/>
          <w:b/>
          <w:bCs/>
        </w:rPr>
        <w:t>DISCUSSION</w:t>
      </w:r>
    </w:p>
    <w:p w14:paraId="2671DFAC" w14:textId="77777777" w:rsidR="00182A99" w:rsidRPr="00182A99" w:rsidRDefault="00182A99" w:rsidP="00182A99">
      <w:pPr>
        <w:spacing w:before="240" w:after="0" w:line="360" w:lineRule="auto"/>
        <w:jc w:val="both"/>
        <w:rPr>
          <w:rFonts w:ascii="Arial" w:hAnsi="Arial" w:cs="Arial"/>
          <w:b/>
          <w:bCs/>
          <w:sz w:val="20"/>
          <w:szCs w:val="20"/>
        </w:rPr>
      </w:pPr>
      <w:r w:rsidRPr="00182A99">
        <w:rPr>
          <w:rFonts w:ascii="Arial" w:hAnsi="Arial" w:cs="Arial"/>
          <w:b/>
          <w:bCs/>
          <w:sz w:val="20"/>
          <w:szCs w:val="20"/>
        </w:rPr>
        <w:t>Table 2 Problem of waste generation during cricket matches at Dharamshala and Mohali (One Way Anova Results)</w:t>
      </w:r>
    </w:p>
    <w:tbl>
      <w:tblPr>
        <w:tblStyle w:val="TableGrid"/>
        <w:tblW w:w="5246" w:type="pct"/>
        <w:tblInd w:w="-185" w:type="dxa"/>
        <w:tblLayout w:type="fixed"/>
        <w:tblLook w:val="04A0" w:firstRow="1" w:lastRow="0" w:firstColumn="1" w:lastColumn="0" w:noHBand="0" w:noVBand="1"/>
      </w:tblPr>
      <w:tblGrid>
        <w:gridCol w:w="1894"/>
        <w:gridCol w:w="812"/>
        <w:gridCol w:w="983"/>
        <w:gridCol w:w="1621"/>
        <w:gridCol w:w="1169"/>
        <w:gridCol w:w="901"/>
        <w:gridCol w:w="1260"/>
        <w:gridCol w:w="542"/>
        <w:gridCol w:w="628"/>
      </w:tblGrid>
      <w:tr w:rsidR="00182A99" w:rsidRPr="00182A99" w14:paraId="0B9474A7" w14:textId="77777777" w:rsidTr="00A20797">
        <w:trPr>
          <w:trHeight w:val="134"/>
        </w:trPr>
        <w:tc>
          <w:tcPr>
            <w:tcW w:w="965" w:type="pct"/>
            <w:vMerge w:val="restart"/>
          </w:tcPr>
          <w:p w14:paraId="799E7EAE"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Problem of litter accumulation/ waste generation</w:t>
            </w:r>
          </w:p>
        </w:tc>
        <w:tc>
          <w:tcPr>
            <w:tcW w:w="414" w:type="pct"/>
          </w:tcPr>
          <w:p w14:paraId="506ED810"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Total</w:t>
            </w:r>
          </w:p>
        </w:tc>
        <w:tc>
          <w:tcPr>
            <w:tcW w:w="501" w:type="pct"/>
          </w:tcPr>
          <w:p w14:paraId="4763CB95"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Hotels/guest-houses</w:t>
            </w:r>
          </w:p>
        </w:tc>
        <w:tc>
          <w:tcPr>
            <w:tcW w:w="826" w:type="pct"/>
          </w:tcPr>
          <w:p w14:paraId="5A85F0F0"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Restaurants/eating points</w:t>
            </w:r>
          </w:p>
        </w:tc>
        <w:tc>
          <w:tcPr>
            <w:tcW w:w="596" w:type="pct"/>
          </w:tcPr>
          <w:p w14:paraId="5F7910E9"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Vendors/shops</w:t>
            </w:r>
          </w:p>
        </w:tc>
        <w:tc>
          <w:tcPr>
            <w:tcW w:w="459" w:type="pct"/>
          </w:tcPr>
          <w:p w14:paraId="428A9FCC"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Taxi</w:t>
            </w:r>
          </w:p>
        </w:tc>
        <w:tc>
          <w:tcPr>
            <w:tcW w:w="642" w:type="pct"/>
          </w:tcPr>
          <w:p w14:paraId="5B213730"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Residents</w:t>
            </w:r>
          </w:p>
        </w:tc>
        <w:tc>
          <w:tcPr>
            <w:tcW w:w="276" w:type="pct"/>
            <w:vAlign w:val="center"/>
          </w:tcPr>
          <w:p w14:paraId="244F23BA"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F</w:t>
            </w:r>
          </w:p>
        </w:tc>
        <w:tc>
          <w:tcPr>
            <w:tcW w:w="320" w:type="pct"/>
            <w:vAlign w:val="center"/>
          </w:tcPr>
          <w:p w14:paraId="0B1A50A5"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Sig.</w:t>
            </w:r>
          </w:p>
        </w:tc>
      </w:tr>
      <w:tr w:rsidR="00182A99" w:rsidRPr="00182A99" w14:paraId="310CC54D" w14:textId="77777777" w:rsidTr="00A20797">
        <w:trPr>
          <w:trHeight w:val="134"/>
        </w:trPr>
        <w:tc>
          <w:tcPr>
            <w:tcW w:w="965" w:type="pct"/>
            <w:vMerge/>
          </w:tcPr>
          <w:p w14:paraId="594BF2AC" w14:textId="77777777" w:rsidR="00182A99" w:rsidRPr="00182A99" w:rsidRDefault="00182A99" w:rsidP="00182A99">
            <w:pPr>
              <w:jc w:val="both"/>
              <w:rPr>
                <w:rFonts w:ascii="Arial" w:hAnsi="Arial" w:cs="Arial"/>
                <w:sz w:val="20"/>
                <w:szCs w:val="20"/>
              </w:rPr>
            </w:pPr>
          </w:p>
        </w:tc>
        <w:tc>
          <w:tcPr>
            <w:tcW w:w="414" w:type="pct"/>
          </w:tcPr>
          <w:p w14:paraId="51A99FAD"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4.27</w:t>
            </w:r>
          </w:p>
        </w:tc>
        <w:tc>
          <w:tcPr>
            <w:tcW w:w="501" w:type="pct"/>
          </w:tcPr>
          <w:p w14:paraId="735F9EF7"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4.13</w:t>
            </w:r>
          </w:p>
        </w:tc>
        <w:tc>
          <w:tcPr>
            <w:tcW w:w="826" w:type="pct"/>
          </w:tcPr>
          <w:p w14:paraId="366251E2"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4.22</w:t>
            </w:r>
          </w:p>
        </w:tc>
        <w:tc>
          <w:tcPr>
            <w:tcW w:w="596" w:type="pct"/>
          </w:tcPr>
          <w:p w14:paraId="74EC1128"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4.48</w:t>
            </w:r>
          </w:p>
        </w:tc>
        <w:tc>
          <w:tcPr>
            <w:tcW w:w="459" w:type="pct"/>
          </w:tcPr>
          <w:p w14:paraId="1F5B255E"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4.33</w:t>
            </w:r>
          </w:p>
        </w:tc>
        <w:tc>
          <w:tcPr>
            <w:tcW w:w="642" w:type="pct"/>
          </w:tcPr>
          <w:p w14:paraId="06B5481D"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4.34</w:t>
            </w:r>
          </w:p>
        </w:tc>
        <w:tc>
          <w:tcPr>
            <w:tcW w:w="276" w:type="pct"/>
            <w:vAlign w:val="center"/>
          </w:tcPr>
          <w:p w14:paraId="739C4684"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.580</w:t>
            </w:r>
          </w:p>
        </w:tc>
        <w:tc>
          <w:tcPr>
            <w:tcW w:w="320" w:type="pct"/>
            <w:vAlign w:val="center"/>
          </w:tcPr>
          <w:p w14:paraId="4D4A28D1"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.678</w:t>
            </w:r>
          </w:p>
        </w:tc>
      </w:tr>
      <w:tr w:rsidR="00182A99" w:rsidRPr="00182A99" w14:paraId="2CF4EDFA" w14:textId="77777777" w:rsidTr="00A20797">
        <w:trPr>
          <w:trHeight w:val="134"/>
        </w:trPr>
        <w:tc>
          <w:tcPr>
            <w:tcW w:w="965" w:type="pct"/>
            <w:vMerge/>
          </w:tcPr>
          <w:p w14:paraId="51F9D99D" w14:textId="77777777" w:rsidR="00182A99" w:rsidRPr="00182A99" w:rsidRDefault="00182A99" w:rsidP="00182A99">
            <w:pPr>
              <w:jc w:val="both"/>
              <w:rPr>
                <w:rFonts w:ascii="Arial" w:hAnsi="Arial" w:cs="Arial"/>
                <w:sz w:val="20"/>
                <w:szCs w:val="20"/>
              </w:rPr>
            </w:pPr>
          </w:p>
        </w:tc>
        <w:tc>
          <w:tcPr>
            <w:tcW w:w="414" w:type="pct"/>
          </w:tcPr>
          <w:p w14:paraId="791E302D"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3.88</w:t>
            </w:r>
          </w:p>
        </w:tc>
        <w:tc>
          <w:tcPr>
            <w:tcW w:w="501" w:type="pct"/>
          </w:tcPr>
          <w:p w14:paraId="162B2DE1"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3.81</w:t>
            </w:r>
          </w:p>
        </w:tc>
        <w:tc>
          <w:tcPr>
            <w:tcW w:w="826" w:type="pct"/>
          </w:tcPr>
          <w:p w14:paraId="118BCA36"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3.77</w:t>
            </w:r>
          </w:p>
        </w:tc>
        <w:tc>
          <w:tcPr>
            <w:tcW w:w="596" w:type="pct"/>
          </w:tcPr>
          <w:p w14:paraId="3AD9394F"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4.12</w:t>
            </w:r>
          </w:p>
        </w:tc>
        <w:tc>
          <w:tcPr>
            <w:tcW w:w="459" w:type="pct"/>
          </w:tcPr>
          <w:p w14:paraId="3A784E50"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3.57</w:t>
            </w:r>
          </w:p>
        </w:tc>
        <w:tc>
          <w:tcPr>
            <w:tcW w:w="642" w:type="pct"/>
          </w:tcPr>
          <w:p w14:paraId="346118E6"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3.93</w:t>
            </w:r>
          </w:p>
        </w:tc>
        <w:tc>
          <w:tcPr>
            <w:tcW w:w="276" w:type="pct"/>
            <w:vAlign w:val="center"/>
          </w:tcPr>
          <w:p w14:paraId="0C04EE20"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1.172</w:t>
            </w:r>
          </w:p>
        </w:tc>
        <w:tc>
          <w:tcPr>
            <w:tcW w:w="320" w:type="pct"/>
            <w:vAlign w:val="center"/>
          </w:tcPr>
          <w:p w14:paraId="342FE870"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.325</w:t>
            </w:r>
          </w:p>
        </w:tc>
      </w:tr>
      <w:tr w:rsidR="00182A99" w:rsidRPr="00182A99" w14:paraId="141A7F5D" w14:textId="77777777" w:rsidTr="00A20797">
        <w:trPr>
          <w:trHeight w:val="134"/>
        </w:trPr>
        <w:tc>
          <w:tcPr>
            <w:tcW w:w="965" w:type="pct"/>
          </w:tcPr>
          <w:p w14:paraId="4B5A48C4" w14:textId="77777777" w:rsidR="00182A99" w:rsidRPr="00182A99" w:rsidRDefault="00182A99" w:rsidP="00182A99">
            <w:pPr>
              <w:jc w:val="both"/>
              <w:rPr>
                <w:rFonts w:ascii="Arial" w:hAnsi="Arial" w:cs="Arial"/>
                <w:sz w:val="20"/>
                <w:szCs w:val="20"/>
              </w:rPr>
            </w:pPr>
            <w:r w:rsidRPr="00182A99">
              <w:rPr>
                <w:rFonts w:ascii="Arial" w:eastAsia="Times New Roman" w:hAnsi="Arial" w:cs="Arial"/>
                <w:color w:val="000000"/>
                <w:sz w:val="20"/>
                <w:szCs w:val="20"/>
              </w:rPr>
              <w:t>Combined Mean Score</w:t>
            </w:r>
          </w:p>
        </w:tc>
        <w:tc>
          <w:tcPr>
            <w:tcW w:w="414" w:type="pct"/>
          </w:tcPr>
          <w:p w14:paraId="61A662D7"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4.08</w:t>
            </w:r>
          </w:p>
        </w:tc>
        <w:tc>
          <w:tcPr>
            <w:tcW w:w="501" w:type="pct"/>
          </w:tcPr>
          <w:p w14:paraId="472AB190"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4.03</w:t>
            </w:r>
          </w:p>
        </w:tc>
        <w:tc>
          <w:tcPr>
            <w:tcW w:w="826" w:type="pct"/>
          </w:tcPr>
          <w:p w14:paraId="4BEACAE3"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3.96</w:t>
            </w:r>
          </w:p>
        </w:tc>
        <w:tc>
          <w:tcPr>
            <w:tcW w:w="596" w:type="pct"/>
          </w:tcPr>
          <w:p w14:paraId="09763DAF"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4.23</w:t>
            </w:r>
          </w:p>
        </w:tc>
        <w:tc>
          <w:tcPr>
            <w:tcW w:w="459" w:type="pct"/>
          </w:tcPr>
          <w:p w14:paraId="18292689"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4.05</w:t>
            </w:r>
          </w:p>
        </w:tc>
        <w:tc>
          <w:tcPr>
            <w:tcW w:w="642" w:type="pct"/>
          </w:tcPr>
          <w:p w14:paraId="7DB825F0"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4.13</w:t>
            </w:r>
          </w:p>
        </w:tc>
        <w:tc>
          <w:tcPr>
            <w:tcW w:w="276" w:type="pct"/>
            <w:vAlign w:val="center"/>
          </w:tcPr>
          <w:p w14:paraId="1C947607"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.689</w:t>
            </w:r>
          </w:p>
        </w:tc>
        <w:tc>
          <w:tcPr>
            <w:tcW w:w="320" w:type="pct"/>
            <w:vAlign w:val="center"/>
          </w:tcPr>
          <w:p w14:paraId="0680BE8B"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.600</w:t>
            </w:r>
          </w:p>
        </w:tc>
      </w:tr>
    </w:tbl>
    <w:p w14:paraId="5794D459" w14:textId="77777777" w:rsidR="00182A99" w:rsidRPr="00182A99" w:rsidRDefault="00182A99" w:rsidP="00182A99">
      <w:pPr>
        <w:spacing w:line="360" w:lineRule="auto"/>
        <w:jc w:val="both"/>
        <w:rPr>
          <w:rFonts w:ascii="Arial" w:hAnsi="Arial" w:cs="Arial"/>
          <w:sz w:val="20"/>
          <w:szCs w:val="20"/>
        </w:rPr>
      </w:pPr>
      <w:r w:rsidRPr="00182A99">
        <w:rPr>
          <w:rFonts w:ascii="Arial" w:hAnsi="Arial" w:cs="Arial"/>
          <w:sz w:val="20"/>
          <w:szCs w:val="20"/>
        </w:rPr>
        <w:t xml:space="preserve">Source: Field survey March and September, 2019 </w:t>
      </w:r>
    </w:p>
    <w:p w14:paraId="2A11C65D" w14:textId="77777777" w:rsidR="00982DAC" w:rsidRDefault="00982DAC" w:rsidP="00C31FA6">
      <w:pPr>
        <w:spacing w:before="240" w:after="0" w:line="480" w:lineRule="auto"/>
        <w:jc w:val="both"/>
        <w:rPr>
          <w:rFonts w:ascii="Times New Roman" w:hAnsi="Times New Roman" w:cs="Times New Roman"/>
          <w:sz w:val="24"/>
          <w:szCs w:val="24"/>
        </w:rPr>
      </w:pPr>
      <w:r w:rsidRPr="00182A99">
        <w:rPr>
          <w:rFonts w:ascii="Arial" w:hAnsi="Arial" w:cs="Arial"/>
          <w:sz w:val="20"/>
          <w:szCs w:val="20"/>
        </w:rPr>
        <w:t xml:space="preserve">In the study area Dharamshala, a maximum mean opinion score of 4.27 was obtained for the statement, whereas, </w:t>
      </w:r>
      <w:r w:rsidRPr="00182A99">
        <w:rPr>
          <w:rFonts w:ascii="Arial" w:eastAsia="Times New Roman" w:hAnsi="Arial" w:cs="Arial"/>
          <w:color w:val="000000"/>
          <w:sz w:val="20"/>
          <w:szCs w:val="20"/>
        </w:rPr>
        <w:t xml:space="preserve">the individual mean opinion scores stood at 4.13, 4.22, 4.48, 4.33, and 4.34 for the categories of hotels, restaurants, vendors, taxis, and residents, respectively. </w:t>
      </w:r>
      <w:r w:rsidRPr="00182A99">
        <w:rPr>
          <w:rFonts w:ascii="Arial" w:hAnsi="Arial" w:cs="Arial"/>
          <w:sz w:val="20"/>
          <w:szCs w:val="20"/>
        </w:rPr>
        <w:t>As the significance level is greater than 0.05, it can be inferred that there was unanimity</w:t>
      </w:r>
      <w:r w:rsidRPr="00182A99">
        <w:rPr>
          <w:rFonts w:ascii="Arial" w:hAnsi="Arial" w:cs="Arial"/>
          <w:spacing w:val="-47"/>
          <w:sz w:val="20"/>
          <w:szCs w:val="20"/>
        </w:rPr>
        <w:t xml:space="preserve">    </w:t>
      </w:r>
      <w:r w:rsidRPr="00182A99">
        <w:rPr>
          <w:rFonts w:ascii="Arial" w:hAnsi="Arial" w:cs="Arial"/>
          <w:sz w:val="20"/>
          <w:szCs w:val="20"/>
        </w:rPr>
        <w:t>of opinion among the respondents</w:t>
      </w:r>
      <w:r w:rsidRPr="00500B6B">
        <w:rPr>
          <w:rFonts w:ascii="Times New Roman" w:hAnsi="Times New Roman" w:cs="Times New Roman"/>
          <w:sz w:val="24"/>
          <w:szCs w:val="24"/>
        </w:rPr>
        <w:t>.</w:t>
      </w:r>
      <w:r>
        <w:rPr>
          <w:rFonts w:ascii="Times New Roman" w:hAnsi="Times New Roman" w:cs="Times New Roman"/>
          <w:sz w:val="24"/>
          <w:szCs w:val="24"/>
        </w:rPr>
        <w:t xml:space="preserve"> </w:t>
      </w:r>
    </w:p>
    <w:p w14:paraId="087B3960" w14:textId="7F3CB07C" w:rsidR="00982DAC" w:rsidRPr="00182A99" w:rsidRDefault="00CA1004" w:rsidP="00C31FA6">
      <w:pPr>
        <w:spacing w:before="240" w:after="0" w:line="480" w:lineRule="auto"/>
        <w:jc w:val="both"/>
        <w:rPr>
          <w:rFonts w:ascii="Arial" w:hAnsi="Arial" w:cs="Arial"/>
          <w:sz w:val="20"/>
          <w:szCs w:val="20"/>
        </w:rPr>
      </w:pPr>
      <w:r w:rsidRPr="00182A99">
        <w:rPr>
          <w:rFonts w:ascii="Arial" w:hAnsi="Arial" w:cs="Arial"/>
          <w:sz w:val="20"/>
          <w:szCs w:val="20"/>
        </w:rPr>
        <w:t xml:space="preserve">Whereas in </w:t>
      </w:r>
      <w:r w:rsidR="00982DAC" w:rsidRPr="00182A99">
        <w:rPr>
          <w:rFonts w:ascii="Arial" w:hAnsi="Arial" w:cs="Arial"/>
          <w:sz w:val="20"/>
          <w:szCs w:val="20"/>
        </w:rPr>
        <w:t>Mohali, a maximum mean opinion score of 3.88 was obtained for the statement i.e., there is problem of litter accumulation/ waste generation. Whereas</w:t>
      </w:r>
      <w:r w:rsidR="00982DAC" w:rsidRPr="00182A99">
        <w:rPr>
          <w:rFonts w:ascii="Arial" w:eastAsia="Times New Roman" w:hAnsi="Arial" w:cs="Arial"/>
          <w:color w:val="000000"/>
          <w:sz w:val="20"/>
          <w:szCs w:val="20"/>
        </w:rPr>
        <w:t xml:space="preserve"> the individual mean opinion scores stood at 3.81, 3.77, 4.12, 3.57, and 3.93 for the categories of hotels, restaurants, vendors, taxis, and residents, </w:t>
      </w:r>
      <w:r w:rsidR="00982DAC" w:rsidRPr="00182A99">
        <w:rPr>
          <w:rFonts w:ascii="Arial" w:eastAsia="Times New Roman" w:hAnsi="Arial" w:cs="Arial"/>
          <w:color w:val="000000"/>
          <w:sz w:val="20"/>
          <w:szCs w:val="20"/>
        </w:rPr>
        <w:lastRenderedPageBreak/>
        <w:t xml:space="preserve">respectively. </w:t>
      </w:r>
      <w:r w:rsidR="00982DAC" w:rsidRPr="00182A99">
        <w:rPr>
          <w:rFonts w:ascii="Arial" w:hAnsi="Arial" w:cs="Arial"/>
          <w:sz w:val="20"/>
          <w:szCs w:val="20"/>
        </w:rPr>
        <w:t>As the significance level is greater than 0.05, it can be inferred that there was unanimity</w:t>
      </w:r>
      <w:r w:rsidR="00982DAC" w:rsidRPr="00182A99">
        <w:rPr>
          <w:rFonts w:ascii="Arial" w:hAnsi="Arial" w:cs="Arial"/>
          <w:spacing w:val="-47"/>
          <w:sz w:val="20"/>
          <w:szCs w:val="20"/>
        </w:rPr>
        <w:t xml:space="preserve">    </w:t>
      </w:r>
      <w:r w:rsidR="00982DAC" w:rsidRPr="00182A99">
        <w:rPr>
          <w:rFonts w:ascii="Arial" w:hAnsi="Arial" w:cs="Arial"/>
          <w:sz w:val="20"/>
          <w:szCs w:val="20"/>
        </w:rPr>
        <w:t xml:space="preserve">of opinion among the respondents. </w:t>
      </w:r>
    </w:p>
    <w:p w14:paraId="4D424C08" w14:textId="76300E1C" w:rsidR="00182A99" w:rsidRPr="00182A99" w:rsidRDefault="00182A99" w:rsidP="00182A99">
      <w:pPr>
        <w:spacing w:after="0" w:line="360" w:lineRule="auto"/>
        <w:jc w:val="both"/>
        <w:rPr>
          <w:rFonts w:ascii="Arial" w:hAnsi="Arial" w:cs="Arial"/>
          <w:b/>
          <w:bCs/>
          <w:sz w:val="20"/>
          <w:szCs w:val="20"/>
        </w:rPr>
      </w:pPr>
      <w:r w:rsidRPr="00182A99">
        <w:rPr>
          <w:rFonts w:ascii="Arial" w:hAnsi="Arial" w:cs="Arial"/>
          <w:b/>
          <w:bCs/>
          <w:sz w:val="20"/>
          <w:szCs w:val="20"/>
        </w:rPr>
        <w:t>Table 3 Electricity Cuts in Restaurants of Mohali During Cricket Matches</w:t>
      </w:r>
    </w:p>
    <w:tbl>
      <w:tblPr>
        <w:tblStyle w:val="TableGrid"/>
        <w:tblW w:w="0" w:type="auto"/>
        <w:tblInd w:w="-5" w:type="dxa"/>
        <w:tblLook w:val="04A0" w:firstRow="1" w:lastRow="0" w:firstColumn="1" w:lastColumn="0" w:noHBand="0" w:noVBand="1"/>
      </w:tblPr>
      <w:tblGrid>
        <w:gridCol w:w="1429"/>
        <w:gridCol w:w="636"/>
        <w:gridCol w:w="1753"/>
        <w:gridCol w:w="1250"/>
        <w:gridCol w:w="1252"/>
        <w:gridCol w:w="1235"/>
        <w:gridCol w:w="1795"/>
      </w:tblGrid>
      <w:tr w:rsidR="00182A99" w:rsidRPr="0013423B" w14:paraId="78967013" w14:textId="77777777" w:rsidTr="00182A99">
        <w:tc>
          <w:tcPr>
            <w:tcW w:w="1429" w:type="dxa"/>
          </w:tcPr>
          <w:p w14:paraId="036BACA5" w14:textId="77777777" w:rsidR="00182A99" w:rsidRPr="0013423B" w:rsidRDefault="00182A99" w:rsidP="00182A99">
            <w:pPr>
              <w:jc w:val="both"/>
              <w:rPr>
                <w:rFonts w:ascii="Arial" w:hAnsi="Arial" w:cs="Arial"/>
                <w:sz w:val="20"/>
                <w:szCs w:val="20"/>
              </w:rPr>
            </w:pPr>
            <w:r w:rsidRPr="0013423B">
              <w:rPr>
                <w:rFonts w:ascii="Arial" w:hAnsi="Arial" w:cs="Arial"/>
                <w:sz w:val="20"/>
                <w:szCs w:val="20"/>
              </w:rPr>
              <w:t>Electricity cuts during matches</w:t>
            </w:r>
          </w:p>
        </w:tc>
        <w:tc>
          <w:tcPr>
            <w:tcW w:w="636" w:type="dxa"/>
            <w:vMerge w:val="restart"/>
          </w:tcPr>
          <w:p w14:paraId="54CAF255" w14:textId="77777777" w:rsidR="00182A99" w:rsidRPr="0013423B" w:rsidRDefault="00182A99" w:rsidP="00182A99">
            <w:pPr>
              <w:jc w:val="both"/>
              <w:rPr>
                <w:rFonts w:ascii="Arial" w:hAnsi="Arial" w:cs="Arial"/>
                <w:sz w:val="20"/>
                <w:szCs w:val="20"/>
              </w:rPr>
            </w:pPr>
          </w:p>
          <w:p w14:paraId="08BF9028" w14:textId="77777777" w:rsidR="00182A99" w:rsidRPr="0013423B" w:rsidRDefault="00182A99" w:rsidP="00182A99">
            <w:pPr>
              <w:jc w:val="both"/>
              <w:rPr>
                <w:rFonts w:ascii="Arial" w:hAnsi="Arial" w:cs="Arial"/>
                <w:sz w:val="20"/>
                <w:szCs w:val="20"/>
              </w:rPr>
            </w:pPr>
          </w:p>
          <w:p w14:paraId="380A09E0" w14:textId="77777777" w:rsidR="00182A99" w:rsidRPr="0013423B" w:rsidRDefault="00182A99" w:rsidP="00182A99">
            <w:pPr>
              <w:jc w:val="both"/>
              <w:rPr>
                <w:rFonts w:ascii="Arial" w:hAnsi="Arial" w:cs="Arial"/>
                <w:sz w:val="20"/>
                <w:szCs w:val="20"/>
              </w:rPr>
            </w:pPr>
          </w:p>
          <w:p w14:paraId="7429AAD1" w14:textId="77777777" w:rsidR="00182A99" w:rsidRPr="0013423B" w:rsidRDefault="00182A99" w:rsidP="00182A99">
            <w:pPr>
              <w:jc w:val="both"/>
              <w:rPr>
                <w:rFonts w:ascii="Arial" w:hAnsi="Arial" w:cs="Arial"/>
                <w:sz w:val="20"/>
                <w:szCs w:val="20"/>
              </w:rPr>
            </w:pPr>
            <w:r w:rsidRPr="0013423B">
              <w:rPr>
                <w:rFonts w:ascii="Arial" w:hAnsi="Arial" w:cs="Arial"/>
                <w:sz w:val="20"/>
                <w:szCs w:val="20"/>
              </w:rPr>
              <w:t>3.29</w:t>
            </w:r>
          </w:p>
        </w:tc>
        <w:tc>
          <w:tcPr>
            <w:tcW w:w="1753" w:type="dxa"/>
          </w:tcPr>
          <w:p w14:paraId="7D8B08F6" w14:textId="77777777" w:rsidR="00182A99" w:rsidRPr="0013423B" w:rsidRDefault="00182A99" w:rsidP="00182A99">
            <w:pPr>
              <w:jc w:val="both"/>
              <w:rPr>
                <w:rFonts w:ascii="Arial" w:hAnsi="Arial" w:cs="Arial"/>
                <w:sz w:val="20"/>
                <w:szCs w:val="20"/>
              </w:rPr>
            </w:pPr>
            <w:r w:rsidRPr="0013423B">
              <w:rPr>
                <w:rFonts w:ascii="Arial" w:hAnsi="Arial" w:cs="Arial"/>
                <w:sz w:val="20"/>
                <w:szCs w:val="20"/>
              </w:rPr>
              <w:t>Strongly Agree</w:t>
            </w:r>
          </w:p>
          <w:p w14:paraId="59E3BB14" w14:textId="77777777" w:rsidR="00182A99" w:rsidRPr="0013423B" w:rsidRDefault="00182A99" w:rsidP="00182A99">
            <w:pPr>
              <w:jc w:val="both"/>
              <w:rPr>
                <w:rFonts w:ascii="Arial" w:hAnsi="Arial" w:cs="Arial"/>
                <w:sz w:val="20"/>
                <w:szCs w:val="20"/>
              </w:rPr>
            </w:pPr>
            <w:r w:rsidRPr="0013423B">
              <w:rPr>
                <w:rFonts w:ascii="Arial" w:hAnsi="Arial" w:cs="Arial"/>
                <w:sz w:val="20"/>
                <w:szCs w:val="20"/>
              </w:rPr>
              <w:t>N (%)</w:t>
            </w:r>
          </w:p>
        </w:tc>
        <w:tc>
          <w:tcPr>
            <w:tcW w:w="1250" w:type="dxa"/>
          </w:tcPr>
          <w:p w14:paraId="108CD5E5" w14:textId="77777777" w:rsidR="00182A99" w:rsidRPr="0013423B" w:rsidRDefault="00182A99" w:rsidP="00182A99">
            <w:pPr>
              <w:jc w:val="both"/>
              <w:rPr>
                <w:rFonts w:ascii="Arial" w:hAnsi="Arial" w:cs="Arial"/>
                <w:sz w:val="20"/>
                <w:szCs w:val="20"/>
              </w:rPr>
            </w:pPr>
            <w:r w:rsidRPr="0013423B">
              <w:rPr>
                <w:rFonts w:ascii="Arial" w:hAnsi="Arial" w:cs="Arial"/>
                <w:sz w:val="20"/>
                <w:szCs w:val="20"/>
              </w:rPr>
              <w:t>Agree</w:t>
            </w:r>
          </w:p>
          <w:p w14:paraId="05F66DB0" w14:textId="77777777" w:rsidR="00182A99" w:rsidRPr="0013423B" w:rsidRDefault="00182A99" w:rsidP="00182A99">
            <w:pPr>
              <w:jc w:val="both"/>
              <w:rPr>
                <w:rFonts w:ascii="Arial" w:hAnsi="Arial" w:cs="Arial"/>
                <w:sz w:val="20"/>
                <w:szCs w:val="20"/>
              </w:rPr>
            </w:pPr>
            <w:r w:rsidRPr="0013423B">
              <w:rPr>
                <w:rFonts w:ascii="Arial" w:hAnsi="Arial" w:cs="Arial"/>
                <w:sz w:val="20"/>
                <w:szCs w:val="20"/>
              </w:rPr>
              <w:t>N (%)</w:t>
            </w:r>
          </w:p>
        </w:tc>
        <w:tc>
          <w:tcPr>
            <w:tcW w:w="1252" w:type="dxa"/>
          </w:tcPr>
          <w:p w14:paraId="59DAB4F4" w14:textId="77777777" w:rsidR="00182A99" w:rsidRPr="0013423B" w:rsidRDefault="00182A99" w:rsidP="00182A99">
            <w:pPr>
              <w:jc w:val="both"/>
              <w:rPr>
                <w:rFonts w:ascii="Arial" w:hAnsi="Arial" w:cs="Arial"/>
                <w:sz w:val="20"/>
                <w:szCs w:val="20"/>
              </w:rPr>
            </w:pPr>
            <w:r w:rsidRPr="0013423B">
              <w:rPr>
                <w:rFonts w:ascii="Arial" w:hAnsi="Arial" w:cs="Arial"/>
                <w:sz w:val="20"/>
                <w:szCs w:val="20"/>
              </w:rPr>
              <w:t>Neutral</w:t>
            </w:r>
          </w:p>
          <w:p w14:paraId="365CE170" w14:textId="77777777" w:rsidR="00182A99" w:rsidRPr="0013423B" w:rsidRDefault="00182A99" w:rsidP="00182A99">
            <w:pPr>
              <w:jc w:val="both"/>
              <w:rPr>
                <w:rFonts w:ascii="Arial" w:hAnsi="Arial" w:cs="Arial"/>
                <w:sz w:val="20"/>
                <w:szCs w:val="20"/>
              </w:rPr>
            </w:pPr>
            <w:r w:rsidRPr="0013423B">
              <w:rPr>
                <w:rFonts w:ascii="Arial" w:hAnsi="Arial" w:cs="Arial"/>
                <w:sz w:val="20"/>
                <w:szCs w:val="20"/>
              </w:rPr>
              <w:t>N (%)</w:t>
            </w:r>
          </w:p>
        </w:tc>
        <w:tc>
          <w:tcPr>
            <w:tcW w:w="1235" w:type="dxa"/>
          </w:tcPr>
          <w:p w14:paraId="244155A3" w14:textId="77777777" w:rsidR="00182A99" w:rsidRPr="0013423B" w:rsidRDefault="00182A99" w:rsidP="00182A99">
            <w:pPr>
              <w:jc w:val="both"/>
              <w:rPr>
                <w:rFonts w:ascii="Arial" w:hAnsi="Arial" w:cs="Arial"/>
                <w:sz w:val="20"/>
                <w:szCs w:val="20"/>
              </w:rPr>
            </w:pPr>
            <w:r w:rsidRPr="0013423B">
              <w:rPr>
                <w:rFonts w:ascii="Arial" w:hAnsi="Arial" w:cs="Arial"/>
                <w:sz w:val="20"/>
                <w:szCs w:val="20"/>
              </w:rPr>
              <w:t>Disagree</w:t>
            </w:r>
          </w:p>
          <w:p w14:paraId="797F20C8" w14:textId="77777777" w:rsidR="00182A99" w:rsidRPr="0013423B" w:rsidRDefault="00182A99" w:rsidP="00182A99">
            <w:pPr>
              <w:jc w:val="both"/>
              <w:rPr>
                <w:rFonts w:ascii="Arial" w:hAnsi="Arial" w:cs="Arial"/>
                <w:sz w:val="20"/>
                <w:szCs w:val="20"/>
              </w:rPr>
            </w:pPr>
            <w:r w:rsidRPr="0013423B">
              <w:rPr>
                <w:rFonts w:ascii="Arial" w:hAnsi="Arial" w:cs="Arial"/>
                <w:sz w:val="20"/>
                <w:szCs w:val="20"/>
              </w:rPr>
              <w:t>N (%)</w:t>
            </w:r>
          </w:p>
        </w:tc>
        <w:tc>
          <w:tcPr>
            <w:tcW w:w="1795" w:type="dxa"/>
          </w:tcPr>
          <w:p w14:paraId="1D199F4E" w14:textId="77777777" w:rsidR="00182A99" w:rsidRPr="0013423B" w:rsidRDefault="00182A99" w:rsidP="00182A99">
            <w:pPr>
              <w:jc w:val="both"/>
              <w:rPr>
                <w:rFonts w:ascii="Arial" w:hAnsi="Arial" w:cs="Arial"/>
                <w:sz w:val="20"/>
                <w:szCs w:val="20"/>
              </w:rPr>
            </w:pPr>
            <w:r w:rsidRPr="0013423B">
              <w:rPr>
                <w:rFonts w:ascii="Arial" w:hAnsi="Arial" w:cs="Arial"/>
                <w:sz w:val="20"/>
                <w:szCs w:val="20"/>
              </w:rPr>
              <w:t>Strongly Disagree</w:t>
            </w:r>
          </w:p>
          <w:p w14:paraId="7B01368B" w14:textId="77777777" w:rsidR="00182A99" w:rsidRPr="0013423B" w:rsidRDefault="00182A99" w:rsidP="00182A99">
            <w:pPr>
              <w:jc w:val="both"/>
              <w:rPr>
                <w:rFonts w:ascii="Arial" w:hAnsi="Arial" w:cs="Arial"/>
                <w:sz w:val="20"/>
                <w:szCs w:val="20"/>
              </w:rPr>
            </w:pPr>
            <w:proofErr w:type="gramStart"/>
            <w:r w:rsidRPr="0013423B">
              <w:rPr>
                <w:rFonts w:ascii="Arial" w:hAnsi="Arial" w:cs="Arial"/>
                <w:sz w:val="20"/>
                <w:szCs w:val="20"/>
              </w:rPr>
              <w:t>N(</w:t>
            </w:r>
            <w:proofErr w:type="gramEnd"/>
            <w:r w:rsidRPr="0013423B">
              <w:rPr>
                <w:rFonts w:ascii="Arial" w:hAnsi="Arial" w:cs="Arial"/>
                <w:sz w:val="20"/>
                <w:szCs w:val="20"/>
              </w:rPr>
              <w:t>%)</w:t>
            </w:r>
          </w:p>
        </w:tc>
      </w:tr>
      <w:tr w:rsidR="00182A99" w:rsidRPr="0013423B" w14:paraId="690C5B3B" w14:textId="77777777" w:rsidTr="00182A99">
        <w:tc>
          <w:tcPr>
            <w:tcW w:w="1429" w:type="dxa"/>
          </w:tcPr>
          <w:p w14:paraId="3E56733A" w14:textId="77777777" w:rsidR="00182A99" w:rsidRPr="0013423B" w:rsidRDefault="00182A99" w:rsidP="00182A99">
            <w:pPr>
              <w:jc w:val="both"/>
              <w:rPr>
                <w:rFonts w:ascii="Arial" w:hAnsi="Arial" w:cs="Arial"/>
                <w:sz w:val="20"/>
                <w:szCs w:val="20"/>
              </w:rPr>
            </w:pPr>
            <w:r w:rsidRPr="0013423B">
              <w:rPr>
                <w:rFonts w:ascii="Arial" w:hAnsi="Arial" w:cs="Arial"/>
                <w:sz w:val="20"/>
                <w:szCs w:val="20"/>
              </w:rPr>
              <w:t>Mean Score</w:t>
            </w:r>
          </w:p>
        </w:tc>
        <w:tc>
          <w:tcPr>
            <w:tcW w:w="636" w:type="dxa"/>
            <w:vMerge/>
          </w:tcPr>
          <w:p w14:paraId="158F4852" w14:textId="77777777" w:rsidR="00182A99" w:rsidRPr="0013423B" w:rsidRDefault="00182A99" w:rsidP="00182A99">
            <w:pPr>
              <w:jc w:val="both"/>
              <w:rPr>
                <w:rFonts w:ascii="Arial" w:hAnsi="Arial" w:cs="Arial"/>
                <w:sz w:val="20"/>
                <w:szCs w:val="20"/>
              </w:rPr>
            </w:pPr>
          </w:p>
        </w:tc>
        <w:tc>
          <w:tcPr>
            <w:tcW w:w="1753" w:type="dxa"/>
          </w:tcPr>
          <w:p w14:paraId="34D639DF" w14:textId="77777777" w:rsidR="00182A99" w:rsidRPr="0013423B" w:rsidRDefault="00182A99" w:rsidP="00182A99">
            <w:pPr>
              <w:jc w:val="both"/>
              <w:rPr>
                <w:rFonts w:ascii="Arial" w:hAnsi="Arial" w:cs="Arial"/>
                <w:sz w:val="20"/>
                <w:szCs w:val="20"/>
              </w:rPr>
            </w:pPr>
            <w:r w:rsidRPr="0013423B">
              <w:rPr>
                <w:rFonts w:ascii="Arial" w:hAnsi="Arial" w:cs="Arial"/>
                <w:sz w:val="20"/>
                <w:szCs w:val="20"/>
              </w:rPr>
              <w:t>18 (37.50)</w:t>
            </w:r>
          </w:p>
        </w:tc>
        <w:tc>
          <w:tcPr>
            <w:tcW w:w="1250" w:type="dxa"/>
          </w:tcPr>
          <w:p w14:paraId="1976EFD0" w14:textId="77777777" w:rsidR="00182A99" w:rsidRPr="0013423B" w:rsidRDefault="00182A99" w:rsidP="00182A99">
            <w:pPr>
              <w:jc w:val="both"/>
              <w:rPr>
                <w:rFonts w:ascii="Arial" w:hAnsi="Arial" w:cs="Arial"/>
                <w:sz w:val="20"/>
                <w:szCs w:val="20"/>
              </w:rPr>
            </w:pPr>
            <w:r w:rsidRPr="0013423B">
              <w:rPr>
                <w:rFonts w:ascii="Arial" w:hAnsi="Arial" w:cs="Arial"/>
                <w:sz w:val="20"/>
                <w:szCs w:val="20"/>
              </w:rPr>
              <w:t>7 (14.58)</w:t>
            </w:r>
          </w:p>
        </w:tc>
        <w:tc>
          <w:tcPr>
            <w:tcW w:w="1252" w:type="dxa"/>
          </w:tcPr>
          <w:p w14:paraId="02DAC333" w14:textId="77777777" w:rsidR="00182A99" w:rsidRPr="0013423B" w:rsidRDefault="00182A99" w:rsidP="00182A99">
            <w:pPr>
              <w:jc w:val="both"/>
              <w:rPr>
                <w:rFonts w:ascii="Arial" w:hAnsi="Arial" w:cs="Arial"/>
                <w:sz w:val="20"/>
                <w:szCs w:val="20"/>
              </w:rPr>
            </w:pPr>
            <w:r w:rsidRPr="0013423B">
              <w:rPr>
                <w:rFonts w:ascii="Arial" w:hAnsi="Arial" w:cs="Arial"/>
                <w:sz w:val="20"/>
                <w:szCs w:val="20"/>
              </w:rPr>
              <w:t>3 (6.25)</w:t>
            </w:r>
          </w:p>
        </w:tc>
        <w:tc>
          <w:tcPr>
            <w:tcW w:w="1235" w:type="dxa"/>
          </w:tcPr>
          <w:p w14:paraId="1D7F3DB1" w14:textId="77777777" w:rsidR="00182A99" w:rsidRPr="0013423B" w:rsidRDefault="00182A99" w:rsidP="00182A99">
            <w:pPr>
              <w:jc w:val="both"/>
              <w:rPr>
                <w:rFonts w:ascii="Arial" w:hAnsi="Arial" w:cs="Arial"/>
                <w:sz w:val="20"/>
                <w:szCs w:val="20"/>
              </w:rPr>
            </w:pPr>
            <w:r w:rsidRPr="0013423B">
              <w:rPr>
                <w:rFonts w:ascii="Arial" w:hAnsi="Arial" w:cs="Arial"/>
                <w:sz w:val="20"/>
                <w:szCs w:val="20"/>
              </w:rPr>
              <w:t>11 (22.92)</w:t>
            </w:r>
          </w:p>
        </w:tc>
        <w:tc>
          <w:tcPr>
            <w:tcW w:w="1795" w:type="dxa"/>
          </w:tcPr>
          <w:p w14:paraId="356E71B1" w14:textId="77777777" w:rsidR="00182A99" w:rsidRPr="0013423B" w:rsidRDefault="00182A99" w:rsidP="00182A99">
            <w:pPr>
              <w:jc w:val="both"/>
              <w:rPr>
                <w:rFonts w:ascii="Arial" w:hAnsi="Arial" w:cs="Arial"/>
                <w:sz w:val="20"/>
                <w:szCs w:val="20"/>
              </w:rPr>
            </w:pPr>
            <w:r w:rsidRPr="0013423B">
              <w:rPr>
                <w:rFonts w:ascii="Arial" w:hAnsi="Arial" w:cs="Arial"/>
                <w:sz w:val="20"/>
                <w:szCs w:val="20"/>
              </w:rPr>
              <w:t>9 (18.75)</w:t>
            </w:r>
          </w:p>
        </w:tc>
      </w:tr>
    </w:tbl>
    <w:p w14:paraId="1A14CEA9" w14:textId="77777777" w:rsidR="00182A99" w:rsidRPr="0013423B" w:rsidRDefault="00182A99" w:rsidP="00182A99">
      <w:pPr>
        <w:spacing w:line="360" w:lineRule="auto"/>
        <w:jc w:val="both"/>
        <w:rPr>
          <w:rFonts w:ascii="Arial" w:hAnsi="Arial" w:cs="Arial"/>
          <w:sz w:val="20"/>
          <w:szCs w:val="20"/>
        </w:rPr>
      </w:pPr>
      <w:r w:rsidRPr="0013423B">
        <w:rPr>
          <w:rFonts w:ascii="Arial" w:hAnsi="Arial" w:cs="Arial"/>
          <w:sz w:val="20"/>
          <w:szCs w:val="20"/>
        </w:rPr>
        <w:t>Source: Field survey March, 2019</w:t>
      </w:r>
    </w:p>
    <w:p w14:paraId="2678CC00" w14:textId="597CFECC" w:rsidR="00CA1004" w:rsidRPr="0013423B" w:rsidRDefault="00497565" w:rsidP="00C31FA6">
      <w:pPr>
        <w:spacing w:line="480" w:lineRule="auto"/>
        <w:jc w:val="both"/>
        <w:rPr>
          <w:rFonts w:ascii="Arial" w:hAnsi="Arial" w:cs="Arial"/>
          <w:sz w:val="20"/>
          <w:szCs w:val="20"/>
        </w:rPr>
      </w:pPr>
      <w:r w:rsidRPr="0013423B">
        <w:rPr>
          <w:rFonts w:ascii="Arial" w:hAnsi="Arial" w:cs="Arial"/>
          <w:sz w:val="20"/>
          <w:szCs w:val="20"/>
        </w:rPr>
        <w:t xml:space="preserve">In order to make ample arrangements for the conduct of cricket matches, there was shortage in the </w:t>
      </w:r>
      <w:r w:rsidR="00CA1004" w:rsidRPr="0013423B">
        <w:rPr>
          <w:rFonts w:ascii="Arial" w:hAnsi="Arial" w:cs="Arial"/>
          <w:sz w:val="20"/>
          <w:szCs w:val="20"/>
        </w:rPr>
        <w:t xml:space="preserve">electricity supply in the immediate vicinity of the PCA stadium, Mohali wherein most of the restaurants were located. </w:t>
      </w:r>
      <w:r w:rsidR="00292CCB" w:rsidRPr="0013423B">
        <w:rPr>
          <w:rFonts w:ascii="Arial" w:eastAsia="Times New Roman" w:hAnsi="Arial" w:cs="Arial"/>
          <w:sz w:val="20"/>
          <w:szCs w:val="20"/>
        </w:rPr>
        <w:t>37.50% of restaurant respondents (of phase 9 and phase 10 market, just opposite to the stadium) reported problems due to electricity shortage during cricket events. 14.58% of respondents agreed that restaurants were left idle due to the power cuts</w:t>
      </w:r>
      <w:r w:rsidR="00CA1004" w:rsidRPr="0013423B">
        <w:rPr>
          <w:rFonts w:ascii="Arial" w:eastAsia="Times New Roman" w:hAnsi="Arial" w:cs="Arial"/>
          <w:sz w:val="20"/>
          <w:szCs w:val="20"/>
        </w:rPr>
        <w:t xml:space="preserve"> for the whole day. </w:t>
      </w:r>
      <w:r w:rsidR="00292CCB" w:rsidRPr="0013423B">
        <w:rPr>
          <w:rFonts w:ascii="Arial" w:hAnsi="Arial" w:cs="Arial"/>
          <w:sz w:val="20"/>
          <w:szCs w:val="20"/>
        </w:rPr>
        <w:t xml:space="preserve">Even the online sales got affected due to no light, no mobile charging, and no online orders. </w:t>
      </w:r>
    </w:p>
    <w:p w14:paraId="2DAB48D3" w14:textId="77777777" w:rsidR="0013423B" w:rsidRPr="0013423B" w:rsidRDefault="0013423B" w:rsidP="0013423B">
      <w:pPr>
        <w:spacing w:before="240" w:after="0" w:line="360" w:lineRule="auto"/>
        <w:jc w:val="both"/>
        <w:rPr>
          <w:rFonts w:ascii="Arial" w:hAnsi="Arial" w:cs="Arial"/>
          <w:b/>
          <w:bCs/>
          <w:sz w:val="20"/>
          <w:szCs w:val="20"/>
        </w:rPr>
      </w:pPr>
      <w:r w:rsidRPr="0013423B">
        <w:rPr>
          <w:rFonts w:ascii="Arial" w:hAnsi="Arial" w:cs="Arial"/>
          <w:b/>
          <w:bCs/>
          <w:sz w:val="20"/>
          <w:szCs w:val="20"/>
        </w:rPr>
        <w:t>Table 4 Shortage of water supply during cricket matches at Dharamshala (One-Way Anova Results)</w:t>
      </w:r>
    </w:p>
    <w:tbl>
      <w:tblPr>
        <w:tblStyle w:val="TableGrid"/>
        <w:tblW w:w="5000" w:type="pct"/>
        <w:tblInd w:w="-5" w:type="dxa"/>
        <w:tblLayout w:type="fixed"/>
        <w:tblLook w:val="04A0" w:firstRow="1" w:lastRow="0" w:firstColumn="1" w:lastColumn="0" w:noHBand="0" w:noVBand="1"/>
      </w:tblPr>
      <w:tblGrid>
        <w:gridCol w:w="1080"/>
        <w:gridCol w:w="809"/>
        <w:gridCol w:w="1530"/>
        <w:gridCol w:w="1530"/>
        <w:gridCol w:w="1171"/>
        <w:gridCol w:w="828"/>
        <w:gridCol w:w="1242"/>
        <w:gridCol w:w="593"/>
        <w:gridCol w:w="567"/>
      </w:tblGrid>
      <w:tr w:rsidR="0013423B" w:rsidRPr="0013423B" w14:paraId="5CA4EFD0" w14:textId="77777777" w:rsidTr="00A20797">
        <w:trPr>
          <w:trHeight w:val="163"/>
        </w:trPr>
        <w:tc>
          <w:tcPr>
            <w:tcW w:w="578" w:type="pct"/>
            <w:vMerge w:val="restart"/>
          </w:tcPr>
          <w:p w14:paraId="1F158346" w14:textId="77777777" w:rsidR="0013423B" w:rsidRPr="0013423B" w:rsidRDefault="0013423B" w:rsidP="0013423B">
            <w:pPr>
              <w:jc w:val="both"/>
              <w:rPr>
                <w:rFonts w:ascii="Arial" w:hAnsi="Arial" w:cs="Arial"/>
                <w:sz w:val="20"/>
                <w:szCs w:val="20"/>
              </w:rPr>
            </w:pPr>
            <w:r w:rsidRPr="0013423B">
              <w:rPr>
                <w:rFonts w:ascii="Arial" w:hAnsi="Arial" w:cs="Arial"/>
                <w:sz w:val="20"/>
                <w:szCs w:val="20"/>
              </w:rPr>
              <w:t>There is shortage of water supply</w:t>
            </w:r>
          </w:p>
        </w:tc>
        <w:tc>
          <w:tcPr>
            <w:tcW w:w="433" w:type="pct"/>
          </w:tcPr>
          <w:p w14:paraId="1759C5E3" w14:textId="77777777" w:rsidR="0013423B" w:rsidRPr="0013423B" w:rsidRDefault="0013423B" w:rsidP="0013423B">
            <w:pPr>
              <w:jc w:val="both"/>
              <w:rPr>
                <w:rFonts w:ascii="Arial" w:hAnsi="Arial" w:cs="Arial"/>
                <w:sz w:val="20"/>
                <w:szCs w:val="20"/>
              </w:rPr>
            </w:pPr>
            <w:r w:rsidRPr="0013423B">
              <w:rPr>
                <w:rFonts w:ascii="Arial" w:hAnsi="Arial" w:cs="Arial"/>
                <w:sz w:val="20"/>
                <w:szCs w:val="20"/>
              </w:rPr>
              <w:t>Mean Score</w:t>
            </w:r>
          </w:p>
        </w:tc>
        <w:tc>
          <w:tcPr>
            <w:tcW w:w="818" w:type="pct"/>
          </w:tcPr>
          <w:p w14:paraId="6A094471" w14:textId="77777777" w:rsidR="0013423B" w:rsidRPr="0013423B" w:rsidRDefault="0013423B" w:rsidP="0013423B">
            <w:pPr>
              <w:jc w:val="both"/>
              <w:rPr>
                <w:rFonts w:ascii="Arial" w:hAnsi="Arial" w:cs="Arial"/>
                <w:sz w:val="20"/>
                <w:szCs w:val="20"/>
              </w:rPr>
            </w:pPr>
            <w:r w:rsidRPr="0013423B">
              <w:rPr>
                <w:rFonts w:ascii="Arial" w:hAnsi="Arial" w:cs="Arial"/>
                <w:sz w:val="20"/>
                <w:szCs w:val="20"/>
              </w:rPr>
              <w:t>Hotels/guest-houses</w:t>
            </w:r>
          </w:p>
        </w:tc>
        <w:tc>
          <w:tcPr>
            <w:tcW w:w="818" w:type="pct"/>
          </w:tcPr>
          <w:p w14:paraId="00939EFD" w14:textId="77777777" w:rsidR="0013423B" w:rsidRPr="0013423B" w:rsidRDefault="0013423B" w:rsidP="0013423B">
            <w:pPr>
              <w:jc w:val="both"/>
              <w:rPr>
                <w:rFonts w:ascii="Arial" w:hAnsi="Arial" w:cs="Arial"/>
                <w:sz w:val="20"/>
                <w:szCs w:val="20"/>
              </w:rPr>
            </w:pPr>
            <w:r w:rsidRPr="0013423B">
              <w:rPr>
                <w:rFonts w:ascii="Arial" w:hAnsi="Arial" w:cs="Arial"/>
                <w:sz w:val="20"/>
                <w:szCs w:val="20"/>
              </w:rPr>
              <w:t>Restaurants/eating points</w:t>
            </w:r>
          </w:p>
        </w:tc>
        <w:tc>
          <w:tcPr>
            <w:tcW w:w="626" w:type="pct"/>
          </w:tcPr>
          <w:p w14:paraId="3A46EDA8" w14:textId="77777777" w:rsidR="0013423B" w:rsidRPr="0013423B" w:rsidRDefault="0013423B" w:rsidP="0013423B">
            <w:pPr>
              <w:jc w:val="both"/>
              <w:rPr>
                <w:rFonts w:ascii="Arial" w:hAnsi="Arial" w:cs="Arial"/>
                <w:sz w:val="20"/>
                <w:szCs w:val="20"/>
              </w:rPr>
            </w:pPr>
            <w:r w:rsidRPr="0013423B">
              <w:rPr>
                <w:rFonts w:ascii="Arial" w:hAnsi="Arial" w:cs="Arial"/>
                <w:sz w:val="20"/>
                <w:szCs w:val="20"/>
              </w:rPr>
              <w:t>Vendors/shops</w:t>
            </w:r>
          </w:p>
        </w:tc>
        <w:tc>
          <w:tcPr>
            <w:tcW w:w="443" w:type="pct"/>
          </w:tcPr>
          <w:p w14:paraId="4E182424" w14:textId="77777777" w:rsidR="0013423B" w:rsidRPr="0013423B" w:rsidRDefault="0013423B" w:rsidP="0013423B">
            <w:pPr>
              <w:jc w:val="both"/>
              <w:rPr>
                <w:rFonts w:ascii="Arial" w:hAnsi="Arial" w:cs="Arial"/>
                <w:sz w:val="20"/>
                <w:szCs w:val="20"/>
              </w:rPr>
            </w:pPr>
            <w:r w:rsidRPr="0013423B">
              <w:rPr>
                <w:rFonts w:ascii="Arial" w:hAnsi="Arial" w:cs="Arial"/>
                <w:sz w:val="20"/>
                <w:szCs w:val="20"/>
              </w:rPr>
              <w:t>Taxi</w:t>
            </w:r>
          </w:p>
        </w:tc>
        <w:tc>
          <w:tcPr>
            <w:tcW w:w="664" w:type="pct"/>
          </w:tcPr>
          <w:p w14:paraId="0F2F63C8" w14:textId="77777777" w:rsidR="0013423B" w:rsidRPr="0013423B" w:rsidRDefault="0013423B" w:rsidP="0013423B">
            <w:pPr>
              <w:jc w:val="both"/>
              <w:rPr>
                <w:rFonts w:ascii="Arial" w:hAnsi="Arial" w:cs="Arial"/>
                <w:sz w:val="20"/>
                <w:szCs w:val="20"/>
              </w:rPr>
            </w:pPr>
            <w:r w:rsidRPr="0013423B">
              <w:rPr>
                <w:rFonts w:ascii="Arial" w:hAnsi="Arial" w:cs="Arial"/>
                <w:sz w:val="20"/>
                <w:szCs w:val="20"/>
              </w:rPr>
              <w:t>Residents</w:t>
            </w:r>
          </w:p>
        </w:tc>
        <w:tc>
          <w:tcPr>
            <w:tcW w:w="317" w:type="pct"/>
            <w:vAlign w:val="center"/>
          </w:tcPr>
          <w:p w14:paraId="281395F2" w14:textId="77777777" w:rsidR="0013423B" w:rsidRPr="0013423B" w:rsidRDefault="0013423B" w:rsidP="0013423B">
            <w:pPr>
              <w:jc w:val="both"/>
              <w:rPr>
                <w:rFonts w:ascii="Arial" w:hAnsi="Arial" w:cs="Arial"/>
                <w:sz w:val="20"/>
                <w:szCs w:val="20"/>
              </w:rPr>
            </w:pPr>
            <w:r w:rsidRPr="0013423B">
              <w:rPr>
                <w:rFonts w:ascii="Arial" w:hAnsi="Arial" w:cs="Arial"/>
                <w:sz w:val="20"/>
                <w:szCs w:val="20"/>
              </w:rPr>
              <w:t>F</w:t>
            </w:r>
          </w:p>
        </w:tc>
        <w:tc>
          <w:tcPr>
            <w:tcW w:w="304" w:type="pct"/>
            <w:vAlign w:val="center"/>
          </w:tcPr>
          <w:p w14:paraId="126C37CA" w14:textId="77777777" w:rsidR="0013423B" w:rsidRPr="0013423B" w:rsidRDefault="0013423B" w:rsidP="0013423B">
            <w:pPr>
              <w:jc w:val="both"/>
              <w:rPr>
                <w:rFonts w:ascii="Arial" w:hAnsi="Arial" w:cs="Arial"/>
                <w:sz w:val="20"/>
                <w:szCs w:val="20"/>
              </w:rPr>
            </w:pPr>
            <w:r w:rsidRPr="0013423B">
              <w:rPr>
                <w:rFonts w:ascii="Arial" w:hAnsi="Arial" w:cs="Arial"/>
                <w:sz w:val="20"/>
                <w:szCs w:val="20"/>
              </w:rPr>
              <w:t>Sig.</w:t>
            </w:r>
          </w:p>
        </w:tc>
      </w:tr>
      <w:tr w:rsidR="0013423B" w:rsidRPr="0013423B" w14:paraId="39905DBD" w14:textId="77777777" w:rsidTr="00A20797">
        <w:trPr>
          <w:trHeight w:val="163"/>
        </w:trPr>
        <w:tc>
          <w:tcPr>
            <w:tcW w:w="578" w:type="pct"/>
            <w:vMerge/>
          </w:tcPr>
          <w:p w14:paraId="3E90D794" w14:textId="77777777" w:rsidR="0013423B" w:rsidRPr="0013423B" w:rsidRDefault="0013423B" w:rsidP="0013423B">
            <w:pPr>
              <w:jc w:val="both"/>
              <w:rPr>
                <w:rFonts w:ascii="Arial" w:hAnsi="Arial" w:cs="Arial"/>
                <w:sz w:val="20"/>
                <w:szCs w:val="20"/>
              </w:rPr>
            </w:pPr>
          </w:p>
        </w:tc>
        <w:tc>
          <w:tcPr>
            <w:tcW w:w="433" w:type="pct"/>
          </w:tcPr>
          <w:p w14:paraId="55AB1A83" w14:textId="77777777" w:rsidR="0013423B" w:rsidRPr="0013423B" w:rsidRDefault="0013423B" w:rsidP="0013423B">
            <w:pPr>
              <w:jc w:val="both"/>
              <w:rPr>
                <w:rFonts w:ascii="Arial" w:hAnsi="Arial" w:cs="Arial"/>
                <w:sz w:val="20"/>
                <w:szCs w:val="20"/>
              </w:rPr>
            </w:pPr>
            <w:r w:rsidRPr="0013423B">
              <w:rPr>
                <w:rFonts w:ascii="Arial" w:hAnsi="Arial" w:cs="Arial"/>
                <w:sz w:val="20"/>
                <w:szCs w:val="20"/>
              </w:rPr>
              <w:t>3.25</w:t>
            </w:r>
          </w:p>
        </w:tc>
        <w:tc>
          <w:tcPr>
            <w:tcW w:w="818" w:type="pct"/>
          </w:tcPr>
          <w:p w14:paraId="2024F3F3" w14:textId="77777777" w:rsidR="0013423B" w:rsidRPr="0013423B" w:rsidRDefault="0013423B" w:rsidP="0013423B">
            <w:pPr>
              <w:jc w:val="both"/>
              <w:rPr>
                <w:rFonts w:ascii="Arial" w:hAnsi="Arial" w:cs="Arial"/>
                <w:sz w:val="20"/>
                <w:szCs w:val="20"/>
              </w:rPr>
            </w:pPr>
            <w:r w:rsidRPr="0013423B">
              <w:rPr>
                <w:rFonts w:ascii="Arial" w:hAnsi="Arial" w:cs="Arial"/>
                <w:sz w:val="20"/>
                <w:szCs w:val="20"/>
              </w:rPr>
              <w:t>3.73</w:t>
            </w:r>
          </w:p>
        </w:tc>
        <w:tc>
          <w:tcPr>
            <w:tcW w:w="818" w:type="pct"/>
          </w:tcPr>
          <w:p w14:paraId="44AF7B62" w14:textId="77777777" w:rsidR="0013423B" w:rsidRPr="0013423B" w:rsidRDefault="0013423B" w:rsidP="0013423B">
            <w:pPr>
              <w:jc w:val="both"/>
              <w:rPr>
                <w:rFonts w:ascii="Arial" w:hAnsi="Arial" w:cs="Arial"/>
                <w:sz w:val="20"/>
                <w:szCs w:val="20"/>
              </w:rPr>
            </w:pPr>
            <w:r w:rsidRPr="0013423B">
              <w:rPr>
                <w:rFonts w:ascii="Arial" w:hAnsi="Arial" w:cs="Arial"/>
                <w:sz w:val="20"/>
                <w:szCs w:val="20"/>
              </w:rPr>
              <w:t>3.59</w:t>
            </w:r>
          </w:p>
        </w:tc>
        <w:tc>
          <w:tcPr>
            <w:tcW w:w="626" w:type="pct"/>
          </w:tcPr>
          <w:p w14:paraId="1B1D2ABB" w14:textId="77777777" w:rsidR="0013423B" w:rsidRPr="0013423B" w:rsidRDefault="0013423B" w:rsidP="0013423B">
            <w:pPr>
              <w:jc w:val="both"/>
              <w:rPr>
                <w:rFonts w:ascii="Arial" w:hAnsi="Arial" w:cs="Arial"/>
                <w:sz w:val="20"/>
                <w:szCs w:val="20"/>
              </w:rPr>
            </w:pPr>
            <w:r w:rsidRPr="0013423B">
              <w:rPr>
                <w:rFonts w:ascii="Arial" w:hAnsi="Arial" w:cs="Arial"/>
                <w:sz w:val="20"/>
                <w:szCs w:val="20"/>
              </w:rPr>
              <w:t>1.78</w:t>
            </w:r>
          </w:p>
        </w:tc>
        <w:tc>
          <w:tcPr>
            <w:tcW w:w="443" w:type="pct"/>
          </w:tcPr>
          <w:p w14:paraId="48FD1064" w14:textId="77777777" w:rsidR="0013423B" w:rsidRPr="0013423B" w:rsidRDefault="0013423B" w:rsidP="0013423B">
            <w:pPr>
              <w:jc w:val="both"/>
              <w:rPr>
                <w:rFonts w:ascii="Arial" w:hAnsi="Arial" w:cs="Arial"/>
                <w:sz w:val="20"/>
                <w:szCs w:val="20"/>
              </w:rPr>
            </w:pPr>
            <w:r w:rsidRPr="0013423B">
              <w:rPr>
                <w:rFonts w:ascii="Arial" w:hAnsi="Arial" w:cs="Arial"/>
                <w:sz w:val="20"/>
                <w:szCs w:val="20"/>
              </w:rPr>
              <w:t>3.18</w:t>
            </w:r>
          </w:p>
        </w:tc>
        <w:tc>
          <w:tcPr>
            <w:tcW w:w="664" w:type="pct"/>
          </w:tcPr>
          <w:p w14:paraId="2F6A989B" w14:textId="77777777" w:rsidR="0013423B" w:rsidRPr="0013423B" w:rsidRDefault="0013423B" w:rsidP="0013423B">
            <w:pPr>
              <w:jc w:val="both"/>
              <w:rPr>
                <w:rFonts w:ascii="Arial" w:hAnsi="Arial" w:cs="Arial"/>
                <w:sz w:val="20"/>
                <w:szCs w:val="20"/>
              </w:rPr>
            </w:pPr>
            <w:r w:rsidRPr="0013423B">
              <w:rPr>
                <w:rFonts w:ascii="Arial" w:hAnsi="Arial" w:cs="Arial"/>
                <w:sz w:val="20"/>
                <w:szCs w:val="20"/>
              </w:rPr>
              <w:t>3.21</w:t>
            </w:r>
          </w:p>
        </w:tc>
        <w:tc>
          <w:tcPr>
            <w:tcW w:w="317" w:type="pct"/>
          </w:tcPr>
          <w:p w14:paraId="276D48B4" w14:textId="77777777" w:rsidR="0013423B" w:rsidRPr="0013423B" w:rsidRDefault="0013423B" w:rsidP="0013423B">
            <w:pPr>
              <w:jc w:val="both"/>
              <w:rPr>
                <w:rFonts w:ascii="Arial" w:hAnsi="Arial" w:cs="Arial"/>
                <w:sz w:val="20"/>
                <w:szCs w:val="20"/>
              </w:rPr>
            </w:pPr>
            <w:r w:rsidRPr="0013423B">
              <w:rPr>
                <w:rFonts w:ascii="Arial" w:hAnsi="Arial" w:cs="Arial"/>
                <w:sz w:val="20"/>
                <w:szCs w:val="20"/>
              </w:rPr>
              <w:t>12.914</w:t>
            </w:r>
          </w:p>
        </w:tc>
        <w:tc>
          <w:tcPr>
            <w:tcW w:w="304" w:type="pct"/>
          </w:tcPr>
          <w:p w14:paraId="268AE56D" w14:textId="77777777" w:rsidR="0013423B" w:rsidRPr="0013423B" w:rsidRDefault="0013423B" w:rsidP="0013423B">
            <w:pPr>
              <w:jc w:val="both"/>
              <w:rPr>
                <w:rFonts w:ascii="Arial" w:hAnsi="Arial" w:cs="Arial"/>
                <w:sz w:val="20"/>
                <w:szCs w:val="20"/>
              </w:rPr>
            </w:pPr>
            <w:r w:rsidRPr="0013423B">
              <w:rPr>
                <w:rFonts w:ascii="Arial" w:hAnsi="Arial" w:cs="Arial"/>
                <w:sz w:val="20"/>
                <w:szCs w:val="20"/>
              </w:rPr>
              <w:t>.000</w:t>
            </w:r>
          </w:p>
        </w:tc>
      </w:tr>
    </w:tbl>
    <w:p w14:paraId="7268FF03" w14:textId="77777777" w:rsidR="0013423B" w:rsidRPr="0013423B" w:rsidRDefault="0013423B" w:rsidP="0013423B">
      <w:pPr>
        <w:spacing w:line="360" w:lineRule="auto"/>
        <w:jc w:val="both"/>
        <w:rPr>
          <w:rFonts w:ascii="Arial" w:hAnsi="Arial" w:cs="Arial"/>
          <w:sz w:val="20"/>
          <w:szCs w:val="20"/>
        </w:rPr>
      </w:pPr>
      <w:r w:rsidRPr="0013423B">
        <w:rPr>
          <w:rFonts w:ascii="Arial" w:hAnsi="Arial" w:cs="Arial"/>
          <w:sz w:val="20"/>
          <w:szCs w:val="20"/>
        </w:rPr>
        <w:t xml:space="preserve">Source: Field survey September, 2019 </w:t>
      </w:r>
    </w:p>
    <w:p w14:paraId="13F2514F" w14:textId="7EA83DD4" w:rsidR="00CA1004" w:rsidRPr="0013423B" w:rsidRDefault="00CA1004" w:rsidP="00C31FA6">
      <w:pPr>
        <w:spacing w:line="480" w:lineRule="auto"/>
        <w:jc w:val="both"/>
        <w:rPr>
          <w:rFonts w:ascii="Arial" w:hAnsi="Arial" w:cs="Arial"/>
          <w:sz w:val="20"/>
          <w:szCs w:val="20"/>
        </w:rPr>
      </w:pPr>
      <w:r w:rsidRPr="0013423B">
        <w:rPr>
          <w:rFonts w:ascii="Arial" w:hAnsi="Arial" w:cs="Arial"/>
          <w:sz w:val="20"/>
          <w:szCs w:val="20"/>
        </w:rPr>
        <w:t xml:space="preserve">Similarly, the shortage of water supply during cricket matches was identified as a potential concern among the respondents in Dharamshala. The overall mean opinion score for the statement stood at 3.25 wherein the individual results showed variations among their mean scores. This was evident as the significance value was less than 0.05. </w:t>
      </w:r>
    </w:p>
    <w:p w14:paraId="46366942" w14:textId="7BE3E1BB" w:rsidR="00372974" w:rsidRDefault="00372974" w:rsidP="00372974">
      <w:pPr>
        <w:pStyle w:val="NormalWeb"/>
        <w:spacing w:line="480" w:lineRule="auto"/>
        <w:rPr>
          <w:b/>
          <w:bCs/>
        </w:rPr>
      </w:pPr>
      <w:r w:rsidRPr="0013423B">
        <w:rPr>
          <w:rFonts w:ascii="Arial" w:hAnsi="Arial" w:cs="Arial"/>
          <w:b/>
          <w:bCs/>
          <w:sz w:val="22"/>
          <w:szCs w:val="22"/>
        </w:rPr>
        <w:t xml:space="preserve">  5.1 </w:t>
      </w:r>
      <w:r>
        <w:rPr>
          <w:rFonts w:ascii="Arial" w:hAnsi="Arial" w:cs="Arial"/>
          <w:b/>
          <w:bCs/>
          <w:sz w:val="22"/>
          <w:szCs w:val="22"/>
        </w:rPr>
        <w:t>I</w:t>
      </w:r>
      <w:r w:rsidRPr="0013423B">
        <w:rPr>
          <w:rFonts w:ascii="Arial" w:hAnsi="Arial" w:cs="Arial"/>
          <w:b/>
          <w:bCs/>
          <w:sz w:val="22"/>
          <w:szCs w:val="22"/>
        </w:rPr>
        <w:t xml:space="preserve">nitiatives to make the game green in </w:t>
      </w:r>
      <w:r>
        <w:rPr>
          <w:rFonts w:ascii="Arial" w:hAnsi="Arial" w:cs="Arial"/>
          <w:b/>
          <w:bCs/>
          <w:sz w:val="22"/>
          <w:szCs w:val="22"/>
        </w:rPr>
        <w:t>In</w:t>
      </w:r>
      <w:r w:rsidRPr="0013423B">
        <w:rPr>
          <w:rFonts w:ascii="Arial" w:hAnsi="Arial" w:cs="Arial"/>
          <w:b/>
          <w:bCs/>
          <w:sz w:val="22"/>
          <w:szCs w:val="22"/>
        </w:rPr>
        <w:t>dia and across the world</w:t>
      </w:r>
      <w:r w:rsidR="0013423B">
        <w:rPr>
          <w:b/>
          <w:bCs/>
        </w:rPr>
        <w:t xml:space="preserve"> </w:t>
      </w:r>
    </w:p>
    <w:p w14:paraId="3D89FB20" w14:textId="0AE9CBA7" w:rsidR="00CA1004" w:rsidRPr="0013423B" w:rsidRDefault="00CA1004" w:rsidP="0013423B">
      <w:pPr>
        <w:pStyle w:val="NormalWeb"/>
        <w:spacing w:line="480" w:lineRule="auto"/>
        <w:jc w:val="both"/>
        <w:rPr>
          <w:rFonts w:ascii="Arial" w:hAnsi="Arial" w:cs="Arial"/>
          <w:b/>
          <w:bCs/>
          <w:sz w:val="20"/>
          <w:szCs w:val="20"/>
        </w:rPr>
      </w:pPr>
      <w:r w:rsidRPr="0013423B">
        <w:rPr>
          <w:rFonts w:ascii="Arial" w:hAnsi="Arial" w:cs="Arial"/>
          <w:sz w:val="20"/>
          <w:szCs w:val="20"/>
        </w:rPr>
        <w:t>Having identified the major environmental concerns due to the conduct of cricket matches in general and in the selected areas</w:t>
      </w:r>
      <w:r w:rsidR="00711FE6" w:rsidRPr="0013423B">
        <w:rPr>
          <w:rFonts w:ascii="Arial" w:hAnsi="Arial" w:cs="Arial"/>
          <w:sz w:val="20"/>
          <w:szCs w:val="20"/>
        </w:rPr>
        <w:t xml:space="preserve"> in particular,</w:t>
      </w:r>
      <w:r w:rsidRPr="0013423B">
        <w:rPr>
          <w:rFonts w:ascii="Arial" w:hAnsi="Arial" w:cs="Arial"/>
          <w:sz w:val="20"/>
          <w:szCs w:val="20"/>
        </w:rPr>
        <w:t xml:space="preserve"> it is now understandable to point out the initiatives taken by the authorities at all levels to tackle these problems and provide sustainable solutions. </w:t>
      </w:r>
    </w:p>
    <w:p w14:paraId="5D7F4CAB" w14:textId="7542349D" w:rsidR="00FB4445" w:rsidRPr="00C76613" w:rsidRDefault="0013423B" w:rsidP="00372974">
      <w:pPr>
        <w:spacing w:after="0" w:line="480" w:lineRule="auto"/>
        <w:rPr>
          <w:rFonts w:ascii="Arial" w:hAnsi="Arial" w:cs="Arial"/>
          <w:b/>
          <w:bCs/>
          <w:sz w:val="20"/>
          <w:szCs w:val="20"/>
          <w:u w:val="single"/>
        </w:rPr>
      </w:pPr>
      <w:r w:rsidRPr="00C76613">
        <w:rPr>
          <w:rFonts w:ascii="Arial" w:hAnsi="Arial" w:cs="Arial"/>
          <w:b/>
          <w:bCs/>
          <w:sz w:val="20"/>
          <w:szCs w:val="20"/>
          <w:u w:val="single"/>
        </w:rPr>
        <w:t xml:space="preserve">5.1.1 </w:t>
      </w:r>
      <w:r w:rsidR="00FB4445" w:rsidRPr="00C76613">
        <w:rPr>
          <w:rFonts w:ascii="Arial" w:hAnsi="Arial" w:cs="Arial"/>
          <w:b/>
          <w:bCs/>
          <w:sz w:val="20"/>
          <w:szCs w:val="20"/>
          <w:u w:val="single"/>
        </w:rPr>
        <w:t xml:space="preserve">BCCI and </w:t>
      </w:r>
      <w:r w:rsidR="00C31FA6" w:rsidRPr="00C76613">
        <w:rPr>
          <w:rFonts w:ascii="Arial" w:hAnsi="Arial" w:cs="Arial"/>
          <w:b/>
          <w:bCs/>
          <w:sz w:val="20"/>
          <w:szCs w:val="20"/>
          <w:u w:val="single"/>
        </w:rPr>
        <w:t>s</w:t>
      </w:r>
      <w:r w:rsidR="00FB4445" w:rsidRPr="00C76613">
        <w:rPr>
          <w:rFonts w:ascii="Arial" w:hAnsi="Arial" w:cs="Arial"/>
          <w:b/>
          <w:bCs/>
          <w:sz w:val="20"/>
          <w:szCs w:val="20"/>
          <w:u w:val="single"/>
        </w:rPr>
        <w:t xml:space="preserve">tate </w:t>
      </w:r>
      <w:r w:rsidR="00C31FA6" w:rsidRPr="00C76613">
        <w:rPr>
          <w:rFonts w:ascii="Arial" w:hAnsi="Arial" w:cs="Arial"/>
          <w:b/>
          <w:bCs/>
          <w:sz w:val="20"/>
          <w:szCs w:val="20"/>
          <w:u w:val="single"/>
        </w:rPr>
        <w:t>a</w:t>
      </w:r>
      <w:r w:rsidR="00FB4445" w:rsidRPr="00C76613">
        <w:rPr>
          <w:rFonts w:ascii="Arial" w:hAnsi="Arial" w:cs="Arial"/>
          <w:b/>
          <w:bCs/>
          <w:sz w:val="20"/>
          <w:szCs w:val="20"/>
          <w:u w:val="single"/>
        </w:rPr>
        <w:t xml:space="preserve">ssociations’ initiatives for sustainable </w:t>
      </w:r>
      <w:r w:rsidR="00C31FA6" w:rsidRPr="00C76613">
        <w:rPr>
          <w:rFonts w:ascii="Arial" w:hAnsi="Arial" w:cs="Arial"/>
          <w:b/>
          <w:bCs/>
          <w:sz w:val="20"/>
          <w:szCs w:val="20"/>
          <w:u w:val="single"/>
        </w:rPr>
        <w:t>c</w:t>
      </w:r>
      <w:r w:rsidR="00FB4445" w:rsidRPr="00C76613">
        <w:rPr>
          <w:rFonts w:ascii="Arial" w:hAnsi="Arial" w:cs="Arial"/>
          <w:b/>
          <w:bCs/>
          <w:sz w:val="20"/>
          <w:szCs w:val="20"/>
          <w:u w:val="single"/>
        </w:rPr>
        <w:t>ricket</w:t>
      </w:r>
    </w:p>
    <w:p w14:paraId="496C6D41" w14:textId="77777777" w:rsidR="00650F47" w:rsidRPr="00372974" w:rsidRDefault="00650F47" w:rsidP="007B4C29">
      <w:pPr>
        <w:spacing w:after="0" w:line="480" w:lineRule="auto"/>
        <w:jc w:val="both"/>
        <w:rPr>
          <w:rFonts w:ascii="Arial" w:hAnsi="Arial" w:cs="Arial"/>
          <w:sz w:val="20"/>
          <w:szCs w:val="20"/>
        </w:rPr>
      </w:pPr>
      <w:r w:rsidRPr="00372974">
        <w:rPr>
          <w:rFonts w:ascii="Arial" w:hAnsi="Arial" w:cs="Arial"/>
          <w:sz w:val="20"/>
          <w:szCs w:val="20"/>
        </w:rPr>
        <w:lastRenderedPageBreak/>
        <w:t>The Board of Control for Cricket in India (BCCI) has been making significant strides towards making cricket more sustainable. The increasing awareness about environmental concerns has led the cricketing body to implement various eco-friendly initiatives.</w:t>
      </w:r>
    </w:p>
    <w:p w14:paraId="5112D26D" w14:textId="04AD9C02" w:rsidR="00650F47" w:rsidRPr="00372974" w:rsidRDefault="00650F47" w:rsidP="00C31FA6">
      <w:pPr>
        <w:spacing w:line="480" w:lineRule="auto"/>
        <w:jc w:val="both"/>
        <w:rPr>
          <w:rFonts w:ascii="Arial" w:hAnsi="Arial" w:cs="Arial"/>
          <w:sz w:val="20"/>
          <w:szCs w:val="20"/>
        </w:rPr>
      </w:pPr>
      <w:r w:rsidRPr="00372974">
        <w:rPr>
          <w:rFonts w:ascii="Arial" w:hAnsi="Arial" w:cs="Arial"/>
          <w:b/>
          <w:bCs/>
          <w:sz w:val="20"/>
          <w:szCs w:val="20"/>
        </w:rPr>
        <w:t>Partnership with UNEP</w:t>
      </w:r>
      <w:r w:rsidR="007B4C29" w:rsidRPr="00372974">
        <w:rPr>
          <w:rFonts w:ascii="Arial" w:hAnsi="Arial" w:cs="Arial"/>
          <w:b/>
          <w:bCs/>
          <w:sz w:val="20"/>
          <w:szCs w:val="20"/>
        </w:rPr>
        <w:t>-</w:t>
      </w:r>
      <w:r w:rsidRPr="00372974">
        <w:rPr>
          <w:rFonts w:ascii="Arial" w:hAnsi="Arial" w:cs="Arial"/>
          <w:sz w:val="20"/>
          <w:szCs w:val="20"/>
        </w:rPr>
        <w:t xml:space="preserve"> BCCI collaborated with the United Nations Environment </w:t>
      </w:r>
      <w:proofErr w:type="spellStart"/>
      <w:r w:rsidRPr="00372974">
        <w:rPr>
          <w:rFonts w:ascii="Arial" w:hAnsi="Arial" w:cs="Arial"/>
          <w:sz w:val="20"/>
          <w:szCs w:val="20"/>
        </w:rPr>
        <w:t>Programme</w:t>
      </w:r>
      <w:proofErr w:type="spellEnd"/>
      <w:r w:rsidRPr="00372974">
        <w:rPr>
          <w:rFonts w:ascii="Arial" w:hAnsi="Arial" w:cs="Arial"/>
          <w:sz w:val="20"/>
          <w:szCs w:val="20"/>
        </w:rPr>
        <w:t xml:space="preserve"> (UNEP) to create a "Green Protocol" for the Indian Premier League (IPL). This protocol aims to reduce waste generation, promote recycling, and conserve energy. For </w:t>
      </w:r>
      <w:r w:rsidR="00372974" w:rsidRPr="00372974">
        <w:rPr>
          <w:rFonts w:ascii="Arial" w:hAnsi="Arial" w:cs="Arial"/>
          <w:sz w:val="20"/>
          <w:szCs w:val="20"/>
        </w:rPr>
        <w:t>example: -</w:t>
      </w:r>
      <w:r w:rsidRPr="00372974">
        <w:rPr>
          <w:rFonts w:ascii="Arial" w:hAnsi="Arial" w:cs="Arial"/>
          <w:sz w:val="20"/>
          <w:szCs w:val="20"/>
        </w:rPr>
        <w:t xml:space="preserve"> On 10</w:t>
      </w:r>
      <w:r w:rsidRPr="00372974">
        <w:rPr>
          <w:rFonts w:ascii="Arial" w:hAnsi="Arial" w:cs="Arial"/>
          <w:sz w:val="20"/>
          <w:szCs w:val="20"/>
          <w:vertAlign w:val="superscript"/>
        </w:rPr>
        <w:t>th</w:t>
      </w:r>
      <w:r w:rsidRPr="00372974">
        <w:rPr>
          <w:rFonts w:ascii="Arial" w:hAnsi="Arial" w:cs="Arial"/>
          <w:sz w:val="20"/>
          <w:szCs w:val="20"/>
        </w:rPr>
        <w:t xml:space="preserve"> April 2010, cricket’s first ever carbon neutral match was hosted at the Inderjit Singh Bindra, Punjab Cricket Association (PCA) stadium, </w:t>
      </w:r>
      <w:r w:rsidRPr="00372974">
        <w:rPr>
          <w:rFonts w:ascii="Arial" w:hAnsi="Arial" w:cs="Arial"/>
          <w:b/>
          <w:bCs/>
          <w:sz w:val="20"/>
          <w:szCs w:val="20"/>
        </w:rPr>
        <w:t>Mohali.</w:t>
      </w:r>
      <w:r w:rsidRPr="00372974">
        <w:rPr>
          <w:rFonts w:ascii="Arial" w:hAnsi="Arial" w:cs="Arial"/>
          <w:sz w:val="20"/>
          <w:szCs w:val="20"/>
        </w:rPr>
        <w:t xml:space="preserve"> Mumbai Indians locked horns with Kings XI Punjab in what was a part of the </w:t>
      </w:r>
      <w:r w:rsidRPr="00372974">
        <w:rPr>
          <w:rFonts w:ascii="Arial" w:hAnsi="Arial" w:cs="Arial"/>
          <w:b/>
          <w:bCs/>
          <w:sz w:val="20"/>
          <w:szCs w:val="20"/>
        </w:rPr>
        <w:t>‘</w:t>
      </w:r>
      <w:r w:rsidRPr="00372974">
        <w:rPr>
          <w:rFonts w:ascii="Arial" w:hAnsi="Arial" w:cs="Arial"/>
          <w:b/>
          <w:bCs/>
          <w:i/>
          <w:iCs/>
          <w:sz w:val="20"/>
          <w:szCs w:val="20"/>
        </w:rPr>
        <w:t>batting for the environment’</w:t>
      </w:r>
      <w:r w:rsidRPr="00372974">
        <w:rPr>
          <w:rFonts w:ascii="Arial" w:hAnsi="Arial" w:cs="Arial"/>
          <w:sz w:val="20"/>
          <w:szCs w:val="20"/>
        </w:rPr>
        <w:t xml:space="preserve"> initiative</w:t>
      </w:r>
      <w:r w:rsidR="003471D6" w:rsidRPr="00372974">
        <w:rPr>
          <w:rFonts w:ascii="Arial" w:hAnsi="Arial" w:cs="Arial"/>
          <w:sz w:val="20"/>
          <w:szCs w:val="20"/>
        </w:rPr>
        <w:t xml:space="preserve">. </w:t>
      </w:r>
      <w:r w:rsidRPr="00372974">
        <w:rPr>
          <w:rFonts w:ascii="Arial" w:hAnsi="Arial" w:cs="Arial"/>
          <w:sz w:val="20"/>
          <w:szCs w:val="20"/>
        </w:rPr>
        <w:t xml:space="preserve">According to </w:t>
      </w:r>
      <w:r w:rsidR="003471D6" w:rsidRPr="00372974">
        <w:rPr>
          <w:rFonts w:ascii="Arial" w:hAnsi="Arial" w:cs="Arial"/>
          <w:sz w:val="20"/>
          <w:szCs w:val="20"/>
        </w:rPr>
        <w:t xml:space="preserve">the </w:t>
      </w:r>
      <w:r w:rsidRPr="00372974">
        <w:rPr>
          <w:rFonts w:ascii="Arial" w:hAnsi="Arial" w:cs="Arial"/>
          <w:sz w:val="20"/>
          <w:szCs w:val="20"/>
        </w:rPr>
        <w:t>PCA officials and cricket experts, the management ensured t</w:t>
      </w:r>
      <w:r w:rsidR="003471D6" w:rsidRPr="00372974">
        <w:rPr>
          <w:rFonts w:ascii="Arial" w:hAnsi="Arial" w:cs="Arial"/>
          <w:sz w:val="20"/>
          <w:szCs w:val="20"/>
        </w:rPr>
        <w:t xml:space="preserve">o keep the </w:t>
      </w:r>
      <w:r w:rsidRPr="00372974">
        <w:rPr>
          <w:rFonts w:ascii="Arial" w:hAnsi="Arial" w:cs="Arial"/>
          <w:sz w:val="20"/>
          <w:szCs w:val="20"/>
        </w:rPr>
        <w:t xml:space="preserve">carbon footprint of the game as low as possible. An estimated 580 </w:t>
      </w:r>
      <w:proofErr w:type="spellStart"/>
      <w:r w:rsidRPr="00372974">
        <w:rPr>
          <w:rFonts w:ascii="Arial" w:hAnsi="Arial" w:cs="Arial"/>
          <w:sz w:val="20"/>
          <w:szCs w:val="20"/>
        </w:rPr>
        <w:t>tonnes</w:t>
      </w:r>
      <w:proofErr w:type="spellEnd"/>
      <w:r w:rsidRPr="00372974">
        <w:rPr>
          <w:rFonts w:ascii="Arial" w:hAnsi="Arial" w:cs="Arial"/>
          <w:sz w:val="20"/>
          <w:szCs w:val="20"/>
        </w:rPr>
        <w:t xml:space="preserve"> of match related Co2 emissions were offset. There was a provision to compensate for the unavoidable greenhouse gas emissions, by investment in climate protection projects, for e.g., to give nearly $10,150 towards supporting a residual biomass project in Rajasthan. The UNEP officials stated that they were assisting the IPL in calculating the greenhouse gas emissions, and also providing sustainable solutions to save the natural resources by looking into elements like the stadium lights, transport and refreshments</w:t>
      </w:r>
      <w:r w:rsidR="00C21D6B" w:rsidRPr="00372974">
        <w:rPr>
          <w:rFonts w:ascii="Arial" w:hAnsi="Arial" w:cs="Arial"/>
          <w:sz w:val="20"/>
          <w:szCs w:val="20"/>
        </w:rPr>
        <w:t xml:space="preserve"> </w:t>
      </w:r>
      <w:r w:rsidR="00E51CBA" w:rsidRPr="00372974">
        <w:rPr>
          <w:rFonts w:ascii="Arial" w:hAnsi="Arial" w:cs="Arial"/>
          <w:sz w:val="20"/>
          <w:szCs w:val="20"/>
        </w:rPr>
        <w:t>(Indian Express, n.d.).</w:t>
      </w:r>
    </w:p>
    <w:p w14:paraId="7057C8AB" w14:textId="68E2AAAD" w:rsidR="00372974" w:rsidRPr="00372974" w:rsidRDefault="00372974" w:rsidP="00372974">
      <w:pPr>
        <w:spacing w:after="0" w:line="480" w:lineRule="auto"/>
        <w:rPr>
          <w:rFonts w:ascii="Arial" w:hAnsi="Arial" w:cs="Arial"/>
          <w:b/>
          <w:bCs/>
          <w:i/>
          <w:iCs/>
          <w:sz w:val="20"/>
          <w:szCs w:val="20"/>
        </w:rPr>
      </w:pPr>
      <w:r w:rsidRPr="00372974">
        <w:rPr>
          <w:rFonts w:ascii="Arial" w:hAnsi="Arial" w:cs="Arial"/>
          <w:b/>
          <w:bCs/>
          <w:i/>
          <w:iCs/>
          <w:sz w:val="20"/>
          <w:szCs w:val="20"/>
        </w:rPr>
        <w:t xml:space="preserve">5.1.1.2 </w:t>
      </w:r>
      <w:r w:rsidR="00650F47" w:rsidRPr="00372974">
        <w:rPr>
          <w:rFonts w:ascii="Arial" w:hAnsi="Arial" w:cs="Arial"/>
          <w:b/>
          <w:bCs/>
          <w:i/>
          <w:iCs/>
          <w:sz w:val="20"/>
          <w:szCs w:val="20"/>
        </w:rPr>
        <w:t xml:space="preserve">Focus on </w:t>
      </w:r>
      <w:r w:rsidR="00C31FA6" w:rsidRPr="00372974">
        <w:rPr>
          <w:rFonts w:ascii="Arial" w:hAnsi="Arial" w:cs="Arial"/>
          <w:b/>
          <w:bCs/>
          <w:i/>
          <w:iCs/>
          <w:sz w:val="20"/>
          <w:szCs w:val="20"/>
        </w:rPr>
        <w:t>w</w:t>
      </w:r>
      <w:r w:rsidR="00650F47" w:rsidRPr="00372974">
        <w:rPr>
          <w:rFonts w:ascii="Arial" w:hAnsi="Arial" w:cs="Arial"/>
          <w:b/>
          <w:bCs/>
          <w:i/>
          <w:iCs/>
          <w:sz w:val="20"/>
          <w:szCs w:val="20"/>
        </w:rPr>
        <w:t xml:space="preserve">aste </w:t>
      </w:r>
      <w:r w:rsidR="00C31FA6" w:rsidRPr="00372974">
        <w:rPr>
          <w:rFonts w:ascii="Arial" w:hAnsi="Arial" w:cs="Arial"/>
          <w:b/>
          <w:bCs/>
          <w:i/>
          <w:iCs/>
          <w:sz w:val="20"/>
          <w:szCs w:val="20"/>
        </w:rPr>
        <w:t>m</w:t>
      </w:r>
      <w:r w:rsidR="00650F47" w:rsidRPr="00372974">
        <w:rPr>
          <w:rFonts w:ascii="Arial" w:hAnsi="Arial" w:cs="Arial"/>
          <w:b/>
          <w:bCs/>
          <w:i/>
          <w:iCs/>
          <w:sz w:val="20"/>
          <w:szCs w:val="20"/>
        </w:rPr>
        <w:t>anagement</w:t>
      </w:r>
      <w:r w:rsidRPr="00372974">
        <w:rPr>
          <w:rFonts w:ascii="Arial" w:hAnsi="Arial" w:cs="Arial"/>
          <w:b/>
          <w:bCs/>
          <w:i/>
          <w:iCs/>
          <w:sz w:val="20"/>
          <w:szCs w:val="20"/>
        </w:rPr>
        <w:t xml:space="preserve"> </w:t>
      </w:r>
    </w:p>
    <w:p w14:paraId="7778DD12" w14:textId="71F5735E" w:rsidR="009C362F" w:rsidRPr="00372974" w:rsidRDefault="00802378" w:rsidP="00372974">
      <w:pPr>
        <w:spacing w:after="0" w:line="480" w:lineRule="auto"/>
        <w:jc w:val="both"/>
        <w:rPr>
          <w:rFonts w:ascii="Arial" w:hAnsi="Arial" w:cs="Arial"/>
          <w:sz w:val="20"/>
          <w:szCs w:val="20"/>
        </w:rPr>
      </w:pPr>
      <w:r w:rsidRPr="00372974">
        <w:rPr>
          <w:rFonts w:ascii="Arial" w:hAnsi="Arial" w:cs="Arial"/>
          <w:sz w:val="20"/>
          <w:szCs w:val="20"/>
        </w:rPr>
        <w:t>In order t</w:t>
      </w:r>
      <w:r w:rsidR="00A45A03" w:rsidRPr="00372974">
        <w:rPr>
          <w:rFonts w:ascii="Arial" w:hAnsi="Arial" w:cs="Arial"/>
          <w:sz w:val="20"/>
          <w:szCs w:val="20"/>
        </w:rPr>
        <w:t xml:space="preserve">o address the significant waste generated during cricket </w:t>
      </w:r>
      <w:r w:rsidR="00372974" w:rsidRPr="00372974">
        <w:rPr>
          <w:rFonts w:ascii="Arial" w:hAnsi="Arial" w:cs="Arial"/>
          <w:sz w:val="20"/>
          <w:szCs w:val="20"/>
        </w:rPr>
        <w:t>matches, BCCI</w:t>
      </w:r>
      <w:r w:rsidR="00A45A03" w:rsidRPr="00372974">
        <w:rPr>
          <w:rFonts w:ascii="Arial" w:hAnsi="Arial" w:cs="Arial"/>
          <w:sz w:val="20"/>
          <w:szCs w:val="20"/>
        </w:rPr>
        <w:t xml:space="preserve"> has implemented various waste management policies</w:t>
      </w:r>
      <w:r w:rsidRPr="00372974">
        <w:rPr>
          <w:rFonts w:ascii="Arial" w:hAnsi="Arial" w:cs="Arial"/>
          <w:sz w:val="20"/>
          <w:szCs w:val="20"/>
        </w:rPr>
        <w:t xml:space="preserve">. </w:t>
      </w:r>
      <w:r w:rsidR="00331251" w:rsidRPr="00372974">
        <w:rPr>
          <w:rFonts w:ascii="Arial" w:hAnsi="Arial" w:cs="Arial"/>
          <w:sz w:val="20"/>
          <w:szCs w:val="20"/>
        </w:rPr>
        <w:t xml:space="preserve">Waste segregation is mandated at all IPL venues. </w:t>
      </w:r>
      <w:r w:rsidR="00A45A03" w:rsidRPr="00372974">
        <w:rPr>
          <w:rFonts w:ascii="Arial" w:hAnsi="Arial" w:cs="Arial"/>
          <w:sz w:val="20"/>
          <w:szCs w:val="20"/>
        </w:rPr>
        <w:t>This involves separating waste into categories like dry waste, wet waste, and plastic, making recycling and disposal more efficient.</w:t>
      </w:r>
      <w:r w:rsidR="009C362F" w:rsidRPr="00372974">
        <w:rPr>
          <w:rFonts w:ascii="Arial" w:hAnsi="Arial" w:cs="Arial"/>
          <w:sz w:val="20"/>
          <w:szCs w:val="20"/>
        </w:rPr>
        <w:t xml:space="preserve"> </w:t>
      </w:r>
      <w:r w:rsidR="00A45A03" w:rsidRPr="00372974">
        <w:rPr>
          <w:rFonts w:ascii="Arial" w:hAnsi="Arial" w:cs="Arial"/>
          <w:sz w:val="20"/>
          <w:szCs w:val="20"/>
        </w:rPr>
        <w:t xml:space="preserve">Recycling and </w:t>
      </w:r>
      <w:r w:rsidR="00C31FA6" w:rsidRPr="00372974">
        <w:rPr>
          <w:rFonts w:ascii="Arial" w:hAnsi="Arial" w:cs="Arial"/>
          <w:sz w:val="20"/>
          <w:szCs w:val="20"/>
        </w:rPr>
        <w:t>c</w:t>
      </w:r>
      <w:r w:rsidR="00A45A03" w:rsidRPr="00372974">
        <w:rPr>
          <w:rFonts w:ascii="Arial" w:hAnsi="Arial" w:cs="Arial"/>
          <w:sz w:val="20"/>
          <w:szCs w:val="20"/>
        </w:rPr>
        <w:t>omposting</w:t>
      </w:r>
      <w:r w:rsidR="007B4C29" w:rsidRPr="00372974">
        <w:rPr>
          <w:rFonts w:ascii="Arial" w:hAnsi="Arial" w:cs="Arial"/>
          <w:sz w:val="20"/>
          <w:szCs w:val="20"/>
        </w:rPr>
        <w:t>-</w:t>
      </w:r>
      <w:r w:rsidR="00A45A03" w:rsidRPr="00372974">
        <w:rPr>
          <w:rFonts w:ascii="Arial" w:hAnsi="Arial" w:cs="Arial"/>
          <w:sz w:val="20"/>
          <w:szCs w:val="20"/>
        </w:rPr>
        <w:t xml:space="preserve"> </w:t>
      </w:r>
      <w:r w:rsidRPr="00372974">
        <w:rPr>
          <w:rFonts w:ascii="Arial" w:hAnsi="Arial" w:cs="Arial"/>
          <w:sz w:val="20"/>
          <w:szCs w:val="20"/>
        </w:rPr>
        <w:t xml:space="preserve">The BCCI has established recycling and composting facilities at stadiums in collaboration with waste management firms. While recyclables are processed for future use, organic waste is turned into compost, which can be utilized for ground upkeep. </w:t>
      </w:r>
      <w:r w:rsidR="00A45A03" w:rsidRPr="00372974">
        <w:rPr>
          <w:rFonts w:ascii="Arial" w:hAnsi="Arial" w:cs="Arial"/>
          <w:sz w:val="20"/>
          <w:szCs w:val="20"/>
        </w:rPr>
        <w:t xml:space="preserve">Plastic </w:t>
      </w:r>
      <w:r w:rsidR="00C31FA6" w:rsidRPr="00372974">
        <w:rPr>
          <w:rFonts w:ascii="Arial" w:hAnsi="Arial" w:cs="Arial"/>
          <w:sz w:val="20"/>
          <w:szCs w:val="20"/>
        </w:rPr>
        <w:t>r</w:t>
      </w:r>
      <w:r w:rsidR="00A45A03" w:rsidRPr="00372974">
        <w:rPr>
          <w:rFonts w:ascii="Arial" w:hAnsi="Arial" w:cs="Arial"/>
          <w:sz w:val="20"/>
          <w:szCs w:val="20"/>
        </w:rPr>
        <w:t>eduction</w:t>
      </w:r>
      <w:r w:rsidR="007B4C29" w:rsidRPr="00372974">
        <w:rPr>
          <w:rFonts w:ascii="Arial" w:hAnsi="Arial" w:cs="Arial"/>
          <w:sz w:val="20"/>
          <w:szCs w:val="20"/>
        </w:rPr>
        <w:t>-</w:t>
      </w:r>
      <w:r w:rsidR="00A45A03" w:rsidRPr="00372974">
        <w:rPr>
          <w:rFonts w:ascii="Arial" w:hAnsi="Arial" w:cs="Arial"/>
          <w:sz w:val="20"/>
          <w:szCs w:val="20"/>
        </w:rPr>
        <w:t xml:space="preserve"> </w:t>
      </w:r>
      <w:r w:rsidRPr="00372974">
        <w:rPr>
          <w:rFonts w:ascii="Arial" w:hAnsi="Arial" w:cs="Arial"/>
          <w:sz w:val="20"/>
          <w:szCs w:val="20"/>
        </w:rPr>
        <w:t xml:space="preserve">Action is also taken </w:t>
      </w:r>
      <w:r w:rsidR="00BB033E" w:rsidRPr="00372974">
        <w:rPr>
          <w:rFonts w:ascii="Arial" w:hAnsi="Arial" w:cs="Arial"/>
          <w:sz w:val="20"/>
          <w:szCs w:val="20"/>
        </w:rPr>
        <w:t xml:space="preserve">to reduce the amount of plastic used in stadiums. This </w:t>
      </w:r>
      <w:r w:rsidR="00372974" w:rsidRPr="00372974">
        <w:rPr>
          <w:rFonts w:ascii="Arial" w:hAnsi="Arial" w:cs="Arial"/>
          <w:sz w:val="20"/>
          <w:szCs w:val="20"/>
        </w:rPr>
        <w:t>includes</w:t>
      </w:r>
      <w:r w:rsidR="00BB033E" w:rsidRPr="00372974">
        <w:rPr>
          <w:rFonts w:ascii="Arial" w:hAnsi="Arial" w:cs="Arial"/>
          <w:sz w:val="20"/>
          <w:szCs w:val="20"/>
        </w:rPr>
        <w:t xml:space="preserve"> encouraging fans to bring their own food and drink containers, supporting reusable water bottles, and gradually eliminating single-use plastic goods.</w:t>
      </w:r>
      <w:r w:rsidRPr="00372974">
        <w:rPr>
          <w:rFonts w:ascii="Arial" w:hAnsi="Arial" w:cs="Arial"/>
          <w:sz w:val="20"/>
          <w:szCs w:val="20"/>
        </w:rPr>
        <w:t xml:space="preserve"> A fine example of such plastic remodeling is how the Polyethylene Terephthalate (PET) bottles were crushed and further processed to create Indian cricket team’s T-shirts, </w:t>
      </w:r>
      <w:r w:rsidR="009C0F97" w:rsidRPr="00372974">
        <w:rPr>
          <w:rFonts w:ascii="Arial" w:hAnsi="Arial" w:cs="Arial"/>
          <w:sz w:val="20"/>
          <w:szCs w:val="20"/>
        </w:rPr>
        <w:t>scarves, jeans, pillows etc</w:t>
      </w:r>
      <w:r w:rsidR="00331251" w:rsidRPr="00372974">
        <w:rPr>
          <w:rFonts w:ascii="Arial" w:hAnsi="Arial" w:cs="Arial"/>
          <w:sz w:val="20"/>
          <w:szCs w:val="20"/>
        </w:rPr>
        <w:t xml:space="preserve">. </w:t>
      </w:r>
      <w:r w:rsidR="00E51CBA" w:rsidRPr="00372974">
        <w:rPr>
          <w:rFonts w:ascii="Arial" w:hAnsi="Arial" w:cs="Arial"/>
          <w:sz w:val="20"/>
          <w:szCs w:val="20"/>
        </w:rPr>
        <w:t>(Khan, 2017)</w:t>
      </w:r>
      <w:r w:rsidR="007B4C29" w:rsidRPr="00372974">
        <w:rPr>
          <w:rFonts w:ascii="Arial" w:hAnsi="Arial" w:cs="Arial"/>
          <w:sz w:val="20"/>
          <w:szCs w:val="20"/>
        </w:rPr>
        <w:t xml:space="preserve">. </w:t>
      </w:r>
      <w:r w:rsidR="00A45A03" w:rsidRPr="00372974">
        <w:rPr>
          <w:rFonts w:ascii="Arial" w:hAnsi="Arial" w:cs="Arial"/>
          <w:sz w:val="20"/>
          <w:szCs w:val="20"/>
        </w:rPr>
        <w:t xml:space="preserve">Fan </w:t>
      </w:r>
      <w:r w:rsidR="00C31FA6" w:rsidRPr="00372974">
        <w:rPr>
          <w:rFonts w:ascii="Arial" w:hAnsi="Arial" w:cs="Arial"/>
          <w:sz w:val="20"/>
          <w:szCs w:val="20"/>
        </w:rPr>
        <w:t>e</w:t>
      </w:r>
      <w:r w:rsidR="00A45A03" w:rsidRPr="00372974">
        <w:rPr>
          <w:rFonts w:ascii="Arial" w:hAnsi="Arial" w:cs="Arial"/>
          <w:sz w:val="20"/>
          <w:szCs w:val="20"/>
        </w:rPr>
        <w:t>ngagement</w:t>
      </w:r>
      <w:r w:rsidR="007B4C29" w:rsidRPr="00372974">
        <w:rPr>
          <w:rFonts w:ascii="Arial" w:hAnsi="Arial" w:cs="Arial"/>
          <w:sz w:val="20"/>
          <w:szCs w:val="20"/>
        </w:rPr>
        <w:t>-</w:t>
      </w:r>
      <w:r w:rsidR="00A45A03" w:rsidRPr="00372974">
        <w:rPr>
          <w:rFonts w:ascii="Arial" w:hAnsi="Arial" w:cs="Arial"/>
          <w:sz w:val="20"/>
          <w:szCs w:val="20"/>
        </w:rPr>
        <w:t xml:space="preserve"> </w:t>
      </w:r>
      <w:r w:rsidR="00331251" w:rsidRPr="00372974">
        <w:rPr>
          <w:rFonts w:ascii="Arial" w:hAnsi="Arial" w:cs="Arial"/>
          <w:sz w:val="20"/>
          <w:szCs w:val="20"/>
        </w:rPr>
        <w:t xml:space="preserve">Various </w:t>
      </w:r>
      <w:r w:rsidR="00A45A03" w:rsidRPr="00372974">
        <w:rPr>
          <w:rFonts w:ascii="Arial" w:hAnsi="Arial" w:cs="Arial"/>
          <w:sz w:val="20"/>
          <w:szCs w:val="20"/>
        </w:rPr>
        <w:t>programs</w:t>
      </w:r>
      <w:r w:rsidR="00331251" w:rsidRPr="00372974">
        <w:rPr>
          <w:rFonts w:ascii="Arial" w:hAnsi="Arial" w:cs="Arial"/>
          <w:sz w:val="20"/>
          <w:szCs w:val="20"/>
        </w:rPr>
        <w:t xml:space="preserve"> have been launched</w:t>
      </w:r>
      <w:r w:rsidR="00A45A03" w:rsidRPr="00372974">
        <w:rPr>
          <w:rFonts w:ascii="Arial" w:hAnsi="Arial" w:cs="Arial"/>
          <w:sz w:val="20"/>
          <w:szCs w:val="20"/>
        </w:rPr>
        <w:t xml:space="preserve"> to educate fans about waste management and </w:t>
      </w:r>
      <w:r w:rsidR="00A45A03" w:rsidRPr="00372974">
        <w:rPr>
          <w:rFonts w:ascii="Arial" w:hAnsi="Arial" w:cs="Arial"/>
          <w:sz w:val="20"/>
          <w:szCs w:val="20"/>
        </w:rPr>
        <w:lastRenderedPageBreak/>
        <w:t>encourage responsible disposal of waste. This includes awareness campaigns, contests, and rewards for environmentally conscious behavior.</w:t>
      </w:r>
      <w:r w:rsidR="009C362F" w:rsidRPr="00372974">
        <w:rPr>
          <w:rFonts w:ascii="Arial" w:hAnsi="Arial" w:cs="Arial"/>
          <w:sz w:val="20"/>
          <w:szCs w:val="20"/>
        </w:rPr>
        <w:t xml:space="preserve"> </w:t>
      </w:r>
    </w:p>
    <w:p w14:paraId="3B86D7B0" w14:textId="3DC1D742" w:rsidR="00CA1004" w:rsidRPr="00372974" w:rsidRDefault="0007403B" w:rsidP="00372974">
      <w:pPr>
        <w:spacing w:line="480" w:lineRule="auto"/>
        <w:jc w:val="both"/>
        <w:rPr>
          <w:rFonts w:ascii="Arial" w:hAnsi="Arial" w:cs="Arial"/>
          <w:sz w:val="20"/>
          <w:szCs w:val="20"/>
        </w:rPr>
      </w:pPr>
      <w:r w:rsidRPr="00372974">
        <w:rPr>
          <w:rFonts w:ascii="Arial" w:hAnsi="Arial" w:cs="Arial"/>
          <w:sz w:val="20"/>
          <w:szCs w:val="20"/>
        </w:rPr>
        <w:t xml:space="preserve">The </w:t>
      </w:r>
      <w:r w:rsidRPr="00372974">
        <w:rPr>
          <w:rFonts w:ascii="Arial" w:hAnsi="Arial" w:cs="Arial"/>
          <w:spacing w:val="1"/>
          <w:w w:val="105"/>
          <w:sz w:val="20"/>
          <w:szCs w:val="20"/>
        </w:rPr>
        <w:t>HPCA launched Swachh Himachal Abhiyan (Clean Himachal Campaign), (March 2</w:t>
      </w:r>
      <w:r w:rsidRPr="00372974">
        <w:rPr>
          <w:rFonts w:ascii="Arial" w:hAnsi="Arial" w:cs="Arial"/>
          <w:spacing w:val="1"/>
          <w:w w:val="105"/>
          <w:sz w:val="20"/>
          <w:szCs w:val="20"/>
          <w:vertAlign w:val="superscript"/>
        </w:rPr>
        <w:t>nd</w:t>
      </w:r>
      <w:r w:rsidRPr="00372974">
        <w:rPr>
          <w:rFonts w:ascii="Arial" w:hAnsi="Arial" w:cs="Arial"/>
          <w:spacing w:val="1"/>
          <w:w w:val="105"/>
          <w:sz w:val="20"/>
          <w:szCs w:val="20"/>
        </w:rPr>
        <w:t xml:space="preserve"> 2016) with the tagline ‘</w:t>
      </w:r>
      <w:proofErr w:type="spellStart"/>
      <w:r w:rsidRPr="00372974">
        <w:rPr>
          <w:rFonts w:ascii="Arial" w:hAnsi="Arial" w:cs="Arial"/>
          <w:spacing w:val="1"/>
          <w:w w:val="105"/>
          <w:sz w:val="20"/>
          <w:szCs w:val="20"/>
        </w:rPr>
        <w:t>Padhai</w:t>
      </w:r>
      <w:proofErr w:type="spellEnd"/>
      <w:r w:rsidRPr="00372974">
        <w:rPr>
          <w:rFonts w:ascii="Arial" w:hAnsi="Arial" w:cs="Arial"/>
          <w:spacing w:val="1"/>
          <w:w w:val="105"/>
          <w:sz w:val="20"/>
          <w:szCs w:val="20"/>
        </w:rPr>
        <w:t xml:space="preserve"> </w:t>
      </w:r>
      <w:proofErr w:type="spellStart"/>
      <w:r w:rsidRPr="00372974">
        <w:rPr>
          <w:rFonts w:ascii="Arial" w:hAnsi="Arial" w:cs="Arial"/>
          <w:spacing w:val="1"/>
          <w:w w:val="105"/>
          <w:sz w:val="20"/>
          <w:szCs w:val="20"/>
        </w:rPr>
        <w:t>bhi</w:t>
      </w:r>
      <w:proofErr w:type="spellEnd"/>
      <w:r w:rsidRPr="00372974">
        <w:rPr>
          <w:rFonts w:ascii="Arial" w:hAnsi="Arial" w:cs="Arial"/>
          <w:spacing w:val="1"/>
          <w:w w:val="105"/>
          <w:sz w:val="20"/>
          <w:szCs w:val="20"/>
        </w:rPr>
        <w:t xml:space="preserve"> </w:t>
      </w:r>
      <w:proofErr w:type="spellStart"/>
      <w:r w:rsidRPr="00372974">
        <w:rPr>
          <w:rFonts w:ascii="Arial" w:hAnsi="Arial" w:cs="Arial"/>
          <w:spacing w:val="1"/>
          <w:w w:val="105"/>
          <w:sz w:val="20"/>
          <w:szCs w:val="20"/>
        </w:rPr>
        <w:t>Safai</w:t>
      </w:r>
      <w:proofErr w:type="spellEnd"/>
      <w:r w:rsidRPr="00372974">
        <w:rPr>
          <w:rFonts w:ascii="Arial" w:hAnsi="Arial" w:cs="Arial"/>
          <w:spacing w:val="1"/>
          <w:w w:val="105"/>
          <w:sz w:val="20"/>
          <w:szCs w:val="20"/>
        </w:rPr>
        <w:t xml:space="preserve"> </w:t>
      </w:r>
      <w:proofErr w:type="spellStart"/>
      <w:r w:rsidRPr="00372974">
        <w:rPr>
          <w:rFonts w:ascii="Arial" w:hAnsi="Arial" w:cs="Arial"/>
          <w:spacing w:val="1"/>
          <w:w w:val="105"/>
          <w:sz w:val="20"/>
          <w:szCs w:val="20"/>
        </w:rPr>
        <w:t>bhi</w:t>
      </w:r>
      <w:proofErr w:type="spellEnd"/>
      <w:r w:rsidRPr="00372974">
        <w:rPr>
          <w:rFonts w:ascii="Arial" w:hAnsi="Arial" w:cs="Arial"/>
          <w:spacing w:val="1"/>
          <w:w w:val="105"/>
          <w:sz w:val="20"/>
          <w:szCs w:val="20"/>
        </w:rPr>
        <w:t xml:space="preserve">’ (studies along with cleanliness).  As such, many youngsters were motivated to participate. The idea behind this cleanliness drive was to make youth understand the current sanitation problem in the state, seek their </w:t>
      </w:r>
      <w:r w:rsidR="00D82888" w:rsidRPr="00372974">
        <w:rPr>
          <w:rFonts w:ascii="Arial" w:hAnsi="Arial" w:cs="Arial"/>
          <w:spacing w:val="1"/>
          <w:w w:val="105"/>
          <w:sz w:val="20"/>
          <w:szCs w:val="20"/>
        </w:rPr>
        <w:t xml:space="preserve">active </w:t>
      </w:r>
      <w:r w:rsidRPr="00372974">
        <w:rPr>
          <w:rFonts w:ascii="Arial" w:hAnsi="Arial" w:cs="Arial"/>
          <w:spacing w:val="1"/>
          <w:w w:val="105"/>
          <w:sz w:val="20"/>
          <w:szCs w:val="20"/>
        </w:rPr>
        <w:t xml:space="preserve">participation, and </w:t>
      </w:r>
      <w:r w:rsidR="00D82888" w:rsidRPr="00372974">
        <w:rPr>
          <w:rFonts w:ascii="Arial" w:hAnsi="Arial" w:cs="Arial"/>
          <w:spacing w:val="1"/>
          <w:w w:val="105"/>
          <w:sz w:val="20"/>
          <w:szCs w:val="20"/>
        </w:rPr>
        <w:t xml:space="preserve">gather </w:t>
      </w:r>
      <w:r w:rsidRPr="00372974">
        <w:rPr>
          <w:rFonts w:ascii="Arial" w:hAnsi="Arial" w:cs="Arial"/>
          <w:spacing w:val="1"/>
          <w:w w:val="105"/>
          <w:sz w:val="20"/>
          <w:szCs w:val="20"/>
        </w:rPr>
        <w:t>ideas to better the same. The</w:t>
      </w:r>
      <w:r w:rsidR="00D82888" w:rsidRPr="00372974">
        <w:rPr>
          <w:rFonts w:ascii="Arial" w:hAnsi="Arial" w:cs="Arial"/>
          <w:spacing w:val="1"/>
          <w:w w:val="105"/>
          <w:sz w:val="20"/>
          <w:szCs w:val="20"/>
        </w:rPr>
        <w:t xml:space="preserve">y were motivated </w:t>
      </w:r>
      <w:r w:rsidRPr="00372974">
        <w:rPr>
          <w:rFonts w:ascii="Arial" w:hAnsi="Arial" w:cs="Arial"/>
          <w:spacing w:val="1"/>
          <w:w w:val="105"/>
          <w:sz w:val="20"/>
          <w:szCs w:val="20"/>
        </w:rPr>
        <w:t>by getting a chance to watch live T-20 matches at the HPCA stadium. Thus, HPCA became the first cricket association in the country to works towards this Government of India initiative</w:t>
      </w:r>
      <w:r w:rsidR="00D82888" w:rsidRPr="00372974">
        <w:rPr>
          <w:rFonts w:ascii="Arial" w:hAnsi="Arial" w:cs="Arial"/>
          <w:spacing w:val="1"/>
          <w:w w:val="105"/>
          <w:sz w:val="20"/>
          <w:szCs w:val="20"/>
        </w:rPr>
        <w:t xml:space="preserve"> </w:t>
      </w:r>
      <w:r w:rsidR="00E51CBA" w:rsidRPr="00372974">
        <w:rPr>
          <w:rFonts w:ascii="Arial" w:hAnsi="Arial" w:cs="Arial"/>
          <w:sz w:val="20"/>
          <w:szCs w:val="20"/>
        </w:rPr>
        <w:t xml:space="preserve">(Himachal Pradesh Cricket Association, 2015-2016). </w:t>
      </w:r>
    </w:p>
    <w:p w14:paraId="06F91AE6" w14:textId="3AB8B365" w:rsidR="0007403B" w:rsidRPr="00372974" w:rsidRDefault="0007403B" w:rsidP="00372974">
      <w:pPr>
        <w:spacing w:line="480" w:lineRule="auto"/>
        <w:jc w:val="both"/>
        <w:rPr>
          <w:rFonts w:ascii="Arial" w:hAnsi="Arial" w:cs="Arial"/>
          <w:sz w:val="20"/>
          <w:szCs w:val="20"/>
        </w:rPr>
      </w:pPr>
      <w:r w:rsidRPr="00372974">
        <w:rPr>
          <w:rFonts w:ascii="Arial" w:hAnsi="Arial" w:cs="Arial"/>
          <w:spacing w:val="1"/>
          <w:w w:val="105"/>
          <w:sz w:val="20"/>
          <w:szCs w:val="20"/>
        </w:rPr>
        <w:t xml:space="preserve">Similarly, </w:t>
      </w:r>
      <w:r w:rsidRPr="00372974">
        <w:rPr>
          <w:rFonts w:ascii="Arial" w:hAnsi="Arial" w:cs="Arial"/>
          <w:sz w:val="20"/>
          <w:szCs w:val="20"/>
          <w:lang w:val="en-IN"/>
        </w:rPr>
        <w:t>the Municipal Corporation of Dharamshala in the year 2018 launched a scheme to install sensor-based underground dustbins in the municipal area of the town. By doing so, Dharamshala became the first town in India to install such type of dustbins. The idea behind was that through this technology authorities would come to know about the filling status of the dustbins, by getting a message on their smart phones. In the first phase, 140 such dustbins were installed in the municipal limit, out of which 4 were installed inside the HPCA stadium premises. The concept of waste segregation was kept in mind, with each location having three separate bins for three types of waste- plastic, wet, and non-plastic dry waste. The bins supposedly had air tight containers to prevent any kind of foul smell</w:t>
      </w:r>
      <w:r w:rsidR="00952AB6" w:rsidRPr="00372974">
        <w:rPr>
          <w:rFonts w:ascii="Arial" w:hAnsi="Arial" w:cs="Arial"/>
          <w:sz w:val="20"/>
          <w:szCs w:val="20"/>
          <w:lang w:val="en-IN"/>
        </w:rPr>
        <w:t xml:space="preserve"> </w:t>
      </w:r>
      <w:r w:rsidR="00E51CBA" w:rsidRPr="00372974">
        <w:rPr>
          <w:rFonts w:ascii="Arial" w:hAnsi="Arial" w:cs="Arial"/>
          <w:sz w:val="20"/>
          <w:szCs w:val="20"/>
        </w:rPr>
        <w:t>(Karelia &amp; Bhaskar, 2018).</w:t>
      </w:r>
    </w:p>
    <w:p w14:paraId="372BFB89" w14:textId="6BBFA71A" w:rsidR="001B19A1" w:rsidRPr="00372974" w:rsidRDefault="0007403B" w:rsidP="00372974">
      <w:pPr>
        <w:spacing w:line="480" w:lineRule="auto"/>
        <w:jc w:val="both"/>
        <w:rPr>
          <w:rFonts w:ascii="Arial" w:hAnsi="Arial" w:cs="Arial"/>
          <w:sz w:val="20"/>
          <w:szCs w:val="20"/>
        </w:rPr>
      </w:pPr>
      <w:r w:rsidRPr="00372974">
        <w:rPr>
          <w:rFonts w:ascii="Arial" w:hAnsi="Arial" w:cs="Arial"/>
          <w:sz w:val="20"/>
          <w:szCs w:val="20"/>
          <w:lang w:val="en-IN"/>
        </w:rPr>
        <w:t xml:space="preserve">On the other hand, the Mohali association when planning to build the new PCA stadium at </w:t>
      </w:r>
      <w:proofErr w:type="spellStart"/>
      <w:r w:rsidRPr="00372974">
        <w:rPr>
          <w:rFonts w:ascii="Arial" w:hAnsi="Arial" w:cs="Arial"/>
          <w:sz w:val="20"/>
          <w:szCs w:val="20"/>
          <w:lang w:val="en-IN"/>
        </w:rPr>
        <w:t>Mullanpur</w:t>
      </w:r>
      <w:proofErr w:type="spellEnd"/>
      <w:r w:rsidRPr="00372974">
        <w:rPr>
          <w:rFonts w:ascii="Arial" w:hAnsi="Arial" w:cs="Arial"/>
          <w:sz w:val="20"/>
          <w:szCs w:val="20"/>
          <w:lang w:val="en-IN"/>
        </w:rPr>
        <w:t xml:space="preserve"> made appropriate waste management practices. </w:t>
      </w:r>
      <w:r w:rsidRPr="00372974">
        <w:rPr>
          <w:rFonts w:ascii="Arial" w:hAnsi="Arial" w:cs="Arial"/>
          <w:sz w:val="20"/>
          <w:szCs w:val="20"/>
        </w:rPr>
        <w:t xml:space="preserve">The total quantity of solid waste generation per day during matches is 3.86 ton/day and 36 kg/day during other days. </w:t>
      </w:r>
      <w:proofErr w:type="spellStart"/>
      <w:r w:rsidRPr="00372974">
        <w:rPr>
          <w:rFonts w:ascii="Arial" w:hAnsi="Arial" w:cs="Arial"/>
          <w:sz w:val="20"/>
          <w:szCs w:val="20"/>
        </w:rPr>
        <w:t>Coloured</w:t>
      </w:r>
      <w:proofErr w:type="spellEnd"/>
      <w:r w:rsidRPr="00372974">
        <w:rPr>
          <w:rFonts w:ascii="Arial" w:hAnsi="Arial" w:cs="Arial"/>
          <w:sz w:val="20"/>
          <w:szCs w:val="20"/>
        </w:rPr>
        <w:t xml:space="preserve"> bins at appropriate locations at an approximate capital cost of Rs. 5 lacs, were set up to deal with waste collection during matches to avoid littering in the ground</w:t>
      </w:r>
      <w:r w:rsidR="006E2FAD" w:rsidRPr="00372974">
        <w:rPr>
          <w:rFonts w:ascii="Arial" w:hAnsi="Arial" w:cs="Arial"/>
          <w:sz w:val="20"/>
          <w:szCs w:val="20"/>
        </w:rPr>
        <w:t xml:space="preserve"> </w:t>
      </w:r>
      <w:r w:rsidR="00E51CBA" w:rsidRPr="00372974">
        <w:rPr>
          <w:rFonts w:ascii="Arial" w:hAnsi="Arial" w:cs="Arial"/>
          <w:sz w:val="20"/>
          <w:szCs w:val="20"/>
        </w:rPr>
        <w:t>(Bassi et al., 2016).</w:t>
      </w:r>
    </w:p>
    <w:p w14:paraId="53F9B530" w14:textId="77777777" w:rsidR="00E80A83" w:rsidRPr="00E80A83" w:rsidRDefault="00372974" w:rsidP="00E80A83">
      <w:pPr>
        <w:spacing w:line="480" w:lineRule="auto"/>
        <w:rPr>
          <w:rFonts w:ascii="Arial" w:hAnsi="Arial" w:cs="Arial"/>
          <w:b/>
          <w:bCs/>
          <w:i/>
          <w:iCs/>
          <w:sz w:val="20"/>
          <w:szCs w:val="20"/>
        </w:rPr>
      </w:pPr>
      <w:r w:rsidRPr="00E80A83">
        <w:rPr>
          <w:rFonts w:ascii="Arial" w:hAnsi="Arial" w:cs="Arial"/>
          <w:b/>
          <w:bCs/>
          <w:i/>
          <w:iCs/>
          <w:sz w:val="20"/>
          <w:szCs w:val="20"/>
        </w:rPr>
        <w:t>5.1.1.3</w:t>
      </w:r>
      <w:r w:rsidR="00E80A83" w:rsidRPr="00E80A83">
        <w:rPr>
          <w:rFonts w:ascii="Arial" w:hAnsi="Arial" w:cs="Arial"/>
          <w:b/>
          <w:bCs/>
          <w:i/>
          <w:iCs/>
          <w:sz w:val="20"/>
          <w:szCs w:val="20"/>
        </w:rPr>
        <w:t xml:space="preserve"> </w:t>
      </w:r>
      <w:r w:rsidR="0000194E" w:rsidRPr="00E80A83">
        <w:rPr>
          <w:rFonts w:ascii="Arial" w:hAnsi="Arial" w:cs="Arial"/>
          <w:b/>
          <w:bCs/>
          <w:i/>
          <w:iCs/>
          <w:sz w:val="20"/>
          <w:szCs w:val="20"/>
        </w:rPr>
        <w:t xml:space="preserve">Focus on </w:t>
      </w:r>
      <w:r w:rsidR="00C31FA6" w:rsidRPr="00E80A83">
        <w:rPr>
          <w:rFonts w:ascii="Arial" w:hAnsi="Arial" w:cs="Arial"/>
          <w:b/>
          <w:bCs/>
          <w:i/>
          <w:iCs/>
          <w:sz w:val="20"/>
          <w:szCs w:val="20"/>
        </w:rPr>
        <w:t>e</w:t>
      </w:r>
      <w:r w:rsidR="00650F47" w:rsidRPr="00E80A83">
        <w:rPr>
          <w:rFonts w:ascii="Arial" w:hAnsi="Arial" w:cs="Arial"/>
          <w:b/>
          <w:bCs/>
          <w:i/>
          <w:iCs/>
          <w:sz w:val="20"/>
          <w:szCs w:val="20"/>
        </w:rPr>
        <w:t xml:space="preserve">nergy </w:t>
      </w:r>
      <w:r w:rsidR="00C31FA6" w:rsidRPr="00E80A83">
        <w:rPr>
          <w:rFonts w:ascii="Arial" w:hAnsi="Arial" w:cs="Arial"/>
          <w:b/>
          <w:bCs/>
          <w:i/>
          <w:iCs/>
          <w:sz w:val="20"/>
          <w:szCs w:val="20"/>
        </w:rPr>
        <w:t>e</w:t>
      </w:r>
      <w:r w:rsidR="00650F47" w:rsidRPr="00E80A83">
        <w:rPr>
          <w:rFonts w:ascii="Arial" w:hAnsi="Arial" w:cs="Arial"/>
          <w:b/>
          <w:bCs/>
          <w:i/>
          <w:iCs/>
          <w:sz w:val="20"/>
          <w:szCs w:val="20"/>
        </w:rPr>
        <w:t>fficiency</w:t>
      </w:r>
      <w:r w:rsidR="00E80A83" w:rsidRPr="00E80A83">
        <w:rPr>
          <w:rFonts w:ascii="Arial" w:hAnsi="Arial" w:cs="Arial"/>
          <w:b/>
          <w:bCs/>
          <w:i/>
          <w:iCs/>
          <w:sz w:val="20"/>
          <w:szCs w:val="20"/>
        </w:rPr>
        <w:t xml:space="preserve"> </w:t>
      </w:r>
    </w:p>
    <w:p w14:paraId="1083602A" w14:textId="045F3826" w:rsidR="00AB4B18" w:rsidRPr="00372974" w:rsidRDefault="00650F47" w:rsidP="00372974">
      <w:pPr>
        <w:spacing w:line="480" w:lineRule="auto"/>
        <w:jc w:val="both"/>
        <w:rPr>
          <w:rFonts w:ascii="Arial" w:hAnsi="Arial" w:cs="Arial"/>
          <w:sz w:val="20"/>
          <w:szCs w:val="20"/>
        </w:rPr>
      </w:pPr>
      <w:r w:rsidRPr="00372974">
        <w:rPr>
          <w:rFonts w:ascii="Arial" w:hAnsi="Arial" w:cs="Arial"/>
          <w:sz w:val="20"/>
          <w:szCs w:val="20"/>
        </w:rPr>
        <w:t>The BCCI has been promoting energy-efficient practices in stadiums, including the use of LED lights and solar power.</w:t>
      </w:r>
      <w:r w:rsidR="007B4C29" w:rsidRPr="00372974">
        <w:rPr>
          <w:rFonts w:ascii="Arial" w:hAnsi="Arial" w:cs="Arial"/>
          <w:sz w:val="20"/>
          <w:szCs w:val="20"/>
        </w:rPr>
        <w:t xml:space="preserve"> </w:t>
      </w:r>
      <w:r w:rsidR="00AB4B18" w:rsidRPr="00372974">
        <w:rPr>
          <w:rFonts w:ascii="Arial" w:hAnsi="Arial" w:cs="Arial"/>
          <w:sz w:val="20"/>
          <w:szCs w:val="20"/>
        </w:rPr>
        <w:t xml:space="preserve">Solar </w:t>
      </w:r>
      <w:r w:rsidR="00C31FA6" w:rsidRPr="00372974">
        <w:rPr>
          <w:rFonts w:ascii="Arial" w:hAnsi="Arial" w:cs="Arial"/>
          <w:sz w:val="20"/>
          <w:szCs w:val="20"/>
        </w:rPr>
        <w:t>r</w:t>
      </w:r>
      <w:r w:rsidR="00AB4B18" w:rsidRPr="00372974">
        <w:rPr>
          <w:rFonts w:ascii="Arial" w:hAnsi="Arial" w:cs="Arial"/>
          <w:sz w:val="20"/>
          <w:szCs w:val="20"/>
        </w:rPr>
        <w:t xml:space="preserve">ooftops- The BCCI has promoted the implementation of solar panels on the rooftops of stadiums. This initiative not only reduces electricity costs but also generates renewable energy. For instance, the Narendra Modi Stadium in Ahmedabad is home to one of the largest solar power facilities </w:t>
      </w:r>
      <w:r w:rsidR="00AB4B18" w:rsidRPr="00372974">
        <w:rPr>
          <w:rFonts w:ascii="Arial" w:hAnsi="Arial" w:cs="Arial"/>
          <w:sz w:val="20"/>
          <w:szCs w:val="20"/>
        </w:rPr>
        <w:lastRenderedPageBreak/>
        <w:t xml:space="preserve">ever installed on a cricket stadium. Solar </w:t>
      </w:r>
      <w:r w:rsidR="00C31FA6" w:rsidRPr="00372974">
        <w:rPr>
          <w:rFonts w:ascii="Arial" w:hAnsi="Arial" w:cs="Arial"/>
          <w:sz w:val="20"/>
          <w:szCs w:val="20"/>
        </w:rPr>
        <w:t>p</w:t>
      </w:r>
      <w:r w:rsidR="00AB4B18" w:rsidRPr="00372974">
        <w:rPr>
          <w:rFonts w:ascii="Arial" w:hAnsi="Arial" w:cs="Arial"/>
          <w:sz w:val="20"/>
          <w:szCs w:val="20"/>
        </w:rPr>
        <w:t xml:space="preserve">owered </w:t>
      </w:r>
      <w:r w:rsidR="00C31FA6" w:rsidRPr="00372974">
        <w:rPr>
          <w:rFonts w:ascii="Arial" w:hAnsi="Arial" w:cs="Arial"/>
          <w:sz w:val="20"/>
          <w:szCs w:val="20"/>
        </w:rPr>
        <w:t>i</w:t>
      </w:r>
      <w:r w:rsidR="00AB4B18" w:rsidRPr="00372974">
        <w:rPr>
          <w:rFonts w:ascii="Arial" w:hAnsi="Arial" w:cs="Arial"/>
          <w:sz w:val="20"/>
          <w:szCs w:val="20"/>
        </w:rPr>
        <w:t xml:space="preserve">nfrastructure- </w:t>
      </w:r>
      <w:r w:rsidR="006E2FAD" w:rsidRPr="00372974">
        <w:rPr>
          <w:rFonts w:ascii="Arial" w:hAnsi="Arial" w:cs="Arial"/>
          <w:sz w:val="20"/>
          <w:szCs w:val="20"/>
        </w:rPr>
        <w:t xml:space="preserve">Additionally, the BCCI has been actively involved in capturing on additional solar energy integration opportunities. These include the installation of solar-powered scoreboards, lights, and </w:t>
      </w:r>
      <w:proofErr w:type="gramStart"/>
      <w:r w:rsidR="006E2FAD" w:rsidRPr="00372974">
        <w:rPr>
          <w:rFonts w:ascii="Arial" w:hAnsi="Arial" w:cs="Arial"/>
          <w:sz w:val="20"/>
          <w:szCs w:val="20"/>
        </w:rPr>
        <w:t>other</w:t>
      </w:r>
      <w:proofErr w:type="gramEnd"/>
      <w:r w:rsidR="006E2FAD" w:rsidRPr="00372974">
        <w:rPr>
          <w:rFonts w:ascii="Arial" w:hAnsi="Arial" w:cs="Arial"/>
          <w:sz w:val="20"/>
          <w:szCs w:val="20"/>
        </w:rPr>
        <w:t xml:space="preserve"> solar-powered stadium equipment. </w:t>
      </w:r>
      <w:r w:rsidR="00AB4B18" w:rsidRPr="00372974">
        <w:rPr>
          <w:rFonts w:ascii="Arial" w:hAnsi="Arial" w:cs="Arial"/>
          <w:sz w:val="20"/>
          <w:szCs w:val="20"/>
        </w:rPr>
        <w:t xml:space="preserve">Awareness </w:t>
      </w:r>
      <w:r w:rsidR="00C31FA6" w:rsidRPr="00372974">
        <w:rPr>
          <w:rFonts w:ascii="Arial" w:hAnsi="Arial" w:cs="Arial"/>
          <w:sz w:val="20"/>
          <w:szCs w:val="20"/>
        </w:rPr>
        <w:t>c</w:t>
      </w:r>
      <w:r w:rsidR="00AB4B18" w:rsidRPr="00372974">
        <w:rPr>
          <w:rFonts w:ascii="Arial" w:hAnsi="Arial" w:cs="Arial"/>
          <w:sz w:val="20"/>
          <w:szCs w:val="20"/>
        </w:rPr>
        <w:t>ampaigns</w:t>
      </w:r>
      <w:r w:rsidR="007B4C29" w:rsidRPr="00372974">
        <w:rPr>
          <w:rFonts w:ascii="Arial" w:hAnsi="Arial" w:cs="Arial"/>
          <w:sz w:val="20"/>
          <w:szCs w:val="20"/>
        </w:rPr>
        <w:t>-</w:t>
      </w:r>
      <w:r w:rsidR="00AB4B18" w:rsidRPr="00372974">
        <w:rPr>
          <w:rFonts w:ascii="Arial" w:hAnsi="Arial" w:cs="Arial"/>
          <w:sz w:val="20"/>
          <w:szCs w:val="20"/>
        </w:rPr>
        <w:t xml:space="preserve"> </w:t>
      </w:r>
      <w:r w:rsidR="006E2FAD" w:rsidRPr="00372974">
        <w:rPr>
          <w:rFonts w:ascii="Arial" w:hAnsi="Arial" w:cs="Arial"/>
          <w:sz w:val="20"/>
          <w:szCs w:val="20"/>
        </w:rPr>
        <w:t xml:space="preserve">The stakeholders and cricket fans are made aware of the environmental and cost benefits associated with the use of sustainable technologies such as solar power. </w:t>
      </w:r>
    </w:p>
    <w:p w14:paraId="33DDC00A" w14:textId="338C38EB" w:rsidR="006E2FAD" w:rsidRPr="00372974" w:rsidRDefault="00AB4B18" w:rsidP="00372974">
      <w:pPr>
        <w:spacing w:line="480" w:lineRule="auto"/>
        <w:jc w:val="both"/>
        <w:rPr>
          <w:rFonts w:ascii="Arial" w:hAnsi="Arial" w:cs="Arial"/>
          <w:sz w:val="20"/>
          <w:szCs w:val="20"/>
        </w:rPr>
      </w:pPr>
      <w:r w:rsidRPr="00372974">
        <w:rPr>
          <w:rFonts w:ascii="Arial" w:hAnsi="Arial" w:cs="Arial"/>
          <w:sz w:val="20"/>
          <w:szCs w:val="20"/>
        </w:rPr>
        <w:t xml:space="preserve">In the private sphere, the Tata Group maintained its high stature and installed world’s largest solar rooftop (820. 8 </w:t>
      </w:r>
      <w:proofErr w:type="spellStart"/>
      <w:r w:rsidRPr="00372974">
        <w:rPr>
          <w:rFonts w:ascii="Arial" w:hAnsi="Arial" w:cs="Arial"/>
          <w:sz w:val="20"/>
          <w:szCs w:val="20"/>
        </w:rPr>
        <w:t>kWp</w:t>
      </w:r>
      <w:proofErr w:type="spellEnd"/>
      <w:r w:rsidRPr="00372974">
        <w:rPr>
          <w:rFonts w:ascii="Arial" w:hAnsi="Arial" w:cs="Arial"/>
          <w:sz w:val="20"/>
          <w:szCs w:val="20"/>
        </w:rPr>
        <w:t xml:space="preserve">) at the Cricket Club of India (CCI) stadium, Mumbai through its solar arm- the Tata Power Solar. </w:t>
      </w:r>
      <w:r w:rsidR="006E2FAD" w:rsidRPr="00372974">
        <w:rPr>
          <w:rFonts w:ascii="Arial" w:hAnsi="Arial" w:cs="Arial"/>
          <w:sz w:val="20"/>
          <w:szCs w:val="20"/>
        </w:rPr>
        <w:t xml:space="preserve">The fact that the solar rooftop project will produce over 1.12 million kilowatt hours per year, it will result in a 25% reduction in power consumption expenses. With the exception of stadium flood lights, which run on DG, the </w:t>
      </w:r>
      <w:r w:rsidR="00256E0E" w:rsidRPr="00372974">
        <w:rPr>
          <w:rFonts w:ascii="Arial" w:hAnsi="Arial" w:cs="Arial"/>
          <w:sz w:val="20"/>
          <w:szCs w:val="20"/>
        </w:rPr>
        <w:t xml:space="preserve">CCI </w:t>
      </w:r>
      <w:r w:rsidR="006E2FAD" w:rsidRPr="00372974">
        <w:rPr>
          <w:rFonts w:ascii="Arial" w:hAnsi="Arial" w:cs="Arial"/>
          <w:sz w:val="20"/>
          <w:szCs w:val="20"/>
        </w:rPr>
        <w:t xml:space="preserve">stadium currently uses 4 lakhs of kWh on average each month. However, with the installation of solar panels, the amount of electricity drawn from the grid would drop to about 3 lakhs kWh per month. Furthermore, CCI will be able to cut more than 840 </w:t>
      </w:r>
      <w:proofErr w:type="spellStart"/>
      <w:r w:rsidR="006E2FAD" w:rsidRPr="00372974">
        <w:rPr>
          <w:rFonts w:ascii="Arial" w:hAnsi="Arial" w:cs="Arial"/>
          <w:sz w:val="20"/>
          <w:szCs w:val="20"/>
        </w:rPr>
        <w:t>tonnes</w:t>
      </w:r>
      <w:proofErr w:type="spellEnd"/>
      <w:r w:rsidR="006E2FAD" w:rsidRPr="00372974">
        <w:rPr>
          <w:rFonts w:ascii="Arial" w:hAnsi="Arial" w:cs="Arial"/>
          <w:sz w:val="20"/>
          <w:szCs w:val="20"/>
        </w:rPr>
        <w:t xml:space="preserve"> of carbon dioxide emissions annually</w:t>
      </w:r>
      <w:r w:rsidR="00256E0E" w:rsidRPr="00372974">
        <w:rPr>
          <w:rFonts w:ascii="Arial" w:hAnsi="Arial" w:cs="Arial"/>
          <w:sz w:val="20"/>
          <w:szCs w:val="20"/>
        </w:rPr>
        <w:t xml:space="preserve"> </w:t>
      </w:r>
      <w:r w:rsidR="00E51CBA" w:rsidRPr="00372974">
        <w:rPr>
          <w:rFonts w:ascii="Arial" w:hAnsi="Arial" w:cs="Arial"/>
          <w:sz w:val="20"/>
          <w:szCs w:val="20"/>
        </w:rPr>
        <w:t>(Tata Power Solar, 2024).</w:t>
      </w:r>
    </w:p>
    <w:p w14:paraId="756C5DB3" w14:textId="794BE17A" w:rsidR="00967543" w:rsidRPr="00372974" w:rsidRDefault="00FF0071" w:rsidP="00372974">
      <w:pPr>
        <w:spacing w:line="480" w:lineRule="auto"/>
        <w:jc w:val="both"/>
        <w:rPr>
          <w:rFonts w:ascii="Arial" w:hAnsi="Arial" w:cs="Arial"/>
          <w:sz w:val="20"/>
          <w:szCs w:val="20"/>
        </w:rPr>
      </w:pPr>
      <w:r w:rsidRPr="00372974">
        <w:rPr>
          <w:rFonts w:ascii="Arial" w:hAnsi="Arial" w:cs="Arial"/>
          <w:sz w:val="20"/>
          <w:szCs w:val="20"/>
        </w:rPr>
        <w:t xml:space="preserve">In another achievement, </w:t>
      </w:r>
      <w:r w:rsidR="00967543" w:rsidRPr="00372974">
        <w:rPr>
          <w:rFonts w:ascii="Arial" w:hAnsi="Arial" w:cs="Arial"/>
          <w:sz w:val="20"/>
          <w:szCs w:val="20"/>
        </w:rPr>
        <w:t>376 solar panels were installed at the Holkar stadium, Indore under the aegis of the Madhya Pradesh State Cricket Association</w:t>
      </w:r>
      <w:r w:rsidR="000B42EB" w:rsidRPr="00372974">
        <w:rPr>
          <w:rFonts w:ascii="Arial" w:hAnsi="Arial" w:cs="Arial"/>
          <w:sz w:val="20"/>
          <w:szCs w:val="20"/>
        </w:rPr>
        <w:t xml:space="preserve"> </w:t>
      </w:r>
      <w:r w:rsidR="00E51CBA" w:rsidRPr="00372974">
        <w:rPr>
          <w:rFonts w:ascii="Arial" w:hAnsi="Arial" w:cs="Arial"/>
          <w:sz w:val="20"/>
          <w:szCs w:val="20"/>
        </w:rPr>
        <w:t xml:space="preserve">(Sriram &amp; Sriram, 2023). </w:t>
      </w:r>
      <w:r w:rsidR="00097178" w:rsidRPr="00372974">
        <w:rPr>
          <w:rFonts w:ascii="Arial" w:hAnsi="Arial" w:cs="Arial"/>
          <w:sz w:val="20"/>
          <w:szCs w:val="20"/>
        </w:rPr>
        <w:t xml:space="preserve"> </w:t>
      </w:r>
    </w:p>
    <w:p w14:paraId="2424140C" w14:textId="0E36371F" w:rsidR="0007403B" w:rsidRPr="00372974" w:rsidRDefault="00FF0071" w:rsidP="00372974">
      <w:pPr>
        <w:spacing w:line="480" w:lineRule="auto"/>
        <w:jc w:val="both"/>
        <w:rPr>
          <w:rFonts w:ascii="Arial" w:hAnsi="Arial" w:cs="Arial"/>
          <w:sz w:val="20"/>
          <w:szCs w:val="20"/>
        </w:rPr>
      </w:pPr>
      <w:r w:rsidRPr="00372974">
        <w:rPr>
          <w:rFonts w:ascii="Arial" w:hAnsi="Arial" w:cs="Arial"/>
          <w:sz w:val="20"/>
          <w:szCs w:val="20"/>
        </w:rPr>
        <w:t>Similarly, s</w:t>
      </w:r>
      <w:r w:rsidR="0049124D" w:rsidRPr="00372974">
        <w:rPr>
          <w:rFonts w:ascii="Arial" w:hAnsi="Arial" w:cs="Arial"/>
          <w:sz w:val="20"/>
          <w:szCs w:val="20"/>
        </w:rPr>
        <w:t xml:space="preserve">olar panels have been installed in the newly constructed PCA Stadium, </w:t>
      </w:r>
      <w:proofErr w:type="spellStart"/>
      <w:r w:rsidR="0049124D" w:rsidRPr="00372974">
        <w:rPr>
          <w:rFonts w:ascii="Arial" w:hAnsi="Arial" w:cs="Arial"/>
          <w:sz w:val="20"/>
          <w:szCs w:val="20"/>
        </w:rPr>
        <w:t>Mullanpur</w:t>
      </w:r>
      <w:proofErr w:type="spellEnd"/>
      <w:r w:rsidR="0049124D" w:rsidRPr="00372974">
        <w:rPr>
          <w:rFonts w:ascii="Arial" w:hAnsi="Arial" w:cs="Arial"/>
          <w:sz w:val="20"/>
          <w:szCs w:val="20"/>
        </w:rPr>
        <w:t xml:space="preserve"> to make it environmentally friendly. Solar power generation plant of an approximate 1326 kw is installed for the purpose</w:t>
      </w:r>
      <w:r w:rsidR="000B42EB" w:rsidRPr="00372974">
        <w:rPr>
          <w:rFonts w:ascii="Arial" w:hAnsi="Arial" w:cs="Arial"/>
          <w:sz w:val="20"/>
          <w:szCs w:val="20"/>
        </w:rPr>
        <w:t xml:space="preserve"> </w:t>
      </w:r>
      <w:bookmarkStart w:id="2" w:name="_Hlk192097032"/>
      <w:r w:rsidR="00E51CBA" w:rsidRPr="00372974">
        <w:rPr>
          <w:rFonts w:ascii="Arial" w:hAnsi="Arial" w:cs="Arial"/>
          <w:sz w:val="20"/>
          <w:szCs w:val="20"/>
        </w:rPr>
        <w:t>(Bassi et al., 2016)</w:t>
      </w:r>
      <w:bookmarkEnd w:id="2"/>
      <w:r w:rsidR="00E51CBA" w:rsidRPr="00372974">
        <w:rPr>
          <w:rFonts w:ascii="Arial" w:hAnsi="Arial" w:cs="Arial"/>
          <w:sz w:val="20"/>
          <w:szCs w:val="20"/>
        </w:rPr>
        <w:t xml:space="preserve">. </w:t>
      </w:r>
    </w:p>
    <w:p w14:paraId="21D3E90A" w14:textId="77777777" w:rsidR="00E80A83" w:rsidRPr="00E80A83" w:rsidRDefault="00E80A83" w:rsidP="00E80A83">
      <w:pPr>
        <w:spacing w:line="480" w:lineRule="auto"/>
        <w:rPr>
          <w:rFonts w:ascii="Arial" w:hAnsi="Arial" w:cs="Arial"/>
          <w:b/>
          <w:bCs/>
          <w:i/>
          <w:iCs/>
          <w:sz w:val="20"/>
          <w:szCs w:val="20"/>
        </w:rPr>
      </w:pPr>
      <w:r w:rsidRPr="00E80A83">
        <w:rPr>
          <w:rFonts w:ascii="Arial" w:hAnsi="Arial" w:cs="Arial"/>
          <w:b/>
          <w:bCs/>
          <w:i/>
          <w:iCs/>
          <w:sz w:val="20"/>
          <w:szCs w:val="20"/>
        </w:rPr>
        <w:t xml:space="preserve">5.1.1.4 </w:t>
      </w:r>
      <w:r w:rsidR="00AB4B18" w:rsidRPr="00E80A83">
        <w:rPr>
          <w:rFonts w:ascii="Arial" w:hAnsi="Arial" w:cs="Arial"/>
          <w:b/>
          <w:bCs/>
          <w:i/>
          <w:iCs/>
          <w:sz w:val="20"/>
          <w:szCs w:val="20"/>
        </w:rPr>
        <w:t xml:space="preserve">Focus on </w:t>
      </w:r>
      <w:r w:rsidR="00C31FA6" w:rsidRPr="00E80A83">
        <w:rPr>
          <w:rFonts w:ascii="Arial" w:hAnsi="Arial" w:cs="Arial"/>
          <w:b/>
          <w:bCs/>
          <w:i/>
          <w:iCs/>
          <w:sz w:val="20"/>
          <w:szCs w:val="20"/>
        </w:rPr>
        <w:t>w</w:t>
      </w:r>
      <w:r w:rsidR="00AB4B18" w:rsidRPr="00E80A83">
        <w:rPr>
          <w:rFonts w:ascii="Arial" w:hAnsi="Arial" w:cs="Arial"/>
          <w:b/>
          <w:bCs/>
          <w:i/>
          <w:iCs/>
          <w:sz w:val="20"/>
          <w:szCs w:val="20"/>
        </w:rPr>
        <w:t xml:space="preserve">ater </w:t>
      </w:r>
      <w:r w:rsidR="00C31FA6" w:rsidRPr="00E80A83">
        <w:rPr>
          <w:rFonts w:ascii="Arial" w:hAnsi="Arial" w:cs="Arial"/>
          <w:b/>
          <w:bCs/>
          <w:i/>
          <w:iCs/>
          <w:sz w:val="20"/>
          <w:szCs w:val="20"/>
        </w:rPr>
        <w:t>c</w:t>
      </w:r>
      <w:r w:rsidR="00AB4B18" w:rsidRPr="00E80A83">
        <w:rPr>
          <w:rFonts w:ascii="Arial" w:hAnsi="Arial" w:cs="Arial"/>
          <w:b/>
          <w:bCs/>
          <w:i/>
          <w:iCs/>
          <w:sz w:val="20"/>
          <w:szCs w:val="20"/>
        </w:rPr>
        <w:t>onservation</w:t>
      </w:r>
      <w:r w:rsidRPr="00E80A83">
        <w:rPr>
          <w:rFonts w:ascii="Arial" w:hAnsi="Arial" w:cs="Arial"/>
          <w:b/>
          <w:bCs/>
          <w:i/>
          <w:iCs/>
          <w:sz w:val="20"/>
          <w:szCs w:val="20"/>
        </w:rPr>
        <w:t xml:space="preserve"> </w:t>
      </w:r>
    </w:p>
    <w:p w14:paraId="5448923A" w14:textId="6992331D" w:rsidR="0007403B" w:rsidRPr="00372974" w:rsidRDefault="00650F47" w:rsidP="00372974">
      <w:pPr>
        <w:spacing w:line="480" w:lineRule="auto"/>
        <w:jc w:val="both"/>
        <w:rPr>
          <w:rFonts w:ascii="Arial" w:hAnsi="Arial" w:cs="Arial"/>
          <w:sz w:val="20"/>
          <w:szCs w:val="20"/>
        </w:rPr>
      </w:pPr>
      <w:r w:rsidRPr="00372974">
        <w:rPr>
          <w:rFonts w:ascii="Arial" w:hAnsi="Arial" w:cs="Arial"/>
          <w:sz w:val="20"/>
          <w:szCs w:val="20"/>
        </w:rPr>
        <w:t>Several initiatives have been undertaken to conserve water, such as rainwater harvesting and efficient irrigation systems.</w:t>
      </w:r>
      <w:r w:rsidR="00BD6492" w:rsidRPr="00372974">
        <w:rPr>
          <w:rFonts w:ascii="Arial" w:hAnsi="Arial" w:cs="Arial"/>
          <w:sz w:val="20"/>
          <w:szCs w:val="20"/>
        </w:rPr>
        <w:t xml:space="preserve"> </w:t>
      </w:r>
      <w:r w:rsidR="0007403B" w:rsidRPr="00372974">
        <w:rPr>
          <w:rFonts w:ascii="Arial" w:hAnsi="Arial" w:cs="Arial"/>
          <w:sz w:val="20"/>
          <w:szCs w:val="20"/>
        </w:rPr>
        <w:t xml:space="preserve">Dharamshala </w:t>
      </w:r>
      <w:r w:rsidR="00E80A83" w:rsidRPr="00372974">
        <w:rPr>
          <w:rFonts w:ascii="Arial" w:hAnsi="Arial" w:cs="Arial"/>
          <w:sz w:val="20"/>
          <w:szCs w:val="20"/>
        </w:rPr>
        <w:t>stadium is</w:t>
      </w:r>
      <w:r w:rsidR="0007403B" w:rsidRPr="00372974">
        <w:rPr>
          <w:rFonts w:ascii="Arial" w:hAnsi="Arial" w:cs="Arial"/>
          <w:sz w:val="20"/>
          <w:szCs w:val="20"/>
        </w:rPr>
        <w:t xml:space="preserve"> prone to cricket matches being cancelled due to rain. This was because </w:t>
      </w:r>
      <w:r w:rsidR="00E80A83" w:rsidRPr="00372974">
        <w:rPr>
          <w:rFonts w:ascii="Arial" w:hAnsi="Arial" w:cs="Arial"/>
          <w:sz w:val="20"/>
          <w:szCs w:val="20"/>
        </w:rPr>
        <w:t>of the</w:t>
      </w:r>
      <w:r w:rsidR="0007403B" w:rsidRPr="00372974">
        <w:rPr>
          <w:rFonts w:ascii="Arial" w:hAnsi="Arial" w:cs="Arial"/>
          <w:sz w:val="20"/>
          <w:szCs w:val="20"/>
        </w:rPr>
        <w:t xml:space="preserve"> lack of good and environment coping drainage facilities. These things have been put to rest by the authorities therein; with the installation of new technologies improving the ground condition of the stadium with ample regard to minimum water usage and maximum water management.</w:t>
      </w:r>
    </w:p>
    <w:p w14:paraId="6873C7F9" w14:textId="77777777" w:rsidR="007B4C29" w:rsidRPr="00372974" w:rsidRDefault="00BD6492" w:rsidP="00372974">
      <w:pPr>
        <w:pStyle w:val="NormalWeb"/>
        <w:spacing w:line="480" w:lineRule="auto"/>
        <w:jc w:val="both"/>
        <w:rPr>
          <w:rFonts w:ascii="Arial" w:hAnsi="Arial" w:cs="Arial"/>
          <w:sz w:val="20"/>
          <w:szCs w:val="20"/>
        </w:rPr>
      </w:pPr>
      <w:r w:rsidRPr="00372974">
        <w:rPr>
          <w:rFonts w:ascii="Arial" w:hAnsi="Arial" w:cs="Arial"/>
          <w:sz w:val="20"/>
          <w:szCs w:val="20"/>
        </w:rPr>
        <w:t xml:space="preserve">Sub-Air </w:t>
      </w:r>
      <w:r w:rsidR="00C31FA6" w:rsidRPr="00372974">
        <w:rPr>
          <w:rFonts w:ascii="Arial" w:hAnsi="Arial" w:cs="Arial"/>
          <w:sz w:val="20"/>
          <w:szCs w:val="20"/>
        </w:rPr>
        <w:t>d</w:t>
      </w:r>
      <w:r w:rsidRPr="00372974">
        <w:rPr>
          <w:rFonts w:ascii="Arial" w:hAnsi="Arial" w:cs="Arial"/>
          <w:sz w:val="20"/>
          <w:szCs w:val="20"/>
        </w:rPr>
        <w:t xml:space="preserve">rainage </w:t>
      </w:r>
      <w:r w:rsidR="00C31FA6" w:rsidRPr="00372974">
        <w:rPr>
          <w:rFonts w:ascii="Arial" w:hAnsi="Arial" w:cs="Arial"/>
          <w:sz w:val="20"/>
          <w:szCs w:val="20"/>
        </w:rPr>
        <w:t>s</w:t>
      </w:r>
      <w:r w:rsidRPr="00372974">
        <w:rPr>
          <w:rFonts w:ascii="Arial" w:hAnsi="Arial" w:cs="Arial"/>
          <w:sz w:val="20"/>
          <w:szCs w:val="20"/>
        </w:rPr>
        <w:t>ystem-</w:t>
      </w:r>
      <w:r w:rsidR="007B4C29" w:rsidRPr="00372974">
        <w:rPr>
          <w:rFonts w:ascii="Arial" w:hAnsi="Arial" w:cs="Arial"/>
          <w:sz w:val="20"/>
          <w:szCs w:val="20"/>
        </w:rPr>
        <w:t xml:space="preserve"> </w:t>
      </w:r>
      <w:r w:rsidRPr="00372974">
        <w:rPr>
          <w:rFonts w:ascii="Arial" w:hAnsi="Arial" w:cs="Arial"/>
          <w:sz w:val="20"/>
          <w:szCs w:val="20"/>
        </w:rPr>
        <w:t xml:space="preserve">In this particular setup, perforated pipes are placed in the outfield. They contain a number of small-sized holes, and it is with the assistance of these small-sized holes that the water is </w:t>
      </w:r>
      <w:r w:rsidRPr="00372974">
        <w:rPr>
          <w:rFonts w:ascii="Arial" w:hAnsi="Arial" w:cs="Arial"/>
          <w:sz w:val="20"/>
          <w:szCs w:val="20"/>
        </w:rPr>
        <w:lastRenderedPageBreak/>
        <w:t>expelled through these pipes. In addition to this, water can also be extracted through the use of air pressure. Not only this, but with the assistance of this sub-air system, the water that is left standing in the grass of the field can also be sucked by air pressure. The system has been installed on the lines of the one at the Chinnaswamy stadium, Bengaluru (first ground to install such system). The moment the first raindrop hits the ground this drainage system kicks in and begins collecting the water. Because of this innovative drainage system, the time it takes for the ground to dry out after it has rained will be cut down, and the pitch will be ready for play as quickly as possible. It is thought that this drainage technique makes the outfield playable very quickly once the rain stops falling</w:t>
      </w:r>
      <w:r w:rsidR="00097178" w:rsidRPr="00372974">
        <w:rPr>
          <w:rFonts w:ascii="Arial" w:hAnsi="Arial" w:cs="Arial"/>
          <w:sz w:val="20"/>
          <w:szCs w:val="20"/>
        </w:rPr>
        <w:t xml:space="preserve"> </w:t>
      </w:r>
      <w:r w:rsidR="00E51CBA" w:rsidRPr="00372974">
        <w:rPr>
          <w:rFonts w:ascii="Arial" w:hAnsi="Arial" w:cs="Arial"/>
          <w:sz w:val="20"/>
          <w:szCs w:val="20"/>
        </w:rPr>
        <w:t xml:space="preserve">(Puri &amp; Puri, 2022). </w:t>
      </w:r>
    </w:p>
    <w:p w14:paraId="22D09680" w14:textId="27812A58" w:rsidR="00BD6492" w:rsidRPr="00372974" w:rsidRDefault="00BD6492" w:rsidP="00372974">
      <w:pPr>
        <w:pStyle w:val="NormalWeb"/>
        <w:spacing w:line="480" w:lineRule="auto"/>
        <w:jc w:val="both"/>
        <w:rPr>
          <w:rFonts w:ascii="Arial" w:hAnsi="Arial" w:cs="Arial"/>
          <w:sz w:val="20"/>
          <w:szCs w:val="20"/>
        </w:rPr>
      </w:pPr>
      <w:r w:rsidRPr="00372974">
        <w:rPr>
          <w:rFonts w:ascii="Arial" w:hAnsi="Arial" w:cs="Arial"/>
          <w:sz w:val="20"/>
          <w:szCs w:val="20"/>
        </w:rPr>
        <w:t xml:space="preserve">Combination of </w:t>
      </w:r>
      <w:r w:rsidR="00C31FA6" w:rsidRPr="00372974">
        <w:rPr>
          <w:rFonts w:ascii="Arial" w:hAnsi="Arial" w:cs="Arial"/>
          <w:sz w:val="20"/>
          <w:szCs w:val="20"/>
        </w:rPr>
        <w:t>r</w:t>
      </w:r>
      <w:r w:rsidRPr="00372974">
        <w:rPr>
          <w:rFonts w:ascii="Arial" w:hAnsi="Arial" w:cs="Arial"/>
          <w:sz w:val="20"/>
          <w:szCs w:val="20"/>
        </w:rPr>
        <w:t xml:space="preserve">yegrass and </w:t>
      </w:r>
      <w:r w:rsidR="00C31FA6" w:rsidRPr="00372974">
        <w:rPr>
          <w:rFonts w:ascii="Arial" w:hAnsi="Arial" w:cs="Arial"/>
          <w:sz w:val="20"/>
          <w:szCs w:val="20"/>
        </w:rPr>
        <w:t>p</w:t>
      </w:r>
      <w:r w:rsidRPr="00372974">
        <w:rPr>
          <w:rFonts w:ascii="Arial" w:hAnsi="Arial" w:cs="Arial"/>
          <w:sz w:val="20"/>
          <w:szCs w:val="20"/>
        </w:rPr>
        <w:t>aspalum grass- SIS Air, a state-of-the-art air evacuation system is also accompanied by laying down of a combination of cold-season Ryegrass, and the shade tolerant fine-leaf Paspalum grass. This air evacuation system is not only able to remove excess rainwater in a shortest time span but also assists in aerating the root zone, thereby helping to maintain the plant’s health throughout its whole. The problem of low grass density in harsh winter conditions is also solved</w:t>
      </w:r>
      <w:r w:rsidR="000B42EB" w:rsidRPr="00372974">
        <w:rPr>
          <w:rFonts w:ascii="Arial" w:hAnsi="Arial" w:cs="Arial"/>
          <w:sz w:val="20"/>
          <w:szCs w:val="20"/>
        </w:rPr>
        <w:t xml:space="preserve"> </w:t>
      </w:r>
      <w:r w:rsidR="00E51CBA" w:rsidRPr="00372974">
        <w:rPr>
          <w:rFonts w:ascii="Arial" w:hAnsi="Arial" w:cs="Arial"/>
          <w:sz w:val="20"/>
          <w:szCs w:val="20"/>
        </w:rPr>
        <w:t>(Puri &amp; Puri, 2022).</w:t>
      </w:r>
    </w:p>
    <w:p w14:paraId="372A6512" w14:textId="3CCB864E" w:rsidR="00BD6492" w:rsidRPr="00372974" w:rsidRDefault="00BD6492" w:rsidP="00372974">
      <w:pPr>
        <w:pStyle w:val="NormalWeb"/>
        <w:spacing w:line="480" w:lineRule="auto"/>
        <w:jc w:val="both"/>
        <w:rPr>
          <w:rFonts w:ascii="Arial" w:hAnsi="Arial" w:cs="Arial"/>
          <w:sz w:val="20"/>
          <w:szCs w:val="20"/>
        </w:rPr>
      </w:pPr>
      <w:r w:rsidRPr="00372974">
        <w:rPr>
          <w:rFonts w:ascii="Arial" w:hAnsi="Arial" w:cs="Arial"/>
          <w:sz w:val="20"/>
          <w:szCs w:val="20"/>
        </w:rPr>
        <w:t>Rain gun- A modern rain technology installed in order to provide water to the field. Since the water is applied uniformly over the field, conveyance loss is minimized, and water loss due to deep percolation can also be avoided</w:t>
      </w:r>
      <w:r w:rsidR="000B42EB" w:rsidRPr="00372974">
        <w:rPr>
          <w:rFonts w:ascii="Arial" w:hAnsi="Arial" w:cs="Arial"/>
          <w:sz w:val="20"/>
          <w:szCs w:val="20"/>
        </w:rPr>
        <w:t xml:space="preserve"> </w:t>
      </w:r>
      <w:r w:rsidR="00E51CBA" w:rsidRPr="00372974">
        <w:rPr>
          <w:rFonts w:ascii="Arial" w:hAnsi="Arial" w:cs="Arial"/>
          <w:sz w:val="20"/>
          <w:szCs w:val="20"/>
        </w:rPr>
        <w:t>(Puri &amp; Puri, 2022).</w:t>
      </w:r>
    </w:p>
    <w:p w14:paraId="554075B5" w14:textId="77777777" w:rsidR="00D66266" w:rsidRPr="00372974" w:rsidRDefault="0007403B" w:rsidP="00372974">
      <w:pPr>
        <w:spacing w:line="480" w:lineRule="auto"/>
        <w:jc w:val="both"/>
        <w:rPr>
          <w:rFonts w:ascii="Arial" w:hAnsi="Arial" w:cs="Arial"/>
          <w:sz w:val="20"/>
          <w:szCs w:val="20"/>
        </w:rPr>
      </w:pPr>
      <w:r w:rsidRPr="00372974">
        <w:rPr>
          <w:rFonts w:ascii="Arial" w:hAnsi="Arial" w:cs="Arial"/>
          <w:sz w:val="20"/>
          <w:szCs w:val="20"/>
        </w:rPr>
        <w:t xml:space="preserve">On the other hand, in the study area Mohali the construction of new PCA at </w:t>
      </w:r>
      <w:proofErr w:type="spellStart"/>
      <w:r w:rsidRPr="00372974">
        <w:rPr>
          <w:rFonts w:ascii="Arial" w:hAnsi="Arial" w:cs="Arial"/>
          <w:sz w:val="20"/>
          <w:szCs w:val="20"/>
        </w:rPr>
        <w:t>Mullanpur</w:t>
      </w:r>
      <w:proofErr w:type="spellEnd"/>
      <w:r w:rsidRPr="00372974">
        <w:rPr>
          <w:rFonts w:ascii="Arial" w:hAnsi="Arial" w:cs="Arial"/>
          <w:sz w:val="20"/>
          <w:szCs w:val="20"/>
        </w:rPr>
        <w:t xml:space="preserve"> meant the installation of advanced technologies considering the water usage for different purposes and its requirement during cricket matches. </w:t>
      </w:r>
    </w:p>
    <w:p w14:paraId="06742511" w14:textId="1C074367" w:rsidR="00763939" w:rsidRPr="00372974" w:rsidRDefault="00D66266" w:rsidP="00372974">
      <w:pPr>
        <w:spacing w:line="480" w:lineRule="auto"/>
        <w:jc w:val="both"/>
        <w:rPr>
          <w:rFonts w:ascii="Arial" w:hAnsi="Arial" w:cs="Arial"/>
          <w:sz w:val="20"/>
          <w:szCs w:val="20"/>
        </w:rPr>
      </w:pPr>
      <w:r w:rsidRPr="00372974">
        <w:rPr>
          <w:rFonts w:ascii="Arial" w:hAnsi="Arial" w:cs="Arial"/>
          <w:kern w:val="0"/>
          <w:sz w:val="20"/>
          <w:szCs w:val="20"/>
          <w14:ligatures w14:val="none"/>
        </w:rPr>
        <w:t>The total water requirement estimated is 390 KLD during cricket event days &amp; 50 KLD during other days, which will be met through existing tube well. The total wastewater generation is estimated at 300 KLD during event day (to be stored in 02 storage tanks of 200 KLD each before treatment) &amp; 48.8 KLD during other days, treated in a STP (Sewage Treatment Plant) of capacity 100 KLD installed within the project premises (at a capital cost of Rs. 85 lacs). The treated water will be used for flushing, gardening and irrigation purposes</w:t>
      </w:r>
      <w:r w:rsidR="000B42EB" w:rsidRPr="00372974">
        <w:rPr>
          <w:rFonts w:ascii="Arial" w:hAnsi="Arial" w:cs="Arial"/>
          <w:kern w:val="0"/>
          <w:sz w:val="20"/>
          <w:szCs w:val="20"/>
          <w14:ligatures w14:val="none"/>
        </w:rPr>
        <w:t xml:space="preserve"> </w:t>
      </w:r>
      <w:r w:rsidR="00E51CBA" w:rsidRPr="00372974">
        <w:rPr>
          <w:rFonts w:ascii="Arial" w:hAnsi="Arial" w:cs="Arial"/>
          <w:sz w:val="20"/>
          <w:szCs w:val="20"/>
        </w:rPr>
        <w:t>(Bassi et al., 2016).</w:t>
      </w:r>
    </w:p>
    <w:p w14:paraId="38057DC6" w14:textId="75015A87" w:rsidR="00C31FA6" w:rsidRPr="00B0555A" w:rsidRDefault="00B0555A" w:rsidP="00C31FA6">
      <w:pPr>
        <w:pStyle w:val="NormalWeb"/>
        <w:spacing w:after="0" w:afterAutospacing="0" w:line="480" w:lineRule="auto"/>
        <w:jc w:val="both"/>
        <w:rPr>
          <w:rFonts w:ascii="Arial" w:hAnsi="Arial" w:cs="Arial"/>
          <w:b/>
          <w:bCs/>
          <w:sz w:val="22"/>
          <w:szCs w:val="22"/>
        </w:rPr>
      </w:pPr>
      <w:r w:rsidRPr="00B0555A">
        <w:rPr>
          <w:rFonts w:ascii="Arial" w:hAnsi="Arial" w:cs="Arial"/>
          <w:b/>
          <w:bCs/>
          <w:sz w:val="22"/>
          <w:szCs w:val="22"/>
        </w:rPr>
        <w:lastRenderedPageBreak/>
        <w:t>6. CONCLUSION</w:t>
      </w:r>
    </w:p>
    <w:p w14:paraId="4A367C9F" w14:textId="77777777" w:rsidR="00C31FA6" w:rsidRPr="00B0555A" w:rsidRDefault="00FF0071" w:rsidP="00C31FA6">
      <w:pPr>
        <w:pStyle w:val="NormalWeb"/>
        <w:spacing w:before="0" w:beforeAutospacing="0" w:after="0" w:afterAutospacing="0" w:line="480" w:lineRule="auto"/>
        <w:jc w:val="both"/>
        <w:rPr>
          <w:rFonts w:ascii="Arial" w:hAnsi="Arial" w:cs="Arial"/>
          <w:b/>
          <w:bCs/>
          <w:sz w:val="22"/>
          <w:szCs w:val="22"/>
        </w:rPr>
      </w:pPr>
      <w:r w:rsidRPr="00B0555A">
        <w:rPr>
          <w:rFonts w:ascii="Arial" w:hAnsi="Arial" w:cs="Arial"/>
          <w:sz w:val="22"/>
          <w:szCs w:val="22"/>
        </w:rPr>
        <w:t xml:space="preserve">Having understood the environmental dynamics of cricket events, it can be concluded that despite the scale of ongoing efforts at all levels, there is still a long way to go for cricket practices to be near full sustainable. However, the results are coming and must be appreciated beforehand for the authorities to invest more and more in this direction. It is the duty of all the associations to come forward and work to save our Mother Earth by going green. </w:t>
      </w:r>
    </w:p>
    <w:p w14:paraId="3FA00FFD" w14:textId="68D18DB6" w:rsidR="00FF0071" w:rsidRPr="00B0555A" w:rsidRDefault="00FF0071" w:rsidP="00C31FA6">
      <w:pPr>
        <w:pStyle w:val="NormalWeb"/>
        <w:spacing w:before="0" w:beforeAutospacing="0" w:after="0" w:afterAutospacing="0" w:line="480" w:lineRule="auto"/>
        <w:jc w:val="both"/>
        <w:rPr>
          <w:rFonts w:ascii="Arial" w:hAnsi="Arial" w:cs="Arial"/>
          <w:b/>
          <w:bCs/>
          <w:sz w:val="22"/>
          <w:szCs w:val="22"/>
        </w:rPr>
      </w:pPr>
      <w:r w:rsidRPr="00B0555A">
        <w:rPr>
          <w:rFonts w:ascii="Arial" w:hAnsi="Arial" w:cs="Arial"/>
          <w:sz w:val="22"/>
          <w:szCs w:val="22"/>
        </w:rPr>
        <w:t xml:space="preserve">Coming to recent developments, an </w:t>
      </w:r>
      <w:r w:rsidR="00AC0FFD" w:rsidRPr="00B0555A">
        <w:rPr>
          <w:rFonts w:ascii="Arial" w:hAnsi="Arial" w:cs="Arial"/>
          <w:sz w:val="22"/>
          <w:szCs w:val="22"/>
        </w:rPr>
        <w:t>outstanding initiative of the Cricket World Cup 2023 is its dedicated effort to attain carbon neutrality. The tournament organizers carefully quanti</w:t>
      </w:r>
      <w:r w:rsidRPr="00B0555A">
        <w:rPr>
          <w:rFonts w:ascii="Arial" w:hAnsi="Arial" w:cs="Arial"/>
          <w:sz w:val="22"/>
          <w:szCs w:val="22"/>
        </w:rPr>
        <w:t>fied</w:t>
      </w:r>
      <w:r w:rsidR="00AC0FFD" w:rsidRPr="00B0555A">
        <w:rPr>
          <w:rFonts w:ascii="Arial" w:hAnsi="Arial" w:cs="Arial"/>
          <w:sz w:val="22"/>
          <w:szCs w:val="22"/>
        </w:rPr>
        <w:t xml:space="preserve"> and compensat</w:t>
      </w:r>
      <w:r w:rsidRPr="00B0555A">
        <w:rPr>
          <w:rFonts w:ascii="Arial" w:hAnsi="Arial" w:cs="Arial"/>
          <w:sz w:val="22"/>
          <w:szCs w:val="22"/>
        </w:rPr>
        <w:t xml:space="preserve">ed </w:t>
      </w:r>
      <w:r w:rsidR="00AC0FFD" w:rsidRPr="00B0555A">
        <w:rPr>
          <w:rFonts w:ascii="Arial" w:hAnsi="Arial" w:cs="Arial"/>
          <w:sz w:val="22"/>
          <w:szCs w:val="22"/>
        </w:rPr>
        <w:t>for the carbon emissions linked to every part of the event. Encompassing travel, transportation, and energy usage. This entails allocating resources towards reforestation initiatives and adopting renewable energy sources in order to offset the carbon emissions generated by the tournament. The Cricket World Cup aim</w:t>
      </w:r>
      <w:r w:rsidRPr="00B0555A">
        <w:rPr>
          <w:rFonts w:ascii="Arial" w:hAnsi="Arial" w:cs="Arial"/>
          <w:sz w:val="22"/>
          <w:szCs w:val="22"/>
        </w:rPr>
        <w:t>ed</w:t>
      </w:r>
      <w:r w:rsidR="00AC0FFD" w:rsidRPr="00B0555A">
        <w:rPr>
          <w:rFonts w:ascii="Arial" w:hAnsi="Arial" w:cs="Arial"/>
          <w:sz w:val="22"/>
          <w:szCs w:val="22"/>
        </w:rPr>
        <w:t xml:space="preserve"> to achieve the ambitious objective of becoming a zero-waste event.</w:t>
      </w:r>
      <w:r w:rsidR="00097178" w:rsidRPr="00B0555A">
        <w:rPr>
          <w:rFonts w:ascii="Arial" w:hAnsi="Arial" w:cs="Arial"/>
          <w:sz w:val="22"/>
          <w:szCs w:val="22"/>
        </w:rPr>
        <w:t xml:space="preserve"> </w:t>
      </w:r>
      <w:r w:rsidR="00AC0FFD" w:rsidRPr="00B0555A">
        <w:rPr>
          <w:rFonts w:ascii="Arial" w:hAnsi="Arial" w:cs="Arial"/>
          <w:sz w:val="22"/>
          <w:szCs w:val="22"/>
        </w:rPr>
        <w:t>This entails reducing trash production and redirecting the maximum amount of garbage away from landfills by implementing recycling and composting initiatives.</w:t>
      </w:r>
    </w:p>
    <w:p w14:paraId="659C883D" w14:textId="1ADD5760" w:rsidR="006E2FAD" w:rsidRPr="00B0555A" w:rsidRDefault="00AC0FFD" w:rsidP="00C31FA6">
      <w:pPr>
        <w:pStyle w:val="NormalWeb"/>
        <w:spacing w:line="480" w:lineRule="auto"/>
        <w:jc w:val="both"/>
        <w:rPr>
          <w:rFonts w:ascii="Arial" w:hAnsi="Arial" w:cs="Arial"/>
          <w:sz w:val="22"/>
          <w:szCs w:val="22"/>
        </w:rPr>
      </w:pPr>
      <w:r w:rsidRPr="00B0555A">
        <w:rPr>
          <w:rFonts w:ascii="Arial" w:hAnsi="Arial" w:cs="Arial"/>
          <w:sz w:val="22"/>
          <w:szCs w:val="22"/>
        </w:rPr>
        <w:t>Recycling and composting stations w</w:t>
      </w:r>
      <w:r w:rsidR="00FF0071" w:rsidRPr="00B0555A">
        <w:rPr>
          <w:rFonts w:ascii="Arial" w:hAnsi="Arial" w:cs="Arial"/>
          <w:sz w:val="22"/>
          <w:szCs w:val="22"/>
        </w:rPr>
        <w:t>ere made</w:t>
      </w:r>
      <w:r w:rsidRPr="00B0555A">
        <w:rPr>
          <w:rFonts w:ascii="Arial" w:hAnsi="Arial" w:cs="Arial"/>
          <w:sz w:val="22"/>
          <w:szCs w:val="22"/>
        </w:rPr>
        <w:t xml:space="preserve"> available for fans attending matches, promoting the usage of reusable containers and utensils to minimize the consumption of single-use plastics. Recycling bins and composting facilities </w:t>
      </w:r>
      <w:r w:rsidR="00FF0071" w:rsidRPr="00B0555A">
        <w:rPr>
          <w:rFonts w:ascii="Arial" w:hAnsi="Arial" w:cs="Arial"/>
          <w:sz w:val="22"/>
          <w:szCs w:val="22"/>
        </w:rPr>
        <w:t>were</w:t>
      </w:r>
      <w:r w:rsidRPr="00B0555A">
        <w:rPr>
          <w:rFonts w:ascii="Arial" w:hAnsi="Arial" w:cs="Arial"/>
          <w:sz w:val="22"/>
          <w:szCs w:val="22"/>
        </w:rPr>
        <w:t xml:space="preserve"> easily accessible at all locations</w:t>
      </w:r>
      <w:r w:rsidR="00C62D4A" w:rsidRPr="00B0555A">
        <w:rPr>
          <w:rFonts w:ascii="Arial" w:hAnsi="Arial" w:cs="Arial"/>
          <w:sz w:val="22"/>
          <w:szCs w:val="22"/>
        </w:rPr>
        <w:t xml:space="preserve"> i</w:t>
      </w:r>
      <w:r w:rsidRPr="00B0555A">
        <w:rPr>
          <w:rFonts w:ascii="Arial" w:hAnsi="Arial" w:cs="Arial"/>
          <w:sz w:val="22"/>
          <w:szCs w:val="22"/>
        </w:rPr>
        <w:t xml:space="preserve">n order to minimize the tournament's carbon emissions. </w:t>
      </w:r>
      <w:r w:rsidR="00FF0071" w:rsidRPr="00B0555A">
        <w:rPr>
          <w:rFonts w:ascii="Arial" w:hAnsi="Arial" w:cs="Arial"/>
          <w:sz w:val="22"/>
          <w:szCs w:val="22"/>
        </w:rPr>
        <w:t>The start of e</w:t>
      </w:r>
      <w:r w:rsidRPr="00B0555A">
        <w:rPr>
          <w:rFonts w:ascii="Arial" w:hAnsi="Arial" w:cs="Arial"/>
          <w:sz w:val="22"/>
          <w:szCs w:val="22"/>
        </w:rPr>
        <w:t xml:space="preserve">xclusive shuttle services </w:t>
      </w:r>
      <w:r w:rsidR="00FF0071" w:rsidRPr="00B0555A">
        <w:rPr>
          <w:rFonts w:ascii="Arial" w:hAnsi="Arial" w:cs="Arial"/>
          <w:sz w:val="22"/>
          <w:szCs w:val="22"/>
        </w:rPr>
        <w:t xml:space="preserve">was done </w:t>
      </w:r>
      <w:r w:rsidRPr="00B0555A">
        <w:rPr>
          <w:rFonts w:ascii="Arial" w:hAnsi="Arial" w:cs="Arial"/>
          <w:sz w:val="22"/>
          <w:szCs w:val="22"/>
        </w:rPr>
        <w:t>to convey Cricket World Cup enthusiasts to and from the stadiums</w:t>
      </w:r>
      <w:r w:rsidR="008028A4" w:rsidRPr="00B0555A">
        <w:rPr>
          <w:rFonts w:ascii="Arial" w:hAnsi="Arial" w:cs="Arial"/>
          <w:sz w:val="22"/>
          <w:szCs w:val="22"/>
        </w:rPr>
        <w:t>,</w:t>
      </w:r>
      <w:r w:rsidRPr="00B0555A">
        <w:rPr>
          <w:rFonts w:ascii="Arial" w:hAnsi="Arial" w:cs="Arial"/>
          <w:sz w:val="22"/>
          <w:szCs w:val="22"/>
        </w:rPr>
        <w:t xml:space="preserve"> </w:t>
      </w:r>
      <w:r w:rsidR="008028A4" w:rsidRPr="00B0555A">
        <w:rPr>
          <w:rFonts w:ascii="Arial" w:hAnsi="Arial" w:cs="Arial"/>
          <w:sz w:val="22"/>
          <w:szCs w:val="22"/>
        </w:rPr>
        <w:t>m</w:t>
      </w:r>
      <w:r w:rsidRPr="00B0555A">
        <w:rPr>
          <w:rFonts w:ascii="Arial" w:hAnsi="Arial" w:cs="Arial"/>
          <w:sz w:val="22"/>
          <w:szCs w:val="22"/>
        </w:rPr>
        <w:t xml:space="preserve">inimizing the quantity of individual automobiles on the road and diminishing traffic congestion and pollutants. The sponsors of the Cricket World Cup 2023 </w:t>
      </w:r>
      <w:r w:rsidR="00FF0071" w:rsidRPr="00B0555A">
        <w:rPr>
          <w:rFonts w:ascii="Arial" w:hAnsi="Arial" w:cs="Arial"/>
          <w:sz w:val="22"/>
          <w:szCs w:val="22"/>
        </w:rPr>
        <w:t xml:space="preserve">also </w:t>
      </w:r>
      <w:r w:rsidRPr="00B0555A">
        <w:rPr>
          <w:rFonts w:ascii="Arial" w:hAnsi="Arial" w:cs="Arial"/>
          <w:sz w:val="22"/>
          <w:szCs w:val="22"/>
        </w:rPr>
        <w:t>urged to embrace environmentally sustainable methods</w:t>
      </w:r>
      <w:r w:rsidR="00FF0071" w:rsidRPr="00B0555A">
        <w:rPr>
          <w:rFonts w:ascii="Arial" w:hAnsi="Arial" w:cs="Arial"/>
          <w:sz w:val="22"/>
          <w:szCs w:val="22"/>
        </w:rPr>
        <w:t xml:space="preserve"> in terms of minimizing the</w:t>
      </w:r>
      <w:r w:rsidRPr="00B0555A">
        <w:rPr>
          <w:rFonts w:ascii="Arial" w:hAnsi="Arial" w:cs="Arial"/>
          <w:sz w:val="22"/>
          <w:szCs w:val="22"/>
        </w:rPr>
        <w:t xml:space="preserve"> amount of packaging they use, using sustainable products, and </w:t>
      </w:r>
      <w:r w:rsidR="00FF0071" w:rsidRPr="00B0555A">
        <w:rPr>
          <w:rFonts w:ascii="Arial" w:hAnsi="Arial" w:cs="Arial"/>
          <w:sz w:val="22"/>
          <w:szCs w:val="22"/>
        </w:rPr>
        <w:t xml:space="preserve">thereby </w:t>
      </w:r>
      <w:r w:rsidRPr="00B0555A">
        <w:rPr>
          <w:rFonts w:ascii="Arial" w:hAnsi="Arial" w:cs="Arial"/>
          <w:sz w:val="22"/>
          <w:szCs w:val="22"/>
        </w:rPr>
        <w:t>decreas</w:t>
      </w:r>
      <w:r w:rsidR="00FF0071" w:rsidRPr="00B0555A">
        <w:rPr>
          <w:rFonts w:ascii="Arial" w:hAnsi="Arial" w:cs="Arial"/>
          <w:sz w:val="22"/>
          <w:szCs w:val="22"/>
        </w:rPr>
        <w:t>ing</w:t>
      </w:r>
      <w:r w:rsidRPr="00B0555A">
        <w:rPr>
          <w:rFonts w:ascii="Arial" w:hAnsi="Arial" w:cs="Arial"/>
          <w:sz w:val="22"/>
          <w:szCs w:val="22"/>
        </w:rPr>
        <w:t xml:space="preserve"> their own carbon footprints. </w:t>
      </w:r>
      <w:r w:rsidR="00C62D4A" w:rsidRPr="00B0555A">
        <w:rPr>
          <w:rFonts w:ascii="Arial" w:hAnsi="Arial" w:cs="Arial"/>
          <w:sz w:val="22"/>
          <w:szCs w:val="22"/>
        </w:rPr>
        <w:t xml:space="preserve">For e.g., although its Mysuru brewery is now India's first Net Zero brewery, BIRA 91 is actively pursuing its goal of becoming the country's first Net Zero </w:t>
      </w:r>
      <w:r w:rsidR="00C62D4A" w:rsidRPr="00B0555A">
        <w:rPr>
          <w:rFonts w:ascii="Arial" w:hAnsi="Arial" w:cs="Arial"/>
          <w:sz w:val="22"/>
          <w:szCs w:val="22"/>
        </w:rPr>
        <w:lastRenderedPageBreak/>
        <w:t xml:space="preserve">beer firm by 2025.  </w:t>
      </w:r>
      <w:r w:rsidRPr="00B0555A">
        <w:rPr>
          <w:rFonts w:ascii="Arial" w:hAnsi="Arial" w:cs="Arial"/>
          <w:sz w:val="22"/>
          <w:szCs w:val="22"/>
        </w:rPr>
        <w:t>In order to address the issue of plastic pollution, certain areas known as "plastic-free zones" w</w:t>
      </w:r>
      <w:r w:rsidR="00FF0071" w:rsidRPr="00B0555A">
        <w:rPr>
          <w:rFonts w:ascii="Arial" w:hAnsi="Arial" w:cs="Arial"/>
          <w:sz w:val="22"/>
          <w:szCs w:val="22"/>
        </w:rPr>
        <w:t xml:space="preserve">ere </w:t>
      </w:r>
      <w:r w:rsidRPr="00B0555A">
        <w:rPr>
          <w:rFonts w:ascii="Arial" w:hAnsi="Arial" w:cs="Arial"/>
          <w:sz w:val="22"/>
          <w:szCs w:val="22"/>
        </w:rPr>
        <w:t>created at the venues</w:t>
      </w:r>
      <w:r w:rsidR="00097178" w:rsidRPr="00B0555A">
        <w:rPr>
          <w:rFonts w:ascii="Arial" w:hAnsi="Arial" w:cs="Arial"/>
          <w:sz w:val="22"/>
          <w:szCs w:val="22"/>
        </w:rPr>
        <w:t xml:space="preserve"> </w:t>
      </w:r>
      <w:r w:rsidR="00E51CBA" w:rsidRPr="00B0555A">
        <w:rPr>
          <w:rFonts w:ascii="Arial" w:hAnsi="Arial" w:cs="Arial"/>
          <w:sz w:val="22"/>
          <w:szCs w:val="22"/>
        </w:rPr>
        <w:t>(Singal, 2023).</w:t>
      </w:r>
      <w:r w:rsidRPr="00B0555A">
        <w:rPr>
          <w:rFonts w:ascii="Arial" w:hAnsi="Arial" w:cs="Arial"/>
          <w:sz w:val="22"/>
          <w:szCs w:val="22"/>
        </w:rPr>
        <w:t xml:space="preserve"> These areas enforce</w:t>
      </w:r>
      <w:r w:rsidR="00FF0071" w:rsidRPr="00B0555A">
        <w:rPr>
          <w:rFonts w:ascii="Arial" w:hAnsi="Arial" w:cs="Arial"/>
          <w:sz w:val="22"/>
          <w:szCs w:val="22"/>
        </w:rPr>
        <w:t>d</w:t>
      </w:r>
      <w:r w:rsidRPr="00B0555A">
        <w:rPr>
          <w:rFonts w:ascii="Arial" w:hAnsi="Arial" w:cs="Arial"/>
          <w:sz w:val="22"/>
          <w:szCs w:val="22"/>
        </w:rPr>
        <w:t xml:space="preserve"> a rigorous ban on single-use plastics, such as water bottles and food containers. </w:t>
      </w:r>
      <w:r w:rsidR="00FF0071" w:rsidRPr="00B0555A">
        <w:rPr>
          <w:rFonts w:ascii="Arial" w:hAnsi="Arial" w:cs="Arial"/>
          <w:sz w:val="22"/>
          <w:szCs w:val="22"/>
        </w:rPr>
        <w:t>In the near future, more such activities are in line to be adopted for the greening the game of cricket and ma</w:t>
      </w:r>
      <w:r w:rsidR="005A6422" w:rsidRPr="00B0555A">
        <w:rPr>
          <w:rFonts w:ascii="Arial" w:hAnsi="Arial" w:cs="Arial"/>
          <w:sz w:val="22"/>
          <w:szCs w:val="22"/>
        </w:rPr>
        <w:t xml:space="preserve">intaining its evergreen </w:t>
      </w:r>
      <w:r w:rsidR="00497565" w:rsidRPr="00B0555A">
        <w:rPr>
          <w:rFonts w:ascii="Arial" w:hAnsi="Arial" w:cs="Arial"/>
          <w:sz w:val="22"/>
          <w:szCs w:val="22"/>
        </w:rPr>
        <w:t>charm.</w:t>
      </w:r>
    </w:p>
    <w:p w14:paraId="72F9B93F" w14:textId="619F1D17" w:rsidR="001F5DFA" w:rsidRPr="00C76613" w:rsidRDefault="00C76613" w:rsidP="00C76613">
      <w:pPr>
        <w:pStyle w:val="NormalWeb"/>
        <w:spacing w:before="0" w:beforeAutospacing="0" w:after="0" w:afterAutospacing="0" w:line="480" w:lineRule="auto"/>
        <w:rPr>
          <w:rFonts w:ascii="Arial" w:hAnsi="Arial" w:cs="Arial"/>
          <w:b/>
          <w:bCs/>
          <w:sz w:val="22"/>
          <w:szCs w:val="22"/>
        </w:rPr>
      </w:pPr>
      <w:bookmarkStart w:id="3" w:name="_GoBack"/>
      <w:bookmarkEnd w:id="3"/>
      <w:r w:rsidRPr="00C76613">
        <w:rPr>
          <w:rFonts w:ascii="Arial" w:hAnsi="Arial" w:cs="Arial"/>
          <w:b/>
          <w:bCs/>
          <w:sz w:val="22"/>
          <w:szCs w:val="22"/>
        </w:rPr>
        <w:t>DECLARATION OF COMPETING INTERESTS</w:t>
      </w:r>
    </w:p>
    <w:p w14:paraId="1A567F1D" w14:textId="5A4BA206" w:rsidR="00DE58CE" w:rsidRPr="001F5DFA" w:rsidRDefault="001F5DFA" w:rsidP="007B4C29">
      <w:pPr>
        <w:pStyle w:val="NormalWeb"/>
        <w:spacing w:before="0" w:beforeAutospacing="0" w:after="0" w:afterAutospacing="0" w:line="480" w:lineRule="auto"/>
        <w:jc w:val="both"/>
      </w:pPr>
      <w:r w:rsidRPr="009B7F7A">
        <w:t>The authors declare that they have no competing financial interests or personal relationships that could have appeared to influence the work reported in this paper.</w:t>
      </w:r>
    </w:p>
    <w:p w14:paraId="0D395AB8" w14:textId="77777777" w:rsidR="009363C6" w:rsidRDefault="009363C6" w:rsidP="00C31FA6">
      <w:pPr>
        <w:spacing w:line="480" w:lineRule="auto"/>
        <w:rPr>
          <w:rFonts w:ascii="Arial" w:hAnsi="Arial" w:cs="Arial"/>
          <w:b/>
          <w:bCs/>
        </w:rPr>
      </w:pPr>
    </w:p>
    <w:p w14:paraId="5160EC50" w14:textId="0BDBE052" w:rsidR="00FB4445" w:rsidRDefault="00C76613" w:rsidP="00C31FA6">
      <w:pPr>
        <w:spacing w:line="480" w:lineRule="auto"/>
        <w:rPr>
          <w:rFonts w:ascii="Arial" w:hAnsi="Arial" w:cs="Arial"/>
          <w:b/>
          <w:bCs/>
        </w:rPr>
      </w:pPr>
      <w:r w:rsidRPr="00C76613">
        <w:rPr>
          <w:rFonts w:ascii="Arial" w:hAnsi="Arial" w:cs="Arial"/>
          <w:b/>
          <w:bCs/>
        </w:rPr>
        <w:t>REFERENCES</w:t>
      </w:r>
    </w:p>
    <w:p w14:paraId="6AFD7FA8" w14:textId="77777777" w:rsidR="00430CCD" w:rsidRDefault="00430CCD" w:rsidP="00430CCD">
      <w:pPr>
        <w:numPr>
          <w:ilvl w:val="0"/>
          <w:numId w:val="17"/>
        </w:numPr>
        <w:spacing w:line="480" w:lineRule="auto"/>
        <w:jc w:val="both"/>
        <w:rPr>
          <w:rFonts w:ascii="Arial" w:hAnsi="Arial" w:cs="Arial"/>
          <w:sz w:val="20"/>
          <w:szCs w:val="20"/>
        </w:rPr>
      </w:pPr>
      <w:r w:rsidRPr="00430CCD">
        <w:rPr>
          <w:rFonts w:ascii="Arial" w:hAnsi="Arial" w:cs="Arial"/>
          <w:sz w:val="20"/>
          <w:szCs w:val="20"/>
        </w:rPr>
        <w:t xml:space="preserve">Collins, A., Jones, C., &amp; Munday, M. (2009). Assessing the environmental impacts of mega sporting events: Two options? </w:t>
      </w:r>
      <w:r w:rsidRPr="00430CCD">
        <w:rPr>
          <w:rFonts w:ascii="Arial" w:hAnsi="Arial" w:cs="Arial"/>
          <w:i/>
          <w:iCs/>
          <w:sz w:val="20"/>
          <w:szCs w:val="20"/>
        </w:rPr>
        <w:t>Tourism Management, 30</w:t>
      </w:r>
      <w:r w:rsidRPr="00430CCD">
        <w:rPr>
          <w:rFonts w:ascii="Arial" w:hAnsi="Arial" w:cs="Arial"/>
          <w:sz w:val="20"/>
          <w:szCs w:val="20"/>
        </w:rPr>
        <w:t>(6), 828</w:t>
      </w:r>
      <w:r w:rsidRPr="00430CCD">
        <w:rPr>
          <w:rFonts w:ascii="Arial" w:hAnsi="Arial" w:cs="Arial"/>
          <w:sz w:val="20"/>
          <w:szCs w:val="20"/>
        </w:rPr>
        <w:noBreakHyphen/>
        <w:t>837.</w:t>
      </w:r>
    </w:p>
    <w:p w14:paraId="13189D59" w14:textId="7AF31EC7" w:rsidR="00F94BC0" w:rsidRPr="00F94BC0" w:rsidRDefault="00F94BC0" w:rsidP="00F94BC0">
      <w:pPr>
        <w:pStyle w:val="ListParagraph"/>
        <w:numPr>
          <w:ilvl w:val="0"/>
          <w:numId w:val="17"/>
        </w:numPr>
        <w:spacing w:line="480" w:lineRule="auto"/>
        <w:jc w:val="both"/>
        <w:rPr>
          <w:rFonts w:ascii="Times New Roman" w:hAnsi="Times New Roman" w:cs="Times New Roman"/>
          <w:i/>
          <w:iCs/>
        </w:rPr>
      </w:pPr>
      <w:proofErr w:type="spellStart"/>
      <w:r w:rsidRPr="00F94BC0">
        <w:rPr>
          <w:rFonts w:ascii="Times New Roman" w:hAnsi="Times New Roman" w:cs="Times New Roman"/>
        </w:rPr>
        <w:t>Gyekye</w:t>
      </w:r>
      <w:proofErr w:type="spellEnd"/>
      <w:r w:rsidRPr="00F94BC0">
        <w:rPr>
          <w:rFonts w:ascii="Times New Roman" w:hAnsi="Times New Roman" w:cs="Times New Roman"/>
        </w:rPr>
        <w:t xml:space="preserve">, A. B., </w:t>
      </w:r>
      <w:proofErr w:type="spellStart"/>
      <w:r w:rsidRPr="00F94BC0">
        <w:rPr>
          <w:rFonts w:ascii="Times New Roman" w:hAnsi="Times New Roman" w:cs="Times New Roman"/>
        </w:rPr>
        <w:t>Oseifuah</w:t>
      </w:r>
      <w:proofErr w:type="spellEnd"/>
      <w:r w:rsidRPr="00F94BC0">
        <w:rPr>
          <w:rFonts w:ascii="Times New Roman" w:hAnsi="Times New Roman" w:cs="Times New Roman"/>
        </w:rPr>
        <w:t xml:space="preserve">, E., </w:t>
      </w:r>
      <w:proofErr w:type="spellStart"/>
      <w:r w:rsidRPr="00F94BC0">
        <w:rPr>
          <w:rFonts w:ascii="Times New Roman" w:hAnsi="Times New Roman" w:cs="Times New Roman"/>
        </w:rPr>
        <w:t>Nethengwe</w:t>
      </w:r>
      <w:proofErr w:type="spellEnd"/>
      <w:r w:rsidRPr="00F94BC0">
        <w:rPr>
          <w:rFonts w:ascii="Times New Roman" w:hAnsi="Times New Roman" w:cs="Times New Roman"/>
        </w:rPr>
        <w:t xml:space="preserve">, T., Dafuleya, G., </w:t>
      </w:r>
      <w:proofErr w:type="spellStart"/>
      <w:r w:rsidRPr="00F94BC0">
        <w:rPr>
          <w:rFonts w:ascii="Times New Roman" w:hAnsi="Times New Roman" w:cs="Times New Roman"/>
        </w:rPr>
        <w:t>Sumbana</w:t>
      </w:r>
      <w:proofErr w:type="spellEnd"/>
      <w:r w:rsidRPr="00F94BC0">
        <w:rPr>
          <w:rFonts w:ascii="Times New Roman" w:hAnsi="Times New Roman" w:cs="Times New Roman"/>
        </w:rPr>
        <w:t xml:space="preserve">, F., &amp; </w:t>
      </w:r>
      <w:proofErr w:type="spellStart"/>
      <w:r w:rsidRPr="00F94BC0">
        <w:rPr>
          <w:rFonts w:ascii="Times New Roman" w:hAnsi="Times New Roman" w:cs="Times New Roman"/>
        </w:rPr>
        <w:t>Manavhela</w:t>
      </w:r>
      <w:proofErr w:type="spellEnd"/>
      <w:r w:rsidRPr="00F94BC0">
        <w:rPr>
          <w:rFonts w:ascii="Times New Roman" w:hAnsi="Times New Roman" w:cs="Times New Roman"/>
        </w:rPr>
        <w:t xml:space="preserve">, P. (2013). The socioeconomic impact of sporting events on rural communities: A case study. </w:t>
      </w:r>
      <w:r w:rsidRPr="00F94BC0">
        <w:rPr>
          <w:rFonts w:ascii="Times New Roman" w:hAnsi="Times New Roman" w:cs="Times New Roman"/>
          <w:i/>
          <w:iCs/>
        </w:rPr>
        <w:t>Department of Tourism.</w:t>
      </w:r>
    </w:p>
    <w:p w14:paraId="1A173BB5" w14:textId="7AA6B354" w:rsidR="00430CCD" w:rsidRPr="00430CCD" w:rsidRDefault="00430CCD" w:rsidP="00430CCD">
      <w:pPr>
        <w:numPr>
          <w:ilvl w:val="0"/>
          <w:numId w:val="17"/>
        </w:numPr>
        <w:spacing w:line="480" w:lineRule="auto"/>
        <w:jc w:val="both"/>
        <w:rPr>
          <w:rFonts w:ascii="Arial" w:hAnsi="Arial" w:cs="Arial"/>
          <w:sz w:val="20"/>
          <w:szCs w:val="20"/>
        </w:rPr>
      </w:pPr>
      <w:r w:rsidRPr="00430CCD">
        <w:rPr>
          <w:rFonts w:ascii="Arial" w:hAnsi="Arial" w:cs="Arial"/>
          <w:sz w:val="20"/>
          <w:szCs w:val="20"/>
        </w:rPr>
        <w:t xml:space="preserve">Hover, P., Dijk, B., </w:t>
      </w:r>
      <w:proofErr w:type="spellStart"/>
      <w:r w:rsidRPr="00430CCD">
        <w:rPr>
          <w:rFonts w:ascii="Arial" w:hAnsi="Arial" w:cs="Arial"/>
          <w:sz w:val="20"/>
          <w:szCs w:val="20"/>
        </w:rPr>
        <w:t>Breedveld</w:t>
      </w:r>
      <w:proofErr w:type="spellEnd"/>
      <w:r w:rsidRPr="00430CCD">
        <w:rPr>
          <w:rFonts w:ascii="Arial" w:hAnsi="Arial" w:cs="Arial"/>
          <w:sz w:val="20"/>
          <w:szCs w:val="20"/>
        </w:rPr>
        <w:t xml:space="preserve">, K., &amp; Van Eekeren, F. (2016). Integrity &amp; sport events. </w:t>
      </w:r>
      <w:r w:rsidRPr="00430CCD">
        <w:rPr>
          <w:rFonts w:ascii="Arial" w:hAnsi="Arial" w:cs="Arial"/>
          <w:i/>
          <w:iCs/>
          <w:sz w:val="20"/>
          <w:szCs w:val="20"/>
        </w:rPr>
        <w:t>Utrecht University</w:t>
      </w:r>
      <w:r w:rsidRPr="00430CCD">
        <w:rPr>
          <w:rFonts w:ascii="Arial" w:hAnsi="Arial" w:cs="Arial"/>
          <w:sz w:val="20"/>
          <w:szCs w:val="20"/>
        </w:rPr>
        <w:t xml:space="preserve">. </w:t>
      </w:r>
    </w:p>
    <w:p w14:paraId="085A42FC" w14:textId="77777777" w:rsidR="00430CCD" w:rsidRPr="00430CCD" w:rsidRDefault="00430CCD" w:rsidP="00430CCD">
      <w:pPr>
        <w:numPr>
          <w:ilvl w:val="0"/>
          <w:numId w:val="17"/>
        </w:numPr>
        <w:spacing w:line="480" w:lineRule="auto"/>
        <w:jc w:val="both"/>
        <w:rPr>
          <w:rFonts w:ascii="Arial" w:hAnsi="Arial" w:cs="Arial"/>
          <w:sz w:val="20"/>
          <w:szCs w:val="20"/>
        </w:rPr>
      </w:pPr>
      <w:r w:rsidRPr="00430CCD">
        <w:rPr>
          <w:rFonts w:ascii="Arial" w:hAnsi="Arial" w:cs="Arial"/>
          <w:sz w:val="20"/>
          <w:szCs w:val="20"/>
        </w:rPr>
        <w:t>Jenkins, A. (2012). The impact of large</w:t>
      </w:r>
      <w:r w:rsidRPr="00430CCD">
        <w:rPr>
          <w:rFonts w:ascii="Arial" w:hAnsi="Arial" w:cs="Arial"/>
          <w:sz w:val="20"/>
          <w:szCs w:val="20"/>
        </w:rPr>
        <w:noBreakHyphen/>
        <w:t xml:space="preserve">scale sporting events on local waste management: The case of the Millennium Stadium in Cardiff. </w:t>
      </w:r>
      <w:r w:rsidRPr="00430CCD">
        <w:rPr>
          <w:rFonts w:ascii="Arial" w:hAnsi="Arial" w:cs="Arial"/>
          <w:i/>
          <w:iCs/>
          <w:sz w:val="20"/>
          <w:szCs w:val="20"/>
        </w:rPr>
        <w:t>Journal of Environmental Management, 95</w:t>
      </w:r>
      <w:r w:rsidRPr="00430CCD">
        <w:rPr>
          <w:rFonts w:ascii="Arial" w:hAnsi="Arial" w:cs="Arial"/>
          <w:sz w:val="20"/>
          <w:szCs w:val="20"/>
        </w:rPr>
        <w:t>(2), 328</w:t>
      </w:r>
      <w:r w:rsidRPr="00430CCD">
        <w:rPr>
          <w:rFonts w:ascii="Arial" w:hAnsi="Arial" w:cs="Arial"/>
          <w:sz w:val="20"/>
          <w:szCs w:val="20"/>
        </w:rPr>
        <w:noBreakHyphen/>
        <w:t>335.</w:t>
      </w:r>
    </w:p>
    <w:p w14:paraId="09C861D1" w14:textId="77777777" w:rsidR="00430CCD" w:rsidRPr="00430CCD" w:rsidRDefault="00430CCD" w:rsidP="00430CCD">
      <w:pPr>
        <w:numPr>
          <w:ilvl w:val="0"/>
          <w:numId w:val="17"/>
        </w:numPr>
        <w:spacing w:line="480" w:lineRule="auto"/>
        <w:jc w:val="both"/>
        <w:rPr>
          <w:rFonts w:ascii="Arial" w:hAnsi="Arial" w:cs="Arial"/>
          <w:sz w:val="20"/>
          <w:szCs w:val="20"/>
        </w:rPr>
      </w:pPr>
      <w:r w:rsidRPr="00430CCD">
        <w:rPr>
          <w:rFonts w:ascii="Arial" w:hAnsi="Arial" w:cs="Arial"/>
          <w:sz w:val="20"/>
          <w:szCs w:val="20"/>
        </w:rPr>
        <w:t xml:space="preserve">Liao, T. H., &amp; Pitts, B. (2006). Urban development and the impact of sports events: A case study of the 2004 Athens Olympics. </w:t>
      </w:r>
      <w:r w:rsidRPr="00430CCD">
        <w:rPr>
          <w:rFonts w:ascii="Arial" w:hAnsi="Arial" w:cs="Arial"/>
          <w:i/>
          <w:iCs/>
          <w:sz w:val="20"/>
          <w:szCs w:val="20"/>
        </w:rPr>
        <w:t>International Journal of Urban and Regional Research, 30</w:t>
      </w:r>
      <w:r w:rsidRPr="00430CCD">
        <w:rPr>
          <w:rFonts w:ascii="Arial" w:hAnsi="Arial" w:cs="Arial"/>
          <w:sz w:val="20"/>
          <w:szCs w:val="20"/>
        </w:rPr>
        <w:t>(2), 225</w:t>
      </w:r>
      <w:r w:rsidRPr="00430CCD">
        <w:rPr>
          <w:rFonts w:ascii="Arial" w:hAnsi="Arial" w:cs="Arial"/>
          <w:sz w:val="20"/>
          <w:szCs w:val="20"/>
        </w:rPr>
        <w:noBreakHyphen/>
        <w:t>242.</w:t>
      </w:r>
    </w:p>
    <w:p w14:paraId="675D3F1A" w14:textId="77777777" w:rsidR="00430CCD" w:rsidRPr="00430CCD" w:rsidRDefault="00430CCD" w:rsidP="00430CCD">
      <w:pPr>
        <w:numPr>
          <w:ilvl w:val="0"/>
          <w:numId w:val="17"/>
        </w:numPr>
        <w:spacing w:line="480" w:lineRule="auto"/>
        <w:jc w:val="both"/>
        <w:rPr>
          <w:rFonts w:ascii="Arial" w:hAnsi="Arial" w:cs="Arial"/>
          <w:sz w:val="20"/>
          <w:szCs w:val="20"/>
        </w:rPr>
      </w:pPr>
      <w:r w:rsidRPr="00430CCD">
        <w:rPr>
          <w:rFonts w:ascii="Arial" w:hAnsi="Arial" w:cs="Arial"/>
          <w:sz w:val="20"/>
          <w:szCs w:val="20"/>
        </w:rPr>
        <w:t xml:space="preserve">Levett, R. (2004). Sustainable development and the legacy of major events. </w:t>
      </w:r>
      <w:r w:rsidRPr="00430CCD">
        <w:rPr>
          <w:rFonts w:ascii="Arial" w:hAnsi="Arial" w:cs="Arial"/>
          <w:i/>
          <w:iCs/>
          <w:sz w:val="20"/>
          <w:szCs w:val="20"/>
        </w:rPr>
        <w:t>Environmental Science &amp; Policy, 7</w:t>
      </w:r>
      <w:r w:rsidRPr="00430CCD">
        <w:rPr>
          <w:rFonts w:ascii="Arial" w:hAnsi="Arial" w:cs="Arial"/>
          <w:sz w:val="20"/>
          <w:szCs w:val="20"/>
        </w:rPr>
        <w:t>(2), 127</w:t>
      </w:r>
      <w:r w:rsidRPr="00430CCD">
        <w:rPr>
          <w:rFonts w:ascii="Arial" w:hAnsi="Arial" w:cs="Arial"/>
          <w:sz w:val="20"/>
          <w:szCs w:val="20"/>
        </w:rPr>
        <w:noBreakHyphen/>
        <w:t>136.</w:t>
      </w:r>
    </w:p>
    <w:p w14:paraId="7F4AC0C7" w14:textId="77777777" w:rsidR="00430CCD" w:rsidRPr="00430CCD" w:rsidRDefault="00430CCD" w:rsidP="00430CCD">
      <w:pPr>
        <w:numPr>
          <w:ilvl w:val="0"/>
          <w:numId w:val="17"/>
        </w:numPr>
        <w:spacing w:line="480" w:lineRule="auto"/>
        <w:jc w:val="both"/>
        <w:rPr>
          <w:rFonts w:ascii="Arial" w:hAnsi="Arial" w:cs="Arial"/>
          <w:sz w:val="20"/>
          <w:szCs w:val="20"/>
        </w:rPr>
      </w:pPr>
      <w:r w:rsidRPr="00430CCD">
        <w:rPr>
          <w:rFonts w:ascii="Arial" w:hAnsi="Arial" w:cs="Arial"/>
          <w:sz w:val="20"/>
          <w:szCs w:val="20"/>
        </w:rPr>
        <w:lastRenderedPageBreak/>
        <w:t xml:space="preserve">Pillay, U., &amp; Bass, O. (2008). The impact of major sports events on urban development: Insights from the 2010 World Cup. </w:t>
      </w:r>
      <w:r w:rsidRPr="00430CCD">
        <w:rPr>
          <w:rFonts w:ascii="Arial" w:hAnsi="Arial" w:cs="Arial"/>
          <w:i/>
          <w:iCs/>
          <w:sz w:val="20"/>
          <w:szCs w:val="20"/>
        </w:rPr>
        <w:t>Urban Studies, 45</w:t>
      </w:r>
      <w:r w:rsidRPr="00430CCD">
        <w:rPr>
          <w:rFonts w:ascii="Arial" w:hAnsi="Arial" w:cs="Arial"/>
          <w:sz w:val="20"/>
          <w:szCs w:val="20"/>
        </w:rPr>
        <w:t>(6), 1289</w:t>
      </w:r>
      <w:r w:rsidRPr="00430CCD">
        <w:rPr>
          <w:rFonts w:ascii="Arial" w:hAnsi="Arial" w:cs="Arial"/>
          <w:sz w:val="20"/>
          <w:szCs w:val="20"/>
        </w:rPr>
        <w:noBreakHyphen/>
        <w:t>1308.</w:t>
      </w:r>
    </w:p>
    <w:p w14:paraId="71D2878E" w14:textId="77777777" w:rsidR="00430CCD" w:rsidRDefault="00430CCD" w:rsidP="00430CCD">
      <w:pPr>
        <w:numPr>
          <w:ilvl w:val="0"/>
          <w:numId w:val="17"/>
        </w:numPr>
        <w:spacing w:line="480" w:lineRule="auto"/>
        <w:jc w:val="both"/>
        <w:rPr>
          <w:rFonts w:ascii="Arial" w:hAnsi="Arial" w:cs="Arial"/>
          <w:sz w:val="20"/>
          <w:szCs w:val="20"/>
        </w:rPr>
      </w:pPr>
      <w:r w:rsidRPr="00430CCD">
        <w:rPr>
          <w:rFonts w:ascii="Arial" w:hAnsi="Arial" w:cs="Arial"/>
          <w:sz w:val="20"/>
          <w:szCs w:val="20"/>
        </w:rPr>
        <w:t xml:space="preserve">Pillay, U., Tomlinson, R., &amp; Bass, O. (2009). Sports mega-events and urban regeneration: Lessons from the 2010 World Cup. </w:t>
      </w:r>
      <w:r w:rsidRPr="00430CCD">
        <w:rPr>
          <w:rFonts w:ascii="Arial" w:hAnsi="Arial" w:cs="Arial"/>
          <w:i/>
          <w:iCs/>
          <w:sz w:val="20"/>
          <w:szCs w:val="20"/>
        </w:rPr>
        <w:t>Urban Studies, 46</w:t>
      </w:r>
      <w:r w:rsidRPr="00430CCD">
        <w:rPr>
          <w:rFonts w:ascii="Arial" w:hAnsi="Arial" w:cs="Arial"/>
          <w:sz w:val="20"/>
          <w:szCs w:val="20"/>
        </w:rPr>
        <w:t>(11), 2193</w:t>
      </w:r>
      <w:r w:rsidRPr="00430CCD">
        <w:rPr>
          <w:rFonts w:ascii="Arial" w:hAnsi="Arial" w:cs="Arial"/>
          <w:sz w:val="20"/>
          <w:szCs w:val="20"/>
        </w:rPr>
        <w:noBreakHyphen/>
        <w:t>2211.</w:t>
      </w:r>
    </w:p>
    <w:p w14:paraId="2B3A8C5F" w14:textId="32787284" w:rsidR="00F94BC0" w:rsidRDefault="00F94BC0" w:rsidP="00F94BC0">
      <w:pPr>
        <w:pStyle w:val="ListParagraph"/>
        <w:numPr>
          <w:ilvl w:val="0"/>
          <w:numId w:val="17"/>
        </w:numPr>
        <w:spacing w:line="480" w:lineRule="auto"/>
        <w:jc w:val="both"/>
        <w:rPr>
          <w:rFonts w:ascii="Times New Roman" w:hAnsi="Times New Roman" w:cs="Times New Roman"/>
        </w:rPr>
      </w:pPr>
      <w:r w:rsidRPr="00F94BC0">
        <w:rPr>
          <w:rFonts w:ascii="Times New Roman" w:hAnsi="Times New Roman" w:cs="Times New Roman"/>
        </w:rPr>
        <w:t xml:space="preserve">Raco, M. (2004). The role of major sporting events in urban regeneration. </w:t>
      </w:r>
      <w:r w:rsidRPr="00F94BC0">
        <w:rPr>
          <w:rFonts w:ascii="Times New Roman" w:hAnsi="Times New Roman" w:cs="Times New Roman"/>
          <w:i/>
          <w:iCs/>
        </w:rPr>
        <w:t>International Journal of Urban and Regional Research, 28</w:t>
      </w:r>
      <w:r w:rsidRPr="00F94BC0">
        <w:rPr>
          <w:rFonts w:ascii="Times New Roman" w:hAnsi="Times New Roman" w:cs="Times New Roman"/>
        </w:rPr>
        <w:t xml:space="preserve">(3), 661-680. </w:t>
      </w:r>
    </w:p>
    <w:p w14:paraId="086D800F" w14:textId="1220A42F" w:rsidR="00F94BC0" w:rsidRPr="00F94BC0" w:rsidRDefault="00F94BC0" w:rsidP="00F94BC0">
      <w:pPr>
        <w:pStyle w:val="ListParagraph"/>
        <w:numPr>
          <w:ilvl w:val="0"/>
          <w:numId w:val="17"/>
        </w:numPr>
        <w:spacing w:line="480" w:lineRule="auto"/>
        <w:jc w:val="both"/>
        <w:rPr>
          <w:rFonts w:ascii="Times New Roman" w:hAnsi="Times New Roman" w:cs="Times New Roman"/>
        </w:rPr>
      </w:pPr>
      <w:r w:rsidRPr="00F94BC0">
        <w:rPr>
          <w:rFonts w:ascii="Times New Roman" w:hAnsi="Times New Roman" w:cs="Times New Roman"/>
        </w:rPr>
        <w:t xml:space="preserve">Smith, A., &amp; Fox, T. (2009). From ‘event-led’ to ‘event-themed’ regeneration: The 2002 Commonwealth Games legacy </w:t>
      </w:r>
      <w:proofErr w:type="spellStart"/>
      <w:r w:rsidRPr="00F94BC0">
        <w:rPr>
          <w:rFonts w:ascii="Times New Roman" w:hAnsi="Times New Roman" w:cs="Times New Roman"/>
        </w:rPr>
        <w:t>programme</w:t>
      </w:r>
      <w:proofErr w:type="spellEnd"/>
      <w:r w:rsidRPr="00F94BC0">
        <w:rPr>
          <w:rFonts w:ascii="Times New Roman" w:hAnsi="Times New Roman" w:cs="Times New Roman"/>
        </w:rPr>
        <w:t xml:space="preserve">. </w:t>
      </w:r>
      <w:r w:rsidRPr="00F94BC0">
        <w:rPr>
          <w:rFonts w:ascii="Times New Roman" w:hAnsi="Times New Roman" w:cs="Times New Roman"/>
          <w:i/>
          <w:iCs/>
        </w:rPr>
        <w:t>Urban Studies, 44</w:t>
      </w:r>
      <w:r w:rsidRPr="00F94BC0">
        <w:rPr>
          <w:rFonts w:ascii="Times New Roman" w:hAnsi="Times New Roman" w:cs="Times New Roman"/>
        </w:rPr>
        <w:t>(5/6), 1125-1143.</w:t>
      </w:r>
    </w:p>
    <w:p w14:paraId="34A736C4" w14:textId="77777777" w:rsidR="00430CCD" w:rsidRDefault="00430CCD" w:rsidP="00430CCD">
      <w:pPr>
        <w:numPr>
          <w:ilvl w:val="0"/>
          <w:numId w:val="17"/>
        </w:numPr>
        <w:spacing w:line="480" w:lineRule="auto"/>
        <w:jc w:val="both"/>
        <w:rPr>
          <w:rFonts w:ascii="Arial" w:hAnsi="Arial" w:cs="Arial"/>
          <w:sz w:val="20"/>
          <w:szCs w:val="20"/>
        </w:rPr>
      </w:pPr>
      <w:proofErr w:type="spellStart"/>
      <w:r w:rsidRPr="00430CCD">
        <w:rPr>
          <w:rFonts w:ascii="Arial" w:hAnsi="Arial" w:cs="Arial"/>
          <w:sz w:val="20"/>
          <w:szCs w:val="20"/>
        </w:rPr>
        <w:t>Tavakkoli</w:t>
      </w:r>
      <w:proofErr w:type="spellEnd"/>
      <w:r w:rsidRPr="00430CCD">
        <w:rPr>
          <w:rFonts w:ascii="Arial" w:hAnsi="Arial" w:cs="Arial"/>
          <w:sz w:val="20"/>
          <w:szCs w:val="20"/>
        </w:rPr>
        <w:t xml:space="preserve">, M. H. (2015). Impact of World Cup Cricket 2011 on urban development in India: Event development. </w:t>
      </w:r>
      <w:r w:rsidRPr="00430CCD">
        <w:rPr>
          <w:rFonts w:ascii="Arial" w:hAnsi="Arial" w:cs="Arial"/>
          <w:i/>
          <w:iCs/>
          <w:sz w:val="20"/>
          <w:szCs w:val="20"/>
        </w:rPr>
        <w:t>European Journal of Sports and Exercise Science, 4</w:t>
      </w:r>
      <w:r w:rsidRPr="00430CCD">
        <w:rPr>
          <w:rFonts w:ascii="Arial" w:hAnsi="Arial" w:cs="Arial"/>
          <w:sz w:val="20"/>
          <w:szCs w:val="20"/>
        </w:rPr>
        <w:t>(1), 16</w:t>
      </w:r>
      <w:r w:rsidRPr="00430CCD">
        <w:rPr>
          <w:rFonts w:ascii="Arial" w:hAnsi="Arial" w:cs="Arial"/>
          <w:sz w:val="20"/>
          <w:szCs w:val="20"/>
        </w:rPr>
        <w:noBreakHyphen/>
        <w:t>31.</w:t>
      </w:r>
    </w:p>
    <w:p w14:paraId="6FC3098C" w14:textId="05613C2B" w:rsidR="00F94BC0" w:rsidRPr="00F94BC0" w:rsidRDefault="00F94BC0" w:rsidP="00F94BC0">
      <w:pPr>
        <w:pStyle w:val="ListParagraph"/>
        <w:numPr>
          <w:ilvl w:val="0"/>
          <w:numId w:val="17"/>
        </w:numPr>
        <w:spacing w:line="480" w:lineRule="auto"/>
        <w:jc w:val="both"/>
        <w:rPr>
          <w:rFonts w:ascii="Times New Roman" w:hAnsi="Times New Roman" w:cs="Times New Roman"/>
        </w:rPr>
      </w:pPr>
      <w:proofErr w:type="spellStart"/>
      <w:r w:rsidRPr="00F94BC0">
        <w:rPr>
          <w:rFonts w:ascii="Times New Roman" w:hAnsi="Times New Roman" w:cs="Times New Roman"/>
        </w:rPr>
        <w:t>Wiit</w:t>
      </w:r>
      <w:proofErr w:type="spellEnd"/>
      <w:r w:rsidRPr="00F94BC0">
        <w:rPr>
          <w:rFonts w:ascii="Times New Roman" w:hAnsi="Times New Roman" w:cs="Times New Roman"/>
        </w:rPr>
        <w:t xml:space="preserve">, H. (1988). The impact of tourism on local communities: A socio-cultural and ecological perspective. </w:t>
      </w:r>
      <w:r w:rsidRPr="00F94BC0">
        <w:rPr>
          <w:rFonts w:ascii="Times New Roman" w:hAnsi="Times New Roman" w:cs="Times New Roman"/>
          <w:i/>
          <w:iCs/>
        </w:rPr>
        <w:t>Tourism Management, 9</w:t>
      </w:r>
      <w:r w:rsidRPr="00F94BC0">
        <w:rPr>
          <w:rFonts w:ascii="Times New Roman" w:hAnsi="Times New Roman" w:cs="Times New Roman"/>
        </w:rPr>
        <w:t xml:space="preserve">(4), 220-229. </w:t>
      </w:r>
    </w:p>
    <w:p w14:paraId="6766E799" w14:textId="77777777" w:rsidR="00430CCD" w:rsidRPr="00430CCD" w:rsidRDefault="00430CCD" w:rsidP="00430CCD">
      <w:pPr>
        <w:numPr>
          <w:ilvl w:val="0"/>
          <w:numId w:val="18"/>
        </w:numPr>
        <w:spacing w:line="480" w:lineRule="auto"/>
        <w:jc w:val="both"/>
        <w:rPr>
          <w:rFonts w:ascii="Arial" w:hAnsi="Arial" w:cs="Arial"/>
          <w:sz w:val="20"/>
          <w:szCs w:val="20"/>
        </w:rPr>
      </w:pPr>
      <w:r w:rsidRPr="00430CCD">
        <w:rPr>
          <w:rFonts w:ascii="Arial" w:hAnsi="Arial" w:cs="Arial"/>
          <w:sz w:val="20"/>
          <w:szCs w:val="20"/>
        </w:rPr>
        <w:t xml:space="preserve">Howard, D. R., &amp; Crompton, J. L. (2004). </w:t>
      </w:r>
      <w:r w:rsidRPr="00430CCD">
        <w:rPr>
          <w:rFonts w:ascii="Arial" w:hAnsi="Arial" w:cs="Arial"/>
          <w:i/>
          <w:iCs/>
          <w:sz w:val="20"/>
          <w:szCs w:val="20"/>
        </w:rPr>
        <w:t>Financing sport</w:t>
      </w:r>
      <w:r w:rsidRPr="00430CCD">
        <w:rPr>
          <w:rFonts w:ascii="Arial" w:hAnsi="Arial" w:cs="Arial"/>
          <w:sz w:val="20"/>
          <w:szCs w:val="20"/>
        </w:rPr>
        <w:t xml:space="preserve"> (2nd ed.). Fitness Information Technology.</w:t>
      </w:r>
    </w:p>
    <w:p w14:paraId="71CFD7CF" w14:textId="77777777" w:rsidR="00430CCD" w:rsidRPr="00430CCD" w:rsidRDefault="00430CCD" w:rsidP="00430CCD">
      <w:pPr>
        <w:numPr>
          <w:ilvl w:val="0"/>
          <w:numId w:val="18"/>
        </w:numPr>
        <w:spacing w:line="480" w:lineRule="auto"/>
        <w:jc w:val="both"/>
        <w:rPr>
          <w:rFonts w:ascii="Arial" w:hAnsi="Arial" w:cs="Arial"/>
          <w:sz w:val="20"/>
          <w:szCs w:val="20"/>
        </w:rPr>
      </w:pPr>
      <w:proofErr w:type="spellStart"/>
      <w:r w:rsidRPr="00430CCD">
        <w:rPr>
          <w:rFonts w:ascii="Arial" w:hAnsi="Arial" w:cs="Arial"/>
          <w:sz w:val="20"/>
          <w:szCs w:val="20"/>
        </w:rPr>
        <w:t>Chappelet</w:t>
      </w:r>
      <w:proofErr w:type="spellEnd"/>
      <w:r w:rsidRPr="00430CCD">
        <w:rPr>
          <w:rFonts w:ascii="Arial" w:hAnsi="Arial" w:cs="Arial"/>
          <w:sz w:val="20"/>
          <w:szCs w:val="20"/>
        </w:rPr>
        <w:t xml:space="preserve">, J., &amp; Junod, T. (2008). A tale of 3 Olympic cities: What can Turin learn from the Olympic legacy of other Alpine cities? In D. Torres (Ed.), </w:t>
      </w:r>
      <w:r w:rsidRPr="00430CCD">
        <w:rPr>
          <w:rFonts w:ascii="Arial" w:hAnsi="Arial" w:cs="Arial"/>
          <w:i/>
          <w:iCs/>
          <w:sz w:val="20"/>
          <w:szCs w:val="20"/>
        </w:rPr>
        <w:t>Major sport events as opportunity for development: The international promotion of the city</w:t>
      </w:r>
      <w:r w:rsidRPr="00430CCD">
        <w:rPr>
          <w:rFonts w:ascii="Arial" w:hAnsi="Arial" w:cs="Arial"/>
          <w:sz w:val="20"/>
          <w:szCs w:val="20"/>
        </w:rPr>
        <w:t xml:space="preserve"> (pp. 83</w:t>
      </w:r>
      <w:r w:rsidRPr="00430CCD">
        <w:rPr>
          <w:rFonts w:ascii="Arial" w:hAnsi="Arial" w:cs="Arial"/>
          <w:sz w:val="20"/>
          <w:szCs w:val="20"/>
        </w:rPr>
        <w:noBreakHyphen/>
        <w:t>90). Valencia.</w:t>
      </w:r>
    </w:p>
    <w:p w14:paraId="11B334BC" w14:textId="77777777" w:rsidR="00F94BC0" w:rsidRPr="00F94BC0" w:rsidRDefault="00430CCD" w:rsidP="00E775B1">
      <w:pPr>
        <w:numPr>
          <w:ilvl w:val="0"/>
          <w:numId w:val="18"/>
        </w:numPr>
        <w:spacing w:line="480" w:lineRule="auto"/>
        <w:jc w:val="both"/>
        <w:rPr>
          <w:rFonts w:ascii="Arial" w:hAnsi="Arial" w:cs="Arial"/>
          <w:b/>
          <w:bCs/>
          <w:sz w:val="20"/>
          <w:szCs w:val="20"/>
        </w:rPr>
      </w:pPr>
      <w:r w:rsidRPr="00430CCD">
        <w:rPr>
          <w:rFonts w:ascii="Arial" w:hAnsi="Arial" w:cs="Arial"/>
          <w:sz w:val="20"/>
          <w:szCs w:val="20"/>
        </w:rPr>
        <w:t xml:space="preserve">Bassi, B. K., Ministry of Environment, Forest &amp; Climate Change, New Delhi; Punjab Pollution Control Board; SEIAA; SEAC; &amp; Punjab Cricket Association. (2016). Environmental clearance under EIA notification dated 14.09.2006 for the development of International Cricket Stadium cum Sports Complex namely “IS Bindra Cricket Stadium” at Village </w:t>
      </w:r>
      <w:proofErr w:type="spellStart"/>
      <w:r w:rsidRPr="00430CCD">
        <w:rPr>
          <w:rFonts w:ascii="Arial" w:hAnsi="Arial" w:cs="Arial"/>
          <w:sz w:val="20"/>
          <w:szCs w:val="20"/>
        </w:rPr>
        <w:t>Tira</w:t>
      </w:r>
      <w:proofErr w:type="spellEnd"/>
      <w:r w:rsidRPr="00430CCD">
        <w:rPr>
          <w:rFonts w:ascii="Arial" w:hAnsi="Arial" w:cs="Arial"/>
          <w:sz w:val="20"/>
          <w:szCs w:val="20"/>
        </w:rPr>
        <w:t xml:space="preserve">, Tehsil </w:t>
      </w:r>
      <w:proofErr w:type="spellStart"/>
      <w:r w:rsidRPr="00430CCD">
        <w:rPr>
          <w:rFonts w:ascii="Arial" w:hAnsi="Arial" w:cs="Arial"/>
          <w:sz w:val="20"/>
          <w:szCs w:val="20"/>
        </w:rPr>
        <w:t>Kharar</w:t>
      </w:r>
      <w:proofErr w:type="spellEnd"/>
      <w:r w:rsidRPr="00430CCD">
        <w:rPr>
          <w:rFonts w:ascii="Arial" w:hAnsi="Arial" w:cs="Arial"/>
          <w:sz w:val="20"/>
          <w:szCs w:val="20"/>
        </w:rPr>
        <w:t xml:space="preserve">, District SAS Nagar, Punjab by M/s Punjab Cricket Association (Proposal no. SIA/PB/NCP/53359/2016). </w:t>
      </w:r>
      <w:r w:rsidRPr="00430CCD">
        <w:rPr>
          <w:rFonts w:ascii="Arial" w:hAnsi="Arial" w:cs="Arial"/>
          <w:i/>
          <w:iCs/>
          <w:sz w:val="20"/>
          <w:szCs w:val="20"/>
        </w:rPr>
        <w:t>State Level Environment Impact Assessment Authority Punjab</w:t>
      </w:r>
      <w:r w:rsidRPr="00430CCD">
        <w:rPr>
          <w:rFonts w:ascii="Arial" w:hAnsi="Arial" w:cs="Arial"/>
          <w:sz w:val="20"/>
          <w:szCs w:val="20"/>
        </w:rPr>
        <w:t xml:space="preserve">. </w:t>
      </w:r>
    </w:p>
    <w:p w14:paraId="76A4C012" w14:textId="77777777" w:rsidR="00F94BC0" w:rsidRDefault="00F94BC0" w:rsidP="00F94BC0">
      <w:pPr>
        <w:pStyle w:val="ListParagraph"/>
        <w:numPr>
          <w:ilvl w:val="0"/>
          <w:numId w:val="19"/>
        </w:numPr>
        <w:spacing w:line="480" w:lineRule="auto"/>
        <w:jc w:val="both"/>
        <w:rPr>
          <w:rFonts w:ascii="Times New Roman" w:hAnsi="Times New Roman" w:cs="Times New Roman"/>
          <w:i/>
          <w:iCs/>
        </w:rPr>
      </w:pPr>
      <w:r w:rsidRPr="00F94BC0">
        <w:rPr>
          <w:rFonts w:ascii="Times New Roman" w:hAnsi="Times New Roman" w:cs="Times New Roman"/>
        </w:rPr>
        <w:t xml:space="preserve">BCCI asks KL Rahul-Led Team India to take quick shower amid shortage of water supply in Harare. (2022, August 16). </w:t>
      </w:r>
      <w:r w:rsidRPr="00F94BC0">
        <w:rPr>
          <w:rFonts w:ascii="Times New Roman" w:hAnsi="Times New Roman" w:cs="Times New Roman"/>
          <w:i/>
          <w:iCs/>
        </w:rPr>
        <w:t>India.Com.</w:t>
      </w:r>
    </w:p>
    <w:p w14:paraId="6EEFA274" w14:textId="79F274F4" w:rsidR="00F94BC0" w:rsidRPr="00F94BC0" w:rsidRDefault="00F94BC0" w:rsidP="00F94BC0">
      <w:pPr>
        <w:numPr>
          <w:ilvl w:val="0"/>
          <w:numId w:val="19"/>
        </w:numPr>
        <w:spacing w:line="480" w:lineRule="auto"/>
        <w:jc w:val="both"/>
        <w:rPr>
          <w:rFonts w:ascii="Arial" w:hAnsi="Arial" w:cs="Arial"/>
          <w:sz w:val="20"/>
          <w:szCs w:val="20"/>
        </w:rPr>
      </w:pPr>
      <w:r w:rsidRPr="00430CCD">
        <w:rPr>
          <w:rFonts w:ascii="Arial" w:hAnsi="Arial" w:cs="Arial"/>
          <w:sz w:val="20"/>
          <w:szCs w:val="20"/>
        </w:rPr>
        <w:lastRenderedPageBreak/>
        <w:t xml:space="preserve">DLF IPL. (2010). IPL greening program. </w:t>
      </w:r>
    </w:p>
    <w:p w14:paraId="635ECC7D" w14:textId="4C82278F" w:rsidR="00F94BC0" w:rsidRPr="00F94BC0" w:rsidRDefault="00F94BC0" w:rsidP="00F94BC0">
      <w:pPr>
        <w:pStyle w:val="ListParagraph"/>
        <w:numPr>
          <w:ilvl w:val="0"/>
          <w:numId w:val="19"/>
        </w:numPr>
        <w:spacing w:line="480" w:lineRule="auto"/>
        <w:jc w:val="both"/>
        <w:rPr>
          <w:rFonts w:ascii="Times New Roman" w:hAnsi="Times New Roman" w:cs="Times New Roman"/>
          <w:i/>
          <w:iCs/>
        </w:rPr>
      </w:pPr>
      <w:r w:rsidRPr="00F94BC0">
        <w:rPr>
          <w:rFonts w:ascii="Times New Roman" w:hAnsi="Times New Roman" w:cs="Times New Roman"/>
        </w:rPr>
        <w:t xml:space="preserve">Himachal Pradesh Cricket Association. (2015-2016). </w:t>
      </w:r>
      <w:r w:rsidRPr="00F94BC0">
        <w:rPr>
          <w:rFonts w:ascii="Times New Roman" w:hAnsi="Times New Roman" w:cs="Times New Roman"/>
          <w:i/>
          <w:iCs/>
        </w:rPr>
        <w:t>Annual report HPCA.</w:t>
      </w:r>
    </w:p>
    <w:p w14:paraId="18F8A3E4" w14:textId="764FA5B4" w:rsidR="00430CCD" w:rsidRPr="00430CCD" w:rsidRDefault="00430CCD" w:rsidP="00430CCD">
      <w:pPr>
        <w:numPr>
          <w:ilvl w:val="0"/>
          <w:numId w:val="19"/>
        </w:numPr>
        <w:spacing w:line="480" w:lineRule="auto"/>
        <w:jc w:val="both"/>
        <w:rPr>
          <w:rFonts w:ascii="Arial" w:hAnsi="Arial" w:cs="Arial"/>
          <w:sz w:val="20"/>
          <w:szCs w:val="20"/>
        </w:rPr>
      </w:pPr>
      <w:r w:rsidRPr="00430CCD">
        <w:rPr>
          <w:rFonts w:ascii="Arial" w:hAnsi="Arial" w:cs="Arial"/>
          <w:sz w:val="20"/>
          <w:szCs w:val="20"/>
        </w:rPr>
        <w:t>Indian Express. (n.d.). First</w:t>
      </w:r>
      <w:r w:rsidRPr="00430CCD">
        <w:rPr>
          <w:rFonts w:ascii="Arial" w:hAnsi="Arial" w:cs="Arial"/>
          <w:sz w:val="20"/>
          <w:szCs w:val="20"/>
        </w:rPr>
        <w:noBreakHyphen/>
        <w:t>ever carbon</w:t>
      </w:r>
      <w:r w:rsidRPr="00430CCD">
        <w:rPr>
          <w:rFonts w:ascii="Arial" w:hAnsi="Arial" w:cs="Arial"/>
          <w:sz w:val="20"/>
          <w:szCs w:val="20"/>
        </w:rPr>
        <w:noBreakHyphen/>
        <w:t xml:space="preserve">neutral match at PCA. </w:t>
      </w:r>
      <w:r w:rsidRPr="00430CCD">
        <w:rPr>
          <w:rFonts w:ascii="Arial" w:hAnsi="Arial" w:cs="Arial"/>
          <w:i/>
          <w:iCs/>
          <w:sz w:val="20"/>
          <w:szCs w:val="20"/>
        </w:rPr>
        <w:t>The Indian Express</w:t>
      </w:r>
      <w:r w:rsidRPr="00430CCD">
        <w:rPr>
          <w:rFonts w:ascii="Arial" w:hAnsi="Arial" w:cs="Arial"/>
          <w:sz w:val="20"/>
          <w:szCs w:val="20"/>
        </w:rPr>
        <w:t xml:space="preserve">. </w:t>
      </w:r>
    </w:p>
    <w:p w14:paraId="15B42D82" w14:textId="77777777" w:rsidR="00430CCD" w:rsidRPr="00430CCD" w:rsidRDefault="00430CCD" w:rsidP="00430CCD">
      <w:pPr>
        <w:numPr>
          <w:ilvl w:val="0"/>
          <w:numId w:val="19"/>
        </w:numPr>
        <w:spacing w:line="480" w:lineRule="auto"/>
        <w:jc w:val="both"/>
        <w:rPr>
          <w:rFonts w:ascii="Arial" w:hAnsi="Arial" w:cs="Arial"/>
          <w:sz w:val="20"/>
          <w:szCs w:val="20"/>
        </w:rPr>
      </w:pPr>
      <w:r w:rsidRPr="00430CCD">
        <w:rPr>
          <w:rFonts w:ascii="Arial" w:hAnsi="Arial" w:cs="Arial"/>
          <w:sz w:val="20"/>
          <w:szCs w:val="20"/>
        </w:rPr>
        <w:t xml:space="preserve">Outlook Web Bureau. (2018, February 6). Cape Town water crisis: Indian cricket team told not to spend more than two minutes in shower. </w:t>
      </w:r>
      <w:r w:rsidRPr="00430CCD">
        <w:rPr>
          <w:rFonts w:ascii="Arial" w:hAnsi="Arial" w:cs="Arial"/>
          <w:i/>
          <w:iCs/>
          <w:sz w:val="20"/>
          <w:szCs w:val="20"/>
        </w:rPr>
        <w:t>Outlook India</w:t>
      </w:r>
      <w:r w:rsidRPr="00430CCD">
        <w:rPr>
          <w:rFonts w:ascii="Arial" w:hAnsi="Arial" w:cs="Arial"/>
          <w:sz w:val="20"/>
          <w:szCs w:val="20"/>
        </w:rPr>
        <w:t>.</w:t>
      </w:r>
    </w:p>
    <w:p w14:paraId="3C42993C" w14:textId="77777777" w:rsidR="00430CCD" w:rsidRPr="00430CCD" w:rsidRDefault="00430CCD" w:rsidP="00430CCD">
      <w:pPr>
        <w:numPr>
          <w:ilvl w:val="0"/>
          <w:numId w:val="19"/>
        </w:numPr>
        <w:spacing w:line="480" w:lineRule="auto"/>
        <w:jc w:val="both"/>
        <w:rPr>
          <w:rFonts w:ascii="Arial" w:hAnsi="Arial" w:cs="Arial"/>
          <w:sz w:val="20"/>
          <w:szCs w:val="20"/>
        </w:rPr>
      </w:pPr>
      <w:proofErr w:type="spellStart"/>
      <w:r w:rsidRPr="00430CCD">
        <w:rPr>
          <w:rFonts w:ascii="Arial" w:hAnsi="Arial" w:cs="Arial"/>
          <w:sz w:val="20"/>
          <w:szCs w:val="20"/>
        </w:rPr>
        <w:t>Pti</w:t>
      </w:r>
      <w:proofErr w:type="spellEnd"/>
      <w:r w:rsidRPr="00430CCD">
        <w:rPr>
          <w:rFonts w:ascii="Arial" w:hAnsi="Arial" w:cs="Arial"/>
          <w:sz w:val="20"/>
          <w:szCs w:val="20"/>
        </w:rPr>
        <w:t xml:space="preserve">. (2021, December 4). 60,000 </w:t>
      </w:r>
      <w:proofErr w:type="spellStart"/>
      <w:r w:rsidRPr="00430CCD">
        <w:rPr>
          <w:rFonts w:ascii="Arial" w:hAnsi="Arial" w:cs="Arial"/>
          <w:sz w:val="20"/>
          <w:szCs w:val="20"/>
        </w:rPr>
        <w:t>litres</w:t>
      </w:r>
      <w:proofErr w:type="spellEnd"/>
      <w:r w:rsidRPr="00430CCD">
        <w:rPr>
          <w:rFonts w:ascii="Arial" w:hAnsi="Arial" w:cs="Arial"/>
          <w:sz w:val="20"/>
          <w:szCs w:val="20"/>
        </w:rPr>
        <w:t xml:space="preserve"> of water for cricket pitches. </w:t>
      </w:r>
      <w:r w:rsidRPr="00430CCD">
        <w:rPr>
          <w:rFonts w:ascii="Arial" w:hAnsi="Arial" w:cs="Arial"/>
          <w:i/>
          <w:iCs/>
          <w:sz w:val="20"/>
          <w:szCs w:val="20"/>
        </w:rPr>
        <w:t>The Hindu</w:t>
      </w:r>
      <w:r w:rsidRPr="00430CCD">
        <w:rPr>
          <w:rFonts w:ascii="Arial" w:hAnsi="Arial" w:cs="Arial"/>
          <w:sz w:val="20"/>
          <w:szCs w:val="20"/>
        </w:rPr>
        <w:t>.</w:t>
      </w:r>
    </w:p>
    <w:p w14:paraId="61FD77CC" w14:textId="77777777" w:rsidR="00430CCD" w:rsidRPr="00430CCD" w:rsidRDefault="00430CCD" w:rsidP="00430CCD">
      <w:pPr>
        <w:numPr>
          <w:ilvl w:val="0"/>
          <w:numId w:val="19"/>
        </w:numPr>
        <w:spacing w:line="480" w:lineRule="auto"/>
        <w:jc w:val="both"/>
        <w:rPr>
          <w:rFonts w:ascii="Arial" w:hAnsi="Arial" w:cs="Arial"/>
          <w:sz w:val="20"/>
          <w:szCs w:val="20"/>
        </w:rPr>
      </w:pPr>
      <w:r w:rsidRPr="00430CCD">
        <w:rPr>
          <w:rFonts w:ascii="Arial" w:hAnsi="Arial" w:cs="Arial"/>
          <w:sz w:val="20"/>
          <w:szCs w:val="20"/>
        </w:rPr>
        <w:t xml:space="preserve">Khan, S. (2017, May 25). Recycling turns plastic into pillows, denims, and Team India cricket gear. </w:t>
      </w:r>
      <w:r w:rsidRPr="00430CCD">
        <w:rPr>
          <w:rFonts w:ascii="Arial" w:hAnsi="Arial" w:cs="Arial"/>
          <w:i/>
          <w:iCs/>
          <w:sz w:val="20"/>
          <w:szCs w:val="20"/>
        </w:rPr>
        <w:t>The Indian Express</w:t>
      </w:r>
      <w:r w:rsidRPr="00430CCD">
        <w:rPr>
          <w:rFonts w:ascii="Arial" w:hAnsi="Arial" w:cs="Arial"/>
          <w:sz w:val="20"/>
          <w:szCs w:val="20"/>
        </w:rPr>
        <w:t>.</w:t>
      </w:r>
    </w:p>
    <w:p w14:paraId="53E9C79E" w14:textId="77777777" w:rsidR="00430CCD" w:rsidRPr="00430CCD" w:rsidRDefault="00430CCD" w:rsidP="00430CCD">
      <w:pPr>
        <w:numPr>
          <w:ilvl w:val="0"/>
          <w:numId w:val="19"/>
        </w:numPr>
        <w:spacing w:line="480" w:lineRule="auto"/>
        <w:jc w:val="both"/>
        <w:rPr>
          <w:rFonts w:ascii="Arial" w:hAnsi="Arial" w:cs="Arial"/>
          <w:sz w:val="20"/>
          <w:szCs w:val="20"/>
        </w:rPr>
      </w:pPr>
      <w:r w:rsidRPr="00430CCD">
        <w:rPr>
          <w:rFonts w:ascii="Arial" w:hAnsi="Arial" w:cs="Arial"/>
          <w:sz w:val="20"/>
          <w:szCs w:val="20"/>
        </w:rPr>
        <w:t xml:space="preserve">Puri, G., &amp; Puri, G. (2022, May 17). Gone in 20 minutes! No washouts at Dharamshala Stadium. </w:t>
      </w:r>
      <w:r w:rsidRPr="00430CCD">
        <w:rPr>
          <w:rFonts w:ascii="Arial" w:hAnsi="Arial" w:cs="Arial"/>
          <w:i/>
          <w:iCs/>
          <w:sz w:val="20"/>
          <w:szCs w:val="20"/>
        </w:rPr>
        <w:t>The New Indian</w:t>
      </w:r>
      <w:r w:rsidRPr="00430CCD">
        <w:rPr>
          <w:rFonts w:ascii="Arial" w:hAnsi="Arial" w:cs="Arial"/>
          <w:sz w:val="20"/>
          <w:szCs w:val="20"/>
        </w:rPr>
        <w:t>.</w:t>
      </w:r>
    </w:p>
    <w:p w14:paraId="4A9BD190" w14:textId="77777777" w:rsidR="00430CCD" w:rsidRPr="00430CCD" w:rsidRDefault="00430CCD" w:rsidP="00430CCD">
      <w:pPr>
        <w:numPr>
          <w:ilvl w:val="0"/>
          <w:numId w:val="19"/>
        </w:numPr>
        <w:spacing w:line="480" w:lineRule="auto"/>
        <w:jc w:val="both"/>
        <w:rPr>
          <w:rFonts w:ascii="Arial" w:hAnsi="Arial" w:cs="Arial"/>
          <w:sz w:val="20"/>
          <w:szCs w:val="20"/>
        </w:rPr>
      </w:pPr>
      <w:r w:rsidRPr="00430CCD">
        <w:rPr>
          <w:rFonts w:ascii="Arial" w:hAnsi="Arial" w:cs="Arial"/>
          <w:sz w:val="20"/>
          <w:szCs w:val="20"/>
        </w:rPr>
        <w:t xml:space="preserve">Singal, N. (2023, September 7). EXCLUSIVE: ICC working on sustainability plan for Cricket World Cup 2023. </w:t>
      </w:r>
      <w:r w:rsidRPr="00430CCD">
        <w:rPr>
          <w:rFonts w:ascii="Arial" w:hAnsi="Arial" w:cs="Arial"/>
          <w:i/>
          <w:iCs/>
          <w:sz w:val="20"/>
          <w:szCs w:val="20"/>
        </w:rPr>
        <w:t>Business Today</w:t>
      </w:r>
      <w:r w:rsidRPr="00430CCD">
        <w:rPr>
          <w:rFonts w:ascii="Arial" w:hAnsi="Arial" w:cs="Arial"/>
          <w:sz w:val="20"/>
          <w:szCs w:val="20"/>
        </w:rPr>
        <w:t>.</w:t>
      </w:r>
    </w:p>
    <w:p w14:paraId="56C360FF" w14:textId="77777777" w:rsidR="00430CCD" w:rsidRPr="00430CCD" w:rsidRDefault="00430CCD" w:rsidP="00430CCD">
      <w:pPr>
        <w:numPr>
          <w:ilvl w:val="0"/>
          <w:numId w:val="19"/>
        </w:numPr>
        <w:spacing w:line="480" w:lineRule="auto"/>
        <w:jc w:val="both"/>
        <w:rPr>
          <w:rFonts w:ascii="Arial" w:hAnsi="Arial" w:cs="Arial"/>
          <w:sz w:val="20"/>
          <w:szCs w:val="20"/>
        </w:rPr>
      </w:pPr>
      <w:r w:rsidRPr="00430CCD">
        <w:rPr>
          <w:rFonts w:ascii="Arial" w:hAnsi="Arial" w:cs="Arial"/>
          <w:sz w:val="20"/>
          <w:szCs w:val="20"/>
        </w:rPr>
        <w:t xml:space="preserve">Sriram, S., &amp; Sriram, S. (2023, September 24). KL Rahul felicitates MPCA’s initiative of installing 376 solar panels in Indore’s Holkar Stadium. </w:t>
      </w:r>
      <w:r w:rsidRPr="00430CCD">
        <w:rPr>
          <w:rFonts w:ascii="Arial" w:hAnsi="Arial" w:cs="Arial"/>
          <w:i/>
          <w:iCs/>
          <w:sz w:val="20"/>
          <w:szCs w:val="20"/>
        </w:rPr>
        <w:t>News18</w:t>
      </w:r>
      <w:r w:rsidRPr="00430CCD">
        <w:rPr>
          <w:rFonts w:ascii="Arial" w:hAnsi="Arial" w:cs="Arial"/>
          <w:sz w:val="20"/>
          <w:szCs w:val="20"/>
        </w:rPr>
        <w:t>.</w:t>
      </w:r>
    </w:p>
    <w:p w14:paraId="206CEEC1" w14:textId="133A942D" w:rsidR="00430CCD" w:rsidRPr="00430CCD" w:rsidRDefault="00430CCD" w:rsidP="00430CCD">
      <w:pPr>
        <w:numPr>
          <w:ilvl w:val="0"/>
          <w:numId w:val="19"/>
        </w:numPr>
        <w:spacing w:line="480" w:lineRule="auto"/>
        <w:jc w:val="both"/>
        <w:rPr>
          <w:rFonts w:ascii="Arial" w:hAnsi="Arial" w:cs="Arial"/>
          <w:sz w:val="20"/>
          <w:szCs w:val="20"/>
        </w:rPr>
      </w:pPr>
      <w:r w:rsidRPr="00430CCD">
        <w:rPr>
          <w:rFonts w:ascii="Arial" w:hAnsi="Arial" w:cs="Arial"/>
          <w:sz w:val="20"/>
          <w:szCs w:val="20"/>
        </w:rPr>
        <w:t xml:space="preserve">Tata Power Solar. (2024, September 16). Tata Power installed solar rooftop at Cricket Club of India, Mumbai. </w:t>
      </w:r>
      <w:r w:rsidRPr="00430CCD">
        <w:rPr>
          <w:rFonts w:ascii="Arial" w:hAnsi="Arial" w:cs="Arial"/>
          <w:i/>
          <w:iCs/>
          <w:sz w:val="20"/>
          <w:szCs w:val="20"/>
        </w:rPr>
        <w:t>Tata Power Solar</w:t>
      </w:r>
      <w:r w:rsidRPr="00430CCD">
        <w:rPr>
          <w:rFonts w:ascii="Arial" w:hAnsi="Arial" w:cs="Arial"/>
          <w:sz w:val="20"/>
          <w:szCs w:val="20"/>
        </w:rPr>
        <w:t xml:space="preserve">. </w:t>
      </w:r>
    </w:p>
    <w:p w14:paraId="0E102CF8" w14:textId="77777777" w:rsidR="00430CCD" w:rsidRPr="00430CCD" w:rsidRDefault="00430CCD" w:rsidP="00430CCD">
      <w:pPr>
        <w:numPr>
          <w:ilvl w:val="0"/>
          <w:numId w:val="19"/>
        </w:numPr>
        <w:spacing w:line="480" w:lineRule="auto"/>
        <w:jc w:val="both"/>
        <w:rPr>
          <w:rFonts w:ascii="Arial" w:hAnsi="Arial" w:cs="Arial"/>
          <w:sz w:val="20"/>
          <w:szCs w:val="20"/>
        </w:rPr>
      </w:pPr>
      <w:r w:rsidRPr="00430CCD">
        <w:rPr>
          <w:rFonts w:ascii="Arial" w:hAnsi="Arial" w:cs="Arial"/>
          <w:sz w:val="20"/>
          <w:szCs w:val="20"/>
        </w:rPr>
        <w:t>Karelia, G., &amp; Bhaskar, S. (2018, October 9). Congratulations Dharamshala! City becomes the first in India to install sensor</w:t>
      </w:r>
      <w:r w:rsidRPr="00430CCD">
        <w:rPr>
          <w:rFonts w:ascii="Arial" w:hAnsi="Arial" w:cs="Arial"/>
          <w:sz w:val="20"/>
          <w:szCs w:val="20"/>
        </w:rPr>
        <w:noBreakHyphen/>
        <w:t xml:space="preserve">based underground bins. </w:t>
      </w:r>
      <w:r w:rsidRPr="00430CCD">
        <w:rPr>
          <w:rFonts w:ascii="Arial" w:hAnsi="Arial" w:cs="Arial"/>
          <w:i/>
          <w:iCs/>
          <w:sz w:val="20"/>
          <w:szCs w:val="20"/>
        </w:rPr>
        <w:t>NDTV</w:t>
      </w:r>
      <w:r w:rsidRPr="00430CCD">
        <w:rPr>
          <w:rFonts w:ascii="Arial" w:hAnsi="Arial" w:cs="Arial"/>
          <w:i/>
          <w:iCs/>
          <w:sz w:val="20"/>
          <w:szCs w:val="20"/>
        </w:rPr>
        <w:noBreakHyphen/>
        <w:t xml:space="preserve">Dettol Banega </w:t>
      </w:r>
      <w:proofErr w:type="spellStart"/>
      <w:r w:rsidRPr="00430CCD">
        <w:rPr>
          <w:rFonts w:ascii="Arial" w:hAnsi="Arial" w:cs="Arial"/>
          <w:i/>
          <w:iCs/>
          <w:sz w:val="20"/>
          <w:szCs w:val="20"/>
        </w:rPr>
        <w:t>Swasth</w:t>
      </w:r>
      <w:proofErr w:type="spellEnd"/>
      <w:r w:rsidRPr="00430CCD">
        <w:rPr>
          <w:rFonts w:ascii="Arial" w:hAnsi="Arial" w:cs="Arial"/>
          <w:i/>
          <w:iCs/>
          <w:sz w:val="20"/>
          <w:szCs w:val="20"/>
        </w:rPr>
        <w:t xml:space="preserve"> Swachh India</w:t>
      </w:r>
      <w:r w:rsidRPr="00430CCD">
        <w:rPr>
          <w:rFonts w:ascii="Arial" w:hAnsi="Arial" w:cs="Arial"/>
          <w:sz w:val="20"/>
          <w:szCs w:val="20"/>
        </w:rPr>
        <w:t>.</w:t>
      </w:r>
    </w:p>
    <w:p w14:paraId="5861455E" w14:textId="46A4330E" w:rsidR="00430CCD" w:rsidRPr="00F94BC0" w:rsidRDefault="00F94BC0" w:rsidP="00430CCD">
      <w:pPr>
        <w:numPr>
          <w:ilvl w:val="0"/>
          <w:numId w:val="19"/>
        </w:numPr>
        <w:spacing w:line="480" w:lineRule="auto"/>
        <w:jc w:val="both"/>
        <w:rPr>
          <w:rFonts w:ascii="Arial" w:hAnsi="Arial" w:cs="Arial"/>
          <w:sz w:val="20"/>
          <w:szCs w:val="20"/>
        </w:rPr>
      </w:pPr>
      <w:proofErr w:type="spellStart"/>
      <w:r w:rsidRPr="00F94BC0">
        <w:rPr>
          <w:rFonts w:ascii="Times New Roman" w:hAnsi="Times New Roman" w:cs="Times New Roman"/>
        </w:rPr>
        <w:t>Zodhya</w:t>
      </w:r>
      <w:proofErr w:type="spellEnd"/>
      <w:r w:rsidRPr="00F94BC0">
        <w:rPr>
          <w:rFonts w:ascii="Times New Roman" w:hAnsi="Times New Roman" w:cs="Times New Roman"/>
        </w:rPr>
        <w:t xml:space="preserve">. (2018, June 6). Power consumption of stadiums. </w:t>
      </w:r>
      <w:r w:rsidRPr="00F94BC0">
        <w:rPr>
          <w:rFonts w:ascii="Times New Roman" w:hAnsi="Times New Roman" w:cs="Times New Roman"/>
          <w:i/>
          <w:iCs/>
        </w:rPr>
        <w:t>Medium.</w:t>
      </w:r>
      <w:r w:rsidRPr="00F94BC0">
        <w:rPr>
          <w:rFonts w:ascii="Times New Roman" w:hAnsi="Times New Roman" w:cs="Times New Roman"/>
        </w:rPr>
        <w:t xml:space="preserve"> </w:t>
      </w:r>
    </w:p>
    <w:sectPr w:rsidR="00430CCD" w:rsidRPr="00F94BC0" w:rsidSect="009363C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8472B" w14:textId="77777777" w:rsidR="00F808E8" w:rsidRDefault="00F808E8" w:rsidP="00650F47">
      <w:pPr>
        <w:spacing w:after="0" w:line="240" w:lineRule="auto"/>
      </w:pPr>
      <w:r>
        <w:separator/>
      </w:r>
    </w:p>
  </w:endnote>
  <w:endnote w:type="continuationSeparator" w:id="0">
    <w:p w14:paraId="1515B254" w14:textId="77777777" w:rsidR="00F808E8" w:rsidRDefault="00F808E8" w:rsidP="00650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35CB5" w14:textId="77777777" w:rsidR="009363C6" w:rsidRDefault="009363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5704070"/>
      <w:docPartObj>
        <w:docPartGallery w:val="Page Numbers (Bottom of Page)"/>
        <w:docPartUnique/>
      </w:docPartObj>
    </w:sdtPr>
    <w:sdtEndPr>
      <w:rPr>
        <w:noProof/>
      </w:rPr>
    </w:sdtEndPr>
    <w:sdtContent>
      <w:p w14:paraId="5B8371CC" w14:textId="6F94D545" w:rsidR="00D91F2D" w:rsidRDefault="00D91F2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9EE4C1" w14:textId="77777777" w:rsidR="00D91F2D" w:rsidRDefault="00D91F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B54D3" w14:textId="77777777" w:rsidR="009363C6" w:rsidRDefault="009363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8BC0B" w14:textId="77777777" w:rsidR="00F808E8" w:rsidRDefault="00F808E8" w:rsidP="00650F47">
      <w:pPr>
        <w:spacing w:after="0" w:line="240" w:lineRule="auto"/>
      </w:pPr>
      <w:r>
        <w:separator/>
      </w:r>
    </w:p>
  </w:footnote>
  <w:footnote w:type="continuationSeparator" w:id="0">
    <w:p w14:paraId="36354C5F" w14:textId="77777777" w:rsidR="00F808E8" w:rsidRDefault="00F808E8" w:rsidP="00650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6C208" w14:textId="15BA1713" w:rsidR="009363C6" w:rsidRDefault="009363C6">
    <w:pPr>
      <w:pStyle w:val="Header"/>
    </w:pPr>
    <w:r>
      <w:rPr>
        <w:noProof/>
      </w:rPr>
      <w:pict w14:anchorId="65B2C1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96815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B9A66" w14:textId="43895BAE" w:rsidR="009363C6" w:rsidRDefault="009363C6">
    <w:pPr>
      <w:pStyle w:val="Header"/>
    </w:pPr>
    <w:r>
      <w:rPr>
        <w:noProof/>
      </w:rPr>
      <w:pict w14:anchorId="3711DE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96815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CCA59" w14:textId="65427674" w:rsidR="009363C6" w:rsidRDefault="009363C6">
    <w:pPr>
      <w:pStyle w:val="Header"/>
    </w:pPr>
    <w:r>
      <w:rPr>
        <w:noProof/>
      </w:rPr>
      <w:pict w14:anchorId="303110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96815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F4E0E"/>
    <w:multiLevelType w:val="multilevel"/>
    <w:tmpl w:val="718EB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053F9"/>
    <w:multiLevelType w:val="hybridMultilevel"/>
    <w:tmpl w:val="20BC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678BD"/>
    <w:multiLevelType w:val="multilevel"/>
    <w:tmpl w:val="8AB0E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720FCD"/>
    <w:multiLevelType w:val="multilevel"/>
    <w:tmpl w:val="CA34C1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9B1776"/>
    <w:multiLevelType w:val="multilevel"/>
    <w:tmpl w:val="9AE0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D656BA"/>
    <w:multiLevelType w:val="multilevel"/>
    <w:tmpl w:val="D48EF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193A40"/>
    <w:multiLevelType w:val="hybridMultilevel"/>
    <w:tmpl w:val="D0B08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449E3"/>
    <w:multiLevelType w:val="hybridMultilevel"/>
    <w:tmpl w:val="EAC292F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045D3B"/>
    <w:multiLevelType w:val="multilevel"/>
    <w:tmpl w:val="CDD4D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891B05"/>
    <w:multiLevelType w:val="hybridMultilevel"/>
    <w:tmpl w:val="8EE46B8A"/>
    <w:lvl w:ilvl="0" w:tplc="FD00A3FC">
      <w:start w:val="1"/>
      <w:numFmt w:val="bullet"/>
      <w:lvlText w:val="•"/>
      <w:lvlJc w:val="left"/>
      <w:pPr>
        <w:tabs>
          <w:tab w:val="num" w:pos="720"/>
        </w:tabs>
        <w:ind w:left="720" w:hanging="360"/>
      </w:pPr>
      <w:rPr>
        <w:rFonts w:ascii="Arial" w:hAnsi="Arial" w:hint="default"/>
      </w:rPr>
    </w:lvl>
    <w:lvl w:ilvl="1" w:tplc="994C892E" w:tentative="1">
      <w:start w:val="1"/>
      <w:numFmt w:val="bullet"/>
      <w:lvlText w:val="•"/>
      <w:lvlJc w:val="left"/>
      <w:pPr>
        <w:tabs>
          <w:tab w:val="num" w:pos="1440"/>
        </w:tabs>
        <w:ind w:left="1440" w:hanging="360"/>
      </w:pPr>
      <w:rPr>
        <w:rFonts w:ascii="Arial" w:hAnsi="Arial" w:hint="default"/>
      </w:rPr>
    </w:lvl>
    <w:lvl w:ilvl="2" w:tplc="48F2BCA2" w:tentative="1">
      <w:start w:val="1"/>
      <w:numFmt w:val="bullet"/>
      <w:lvlText w:val="•"/>
      <w:lvlJc w:val="left"/>
      <w:pPr>
        <w:tabs>
          <w:tab w:val="num" w:pos="2160"/>
        </w:tabs>
        <w:ind w:left="2160" w:hanging="360"/>
      </w:pPr>
      <w:rPr>
        <w:rFonts w:ascii="Arial" w:hAnsi="Arial" w:hint="default"/>
      </w:rPr>
    </w:lvl>
    <w:lvl w:ilvl="3" w:tplc="3F7CC968" w:tentative="1">
      <w:start w:val="1"/>
      <w:numFmt w:val="bullet"/>
      <w:lvlText w:val="•"/>
      <w:lvlJc w:val="left"/>
      <w:pPr>
        <w:tabs>
          <w:tab w:val="num" w:pos="2880"/>
        </w:tabs>
        <w:ind w:left="2880" w:hanging="360"/>
      </w:pPr>
      <w:rPr>
        <w:rFonts w:ascii="Arial" w:hAnsi="Arial" w:hint="default"/>
      </w:rPr>
    </w:lvl>
    <w:lvl w:ilvl="4" w:tplc="2CD69DB8" w:tentative="1">
      <w:start w:val="1"/>
      <w:numFmt w:val="bullet"/>
      <w:lvlText w:val="•"/>
      <w:lvlJc w:val="left"/>
      <w:pPr>
        <w:tabs>
          <w:tab w:val="num" w:pos="3600"/>
        </w:tabs>
        <w:ind w:left="3600" w:hanging="360"/>
      </w:pPr>
      <w:rPr>
        <w:rFonts w:ascii="Arial" w:hAnsi="Arial" w:hint="default"/>
      </w:rPr>
    </w:lvl>
    <w:lvl w:ilvl="5" w:tplc="3B84A792" w:tentative="1">
      <w:start w:val="1"/>
      <w:numFmt w:val="bullet"/>
      <w:lvlText w:val="•"/>
      <w:lvlJc w:val="left"/>
      <w:pPr>
        <w:tabs>
          <w:tab w:val="num" w:pos="4320"/>
        </w:tabs>
        <w:ind w:left="4320" w:hanging="360"/>
      </w:pPr>
      <w:rPr>
        <w:rFonts w:ascii="Arial" w:hAnsi="Arial" w:hint="default"/>
      </w:rPr>
    </w:lvl>
    <w:lvl w:ilvl="6" w:tplc="2F368D28" w:tentative="1">
      <w:start w:val="1"/>
      <w:numFmt w:val="bullet"/>
      <w:lvlText w:val="•"/>
      <w:lvlJc w:val="left"/>
      <w:pPr>
        <w:tabs>
          <w:tab w:val="num" w:pos="5040"/>
        </w:tabs>
        <w:ind w:left="5040" w:hanging="360"/>
      </w:pPr>
      <w:rPr>
        <w:rFonts w:ascii="Arial" w:hAnsi="Arial" w:hint="default"/>
      </w:rPr>
    </w:lvl>
    <w:lvl w:ilvl="7" w:tplc="CCF4266C" w:tentative="1">
      <w:start w:val="1"/>
      <w:numFmt w:val="bullet"/>
      <w:lvlText w:val="•"/>
      <w:lvlJc w:val="left"/>
      <w:pPr>
        <w:tabs>
          <w:tab w:val="num" w:pos="5760"/>
        </w:tabs>
        <w:ind w:left="5760" w:hanging="360"/>
      </w:pPr>
      <w:rPr>
        <w:rFonts w:ascii="Arial" w:hAnsi="Arial" w:hint="default"/>
      </w:rPr>
    </w:lvl>
    <w:lvl w:ilvl="8" w:tplc="4454AB6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DF47BEE"/>
    <w:multiLevelType w:val="multilevel"/>
    <w:tmpl w:val="5C964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1B4913"/>
    <w:multiLevelType w:val="multilevel"/>
    <w:tmpl w:val="38489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C9134A"/>
    <w:multiLevelType w:val="multilevel"/>
    <w:tmpl w:val="4E1E2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9B15D0"/>
    <w:multiLevelType w:val="multilevel"/>
    <w:tmpl w:val="1736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C72501"/>
    <w:multiLevelType w:val="hybridMultilevel"/>
    <w:tmpl w:val="A50C5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9D1449"/>
    <w:multiLevelType w:val="hybridMultilevel"/>
    <w:tmpl w:val="0AACA714"/>
    <w:lvl w:ilvl="0" w:tplc="144E60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124E30"/>
    <w:multiLevelType w:val="multilevel"/>
    <w:tmpl w:val="A61C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CC189F"/>
    <w:multiLevelType w:val="multilevel"/>
    <w:tmpl w:val="9432D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440B52"/>
    <w:multiLevelType w:val="multilevel"/>
    <w:tmpl w:val="FE769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3"/>
  </w:num>
  <w:num w:numId="3">
    <w:abstractNumId w:val="18"/>
  </w:num>
  <w:num w:numId="4">
    <w:abstractNumId w:val="4"/>
  </w:num>
  <w:num w:numId="5">
    <w:abstractNumId w:val="10"/>
  </w:num>
  <w:num w:numId="6">
    <w:abstractNumId w:val="2"/>
  </w:num>
  <w:num w:numId="7">
    <w:abstractNumId w:val="16"/>
  </w:num>
  <w:num w:numId="8">
    <w:abstractNumId w:val="12"/>
  </w:num>
  <w:num w:numId="9">
    <w:abstractNumId w:val="17"/>
  </w:num>
  <w:num w:numId="10">
    <w:abstractNumId w:val="9"/>
  </w:num>
  <w:num w:numId="11">
    <w:abstractNumId w:val="0"/>
  </w:num>
  <w:num w:numId="12">
    <w:abstractNumId w:val="1"/>
  </w:num>
  <w:num w:numId="13">
    <w:abstractNumId w:val="3"/>
  </w:num>
  <w:num w:numId="14">
    <w:abstractNumId w:val="6"/>
  </w:num>
  <w:num w:numId="15">
    <w:abstractNumId w:val="7"/>
  </w:num>
  <w:num w:numId="16">
    <w:abstractNumId w:val="15"/>
  </w:num>
  <w:num w:numId="17">
    <w:abstractNumId w:val="8"/>
  </w:num>
  <w:num w:numId="18">
    <w:abstractNumId w:val="1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removePersonalInformation/>
  <w:removeDateAndTim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3NzczMTEyNLQEspV0lIJTi4sz8/NACgxrAd1rq2UsAAAA"/>
  </w:docVars>
  <w:rsids>
    <w:rsidRoot w:val="00BA1967"/>
    <w:rsid w:val="0000194E"/>
    <w:rsid w:val="00003E22"/>
    <w:rsid w:val="00006B0C"/>
    <w:rsid w:val="000229C0"/>
    <w:rsid w:val="00040719"/>
    <w:rsid w:val="00045BED"/>
    <w:rsid w:val="00060504"/>
    <w:rsid w:val="0007080E"/>
    <w:rsid w:val="0007403B"/>
    <w:rsid w:val="000870C9"/>
    <w:rsid w:val="00097178"/>
    <w:rsid w:val="000A24AC"/>
    <w:rsid w:val="000A6B98"/>
    <w:rsid w:val="000B3B76"/>
    <w:rsid w:val="000B42EB"/>
    <w:rsid w:val="000D53E6"/>
    <w:rsid w:val="000F2A1A"/>
    <w:rsid w:val="000F4D7C"/>
    <w:rsid w:val="001033FB"/>
    <w:rsid w:val="0013423B"/>
    <w:rsid w:val="00146120"/>
    <w:rsid w:val="00182A99"/>
    <w:rsid w:val="00190E64"/>
    <w:rsid w:val="00194E52"/>
    <w:rsid w:val="00197E8A"/>
    <w:rsid w:val="001B19A1"/>
    <w:rsid w:val="001F5DFA"/>
    <w:rsid w:val="00212351"/>
    <w:rsid w:val="00220B47"/>
    <w:rsid w:val="00232425"/>
    <w:rsid w:val="002501C0"/>
    <w:rsid w:val="00256E0E"/>
    <w:rsid w:val="00292CCB"/>
    <w:rsid w:val="0029647A"/>
    <w:rsid w:val="002B061F"/>
    <w:rsid w:val="002F6DDF"/>
    <w:rsid w:val="00331251"/>
    <w:rsid w:val="00331ABD"/>
    <w:rsid w:val="003471D6"/>
    <w:rsid w:val="00372974"/>
    <w:rsid w:val="003B0E12"/>
    <w:rsid w:val="003D7560"/>
    <w:rsid w:val="003E2164"/>
    <w:rsid w:val="003E6E38"/>
    <w:rsid w:val="003F12F0"/>
    <w:rsid w:val="00407272"/>
    <w:rsid w:val="00413AC8"/>
    <w:rsid w:val="00422126"/>
    <w:rsid w:val="0042697E"/>
    <w:rsid w:val="00430CCD"/>
    <w:rsid w:val="00447AF8"/>
    <w:rsid w:val="00453F94"/>
    <w:rsid w:val="004540E6"/>
    <w:rsid w:val="0049124D"/>
    <w:rsid w:val="00497565"/>
    <w:rsid w:val="004B4F83"/>
    <w:rsid w:val="004D3800"/>
    <w:rsid w:val="004F3481"/>
    <w:rsid w:val="0050151F"/>
    <w:rsid w:val="00517CF2"/>
    <w:rsid w:val="0052350D"/>
    <w:rsid w:val="0052743A"/>
    <w:rsid w:val="00532E66"/>
    <w:rsid w:val="0054156E"/>
    <w:rsid w:val="00541D98"/>
    <w:rsid w:val="00547CDC"/>
    <w:rsid w:val="00552DC1"/>
    <w:rsid w:val="00553C15"/>
    <w:rsid w:val="00556596"/>
    <w:rsid w:val="00571A45"/>
    <w:rsid w:val="00571A9B"/>
    <w:rsid w:val="00572AD0"/>
    <w:rsid w:val="005838D0"/>
    <w:rsid w:val="005A6422"/>
    <w:rsid w:val="005E25B6"/>
    <w:rsid w:val="005E41BC"/>
    <w:rsid w:val="00627263"/>
    <w:rsid w:val="00633533"/>
    <w:rsid w:val="00650F47"/>
    <w:rsid w:val="00664D57"/>
    <w:rsid w:val="006A1BD9"/>
    <w:rsid w:val="006A6B3E"/>
    <w:rsid w:val="006B580E"/>
    <w:rsid w:val="006E2FAD"/>
    <w:rsid w:val="00706702"/>
    <w:rsid w:val="00711FE6"/>
    <w:rsid w:val="00715979"/>
    <w:rsid w:val="00722179"/>
    <w:rsid w:val="007234A3"/>
    <w:rsid w:val="00733A1F"/>
    <w:rsid w:val="00751A33"/>
    <w:rsid w:val="00763939"/>
    <w:rsid w:val="00771B22"/>
    <w:rsid w:val="007B4C29"/>
    <w:rsid w:val="007C376E"/>
    <w:rsid w:val="007E716B"/>
    <w:rsid w:val="007F0E2F"/>
    <w:rsid w:val="007F48CE"/>
    <w:rsid w:val="00802378"/>
    <w:rsid w:val="008028A4"/>
    <w:rsid w:val="00813B83"/>
    <w:rsid w:val="00814B61"/>
    <w:rsid w:val="0083100B"/>
    <w:rsid w:val="00843C08"/>
    <w:rsid w:val="00853F83"/>
    <w:rsid w:val="00855249"/>
    <w:rsid w:val="00856DEC"/>
    <w:rsid w:val="008638C4"/>
    <w:rsid w:val="00886E06"/>
    <w:rsid w:val="008A4BF9"/>
    <w:rsid w:val="008A6F7A"/>
    <w:rsid w:val="008F39D6"/>
    <w:rsid w:val="008F62CA"/>
    <w:rsid w:val="00922CAE"/>
    <w:rsid w:val="00926296"/>
    <w:rsid w:val="00930424"/>
    <w:rsid w:val="009363C6"/>
    <w:rsid w:val="00942279"/>
    <w:rsid w:val="00952AB6"/>
    <w:rsid w:val="00967543"/>
    <w:rsid w:val="009705DC"/>
    <w:rsid w:val="00982DAC"/>
    <w:rsid w:val="00987195"/>
    <w:rsid w:val="009B3432"/>
    <w:rsid w:val="009B7F7A"/>
    <w:rsid w:val="009C0F97"/>
    <w:rsid w:val="009C362F"/>
    <w:rsid w:val="009C6DD9"/>
    <w:rsid w:val="009F6486"/>
    <w:rsid w:val="009F72A0"/>
    <w:rsid w:val="00A04434"/>
    <w:rsid w:val="00A06263"/>
    <w:rsid w:val="00A1432A"/>
    <w:rsid w:val="00A166F0"/>
    <w:rsid w:val="00A30D3C"/>
    <w:rsid w:val="00A36EC3"/>
    <w:rsid w:val="00A42BBE"/>
    <w:rsid w:val="00A45A03"/>
    <w:rsid w:val="00A549FF"/>
    <w:rsid w:val="00AA24E1"/>
    <w:rsid w:val="00AA3669"/>
    <w:rsid w:val="00AB35F7"/>
    <w:rsid w:val="00AB4B18"/>
    <w:rsid w:val="00AB4F44"/>
    <w:rsid w:val="00AC0FFD"/>
    <w:rsid w:val="00AC5848"/>
    <w:rsid w:val="00AC601F"/>
    <w:rsid w:val="00AF2A21"/>
    <w:rsid w:val="00B0555A"/>
    <w:rsid w:val="00B42FB8"/>
    <w:rsid w:val="00B46227"/>
    <w:rsid w:val="00BA1967"/>
    <w:rsid w:val="00BB033E"/>
    <w:rsid w:val="00BC306D"/>
    <w:rsid w:val="00BD1880"/>
    <w:rsid w:val="00BD6492"/>
    <w:rsid w:val="00C11ADD"/>
    <w:rsid w:val="00C14193"/>
    <w:rsid w:val="00C21D6B"/>
    <w:rsid w:val="00C31FA6"/>
    <w:rsid w:val="00C617B7"/>
    <w:rsid w:val="00C62D4A"/>
    <w:rsid w:val="00C720B8"/>
    <w:rsid w:val="00C76613"/>
    <w:rsid w:val="00C77276"/>
    <w:rsid w:val="00C93BBF"/>
    <w:rsid w:val="00C94B4F"/>
    <w:rsid w:val="00C953F1"/>
    <w:rsid w:val="00CA1004"/>
    <w:rsid w:val="00CC277F"/>
    <w:rsid w:val="00CC7080"/>
    <w:rsid w:val="00CD2B84"/>
    <w:rsid w:val="00CD7825"/>
    <w:rsid w:val="00CE7DC8"/>
    <w:rsid w:val="00D172DD"/>
    <w:rsid w:val="00D237E2"/>
    <w:rsid w:val="00D2450D"/>
    <w:rsid w:val="00D3227A"/>
    <w:rsid w:val="00D6007C"/>
    <w:rsid w:val="00D62393"/>
    <w:rsid w:val="00D66266"/>
    <w:rsid w:val="00D82888"/>
    <w:rsid w:val="00D91F2D"/>
    <w:rsid w:val="00DB1107"/>
    <w:rsid w:val="00DD3903"/>
    <w:rsid w:val="00DE58CE"/>
    <w:rsid w:val="00E4308F"/>
    <w:rsid w:val="00E51CBA"/>
    <w:rsid w:val="00E71DE4"/>
    <w:rsid w:val="00E72298"/>
    <w:rsid w:val="00E80A83"/>
    <w:rsid w:val="00E8647C"/>
    <w:rsid w:val="00E87D44"/>
    <w:rsid w:val="00EA20B1"/>
    <w:rsid w:val="00EC4104"/>
    <w:rsid w:val="00EC6455"/>
    <w:rsid w:val="00EE4A01"/>
    <w:rsid w:val="00F019B7"/>
    <w:rsid w:val="00F01C0D"/>
    <w:rsid w:val="00F14E1B"/>
    <w:rsid w:val="00F15FC3"/>
    <w:rsid w:val="00F23C4B"/>
    <w:rsid w:val="00F3233B"/>
    <w:rsid w:val="00F34564"/>
    <w:rsid w:val="00F63355"/>
    <w:rsid w:val="00F64123"/>
    <w:rsid w:val="00F808E8"/>
    <w:rsid w:val="00F836FB"/>
    <w:rsid w:val="00F849AD"/>
    <w:rsid w:val="00F94BC0"/>
    <w:rsid w:val="00FB4445"/>
    <w:rsid w:val="00FF0071"/>
    <w:rsid w:val="00FF5927"/>
    <w:rsid w:val="00FF5F0E"/>
    <w:rsid w:val="00FF6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A29C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1D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1DE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irst-token">
    <w:name w:val="first-token"/>
    <w:basedOn w:val="DefaultParagraphFont"/>
    <w:rsid w:val="00E71DE4"/>
  </w:style>
  <w:style w:type="paragraph" w:styleId="ListParagraph">
    <w:name w:val="List Paragraph"/>
    <w:basedOn w:val="Normal"/>
    <w:uiPriority w:val="34"/>
    <w:qFormat/>
    <w:rsid w:val="00FB4445"/>
    <w:pPr>
      <w:ind w:left="720"/>
      <w:contextualSpacing/>
    </w:pPr>
  </w:style>
  <w:style w:type="paragraph" w:styleId="FootnoteText">
    <w:name w:val="footnote text"/>
    <w:basedOn w:val="Normal"/>
    <w:link w:val="FootnoteTextChar"/>
    <w:uiPriority w:val="99"/>
    <w:unhideWhenUsed/>
    <w:rsid w:val="00650F47"/>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rsid w:val="00650F47"/>
    <w:rPr>
      <w:kern w:val="0"/>
      <w:sz w:val="20"/>
      <w:szCs w:val="20"/>
      <w14:ligatures w14:val="none"/>
    </w:rPr>
  </w:style>
  <w:style w:type="character" w:styleId="FootnoteReference">
    <w:name w:val="footnote reference"/>
    <w:basedOn w:val="DefaultParagraphFont"/>
    <w:uiPriority w:val="99"/>
    <w:semiHidden/>
    <w:unhideWhenUsed/>
    <w:rsid w:val="00650F47"/>
    <w:rPr>
      <w:vertAlign w:val="superscript"/>
    </w:rPr>
  </w:style>
  <w:style w:type="character" w:styleId="Hyperlink">
    <w:name w:val="Hyperlink"/>
    <w:basedOn w:val="DefaultParagraphFont"/>
    <w:uiPriority w:val="99"/>
    <w:unhideWhenUsed/>
    <w:rsid w:val="00650F47"/>
    <w:rPr>
      <w:color w:val="0000FF"/>
      <w:u w:val="single"/>
    </w:rPr>
  </w:style>
  <w:style w:type="character" w:customStyle="1" w:styleId="blue-complex-underline">
    <w:name w:val="blue-complex-underline"/>
    <w:basedOn w:val="DefaultParagraphFont"/>
    <w:rsid w:val="00EA20B1"/>
  </w:style>
  <w:style w:type="table" w:styleId="TableGrid">
    <w:name w:val="Table Grid"/>
    <w:basedOn w:val="TableNormal"/>
    <w:uiPriority w:val="39"/>
    <w:rsid w:val="00292CC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06B0C"/>
    <w:rPr>
      <w:color w:val="605E5C"/>
      <w:shd w:val="clear" w:color="auto" w:fill="E1DFDD"/>
    </w:rPr>
  </w:style>
  <w:style w:type="paragraph" w:styleId="Header">
    <w:name w:val="header"/>
    <w:basedOn w:val="Normal"/>
    <w:link w:val="HeaderChar"/>
    <w:uiPriority w:val="99"/>
    <w:unhideWhenUsed/>
    <w:rsid w:val="00413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AC8"/>
  </w:style>
  <w:style w:type="paragraph" w:styleId="Footer">
    <w:name w:val="footer"/>
    <w:basedOn w:val="Normal"/>
    <w:link w:val="FooterChar"/>
    <w:uiPriority w:val="99"/>
    <w:unhideWhenUsed/>
    <w:rsid w:val="00413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AC8"/>
  </w:style>
  <w:style w:type="character" w:styleId="LineNumber">
    <w:name w:val="line number"/>
    <w:basedOn w:val="DefaultParagraphFont"/>
    <w:uiPriority w:val="99"/>
    <w:semiHidden/>
    <w:unhideWhenUsed/>
    <w:rsid w:val="00F83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1726">
      <w:bodyDiv w:val="1"/>
      <w:marLeft w:val="0"/>
      <w:marRight w:val="0"/>
      <w:marTop w:val="0"/>
      <w:marBottom w:val="0"/>
      <w:divBdr>
        <w:top w:val="none" w:sz="0" w:space="0" w:color="auto"/>
        <w:left w:val="none" w:sz="0" w:space="0" w:color="auto"/>
        <w:bottom w:val="none" w:sz="0" w:space="0" w:color="auto"/>
        <w:right w:val="none" w:sz="0" w:space="0" w:color="auto"/>
      </w:divBdr>
    </w:div>
    <w:div w:id="37895175">
      <w:bodyDiv w:val="1"/>
      <w:marLeft w:val="0"/>
      <w:marRight w:val="0"/>
      <w:marTop w:val="0"/>
      <w:marBottom w:val="0"/>
      <w:divBdr>
        <w:top w:val="none" w:sz="0" w:space="0" w:color="auto"/>
        <w:left w:val="none" w:sz="0" w:space="0" w:color="auto"/>
        <w:bottom w:val="none" w:sz="0" w:space="0" w:color="auto"/>
        <w:right w:val="none" w:sz="0" w:space="0" w:color="auto"/>
      </w:divBdr>
    </w:div>
    <w:div w:id="143744463">
      <w:bodyDiv w:val="1"/>
      <w:marLeft w:val="0"/>
      <w:marRight w:val="0"/>
      <w:marTop w:val="0"/>
      <w:marBottom w:val="0"/>
      <w:divBdr>
        <w:top w:val="none" w:sz="0" w:space="0" w:color="auto"/>
        <w:left w:val="none" w:sz="0" w:space="0" w:color="auto"/>
        <w:bottom w:val="none" w:sz="0" w:space="0" w:color="auto"/>
        <w:right w:val="none" w:sz="0" w:space="0" w:color="auto"/>
      </w:divBdr>
    </w:div>
    <w:div w:id="198510977">
      <w:bodyDiv w:val="1"/>
      <w:marLeft w:val="0"/>
      <w:marRight w:val="0"/>
      <w:marTop w:val="0"/>
      <w:marBottom w:val="0"/>
      <w:divBdr>
        <w:top w:val="none" w:sz="0" w:space="0" w:color="auto"/>
        <w:left w:val="none" w:sz="0" w:space="0" w:color="auto"/>
        <w:bottom w:val="none" w:sz="0" w:space="0" w:color="auto"/>
        <w:right w:val="none" w:sz="0" w:space="0" w:color="auto"/>
      </w:divBdr>
    </w:div>
    <w:div w:id="222259537">
      <w:bodyDiv w:val="1"/>
      <w:marLeft w:val="0"/>
      <w:marRight w:val="0"/>
      <w:marTop w:val="0"/>
      <w:marBottom w:val="0"/>
      <w:divBdr>
        <w:top w:val="none" w:sz="0" w:space="0" w:color="auto"/>
        <w:left w:val="none" w:sz="0" w:space="0" w:color="auto"/>
        <w:bottom w:val="none" w:sz="0" w:space="0" w:color="auto"/>
        <w:right w:val="none" w:sz="0" w:space="0" w:color="auto"/>
      </w:divBdr>
    </w:div>
    <w:div w:id="223876705">
      <w:bodyDiv w:val="1"/>
      <w:marLeft w:val="0"/>
      <w:marRight w:val="0"/>
      <w:marTop w:val="0"/>
      <w:marBottom w:val="0"/>
      <w:divBdr>
        <w:top w:val="none" w:sz="0" w:space="0" w:color="auto"/>
        <w:left w:val="none" w:sz="0" w:space="0" w:color="auto"/>
        <w:bottom w:val="none" w:sz="0" w:space="0" w:color="auto"/>
        <w:right w:val="none" w:sz="0" w:space="0" w:color="auto"/>
      </w:divBdr>
    </w:div>
    <w:div w:id="260727719">
      <w:bodyDiv w:val="1"/>
      <w:marLeft w:val="0"/>
      <w:marRight w:val="0"/>
      <w:marTop w:val="0"/>
      <w:marBottom w:val="0"/>
      <w:divBdr>
        <w:top w:val="none" w:sz="0" w:space="0" w:color="auto"/>
        <w:left w:val="none" w:sz="0" w:space="0" w:color="auto"/>
        <w:bottom w:val="none" w:sz="0" w:space="0" w:color="auto"/>
        <w:right w:val="none" w:sz="0" w:space="0" w:color="auto"/>
      </w:divBdr>
    </w:div>
    <w:div w:id="429012452">
      <w:bodyDiv w:val="1"/>
      <w:marLeft w:val="0"/>
      <w:marRight w:val="0"/>
      <w:marTop w:val="0"/>
      <w:marBottom w:val="0"/>
      <w:divBdr>
        <w:top w:val="none" w:sz="0" w:space="0" w:color="auto"/>
        <w:left w:val="none" w:sz="0" w:space="0" w:color="auto"/>
        <w:bottom w:val="none" w:sz="0" w:space="0" w:color="auto"/>
        <w:right w:val="none" w:sz="0" w:space="0" w:color="auto"/>
      </w:divBdr>
    </w:div>
    <w:div w:id="641035201">
      <w:bodyDiv w:val="1"/>
      <w:marLeft w:val="0"/>
      <w:marRight w:val="0"/>
      <w:marTop w:val="0"/>
      <w:marBottom w:val="0"/>
      <w:divBdr>
        <w:top w:val="none" w:sz="0" w:space="0" w:color="auto"/>
        <w:left w:val="none" w:sz="0" w:space="0" w:color="auto"/>
        <w:bottom w:val="none" w:sz="0" w:space="0" w:color="auto"/>
        <w:right w:val="none" w:sz="0" w:space="0" w:color="auto"/>
      </w:divBdr>
    </w:div>
    <w:div w:id="658652023">
      <w:bodyDiv w:val="1"/>
      <w:marLeft w:val="0"/>
      <w:marRight w:val="0"/>
      <w:marTop w:val="0"/>
      <w:marBottom w:val="0"/>
      <w:divBdr>
        <w:top w:val="none" w:sz="0" w:space="0" w:color="auto"/>
        <w:left w:val="none" w:sz="0" w:space="0" w:color="auto"/>
        <w:bottom w:val="none" w:sz="0" w:space="0" w:color="auto"/>
        <w:right w:val="none" w:sz="0" w:space="0" w:color="auto"/>
      </w:divBdr>
    </w:div>
    <w:div w:id="733741758">
      <w:bodyDiv w:val="1"/>
      <w:marLeft w:val="0"/>
      <w:marRight w:val="0"/>
      <w:marTop w:val="0"/>
      <w:marBottom w:val="0"/>
      <w:divBdr>
        <w:top w:val="none" w:sz="0" w:space="0" w:color="auto"/>
        <w:left w:val="none" w:sz="0" w:space="0" w:color="auto"/>
        <w:bottom w:val="none" w:sz="0" w:space="0" w:color="auto"/>
        <w:right w:val="none" w:sz="0" w:space="0" w:color="auto"/>
      </w:divBdr>
    </w:div>
    <w:div w:id="786319562">
      <w:bodyDiv w:val="1"/>
      <w:marLeft w:val="0"/>
      <w:marRight w:val="0"/>
      <w:marTop w:val="0"/>
      <w:marBottom w:val="0"/>
      <w:divBdr>
        <w:top w:val="none" w:sz="0" w:space="0" w:color="auto"/>
        <w:left w:val="none" w:sz="0" w:space="0" w:color="auto"/>
        <w:bottom w:val="none" w:sz="0" w:space="0" w:color="auto"/>
        <w:right w:val="none" w:sz="0" w:space="0" w:color="auto"/>
      </w:divBdr>
    </w:div>
    <w:div w:id="862209324">
      <w:bodyDiv w:val="1"/>
      <w:marLeft w:val="0"/>
      <w:marRight w:val="0"/>
      <w:marTop w:val="0"/>
      <w:marBottom w:val="0"/>
      <w:divBdr>
        <w:top w:val="none" w:sz="0" w:space="0" w:color="auto"/>
        <w:left w:val="none" w:sz="0" w:space="0" w:color="auto"/>
        <w:bottom w:val="none" w:sz="0" w:space="0" w:color="auto"/>
        <w:right w:val="none" w:sz="0" w:space="0" w:color="auto"/>
      </w:divBdr>
    </w:div>
    <w:div w:id="871962018">
      <w:bodyDiv w:val="1"/>
      <w:marLeft w:val="0"/>
      <w:marRight w:val="0"/>
      <w:marTop w:val="0"/>
      <w:marBottom w:val="0"/>
      <w:divBdr>
        <w:top w:val="none" w:sz="0" w:space="0" w:color="auto"/>
        <w:left w:val="none" w:sz="0" w:space="0" w:color="auto"/>
        <w:bottom w:val="none" w:sz="0" w:space="0" w:color="auto"/>
        <w:right w:val="none" w:sz="0" w:space="0" w:color="auto"/>
      </w:divBdr>
    </w:div>
    <w:div w:id="1055473279">
      <w:bodyDiv w:val="1"/>
      <w:marLeft w:val="0"/>
      <w:marRight w:val="0"/>
      <w:marTop w:val="0"/>
      <w:marBottom w:val="0"/>
      <w:divBdr>
        <w:top w:val="none" w:sz="0" w:space="0" w:color="auto"/>
        <w:left w:val="none" w:sz="0" w:space="0" w:color="auto"/>
        <w:bottom w:val="none" w:sz="0" w:space="0" w:color="auto"/>
        <w:right w:val="none" w:sz="0" w:space="0" w:color="auto"/>
      </w:divBdr>
    </w:div>
    <w:div w:id="1081147450">
      <w:bodyDiv w:val="1"/>
      <w:marLeft w:val="0"/>
      <w:marRight w:val="0"/>
      <w:marTop w:val="0"/>
      <w:marBottom w:val="0"/>
      <w:divBdr>
        <w:top w:val="none" w:sz="0" w:space="0" w:color="auto"/>
        <w:left w:val="none" w:sz="0" w:space="0" w:color="auto"/>
        <w:bottom w:val="none" w:sz="0" w:space="0" w:color="auto"/>
        <w:right w:val="none" w:sz="0" w:space="0" w:color="auto"/>
      </w:divBdr>
    </w:div>
    <w:div w:id="1095127176">
      <w:bodyDiv w:val="1"/>
      <w:marLeft w:val="0"/>
      <w:marRight w:val="0"/>
      <w:marTop w:val="0"/>
      <w:marBottom w:val="0"/>
      <w:divBdr>
        <w:top w:val="none" w:sz="0" w:space="0" w:color="auto"/>
        <w:left w:val="none" w:sz="0" w:space="0" w:color="auto"/>
        <w:bottom w:val="none" w:sz="0" w:space="0" w:color="auto"/>
        <w:right w:val="none" w:sz="0" w:space="0" w:color="auto"/>
      </w:divBdr>
    </w:div>
    <w:div w:id="1133257310">
      <w:bodyDiv w:val="1"/>
      <w:marLeft w:val="0"/>
      <w:marRight w:val="0"/>
      <w:marTop w:val="0"/>
      <w:marBottom w:val="0"/>
      <w:divBdr>
        <w:top w:val="none" w:sz="0" w:space="0" w:color="auto"/>
        <w:left w:val="none" w:sz="0" w:space="0" w:color="auto"/>
        <w:bottom w:val="none" w:sz="0" w:space="0" w:color="auto"/>
        <w:right w:val="none" w:sz="0" w:space="0" w:color="auto"/>
      </w:divBdr>
    </w:div>
    <w:div w:id="1165782235">
      <w:bodyDiv w:val="1"/>
      <w:marLeft w:val="0"/>
      <w:marRight w:val="0"/>
      <w:marTop w:val="0"/>
      <w:marBottom w:val="0"/>
      <w:divBdr>
        <w:top w:val="none" w:sz="0" w:space="0" w:color="auto"/>
        <w:left w:val="none" w:sz="0" w:space="0" w:color="auto"/>
        <w:bottom w:val="none" w:sz="0" w:space="0" w:color="auto"/>
        <w:right w:val="none" w:sz="0" w:space="0" w:color="auto"/>
      </w:divBdr>
    </w:div>
    <w:div w:id="1292318731">
      <w:bodyDiv w:val="1"/>
      <w:marLeft w:val="0"/>
      <w:marRight w:val="0"/>
      <w:marTop w:val="0"/>
      <w:marBottom w:val="0"/>
      <w:divBdr>
        <w:top w:val="none" w:sz="0" w:space="0" w:color="auto"/>
        <w:left w:val="none" w:sz="0" w:space="0" w:color="auto"/>
        <w:bottom w:val="none" w:sz="0" w:space="0" w:color="auto"/>
        <w:right w:val="none" w:sz="0" w:space="0" w:color="auto"/>
      </w:divBdr>
    </w:div>
    <w:div w:id="1324166158">
      <w:bodyDiv w:val="1"/>
      <w:marLeft w:val="0"/>
      <w:marRight w:val="0"/>
      <w:marTop w:val="0"/>
      <w:marBottom w:val="0"/>
      <w:divBdr>
        <w:top w:val="none" w:sz="0" w:space="0" w:color="auto"/>
        <w:left w:val="none" w:sz="0" w:space="0" w:color="auto"/>
        <w:bottom w:val="none" w:sz="0" w:space="0" w:color="auto"/>
        <w:right w:val="none" w:sz="0" w:space="0" w:color="auto"/>
      </w:divBdr>
    </w:div>
    <w:div w:id="1329796373">
      <w:bodyDiv w:val="1"/>
      <w:marLeft w:val="0"/>
      <w:marRight w:val="0"/>
      <w:marTop w:val="0"/>
      <w:marBottom w:val="0"/>
      <w:divBdr>
        <w:top w:val="none" w:sz="0" w:space="0" w:color="auto"/>
        <w:left w:val="none" w:sz="0" w:space="0" w:color="auto"/>
        <w:bottom w:val="none" w:sz="0" w:space="0" w:color="auto"/>
        <w:right w:val="none" w:sz="0" w:space="0" w:color="auto"/>
      </w:divBdr>
    </w:div>
    <w:div w:id="1356539291">
      <w:bodyDiv w:val="1"/>
      <w:marLeft w:val="0"/>
      <w:marRight w:val="0"/>
      <w:marTop w:val="0"/>
      <w:marBottom w:val="0"/>
      <w:divBdr>
        <w:top w:val="none" w:sz="0" w:space="0" w:color="auto"/>
        <w:left w:val="none" w:sz="0" w:space="0" w:color="auto"/>
        <w:bottom w:val="none" w:sz="0" w:space="0" w:color="auto"/>
        <w:right w:val="none" w:sz="0" w:space="0" w:color="auto"/>
      </w:divBdr>
    </w:div>
    <w:div w:id="1631089053">
      <w:bodyDiv w:val="1"/>
      <w:marLeft w:val="0"/>
      <w:marRight w:val="0"/>
      <w:marTop w:val="0"/>
      <w:marBottom w:val="0"/>
      <w:divBdr>
        <w:top w:val="none" w:sz="0" w:space="0" w:color="auto"/>
        <w:left w:val="none" w:sz="0" w:space="0" w:color="auto"/>
        <w:bottom w:val="none" w:sz="0" w:space="0" w:color="auto"/>
        <w:right w:val="none" w:sz="0" w:space="0" w:color="auto"/>
      </w:divBdr>
    </w:div>
    <w:div w:id="1660503477">
      <w:bodyDiv w:val="1"/>
      <w:marLeft w:val="0"/>
      <w:marRight w:val="0"/>
      <w:marTop w:val="0"/>
      <w:marBottom w:val="0"/>
      <w:divBdr>
        <w:top w:val="none" w:sz="0" w:space="0" w:color="auto"/>
        <w:left w:val="none" w:sz="0" w:space="0" w:color="auto"/>
        <w:bottom w:val="none" w:sz="0" w:space="0" w:color="auto"/>
        <w:right w:val="none" w:sz="0" w:space="0" w:color="auto"/>
      </w:divBdr>
    </w:div>
    <w:div w:id="1940597554">
      <w:bodyDiv w:val="1"/>
      <w:marLeft w:val="0"/>
      <w:marRight w:val="0"/>
      <w:marTop w:val="0"/>
      <w:marBottom w:val="0"/>
      <w:divBdr>
        <w:top w:val="none" w:sz="0" w:space="0" w:color="auto"/>
        <w:left w:val="none" w:sz="0" w:space="0" w:color="auto"/>
        <w:bottom w:val="none" w:sz="0" w:space="0" w:color="auto"/>
        <w:right w:val="none" w:sz="0" w:space="0" w:color="auto"/>
      </w:divBdr>
    </w:div>
    <w:div w:id="2066490416">
      <w:bodyDiv w:val="1"/>
      <w:marLeft w:val="0"/>
      <w:marRight w:val="0"/>
      <w:marTop w:val="0"/>
      <w:marBottom w:val="0"/>
      <w:divBdr>
        <w:top w:val="none" w:sz="0" w:space="0" w:color="auto"/>
        <w:left w:val="none" w:sz="0" w:space="0" w:color="auto"/>
        <w:bottom w:val="none" w:sz="0" w:space="0" w:color="auto"/>
        <w:right w:val="none" w:sz="0" w:space="0" w:color="auto"/>
      </w:divBdr>
    </w:div>
    <w:div w:id="2066682061">
      <w:bodyDiv w:val="1"/>
      <w:marLeft w:val="0"/>
      <w:marRight w:val="0"/>
      <w:marTop w:val="0"/>
      <w:marBottom w:val="0"/>
      <w:divBdr>
        <w:top w:val="none" w:sz="0" w:space="0" w:color="auto"/>
        <w:left w:val="none" w:sz="0" w:space="0" w:color="auto"/>
        <w:bottom w:val="none" w:sz="0" w:space="0" w:color="auto"/>
        <w:right w:val="none" w:sz="0" w:space="0" w:color="auto"/>
      </w:divBdr>
    </w:div>
    <w:div w:id="209304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32C76-657D-4AA5-8C52-73A00829C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4805</Words>
  <Characters>27391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2025-06-19T07:19:00Z</dcterms:created>
  <dcterms:modified xsi:type="dcterms:W3CDTF">2025-09-08T06:17:00Z</dcterms:modified>
</cp:coreProperties>
</file>