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D13CA" w14:textId="6740A7D2" w:rsidR="0019202E" w:rsidRDefault="00014770" w:rsidP="005E6E4A">
      <w:pPr>
        <w:pStyle w:val="Title"/>
        <w:spacing w:after="0"/>
        <w:jc w:val="both"/>
        <w:rPr>
          <w:rFonts w:ascii="Arial" w:hAnsi="Arial" w:cs="Arial"/>
        </w:rPr>
      </w:pPr>
      <w:r w:rsidRPr="00014770">
        <w:rPr>
          <w:rFonts w:ascii="Arial" w:hAnsi="Arial" w:cs="Arial"/>
        </w:rPr>
        <w:t>Original Research Article</w:t>
      </w:r>
    </w:p>
    <w:p w14:paraId="028C5DD2" w14:textId="77777777" w:rsidR="00014770" w:rsidRDefault="00014770" w:rsidP="005E6E4A">
      <w:pPr>
        <w:pStyle w:val="Title"/>
        <w:spacing w:after="0"/>
        <w:jc w:val="both"/>
        <w:rPr>
          <w:rFonts w:ascii="Arial" w:hAnsi="Arial" w:cs="Arial"/>
        </w:rPr>
      </w:pPr>
    </w:p>
    <w:p w14:paraId="524CF00B" w14:textId="1DB0FDFC" w:rsidR="0019202E" w:rsidRDefault="009D2BEF" w:rsidP="00F87390">
      <w:pPr>
        <w:pStyle w:val="Author"/>
        <w:spacing w:line="240" w:lineRule="auto"/>
        <w:rPr>
          <w:rFonts w:ascii="Arial" w:hAnsi="Arial" w:cs="Arial"/>
          <w:sz w:val="36"/>
        </w:rPr>
      </w:pPr>
      <w:r w:rsidRPr="009D2BEF">
        <w:rPr>
          <w:rFonts w:ascii="Arial" w:hAnsi="Arial" w:cs="Arial"/>
          <w:sz w:val="36"/>
        </w:rPr>
        <w:t>Exploring Socioeconomic Determinants of Income Inequality in East Kalimantan: Panel</w:t>
      </w:r>
      <w:r>
        <w:rPr>
          <w:rFonts w:ascii="Arial" w:hAnsi="Arial" w:cs="Arial"/>
          <w:sz w:val="36"/>
        </w:rPr>
        <w:t xml:space="preserve"> Data</w:t>
      </w:r>
      <w:r w:rsidRPr="009D2BEF">
        <w:rPr>
          <w:rFonts w:ascii="Arial" w:hAnsi="Arial" w:cs="Arial"/>
          <w:sz w:val="36"/>
        </w:rPr>
        <w:t xml:space="preserve"> Regression and Monte Carlo</w:t>
      </w:r>
      <w:r>
        <w:rPr>
          <w:rFonts w:ascii="Arial" w:hAnsi="Arial" w:cs="Arial"/>
          <w:sz w:val="36"/>
        </w:rPr>
        <w:t xml:space="preserve"> Simulation</w:t>
      </w:r>
    </w:p>
    <w:p w14:paraId="372644D8" w14:textId="77777777" w:rsidR="008F4A71" w:rsidRPr="00790ADA" w:rsidRDefault="008F4A71" w:rsidP="00F87390">
      <w:pPr>
        <w:pStyle w:val="Author"/>
        <w:spacing w:line="240" w:lineRule="auto"/>
        <w:rPr>
          <w:rFonts w:ascii="Arial" w:hAnsi="Arial" w:cs="Arial"/>
          <w:sz w:val="36"/>
        </w:rPr>
      </w:pPr>
    </w:p>
    <w:p w14:paraId="2552164C" w14:textId="77777777" w:rsidR="0019202E" w:rsidRDefault="0019202E" w:rsidP="005E6E4A">
      <w:pPr>
        <w:pStyle w:val="Affiliation"/>
        <w:spacing w:after="0" w:line="240" w:lineRule="auto"/>
        <w:jc w:val="both"/>
        <w:rPr>
          <w:rFonts w:ascii="Arial" w:hAnsi="Arial" w:cs="Arial"/>
        </w:rPr>
      </w:pPr>
    </w:p>
    <w:p w14:paraId="592E2D36" w14:textId="77777777" w:rsidR="0019202E" w:rsidRPr="00FB3A86" w:rsidRDefault="0019202E" w:rsidP="005E6E4A">
      <w:pPr>
        <w:pStyle w:val="Affiliation"/>
        <w:spacing w:after="0" w:line="240" w:lineRule="auto"/>
        <w:jc w:val="both"/>
        <w:rPr>
          <w:rFonts w:ascii="Arial" w:hAnsi="Arial" w:cs="Arial"/>
        </w:rPr>
      </w:pPr>
    </w:p>
    <w:p w14:paraId="5B895505" w14:textId="7C06F2EE" w:rsidR="0019202E" w:rsidRPr="00FB3A86" w:rsidRDefault="00847A3E" w:rsidP="005E6E4A">
      <w:pPr>
        <w:pStyle w:val="Copyright"/>
        <w:spacing w:after="0" w:line="240" w:lineRule="auto"/>
        <w:jc w:val="both"/>
        <w:rPr>
          <w:rFonts w:ascii="Arial" w:hAnsi="Arial" w:cs="Arial"/>
        </w:rPr>
        <w:sectPr w:rsidR="0019202E" w:rsidRPr="00FB3A86" w:rsidSect="005F66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144D0E" wp14:editId="508AE884">
                <wp:extent cx="5303520" cy="635"/>
                <wp:effectExtent l="13335" t="18415" r="17145" b="10160"/>
                <wp:docPr id="15621317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8D64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19202E">
        <w:rPr>
          <w:rFonts w:ascii="Arial" w:hAnsi="Arial" w:cs="Arial"/>
        </w:rPr>
        <w:t>.</w:t>
      </w:r>
    </w:p>
    <w:p w14:paraId="3E8F89F1" w14:textId="77777777" w:rsidR="0019202E" w:rsidRDefault="0019202E" w:rsidP="005E6E4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3ABB653" w14:textId="77777777" w:rsidR="0019202E" w:rsidRPr="00FB3A86" w:rsidRDefault="0019202E" w:rsidP="005E6E4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9202E" w:rsidRPr="001E44FE" w14:paraId="4015CA3F" w14:textId="77777777" w:rsidTr="0441D35C">
        <w:tc>
          <w:tcPr>
            <w:tcW w:w="9576" w:type="dxa"/>
            <w:shd w:val="clear" w:color="auto" w:fill="F2F2F2" w:themeFill="background1" w:themeFillShade="F2"/>
          </w:tcPr>
          <w:p w14:paraId="0D7E447B" w14:textId="77777777" w:rsidR="0019202E" w:rsidRPr="00865F7F" w:rsidRDefault="0019202E" w:rsidP="005E6E4A">
            <w:pPr>
              <w:jc w:val="both"/>
              <w:rPr>
                <w:rFonts w:ascii="Arial" w:eastAsia="Calibri" w:hAnsi="Arial" w:cs="Arial"/>
              </w:rPr>
            </w:pPr>
            <w:r w:rsidRPr="00865F7F">
              <w:rPr>
                <w:rFonts w:ascii="Arial" w:hAnsi="Arial" w:cs="Arial"/>
              </w:rPr>
              <w:t xml:space="preserve">This study explores the socioeconomic determinants of income inequality in East Kalimantan during 2019–2024, with an emphasis on testing the robustness of the findings through Monte Carlo simulation. Employing a quantitative explanatory design, the research applies panel data regression using the Common Effect Model (CEM), supported by specification tests such as the Hausman and Lagrange Multiplier to ensure model accuracy. The data, drawn from 10 districts and cities in East Kalimantan, were sourced from Statistics Indonesia and related official institutions. To strengthen the validity of the regression estimates, 1,000 Monte Carlo simulations were conducted, allowing for the evaluation of coefficient stability under random </w:t>
            </w:r>
            <w:proofErr w:type="spellStart"/>
            <w:proofErr w:type="gramStart"/>
            <w:r w:rsidRPr="00865F7F">
              <w:rPr>
                <w:rFonts w:ascii="Arial" w:hAnsi="Arial" w:cs="Arial"/>
              </w:rPr>
              <w:t>variations.The</w:t>
            </w:r>
            <w:proofErr w:type="spellEnd"/>
            <w:proofErr w:type="gramEnd"/>
            <w:r w:rsidRPr="00865F7F">
              <w:rPr>
                <w:rFonts w:ascii="Arial" w:hAnsi="Arial" w:cs="Arial"/>
              </w:rPr>
              <w:t xml:space="preserve"> analysis reveals that Mean Years of Schooling (coef. 0.0267, p&lt;0.01) and Sex Ratio (coef. 0.0032, p&lt;0.01) significantly increase income inequality as measured by the Gini Ratio Index, while Domestic Direct Investment (coef. -0.0074, p&lt;0.05) significantly reduces it. The simulation results further confirm the reliability of these estimates, as the coefficient distributions remain consistent with very low bias values (below 0.001). Overall, the findings highlight that disparities in educational attainment and demographic structure tend to exacerbate inequality, whereas domestic investment contributes to narrowing income gaps. These results underscore the need for policy measures that expand equitable access to education, promote gender equality in the labor market, and encourage domestic investment. Such strategies are essential to support inclusive and sustainable economic growth in East Kalimantan, particularly in the context of its role as Indonesia’s new capital region.</w:t>
            </w:r>
          </w:p>
        </w:tc>
      </w:tr>
    </w:tbl>
    <w:p w14:paraId="1EFCA922" w14:textId="77777777" w:rsidR="0019202E" w:rsidRDefault="0019202E" w:rsidP="005E6E4A">
      <w:pPr>
        <w:pStyle w:val="Body"/>
        <w:spacing w:after="0"/>
        <w:rPr>
          <w:rFonts w:ascii="Arial" w:hAnsi="Arial" w:cs="Arial"/>
          <w:i/>
        </w:rPr>
      </w:pPr>
    </w:p>
    <w:p w14:paraId="5DF13373" w14:textId="77777777" w:rsidR="0019202E" w:rsidRPr="00A24E7E" w:rsidRDefault="0019202E" w:rsidP="005E6E4A">
      <w:pPr>
        <w:pStyle w:val="Body"/>
        <w:spacing w:after="0"/>
        <w:rPr>
          <w:rFonts w:ascii="Arial" w:hAnsi="Arial" w:cs="Arial"/>
          <w:i/>
        </w:rPr>
      </w:pPr>
      <w:r w:rsidRPr="37B5B950">
        <w:rPr>
          <w:rFonts w:ascii="Arial" w:hAnsi="Arial" w:cs="Arial"/>
          <w:i/>
          <w:iCs/>
        </w:rPr>
        <w:t xml:space="preserve">Keywords: </w:t>
      </w:r>
      <w:r w:rsidRPr="005D192D">
        <w:rPr>
          <w:rFonts w:ascii="Arial" w:hAnsi="Arial" w:cs="Arial"/>
          <w:i/>
          <w:iCs/>
        </w:rPr>
        <w:t>Income Inequality, Panel Data Regression, Monte Carlo Simulation, East Kalimantan</w:t>
      </w:r>
    </w:p>
    <w:p w14:paraId="094FA22A" w14:textId="77777777" w:rsidR="0019202E" w:rsidRPr="009530F1" w:rsidRDefault="0019202E" w:rsidP="005E6E4A">
      <w:pPr>
        <w:pStyle w:val="Body"/>
        <w:spacing w:after="0"/>
        <w:rPr>
          <w:rFonts w:ascii="Arial" w:hAnsi="Arial" w:cs="Arial"/>
          <w:i/>
          <w:iCs/>
        </w:rPr>
      </w:pPr>
    </w:p>
    <w:p w14:paraId="4F0CE180" w14:textId="77777777" w:rsidR="0019202E" w:rsidRDefault="0019202E" w:rsidP="00F8739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C33C6D7" w14:textId="57030339" w:rsidR="0019202E" w:rsidRDefault="0019202E" w:rsidP="005E6E4A">
      <w:pPr>
        <w:ind w:firstLine="562"/>
        <w:jc w:val="both"/>
        <w:rPr>
          <w:rFonts w:ascii="Arial" w:hAnsi="Arial" w:cs="Arial"/>
        </w:rPr>
      </w:pPr>
      <w:bookmarkStart w:id="1" w:name="_Hlk206930711"/>
      <w:r w:rsidRPr="009315D9">
        <w:rPr>
          <w:rFonts w:ascii="Arial" w:hAnsi="Arial" w:cs="Arial"/>
        </w:rPr>
        <w:t xml:space="preserve">East Kalimantan is the epicenter of national development, designated and predicted as the site of Indonesia’s new national capital </w:t>
      </w:r>
      <w:sdt>
        <w:sdtPr>
          <w:rPr>
            <w:rFonts w:ascii="Arial" w:hAnsi="Arial" w:cs="Arial"/>
            <w:color w:val="000000"/>
          </w:rPr>
          <w:tag w:val="MENDELEY_CITATION_v3_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"/>
          <w:id w:val="464328897"/>
          <w:placeholder>
            <w:docPart w:val="DefaultPlaceholder_-1854013440"/>
          </w:placeholder>
        </w:sdtPr>
        <w:sdtEndPr>
          <w:rPr>
            <w:rFonts w:ascii="Helvetica" w:hAnsi="Helvetica" w:cs="Times New Roman"/>
          </w:rPr>
        </w:sdtEndPr>
        <w:sdtContent>
          <w:r w:rsidRPr="0019202E">
            <w:rPr>
              <w:color w:val="000000"/>
            </w:rPr>
            <w:t>(Republic Indonesia, 2022)</w:t>
          </w:r>
        </w:sdtContent>
      </w:sdt>
      <w:r w:rsidRPr="009315D9">
        <w:rPr>
          <w:rFonts w:ascii="Arial" w:hAnsi="Arial" w:cs="Arial"/>
        </w:rPr>
        <w:t xml:space="preserve">. This transformation has sparked investment, infrastructure growth, and population mobility, boosting economic prospects. However, rapid development may deepen socio-economic disparities if not accompanied by equitable resource distribution </w:t>
      </w:r>
      <w:sdt>
        <w:sdtPr>
          <w:rPr>
            <w:rFonts w:ascii="Arial" w:hAnsi="Arial" w:cs="Arial"/>
            <w:color w:val="000000"/>
          </w:rPr>
          <w:tag w:val="MENDELEY_CITATION_v3_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"/>
          <w:id w:val="1944644658"/>
          <w:placeholder>
            <w:docPart w:val="DefaultPlaceholder_-1854013440"/>
          </w:placeholder>
        </w:sdtPr>
        <w:sdtEndPr>
          <w:rPr>
            <w:rFonts w:ascii="Helvetica" w:hAnsi="Helvetica" w:cs="Times New Roman"/>
          </w:rPr>
        </w:sdtEndPr>
        <w:sdtContent>
          <w:r w:rsidRPr="0019202E">
            <w:rPr>
              <w:color w:val="000000"/>
            </w:rPr>
            <w:t>(Oktavia et al., 2024; Wulandari et al., 2023)</w:t>
          </w:r>
        </w:sdtContent>
      </w:sdt>
      <w:r w:rsidRPr="009315D9">
        <w:rPr>
          <w:rFonts w:ascii="Arial" w:hAnsi="Arial" w:cs="Arial"/>
        </w:rPr>
        <w:t xml:space="preserve">. Despite its natural wealth, East Kalimantan faces structural inequalities, with growth benefits concentrated in urban and resource-rich areas </w:t>
      </w:r>
      <w:sdt>
        <w:sdtPr>
          <w:rPr>
            <w:rFonts w:ascii="Arial" w:hAnsi="Arial" w:cs="Arial"/>
            <w:color w:val="000000"/>
          </w:rPr>
          <w:tag w:val="MENDELEY_CITATION_v3_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"/>
          <w:id w:val="1782997517"/>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Permatasari</w:t>
          </w:r>
          <w:proofErr w:type="spellEnd"/>
          <w:r w:rsidRPr="0019202E">
            <w:rPr>
              <w:color w:val="000000"/>
            </w:rPr>
            <w:t xml:space="preserve"> et al., 2024; Pratiwi, 2021)</w:t>
          </w:r>
        </w:sdtContent>
      </w:sdt>
      <w:r w:rsidRPr="009315D9">
        <w:rPr>
          <w:rFonts w:ascii="Arial" w:hAnsi="Arial" w:cs="Arial"/>
        </w:rPr>
        <w:t xml:space="preserve">. The Gini Ratio Index is crucial for assessing income inequality and understanding how development impacts welfare distribution </w:t>
      </w:r>
      <w:sdt>
        <w:sdtPr>
          <w:rPr>
            <w:rFonts w:ascii="Arial" w:hAnsi="Arial" w:cs="Arial"/>
            <w:color w:val="000000"/>
          </w:rPr>
          <w:tag w:val="MENDELEY_CITATION_v3_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"/>
          <w:id w:val="1292014642"/>
          <w:placeholder>
            <w:docPart w:val="DefaultPlaceholder_-1854013440"/>
          </w:placeholder>
        </w:sdtPr>
        <w:sdtEndPr>
          <w:rPr>
            <w:rFonts w:ascii="Helvetica" w:hAnsi="Helvetica" w:cs="Times New Roman"/>
          </w:rPr>
        </w:sdtEndPr>
        <w:sdtContent>
          <w:r w:rsidRPr="0019202E">
            <w:rPr>
              <w:color w:val="000000"/>
            </w:rPr>
            <w:t>(Mallela et al., 2023)</w:t>
          </w:r>
        </w:sdtContent>
      </w:sdt>
      <w:r w:rsidRPr="009315D9">
        <w:rPr>
          <w:rFonts w:ascii="Arial" w:hAnsi="Arial" w:cs="Arial"/>
        </w:rPr>
        <w:t>. Analyzing the Gini Ratio at the district/city level helps identify spatial inequalities, support evidence-based policies, and protect vulnerable populations.</w:t>
      </w:r>
    </w:p>
    <w:bookmarkEnd w:id="1"/>
    <w:p w14:paraId="295FE9B1" w14:textId="700A5F28" w:rsidR="0019202E" w:rsidRPr="00E3683F" w:rsidRDefault="0019202E" w:rsidP="005E6E4A">
      <w:pPr>
        <w:jc w:val="center"/>
        <w:rPr>
          <w:rFonts w:ascii="Arial" w:hAnsi="Arial" w:cs="Arial"/>
          <w:b/>
        </w:rPr>
      </w:pPr>
      <w:r w:rsidRPr="00E3683F">
        <w:rPr>
          <w:rFonts w:ascii="Arial" w:hAnsi="Arial" w:cs="Arial"/>
          <w:b/>
        </w:rPr>
        <w:t xml:space="preserve">Table 1 </w:t>
      </w:r>
      <w:r w:rsidRPr="00E3683F">
        <w:rPr>
          <w:rFonts w:ascii="Arial" w:hAnsi="Arial" w:cs="Arial"/>
          <w:b/>
          <w:color w:val="000000"/>
        </w:rPr>
        <w:t>Gini ratio index by province in Kalimantan</w:t>
      </w:r>
    </w:p>
    <w:tbl>
      <w:tblPr>
        <w:tblW w:w="9610" w:type="dxa"/>
        <w:jc w:val="center"/>
        <w:tblBorders>
          <w:top w:val="single" w:sz="4" w:space="0" w:color="auto"/>
          <w:bottom w:val="single" w:sz="4" w:space="0" w:color="auto"/>
        </w:tblBorders>
        <w:tblLook w:val="04A0" w:firstRow="1" w:lastRow="0" w:firstColumn="1" w:lastColumn="0" w:noHBand="0" w:noVBand="1"/>
      </w:tblPr>
      <w:tblGrid>
        <w:gridCol w:w="3195"/>
        <w:gridCol w:w="85"/>
        <w:gridCol w:w="3508"/>
        <w:gridCol w:w="283"/>
        <w:gridCol w:w="2539"/>
      </w:tblGrid>
      <w:tr w:rsidR="0019202E" w:rsidRPr="009F6EAE" w14:paraId="7E54C4BF" w14:textId="77777777" w:rsidTr="009D2BEF">
        <w:trPr>
          <w:trHeight w:val="291"/>
          <w:jc w:val="center"/>
        </w:trPr>
        <w:tc>
          <w:tcPr>
            <w:tcW w:w="3195" w:type="dxa"/>
            <w:tcBorders>
              <w:top w:val="single" w:sz="4" w:space="0" w:color="auto"/>
              <w:bottom w:val="single" w:sz="4" w:space="0" w:color="auto"/>
            </w:tcBorders>
            <w:noWrap/>
            <w:vAlign w:val="center"/>
            <w:hideMark/>
          </w:tcPr>
          <w:p w14:paraId="5F94FEFE" w14:textId="77777777" w:rsidR="0019202E" w:rsidRPr="00E3683F" w:rsidRDefault="0019202E" w:rsidP="005E6E4A">
            <w:pPr>
              <w:jc w:val="center"/>
              <w:rPr>
                <w:rFonts w:ascii="Arial" w:hAnsi="Arial" w:cs="Arial"/>
                <w:b/>
                <w:color w:val="000000"/>
              </w:rPr>
            </w:pPr>
            <w:r w:rsidRPr="00E3683F">
              <w:rPr>
                <w:rFonts w:ascii="Arial" w:hAnsi="Arial" w:cs="Arial"/>
                <w:b/>
                <w:bCs/>
                <w:color w:val="000000"/>
              </w:rPr>
              <w:t>Provinces in Kalimantan</w:t>
            </w:r>
            <w:r>
              <w:rPr>
                <w:rFonts w:ascii="Arial" w:hAnsi="Arial" w:cs="Arial"/>
                <w:b/>
                <w:bCs/>
                <w:color w:val="000000"/>
              </w:rPr>
              <w:t xml:space="preserve"> </w:t>
            </w:r>
            <w:r w:rsidRPr="00E3683F">
              <w:rPr>
                <w:rFonts w:ascii="Arial" w:hAnsi="Arial" w:cs="Arial"/>
                <w:b/>
                <w:bCs/>
                <w:color w:val="000000"/>
              </w:rPr>
              <w:t>2024</w:t>
            </w:r>
          </w:p>
        </w:tc>
        <w:tc>
          <w:tcPr>
            <w:tcW w:w="3876" w:type="dxa"/>
            <w:gridSpan w:val="3"/>
            <w:tcBorders>
              <w:top w:val="single" w:sz="4" w:space="0" w:color="auto"/>
              <w:bottom w:val="single" w:sz="4" w:space="0" w:color="auto"/>
            </w:tcBorders>
            <w:noWrap/>
            <w:vAlign w:val="center"/>
          </w:tcPr>
          <w:p w14:paraId="7207525A" w14:textId="77777777" w:rsidR="0019202E" w:rsidRPr="00E3683F" w:rsidRDefault="0019202E" w:rsidP="005E6E4A">
            <w:pPr>
              <w:jc w:val="center"/>
              <w:rPr>
                <w:rFonts w:ascii="Arial" w:hAnsi="Arial" w:cs="Arial"/>
                <w:b/>
                <w:color w:val="000000"/>
              </w:rPr>
            </w:pPr>
            <w:r w:rsidRPr="00E3683F">
              <w:rPr>
                <w:rFonts w:ascii="Arial" w:hAnsi="Arial" w:cs="Arial"/>
                <w:b/>
                <w:color w:val="000000"/>
              </w:rPr>
              <w:t xml:space="preserve">Semester </w:t>
            </w:r>
            <w:r w:rsidRPr="00E3683F">
              <w:rPr>
                <w:rFonts w:ascii="Arial" w:hAnsi="Arial" w:cs="Arial"/>
                <w:b/>
                <w:bCs/>
                <w:color w:val="000000"/>
              </w:rPr>
              <w:t>1 (March</w:t>
            </w:r>
            <w:r w:rsidRPr="00E3683F">
              <w:rPr>
                <w:rFonts w:ascii="Arial" w:hAnsi="Arial" w:cs="Arial"/>
                <w:b/>
                <w:color w:val="000000"/>
              </w:rPr>
              <w:t>)</w:t>
            </w:r>
          </w:p>
        </w:tc>
        <w:tc>
          <w:tcPr>
            <w:tcW w:w="2539" w:type="dxa"/>
            <w:tcBorders>
              <w:top w:val="single" w:sz="4" w:space="0" w:color="auto"/>
              <w:bottom w:val="single" w:sz="4" w:space="0" w:color="auto"/>
            </w:tcBorders>
            <w:vAlign w:val="center"/>
          </w:tcPr>
          <w:p w14:paraId="1DEF3F1C" w14:textId="77777777" w:rsidR="0019202E" w:rsidRPr="00E3683F" w:rsidRDefault="0019202E" w:rsidP="005E6E4A">
            <w:pPr>
              <w:jc w:val="center"/>
              <w:rPr>
                <w:rFonts w:ascii="Arial" w:hAnsi="Arial" w:cs="Arial"/>
                <w:b/>
                <w:bCs/>
                <w:color w:val="000000"/>
              </w:rPr>
            </w:pPr>
            <w:r w:rsidRPr="00E3683F">
              <w:rPr>
                <w:rFonts w:ascii="Arial" w:hAnsi="Arial" w:cs="Arial"/>
                <w:b/>
                <w:bCs/>
                <w:color w:val="000000"/>
              </w:rPr>
              <w:t>Semester 2 (September)</w:t>
            </w:r>
          </w:p>
        </w:tc>
      </w:tr>
      <w:tr w:rsidR="0019202E" w:rsidRPr="009F6EAE" w14:paraId="5BE7FCD0" w14:textId="77777777" w:rsidTr="009D2BEF">
        <w:trPr>
          <w:trHeight w:val="291"/>
          <w:jc w:val="center"/>
        </w:trPr>
        <w:tc>
          <w:tcPr>
            <w:tcW w:w="3280" w:type="dxa"/>
            <w:gridSpan w:val="2"/>
            <w:tcBorders>
              <w:top w:val="single" w:sz="4" w:space="0" w:color="auto"/>
            </w:tcBorders>
            <w:noWrap/>
            <w:vAlign w:val="bottom"/>
            <w:hideMark/>
          </w:tcPr>
          <w:p w14:paraId="150CE0B4" w14:textId="77777777" w:rsidR="0019202E" w:rsidRPr="00E3683F" w:rsidRDefault="0019202E" w:rsidP="005E6E4A">
            <w:pPr>
              <w:rPr>
                <w:rFonts w:ascii="Arial" w:hAnsi="Arial" w:cs="Arial"/>
                <w:color w:val="000000"/>
              </w:rPr>
            </w:pPr>
            <w:r w:rsidRPr="00E3683F">
              <w:rPr>
                <w:rFonts w:ascii="Arial" w:hAnsi="Arial" w:cs="Arial"/>
                <w:color w:val="000000"/>
              </w:rPr>
              <w:t>West Kalimantan</w:t>
            </w:r>
          </w:p>
        </w:tc>
        <w:tc>
          <w:tcPr>
            <w:tcW w:w="3508" w:type="dxa"/>
            <w:tcBorders>
              <w:top w:val="single" w:sz="4" w:space="0" w:color="auto"/>
            </w:tcBorders>
            <w:noWrap/>
            <w:vAlign w:val="bottom"/>
            <w:hideMark/>
          </w:tcPr>
          <w:p w14:paraId="2A15230C" w14:textId="77777777" w:rsidR="0019202E" w:rsidRPr="00E3683F" w:rsidRDefault="0019202E" w:rsidP="005E6E4A">
            <w:pPr>
              <w:jc w:val="center"/>
              <w:rPr>
                <w:rFonts w:ascii="Arial" w:hAnsi="Arial" w:cs="Arial"/>
                <w:color w:val="000000"/>
              </w:rPr>
            </w:pPr>
            <w:r w:rsidRPr="00E3683F">
              <w:rPr>
                <w:rFonts w:ascii="Arial" w:hAnsi="Arial" w:cs="Arial"/>
                <w:color w:val="000000"/>
              </w:rPr>
              <w:t>0.31</w:t>
            </w:r>
          </w:p>
        </w:tc>
        <w:tc>
          <w:tcPr>
            <w:tcW w:w="2822" w:type="dxa"/>
            <w:gridSpan w:val="2"/>
            <w:tcBorders>
              <w:top w:val="single" w:sz="4" w:space="0" w:color="auto"/>
            </w:tcBorders>
            <w:noWrap/>
            <w:vAlign w:val="bottom"/>
            <w:hideMark/>
          </w:tcPr>
          <w:p w14:paraId="07EE4C0B" w14:textId="77777777" w:rsidR="0019202E" w:rsidRPr="00E3683F" w:rsidRDefault="0019202E" w:rsidP="005E6E4A">
            <w:pPr>
              <w:jc w:val="center"/>
              <w:rPr>
                <w:rFonts w:ascii="Arial" w:hAnsi="Arial" w:cs="Arial"/>
                <w:color w:val="000000"/>
              </w:rPr>
            </w:pPr>
            <w:r w:rsidRPr="00E3683F">
              <w:rPr>
                <w:rFonts w:ascii="Arial" w:hAnsi="Arial" w:cs="Arial"/>
                <w:color w:val="000000"/>
              </w:rPr>
              <w:t>0.314</w:t>
            </w:r>
          </w:p>
        </w:tc>
      </w:tr>
      <w:tr w:rsidR="0019202E" w:rsidRPr="009F6EAE" w14:paraId="49ACB797" w14:textId="77777777" w:rsidTr="009D2BEF">
        <w:trPr>
          <w:trHeight w:val="291"/>
          <w:jc w:val="center"/>
        </w:trPr>
        <w:tc>
          <w:tcPr>
            <w:tcW w:w="3280" w:type="dxa"/>
            <w:gridSpan w:val="2"/>
            <w:noWrap/>
            <w:vAlign w:val="bottom"/>
            <w:hideMark/>
          </w:tcPr>
          <w:p w14:paraId="6DDAA7F4" w14:textId="77777777" w:rsidR="0019202E" w:rsidRPr="00E3683F" w:rsidRDefault="0019202E" w:rsidP="005E6E4A">
            <w:pPr>
              <w:rPr>
                <w:rFonts w:ascii="Arial" w:hAnsi="Arial" w:cs="Arial"/>
                <w:color w:val="000000"/>
              </w:rPr>
            </w:pPr>
            <w:r w:rsidRPr="00E3683F">
              <w:rPr>
                <w:rFonts w:ascii="Arial" w:hAnsi="Arial" w:cs="Arial"/>
                <w:color w:val="000000"/>
              </w:rPr>
              <w:t>Central Kalimantan</w:t>
            </w:r>
          </w:p>
        </w:tc>
        <w:tc>
          <w:tcPr>
            <w:tcW w:w="3508" w:type="dxa"/>
            <w:noWrap/>
            <w:vAlign w:val="bottom"/>
            <w:hideMark/>
          </w:tcPr>
          <w:p w14:paraId="786A2729" w14:textId="77777777" w:rsidR="0019202E" w:rsidRPr="00E3683F" w:rsidRDefault="0019202E" w:rsidP="005E6E4A">
            <w:pPr>
              <w:jc w:val="center"/>
              <w:rPr>
                <w:rFonts w:ascii="Arial" w:hAnsi="Arial" w:cs="Arial"/>
                <w:color w:val="000000"/>
              </w:rPr>
            </w:pPr>
            <w:r w:rsidRPr="00E3683F">
              <w:rPr>
                <w:rFonts w:ascii="Arial" w:hAnsi="Arial" w:cs="Arial"/>
                <w:color w:val="000000"/>
              </w:rPr>
              <w:t>0.301</w:t>
            </w:r>
          </w:p>
        </w:tc>
        <w:tc>
          <w:tcPr>
            <w:tcW w:w="2822" w:type="dxa"/>
            <w:gridSpan w:val="2"/>
            <w:noWrap/>
            <w:vAlign w:val="bottom"/>
            <w:hideMark/>
          </w:tcPr>
          <w:p w14:paraId="1B6D42E9" w14:textId="77777777" w:rsidR="0019202E" w:rsidRPr="00E3683F" w:rsidRDefault="0019202E" w:rsidP="005E6E4A">
            <w:pPr>
              <w:jc w:val="center"/>
              <w:rPr>
                <w:rFonts w:ascii="Arial" w:hAnsi="Arial" w:cs="Arial"/>
                <w:color w:val="000000"/>
              </w:rPr>
            </w:pPr>
            <w:r w:rsidRPr="00E3683F">
              <w:rPr>
                <w:rFonts w:ascii="Arial" w:hAnsi="Arial" w:cs="Arial"/>
                <w:color w:val="000000"/>
              </w:rPr>
              <w:t>0.304</w:t>
            </w:r>
          </w:p>
        </w:tc>
      </w:tr>
      <w:tr w:rsidR="0019202E" w:rsidRPr="009F6EAE" w14:paraId="12B266FE" w14:textId="77777777" w:rsidTr="009D2BEF">
        <w:trPr>
          <w:trHeight w:val="291"/>
          <w:jc w:val="center"/>
        </w:trPr>
        <w:tc>
          <w:tcPr>
            <w:tcW w:w="3280" w:type="dxa"/>
            <w:gridSpan w:val="2"/>
            <w:noWrap/>
            <w:vAlign w:val="bottom"/>
            <w:hideMark/>
          </w:tcPr>
          <w:p w14:paraId="020BF89F" w14:textId="77777777" w:rsidR="0019202E" w:rsidRPr="00E3683F" w:rsidRDefault="0019202E" w:rsidP="005E6E4A">
            <w:pPr>
              <w:rPr>
                <w:rFonts w:ascii="Arial" w:hAnsi="Arial" w:cs="Arial"/>
                <w:color w:val="000000"/>
              </w:rPr>
            </w:pPr>
            <w:r w:rsidRPr="00E3683F">
              <w:rPr>
                <w:rFonts w:ascii="Arial" w:hAnsi="Arial" w:cs="Arial"/>
                <w:color w:val="000000"/>
              </w:rPr>
              <w:lastRenderedPageBreak/>
              <w:t>South Kalimantan</w:t>
            </w:r>
          </w:p>
        </w:tc>
        <w:tc>
          <w:tcPr>
            <w:tcW w:w="3508" w:type="dxa"/>
            <w:noWrap/>
            <w:vAlign w:val="bottom"/>
            <w:hideMark/>
          </w:tcPr>
          <w:p w14:paraId="204D9A4B" w14:textId="77777777" w:rsidR="0019202E" w:rsidRPr="00E3683F" w:rsidRDefault="0019202E" w:rsidP="005E6E4A">
            <w:pPr>
              <w:jc w:val="center"/>
              <w:rPr>
                <w:rFonts w:ascii="Arial" w:hAnsi="Arial" w:cs="Arial"/>
                <w:color w:val="000000"/>
              </w:rPr>
            </w:pPr>
            <w:r w:rsidRPr="00E3683F">
              <w:rPr>
                <w:rFonts w:ascii="Arial" w:hAnsi="Arial" w:cs="Arial"/>
                <w:color w:val="000000"/>
              </w:rPr>
              <w:t>0.302</w:t>
            </w:r>
          </w:p>
        </w:tc>
        <w:tc>
          <w:tcPr>
            <w:tcW w:w="2822" w:type="dxa"/>
            <w:gridSpan w:val="2"/>
            <w:noWrap/>
            <w:vAlign w:val="bottom"/>
            <w:hideMark/>
          </w:tcPr>
          <w:p w14:paraId="5C25015E" w14:textId="77777777" w:rsidR="0019202E" w:rsidRPr="00E3683F" w:rsidRDefault="0019202E" w:rsidP="005E6E4A">
            <w:pPr>
              <w:jc w:val="center"/>
              <w:rPr>
                <w:rFonts w:ascii="Arial" w:hAnsi="Arial" w:cs="Arial"/>
                <w:color w:val="000000"/>
              </w:rPr>
            </w:pPr>
            <w:r w:rsidRPr="00E3683F">
              <w:rPr>
                <w:rFonts w:ascii="Arial" w:hAnsi="Arial" w:cs="Arial"/>
                <w:color w:val="000000"/>
              </w:rPr>
              <w:t>0.298</w:t>
            </w:r>
          </w:p>
        </w:tc>
      </w:tr>
      <w:tr w:rsidR="0019202E" w:rsidRPr="009F6EAE" w14:paraId="7302E14A" w14:textId="77777777" w:rsidTr="009D2BEF">
        <w:trPr>
          <w:trHeight w:val="291"/>
          <w:jc w:val="center"/>
        </w:trPr>
        <w:tc>
          <w:tcPr>
            <w:tcW w:w="3280" w:type="dxa"/>
            <w:gridSpan w:val="2"/>
            <w:noWrap/>
            <w:vAlign w:val="bottom"/>
            <w:hideMark/>
          </w:tcPr>
          <w:p w14:paraId="6125CAB4" w14:textId="77777777" w:rsidR="0019202E" w:rsidRPr="00E3683F" w:rsidRDefault="0019202E" w:rsidP="005E6E4A">
            <w:pPr>
              <w:rPr>
                <w:rFonts w:ascii="Arial" w:hAnsi="Arial" w:cs="Arial"/>
                <w:color w:val="000000"/>
              </w:rPr>
            </w:pPr>
            <w:r w:rsidRPr="00E3683F">
              <w:rPr>
                <w:rFonts w:ascii="Arial" w:hAnsi="Arial" w:cs="Arial"/>
                <w:color w:val="000000"/>
              </w:rPr>
              <w:t>East Kalimantan</w:t>
            </w:r>
          </w:p>
        </w:tc>
        <w:tc>
          <w:tcPr>
            <w:tcW w:w="3508" w:type="dxa"/>
            <w:noWrap/>
            <w:vAlign w:val="bottom"/>
            <w:hideMark/>
          </w:tcPr>
          <w:p w14:paraId="01DE5095" w14:textId="77777777" w:rsidR="0019202E" w:rsidRPr="00E3683F" w:rsidRDefault="0019202E" w:rsidP="005E6E4A">
            <w:pPr>
              <w:jc w:val="center"/>
              <w:rPr>
                <w:rFonts w:ascii="Arial" w:hAnsi="Arial" w:cs="Arial"/>
                <w:color w:val="000000"/>
              </w:rPr>
            </w:pPr>
            <w:r w:rsidRPr="00E3683F">
              <w:rPr>
                <w:rFonts w:ascii="Arial" w:hAnsi="Arial" w:cs="Arial"/>
                <w:color w:val="000000"/>
              </w:rPr>
              <w:t>0.321</w:t>
            </w:r>
          </w:p>
        </w:tc>
        <w:tc>
          <w:tcPr>
            <w:tcW w:w="2822" w:type="dxa"/>
            <w:gridSpan w:val="2"/>
            <w:noWrap/>
            <w:vAlign w:val="bottom"/>
            <w:hideMark/>
          </w:tcPr>
          <w:p w14:paraId="48C61AE7" w14:textId="77777777" w:rsidR="0019202E" w:rsidRPr="00E3683F" w:rsidRDefault="0019202E" w:rsidP="005E6E4A">
            <w:pPr>
              <w:jc w:val="center"/>
              <w:rPr>
                <w:rFonts w:ascii="Arial" w:hAnsi="Arial" w:cs="Arial"/>
                <w:color w:val="000000"/>
              </w:rPr>
            </w:pPr>
            <w:r w:rsidRPr="00E3683F">
              <w:rPr>
                <w:rFonts w:ascii="Arial" w:hAnsi="Arial" w:cs="Arial"/>
                <w:color w:val="000000"/>
              </w:rPr>
              <w:t>0.31</w:t>
            </w:r>
          </w:p>
        </w:tc>
      </w:tr>
      <w:tr w:rsidR="0019202E" w:rsidRPr="009F6EAE" w14:paraId="028751A3" w14:textId="77777777" w:rsidTr="009D2BEF">
        <w:trPr>
          <w:trHeight w:val="291"/>
          <w:jc w:val="center"/>
        </w:trPr>
        <w:tc>
          <w:tcPr>
            <w:tcW w:w="3280" w:type="dxa"/>
            <w:gridSpan w:val="2"/>
            <w:noWrap/>
            <w:vAlign w:val="bottom"/>
            <w:hideMark/>
          </w:tcPr>
          <w:p w14:paraId="5089CEC4" w14:textId="77777777" w:rsidR="0019202E" w:rsidRPr="00E3683F" w:rsidRDefault="0019202E" w:rsidP="005E6E4A">
            <w:pPr>
              <w:rPr>
                <w:rFonts w:ascii="Arial" w:hAnsi="Arial" w:cs="Arial"/>
                <w:color w:val="000000"/>
              </w:rPr>
            </w:pPr>
            <w:r w:rsidRPr="00E3683F">
              <w:rPr>
                <w:rFonts w:ascii="Arial" w:hAnsi="Arial" w:cs="Arial"/>
                <w:color w:val="000000"/>
              </w:rPr>
              <w:t>North Kalimantan</w:t>
            </w:r>
          </w:p>
        </w:tc>
        <w:tc>
          <w:tcPr>
            <w:tcW w:w="3508" w:type="dxa"/>
            <w:noWrap/>
            <w:vAlign w:val="bottom"/>
            <w:hideMark/>
          </w:tcPr>
          <w:p w14:paraId="51CE0AD8" w14:textId="77777777" w:rsidR="0019202E" w:rsidRPr="00E3683F" w:rsidRDefault="0019202E" w:rsidP="005E6E4A">
            <w:pPr>
              <w:jc w:val="center"/>
              <w:rPr>
                <w:rFonts w:ascii="Arial" w:hAnsi="Arial" w:cs="Arial"/>
                <w:color w:val="000000"/>
              </w:rPr>
            </w:pPr>
            <w:r w:rsidRPr="00E3683F">
              <w:rPr>
                <w:rFonts w:ascii="Arial" w:hAnsi="Arial" w:cs="Arial"/>
                <w:color w:val="000000"/>
              </w:rPr>
              <w:t>0.264</w:t>
            </w:r>
          </w:p>
        </w:tc>
        <w:tc>
          <w:tcPr>
            <w:tcW w:w="2822" w:type="dxa"/>
            <w:gridSpan w:val="2"/>
            <w:noWrap/>
            <w:vAlign w:val="bottom"/>
            <w:hideMark/>
          </w:tcPr>
          <w:p w14:paraId="6882F1E8" w14:textId="77777777" w:rsidR="0019202E" w:rsidRPr="00E3683F" w:rsidRDefault="0019202E" w:rsidP="005E6E4A">
            <w:pPr>
              <w:jc w:val="center"/>
              <w:rPr>
                <w:rFonts w:ascii="Arial" w:hAnsi="Arial" w:cs="Arial"/>
                <w:color w:val="000000"/>
              </w:rPr>
            </w:pPr>
            <w:r w:rsidRPr="00E3683F">
              <w:rPr>
                <w:rFonts w:ascii="Arial" w:hAnsi="Arial" w:cs="Arial"/>
                <w:color w:val="000000"/>
              </w:rPr>
              <w:t>0.259</w:t>
            </w:r>
          </w:p>
        </w:tc>
      </w:tr>
    </w:tbl>
    <w:p w14:paraId="1C539376" w14:textId="457464AE" w:rsidR="0019202E" w:rsidRPr="00E3683F" w:rsidRDefault="0019202E" w:rsidP="005E6E4A">
      <w:pPr>
        <w:jc w:val="both"/>
        <w:rPr>
          <w:rFonts w:ascii="Arial" w:hAnsi="Arial" w:cs="Arial"/>
          <w:sz w:val="18"/>
          <w:szCs w:val="18"/>
        </w:rPr>
      </w:pPr>
      <w:r w:rsidRPr="00E3683F">
        <w:rPr>
          <w:rFonts w:ascii="Arial" w:hAnsi="Arial" w:cs="Arial"/>
          <w:sz w:val="18"/>
          <w:szCs w:val="18"/>
        </w:rPr>
        <w:t xml:space="preserve">Source: </w:t>
      </w:r>
      <w:sdt>
        <w:sdtPr>
          <w:rPr>
            <w:rFonts w:ascii="Arial" w:hAnsi="Arial" w:cs="Arial"/>
            <w:color w:val="000000"/>
            <w:sz w:val="18"/>
            <w:szCs w:val="18"/>
          </w:rPr>
          <w:tag w:val="MENDELEY_CITATION_v3_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"/>
          <w:id w:val="1248915326"/>
          <w:placeholder>
            <w:docPart w:val="DefaultPlaceholder_-1854013440"/>
          </w:placeholder>
        </w:sdtPr>
        <w:sdtEndPr>
          <w:rPr>
            <w:rFonts w:ascii="Helvetica" w:hAnsi="Helvetica" w:cs="Times New Roman"/>
            <w:sz w:val="20"/>
            <w:szCs w:val="20"/>
          </w:rPr>
        </w:sdtEndPr>
        <w:sdtContent>
          <w:r w:rsidRPr="0019202E">
            <w:rPr>
              <w:color w:val="000000"/>
            </w:rPr>
            <w:t>(Statistics Indonesia, 2025)</w:t>
          </w:r>
        </w:sdtContent>
      </w:sdt>
    </w:p>
    <w:p w14:paraId="4D4CE704" w14:textId="77777777" w:rsidR="0019202E" w:rsidRPr="001C7CB7" w:rsidRDefault="0019202E" w:rsidP="005E6E4A">
      <w:pPr>
        <w:ind w:firstLine="562"/>
        <w:jc w:val="both"/>
        <w:rPr>
          <w:rFonts w:ascii="Arial" w:hAnsi="Arial" w:cs="Arial"/>
        </w:rPr>
      </w:pPr>
      <w:r w:rsidRPr="001C7CB7">
        <w:rPr>
          <w:rFonts w:ascii="Arial" w:hAnsi="Arial" w:cs="Arial"/>
        </w:rPr>
        <w:t>East Kalimantan Province recorded the highest Gini Ratio in Kalimantan in 2024, namely 0.321 in the first semester and 0.310 in the second semester, indicating a significant level of income inequality. In fact, this region has great economic potential and is the location for the development of the Archipelago's National Capital. High inequality in the midst of economic growth reflects the unequal distribution of welfare. This condition shows the urgency of studying East Kalimantan to identify the causes of inequality and formulate more inclusive and equitable development policies.</w:t>
      </w:r>
    </w:p>
    <w:p w14:paraId="1A476A6F" w14:textId="0F4CD7B9" w:rsidR="0019202E" w:rsidRPr="00EE374E" w:rsidRDefault="0019202E" w:rsidP="005E6E4A">
      <w:pPr>
        <w:ind w:firstLine="562"/>
        <w:jc w:val="both"/>
        <w:rPr>
          <w:rFonts w:ascii="Arial" w:hAnsi="Arial" w:cs="Arial"/>
        </w:rPr>
      </w:pPr>
      <w:r w:rsidRPr="00EE374E">
        <w:rPr>
          <w:rFonts w:ascii="Arial" w:hAnsi="Arial" w:cs="Arial"/>
        </w:rPr>
        <w:t>Mean Years of Schooling (MYS), representing the average years of formal education completed by individuals aged 25 and over (</w:t>
      </w:r>
      <w:sdt>
        <w:sdtPr>
          <w:rPr>
            <w:rFonts w:ascii="Arial" w:hAnsi="Arial" w:cs="Arial"/>
            <w:color w:val="000000"/>
          </w:rPr>
          <w:tag w:val="MENDELEY_CITATION_v3_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"/>
          <w:id w:val="-2034647084"/>
          <w:placeholder>
            <w:docPart w:val="DefaultPlaceholder_-1854013440"/>
          </w:placeholder>
        </w:sdtPr>
        <w:sdtEndPr>
          <w:rPr>
            <w:rFonts w:ascii="Helvetica" w:hAnsi="Helvetica" w:cs="Times New Roman"/>
          </w:rPr>
        </w:sdtEndPr>
        <w:sdtContent>
          <w:r w:rsidRPr="0019202E">
            <w:rPr>
              <w:color w:val="000000"/>
            </w:rPr>
            <w:t>(Statistics Indonesia, 2024)</w:t>
          </w:r>
        </w:sdtContent>
      </w:sdt>
      <w:r w:rsidRPr="00EE374E">
        <w:rPr>
          <w:rFonts w:ascii="Arial" w:hAnsi="Arial" w:cs="Arial"/>
        </w:rPr>
        <w:t xml:space="preserve">. In developing countries such as Indonesia, rising MYS can paradoxically increase the Gini Index when educational benefits are concentrated among specific groups, contributing to long-term income inequality </w:t>
      </w:r>
      <w:sdt>
        <w:sdtPr>
          <w:rPr>
            <w:rFonts w:ascii="Arial" w:hAnsi="Arial" w:cs="Arial"/>
            <w:color w:val="000000"/>
          </w:rPr>
          <w:tag w:val="MENDELEY_CITATION_v3_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"/>
          <w:id w:val="-2038340099"/>
          <w:placeholder>
            <w:docPart w:val="DefaultPlaceholder_-1854013440"/>
          </w:placeholder>
        </w:sdtPr>
        <w:sdtEndPr>
          <w:rPr>
            <w:rFonts w:ascii="Helvetica" w:hAnsi="Helvetica" w:cs="Times New Roman"/>
          </w:rPr>
        </w:sdtEndPr>
        <w:sdtContent>
          <w:r w:rsidRPr="0019202E">
            <w:rPr>
              <w:color w:val="000000"/>
            </w:rPr>
            <w:t xml:space="preserve">(Shao et al., 2019; </w:t>
          </w:r>
          <w:proofErr w:type="spellStart"/>
          <w:r w:rsidRPr="0019202E">
            <w:rPr>
              <w:color w:val="000000"/>
            </w:rPr>
            <w:t>Sihombing</w:t>
          </w:r>
          <w:proofErr w:type="spellEnd"/>
          <w:r w:rsidRPr="0019202E">
            <w:rPr>
              <w:color w:val="000000"/>
            </w:rPr>
            <w:t>, 2023)</w:t>
          </w:r>
        </w:sdtContent>
      </w:sdt>
      <w:r w:rsidRPr="00EE374E">
        <w:rPr>
          <w:rFonts w:ascii="Arial" w:hAnsi="Arial" w:cs="Arial"/>
        </w:rPr>
        <w:t xml:space="preserve">. Human Capital Theory posits that education enhances individual productivity and income, thereby potentially reducing inequality </w:t>
      </w:r>
      <w:sdt>
        <w:sdtPr>
          <w:rPr>
            <w:rFonts w:ascii="Arial" w:hAnsi="Arial" w:cs="Arial"/>
            <w:color w:val="000000"/>
          </w:rPr>
          <w:tag w:val="MENDELEY_CITATION_v3_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"/>
          <w:id w:val="2067995872"/>
          <w:placeholder>
            <w:docPart w:val="DefaultPlaceholder_-1854013440"/>
          </w:placeholder>
        </w:sdtPr>
        <w:sdtEndPr>
          <w:rPr>
            <w:rFonts w:ascii="Helvetica" w:hAnsi="Helvetica" w:cs="Times New Roman"/>
          </w:rPr>
        </w:sdtEndPr>
        <w:sdtContent>
          <w:r w:rsidRPr="0019202E">
            <w:rPr>
              <w:color w:val="000000"/>
            </w:rPr>
            <w:t>(Becker, 1986)</w:t>
          </w:r>
        </w:sdtContent>
      </w:sdt>
      <w:r w:rsidRPr="00EE374E">
        <w:rPr>
          <w:rFonts w:ascii="Arial" w:hAnsi="Arial" w:cs="Arial"/>
          <w:color w:val="000000" w:themeColor="text1"/>
        </w:rPr>
        <w:t xml:space="preserve">. </w:t>
      </w:r>
      <w:r w:rsidRPr="00EE374E">
        <w:rPr>
          <w:rFonts w:ascii="Arial" w:hAnsi="Arial" w:cs="Arial"/>
        </w:rPr>
        <w:t xml:space="preserve">While many studies have found a negative relationship between education and the Gini Index </w:t>
      </w:r>
      <w:sdt>
        <w:sdtPr>
          <w:rPr>
            <w:rFonts w:ascii="Arial" w:hAnsi="Arial" w:cs="Arial"/>
            <w:color w:val="000000"/>
          </w:rPr>
          <w:tag w:val="MENDELEY_CITATION_v3_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"/>
          <w:id w:val="-22016320"/>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Hindun</w:t>
          </w:r>
          <w:proofErr w:type="spellEnd"/>
          <w:r w:rsidRPr="0019202E">
            <w:rPr>
              <w:color w:val="000000"/>
            </w:rPr>
            <w:t xml:space="preserve"> et al., 2024; </w:t>
          </w:r>
          <w:proofErr w:type="spellStart"/>
          <w:r w:rsidRPr="0019202E">
            <w:rPr>
              <w:color w:val="000000"/>
            </w:rPr>
            <w:t>Setyadi</w:t>
          </w:r>
          <w:proofErr w:type="spellEnd"/>
          <w:r w:rsidRPr="0019202E">
            <w:rPr>
              <w:color w:val="000000"/>
            </w:rPr>
            <w:t xml:space="preserve"> et al., 2022)</w:t>
          </w:r>
        </w:sdtContent>
      </w:sdt>
      <w:r w:rsidRPr="00EE374E">
        <w:rPr>
          <w:rFonts w:ascii="Arial" w:hAnsi="Arial" w:cs="Arial"/>
        </w:rPr>
        <w:t xml:space="preserve">, others report mixed findings, particularly in areas with unequal access to education, where a positive correlation has been observed </w:t>
      </w:r>
      <w:sdt>
        <w:sdtPr>
          <w:rPr>
            <w:rFonts w:ascii="Arial" w:hAnsi="Arial" w:cs="Arial"/>
            <w:color w:val="000000"/>
          </w:rPr>
          <w:tag w:val="MENDELEY_CITATION_v3_eyJjaXRhdGlvbklEIjoiTUVOREVMRVlfQ0lUQVRJT05fNWY5NWRhOTgtNGUzMy00NjY4LTlhMTMtZTEzYzAyMDNjMjU2IiwiY2l0YXRpb25JdGVtcyI6W3siaWQiOiJiMTFhMzE0OS0zNjlkLTUxMWYtYjY1NS04NGMzYjFkNGZmMzI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ExYTMxNDktMzY5ZC01MTFmLWI2NTUtODRjM2IxZDRmZjMy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MWRiOWRiOC1jNjMzLTQwYjktODk4NC1jZjVhYTRiYjIyNmYiLCJodHRwOi8vd3d3Lm1lbmRlbGV5LmNvbS9kb2N1bWVudHMvP3V1aWQ9MzUzNjVmOWYtMGRiMi00YmVjLThjMDMtZDQ5OGYwZjgzNWNkIl0sImlzVGVtcG9yYXJ5IjpmYWxzZSwibGVnYWN5RGVza3RvcElkIjoiMzFkYjlkYjgtYzYzMy00MGI5LTg5ODQtY2Y1YWE0YmIyMjZmIn0seyJpZCI6Ijk5YWU4MjlmLThkZTQtNTkzMC1iMmQ5LThjZTY4Nzg2ZTkzNi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k5YWU4MjlmLThkZTQtNTkzMC1iMmQ5LThjZTY4Nzg2ZTkzNi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"/>
          <w:id w:val="242235995"/>
          <w:placeholder>
            <w:docPart w:val="DefaultPlaceholder_-1854013440"/>
          </w:placeholder>
        </w:sdtPr>
        <w:sdtEndPr>
          <w:rPr>
            <w:rFonts w:ascii="Helvetica" w:hAnsi="Helvetica" w:cs="Times New Roman"/>
          </w:rPr>
        </w:sdtEndPr>
        <w:sdtContent>
          <w:r w:rsidRPr="0019202E">
            <w:rPr>
              <w:color w:val="000000"/>
            </w:rPr>
            <w:t>(Putri &amp; Aminda, 2024a; S. Dai et al., 2023a)</w:t>
          </w:r>
        </w:sdtContent>
      </w:sdt>
      <w:r w:rsidRPr="00EE374E">
        <w:rPr>
          <w:rFonts w:ascii="Arial" w:hAnsi="Arial" w:cs="Arial"/>
          <w:color w:val="000000" w:themeColor="text1"/>
        </w:rPr>
        <w:t xml:space="preserve">. </w:t>
      </w:r>
      <w:r w:rsidRPr="00EE374E">
        <w:rPr>
          <w:rFonts w:ascii="Arial" w:hAnsi="Arial" w:cs="Arial"/>
        </w:rPr>
        <w:t>These findings suggest that the impact of education on inequality is highly context-dependent, shaped by local socioeconomic and structural conditions. This study reexamines the relationship between MYS and the Gini Index in East Kalimantan to explore these spatial dynamics and support the formulation of inclusive, evidence-based policies.</w:t>
      </w:r>
    </w:p>
    <w:p w14:paraId="40CADFF8" w14:textId="15B0F502" w:rsidR="0019202E" w:rsidRPr="00EE374E" w:rsidRDefault="0019202E" w:rsidP="005E6E4A">
      <w:pPr>
        <w:ind w:firstLine="562"/>
        <w:jc w:val="both"/>
        <w:rPr>
          <w:rFonts w:ascii="Arial" w:hAnsi="Arial" w:cs="Arial"/>
          <w:sz w:val="16"/>
          <w:szCs w:val="16"/>
        </w:rPr>
      </w:pPr>
      <w:bookmarkStart w:id="2" w:name="_Hlk198224531"/>
      <w:r w:rsidRPr="00EE374E">
        <w:rPr>
          <w:rFonts w:ascii="Arial" w:hAnsi="Arial" w:cs="Arial"/>
        </w:rPr>
        <w:t xml:space="preserve">The distribution of the population by sex, referred to as the sex ratio, is one of the demographic indicators that can reflect the social and economic dynamics within a region </w:t>
      </w:r>
      <w:sdt>
        <w:sdtPr>
          <w:rPr>
            <w:rFonts w:ascii="Arial" w:hAnsi="Arial" w:cs="Arial"/>
            <w:color w:val="000000"/>
          </w:rPr>
          <w:tag w:val="MENDELEY_CITATION_v3_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"/>
          <w:id w:val="-994649817"/>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Alfarizi</w:t>
          </w:r>
          <w:proofErr w:type="spellEnd"/>
          <w:r w:rsidRPr="0019202E">
            <w:rPr>
              <w:color w:val="000000"/>
            </w:rPr>
            <w:t>, 2021; Statistic Indonesia, 2024)</w:t>
          </w:r>
        </w:sdtContent>
      </w:sdt>
      <w:r w:rsidRPr="00EE374E">
        <w:rPr>
          <w:rFonts w:ascii="Arial" w:hAnsi="Arial" w:cs="Arial"/>
        </w:rPr>
        <w:t xml:space="preserve">. Imbalances in the sex ratio, such as male or female dominance in the population, not only affect the family structure and the labor market, but also potentially affect the overall income distribution </w:t>
      </w:r>
      <w:sdt>
        <w:sdtPr>
          <w:rPr>
            <w:rFonts w:ascii="Arial" w:hAnsi="Arial" w:cs="Arial"/>
            <w:color w:val="000000"/>
          </w:rPr>
          <w:tag w:val="MENDELEY_CITATION_v3_eyJjaXRhdGlvbklEIjoiTUVOREVMRVlfQ0lUQVRJT05fZWJjNGUwNGUtZmEwYS00ZmU3LWFmYWYtZmM1OWE1OTE4ODAyIiwiY2l0YXRpb25JdGVtcyI6W3siaWQiOiI1N2E1NTUwYy1lNWEwLTUxOTEtYTgxNC0xNjI2MWY1MGRmZDQiLCJpdGVtRGF0YSI6eyJhdXRob3IiOlt7ImRyb3BwaW5nLXBhcnRpY2xlIjoiIiwiZmFtaWx5IjoiS2FiYWRlcmFuIiwiZ2l2ZW4iOiJOdXIgQWl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"/>
          <w:id w:val="-982620823"/>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Kabaderan</w:t>
          </w:r>
          <w:proofErr w:type="spellEnd"/>
          <w:r w:rsidRPr="0019202E">
            <w:rPr>
              <w:color w:val="000000"/>
            </w:rPr>
            <w:t xml:space="preserve"> et al., 2024)</w:t>
          </w:r>
        </w:sdtContent>
      </w:sdt>
      <w:r w:rsidRPr="00EE374E">
        <w:rPr>
          <w:rFonts w:ascii="Arial" w:hAnsi="Arial" w:cs="Arial"/>
        </w:rPr>
        <w:t xml:space="preserve">. Inequality in the sex ratio can trigger changes in consumption patterns, employment opportunities and economic participation rates between genders, which in turn has the potential to widen or narrow the economic gap in society </w:t>
      </w:r>
      <w:sdt>
        <w:sdtPr>
          <w:rPr>
            <w:rFonts w:ascii="Arial" w:hAnsi="Arial" w:cs="Arial"/>
            <w:color w:val="000000"/>
          </w:rPr>
          <w:tag w:val="MENDELEY_CITATION_v3_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"/>
          <w:id w:val="-1029634638"/>
          <w:placeholder>
            <w:docPart w:val="DefaultPlaceholder_-1854013440"/>
          </w:placeholder>
        </w:sdtPr>
        <w:sdtEndPr>
          <w:rPr>
            <w:rFonts w:ascii="Helvetica" w:hAnsi="Helvetica" w:cs="Times New Roman"/>
          </w:rPr>
        </w:sdtEndPr>
        <w:sdtContent>
          <w:r w:rsidRPr="0019202E">
            <w:rPr>
              <w:color w:val="000000"/>
            </w:rPr>
            <w:t>(Aula &amp; Adiputra, 2024)</w:t>
          </w:r>
        </w:sdtContent>
      </w:sdt>
      <w:r w:rsidRPr="00EE374E">
        <w:rPr>
          <w:rFonts w:ascii="Arial" w:hAnsi="Arial" w:cs="Arial"/>
        </w:rPr>
        <w:t xml:space="preserve">. </w:t>
      </w:r>
      <w:r w:rsidRPr="00EE374E">
        <w:rPr>
          <w:rFonts w:ascii="Arial" w:eastAsia="Calibri" w:hAnsi="Arial" w:cs="Arial"/>
        </w:rPr>
        <w:t xml:space="preserve">Although not many studies have directly linked the sex ratio with the Gini index, some studies highlight that gender imbalance can affect income inequality through the channels of labor force participation and access to economic resources </w:t>
      </w:r>
      <w:sdt>
        <w:sdtPr>
          <w:rPr>
            <w:rFonts w:ascii="Arial" w:eastAsia="Calibri" w:hAnsi="Arial" w:cs="Arial"/>
            <w:color w:val="000000"/>
          </w:rPr>
          <w:tag w:val="MENDELEY_CITATION_v3_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"/>
          <w:id w:val="-1829974214"/>
          <w:placeholder>
            <w:docPart w:val="DefaultPlaceholder_-1854013440"/>
          </w:placeholder>
        </w:sdtPr>
        <w:sdtEndPr>
          <w:rPr>
            <w:rFonts w:ascii="Helvetica" w:eastAsia="Times New Roman" w:hAnsi="Helvetica" w:cs="Times New Roman"/>
          </w:rPr>
        </w:sdtEndPr>
        <w:sdtContent>
          <w:r w:rsidRPr="0019202E">
            <w:rPr>
              <w:color w:val="000000"/>
            </w:rPr>
            <w:t>(Li et al., 2022; Qian, 2008)</w:t>
          </w:r>
        </w:sdtContent>
      </w:sdt>
      <w:r w:rsidRPr="00EE374E">
        <w:rPr>
          <w:rFonts w:ascii="Arial" w:eastAsia="Calibri" w:hAnsi="Arial" w:cs="Arial"/>
        </w:rPr>
        <w:t xml:space="preserve">, especially when women tend to be excluded from economic activities due to male dominance in the demographic structure and patriarchal culture, income distribution becomes increasingly unequal </w:t>
      </w:r>
      <w:sdt>
        <w:sdtPr>
          <w:rPr>
            <w:rFonts w:ascii="Arial" w:eastAsia="Calibri" w:hAnsi="Arial" w:cs="Arial"/>
            <w:color w:val="000000"/>
          </w:rPr>
          <w:tag w:val="MENDELEY_CITATION_v3_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"/>
          <w:id w:val="-1469505215"/>
          <w:placeholder>
            <w:docPart w:val="DefaultPlaceholder_-1854013440"/>
          </w:placeholder>
        </w:sdtPr>
        <w:sdtEndPr>
          <w:rPr>
            <w:rFonts w:ascii="Helvetica" w:eastAsia="Times New Roman" w:hAnsi="Helvetica" w:cs="Times New Roman"/>
          </w:rPr>
        </w:sdtEndPr>
        <w:sdtContent>
          <w:r w:rsidRPr="0019202E">
            <w:rPr>
              <w:color w:val="000000"/>
            </w:rPr>
            <w:t>(Irvan et al., 2021)</w:t>
          </w:r>
        </w:sdtContent>
      </w:sdt>
    </w:p>
    <w:p w14:paraId="41FEF70C" w14:textId="3D1655C6" w:rsidR="0019202E" w:rsidRPr="00EE374E" w:rsidRDefault="0019202E" w:rsidP="005E6E4A">
      <w:pPr>
        <w:ind w:firstLine="720"/>
        <w:jc w:val="both"/>
        <w:rPr>
          <w:rFonts w:ascii="Arial" w:eastAsia="Book Antiqua" w:hAnsi="Arial" w:cs="Arial"/>
        </w:rPr>
      </w:pPr>
      <w:bookmarkStart w:id="3" w:name="_Hlk198224551"/>
      <w:bookmarkEnd w:id="2"/>
      <w:r w:rsidRPr="00EE374E">
        <w:rPr>
          <w:rFonts w:ascii="Arial" w:eastAsia="Book Antiqua" w:hAnsi="Arial" w:cs="Arial"/>
        </w:rPr>
        <w:t xml:space="preserve">According </w:t>
      </w:r>
      <w:sdt>
        <w:sdtPr>
          <w:rPr>
            <w:rFonts w:ascii="Arial" w:eastAsia="Book Antiqua" w:hAnsi="Arial" w:cs="Arial"/>
            <w:color w:val="000000"/>
          </w:rPr>
          <w:tag w:val="MENDELEY_CITATION_v3_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"/>
          <w:id w:val="924380057"/>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Kansil</w:t>
          </w:r>
          <w:proofErr w:type="spellEnd"/>
          <w:r w:rsidRPr="0019202E">
            <w:rPr>
              <w:color w:val="000000"/>
            </w:rPr>
            <w:t xml:space="preserve"> &amp; Chang, 2024)</w:t>
          </w:r>
        </w:sdtContent>
      </w:sdt>
      <w:r w:rsidRPr="00EE374E">
        <w:rPr>
          <w:rFonts w:ascii="Arial" w:eastAsia="Book Antiqua" w:hAnsi="Arial" w:cs="Arial"/>
        </w:rPr>
        <w:t xml:space="preserve"> Domestic direct investment (DDI) plays a crucial role in accelerating equitable economic growth, especially in the context of large-scale infrastructure development accompanying the relocation of the national capital to East Kalimantan. DDI not only encourages the expansion of national productive sectors, but also contains significant potential in reducing income distribution disparities, as reflected in the decline in the value of the Gini coefficient. By creating wider employment opportunities, increasing people's consumption capacity, and encouraging equitable access to economic resources, DDI can serve as a catalyst in realizing a more equal and inclusive socio-economic structure </w:t>
      </w:r>
      <w:sdt>
        <w:sdtPr>
          <w:rPr>
            <w:rFonts w:ascii="Arial" w:eastAsia="Book Antiqua" w:hAnsi="Arial" w:cs="Arial"/>
            <w:color w:val="000000"/>
          </w:rPr>
          <w:tag w:val="MENDELEY_CITATION_v3_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"/>
          <w:id w:val="1297570564"/>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Muryani</w:t>
          </w:r>
          <w:proofErr w:type="spellEnd"/>
          <w:r w:rsidRPr="0019202E">
            <w:rPr>
              <w:color w:val="000000"/>
            </w:rPr>
            <w:t xml:space="preserve"> et al., 2021)</w:t>
          </w:r>
        </w:sdtContent>
      </w:sdt>
      <w:r w:rsidRPr="00EE374E">
        <w:rPr>
          <w:rFonts w:ascii="Arial" w:eastAsia="Book Antiqua" w:hAnsi="Arial" w:cs="Arial"/>
        </w:rPr>
        <w:t xml:space="preserve">. Previous studies found that an increase in DDI can encourage a more equitable distribution of income at the regional level </w:t>
      </w:r>
      <w:sdt>
        <w:sdtPr>
          <w:rPr>
            <w:rFonts w:ascii="Arial" w:eastAsia="Book Antiqua" w:hAnsi="Arial" w:cs="Arial"/>
            <w:color w:val="000000"/>
          </w:rPr>
          <w:tag w:val="MENDELEY_CITATION_v3_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"/>
          <w:id w:val="-1750802053"/>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Degrit</w:t>
          </w:r>
          <w:proofErr w:type="spellEnd"/>
          <w:r w:rsidRPr="0019202E">
            <w:rPr>
              <w:color w:val="000000"/>
            </w:rPr>
            <w:t xml:space="preserve"> </w:t>
          </w:r>
          <w:proofErr w:type="spellStart"/>
          <w:r w:rsidRPr="0019202E">
            <w:rPr>
              <w:color w:val="000000"/>
            </w:rPr>
            <w:t>Nst</w:t>
          </w:r>
          <w:proofErr w:type="spellEnd"/>
          <w:r w:rsidRPr="0019202E">
            <w:rPr>
              <w:color w:val="000000"/>
            </w:rPr>
            <w:t xml:space="preserve"> &amp; </w:t>
          </w:r>
          <w:proofErr w:type="spellStart"/>
          <w:r w:rsidRPr="0019202E">
            <w:rPr>
              <w:color w:val="000000"/>
            </w:rPr>
            <w:t>Mellita</w:t>
          </w:r>
          <w:proofErr w:type="spellEnd"/>
          <w:r w:rsidRPr="0019202E">
            <w:rPr>
              <w:color w:val="000000"/>
            </w:rPr>
            <w:t xml:space="preserve"> Sari, 2024)</w:t>
          </w:r>
        </w:sdtContent>
      </w:sdt>
      <w:r w:rsidRPr="00EE374E">
        <w:rPr>
          <w:rFonts w:ascii="Arial" w:eastAsia="Book Antiqua" w:hAnsi="Arial" w:cs="Arial"/>
        </w:rPr>
        <w:t xml:space="preserve">. Domestic direct investment spread across various sectors and regions is considered capable of creating jobs, increasing people's income, and expanding access to economic opportunities, especially for low-income groups </w:t>
      </w:r>
      <w:sdt>
        <w:sdtPr>
          <w:rPr>
            <w:rFonts w:ascii="Arial" w:eastAsia="Book Antiqua" w:hAnsi="Arial" w:cs="Arial"/>
            <w:color w:val="000000"/>
          </w:rPr>
          <w:tag w:val="MENDELEY_CITATION_v3_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"/>
          <w:id w:val="1640405"/>
          <w:placeholder>
            <w:docPart w:val="DefaultPlaceholder_-1854013440"/>
          </w:placeholder>
        </w:sdtPr>
        <w:sdtEndPr>
          <w:rPr>
            <w:rFonts w:ascii="Helvetica" w:eastAsia="Times New Roman" w:hAnsi="Helvetica" w:cs="Times New Roman"/>
          </w:rPr>
        </w:sdtEndPr>
        <w:sdtContent>
          <w:bookmarkEnd w:id="3"/>
          <w:r w:rsidRPr="0019202E">
            <w:rPr>
              <w:color w:val="000000"/>
            </w:rPr>
            <w:t>(</w:t>
          </w:r>
          <w:proofErr w:type="spellStart"/>
          <w:r w:rsidRPr="0019202E">
            <w:rPr>
              <w:color w:val="000000"/>
            </w:rPr>
            <w:t>Alawiyah</w:t>
          </w:r>
          <w:proofErr w:type="spellEnd"/>
          <w:r w:rsidRPr="0019202E">
            <w:rPr>
              <w:color w:val="000000"/>
            </w:rPr>
            <w:t xml:space="preserve"> et al., 2024)</w:t>
          </w:r>
        </w:sdtContent>
      </w:sdt>
    </w:p>
    <w:p w14:paraId="7430C0B4" w14:textId="2A08B570" w:rsidR="0019202E" w:rsidRPr="009D2BEF" w:rsidRDefault="0019202E" w:rsidP="009D2BEF">
      <w:pPr>
        <w:ind w:firstLine="720"/>
        <w:jc w:val="both"/>
        <w:rPr>
          <w:rFonts w:ascii="Arial" w:hAnsi="Arial" w:cs="Arial"/>
          <w:color w:val="000000"/>
        </w:rPr>
      </w:pPr>
      <w:bookmarkStart w:id="4" w:name="_Hlk198224643"/>
      <w:r w:rsidRPr="00EE374E">
        <w:rPr>
          <w:rFonts w:ascii="Arial" w:hAnsi="Arial" w:cs="Arial"/>
          <w:color w:val="000000"/>
        </w:rPr>
        <w:t>This study adopts an integrative approach by combining the classical panel data estimation model (Common Effect Model) with a probabilistic resampling technique based on Monte Carlo simulation to assess the robustness of parameter significance under varying data distribution scenarios. Although existing literature has not explicitly synthesized these two methodologies, each has independently demonstrated substantial analytical value. By exploring their methodological convergence, this research seeks to contribute to a more adaptive framework for panel data regression analysis, particularly in contexts marked by uncertainty and distributional variability, such as income inequality studies</w:t>
      </w:r>
      <w:bookmarkEnd w:id="4"/>
      <w:r w:rsidRPr="00EE374E">
        <w:rPr>
          <w:rFonts w:ascii="Arial" w:hAnsi="Arial" w:cs="Arial"/>
          <w:color w:val="000000"/>
        </w:rPr>
        <w:t xml:space="preserve">. </w:t>
      </w:r>
    </w:p>
    <w:p w14:paraId="0D5DAB5C" w14:textId="77777777" w:rsidR="0019202E" w:rsidRPr="009315D9" w:rsidRDefault="0019202E" w:rsidP="005E6E4A">
      <w:pPr>
        <w:ind w:firstLine="562"/>
        <w:jc w:val="both"/>
        <w:rPr>
          <w:rFonts w:ascii="Arial" w:hAnsi="Arial" w:cs="Arial"/>
        </w:rPr>
      </w:pPr>
    </w:p>
    <w:p w14:paraId="5D83A689" w14:textId="77777777" w:rsidR="0019202E" w:rsidRPr="00FB3A86" w:rsidRDefault="0019202E" w:rsidP="005E6E4A">
      <w:pPr>
        <w:pStyle w:val="AbstHead"/>
        <w:spacing w:after="0"/>
        <w:jc w:val="both"/>
        <w:rPr>
          <w:rFonts w:ascii="Arial" w:hAnsi="Arial" w:cs="Arial"/>
        </w:rPr>
      </w:pPr>
      <w:r w:rsidRPr="002736F9">
        <w:rPr>
          <w:rFonts w:ascii="Arial" w:hAnsi="Arial" w:cs="Arial"/>
          <w:b w:val="0"/>
          <w:caps w:val="0"/>
          <w:sz w:val="20"/>
        </w:rPr>
        <w:lastRenderedPageBreak/>
        <w:t>.</w:t>
      </w:r>
      <w:r>
        <w:rPr>
          <w:rFonts w:ascii="Arial" w:hAnsi="Arial" w:cs="Arial"/>
        </w:rPr>
        <w:t xml:space="preserve">2. methodology </w:t>
      </w:r>
    </w:p>
    <w:p w14:paraId="1E98C5DD" w14:textId="77777777" w:rsidR="0019202E" w:rsidRPr="00F87390" w:rsidRDefault="0019202E" w:rsidP="00F87390">
      <w:pPr>
        <w:rPr>
          <w:sz w:val="24"/>
          <w:szCs w:val="24"/>
          <w:lang w:val="en-ID" w:eastAsia="en-ID"/>
        </w:rPr>
      </w:pPr>
      <w:bookmarkStart w:id="5" w:name="_Hlk198224704"/>
      <w:r w:rsidRPr="00F87390">
        <w:rPr>
          <w:rFonts w:ascii="Arial" w:hAnsi="Arial" w:cs="Arial"/>
          <w:b/>
          <w:caps/>
          <w:sz w:val="24"/>
          <w:szCs w:val="24"/>
          <w:lang w:val="en-ID" w:eastAsia="en-ID"/>
        </w:rPr>
        <w:t xml:space="preserve">2.1 </w:t>
      </w:r>
      <w:r>
        <w:rPr>
          <w:rFonts w:ascii="Arial" w:hAnsi="Arial" w:cs="Arial"/>
          <w:b/>
          <w:sz w:val="24"/>
          <w:szCs w:val="24"/>
          <w:lang w:val="en-ID" w:eastAsia="en-ID"/>
        </w:rPr>
        <w:t>Research Design</w:t>
      </w:r>
    </w:p>
    <w:p w14:paraId="65EB7EEF" w14:textId="6A293540" w:rsidR="0019202E" w:rsidRPr="00D01BB0" w:rsidRDefault="0019202E" w:rsidP="005E6E4A">
      <w:pPr>
        <w:ind w:firstLine="720"/>
        <w:jc w:val="both"/>
        <w:rPr>
          <w:rFonts w:ascii="Arial" w:hAnsi="Arial" w:cs="Arial"/>
        </w:rPr>
      </w:pPr>
      <w:r w:rsidRPr="00D01BB0">
        <w:rPr>
          <w:rFonts w:ascii="Arial" w:hAnsi="Arial" w:cs="Arial"/>
        </w:rPr>
        <w:t xml:space="preserve">This study uses a quantitative explanatory approach with analysis using Common Effect Model (CEM) on panel data regression covering 10 districts/cities in East Kalimantan from 2019 to 2024 with the dependent variable being income inequality using the Gini ratio index, and the independent variables being Mean Year of Schooling, Sex Ratio, Domestic Direct Investment, sourced from official institutions such as Statistics Indonesia. To test the robustness of the regression results, this study conducts a Monte Carlo Simulation with 1,000 iterations, assessing the stability of parameter estimates under random data variation. Simulated datasets are generated based on the original model's statistical properties, allowing repeated re-estimation of the regression. The distribution of the simulated coefficients is then compared to the original results to evaluate consistency in magnitude and significance </w:t>
      </w:r>
      <w:sdt>
        <w:sdtPr>
          <w:rPr>
            <w:rFonts w:ascii="Arial" w:hAnsi="Arial" w:cs="Arial"/>
            <w:color w:val="000000"/>
          </w:rPr>
          <w:tag w:val="MENDELEY_CITATION_v3_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ZTcwYjMxODAtZDM1Mi01ODlkLThkYjYtMWM5OWEzM2Y4NmMw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"/>
          <w:id w:val="-551002080"/>
          <w:placeholder>
            <w:docPart w:val="DefaultPlaceholder_-1854013440"/>
          </w:placeholder>
        </w:sdtPr>
        <w:sdtEndPr>
          <w:rPr>
            <w:rFonts w:ascii="Helvetica" w:hAnsi="Helvetica" w:cs="Times New Roman"/>
          </w:rPr>
        </w:sdtEndPr>
        <w:sdtContent>
          <w:r w:rsidRPr="0019202E">
            <w:rPr>
              <w:color w:val="000000"/>
            </w:rPr>
            <w:t>(Duque et al., 2023a; Papadopoulos &amp; Yeung, 2001a)</w:t>
          </w:r>
        </w:sdtContent>
      </w:sdt>
      <w:r w:rsidRPr="00D01BB0">
        <w:rPr>
          <w:rFonts w:ascii="Arial" w:hAnsi="Arial" w:cs="Arial"/>
        </w:rPr>
        <w:t xml:space="preserve">. This approach strengthens the validity of the model and ensures the reliability of its empirical findings under simulated uncertainty </w:t>
      </w:r>
      <w:sdt>
        <w:sdtPr>
          <w:rPr>
            <w:rFonts w:ascii="Arial" w:hAnsi="Arial" w:cs="Arial"/>
            <w:color w:val="000000"/>
          </w:rPr>
          <w:tag w:val="MENDELEY_CITATION_v3_eyJjaXRhdGlvbklEIjoiTUVOREVMRVlfQ0lUQVRJT05fMmEwNTJjZDItMGUyZi00MWQxLThlZTktMjk1MmFlZDFkN2UyIiwiY2l0YXRpb25JdGVtcyI6W3siaWQiOiJjNzAzNTAwMy1hZDg5LTUyY2EtOTFiZC04M2IxMTczMmI4MWI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NzAzNTAwMy1hZDg5LTUyY2EtOTFiZC04M2IxMTczMmI4MWI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"/>
          <w:id w:val="399258537"/>
          <w:placeholder>
            <w:docPart w:val="DefaultPlaceholder_-1854013440"/>
          </w:placeholder>
        </w:sdtPr>
        <w:sdtEndPr>
          <w:rPr>
            <w:rFonts w:ascii="Helvetica" w:hAnsi="Helvetica" w:cs="Times New Roman"/>
          </w:rPr>
        </w:sdtEndPr>
        <w:sdtContent>
          <w:bookmarkEnd w:id="5"/>
          <w:r w:rsidRPr="0019202E">
            <w:rPr>
              <w:color w:val="000000"/>
            </w:rPr>
            <w:t>(Albert, 2020a; McMurray et al., 2017a)</w:t>
          </w:r>
        </w:sdtContent>
      </w:sdt>
      <w:r w:rsidRPr="00D01BB0">
        <w:rPr>
          <w:rFonts w:ascii="Arial" w:hAnsi="Arial" w:cs="Arial"/>
        </w:rPr>
        <w:t>.</w:t>
      </w:r>
    </w:p>
    <w:p w14:paraId="167173E3" w14:textId="1FEB7BA7" w:rsidR="0019202E" w:rsidRPr="00F87390" w:rsidRDefault="0019202E" w:rsidP="00F87390">
      <w:pPr>
        <w:ind w:firstLine="720"/>
        <w:jc w:val="both"/>
        <w:rPr>
          <w:rFonts w:ascii="Book Antiqua" w:hAnsi="Book Antiqua"/>
          <w:sz w:val="24"/>
          <w:szCs w:val="24"/>
        </w:rPr>
      </w:pPr>
      <w:bookmarkStart w:id="6" w:name="_Hlk198224748"/>
      <w:r w:rsidRPr="00D01BB0">
        <w:rPr>
          <w:rFonts w:ascii="Arial" w:hAnsi="Arial" w:cs="Arial"/>
        </w:rPr>
        <w:t xml:space="preserve">Panel data regression is a statistical technique that combines cross-sectional and time-series data to analyze multiple entities over time. The process begins by identifying dependent and independent variables, followed by model formulation and parameter estimation using methods like Ordinary Least Squares (OLS). Three main models are used: Common Effect, Fixed Effect, and Random Effect, each capturing different individual and time-specific variations in the data </w:t>
      </w:r>
      <w:sdt>
        <w:sdtPr>
          <w:rPr>
            <w:rFonts w:ascii="Arial" w:hAnsi="Arial" w:cs="Arial"/>
            <w:color w:val="000000"/>
          </w:rPr>
          <w:tag w:val="MENDELEY_CITATION_v3_eyJjaXRhdGlvbklEIjoiTUVOREVMRVlfQ0lUQVRJT05fYTgxYjM2ZGItMmU4Yy00ZmUxLThiM2QtNWQwYjM2YzIyY2YwIiwiY2l0YXRpb25JdGVtcyI6W3siaWQiOiI3MGQ3YjYzZS1lNzIwLTU5OTItOWQ0OC1mM2U2NjA0ZDZjNTQ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jcwZDdiNjNlLWU3MjAtNTk5Mi05ZDQ4LWYzZTY2MDRkNmM1NC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"/>
          <w:id w:val="2098049831"/>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Baltagi</w:t>
          </w:r>
          <w:proofErr w:type="spellEnd"/>
          <w:r w:rsidRPr="0019202E">
            <w:rPr>
              <w:color w:val="000000"/>
            </w:rPr>
            <w:t xml:space="preserve">, 2005a; </w:t>
          </w:r>
          <w:proofErr w:type="spellStart"/>
          <w:r w:rsidRPr="0019202E">
            <w:rPr>
              <w:color w:val="000000"/>
            </w:rPr>
            <w:t>Ratnasari</w:t>
          </w:r>
          <w:proofErr w:type="spellEnd"/>
          <w:r w:rsidRPr="0019202E">
            <w:rPr>
              <w:color w:val="000000"/>
            </w:rPr>
            <w:t xml:space="preserve"> et al., 2023a)</w:t>
          </w:r>
        </w:sdtContent>
      </w:sdt>
      <w:r w:rsidRPr="00D01BB0">
        <w:rPr>
          <w:rFonts w:ascii="Arial" w:hAnsi="Arial" w:cs="Arial"/>
        </w:rPr>
        <w:t>.</w:t>
      </w:r>
      <w:bookmarkStart w:id="7" w:name="_Hlk198224792"/>
      <w:bookmarkEnd w:id="6"/>
    </w:p>
    <w:p w14:paraId="197795DF" w14:textId="42BEC377" w:rsidR="0019202E" w:rsidRPr="0059543B" w:rsidRDefault="0019202E" w:rsidP="005E6E4A">
      <w:pPr>
        <w:ind w:firstLine="720"/>
        <w:jc w:val="both"/>
        <w:rPr>
          <w:rFonts w:ascii="Arial" w:hAnsi="Arial" w:cs="Arial"/>
        </w:rPr>
      </w:pPr>
      <w:r w:rsidRPr="0059543B">
        <w:rPr>
          <w:rFonts w:ascii="Arial" w:hAnsi="Arial" w:cs="Arial"/>
        </w:rPr>
        <w:t xml:space="preserve">The Common Effect Model (CEM) is a basic approach in panel data regression that combines both time series and cross-sectional data. It applies Pooled Least Squares to address issues such as heteroskedasticity and correlation across panel units, aiming to produce more efficient parameter estimates. Mathematically, the CEM is expressed as follows </w:t>
      </w:r>
      <w:sdt>
        <w:sdtPr>
          <w:rPr>
            <w:rFonts w:ascii="Arial" w:hAnsi="Arial" w:cs="Arial"/>
            <w:color w:val="000000"/>
          </w:rPr>
          <w:tag w:val="MENDELEY_CITATION_v3_eyJjaXRhdGlvbklEIjoiTUVOREVMRVlfQ0lUQVRJT05fMmJmZDI0MDMtMjQ0Zi00ZDg0LWJmNGItMDJkMmExYjczYjM4IiwiY2l0YXRpb25JdGVtcyI6W3siaWQiOiIwM2ZjYzkwMS0yOTYyLTViMmMtYTg5MC04MTYyZTMxNTM2NW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MDNmY2M5MDEtMjk2Mi01YjJjLWE4OTAtODE2MmUzMTUzNjV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BbHZpYW5pIGV0IGFsLiwgMjAyMWE7IFJhdG5hc2FyaSBldCBhbC4sIDIwMjNiOyBTYXRyaSBZYW5pLCAyMDIwYSkiLCJpc01hbnVhbGx5T3ZlcnJpZGRlbiI6ZmFsc2UsIm1hbnVhbE92ZXJyaWRlVGV4dCI6IiJ9fQ=="/>
          <w:id w:val="1221479821"/>
          <w:placeholder>
            <w:docPart w:val="DefaultPlaceholder_-1854013440"/>
          </w:placeholder>
        </w:sdtPr>
        <w:sdtEndPr>
          <w:rPr>
            <w:rFonts w:ascii="Helvetica" w:hAnsi="Helvetica" w:cs="Times New Roman"/>
          </w:rPr>
        </w:sdtEndPr>
        <w:sdtContent>
          <w:r w:rsidRPr="0019202E">
            <w:rPr>
              <w:color w:val="000000"/>
            </w:rPr>
            <w:t xml:space="preserve">(Alviani et al., 2021a; </w:t>
          </w:r>
          <w:proofErr w:type="spellStart"/>
          <w:r w:rsidRPr="0019202E">
            <w:rPr>
              <w:color w:val="000000"/>
            </w:rPr>
            <w:t>Ratnasari</w:t>
          </w:r>
          <w:proofErr w:type="spellEnd"/>
          <w:r w:rsidRPr="0019202E">
            <w:rPr>
              <w:color w:val="000000"/>
            </w:rPr>
            <w:t xml:space="preserve"> et al., 2023b;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2020a)</w:t>
          </w:r>
        </w:sdtContent>
      </w:sdt>
      <w:r w:rsidRPr="0059543B">
        <w:rPr>
          <w:rFonts w:ascii="Arial" w:hAnsi="Arial" w:cs="Arial"/>
        </w:rPr>
        <w:t>:</w:t>
      </w:r>
    </w:p>
    <w:p w14:paraId="1BBD4DA7" w14:textId="77777777" w:rsidR="0019202E" w:rsidRPr="0059543B" w:rsidRDefault="00D70AF9" w:rsidP="005E6E4A">
      <w:pPr>
        <w:ind w:firstLine="284"/>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Gini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MYS</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SEXR</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DDI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ϵ</m:t>
              </m:r>
            </m:e>
            <m:sub>
              <m:r>
                <w:rPr>
                  <w:rFonts w:ascii="Cambria Math" w:hAnsi="Cambria Math" w:cs="Arial"/>
                </w:rPr>
                <m:t>it</m:t>
              </m:r>
            </m:sub>
          </m:sSub>
        </m:oMath>
      </m:oMathPara>
    </w:p>
    <w:p w14:paraId="4858B7A4" w14:textId="11E2A515" w:rsidR="0019202E" w:rsidRPr="00282F07" w:rsidRDefault="0019202E" w:rsidP="005E6E4A">
      <w:pPr>
        <w:ind w:firstLine="720"/>
        <w:jc w:val="both"/>
        <w:rPr>
          <w:rFonts w:ascii="Arial" w:hAnsi="Arial" w:cs="Arial"/>
        </w:rPr>
      </w:pPr>
      <w:bookmarkStart w:id="8" w:name="_Hlk198224812"/>
      <w:bookmarkEnd w:id="7"/>
      <w:r w:rsidRPr="0059543B">
        <w:rPr>
          <w:rFonts w:ascii="Arial" w:hAnsi="Arial" w:cs="Arial"/>
        </w:rPr>
        <w:t xml:space="preserve">Fixed Effects Model (FEM) analyzes panel data by accounting for time-invariant individual/regional heterogeneity through entity-specific intercepts while assuming constant slope coefficients. The model captures unobserved fixed characteristics using dummy </w:t>
      </w:r>
      <w:r w:rsidRPr="00282F07">
        <w:rPr>
          <w:rFonts w:ascii="Arial" w:hAnsi="Arial" w:cs="Arial"/>
        </w:rPr>
        <w:t xml:space="preserve">variables, typically estimated via the Least Squares Dummy Variable (LSDV) approach. Mathematically, FEM can be represented as </w:t>
      </w:r>
      <w:sdt>
        <w:sdtPr>
          <w:rPr>
            <w:rFonts w:ascii="Arial" w:hAnsi="Arial" w:cs="Arial"/>
            <w:color w:val="000000"/>
          </w:rPr>
          <w:tag w:val="MENDELEY_CITATION_v3_eyJjaXRhdGlvbklEIjoiTUVOREVMRVlfQ0lUQVRJT05fOGZkYzI1ZTYtMGNjNi00NTJmLWJiMzItZWNmMzU5MjQ5M2U5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E3ZjdkMjFlLWQyNGYtNDFiYS1hYWY5LTcyNjhhZjQ1MjI0Mi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YTNjYWE4YzgtMTdhMi00YjY4LWE1NGUtY2I1OWEwZTJiZjFm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
          <w:id w:val="202067986"/>
          <w:placeholder>
            <w:docPart w:val="DefaultPlaceholder_-1854013440"/>
          </w:placeholder>
        </w:sdtPr>
        <w:sdtEndPr>
          <w:rPr>
            <w:rFonts w:ascii="Helvetica" w:hAnsi="Helvetica" w:cs="Times New Roman"/>
          </w:rPr>
        </w:sdtEndPr>
        <w:sdtContent>
          <w:r w:rsidRPr="0019202E">
            <w:rPr>
              <w:color w:val="000000"/>
            </w:rPr>
            <w:t xml:space="preserve">(Alviani et al., 2021b; </w:t>
          </w:r>
          <w:proofErr w:type="spellStart"/>
          <w:r w:rsidRPr="0019202E">
            <w:rPr>
              <w:color w:val="000000"/>
            </w:rPr>
            <w:t>Ratnasari</w:t>
          </w:r>
          <w:proofErr w:type="spellEnd"/>
          <w:r w:rsidRPr="0019202E">
            <w:rPr>
              <w:color w:val="000000"/>
            </w:rPr>
            <w:t xml:space="preserve"> et al., 2023b;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2020b)</w:t>
          </w:r>
        </w:sdtContent>
      </w:sdt>
      <w:r w:rsidRPr="00282F07">
        <w:rPr>
          <w:rFonts w:ascii="Arial" w:hAnsi="Arial" w:cs="Arial"/>
        </w:rPr>
        <w:t xml:space="preserve">: </w:t>
      </w:r>
    </w:p>
    <w:p w14:paraId="0E89DC5B" w14:textId="77777777" w:rsidR="0019202E" w:rsidRPr="00282F07" w:rsidRDefault="00D70AF9" w:rsidP="005E6E4A">
      <w:pPr>
        <w:ind w:firstLine="284"/>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Gini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r>
                <w:rPr>
                  <w:rFonts w:ascii="Cambria Math" w:hAnsi="Cambria Math" w:cs="Arial"/>
                </w:rPr>
                <m:t>-1</m:t>
              </m:r>
            </m:sup>
            <m:e>
              <m:r>
                <w:rPr>
                  <w:rFonts w:ascii="Cambria Math" w:hAnsi="Cambria Math" w:cs="Arial"/>
                </w:rPr>
                <m:t>δi</m:t>
              </m:r>
              <m:r>
                <w:rPr>
                  <w:rFonts w:ascii="Cambria Math" w:hAnsi="Cambria Math" w:cs="Arial"/>
                </w:rPr>
                <m:t>​</m:t>
              </m:r>
              <m:r>
                <w:rPr>
                  <w:rFonts w:ascii="Cambria Math" w:hAnsi="Cambria Math" w:cs="Arial"/>
                </w:rPr>
                <m:t>Di</m:t>
              </m:r>
            </m:e>
          </m:nary>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MYS</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S</m:t>
              </m:r>
              <m:r>
                <w:rPr>
                  <w:rFonts w:ascii="Cambria Math" w:hAnsi="Cambria Math" w:cs="Arial"/>
                </w:rPr>
                <m:t>EXR</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DDI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ϵ</m:t>
              </m:r>
            </m:e>
            <m:sub>
              <m:r>
                <w:rPr>
                  <w:rFonts w:ascii="Cambria Math" w:hAnsi="Cambria Math" w:cs="Arial"/>
                </w:rPr>
                <m:t>it</m:t>
              </m:r>
            </m:sub>
          </m:sSub>
        </m:oMath>
      </m:oMathPara>
    </w:p>
    <w:bookmarkEnd w:id="8"/>
    <w:p w14:paraId="59D7575D" w14:textId="77777777" w:rsidR="0019202E" w:rsidRPr="00282F07" w:rsidRDefault="0019202E" w:rsidP="005E6E4A">
      <w:pPr>
        <w:pStyle w:val="Body"/>
        <w:spacing w:after="0"/>
        <w:rPr>
          <w:rFonts w:ascii="Arial" w:hAnsi="Arial" w:cs="Arial"/>
        </w:rPr>
      </w:pPr>
      <w:r w:rsidRPr="00282F07">
        <w:rPr>
          <w:rFonts w:ascii="Arial" w:eastAsiaTheme="minorEastAsia" w:hAnsi="Arial" w:cs="Arial"/>
          <w:sz w:val="24"/>
          <w:szCs w:val="24"/>
        </w:rPr>
        <w:tab/>
      </w:r>
      <w:r w:rsidRPr="00282F07">
        <w:rPr>
          <w:rFonts w:ascii="Arial" w:eastAsiaTheme="minorEastAsia" w:hAnsi="Arial" w:cs="Arial"/>
        </w:rPr>
        <w:t>The Random Effect Model (REM) is a panel data approach that accounts for variation across entities and time by treating these effects as random variables drawn from a specific distribution.</w:t>
      </w:r>
    </w:p>
    <w:p w14:paraId="353F6F7D" w14:textId="37181A1A" w:rsidR="0019202E" w:rsidRPr="0059543B" w:rsidRDefault="0019202E" w:rsidP="005E6E4A">
      <w:pPr>
        <w:ind w:firstLine="720"/>
        <w:jc w:val="both"/>
        <w:rPr>
          <w:rFonts w:ascii="Arial" w:eastAsiaTheme="minorEastAsia" w:hAnsi="Arial" w:cs="Arial"/>
        </w:rPr>
      </w:pPr>
      <w:r w:rsidRPr="00282F07">
        <w:rPr>
          <w:rFonts w:ascii="Arial" w:eastAsiaTheme="minorEastAsia" w:hAnsi="Arial" w:cs="Arial"/>
        </w:rPr>
        <w:t xml:space="preserve">The Random Effect Model (REM) is a panel data approach that accounts for variation across entities and time by treating these effects as random variables drawn from a specific distribution. This allows for more efficient estimation under certain conditions. The REM can be represented mathematically as follows </w:t>
      </w:r>
      <w:sdt>
        <w:sdtPr>
          <w:rPr>
            <w:rFonts w:ascii="Arial" w:eastAsiaTheme="minorEastAsia" w:hAnsi="Arial" w:cs="Arial"/>
            <w:color w:val="000000"/>
          </w:rPr>
          <w:tag w:val="MENDELEY_CITATION_v3_eyJjaXRhdGlvbklEIjoiTUVOREVMRVlfQ0lUQVRJT05fOTVjZGE4NmEtOGY3Zi00YThjLWEwOGMtN2JjMjAwODJlYThk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AxMTliY2YwLWRmMmUtNDk3Mi05MWRmLTdkOTU3OGMwMmY3OS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MGUxNGI4NmUtMmVjNS00ZDY3LTgwNjgtNzdlMGEzMGRmYzZh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
          <w:id w:val="270976074"/>
          <w:placeholder>
            <w:docPart w:val="DefaultPlaceholder_-1854013440"/>
          </w:placeholder>
        </w:sdtPr>
        <w:sdtEndPr>
          <w:rPr>
            <w:rFonts w:ascii="Helvetica" w:eastAsia="Times New Roman" w:hAnsi="Helvetica" w:cs="Times New Roman"/>
          </w:rPr>
        </w:sdtEndPr>
        <w:sdtContent>
          <w:r w:rsidRPr="0019202E">
            <w:rPr>
              <w:color w:val="000000"/>
            </w:rPr>
            <w:t xml:space="preserve">(Alviani et al., 2021b; </w:t>
          </w:r>
          <w:proofErr w:type="spellStart"/>
          <w:r w:rsidRPr="0019202E">
            <w:rPr>
              <w:color w:val="000000"/>
            </w:rPr>
            <w:t>Ratnasari</w:t>
          </w:r>
          <w:proofErr w:type="spellEnd"/>
          <w:r w:rsidRPr="0019202E">
            <w:rPr>
              <w:color w:val="000000"/>
            </w:rPr>
            <w:t xml:space="preserve"> et al., 2023b;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2020b)</w:t>
          </w:r>
        </w:sdtContent>
      </w:sdt>
      <w:r w:rsidRPr="0059543B">
        <w:rPr>
          <w:rFonts w:ascii="Arial" w:eastAsiaTheme="minorEastAsia" w:hAnsi="Arial" w:cs="Arial"/>
        </w:rPr>
        <w:t>:</w:t>
      </w:r>
    </w:p>
    <w:p w14:paraId="5DA4ED0B" w14:textId="77777777" w:rsidR="0019202E" w:rsidRPr="0059543B" w:rsidRDefault="00D70AF9" w:rsidP="005E6E4A">
      <w:pPr>
        <w:ind w:firstLine="284"/>
        <w:jc w:val="center"/>
        <w:rPr>
          <w:rFonts w:ascii="Arial" w:eastAsiaTheme="minorEastAsia"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Gini</m:t>
              </m:r>
            </m:e>
            <m:sub>
              <m:r>
                <w:rPr>
                  <w:rFonts w:ascii="Cambria Math" w:eastAsiaTheme="minorEastAsia" w:hAnsi="Cambria Math" w:cs="Arial"/>
                </w:rPr>
                <m:t>it</m:t>
              </m:r>
            </m:sub>
          </m:sSub>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t</m:t>
                  </m:r>
                </m:sub>
              </m:sSub>
            </m:e>
          </m:d>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MYS</m:t>
              </m:r>
            </m:e>
            <m:sub>
              <m:r>
                <w:rPr>
                  <w:rFonts w:ascii="Cambria Math" w:eastAsiaTheme="minorEastAsia" w:hAnsi="Cambria Math" w:cs="Arial"/>
                </w:rPr>
                <m:t>1</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2</m:t>
              </m:r>
            </m:sub>
          </m:sSub>
          <m:sSub>
            <m:sSubPr>
              <m:ctrlPr>
                <w:rPr>
                  <w:rFonts w:ascii="Cambria Math" w:eastAsiaTheme="minorEastAsia" w:hAnsi="Cambria Math" w:cs="Arial"/>
                  <w:i/>
                </w:rPr>
              </m:ctrlPr>
            </m:sSubPr>
            <m:e>
              <m:r>
                <w:rPr>
                  <w:rFonts w:ascii="Cambria Math" w:eastAsiaTheme="minorEastAsia" w:hAnsi="Cambria Math" w:cs="Arial"/>
                </w:rPr>
                <m:t>SEXR</m:t>
              </m:r>
            </m:e>
            <m:sub>
              <m:r>
                <w:rPr>
                  <w:rFonts w:ascii="Cambria Math" w:eastAsiaTheme="minorEastAsia" w:hAnsi="Cambria Math" w:cs="Arial"/>
                </w:rPr>
                <m:t>2</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3</m:t>
              </m:r>
            </m:sub>
          </m:sSub>
          <m:sSub>
            <m:sSubPr>
              <m:ctrlPr>
                <w:rPr>
                  <w:rFonts w:ascii="Cambria Math" w:eastAsiaTheme="minorEastAsia" w:hAnsi="Cambria Math" w:cs="Arial"/>
                  <w:i/>
                </w:rPr>
              </m:ctrlPr>
            </m:sSubPr>
            <m:e>
              <m:r>
                <w:rPr>
                  <w:rFonts w:ascii="Cambria Math" w:eastAsiaTheme="minorEastAsia" w:hAnsi="Cambria Math" w:cs="Arial"/>
                </w:rPr>
                <m:t>DDI</m:t>
              </m:r>
            </m:e>
            <m:sub>
              <m:r>
                <w:rPr>
                  <w:rFonts w:ascii="Cambria Math" w:eastAsiaTheme="minorEastAsia" w:hAnsi="Cambria Math" w:cs="Arial"/>
                </w:rPr>
                <m:t>3</m:t>
              </m:r>
              <m:r>
                <w:rPr>
                  <w:rFonts w:ascii="Cambria Math" w:eastAsiaTheme="minorEastAsia" w:hAnsi="Cambria Math" w:cs="Arial"/>
                </w:rPr>
                <m:t>it</m:t>
              </m:r>
            </m:sub>
          </m:sSub>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ϵ</m:t>
                  </m:r>
                </m:e>
                <m:sub>
                  <m:r>
                    <w:rPr>
                      <w:rFonts w:ascii="Cambria Math" w:eastAsiaTheme="minorEastAsia" w:hAnsi="Cambria Math" w:cs="Arial"/>
                    </w:rPr>
                    <m:t>it</m:t>
                  </m:r>
                </m:sub>
              </m:sSub>
            </m:e>
          </m:d>
        </m:oMath>
      </m:oMathPara>
    </w:p>
    <w:p w14:paraId="1B26A8A6" w14:textId="77777777" w:rsidR="0019202E" w:rsidRDefault="0019202E" w:rsidP="00F87390">
      <w:pPr>
        <w:rPr>
          <w:rFonts w:ascii="Arial" w:hAnsi="Arial" w:cs="Arial"/>
          <w:b/>
          <w:caps/>
          <w:sz w:val="24"/>
          <w:szCs w:val="24"/>
          <w:lang w:val="en-ID" w:eastAsia="en-ID"/>
        </w:rPr>
      </w:pPr>
      <w:bookmarkStart w:id="9" w:name="_Hlk198224860"/>
    </w:p>
    <w:p w14:paraId="3520A021" w14:textId="77777777" w:rsidR="0019202E" w:rsidRPr="00F87390" w:rsidRDefault="0019202E" w:rsidP="00F87390">
      <w:pPr>
        <w:rPr>
          <w:sz w:val="24"/>
          <w:szCs w:val="24"/>
          <w:lang w:val="en-ID" w:eastAsia="en-ID"/>
        </w:rPr>
      </w:pPr>
      <w:r w:rsidRPr="00F87390">
        <w:rPr>
          <w:rFonts w:ascii="Arial" w:hAnsi="Arial" w:cs="Arial"/>
          <w:b/>
          <w:caps/>
          <w:sz w:val="24"/>
          <w:szCs w:val="24"/>
          <w:lang w:val="en-ID" w:eastAsia="en-ID"/>
        </w:rPr>
        <w:t>2.</w:t>
      </w:r>
      <w:r>
        <w:rPr>
          <w:rFonts w:ascii="Arial" w:hAnsi="Arial" w:cs="Arial"/>
          <w:b/>
          <w:caps/>
          <w:sz w:val="24"/>
          <w:szCs w:val="24"/>
          <w:lang w:val="en-ID" w:eastAsia="en-ID"/>
        </w:rPr>
        <w:t>2</w:t>
      </w:r>
      <w:r w:rsidRPr="00F87390">
        <w:rPr>
          <w:rFonts w:ascii="Arial" w:hAnsi="Arial" w:cs="Arial"/>
          <w:b/>
          <w:caps/>
          <w:sz w:val="24"/>
          <w:szCs w:val="24"/>
          <w:lang w:val="en-ID" w:eastAsia="en-ID"/>
        </w:rPr>
        <w:t xml:space="preserve"> </w:t>
      </w:r>
      <w:r>
        <w:rPr>
          <w:rFonts w:ascii="Arial" w:hAnsi="Arial" w:cs="Arial"/>
          <w:b/>
          <w:sz w:val="24"/>
          <w:szCs w:val="24"/>
          <w:lang w:val="en-ID" w:eastAsia="en-ID"/>
        </w:rPr>
        <w:t>Specification Test</w:t>
      </w:r>
    </w:p>
    <w:p w14:paraId="3FABD1D4" w14:textId="77777777" w:rsidR="0019202E" w:rsidRPr="007F5233" w:rsidRDefault="0019202E" w:rsidP="00F87390">
      <w:pPr>
        <w:pStyle w:val="ListParagraph"/>
        <w:numPr>
          <w:ilvl w:val="0"/>
          <w:numId w:val="33"/>
        </w:numPr>
        <w:spacing w:after="0" w:line="240" w:lineRule="auto"/>
        <w:ind w:left="0"/>
        <w:jc w:val="both"/>
        <w:rPr>
          <w:rFonts w:ascii="Arial" w:eastAsiaTheme="minorEastAsia" w:hAnsi="Arial" w:cs="Arial"/>
          <w:sz w:val="20"/>
          <w:szCs w:val="20"/>
        </w:rPr>
      </w:pPr>
      <w:r w:rsidRPr="007F5233">
        <w:rPr>
          <w:rFonts w:ascii="Arial" w:hAnsi="Arial" w:cs="Arial"/>
          <w:b/>
          <w:u w:val="single"/>
        </w:rPr>
        <w:t>2.</w:t>
      </w:r>
      <w:r>
        <w:rPr>
          <w:rFonts w:ascii="Arial" w:hAnsi="Arial" w:cs="Arial"/>
          <w:b/>
          <w:u w:val="single"/>
        </w:rPr>
        <w:t>2</w:t>
      </w:r>
      <w:r w:rsidRPr="007F5233">
        <w:rPr>
          <w:rFonts w:ascii="Arial" w:hAnsi="Arial" w:cs="Arial"/>
          <w:b/>
          <w:u w:val="single"/>
        </w:rPr>
        <w:t xml:space="preserve">.1 </w:t>
      </w:r>
      <w:r>
        <w:rPr>
          <w:rFonts w:ascii="Arial" w:hAnsi="Arial" w:cs="Arial"/>
          <w:b/>
          <w:u w:val="single"/>
        </w:rPr>
        <w:t>Chow Test</w:t>
      </w:r>
    </w:p>
    <w:p w14:paraId="3D9D8290" w14:textId="0BDBBED9"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Used to choose between the Common Effect Model (CEM) and the Fixed Effect Model (FEM). Null Hypothesis (H</w:t>
      </w:r>
      <w:r w:rsidRPr="0059543B">
        <w:rPr>
          <w:rFonts w:ascii="Cambria Math" w:eastAsiaTheme="minorEastAsia" w:hAnsi="Cambria Math" w:cs="Cambria Math"/>
        </w:rPr>
        <w:t>₀</w:t>
      </w:r>
      <w:r w:rsidRPr="0059543B">
        <w:rPr>
          <w:rFonts w:ascii="Arial" w:eastAsiaTheme="minorEastAsia" w:hAnsi="Arial" w:cs="Arial"/>
        </w:rPr>
        <w:t>): All individual effects are equal → CEM is appropriate. 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At least one individual effect differs → FEM is more suitable </w:t>
      </w:r>
      <w:sdt>
        <w:sdtPr>
          <w:rPr>
            <w:rFonts w:ascii="Arial" w:eastAsiaTheme="minorEastAsia" w:hAnsi="Arial" w:cs="Arial"/>
            <w:color w:val="000000"/>
          </w:rPr>
          <w:tag w:val="MENDELEY_CITATION_v3_eyJjaXRhdGlvbklEIjoiTUVOREVMRVlfQ0lUQVRJT05fODIyODRiNDItY2I5Zi00NjVjLTgwNDktMGU0MGJlZTk1NDBmIiwiY2l0YXRpb25JdGVtcyI6W3siaWQiOiIxNmIyNmMxNC04Y2RhLTUwM2MtYmNiZi1hYjI2MzBiZGE2ZDM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MTZiMjZjMTQtOGNkYS01MDNjLWJjYmYtYWIyNjMwYmRhNmQz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MmE4MGE3NTAtM2I4Ny00NDczLWI0YzMtNzZlY2E5YTYxYmQ0IiwiaHR0cDovL3d3dy5tZW5kZWxleS5jb20vZG9jdW1lbnRzLz91dWlkPWFmNTlkMjBhLTk1OTktNDA0ZS04MDA5LTMyMjk3ZGRkZDMwNSJdLCJpc1RlbXBvcmFyeSI6ZmFsc2UsImxlZ2FjeURlc2t0b3BJZCI6IjJhODBhNzUwLTNiODctNDQ3My1iNGMzLTc2ZWNhOWE2MWJkN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CZXJ0aWFuaSBldCBhbC4sIDIwMjRhOyBSYXRuYXNhcmkgZXQgYWwuLCAyMDIzYikiLCJpc01hbnVhbGx5T3ZlcnJpZGRlbiI6ZmFsc2UsIm1hbnVhbE92ZXJyaWRlVGV4dCI6IiJ9fQ=="/>
          <w:id w:val="1824305480"/>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2024a; </w:t>
          </w:r>
          <w:proofErr w:type="spellStart"/>
          <w:r w:rsidRPr="0019202E">
            <w:rPr>
              <w:color w:val="000000"/>
            </w:rPr>
            <w:t>Ratnasari</w:t>
          </w:r>
          <w:proofErr w:type="spellEnd"/>
          <w:r w:rsidRPr="0019202E">
            <w:rPr>
              <w:color w:val="000000"/>
            </w:rPr>
            <w:t xml:space="preserve"> et al., 2023b)</w:t>
          </w:r>
        </w:sdtContent>
      </w:sdt>
      <w:r w:rsidRPr="0059543B">
        <w:rPr>
          <w:rFonts w:ascii="Arial" w:hAnsi="Arial" w:cs="Arial"/>
        </w:rPr>
        <w:t>.</w:t>
      </w:r>
      <w:r w:rsidRPr="0059543B">
        <w:rPr>
          <w:rFonts w:ascii="Arial" w:eastAsiaTheme="minorEastAsia" w:hAnsi="Arial" w:cs="Arial"/>
        </w:rPr>
        <w:t>.</w:t>
      </w:r>
    </w:p>
    <w:p w14:paraId="5EA6B244" w14:textId="77777777" w:rsidR="0019202E" w:rsidRPr="0059543B" w:rsidRDefault="0019202E" w:rsidP="005E6E4A">
      <w:pPr>
        <w:ind w:firstLine="360"/>
        <w:jc w:val="both"/>
        <w:rPr>
          <w:rFonts w:ascii="Arial" w:eastAsiaTheme="minorEastAsia" w:hAnsi="Arial" w:cs="Arial"/>
        </w:rPr>
      </w:pPr>
      <w:r w:rsidRPr="0059543B">
        <w:rPr>
          <w:rFonts w:ascii="Arial" w:eastAsiaTheme="minorEastAsia" w:hAnsi="Arial" w:cs="Arial"/>
        </w:rPr>
        <w:t xml:space="preserve">Test statistic: </w:t>
      </w:r>
    </w:p>
    <w:p w14:paraId="3C11C062"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F =</m:t>
          </m:r>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d>
                    <m:dPr>
                      <m:begChr m:val=""/>
                      <m:ctrlPr>
                        <w:rPr>
                          <w:rFonts w:ascii="Cambria Math" w:eastAsiaTheme="minorEastAsia" w:hAnsi="Cambria Math" w:cs="Arial"/>
                          <w:i/>
                          <w:sz w:val="20"/>
                          <w:szCs w:val="20"/>
                          <w:lang w:val="nb-NO"/>
                        </w:rPr>
                      </m:ctrlPr>
                    </m:dPr>
                    <m:e>
                      <m:d>
                        <m:dPr>
                          <m:endChr m:val=""/>
                          <m:ctrlPr>
                            <w:rPr>
                              <w:rFonts w:ascii="Cambria Math" w:eastAsiaTheme="minorEastAsia" w:hAnsi="Cambria Math" w:cs="Arial"/>
                              <w:i/>
                              <w:sz w:val="20"/>
                              <w:szCs w:val="20"/>
                              <w:lang w:val="nb-NO"/>
                            </w:rPr>
                          </m:ctrlPr>
                        </m:dPr>
                        <m:e>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FEM</m:t>
                              </m:r>
                            </m:sub>
                            <m:sup>
                              <m:r>
                                <w:rPr>
                                  <w:rFonts w:ascii="Cambria Math" w:eastAsiaTheme="minorEastAsia" w:hAnsi="Cambria Math" w:cs="Arial"/>
                                  <w:sz w:val="20"/>
                                  <w:szCs w:val="20"/>
                                  <w:lang w:val="nb-NO"/>
                                </w:rPr>
                                <m:t>2</m:t>
                              </m:r>
                            </m:sup>
                          </m:sSubSup>
                          <m:r>
                            <w:rPr>
                              <w:rFonts w:ascii="Cambria Math" w:eastAsiaTheme="minorEastAsia" w:hAnsi="Cambria Math" w:cs="Arial"/>
                              <w:sz w:val="20"/>
                              <w:szCs w:val="20"/>
                              <w:lang w:val="nb-NO"/>
                            </w:rPr>
                            <m:t xml:space="preserve">- </m:t>
                          </m:r>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CEM</m:t>
                              </m:r>
                            </m:sub>
                            <m:sup>
                              <m:r>
                                <w:rPr>
                                  <w:rFonts w:ascii="Cambria Math" w:eastAsiaTheme="minorEastAsia" w:hAnsi="Cambria Math" w:cs="Arial"/>
                                  <w:sz w:val="20"/>
                                  <w:szCs w:val="20"/>
                                  <w:lang w:val="nb-NO"/>
                                </w:rPr>
                                <m:t>2</m:t>
                              </m:r>
                            </m:sup>
                          </m:sSubSup>
                        </m:e>
                      </m:d>
                    </m:e>
                  </m:d>
                </m:num>
                <m:den>
                  <m:r>
                    <w:rPr>
                      <w:rFonts w:ascii="Cambria Math" w:eastAsiaTheme="minorEastAsia" w:hAnsi="Cambria Math" w:cs="Arial"/>
                      <w:sz w:val="20"/>
                      <w:szCs w:val="20"/>
                      <w:lang w:val="nb-NO"/>
                    </w:rPr>
                    <m:t>N-1</m:t>
                  </m:r>
                </m:den>
              </m:f>
            </m:e>
          </m:d>
          <m:r>
            <w:rPr>
              <w:rFonts w:ascii="Cambria Math" w:eastAsiaTheme="minorEastAsia" w:hAnsi="Cambria Math" w:cs="Arial"/>
              <w:sz w:val="20"/>
              <w:szCs w:val="20"/>
              <w:lang w:val="nb-NO"/>
            </w:rPr>
            <m:t>/</m:t>
          </m:r>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r>
                    <w:rPr>
                      <w:rFonts w:ascii="Cambria Math" w:eastAsiaTheme="minorEastAsia" w:hAnsi="Cambria Math" w:cs="Arial"/>
                      <w:sz w:val="20"/>
                      <w:szCs w:val="20"/>
                      <w:lang w:val="nb-NO"/>
                    </w:rPr>
                    <m:t xml:space="preserve">1 - </m:t>
                  </m:r>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FEM</m:t>
                      </m:r>
                    </m:sub>
                    <m:sup>
                      <m:r>
                        <w:rPr>
                          <w:rFonts w:ascii="Cambria Math" w:eastAsiaTheme="minorEastAsia" w:hAnsi="Cambria Math" w:cs="Arial"/>
                          <w:sz w:val="20"/>
                          <w:szCs w:val="20"/>
                          <w:lang w:val="nb-NO"/>
                        </w:rPr>
                        <m:t>2</m:t>
                      </m:r>
                    </m:sup>
                  </m:sSubSup>
                </m:num>
                <m:den>
                  <m:r>
                    <w:rPr>
                      <w:rFonts w:ascii="Cambria Math" w:eastAsiaTheme="minorEastAsia" w:hAnsi="Cambria Math" w:cs="Arial"/>
                      <w:sz w:val="20"/>
                      <w:szCs w:val="20"/>
                      <w:lang w:val="nb-NO"/>
                    </w:rPr>
                    <m:t>NT - N - k</m:t>
                  </m:r>
                </m:den>
              </m:f>
            </m:e>
          </m:d>
        </m:oMath>
      </m:oMathPara>
    </w:p>
    <w:p w14:paraId="100E35BD"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0C3047BD"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333CDA5A" w14:textId="77777777" w:rsidR="0019202E" w:rsidRPr="0058063C" w:rsidRDefault="0019202E" w:rsidP="007F5233">
      <w:pPr>
        <w:rPr>
          <w:rFonts w:ascii="Arial" w:eastAsiaTheme="minorEastAsia" w:hAnsi="Arial" w:cs="Arial"/>
        </w:rPr>
      </w:pPr>
      <w:r w:rsidRPr="007F5233">
        <w:rPr>
          <w:rFonts w:ascii="Arial" w:hAnsi="Arial" w:cs="Arial"/>
          <w:b/>
          <w:u w:val="single"/>
        </w:rPr>
        <w:t>2.</w:t>
      </w:r>
      <w:r>
        <w:rPr>
          <w:rFonts w:ascii="Arial" w:hAnsi="Arial" w:cs="Arial"/>
          <w:b/>
          <w:u w:val="single"/>
        </w:rPr>
        <w:t>2</w:t>
      </w:r>
      <w:r w:rsidRPr="007F5233">
        <w:rPr>
          <w:rFonts w:ascii="Arial" w:hAnsi="Arial" w:cs="Arial"/>
          <w:b/>
          <w:u w:val="single"/>
        </w:rPr>
        <w:t>.</w:t>
      </w:r>
      <w:r>
        <w:rPr>
          <w:rFonts w:ascii="Arial" w:hAnsi="Arial" w:cs="Arial"/>
          <w:b/>
          <w:u w:val="single"/>
        </w:rPr>
        <w:t>2</w:t>
      </w:r>
      <w:r w:rsidRPr="007F5233">
        <w:rPr>
          <w:rFonts w:ascii="Arial" w:hAnsi="Arial" w:cs="Arial"/>
          <w:b/>
          <w:u w:val="single"/>
        </w:rPr>
        <w:t xml:space="preserve"> </w:t>
      </w:r>
      <w:r>
        <w:rPr>
          <w:rFonts w:ascii="Arial" w:hAnsi="Arial" w:cs="Arial"/>
          <w:b/>
          <w:u w:val="single"/>
        </w:rPr>
        <w:t>Hausman Test</w:t>
      </w:r>
    </w:p>
    <w:p w14:paraId="40918D7B" w14:textId="7FCC2C88" w:rsidR="0019202E" w:rsidRPr="0059543B" w:rsidRDefault="0019202E" w:rsidP="005E6E4A">
      <w:pPr>
        <w:ind w:firstLine="720"/>
        <w:jc w:val="both"/>
        <w:rPr>
          <w:rFonts w:ascii="Arial" w:eastAsiaTheme="minorEastAsia" w:hAnsi="Arial" w:cs="Arial"/>
        </w:rPr>
      </w:pPr>
      <w:r w:rsidRPr="0058063C">
        <w:rPr>
          <w:rFonts w:ascii="Arial" w:eastAsiaTheme="minorEastAsia" w:hAnsi="Arial" w:cs="Arial"/>
        </w:rPr>
        <w:t>Conducted only if FEM</w:t>
      </w:r>
      <w:r w:rsidRPr="0059543B">
        <w:rPr>
          <w:rFonts w:ascii="Arial" w:eastAsiaTheme="minorEastAsia" w:hAnsi="Arial" w:cs="Arial"/>
        </w:rPr>
        <w:t xml:space="preserve"> is preferred over CEM. It tests whether FEM or Random Effect Model (REM) is more consistent. Null Hypothesis (H</w:t>
      </w:r>
      <w:r w:rsidRPr="0059543B">
        <w:rPr>
          <w:rFonts w:ascii="Cambria Math" w:eastAsiaTheme="minorEastAsia" w:hAnsi="Cambria Math" w:cs="Cambria Math"/>
        </w:rPr>
        <w:t>₀</w:t>
      </w:r>
      <w:r w:rsidRPr="0059543B">
        <w:rPr>
          <w:rFonts w:ascii="Arial" w:eastAsiaTheme="minorEastAsia" w:hAnsi="Arial" w:cs="Arial"/>
        </w:rPr>
        <w:t xml:space="preserve">): No correlation between regressors and error → REM is consistent </w:t>
      </w:r>
      <w:r w:rsidRPr="0059543B">
        <w:rPr>
          <w:rFonts w:ascii="Arial" w:eastAsiaTheme="minorEastAsia" w:hAnsi="Arial" w:cs="Arial"/>
        </w:rPr>
        <w:lastRenderedPageBreak/>
        <w:t>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Correlation exists → FEM is more appropriate </w:t>
      </w:r>
      <w:sdt>
        <w:sdtPr>
          <w:rPr>
            <w:rFonts w:ascii="Arial" w:eastAsiaTheme="minorEastAsia" w:hAnsi="Arial" w:cs="Arial"/>
            <w:color w:val="000000"/>
          </w:rPr>
          <w:tag w:val="MENDELEY_CITATION_v3_eyJjaXRhdGlvbklEIjoiTUVOREVMRVlfQ0lUQVRJT05fYjRhNjljNGQtZDllMy00MmI4LWI4OGMtZTA0ZjZhZmM3MTA3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0yOTE1MGYxOS0xZmVmLTQ2NjgtOTUzYy0yMzg3NjcxOTczOWQ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
          <w:id w:val="-932427282"/>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2024b; </w:t>
          </w:r>
          <w:proofErr w:type="spellStart"/>
          <w:r w:rsidRPr="0019202E">
            <w:rPr>
              <w:color w:val="000000"/>
            </w:rPr>
            <w:t>Ratnasari</w:t>
          </w:r>
          <w:proofErr w:type="spellEnd"/>
          <w:r w:rsidRPr="0019202E">
            <w:rPr>
              <w:color w:val="000000"/>
            </w:rPr>
            <w:t xml:space="preserve"> et al., 2023b)</w:t>
          </w:r>
        </w:sdtContent>
      </w:sdt>
      <w:r w:rsidRPr="0059543B">
        <w:rPr>
          <w:rFonts w:ascii="Arial" w:hAnsi="Arial" w:cs="Arial"/>
        </w:rPr>
        <w:t>.</w:t>
      </w:r>
    </w:p>
    <w:p w14:paraId="2AED78E8"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 xml:space="preserve">W = </m:t>
          </m:r>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b - </m:t>
                      </m:r>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e>
            <m:sup>
              <m:r>
                <w:rPr>
                  <w:rFonts w:ascii="Cambria Math" w:eastAsiaTheme="minorEastAsia" w:hAnsi="Cambria Math" w:cs="Arial"/>
                  <w:sz w:val="20"/>
                  <w:szCs w:val="20"/>
                  <w:lang w:val="nb-NO"/>
                </w:rPr>
                <m:t>'</m:t>
              </m:r>
            </m:sup>
          </m:sSup>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Var</m:t>
                      </m:r>
                      <m:d>
                        <m:dPr>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b</m:t>
                          </m:r>
                        </m:e>
                      </m:d>
                      <m:r>
                        <w:rPr>
                          <w:rFonts w:ascii="Cambria Math" w:eastAsiaTheme="minorEastAsia" w:hAnsi="Cambria Math" w:cs="Arial"/>
                          <w:sz w:val="20"/>
                          <w:szCs w:val="20"/>
                          <w:lang w:val="nb-NO"/>
                        </w:rPr>
                        <m:t>- Var</m:t>
                      </m:r>
                      <m:d>
                        <m:dPr>
                          <m:ctrlPr>
                            <w:rPr>
                              <w:rFonts w:ascii="Cambria Math" w:eastAsiaTheme="minorEastAsia" w:hAnsi="Cambria Math" w:cs="Arial"/>
                              <w:i/>
                              <w:sz w:val="20"/>
                              <w:szCs w:val="20"/>
                              <w:lang w:val="nb-NO"/>
                            </w:rPr>
                          </m:ctrlPr>
                        </m:dPr>
                        <m:e>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e>
              </m:d>
            </m:e>
            <m:sup>
              <m:r>
                <w:rPr>
                  <w:rFonts w:ascii="Cambria Math" w:eastAsiaTheme="minorEastAsia" w:hAnsi="Cambria Math" w:cs="Arial"/>
                  <w:sz w:val="20"/>
                  <w:szCs w:val="20"/>
                  <w:lang w:val="nb-NO"/>
                </w:rPr>
                <m:t>-1</m:t>
              </m:r>
            </m:sup>
          </m:sSup>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b - </m:t>
                  </m:r>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oMath>
      </m:oMathPara>
    </w:p>
    <w:p w14:paraId="73443239"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1A479BA9" w14:textId="77777777" w:rsidR="0019202E" w:rsidRPr="007F5233" w:rsidRDefault="0019202E" w:rsidP="007F5233">
      <w:r w:rsidRPr="007F5233">
        <w:rPr>
          <w:rFonts w:ascii="Arial" w:hAnsi="Arial" w:cs="Arial"/>
          <w:b/>
          <w:u w:val="single"/>
        </w:rPr>
        <w:t>2.</w:t>
      </w:r>
      <w:r>
        <w:rPr>
          <w:rFonts w:ascii="Arial" w:hAnsi="Arial" w:cs="Arial"/>
          <w:b/>
          <w:u w:val="single"/>
        </w:rPr>
        <w:t>2.3</w:t>
      </w:r>
      <w:r w:rsidRPr="007F5233">
        <w:rPr>
          <w:rFonts w:ascii="Arial" w:hAnsi="Arial" w:cs="Arial"/>
          <w:b/>
          <w:u w:val="single"/>
        </w:rPr>
        <w:t xml:space="preserve"> </w:t>
      </w:r>
      <w:r>
        <w:rPr>
          <w:rFonts w:ascii="Arial" w:hAnsi="Arial" w:cs="Arial"/>
          <w:b/>
          <w:u w:val="single"/>
        </w:rPr>
        <w:t>Langrage Multiplier Test</w:t>
      </w:r>
    </w:p>
    <w:p w14:paraId="482B6C0D" w14:textId="50E6815B"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Applied when Chow test suggests CEM. This test compares CEM and REM. Null Hypothesis (H</w:t>
      </w:r>
      <w:r w:rsidRPr="0059543B">
        <w:rPr>
          <w:rFonts w:ascii="Cambria Math" w:eastAsiaTheme="minorEastAsia" w:hAnsi="Cambria Math" w:cs="Cambria Math"/>
        </w:rPr>
        <w:t>₀</w:t>
      </w:r>
      <w:r w:rsidRPr="0059543B">
        <w:rPr>
          <w:rFonts w:ascii="Arial" w:eastAsiaTheme="minorEastAsia" w:hAnsi="Arial" w:cs="Arial"/>
        </w:rPr>
        <w:t>): No panel effect → CEM is appropriate 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There is significant panel effect → REM is preferred </w:t>
      </w:r>
      <w:sdt>
        <w:sdtPr>
          <w:rPr>
            <w:rFonts w:ascii="Arial" w:eastAsiaTheme="minorEastAsia" w:hAnsi="Arial" w:cs="Arial"/>
            <w:color w:val="000000"/>
          </w:rPr>
          <w:tag w:val="MENDELEY_CITATION_v3_eyJjaXRhdGlvbklEIjoiTUVOREVMRVlfQ0lUQVRJT05fNjI5ZTkxYjUtMDg1ZC00MDYxLWFmM2YtNGViOTg4MTgyOGJk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1hZTYzMDFlNi00NWJkLTRhMzYtYTQ2Yi1lNGJjODlmMTIxNWI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
          <w:id w:val="2024967735"/>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2024b; </w:t>
          </w:r>
          <w:proofErr w:type="spellStart"/>
          <w:r w:rsidRPr="0019202E">
            <w:rPr>
              <w:color w:val="000000"/>
            </w:rPr>
            <w:t>Ratnasari</w:t>
          </w:r>
          <w:proofErr w:type="spellEnd"/>
          <w:r w:rsidRPr="0019202E">
            <w:rPr>
              <w:color w:val="000000"/>
            </w:rPr>
            <w:t xml:space="preserve"> et al., 2023b)</w:t>
          </w:r>
        </w:sdtContent>
      </w:sdt>
      <w:r w:rsidRPr="0059543B">
        <w:rPr>
          <w:rFonts w:ascii="Arial" w:hAnsi="Arial" w:cs="Arial"/>
        </w:rPr>
        <w:t>.</w:t>
      </w:r>
    </w:p>
    <w:p w14:paraId="44DCF767"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 xml:space="preserve">LM = </m:t>
          </m:r>
          <m:f>
            <m:fPr>
              <m:ctrlPr>
                <w:rPr>
                  <w:rFonts w:ascii="Cambria Math" w:eastAsiaTheme="minorEastAsia" w:hAnsi="Cambria Math" w:cs="Arial"/>
                  <w:i/>
                  <w:sz w:val="20"/>
                  <w:szCs w:val="20"/>
                  <w:lang w:val="nb-NO"/>
                </w:rPr>
              </m:ctrlPr>
            </m:fPr>
            <m:num>
              <m:r>
                <w:rPr>
                  <w:rFonts w:ascii="Cambria Math" w:eastAsiaTheme="minorEastAsia" w:hAnsi="Cambria Math" w:cs="Arial"/>
                  <w:sz w:val="20"/>
                  <w:szCs w:val="20"/>
                  <w:lang w:val="nb-NO"/>
                </w:rPr>
                <m:t>NT</m:t>
              </m:r>
            </m:num>
            <m:den>
              <m:r>
                <w:rPr>
                  <w:rFonts w:ascii="Cambria Math" w:eastAsiaTheme="minorEastAsia" w:hAnsi="Cambria Math" w:cs="Arial"/>
                  <w:sz w:val="20"/>
                  <w:szCs w:val="20"/>
                  <w:lang w:val="nb-NO"/>
                </w:rPr>
                <m:t>2</m:t>
              </m:r>
              <m:d>
                <m:dPr>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T-1</m:t>
                  </m:r>
                </m:e>
              </m:d>
            </m:den>
          </m:f>
          <m:r>
            <w:rPr>
              <w:rFonts w:ascii="Cambria Math" w:eastAsiaTheme="minorEastAsia" w:hAnsi="Cambria Math" w:cs="Arial"/>
              <w:sz w:val="20"/>
              <w:szCs w:val="20"/>
              <w:lang w:val="nb-NO"/>
            </w:rPr>
            <m:t xml:space="preserve"> </m:t>
          </m:r>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i=1</m:t>
                          </m:r>
                        </m:sub>
                        <m:sup>
                          <m:r>
                            <w:rPr>
                              <w:rFonts w:ascii="Cambria Math" w:eastAsiaTheme="minorEastAsia" w:hAnsi="Cambria Math" w:cs="Arial"/>
                              <w:sz w:val="20"/>
                              <w:szCs w:val="20"/>
                              <w:lang w:val="nb-NO"/>
                            </w:rPr>
                            <m:t>N</m:t>
                          </m:r>
                        </m:sup>
                        <m:e>
                          <m:d>
                            <m:dPr>
                              <m:begChr m:val="["/>
                              <m:endChr m:val="]"/>
                              <m:ctrlPr>
                                <w:rPr>
                                  <w:rFonts w:ascii="Cambria Math" w:eastAsiaTheme="minorEastAsia" w:hAnsi="Cambria Math" w:cs="Arial"/>
                                  <w:i/>
                                  <w:sz w:val="20"/>
                                  <w:szCs w:val="20"/>
                                  <w:lang w:val="nb-NO"/>
                                </w:rPr>
                              </m:ctrlPr>
                            </m:dPr>
                            <m:e>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t=1</m:t>
                                  </m:r>
                                </m:sub>
                                <m:sup>
                                  <m:r>
                                    <w:rPr>
                                      <w:rFonts w:ascii="Cambria Math" w:eastAsiaTheme="minorEastAsia" w:hAnsi="Cambria Math" w:cs="Arial"/>
                                      <w:sz w:val="20"/>
                                      <w:szCs w:val="20"/>
                                      <w:lang w:val="nb-NO"/>
                                    </w:rPr>
                                    <m:t>T</m:t>
                                  </m:r>
                                </m:sup>
                                <m:e>
                                  <m:sSub>
                                    <m:sSubPr>
                                      <m:ctrlPr>
                                        <w:rPr>
                                          <w:rFonts w:ascii="Cambria Math" w:eastAsiaTheme="minorEastAsia" w:hAnsi="Cambria Math" w:cs="Arial"/>
                                          <w:i/>
                                          <w:sz w:val="20"/>
                                          <w:szCs w:val="20"/>
                                          <w:lang w:val="nb-NO"/>
                                        </w:rPr>
                                      </m:ctrlPr>
                                    </m:sSubPr>
                                    <m:e>
                                      <m:r>
                                        <w:rPr>
                                          <w:rFonts w:ascii="Cambria Math" w:eastAsiaTheme="minorEastAsia" w:hAnsi="Cambria Math" w:cs="Arial"/>
                                          <w:sz w:val="20"/>
                                          <w:szCs w:val="20"/>
                                          <w:lang w:val="nb-NO"/>
                                        </w:rPr>
                                        <m:t>ε</m:t>
                                      </m:r>
                                    </m:e>
                                    <m:sub>
                                      <m:r>
                                        <w:rPr>
                                          <w:rFonts w:ascii="Cambria Math" w:eastAsiaTheme="minorEastAsia" w:hAnsi="Cambria Math" w:cs="Arial"/>
                                          <w:sz w:val="20"/>
                                          <w:szCs w:val="20"/>
                                          <w:lang w:val="nb-NO"/>
                                        </w:rPr>
                                        <m:t>it</m:t>
                                      </m:r>
                                    </m:sub>
                                  </m:sSub>
                                </m:e>
                              </m:nary>
                              <m:sSup>
                                <m:sSupPr>
                                  <m:ctrlPr>
                                    <w:rPr>
                                      <w:rFonts w:ascii="Cambria Math" w:eastAsiaTheme="minorEastAsia" w:hAnsi="Cambria Math" w:cs="Arial"/>
                                      <w:i/>
                                      <w:sz w:val="20"/>
                                      <w:szCs w:val="20"/>
                                      <w:lang w:val="nb-NO"/>
                                    </w:rPr>
                                  </m:ctrlPr>
                                </m:sSupPr>
                                <m:e>
                                  <m:r>
                                    <w:rPr>
                                      <w:rFonts w:ascii="Cambria Math" w:eastAsiaTheme="minorEastAsia" w:hAnsi="Cambria Math" w:cs="Arial"/>
                                      <w:sz w:val="20"/>
                                      <w:szCs w:val="20"/>
                                      <w:lang w:val="nb-NO"/>
                                    </w:rPr>
                                    <m:t>]</m:t>
                                  </m:r>
                                </m:e>
                                <m:sup>
                                  <m:r>
                                    <w:rPr>
                                      <w:rFonts w:ascii="Cambria Math" w:eastAsiaTheme="minorEastAsia" w:hAnsi="Cambria Math" w:cs="Arial"/>
                                      <w:sz w:val="20"/>
                                      <w:szCs w:val="20"/>
                                      <w:lang w:val="nb-NO"/>
                                    </w:rPr>
                                    <m:t>2</m:t>
                                  </m:r>
                                </m:sup>
                              </m:sSup>
                            </m:e>
                          </m:d>
                        </m:e>
                      </m:nary>
                    </m:num>
                    <m:den>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i=1</m:t>
                          </m:r>
                        </m:sub>
                        <m:sup>
                          <m:r>
                            <w:rPr>
                              <w:rFonts w:ascii="Cambria Math" w:eastAsiaTheme="minorEastAsia" w:hAnsi="Cambria Math" w:cs="Arial"/>
                              <w:sz w:val="20"/>
                              <w:szCs w:val="20"/>
                              <w:lang w:val="nb-NO"/>
                            </w:rPr>
                            <m:t>N</m:t>
                          </m:r>
                        </m:sup>
                        <m:e>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t=1</m:t>
                              </m:r>
                            </m:sub>
                            <m:sup>
                              <m:r>
                                <w:rPr>
                                  <w:rFonts w:ascii="Cambria Math" w:eastAsiaTheme="minorEastAsia" w:hAnsi="Cambria Math" w:cs="Arial"/>
                                  <w:sz w:val="20"/>
                                  <w:szCs w:val="20"/>
                                  <w:lang w:val="nb-NO"/>
                                </w:rPr>
                                <m:t>T</m:t>
                              </m:r>
                            </m:sup>
                            <m:e>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ε</m:t>
                                  </m:r>
                                </m:e>
                                <m:sub>
                                  <m:r>
                                    <w:rPr>
                                      <w:rFonts w:ascii="Cambria Math" w:eastAsiaTheme="minorEastAsia" w:hAnsi="Cambria Math" w:cs="Arial"/>
                                      <w:sz w:val="20"/>
                                      <w:szCs w:val="20"/>
                                      <w:lang w:val="nb-NO"/>
                                    </w:rPr>
                                    <m:t>it</m:t>
                                  </m:r>
                                </m:sub>
                                <m:sup>
                                  <m:r>
                                    <w:rPr>
                                      <w:rFonts w:ascii="Cambria Math" w:eastAsiaTheme="minorEastAsia" w:hAnsi="Cambria Math" w:cs="Arial"/>
                                      <w:sz w:val="20"/>
                                      <w:szCs w:val="20"/>
                                      <w:lang w:val="nb-NO"/>
                                    </w:rPr>
                                    <m:t>2</m:t>
                                  </m:r>
                                </m:sup>
                              </m:sSubSup>
                            </m:e>
                          </m:nary>
                        </m:e>
                      </m:nary>
                    </m:den>
                  </m:f>
                  <m:r>
                    <w:rPr>
                      <w:rFonts w:ascii="Cambria Math" w:eastAsiaTheme="minorEastAsia" w:hAnsi="Cambria Math" w:cs="Arial"/>
                      <w:sz w:val="20"/>
                      <w:szCs w:val="20"/>
                      <w:lang w:val="nb-NO"/>
                    </w:rPr>
                    <m:t xml:space="preserve">-1 </m:t>
                  </m:r>
                </m:e>
              </m:d>
            </m:e>
            <m:sup>
              <m:r>
                <w:rPr>
                  <w:rFonts w:ascii="Cambria Math" w:eastAsiaTheme="minorEastAsia" w:hAnsi="Cambria Math" w:cs="Arial"/>
                  <w:sz w:val="20"/>
                  <w:szCs w:val="20"/>
                  <w:lang w:val="nb-NO"/>
                </w:rPr>
                <m:t>2</m:t>
              </m:r>
            </m:sup>
          </m:sSup>
        </m:oMath>
      </m:oMathPara>
    </w:p>
    <w:p w14:paraId="6C0C0B99"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2525DCFA" w14:textId="77777777" w:rsidR="0019202E" w:rsidRDefault="0019202E" w:rsidP="007F5233">
      <w:pPr>
        <w:jc w:val="both"/>
        <w:rPr>
          <w:rFonts w:ascii="Arial" w:eastAsiaTheme="minorEastAsia" w:hAnsi="Arial" w:cs="Arial"/>
        </w:rPr>
      </w:pPr>
      <w:r w:rsidRPr="00F87390">
        <w:rPr>
          <w:rFonts w:ascii="Arial" w:hAnsi="Arial" w:cs="Arial"/>
          <w:b/>
          <w:caps/>
          <w:sz w:val="24"/>
          <w:szCs w:val="24"/>
          <w:lang w:val="en-ID" w:eastAsia="en-ID"/>
        </w:rPr>
        <w:t>2.</w:t>
      </w:r>
      <w:r>
        <w:rPr>
          <w:rFonts w:ascii="Arial" w:hAnsi="Arial" w:cs="Arial"/>
          <w:b/>
          <w:caps/>
          <w:sz w:val="24"/>
          <w:szCs w:val="24"/>
          <w:lang w:val="en-ID" w:eastAsia="en-ID"/>
        </w:rPr>
        <w:t>3</w:t>
      </w:r>
      <w:r w:rsidRPr="00F87390">
        <w:rPr>
          <w:rFonts w:ascii="Arial" w:hAnsi="Arial" w:cs="Arial"/>
          <w:b/>
          <w:caps/>
          <w:sz w:val="24"/>
          <w:szCs w:val="24"/>
          <w:lang w:val="en-ID" w:eastAsia="en-ID"/>
        </w:rPr>
        <w:t xml:space="preserve"> </w:t>
      </w:r>
      <w:r>
        <w:rPr>
          <w:rFonts w:ascii="Arial" w:hAnsi="Arial" w:cs="Arial"/>
          <w:b/>
          <w:sz w:val="24"/>
          <w:szCs w:val="24"/>
          <w:lang w:val="en-ID" w:eastAsia="en-ID"/>
        </w:rPr>
        <w:t>Classical Assumption Test</w:t>
      </w:r>
    </w:p>
    <w:p w14:paraId="389B27FB" w14:textId="40BF25D0"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 xml:space="preserve">In panel data regression, not all classical OLS assumption tests are required. Only multicollinearity and heteroskedasticity tests are considered essential. Meanwhile, in the Fixed Effect Model (FEM), autocorrelation can be disregarded since the model does not require the absence of serial correlation </w:t>
      </w:r>
      <w:sdt>
        <w:sdtPr>
          <w:rPr>
            <w:rFonts w:ascii="Arial" w:eastAsiaTheme="minorEastAsia" w:hAnsi="Arial" w:cs="Arial"/>
            <w:color w:val="000000"/>
          </w:rPr>
          <w:tag w:val="MENDELEY_CITATION_v3_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"/>
          <w:id w:val="-2142576573"/>
          <w:placeholder>
            <w:docPart w:val="DefaultPlaceholder_-1854013440"/>
          </w:placeholder>
        </w:sdtPr>
        <w:sdtEndPr>
          <w:rPr>
            <w:rFonts w:ascii="Helvetica" w:eastAsia="Times New Roman" w:hAnsi="Helvetica" w:cs="Times New Roman"/>
          </w:rPr>
        </w:sdtEndPr>
        <w:sdtContent>
          <w:r w:rsidRPr="0019202E">
            <w:rPr>
              <w:color w:val="000000"/>
            </w:rPr>
            <w:t xml:space="preserve">(Agus Tri Basuki, 2014; </w:t>
          </w:r>
          <w:proofErr w:type="spellStart"/>
          <w:r w:rsidRPr="0019202E">
            <w:rPr>
              <w:color w:val="000000"/>
            </w:rPr>
            <w:t>Baltagi</w:t>
          </w:r>
          <w:proofErr w:type="spellEnd"/>
          <w:r w:rsidRPr="0019202E">
            <w:rPr>
              <w:color w:val="000000"/>
            </w:rPr>
            <w:t>, 2005b)</w:t>
          </w:r>
        </w:sdtContent>
      </w:sdt>
      <w:r w:rsidRPr="0059543B">
        <w:rPr>
          <w:rFonts w:ascii="Arial" w:eastAsiaTheme="minorEastAsia" w:hAnsi="Arial" w:cs="Arial"/>
        </w:rPr>
        <w:t xml:space="preserve">. </w:t>
      </w:r>
      <w:proofErr w:type="gramStart"/>
      <w:r w:rsidRPr="0059543B">
        <w:rPr>
          <w:rFonts w:ascii="Arial" w:eastAsiaTheme="minorEastAsia" w:hAnsi="Arial" w:cs="Arial"/>
        </w:rPr>
        <w:t>However</w:t>
      </w:r>
      <w:proofErr w:type="gramEnd"/>
      <w:r w:rsidRPr="0059543B">
        <w:rPr>
          <w:rFonts w:ascii="Arial" w:eastAsiaTheme="minorEastAsia" w:hAnsi="Arial" w:cs="Arial"/>
        </w:rPr>
        <w:t xml:space="preserve"> to ensure that an estimator is Best Linear Unbiased (BLUE), it must satisfy the Gauss-Markov assumptions, which are derived from classical linear regression theory </w:t>
      </w:r>
      <w:sdt>
        <w:sdtPr>
          <w:rPr>
            <w:rFonts w:ascii="Arial" w:eastAsiaTheme="minorEastAsia" w:hAnsi="Arial" w:cs="Arial"/>
            <w:color w:val="000000"/>
          </w:rPr>
          <w:tag w:val="MENDELEY_CITATION_v3_eyJjaXRhdGlvbklEIjoiTUVOREVMRVlfQ0lUQVRJT05fYzQ1ZjQzMTctM2M1My00MGY5LWEwNWMtOWY5OTRjNjg2YmJiIiwiY2l0YXRpb25JdGVtcyI6W3siaWQiOiI0NzQ4NjhiMS0yNmM0LTUyY2QtYjQzMC1mMjU2MjBiMWY5ZjEiLCJpdGVtRGF0YSI6eyJhdXRob3IiOlt7ImRyb3BwaW5nLXBhcnRpY2xlIjoiIiwiZmFtaWx5IjoiSGVuZGVyc29uIiwiZ2l2ZW4iOiJDIFIiLCJub24tZHJvcHBpbmctcGFydGljbGUiOiIiLCJwYXJzZS1uYW1lcyI6ZmFsc2UsInN1ZmZpeCI6IiJ9XSwiY29udGFpbmVyLXRpdGxlIjoiQmlvbWV0cmljcyIsImlkIjoiNDc0ODY4YjEtMjZjNC01MmNkLWI0MzAtZjI1NjIwYjFmOWYx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yMzdmNmM0Yy00MzBiLTRiOGItYmI2Mi1lNTgyODlhYjE2ZGMiLCJodHRwOi8vd3d3Lm1lbmRlbGV5LmNvbS9kb2N1bWVudHMvP3V1aWQ9MzY1ODM0NmEtZjE4YS00M2NjLThlMzctYmYyNjhlM2NmY2ExIl0sImlzVGVtcG9yYXJ5IjpmYWxzZSwibGVnYWN5RGVza3RvcElkIjoiMjM3ZjZjNGMtNDMwYi00YjhiLWJiNjItZTU4Mjg5YWIxNmRjIn0seyJpZCI6Ijg3YjdiNmJjLTQ0MWYtNTNkZi05OTNjLTdjYzk2NWM2NzQ2Z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I4N2I3YjZiYy00NDFmLTUzZGYtOTkzYy03Y2M5NjVjNjc0NmQ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"/>
          <w:id w:val="-1132396030"/>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1975a; </w:t>
          </w:r>
          <w:proofErr w:type="spellStart"/>
          <w:r w:rsidRPr="0019202E">
            <w:rPr>
              <w:color w:val="000000"/>
            </w:rPr>
            <w:t>Suharsih</w:t>
          </w:r>
          <w:proofErr w:type="spellEnd"/>
          <w:r w:rsidRPr="0019202E">
            <w:rPr>
              <w:color w:val="000000"/>
            </w:rPr>
            <w:t xml:space="preserve"> et al., 2024a)</w:t>
          </w:r>
        </w:sdtContent>
      </w:sdt>
      <w:r w:rsidRPr="0059543B">
        <w:rPr>
          <w:rFonts w:ascii="Arial" w:eastAsiaTheme="minorEastAsia" w:hAnsi="Arial" w:cs="Arial"/>
        </w:rPr>
        <w:t>. Therefore, this study will still employ all relevant classical assumption tests to ensure the robustness and reliability of the panel regression model.</w:t>
      </w:r>
    </w:p>
    <w:p w14:paraId="335994C3" w14:textId="77777777" w:rsidR="0019202E" w:rsidRPr="007F5233" w:rsidRDefault="0019202E" w:rsidP="007F5233">
      <w:bookmarkStart w:id="10" w:name="_Hlk206944419"/>
      <w:bookmarkEnd w:id="9"/>
      <w:r w:rsidRPr="007F5233">
        <w:rPr>
          <w:rFonts w:ascii="Arial" w:hAnsi="Arial" w:cs="Arial"/>
          <w:b/>
          <w:u w:val="single"/>
        </w:rPr>
        <w:t>2.</w:t>
      </w:r>
      <w:r>
        <w:rPr>
          <w:rFonts w:ascii="Arial" w:hAnsi="Arial" w:cs="Arial"/>
          <w:b/>
          <w:u w:val="single"/>
        </w:rPr>
        <w:t>3.1</w:t>
      </w:r>
      <w:r w:rsidRPr="007F5233">
        <w:rPr>
          <w:rFonts w:ascii="Arial" w:hAnsi="Arial" w:cs="Arial"/>
          <w:b/>
          <w:u w:val="single"/>
        </w:rPr>
        <w:t xml:space="preserve"> Multicollinearity</w:t>
      </w:r>
    </w:p>
    <w:p w14:paraId="0EACC8BF" w14:textId="30902B64" w:rsidR="0019202E" w:rsidRPr="001C1429" w:rsidRDefault="0019202E" w:rsidP="005E6E4A">
      <w:pPr>
        <w:ind w:firstLine="720"/>
        <w:jc w:val="both"/>
        <w:rPr>
          <w:rFonts w:ascii="Arial" w:eastAsiaTheme="minorEastAsia" w:hAnsi="Arial" w:cs="Arial"/>
        </w:rPr>
      </w:pPr>
      <w:bookmarkStart w:id="11" w:name="_Hlk206944384"/>
      <w:bookmarkEnd w:id="10"/>
      <w:r w:rsidRPr="009E3726">
        <w:rPr>
          <w:rFonts w:ascii="Arial" w:eastAsiaTheme="minorEastAsia" w:hAnsi="Arial" w:cs="Arial"/>
        </w:rPr>
        <w:t>Multicollinearity</w:t>
      </w:r>
      <w:bookmarkEnd w:id="11"/>
      <w:r w:rsidRPr="009E3726">
        <w:rPr>
          <w:rFonts w:ascii="Arial" w:eastAsiaTheme="minorEastAsia" w:hAnsi="Arial" w:cs="Arial"/>
        </w:rPr>
        <w:t xml:space="preserve"> is tested to detect strong correlations among independent variables that may bias regression results. It is commonly assessed using the Variance Inflation Factor (VIF), where values above 10 indicate potential multicollinearity issues </w:t>
      </w:r>
      <w:sdt>
        <w:sdtPr>
          <w:rPr>
            <w:rFonts w:ascii="Arial" w:eastAsiaTheme="minorEastAsia" w:hAnsi="Arial" w:cs="Arial"/>
            <w:color w:val="000000"/>
          </w:rPr>
          <w:tag w:val="MENDELEY_CITATION_v3_eyJjaXRhdGlvbklEIjoiTUVOREVMRVlfQ0lUQVRJT05fNmMwOWY2ZjgtMmVkYi00YWY4LWI5NmYtZmVjNzdhZDhlZDV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3NTEzZmVkOS1mNTUwLTQxYWItOTkyMy0zMjJhOGVhZGEzNzQ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430974784"/>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1975b; </w:t>
          </w:r>
          <w:proofErr w:type="spellStart"/>
          <w:r w:rsidRPr="0019202E">
            <w:rPr>
              <w:color w:val="000000"/>
            </w:rPr>
            <w:t>Suharsih</w:t>
          </w:r>
          <w:proofErr w:type="spellEnd"/>
          <w:r w:rsidRPr="0019202E">
            <w:rPr>
              <w:color w:val="000000"/>
            </w:rPr>
            <w:t xml:space="preserve"> et al., 2024b)</w:t>
          </w:r>
        </w:sdtContent>
      </w:sdt>
      <w:r w:rsidRPr="001C1429">
        <w:rPr>
          <w:rFonts w:ascii="Arial" w:eastAsiaTheme="minorEastAsia" w:hAnsi="Arial" w:cs="Arial"/>
        </w:rPr>
        <w:t xml:space="preserve"> .</w:t>
      </w:r>
    </w:p>
    <w:p w14:paraId="159DFAF1" w14:textId="77777777" w:rsidR="0019202E" w:rsidRPr="007F5233" w:rsidRDefault="0019202E" w:rsidP="007F5233">
      <w:r w:rsidRPr="007F5233">
        <w:rPr>
          <w:rFonts w:ascii="Arial" w:hAnsi="Arial" w:cs="Arial"/>
          <w:b/>
          <w:u w:val="single"/>
        </w:rPr>
        <w:t>2.3.</w:t>
      </w:r>
      <w:r>
        <w:rPr>
          <w:rFonts w:ascii="Arial" w:hAnsi="Arial" w:cs="Arial"/>
          <w:b/>
          <w:u w:val="single"/>
        </w:rPr>
        <w:t>2</w:t>
      </w:r>
      <w:r w:rsidRPr="007F5233">
        <w:rPr>
          <w:rFonts w:ascii="Arial" w:hAnsi="Arial" w:cs="Arial"/>
          <w:b/>
          <w:u w:val="single"/>
        </w:rPr>
        <w:t xml:space="preserve"> </w:t>
      </w:r>
      <w:r>
        <w:rPr>
          <w:rFonts w:ascii="Arial" w:hAnsi="Arial" w:cs="Arial"/>
          <w:b/>
          <w:u w:val="single"/>
        </w:rPr>
        <w:t>H</w:t>
      </w:r>
      <w:r w:rsidRPr="007F5233">
        <w:rPr>
          <w:rFonts w:ascii="Arial" w:hAnsi="Arial" w:cs="Arial"/>
          <w:b/>
          <w:u w:val="single"/>
        </w:rPr>
        <w:t>eteroskedasticity</w:t>
      </w:r>
    </w:p>
    <w:p w14:paraId="68B0A1D3" w14:textId="238D0947"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The </w:t>
      </w:r>
      <w:bookmarkStart w:id="12" w:name="_Hlk206944441"/>
      <w:r w:rsidRPr="001C1429">
        <w:rPr>
          <w:rFonts w:ascii="Arial" w:eastAsiaTheme="minorEastAsia" w:hAnsi="Arial" w:cs="Arial"/>
        </w:rPr>
        <w:t>heteroskedasticity</w:t>
      </w:r>
      <w:bookmarkEnd w:id="12"/>
      <w:r w:rsidRPr="001C1429">
        <w:rPr>
          <w:rFonts w:ascii="Arial" w:eastAsiaTheme="minorEastAsia" w:hAnsi="Arial" w:cs="Arial"/>
        </w:rPr>
        <w:t xml:space="preserve"> test checks if residual variance differs across observations in a regression model. A p-value of the </w:t>
      </w:r>
      <w:proofErr w:type="spellStart"/>
      <w:r w:rsidRPr="001C1429">
        <w:rPr>
          <w:rFonts w:ascii="Arial" w:eastAsiaTheme="minorEastAsia" w:hAnsi="Arial" w:cs="Arial"/>
        </w:rPr>
        <w:t>Obs</w:t>
      </w:r>
      <w:proofErr w:type="spellEnd"/>
      <w:r w:rsidRPr="001C1429">
        <w:rPr>
          <w:rFonts w:ascii="Arial" w:eastAsiaTheme="minorEastAsia" w:hAnsi="Arial" w:cs="Arial"/>
        </w:rPr>
        <w:t xml:space="preserve">*R-squared statistic greater than 0.05 suggests no heteroskedasticity. This test can be performed using the White or Breusch-Pagan test to evaluate residual variance stability </w:t>
      </w:r>
      <w:sdt>
        <w:sdtPr>
          <w:rPr>
            <w:rFonts w:ascii="Arial" w:eastAsiaTheme="minorEastAsia" w:hAnsi="Arial" w:cs="Arial"/>
            <w:color w:val="000000"/>
          </w:rPr>
          <w:tag w:val="MENDELEY_CITATION_v3_eyJjaXRhdGlvbklEIjoiTUVOREVMRVlfQ0lUQVRJT05fMzczYTdjNTItODUzZS00NDdlLWJhODEtMTQ4YjQ0NTNmNjIx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NjAzZjJiNy1kMzQ5LTRjYjYtOWU4MS03MDIzODNjYzcxNDA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323201437"/>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1975b; </w:t>
          </w:r>
          <w:proofErr w:type="spellStart"/>
          <w:r w:rsidRPr="0019202E">
            <w:rPr>
              <w:color w:val="000000"/>
            </w:rPr>
            <w:t>Suharsih</w:t>
          </w:r>
          <w:proofErr w:type="spellEnd"/>
          <w:r w:rsidRPr="0019202E">
            <w:rPr>
              <w:color w:val="000000"/>
            </w:rPr>
            <w:t xml:space="preserve"> et al., 2024b)</w:t>
          </w:r>
        </w:sdtContent>
      </w:sdt>
      <w:r w:rsidRPr="001C1429">
        <w:rPr>
          <w:rFonts w:ascii="Arial" w:eastAsiaTheme="minorEastAsia" w:hAnsi="Arial" w:cs="Arial"/>
        </w:rPr>
        <w:t>.</w:t>
      </w:r>
    </w:p>
    <w:p w14:paraId="5B3D1748" w14:textId="77777777" w:rsidR="0019202E" w:rsidRPr="001C1429" w:rsidRDefault="0019202E" w:rsidP="005E6E4A">
      <w:pPr>
        <w:pStyle w:val="ListParagraph"/>
        <w:numPr>
          <w:ilvl w:val="0"/>
          <w:numId w:val="32"/>
        </w:numPr>
        <w:spacing w:after="0" w:line="240" w:lineRule="auto"/>
        <w:ind w:left="0"/>
        <w:jc w:val="both"/>
        <w:rPr>
          <w:rFonts w:ascii="Arial" w:eastAsiaTheme="minorEastAsia" w:hAnsi="Arial" w:cs="Arial"/>
          <w:sz w:val="20"/>
          <w:szCs w:val="20"/>
        </w:rPr>
      </w:pPr>
      <w:bookmarkStart w:id="13" w:name="_Hlk206944598"/>
      <w:r w:rsidRPr="007F5233">
        <w:rPr>
          <w:rFonts w:ascii="Arial" w:hAnsi="Arial" w:cs="Arial"/>
          <w:b/>
          <w:u w:val="single"/>
        </w:rPr>
        <w:t>2.3.</w:t>
      </w:r>
      <w:r>
        <w:rPr>
          <w:rFonts w:ascii="Arial" w:hAnsi="Arial" w:cs="Arial"/>
          <w:b/>
          <w:u w:val="single"/>
        </w:rPr>
        <w:t>3</w:t>
      </w:r>
      <w:r w:rsidRPr="007F5233">
        <w:rPr>
          <w:rFonts w:ascii="Arial" w:hAnsi="Arial" w:cs="Arial"/>
          <w:b/>
          <w:u w:val="single"/>
        </w:rPr>
        <w:t xml:space="preserve"> Autocorrelation</w:t>
      </w:r>
    </w:p>
    <w:bookmarkEnd w:id="13"/>
    <w:p w14:paraId="51B31A1E" w14:textId="45295C42"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The LM test (Breusch-Godfrey method) is used to detect autocorrelation in a regression model. It relies on the F-statistic and ObsR-squared value. If the probability of ObsR-squared exceeds the significance level (e.g., 5% or 1%), the null hypothesis is not rejected, indicating no autocorrelation. If the probability is below the significance level, the null hypothesis is rejected, suggesting autocorrelation in the residuals. </w:t>
      </w:r>
      <w:sdt>
        <w:sdtPr>
          <w:rPr>
            <w:rFonts w:ascii="Arial" w:eastAsiaTheme="minorEastAsia" w:hAnsi="Arial" w:cs="Arial"/>
            <w:color w:val="000000"/>
          </w:rPr>
          <w:tag w:val="MENDELEY_CITATION_v3_eyJjaXRhdGlvbklEIjoiTUVOREVMRVlfQ0lUQVRJT05fOWFlMjg1OWMtMDEwNC00OTA1LTljOWEtYTRlNWE3NTk2YmF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2OGVjZjUzMi02MDUxLTQ5ZTUtYWJjNS1mZTAzNDY2NjBhYTk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476653526"/>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1975b; </w:t>
          </w:r>
          <w:proofErr w:type="spellStart"/>
          <w:r w:rsidRPr="0019202E">
            <w:rPr>
              <w:color w:val="000000"/>
            </w:rPr>
            <w:t>Suharsih</w:t>
          </w:r>
          <w:proofErr w:type="spellEnd"/>
          <w:r w:rsidRPr="0019202E">
            <w:rPr>
              <w:color w:val="000000"/>
            </w:rPr>
            <w:t xml:space="preserve"> et al., 2024b)</w:t>
          </w:r>
        </w:sdtContent>
      </w:sdt>
      <w:r w:rsidRPr="001C1429">
        <w:rPr>
          <w:rFonts w:ascii="Arial" w:eastAsiaTheme="minorEastAsia" w:hAnsi="Arial" w:cs="Arial"/>
        </w:rPr>
        <w:t>.</w:t>
      </w:r>
    </w:p>
    <w:p w14:paraId="5EFDDF7E" w14:textId="77777777" w:rsidR="0019202E" w:rsidRDefault="0019202E" w:rsidP="007F5233">
      <w:pPr>
        <w:jc w:val="both"/>
        <w:rPr>
          <w:rFonts w:ascii="Arial" w:eastAsiaTheme="minorEastAsia" w:hAnsi="Arial" w:cs="Arial"/>
        </w:rPr>
      </w:pPr>
      <w:r w:rsidRPr="007F5233">
        <w:rPr>
          <w:rFonts w:ascii="Arial" w:hAnsi="Arial" w:cs="Arial"/>
          <w:b/>
          <w:u w:val="single"/>
        </w:rPr>
        <w:t>2.3.</w:t>
      </w:r>
      <w:r>
        <w:rPr>
          <w:rFonts w:ascii="Arial" w:hAnsi="Arial" w:cs="Arial"/>
          <w:b/>
          <w:u w:val="single"/>
        </w:rPr>
        <w:t>4</w:t>
      </w:r>
      <w:r w:rsidRPr="007F5233">
        <w:rPr>
          <w:rFonts w:ascii="Arial" w:hAnsi="Arial" w:cs="Arial"/>
          <w:b/>
          <w:u w:val="single"/>
        </w:rPr>
        <w:tab/>
        <w:t>Normality</w:t>
      </w:r>
    </w:p>
    <w:p w14:paraId="4C73C282" w14:textId="6AC514A8" w:rsidR="0019202E" w:rsidRDefault="0019202E" w:rsidP="005E6E4A">
      <w:pPr>
        <w:ind w:firstLine="720"/>
        <w:jc w:val="both"/>
        <w:rPr>
          <w:rFonts w:ascii="Arial" w:eastAsiaTheme="minorEastAsia" w:hAnsi="Arial" w:cs="Arial"/>
        </w:rPr>
      </w:pPr>
      <w:r w:rsidRPr="001C1429">
        <w:rPr>
          <w:rFonts w:ascii="Arial" w:eastAsiaTheme="minorEastAsia" w:hAnsi="Arial" w:cs="Arial"/>
        </w:rPr>
        <w:t xml:space="preserve">Normality tests assess whether regression residuals follow a normal distribution, ensuring valid estimators - especially in small samples. The Jarque-Bera test examines residual skewness and kurtosis, with p &gt; 0.05 indicating normality </w:t>
      </w:r>
      <w:sdt>
        <w:sdtPr>
          <w:rPr>
            <w:rFonts w:ascii="Arial" w:eastAsiaTheme="minorEastAsia" w:hAnsi="Arial" w:cs="Arial"/>
            <w:color w:val="000000"/>
          </w:rPr>
          <w:tag w:val="MENDELEY_CITATION_v3_eyJjaXRhdGlvbklEIjoiTUVOREVMRVlfQ0lUQVRJT05fYzIzYjY1ZDYtNzk5ZS00ODY5LWJkMDgtODQyMDI2OWEzMDkw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OWI5ZGVjYS0xYzZiLTRlYzItODcyYy04NTQ2YTMzZjdhZWU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199744865"/>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1975b; </w:t>
          </w:r>
          <w:proofErr w:type="spellStart"/>
          <w:r w:rsidRPr="0019202E">
            <w:rPr>
              <w:color w:val="000000"/>
            </w:rPr>
            <w:t>Suharsih</w:t>
          </w:r>
          <w:proofErr w:type="spellEnd"/>
          <w:r w:rsidRPr="0019202E">
            <w:rPr>
              <w:color w:val="000000"/>
            </w:rPr>
            <w:t xml:space="preserve"> et al., 2024b)</w:t>
          </w:r>
        </w:sdtContent>
      </w:sdt>
      <w:r w:rsidRPr="001C1429">
        <w:rPr>
          <w:rFonts w:ascii="Arial" w:eastAsiaTheme="minorEastAsia" w:hAnsi="Arial" w:cs="Arial"/>
        </w:rPr>
        <w:t>.</w:t>
      </w:r>
    </w:p>
    <w:p w14:paraId="0FF9D7FC" w14:textId="77777777" w:rsidR="0019202E" w:rsidRDefault="0019202E" w:rsidP="005E6E4A">
      <w:pPr>
        <w:ind w:firstLine="720"/>
        <w:jc w:val="both"/>
        <w:rPr>
          <w:rFonts w:ascii="Arial" w:eastAsiaTheme="minorEastAsia" w:hAnsi="Arial" w:cs="Arial"/>
        </w:rPr>
      </w:pPr>
    </w:p>
    <w:p w14:paraId="7EDFA174" w14:textId="77777777" w:rsidR="0019202E" w:rsidRPr="001C1429" w:rsidRDefault="0019202E" w:rsidP="007F5233">
      <w:pPr>
        <w:jc w:val="both"/>
        <w:rPr>
          <w:rFonts w:ascii="Arial" w:eastAsiaTheme="minorEastAsia" w:hAnsi="Arial" w:cs="Arial"/>
        </w:rPr>
      </w:pPr>
      <w:r w:rsidRPr="00F87390">
        <w:rPr>
          <w:rFonts w:ascii="Arial" w:hAnsi="Arial" w:cs="Arial"/>
          <w:b/>
          <w:caps/>
          <w:sz w:val="24"/>
          <w:szCs w:val="24"/>
          <w:lang w:val="en-ID" w:eastAsia="en-ID"/>
        </w:rPr>
        <w:t>2.</w:t>
      </w:r>
      <w:r>
        <w:rPr>
          <w:rFonts w:ascii="Arial" w:hAnsi="Arial" w:cs="Arial"/>
          <w:b/>
          <w:caps/>
          <w:sz w:val="24"/>
          <w:szCs w:val="24"/>
          <w:lang w:val="en-ID" w:eastAsia="en-ID"/>
        </w:rPr>
        <w:t>4</w:t>
      </w:r>
      <w:r w:rsidRPr="00F87390">
        <w:rPr>
          <w:rFonts w:ascii="Arial" w:hAnsi="Arial" w:cs="Arial"/>
          <w:b/>
          <w:caps/>
          <w:sz w:val="24"/>
          <w:szCs w:val="24"/>
          <w:lang w:val="en-ID" w:eastAsia="en-ID"/>
        </w:rPr>
        <w:t xml:space="preserve"> </w:t>
      </w:r>
      <w:r>
        <w:rPr>
          <w:rFonts w:ascii="Arial" w:hAnsi="Arial" w:cs="Arial"/>
          <w:b/>
          <w:sz w:val="24"/>
          <w:szCs w:val="24"/>
          <w:lang w:val="en-ID" w:eastAsia="en-ID"/>
        </w:rPr>
        <w:t>Monte Carlo Simulation</w:t>
      </w:r>
    </w:p>
    <w:p w14:paraId="6441E735" w14:textId="5157B440" w:rsidR="0019202E" w:rsidRPr="001C1429" w:rsidRDefault="0019202E" w:rsidP="005E6E4A">
      <w:pPr>
        <w:ind w:firstLine="720"/>
        <w:jc w:val="both"/>
        <w:rPr>
          <w:rFonts w:ascii="Arial" w:eastAsiaTheme="minorEastAsia" w:hAnsi="Arial" w:cs="Arial"/>
        </w:rPr>
      </w:pPr>
      <w:bookmarkStart w:id="14" w:name="_Hlk198224934"/>
      <w:r w:rsidRPr="001C1429">
        <w:rPr>
          <w:rFonts w:ascii="Arial" w:eastAsiaTheme="minorEastAsia" w:hAnsi="Arial" w:cs="Arial"/>
        </w:rPr>
        <w:t xml:space="preserve">To ensure the robustness of the regression results, this study employs Monte Carlo Simulation (MCS) as a supplementary analytical tool. MCS is a probabilistic method that repeatedly generates synthetic datasets based on predefined distributions typically assuming that residuals follow a normal distribution to test the sensitivity of estimated coefficients </w:t>
      </w:r>
      <w:sdt>
        <w:sdtPr>
          <w:rPr>
            <w:rFonts w:ascii="Arial" w:eastAsiaTheme="minorEastAsia" w:hAnsi="Arial" w:cs="Arial"/>
            <w:color w:val="000000"/>
          </w:rPr>
          <w:tag w:val="MENDELEY_CITATION_v3_eyJjaXRhdGlvbklEIjoiTUVOREVMRVlfQ0lUQVRJT05fYjMwM2U5MmYtM2Y4My00YTNiLWJkZmUtYjEyYzdkNzNlZDQ5IiwiY2l0YXRpb25JdGVtcyI6W3siaWQiOiIxZWYxMjI5Ni0xNDNiLTUwNDMtOTkxOS1kODRiNDYzMjE2MWY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MWVmMTIyOTYtMTQzYi01MDQzLTk5MTktZDg0YjQ2MzIxNjFm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Mzk5NWU1NGYtNjBkZC00ZDMxLTkwMDktNWI4MDc3MWYxOTA5IiwiaHR0cDovL3d3dy5tZW5kZWxleS5jb20vZG9jdW1lbnRzLz91dWlkPWMxNTNiY2I0LWFmZDgtNGY2OS1iYTI2LTI4YmExZGE2M2QxYyJdLCJpc1RlbXBvcmFyeSI6ZmFsc2UsImxlZ2FjeURlc2t0b3BJZCI6IjM5OTVlNTRmLTYwZGQtNGQzMS05MDA5LTViODA3NzFmMTkwOSJ9LHsiaWQiOiJiOTYyOTk0OC1iODgzLTViYjMtODBhZi05MGJiNWJmYTE0YmY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iOTYyOTk0OC1iODgzLTViYjMtODBhZi05MGJiNWJmYTE0YmY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"/>
          <w:id w:val="27302123"/>
          <w:placeholder>
            <w:docPart w:val="DefaultPlaceholder_-1854013440"/>
          </w:placeholder>
        </w:sdtPr>
        <w:sdtEndPr>
          <w:rPr>
            <w:rFonts w:ascii="Helvetica" w:eastAsia="Times New Roman" w:hAnsi="Helvetica" w:cs="Times New Roman"/>
          </w:rPr>
        </w:sdtEndPr>
        <w:sdtContent>
          <w:r w:rsidRPr="0019202E">
            <w:rPr>
              <w:color w:val="000000"/>
            </w:rPr>
            <w:t xml:space="preserve">(Kim et al., 2025a; </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2021a)</w:t>
          </w:r>
        </w:sdtContent>
      </w:sdt>
      <w:r w:rsidRPr="001C1429">
        <w:rPr>
          <w:rFonts w:ascii="Arial" w:eastAsiaTheme="minorEastAsia" w:hAnsi="Arial" w:cs="Arial"/>
        </w:rPr>
        <w:t xml:space="preserve">. This approach is particularly valuable when the model operates under conditions of data uncertainty or when underlying assumptions about error structures and variable interactions may not be fully met </w:t>
      </w:r>
      <w:sdt>
        <w:sdtPr>
          <w:rPr>
            <w:rFonts w:ascii="Arial" w:eastAsiaTheme="minorEastAsia" w:hAnsi="Arial" w:cs="Arial"/>
            <w:color w:val="000000"/>
          </w:rPr>
          <w:tag w:val="MENDELEY_CITATION_v3_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"/>
          <w:id w:val="1551034908"/>
          <w:placeholder>
            <w:docPart w:val="DefaultPlaceholder_-1854013440"/>
          </w:placeholder>
        </w:sdtPr>
        <w:sdtEndPr>
          <w:rPr>
            <w:rFonts w:ascii="Helvetica" w:eastAsia="Times New Roman" w:hAnsi="Helvetica" w:cs="Times New Roman"/>
          </w:rPr>
        </w:sdtEndPr>
        <w:sdtContent>
          <w:r w:rsidRPr="0019202E">
            <w:rPr>
              <w:color w:val="000000"/>
            </w:rPr>
            <w:t>(Kager &amp; Herwig, 2021a)</w:t>
          </w:r>
        </w:sdtContent>
      </w:sdt>
      <w:r w:rsidRPr="001C1429">
        <w:rPr>
          <w:rFonts w:ascii="Arial" w:eastAsiaTheme="minorEastAsia" w:hAnsi="Arial" w:cs="Arial"/>
        </w:rPr>
        <w:t>.</w:t>
      </w:r>
      <w:bookmarkEnd w:id="14"/>
    </w:p>
    <w:p w14:paraId="4F4FD710" w14:textId="158C6349"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By conducting exactly 1,000 simulations, this study systematically evaluates the variability of coefficient estimates across randomly perturbed datasets. This intensive iteration process allows the researcher to assess whether the core regression parameters remain stable under simulated uncertainty or fluctuate significantly </w:t>
      </w:r>
      <w:sdt>
        <w:sdtPr>
          <w:rPr>
            <w:rFonts w:ascii="Arial" w:eastAsiaTheme="minorEastAsia" w:hAnsi="Arial" w:cs="Arial"/>
            <w:color w:val="000000"/>
          </w:rPr>
          <w:tag w:val="MENDELEY_CITATION_v3_eyJjaXRhdGlvbklEIjoiTUVOREVMRVlfQ0lUQVRJT05fYzYwNGNiNDctMjZjYi00OGQ3LThmMTEtZjY0MzU1YTk0YmNj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
          <w:id w:val="-836076784"/>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2021b)</w:t>
          </w:r>
        </w:sdtContent>
      </w:sdt>
      <w:r w:rsidRPr="001C1429">
        <w:rPr>
          <w:rFonts w:ascii="Arial" w:eastAsiaTheme="minorEastAsia" w:hAnsi="Arial" w:cs="Arial"/>
        </w:rPr>
        <w:t xml:space="preserve">. The distribution of the simulated coefficients is then analyzed to examine the model's sensitivity. A narrow dispersion and consistent results across the 1,000 replications suggest a high level of robustness, while substantial variation indicates that the model is sensitive to random shocks in the data </w:t>
      </w:r>
      <w:sdt>
        <w:sdtPr>
          <w:rPr>
            <w:rFonts w:ascii="Arial" w:eastAsiaTheme="minorEastAsia" w:hAnsi="Arial" w:cs="Arial"/>
            <w:color w:val="000000"/>
          </w:rPr>
          <w:tag w:val="MENDELEY_CITATION_v3_eyJjaXRhdGlvbklEIjoiTUVOREVMRVlfQ0lUQVRJT05fYWU2NjIwYjEtMDA1Ni00YzI0LTkwZGEtMGQ1YWNhMGE0NmQ0IiwiY2l0YXRpb25JdGVtcyI6W3siaWQiOiI3OTY4ZmQwYS1hYWU5LTU5MjgtODJkYi00YmJhMWMwZWM4MWQ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3OTY4ZmQwYS1hYWU5LTU5MjgtODJkYi00YmJhMWMwZWM4MWQ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"/>
          <w:id w:val="-1991625108"/>
          <w:placeholder>
            <w:docPart w:val="DefaultPlaceholder_-1854013440"/>
          </w:placeholder>
        </w:sdtPr>
        <w:sdtEndPr>
          <w:rPr>
            <w:rFonts w:ascii="Helvetica" w:eastAsia="Times New Roman" w:hAnsi="Helvetica" w:cs="Times New Roman"/>
          </w:rPr>
        </w:sdtEndPr>
        <w:sdtContent>
          <w:r w:rsidRPr="0019202E">
            <w:rPr>
              <w:color w:val="000000"/>
            </w:rPr>
            <w:t>(Rose et al., 2023a; Sin, 2024)</w:t>
          </w:r>
        </w:sdtContent>
      </w:sdt>
      <w:r w:rsidRPr="001C1429">
        <w:rPr>
          <w:rFonts w:ascii="Arial" w:eastAsiaTheme="minorEastAsia" w:hAnsi="Arial" w:cs="Arial"/>
        </w:rPr>
        <w:t xml:space="preserve">. In this way, Monte Carlo Simulation </w:t>
      </w:r>
      <w:r w:rsidRPr="001C1429">
        <w:rPr>
          <w:rFonts w:ascii="Arial" w:eastAsiaTheme="minorEastAsia" w:hAnsi="Arial" w:cs="Arial"/>
        </w:rPr>
        <w:lastRenderedPageBreak/>
        <w:t xml:space="preserve">provides a rigorous methodological framework for validating the reliability, consistency, and generalizability of the regression findings, extending beyond the limitations of the original sample </w:t>
      </w:r>
      <w:sdt>
        <w:sdtPr>
          <w:rPr>
            <w:rFonts w:ascii="Arial" w:eastAsiaTheme="minorEastAsia" w:hAnsi="Arial" w:cs="Arial"/>
            <w:color w:val="000000"/>
          </w:rPr>
          <w:tag w:val="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"/>
          <w:id w:val="1737127157"/>
          <w:placeholder>
            <w:docPart w:val="DefaultPlaceholder_-1854013440"/>
          </w:placeholder>
        </w:sdtPr>
        <w:sdtEndPr>
          <w:rPr>
            <w:rFonts w:ascii="Helvetica" w:eastAsia="Times New Roman" w:hAnsi="Helvetica" w:cs="Times New Roman"/>
          </w:rPr>
        </w:sdtEndPr>
        <w:sdtContent>
          <w:r w:rsidRPr="0019202E">
            <w:rPr>
              <w:color w:val="000000"/>
            </w:rPr>
            <w:t xml:space="preserve">(Kager &amp; Herwig, 2021b; Meaney &amp; </w:t>
          </w:r>
          <w:proofErr w:type="spellStart"/>
          <w:r w:rsidRPr="0019202E">
            <w:rPr>
              <w:color w:val="000000"/>
            </w:rPr>
            <w:t>Moineddin</w:t>
          </w:r>
          <w:proofErr w:type="spellEnd"/>
          <w:r w:rsidRPr="0019202E">
            <w:rPr>
              <w:color w:val="000000"/>
            </w:rPr>
            <w:t>, 2014)</w:t>
          </w:r>
        </w:sdtContent>
      </w:sdt>
      <w:r w:rsidRPr="001C1429">
        <w:rPr>
          <w:rFonts w:ascii="Arial" w:eastAsiaTheme="minorEastAsia" w:hAnsi="Arial" w:cs="Arial"/>
        </w:rPr>
        <w:t>.</w:t>
      </w:r>
    </w:p>
    <w:p w14:paraId="44FA4F7D" w14:textId="0AD63FFE" w:rsidR="0019202E" w:rsidRPr="001C1429" w:rsidRDefault="0019202E" w:rsidP="005E6E4A">
      <w:pPr>
        <w:ind w:firstLine="720"/>
        <w:jc w:val="both"/>
        <w:rPr>
          <w:rFonts w:ascii="Arial" w:eastAsiaTheme="minorEastAsia" w:hAnsi="Arial" w:cs="Arial"/>
        </w:rPr>
      </w:pPr>
      <w:bookmarkStart w:id="15" w:name="_Hlk198224975"/>
      <w:r w:rsidRPr="001C1429">
        <w:rPr>
          <w:rFonts w:ascii="Arial" w:eastAsiaTheme="minorEastAsia" w:hAnsi="Arial" w:cs="Arial"/>
        </w:rPr>
        <w:t>At each iteration t of the simulation, data for the independent variables​ X1, X</w:t>
      </w:r>
      <w:proofErr w:type="gramStart"/>
      <w:r w:rsidRPr="001C1429">
        <w:rPr>
          <w:rFonts w:ascii="Arial" w:eastAsiaTheme="minorEastAsia" w:hAnsi="Arial" w:cs="Arial"/>
        </w:rPr>
        <w:t>2,...</w:t>
      </w:r>
      <w:proofErr w:type="spellStart"/>
      <w:proofErr w:type="gramEnd"/>
      <w:r w:rsidRPr="001C1429">
        <w:rPr>
          <w:rFonts w:ascii="Arial" w:eastAsiaTheme="minorEastAsia" w:hAnsi="Arial" w:cs="Arial"/>
        </w:rPr>
        <w:t>Xk</w:t>
      </w:r>
      <w:proofErr w:type="spellEnd"/>
      <w:r w:rsidRPr="001C1429">
        <w:rPr>
          <w:rFonts w:ascii="Arial" w:eastAsiaTheme="minorEastAsia" w:hAnsi="Arial" w:cs="Arial"/>
        </w:rPr>
        <w:t xml:space="preserve"> and the error term </w:t>
      </w:r>
      <w:proofErr w:type="spellStart"/>
      <w:r w:rsidRPr="001C1429">
        <w:rPr>
          <w:rFonts w:ascii="Arial" w:eastAsiaTheme="minorEastAsia" w:hAnsi="Arial" w:cs="Arial"/>
        </w:rPr>
        <w:t>e</w:t>
      </w:r>
      <w:r w:rsidRPr="001C1429">
        <w:rPr>
          <w:rFonts w:ascii="Arial" w:eastAsiaTheme="minorEastAsia" w:hAnsi="Arial" w:cs="Arial"/>
          <w:vertAlign w:val="subscript"/>
        </w:rPr>
        <w:t>i</w:t>
      </w:r>
      <w:proofErr w:type="spellEnd"/>
      <w:r w:rsidRPr="001C1429">
        <w:rPr>
          <w:rFonts w:ascii="Arial" w:eastAsiaTheme="minorEastAsia" w:hAnsi="Arial" w:cs="Arial"/>
        </w:rPr>
        <w:t xml:space="preserve"> are randomly generated based on a predefined distribution. These variables are typically assumed to follow a certain distribution, such as the normal distribution, which influences the estimation results. The data generated in each iteration form a new dataset that is then used to estimate the regression model </w:t>
      </w:r>
      <w:sdt>
        <w:sdtPr>
          <w:rPr>
            <w:rFonts w:ascii="Arial" w:eastAsiaTheme="minorEastAsia" w:hAnsi="Arial" w:cs="Arial"/>
            <w:color w:val="000000"/>
          </w:rPr>
          <w:tag w:val="MENDELEY_CITATION_v3_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"/>
          <w:id w:val="1921915292"/>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Schmidheiny</w:t>
          </w:r>
          <w:proofErr w:type="spellEnd"/>
          <w:r w:rsidRPr="0019202E">
            <w:rPr>
              <w:color w:val="000000"/>
            </w:rPr>
            <w:t>, 2023)</w:t>
          </w:r>
        </w:sdtContent>
      </w:sdt>
      <w:r w:rsidRPr="001C1429">
        <w:rPr>
          <w:rFonts w:ascii="Arial" w:eastAsiaTheme="minorEastAsia" w:hAnsi="Arial" w:cs="Arial"/>
        </w:rPr>
        <w:t>.</w:t>
      </w:r>
    </w:p>
    <w:p w14:paraId="51C83D9C" w14:textId="77777777" w:rsidR="0019202E" w:rsidRPr="001C1429" w:rsidRDefault="00D70AF9" w:rsidP="005E6E4A">
      <w:pPr>
        <w:ind w:firstLine="720"/>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Y</m:t>
              </m:r>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0</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1</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1</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2</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2</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k</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ki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ϵ</m:t>
              </m:r>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oMath>
      </m:oMathPara>
      <w:bookmarkEnd w:id="15"/>
    </w:p>
    <w:p w14:paraId="09F0634A" w14:textId="56EA674F"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After the data are simulated in each iteration, linear regression analysis is conducted to estimate the regression coefficients from the simulated dataset. The linear regression model is computed using the data generated during each simulation iteration. These estimated coefficients represent the relationship between the dependent and independent variables within the simulated dataset </w:t>
      </w:r>
      <w:sdt>
        <w:sdtPr>
          <w:rPr>
            <w:rFonts w:ascii="Arial" w:eastAsiaTheme="minorEastAsia" w:hAnsi="Arial" w:cs="Arial"/>
            <w:color w:val="000000"/>
          </w:rPr>
          <w:tag w:val="MENDELEY_CITATION_v3_eyJjaXRhdGlvbklEIjoiTUVOREVMRVlfQ0lUQVRJT05fOGVlNWIxNDEtZWI1MC00NGRhLWIzM2ItNTA1ZGQ4ZTAyMTQ1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
          <w:id w:val="-281891776"/>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2021b)</w:t>
          </w:r>
        </w:sdtContent>
      </w:sdt>
      <w:r w:rsidRPr="001C1429">
        <w:rPr>
          <w:rFonts w:ascii="Arial" w:eastAsiaTheme="minorEastAsia" w:hAnsi="Arial" w:cs="Arial"/>
        </w:rPr>
        <w:t>.</w:t>
      </w:r>
    </w:p>
    <w:p w14:paraId="661DCAA6" w14:textId="77777777" w:rsidR="0019202E" w:rsidRPr="001C1429" w:rsidRDefault="00D70AF9" w:rsidP="005E6E4A">
      <w:pPr>
        <w:ind w:firstLine="720"/>
        <w:jc w:val="both"/>
        <w:rPr>
          <w:rFonts w:ascii="Arial" w:eastAsiaTheme="minorEastAsia" w:hAnsi="Arial" w:cs="Arial"/>
        </w:rPr>
      </w:pPr>
      <m:oMathPara>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Y</m:t>
                  </m:r>
                </m:e>
              </m:acc>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0</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1</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1</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2</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2</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m:t>
          </m:r>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k</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ki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oMath>
      </m:oMathPara>
    </w:p>
    <w:p w14:paraId="1FF4280F" w14:textId="04338008"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After performing simulations for a certain number of iterations, e.g. 1,000 iterations, we can assess the robustness of the model by analyzing the distribution of the estimated coefficients. Robustness of the model can be evaluated by checking whether the distribution of the estimated coefficients is stable and narrow or on the contrary wide and highly variable. If the coefficient distribution has a small standard deviation, it indicates that the model is stable and insensitive to random variations in the data, indicating a high degree of robustness. Conversely, a wide distribution indicates that the model is sensitive to data uncertainty </w:t>
      </w:r>
      <w:sdt>
        <w:sdtPr>
          <w:rPr>
            <w:rFonts w:ascii="Arial" w:eastAsiaTheme="minorEastAsia" w:hAnsi="Arial" w:cs="Arial"/>
            <w:color w:val="000000"/>
          </w:rPr>
          <w:tag w:val="MENDELEY_CITATION_v3_eyJjaXRhdGlvbklEIjoiTUVOREVMRVlfQ0lUQVRJT05fZGU4MDljZjQtMGQxNC00ZGI1LTgyZTItYjhmYzZhODg4YjQzIiwiY2l0YXRpb25JdGVtcyI6W3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l0sImlzVGVtcG9yYXJ5IjpmYWxzZSwibGVnYWN5RGVza3RvcElkIjoiOTM1YTI3OWMtZTBlNS00ODQ3LWExZTItMWRiMzQ0OWY1ZmEwIn1dLCJwcm9wZXJ0aWVzIjp7Im5vdGVJbmRleCI6MH0sImlzRWRpdGVkIjpmYWxzZSwibWFudWFsT3ZlcnJpZGUiOnsiY2l0ZXByb2NUZXh0IjoiKFJvc2UgZXQgYWwuLCAyMDIzYikiLCJpc01hbnVhbGx5T3ZlcnJpZGRlbiI6ZmFsc2UsIm1hbnVhbE92ZXJyaWRlVGV4dCI6IiJ9fQ=="/>
          <w:id w:val="562694978"/>
          <w:placeholder>
            <w:docPart w:val="DefaultPlaceholder_-1854013440"/>
          </w:placeholder>
        </w:sdtPr>
        <w:sdtEndPr>
          <w:rPr>
            <w:rFonts w:ascii="Helvetica" w:eastAsia="Times New Roman" w:hAnsi="Helvetica" w:cs="Times New Roman"/>
          </w:rPr>
        </w:sdtEndPr>
        <w:sdtContent>
          <w:r w:rsidRPr="0019202E">
            <w:rPr>
              <w:color w:val="000000"/>
            </w:rPr>
            <w:t>(Rose et al., 2023b)</w:t>
          </w:r>
        </w:sdtContent>
      </w:sdt>
      <w:r w:rsidRPr="001C1429">
        <w:rPr>
          <w:rFonts w:ascii="Arial" w:eastAsiaTheme="minorEastAsia" w:hAnsi="Arial" w:cs="Arial"/>
        </w:rPr>
        <w:t>.</w:t>
      </w:r>
    </w:p>
    <w:p w14:paraId="74B1948C" w14:textId="77777777" w:rsidR="0019202E" w:rsidRPr="001C1429" w:rsidRDefault="0019202E" w:rsidP="005E6E4A">
      <w:pPr>
        <w:ind w:firstLine="720"/>
        <w:jc w:val="both"/>
        <w:rPr>
          <w:rFonts w:ascii="Arial" w:eastAsiaTheme="minorEastAsia" w:hAnsi="Arial" w:cs="Arial"/>
        </w:rPr>
      </w:pPr>
      <m:oMathPara>
        <m:oMath>
          <m:r>
            <w:rPr>
              <w:rFonts w:ascii="Cambria Math" w:eastAsiaTheme="minorEastAsia" w:hAnsi="Cambria Math" w:cs="Arial"/>
            </w:rPr>
            <m:t>SD</m:t>
          </m:r>
          <m:d>
            <m:dPr>
              <m:ctrlPr>
                <w:rPr>
                  <w:rFonts w:ascii="Cambria Math" w:eastAsiaTheme="minorEastAsia" w:hAnsi="Cambria Math" w:cs="Arial"/>
                  <w:i/>
                </w:rPr>
              </m:ctrlPr>
            </m:d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e>
          </m:d>
          <m:r>
            <w:rPr>
              <w:rFonts w:ascii="Cambria Math" w:eastAsiaTheme="minorEastAsia" w:hAnsi="Cambria Math" w:cs="Arial"/>
            </w:rPr>
            <m:t xml:space="preserve">=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T</m:t>
                  </m:r>
                </m:den>
              </m:f>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T-1</m:t>
                  </m:r>
                </m:sub>
                <m:sup>
                  <m:r>
                    <w:rPr>
                      <w:rFonts w:ascii="Cambria Math" w:eastAsiaTheme="minorEastAsia" w:hAnsi="Cambria Math" w:cs="Arial"/>
                    </w:rPr>
                    <m:t>T</m:t>
                  </m:r>
                </m:sup>
                <m:e>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up>
                      <m:r>
                        <w:rPr>
                          <w:rFonts w:ascii="Cambria Math" w:eastAsiaTheme="minorEastAsia" w:hAnsi="Cambria Math" w:cs="Arial"/>
                        </w:rPr>
                        <m:t>(t)</m:t>
                      </m:r>
                    </m:sup>
                  </m:sSubSup>
                  <m:r>
                    <w:rPr>
                      <w:rFonts w:ascii="Cambria Math" w:eastAsiaTheme="minorEastAsia" w:hAnsi="Cambria Math" w:cs="Arial"/>
                    </w:rPr>
                    <m:t xml:space="preserve">- </m:t>
                  </m:r>
                  <m:acc>
                    <m:accPr>
                      <m:chr m:val="̅"/>
                      <m:ctrlPr>
                        <w:rPr>
                          <w:rFonts w:ascii="Cambria Math" w:eastAsiaTheme="minorEastAsia" w:hAnsi="Cambria Math" w:cs="Arial"/>
                          <w:i/>
                        </w:rPr>
                      </m:ctrlPr>
                    </m:acc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e>
                  </m:acc>
                  <m:sSup>
                    <m:sSupPr>
                      <m:ctrlPr>
                        <w:rPr>
                          <w:rFonts w:ascii="Cambria Math" w:eastAsiaTheme="minorEastAsia" w:hAnsi="Cambria Math" w:cs="Arial"/>
                          <w:i/>
                        </w:rPr>
                      </m:ctrlPr>
                    </m:sSupPr>
                    <m:e>
                      <m:r>
                        <w:rPr>
                          <w:rFonts w:ascii="Cambria Math" w:eastAsiaTheme="minorEastAsia" w:hAnsi="Cambria Math" w:cs="Arial"/>
                        </w:rPr>
                        <m:t>)</m:t>
                      </m:r>
                    </m:e>
                    <m:sup>
                      <m:r>
                        <w:rPr>
                          <w:rFonts w:ascii="Cambria Math" w:eastAsiaTheme="minorEastAsia" w:hAnsi="Cambria Math" w:cs="Arial"/>
                        </w:rPr>
                        <m:t>2</m:t>
                      </m:r>
                    </m:sup>
                  </m:sSup>
                </m:e>
              </m:nary>
            </m:e>
          </m:rad>
        </m:oMath>
      </m:oMathPara>
    </w:p>
    <w:p w14:paraId="19DD7E83" w14:textId="77777777" w:rsidR="009D2BEF" w:rsidRDefault="009D2BEF" w:rsidP="005E6E4A">
      <w:pPr>
        <w:pStyle w:val="Head1"/>
        <w:spacing w:after="0"/>
        <w:jc w:val="both"/>
        <w:rPr>
          <w:rFonts w:ascii="Arial" w:hAnsi="Arial" w:cs="Arial"/>
        </w:rPr>
      </w:pPr>
    </w:p>
    <w:p w14:paraId="5B9CBB8A" w14:textId="0EB6E78B" w:rsidR="0019202E" w:rsidRPr="00FB3A86" w:rsidRDefault="0019202E" w:rsidP="005E6E4A">
      <w:pPr>
        <w:pStyle w:val="Head1"/>
        <w:spacing w:after="0"/>
        <w:jc w:val="both"/>
        <w:rPr>
          <w:rFonts w:ascii="Arial" w:hAnsi="Arial" w:cs="Arial"/>
        </w:rPr>
      </w:pPr>
      <w:r>
        <w:rPr>
          <w:rFonts w:ascii="Arial" w:hAnsi="Arial" w:cs="Arial"/>
        </w:rPr>
        <w:t>3. results and discussion</w:t>
      </w:r>
    </w:p>
    <w:p w14:paraId="26D38091" w14:textId="63BA6D9E" w:rsidR="0019202E" w:rsidRDefault="0019202E" w:rsidP="005E6E4A">
      <w:pPr>
        <w:ind w:firstLine="720"/>
        <w:jc w:val="both"/>
        <w:rPr>
          <w:rFonts w:ascii="Arial" w:hAnsi="Arial" w:cs="Arial"/>
          <w:szCs w:val="16"/>
        </w:rPr>
      </w:pPr>
      <w:r w:rsidRPr="00662769">
        <w:rPr>
          <w:rFonts w:ascii="Arial" w:hAnsi="Arial" w:cs="Arial"/>
          <w:szCs w:val="16"/>
        </w:rPr>
        <w:t xml:space="preserve">Table </w:t>
      </w:r>
      <w:r w:rsidR="00331001">
        <w:rPr>
          <w:rFonts w:ascii="Arial" w:hAnsi="Arial" w:cs="Arial"/>
          <w:szCs w:val="16"/>
        </w:rPr>
        <w:t>2</w:t>
      </w:r>
      <w:r w:rsidRPr="00662769">
        <w:rPr>
          <w:rFonts w:ascii="Arial" w:hAnsi="Arial" w:cs="Arial"/>
          <w:szCs w:val="16"/>
        </w:rPr>
        <w:t xml:space="preserve"> presents the descriptive statistics of the variables used in this study. The dependent variable is the Gini Ratio Index, which serves as a measure of income inequality. The analysis includes three independent variables: Average Years of Schooling, Sex Ratio, and Log Domestic Direct Investment (DDI). Each variable consists of a total of 60 observations, and the table displays all the mean, minimum, maximum and standard deviation values of each variable.</w:t>
      </w:r>
    </w:p>
    <w:p w14:paraId="1AF7EF94" w14:textId="77777777" w:rsidR="0019202E" w:rsidRDefault="0019202E" w:rsidP="005E6E4A">
      <w:pPr>
        <w:ind w:firstLine="720"/>
        <w:jc w:val="both"/>
        <w:rPr>
          <w:rFonts w:ascii="Arial" w:hAnsi="Arial" w:cs="Arial"/>
          <w:szCs w:val="16"/>
        </w:rPr>
      </w:pPr>
    </w:p>
    <w:p w14:paraId="34AEBD62" w14:textId="30472FDA" w:rsidR="0019202E" w:rsidRPr="00FF3D7A" w:rsidRDefault="0019202E" w:rsidP="005E6E4A">
      <w:pPr>
        <w:ind w:firstLine="720"/>
        <w:jc w:val="center"/>
        <w:rPr>
          <w:rFonts w:ascii="Arial" w:eastAsia="Calibri" w:hAnsi="Arial" w:cs="Arial"/>
          <w:b/>
          <w:bCs/>
          <w:sz w:val="22"/>
          <w:szCs w:val="22"/>
          <w:lang w:val="id-ID"/>
        </w:rPr>
      </w:pPr>
      <w:r w:rsidRPr="00FF3D7A">
        <w:rPr>
          <w:rFonts w:ascii="Arial" w:eastAsia="Calibri" w:hAnsi="Arial" w:cs="Arial"/>
          <w:b/>
          <w:bCs/>
          <w:sz w:val="22"/>
          <w:szCs w:val="22"/>
          <w:lang w:val="id-ID"/>
        </w:rPr>
        <w:t>Table</w:t>
      </w:r>
      <w:r>
        <w:rPr>
          <w:rFonts w:ascii="Arial" w:eastAsia="Calibri" w:hAnsi="Arial" w:cs="Arial"/>
          <w:b/>
          <w:bCs/>
          <w:sz w:val="22"/>
          <w:szCs w:val="22"/>
          <w:lang w:val="id-ID"/>
        </w:rPr>
        <w:t xml:space="preserve"> </w:t>
      </w:r>
      <w:r w:rsidR="00331001">
        <w:rPr>
          <w:rFonts w:ascii="Arial" w:eastAsia="Calibri" w:hAnsi="Arial" w:cs="Arial"/>
          <w:b/>
          <w:bCs/>
          <w:sz w:val="22"/>
          <w:szCs w:val="22"/>
          <w:lang w:val="id-ID"/>
        </w:rPr>
        <w:t>2</w:t>
      </w:r>
      <w:r w:rsidRPr="00FF3D7A">
        <w:rPr>
          <w:rFonts w:ascii="Arial" w:eastAsia="Calibri" w:hAnsi="Arial" w:cs="Arial"/>
          <w:b/>
          <w:bCs/>
          <w:sz w:val="22"/>
          <w:szCs w:val="22"/>
          <w:lang w:val="id-ID"/>
        </w:rPr>
        <w:t xml:space="preserve"> Descriptive Statistics</w:t>
      </w:r>
    </w:p>
    <w:tbl>
      <w:tblPr>
        <w:tblW w:w="0" w:type="auto"/>
        <w:tblInd w:w="142" w:type="dxa"/>
        <w:tblLayout w:type="fixed"/>
        <w:tblLook w:val="0000" w:firstRow="0" w:lastRow="0" w:firstColumn="0" w:lastColumn="0" w:noHBand="0" w:noVBand="0"/>
      </w:tblPr>
      <w:tblGrid>
        <w:gridCol w:w="2251"/>
        <w:gridCol w:w="1424"/>
        <w:gridCol w:w="1424"/>
        <w:gridCol w:w="1424"/>
        <w:gridCol w:w="1424"/>
        <w:gridCol w:w="1424"/>
      </w:tblGrid>
      <w:tr w:rsidR="0019202E" w:rsidRPr="00A355C3" w14:paraId="6EF52183" w14:textId="77777777" w:rsidTr="00BA0A0F">
        <w:trPr>
          <w:trHeight w:val="281"/>
        </w:trPr>
        <w:tc>
          <w:tcPr>
            <w:tcW w:w="2251" w:type="dxa"/>
            <w:tcBorders>
              <w:top w:val="single" w:sz="4" w:space="0" w:color="auto"/>
              <w:left w:val="nil"/>
              <w:bottom w:val="nil"/>
              <w:right w:val="nil"/>
            </w:tcBorders>
          </w:tcPr>
          <w:p w14:paraId="2EA4306B" w14:textId="77777777" w:rsidR="0019202E" w:rsidRPr="00BA0A0F" w:rsidRDefault="0019202E" w:rsidP="005E6E4A">
            <w:pPr>
              <w:widowControl w:val="0"/>
              <w:autoSpaceDE w:val="0"/>
              <w:autoSpaceDN w:val="0"/>
              <w:adjustRightInd w:val="0"/>
              <w:rPr>
                <w:rFonts w:ascii="Arial" w:hAnsi="Arial" w:cs="Arial"/>
                <w:b/>
                <w:bCs/>
              </w:rPr>
            </w:pPr>
            <w:bookmarkStart w:id="16" w:name="_Hlk197350507"/>
            <w:r w:rsidRPr="00BA0A0F">
              <w:rPr>
                <w:rFonts w:ascii="Arial" w:hAnsi="Arial" w:cs="Arial"/>
                <w:b/>
                <w:bCs/>
              </w:rPr>
              <w:t>Variables</w:t>
            </w:r>
          </w:p>
        </w:tc>
        <w:tc>
          <w:tcPr>
            <w:tcW w:w="1424" w:type="dxa"/>
            <w:tcBorders>
              <w:top w:val="single" w:sz="4" w:space="0" w:color="auto"/>
              <w:left w:val="nil"/>
              <w:bottom w:val="nil"/>
              <w:right w:val="nil"/>
            </w:tcBorders>
          </w:tcPr>
          <w:p w14:paraId="6BE24E36" w14:textId="77777777" w:rsidR="0019202E" w:rsidRPr="00BA0A0F" w:rsidRDefault="0019202E" w:rsidP="005E6E4A">
            <w:pPr>
              <w:widowControl w:val="0"/>
              <w:autoSpaceDE w:val="0"/>
              <w:autoSpaceDN w:val="0"/>
              <w:adjustRightInd w:val="0"/>
              <w:jc w:val="center"/>
              <w:rPr>
                <w:rFonts w:ascii="Arial" w:hAnsi="Arial" w:cs="Arial"/>
                <w:b/>
                <w:bCs/>
              </w:rPr>
            </w:pPr>
            <w:proofErr w:type="spellStart"/>
            <w:r w:rsidRPr="00BA0A0F">
              <w:rPr>
                <w:rFonts w:ascii="Arial" w:hAnsi="Arial" w:cs="Arial"/>
                <w:b/>
                <w:bCs/>
              </w:rPr>
              <w:t>Obs</w:t>
            </w:r>
            <w:proofErr w:type="spellEnd"/>
          </w:p>
        </w:tc>
        <w:tc>
          <w:tcPr>
            <w:tcW w:w="1424" w:type="dxa"/>
            <w:tcBorders>
              <w:top w:val="single" w:sz="4" w:space="0" w:color="auto"/>
              <w:left w:val="nil"/>
              <w:bottom w:val="nil"/>
              <w:right w:val="nil"/>
            </w:tcBorders>
          </w:tcPr>
          <w:p w14:paraId="63DF698C"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ean</w:t>
            </w:r>
          </w:p>
        </w:tc>
        <w:tc>
          <w:tcPr>
            <w:tcW w:w="1424" w:type="dxa"/>
            <w:tcBorders>
              <w:top w:val="single" w:sz="4" w:space="0" w:color="auto"/>
              <w:left w:val="nil"/>
              <w:bottom w:val="nil"/>
              <w:right w:val="nil"/>
            </w:tcBorders>
          </w:tcPr>
          <w:p w14:paraId="0CE10A7C"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Sd</w:t>
            </w:r>
          </w:p>
        </w:tc>
        <w:tc>
          <w:tcPr>
            <w:tcW w:w="1424" w:type="dxa"/>
            <w:tcBorders>
              <w:top w:val="single" w:sz="4" w:space="0" w:color="auto"/>
              <w:left w:val="nil"/>
              <w:bottom w:val="nil"/>
              <w:right w:val="nil"/>
            </w:tcBorders>
          </w:tcPr>
          <w:p w14:paraId="305BFCBB"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in</w:t>
            </w:r>
          </w:p>
        </w:tc>
        <w:tc>
          <w:tcPr>
            <w:tcW w:w="1424" w:type="dxa"/>
            <w:tcBorders>
              <w:top w:val="single" w:sz="4" w:space="0" w:color="auto"/>
              <w:left w:val="nil"/>
              <w:bottom w:val="nil"/>
              <w:right w:val="nil"/>
            </w:tcBorders>
          </w:tcPr>
          <w:p w14:paraId="53FB68ED"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ax</w:t>
            </w:r>
          </w:p>
        </w:tc>
      </w:tr>
      <w:tr w:rsidR="0019202E" w:rsidRPr="00A355C3" w14:paraId="7E8AC288" w14:textId="77777777" w:rsidTr="00DD75C0">
        <w:trPr>
          <w:trHeight w:val="265"/>
        </w:trPr>
        <w:tc>
          <w:tcPr>
            <w:tcW w:w="2251" w:type="dxa"/>
            <w:tcBorders>
              <w:top w:val="single" w:sz="4" w:space="0" w:color="auto"/>
              <w:left w:val="nil"/>
              <w:bottom w:val="nil"/>
              <w:right w:val="nil"/>
            </w:tcBorders>
          </w:tcPr>
          <w:p w14:paraId="4D13A17D"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Gini Ratio Index (Index)</w:t>
            </w:r>
          </w:p>
        </w:tc>
        <w:tc>
          <w:tcPr>
            <w:tcW w:w="1424" w:type="dxa"/>
            <w:tcBorders>
              <w:top w:val="single" w:sz="4" w:space="0" w:color="auto"/>
              <w:left w:val="nil"/>
              <w:bottom w:val="nil"/>
              <w:right w:val="nil"/>
            </w:tcBorders>
          </w:tcPr>
          <w:p w14:paraId="05271ED7"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single" w:sz="4" w:space="0" w:color="auto"/>
              <w:left w:val="nil"/>
              <w:bottom w:val="nil"/>
              <w:right w:val="nil"/>
            </w:tcBorders>
          </w:tcPr>
          <w:p w14:paraId="48D6DD32"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.30925</w:t>
            </w:r>
          </w:p>
        </w:tc>
        <w:tc>
          <w:tcPr>
            <w:tcW w:w="1424" w:type="dxa"/>
            <w:tcBorders>
              <w:top w:val="single" w:sz="4" w:space="0" w:color="auto"/>
              <w:left w:val="nil"/>
              <w:bottom w:val="nil"/>
              <w:right w:val="nil"/>
            </w:tcBorders>
          </w:tcPr>
          <w:p w14:paraId="75F09EC1"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.0303341</w:t>
            </w:r>
          </w:p>
        </w:tc>
        <w:tc>
          <w:tcPr>
            <w:tcW w:w="1424" w:type="dxa"/>
            <w:tcBorders>
              <w:top w:val="single" w:sz="4" w:space="0" w:color="auto"/>
              <w:left w:val="nil"/>
              <w:bottom w:val="nil"/>
              <w:right w:val="nil"/>
            </w:tcBorders>
          </w:tcPr>
          <w:p w14:paraId="2B0738EB"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.258</w:t>
            </w:r>
          </w:p>
        </w:tc>
        <w:tc>
          <w:tcPr>
            <w:tcW w:w="1424" w:type="dxa"/>
            <w:tcBorders>
              <w:top w:val="single" w:sz="4" w:space="0" w:color="auto"/>
              <w:left w:val="nil"/>
              <w:bottom w:val="nil"/>
              <w:right w:val="nil"/>
            </w:tcBorders>
          </w:tcPr>
          <w:p w14:paraId="4F1F4AF0"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.405</w:t>
            </w:r>
          </w:p>
        </w:tc>
      </w:tr>
      <w:tr w:rsidR="0019202E" w:rsidRPr="00A355C3" w14:paraId="25231BF9" w14:textId="77777777" w:rsidTr="00DD75C0">
        <w:trPr>
          <w:trHeight w:val="564"/>
        </w:trPr>
        <w:tc>
          <w:tcPr>
            <w:tcW w:w="2251" w:type="dxa"/>
            <w:tcBorders>
              <w:top w:val="nil"/>
              <w:left w:val="nil"/>
              <w:bottom w:val="nil"/>
              <w:right w:val="nil"/>
            </w:tcBorders>
          </w:tcPr>
          <w:p w14:paraId="2C55EA72"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Mean Year of Schooling (Year)</w:t>
            </w:r>
          </w:p>
        </w:tc>
        <w:tc>
          <w:tcPr>
            <w:tcW w:w="1424" w:type="dxa"/>
            <w:tcBorders>
              <w:top w:val="nil"/>
              <w:left w:val="nil"/>
              <w:bottom w:val="nil"/>
              <w:right w:val="nil"/>
            </w:tcBorders>
          </w:tcPr>
          <w:p w14:paraId="770FE7CF"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nil"/>
              <w:right w:val="nil"/>
            </w:tcBorders>
          </w:tcPr>
          <w:p w14:paraId="383CEC9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9.449</w:t>
            </w:r>
          </w:p>
        </w:tc>
        <w:tc>
          <w:tcPr>
            <w:tcW w:w="1424" w:type="dxa"/>
            <w:tcBorders>
              <w:top w:val="nil"/>
              <w:left w:val="nil"/>
              <w:bottom w:val="nil"/>
              <w:right w:val="nil"/>
            </w:tcBorders>
          </w:tcPr>
          <w:p w14:paraId="144CD7B0"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.9753621</w:t>
            </w:r>
          </w:p>
        </w:tc>
        <w:tc>
          <w:tcPr>
            <w:tcW w:w="1424" w:type="dxa"/>
            <w:tcBorders>
              <w:top w:val="nil"/>
              <w:left w:val="nil"/>
              <w:bottom w:val="nil"/>
              <w:right w:val="nil"/>
            </w:tcBorders>
          </w:tcPr>
          <w:p w14:paraId="62FB4052"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7.89</w:t>
            </w:r>
          </w:p>
        </w:tc>
        <w:tc>
          <w:tcPr>
            <w:tcW w:w="1424" w:type="dxa"/>
            <w:tcBorders>
              <w:top w:val="nil"/>
              <w:left w:val="nil"/>
              <w:bottom w:val="nil"/>
              <w:right w:val="nil"/>
            </w:tcBorders>
          </w:tcPr>
          <w:p w14:paraId="5BDF6B4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10.99</w:t>
            </w:r>
          </w:p>
        </w:tc>
      </w:tr>
      <w:tr w:rsidR="0019202E" w:rsidRPr="00A355C3" w14:paraId="0894D40F" w14:textId="77777777" w:rsidTr="00DD75C0">
        <w:trPr>
          <w:trHeight w:val="281"/>
        </w:trPr>
        <w:tc>
          <w:tcPr>
            <w:tcW w:w="2251" w:type="dxa"/>
            <w:tcBorders>
              <w:top w:val="nil"/>
              <w:left w:val="nil"/>
              <w:bottom w:val="nil"/>
              <w:right w:val="nil"/>
            </w:tcBorders>
          </w:tcPr>
          <w:p w14:paraId="4EF4D422"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Sex Ratio (Ratio)</w:t>
            </w:r>
          </w:p>
        </w:tc>
        <w:tc>
          <w:tcPr>
            <w:tcW w:w="1424" w:type="dxa"/>
            <w:tcBorders>
              <w:top w:val="nil"/>
              <w:left w:val="nil"/>
              <w:bottom w:val="nil"/>
              <w:right w:val="nil"/>
            </w:tcBorders>
          </w:tcPr>
          <w:p w14:paraId="217AEA6E"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nil"/>
              <w:right w:val="nil"/>
            </w:tcBorders>
          </w:tcPr>
          <w:p w14:paraId="03803BC8"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109.7417</w:t>
            </w:r>
          </w:p>
        </w:tc>
        <w:tc>
          <w:tcPr>
            <w:tcW w:w="1424" w:type="dxa"/>
            <w:tcBorders>
              <w:top w:val="nil"/>
              <w:left w:val="nil"/>
              <w:bottom w:val="nil"/>
              <w:right w:val="nil"/>
            </w:tcBorders>
          </w:tcPr>
          <w:p w14:paraId="69821583"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4.197065</w:t>
            </w:r>
          </w:p>
        </w:tc>
        <w:tc>
          <w:tcPr>
            <w:tcW w:w="1424" w:type="dxa"/>
            <w:tcBorders>
              <w:top w:val="nil"/>
              <w:left w:val="nil"/>
              <w:bottom w:val="nil"/>
              <w:right w:val="nil"/>
            </w:tcBorders>
          </w:tcPr>
          <w:p w14:paraId="3E8022B9"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103.3</w:t>
            </w:r>
          </w:p>
        </w:tc>
        <w:tc>
          <w:tcPr>
            <w:tcW w:w="1424" w:type="dxa"/>
            <w:tcBorders>
              <w:top w:val="nil"/>
              <w:left w:val="nil"/>
              <w:bottom w:val="nil"/>
              <w:right w:val="nil"/>
            </w:tcBorders>
          </w:tcPr>
          <w:p w14:paraId="54C0EEC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118.3</w:t>
            </w:r>
          </w:p>
        </w:tc>
      </w:tr>
      <w:tr w:rsidR="0019202E" w:rsidRPr="00A355C3" w14:paraId="177F3ECE" w14:textId="77777777" w:rsidTr="00DD75C0">
        <w:trPr>
          <w:trHeight w:val="564"/>
        </w:trPr>
        <w:tc>
          <w:tcPr>
            <w:tcW w:w="2251" w:type="dxa"/>
            <w:tcBorders>
              <w:top w:val="nil"/>
              <w:left w:val="nil"/>
              <w:bottom w:val="single" w:sz="4" w:space="0" w:color="auto"/>
              <w:right w:val="nil"/>
            </w:tcBorders>
          </w:tcPr>
          <w:p w14:paraId="50980AC8"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Log Domestic Direct Investment (%)</w:t>
            </w:r>
          </w:p>
        </w:tc>
        <w:tc>
          <w:tcPr>
            <w:tcW w:w="1424" w:type="dxa"/>
            <w:tcBorders>
              <w:top w:val="nil"/>
              <w:left w:val="nil"/>
              <w:bottom w:val="single" w:sz="4" w:space="0" w:color="auto"/>
              <w:right w:val="nil"/>
            </w:tcBorders>
          </w:tcPr>
          <w:p w14:paraId="73E2717F"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single" w:sz="4" w:space="0" w:color="auto"/>
              <w:right w:val="nil"/>
            </w:tcBorders>
          </w:tcPr>
          <w:p w14:paraId="512902FB"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14.46974</w:t>
            </w:r>
          </w:p>
        </w:tc>
        <w:tc>
          <w:tcPr>
            <w:tcW w:w="1424" w:type="dxa"/>
            <w:tcBorders>
              <w:top w:val="nil"/>
              <w:left w:val="nil"/>
              <w:bottom w:val="single" w:sz="4" w:space="0" w:color="auto"/>
              <w:right w:val="nil"/>
            </w:tcBorders>
          </w:tcPr>
          <w:p w14:paraId="2D643C1D"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1.105126</w:t>
            </w:r>
          </w:p>
        </w:tc>
        <w:tc>
          <w:tcPr>
            <w:tcW w:w="1424" w:type="dxa"/>
            <w:tcBorders>
              <w:top w:val="nil"/>
              <w:left w:val="nil"/>
              <w:bottom w:val="single" w:sz="4" w:space="0" w:color="auto"/>
              <w:right w:val="nil"/>
            </w:tcBorders>
          </w:tcPr>
          <w:p w14:paraId="7962F1B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12.1505</w:t>
            </w:r>
          </w:p>
        </w:tc>
        <w:tc>
          <w:tcPr>
            <w:tcW w:w="1424" w:type="dxa"/>
            <w:tcBorders>
              <w:top w:val="nil"/>
              <w:left w:val="nil"/>
              <w:bottom w:val="single" w:sz="4" w:space="0" w:color="auto"/>
              <w:right w:val="nil"/>
            </w:tcBorders>
          </w:tcPr>
          <w:p w14:paraId="63DFB067"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16.836</w:t>
            </w:r>
          </w:p>
        </w:tc>
      </w:tr>
    </w:tbl>
    <w:bookmarkEnd w:id="16"/>
    <w:p w14:paraId="07992115" w14:textId="77777777" w:rsidR="0019202E" w:rsidRPr="0077642A" w:rsidRDefault="0019202E" w:rsidP="005E6E4A">
      <w:pPr>
        <w:jc w:val="both"/>
        <w:rPr>
          <w:rFonts w:ascii="Arial" w:eastAsia="Calibri" w:hAnsi="Arial" w:cs="Arial"/>
          <w:sz w:val="18"/>
          <w:szCs w:val="18"/>
        </w:rPr>
      </w:pPr>
      <w:r w:rsidRPr="0077642A">
        <w:rPr>
          <w:rFonts w:ascii="Arial" w:eastAsia="Calibri" w:hAnsi="Arial" w:cs="Arial"/>
          <w:sz w:val="18"/>
          <w:szCs w:val="18"/>
        </w:rPr>
        <w:t>Source: Processed by the author</w:t>
      </w:r>
    </w:p>
    <w:p w14:paraId="1896D79B" w14:textId="77777777" w:rsidR="0019202E" w:rsidRPr="00662769" w:rsidRDefault="0019202E" w:rsidP="005E6E4A">
      <w:pPr>
        <w:ind w:firstLine="720"/>
        <w:jc w:val="both"/>
        <w:rPr>
          <w:rFonts w:ascii="Arial" w:eastAsia="Calibri" w:hAnsi="Arial" w:cs="Arial"/>
          <w:sz w:val="16"/>
          <w:szCs w:val="16"/>
          <w:lang w:val="id-ID"/>
        </w:rPr>
      </w:pPr>
    </w:p>
    <w:p w14:paraId="6DDA18E4" w14:textId="6F6F51FF" w:rsidR="0019202E" w:rsidRPr="005A11B8" w:rsidRDefault="0019202E" w:rsidP="005E6E4A">
      <w:pPr>
        <w:jc w:val="center"/>
        <w:rPr>
          <w:rFonts w:ascii="Arial" w:eastAsia="Calibri" w:hAnsi="Arial" w:cs="Arial"/>
          <w:b/>
          <w:bCs/>
        </w:rPr>
      </w:pPr>
      <w:r w:rsidRPr="005A11B8">
        <w:rPr>
          <w:rFonts w:ascii="Arial" w:hAnsi="Arial" w:cs="Arial"/>
        </w:rPr>
        <w:t xml:space="preserve"> </w:t>
      </w:r>
      <w:r>
        <w:rPr>
          <w:rFonts w:ascii="Arial" w:hAnsi="Arial" w:cs="Arial"/>
        </w:rPr>
        <w:tab/>
      </w:r>
      <w:r w:rsidRPr="005A11B8">
        <w:rPr>
          <w:rFonts w:ascii="Arial" w:eastAsia="Calibri" w:hAnsi="Arial" w:cs="Arial"/>
          <w:b/>
          <w:bCs/>
        </w:rPr>
        <w:t xml:space="preserve">Table </w:t>
      </w:r>
      <w:r w:rsidR="00331001">
        <w:rPr>
          <w:rFonts w:ascii="Arial" w:eastAsia="Calibri" w:hAnsi="Arial" w:cs="Arial"/>
          <w:b/>
          <w:bCs/>
        </w:rPr>
        <w:t>3</w:t>
      </w:r>
      <w:r w:rsidRPr="005A11B8">
        <w:rPr>
          <w:rFonts w:ascii="Arial" w:eastAsia="Calibri" w:hAnsi="Arial" w:cs="Arial"/>
          <w:b/>
          <w:bCs/>
        </w:rPr>
        <w:t xml:space="preserve"> Panel Data Regression Results: CEM, REM, and FEM</w:t>
      </w:r>
    </w:p>
    <w:tbl>
      <w:tblPr>
        <w:tblW w:w="0" w:type="auto"/>
        <w:tblInd w:w="165" w:type="dxa"/>
        <w:tblLayout w:type="fixed"/>
        <w:tblLook w:val="0000" w:firstRow="0" w:lastRow="0" w:firstColumn="0" w:lastColumn="0" w:noHBand="0" w:noVBand="0"/>
      </w:tblPr>
      <w:tblGrid>
        <w:gridCol w:w="2007"/>
        <w:gridCol w:w="2442"/>
        <w:gridCol w:w="2442"/>
        <w:gridCol w:w="2442"/>
      </w:tblGrid>
      <w:tr w:rsidR="0019202E" w:rsidRPr="005A11B8" w14:paraId="0176342E" w14:textId="77777777" w:rsidTr="009603DC">
        <w:trPr>
          <w:trHeight w:val="197"/>
        </w:trPr>
        <w:tc>
          <w:tcPr>
            <w:tcW w:w="2007" w:type="dxa"/>
            <w:tcBorders>
              <w:top w:val="single" w:sz="4" w:space="0" w:color="auto"/>
              <w:left w:val="nil"/>
              <w:bottom w:val="nil"/>
              <w:right w:val="nil"/>
            </w:tcBorders>
          </w:tcPr>
          <w:p w14:paraId="62F9DCE2" w14:textId="77777777" w:rsidR="0019202E" w:rsidRPr="005A11B8" w:rsidRDefault="0019202E" w:rsidP="005E6E4A">
            <w:pPr>
              <w:widowControl w:val="0"/>
              <w:autoSpaceDE w:val="0"/>
              <w:autoSpaceDN w:val="0"/>
              <w:adjustRightInd w:val="0"/>
              <w:rPr>
                <w:rFonts w:ascii="Arial" w:hAnsi="Arial" w:cs="Arial"/>
                <w:b/>
                <w:bCs/>
              </w:rPr>
            </w:pPr>
            <w:r w:rsidRPr="005A11B8">
              <w:rPr>
                <w:rFonts w:ascii="Arial" w:hAnsi="Arial" w:cs="Arial"/>
                <w:b/>
                <w:bCs/>
              </w:rPr>
              <w:t>Models</w:t>
            </w:r>
          </w:p>
        </w:tc>
        <w:tc>
          <w:tcPr>
            <w:tcW w:w="2442" w:type="dxa"/>
            <w:tcBorders>
              <w:top w:val="single" w:sz="4" w:space="0" w:color="auto"/>
              <w:left w:val="nil"/>
              <w:bottom w:val="nil"/>
              <w:right w:val="nil"/>
            </w:tcBorders>
          </w:tcPr>
          <w:p w14:paraId="269BC642"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Common Effect Model</w:t>
            </w:r>
          </w:p>
        </w:tc>
        <w:tc>
          <w:tcPr>
            <w:tcW w:w="2442" w:type="dxa"/>
            <w:tcBorders>
              <w:top w:val="single" w:sz="4" w:space="0" w:color="auto"/>
              <w:left w:val="nil"/>
              <w:bottom w:val="nil"/>
              <w:right w:val="nil"/>
            </w:tcBorders>
          </w:tcPr>
          <w:p w14:paraId="4111AAFE"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Random Model Effect</w:t>
            </w:r>
          </w:p>
        </w:tc>
        <w:tc>
          <w:tcPr>
            <w:tcW w:w="2442" w:type="dxa"/>
            <w:tcBorders>
              <w:top w:val="single" w:sz="4" w:space="0" w:color="auto"/>
              <w:left w:val="nil"/>
              <w:bottom w:val="nil"/>
              <w:right w:val="nil"/>
            </w:tcBorders>
          </w:tcPr>
          <w:p w14:paraId="5DD9A405"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Fixed Model Effect</w:t>
            </w:r>
          </w:p>
        </w:tc>
      </w:tr>
      <w:tr w:rsidR="0019202E" w:rsidRPr="005A11B8" w14:paraId="6B74D493" w14:textId="77777777" w:rsidTr="009603DC">
        <w:trPr>
          <w:trHeight w:val="186"/>
        </w:trPr>
        <w:tc>
          <w:tcPr>
            <w:tcW w:w="2007" w:type="dxa"/>
            <w:tcBorders>
              <w:top w:val="nil"/>
              <w:left w:val="nil"/>
              <w:bottom w:val="nil"/>
              <w:right w:val="nil"/>
            </w:tcBorders>
          </w:tcPr>
          <w:p w14:paraId="2EBC6C74" w14:textId="77777777" w:rsidR="0019202E" w:rsidRPr="005A11B8" w:rsidRDefault="0019202E" w:rsidP="005E6E4A">
            <w:pPr>
              <w:widowControl w:val="0"/>
              <w:autoSpaceDE w:val="0"/>
              <w:autoSpaceDN w:val="0"/>
              <w:adjustRightInd w:val="0"/>
              <w:rPr>
                <w:rFonts w:ascii="Arial" w:hAnsi="Arial" w:cs="Arial"/>
                <w:b/>
                <w:bCs/>
              </w:rPr>
            </w:pPr>
            <w:r w:rsidRPr="005A11B8">
              <w:rPr>
                <w:rFonts w:ascii="Arial" w:hAnsi="Arial" w:cs="Arial"/>
                <w:b/>
                <w:bCs/>
              </w:rPr>
              <w:t>Variables</w:t>
            </w:r>
          </w:p>
        </w:tc>
        <w:tc>
          <w:tcPr>
            <w:tcW w:w="2442" w:type="dxa"/>
            <w:tcBorders>
              <w:top w:val="nil"/>
              <w:left w:val="nil"/>
              <w:bottom w:val="nil"/>
              <w:right w:val="nil"/>
            </w:tcBorders>
          </w:tcPr>
          <w:p w14:paraId="0D996A46"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Gini Ratio Index</w:t>
            </w:r>
          </w:p>
        </w:tc>
        <w:tc>
          <w:tcPr>
            <w:tcW w:w="2442" w:type="dxa"/>
            <w:tcBorders>
              <w:top w:val="nil"/>
              <w:left w:val="nil"/>
              <w:bottom w:val="nil"/>
              <w:right w:val="nil"/>
            </w:tcBorders>
          </w:tcPr>
          <w:p w14:paraId="518EAD06"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Gini Ratio Index</w:t>
            </w:r>
          </w:p>
        </w:tc>
        <w:tc>
          <w:tcPr>
            <w:tcW w:w="2442" w:type="dxa"/>
            <w:tcBorders>
              <w:top w:val="nil"/>
              <w:left w:val="nil"/>
              <w:bottom w:val="nil"/>
              <w:right w:val="nil"/>
            </w:tcBorders>
          </w:tcPr>
          <w:p w14:paraId="69909A1A"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Gini Ratio Index</w:t>
            </w:r>
          </w:p>
        </w:tc>
      </w:tr>
      <w:tr w:rsidR="0019202E" w:rsidRPr="005A11B8" w14:paraId="38EE647C" w14:textId="77777777" w:rsidTr="009603DC">
        <w:trPr>
          <w:trHeight w:val="197"/>
        </w:trPr>
        <w:tc>
          <w:tcPr>
            <w:tcW w:w="2007" w:type="dxa"/>
            <w:tcBorders>
              <w:top w:val="single" w:sz="4" w:space="0" w:color="auto"/>
              <w:left w:val="nil"/>
              <w:bottom w:val="nil"/>
              <w:right w:val="nil"/>
            </w:tcBorders>
          </w:tcPr>
          <w:p w14:paraId="7C0BF247"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Mean Year of Schooling</w:t>
            </w:r>
          </w:p>
        </w:tc>
        <w:tc>
          <w:tcPr>
            <w:tcW w:w="2442" w:type="dxa"/>
            <w:tcBorders>
              <w:top w:val="single" w:sz="4" w:space="0" w:color="auto"/>
              <w:left w:val="nil"/>
              <w:bottom w:val="nil"/>
              <w:right w:val="nil"/>
            </w:tcBorders>
          </w:tcPr>
          <w:p w14:paraId="715A76C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0.0267***</w:t>
            </w:r>
          </w:p>
        </w:tc>
        <w:tc>
          <w:tcPr>
            <w:tcW w:w="2442" w:type="dxa"/>
            <w:tcBorders>
              <w:top w:val="single" w:sz="4" w:space="0" w:color="auto"/>
              <w:left w:val="nil"/>
              <w:bottom w:val="nil"/>
              <w:right w:val="nil"/>
            </w:tcBorders>
          </w:tcPr>
          <w:p w14:paraId="368B297A"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0.0267***</w:t>
            </w:r>
          </w:p>
        </w:tc>
        <w:tc>
          <w:tcPr>
            <w:tcW w:w="2442" w:type="dxa"/>
            <w:tcBorders>
              <w:top w:val="single" w:sz="4" w:space="0" w:color="auto"/>
              <w:left w:val="nil"/>
              <w:bottom w:val="nil"/>
              <w:right w:val="nil"/>
            </w:tcBorders>
          </w:tcPr>
          <w:p w14:paraId="13C2F2EF"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-0.0183</w:t>
            </w:r>
          </w:p>
        </w:tc>
      </w:tr>
      <w:tr w:rsidR="0019202E" w:rsidRPr="005A11B8" w14:paraId="241D416B" w14:textId="77777777" w:rsidTr="009603DC">
        <w:trPr>
          <w:trHeight w:val="197"/>
        </w:trPr>
        <w:tc>
          <w:tcPr>
            <w:tcW w:w="2007" w:type="dxa"/>
            <w:tcBorders>
              <w:top w:val="nil"/>
              <w:left w:val="nil"/>
              <w:bottom w:val="nil"/>
              <w:right w:val="nil"/>
            </w:tcBorders>
          </w:tcPr>
          <w:p w14:paraId="2C91C296"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6EE2D0A7"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(0.00378)</w:t>
            </w:r>
          </w:p>
        </w:tc>
        <w:tc>
          <w:tcPr>
            <w:tcW w:w="2442" w:type="dxa"/>
            <w:tcBorders>
              <w:top w:val="nil"/>
              <w:left w:val="nil"/>
              <w:bottom w:val="nil"/>
              <w:right w:val="nil"/>
            </w:tcBorders>
          </w:tcPr>
          <w:p w14:paraId="0E6B808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(0.00395)</w:t>
            </w:r>
          </w:p>
        </w:tc>
        <w:tc>
          <w:tcPr>
            <w:tcW w:w="2442" w:type="dxa"/>
            <w:tcBorders>
              <w:top w:val="nil"/>
              <w:left w:val="nil"/>
              <w:bottom w:val="nil"/>
              <w:right w:val="nil"/>
            </w:tcBorders>
          </w:tcPr>
          <w:p w14:paraId="4D2F214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(0.0294)</w:t>
            </w:r>
          </w:p>
        </w:tc>
      </w:tr>
      <w:tr w:rsidR="0019202E" w:rsidRPr="005A11B8" w14:paraId="7DA7D3C4" w14:textId="77777777" w:rsidTr="009603DC">
        <w:trPr>
          <w:trHeight w:val="197"/>
        </w:trPr>
        <w:tc>
          <w:tcPr>
            <w:tcW w:w="2007" w:type="dxa"/>
            <w:tcBorders>
              <w:top w:val="nil"/>
              <w:left w:val="nil"/>
              <w:bottom w:val="nil"/>
              <w:right w:val="nil"/>
            </w:tcBorders>
          </w:tcPr>
          <w:p w14:paraId="1163736D"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2F4FD000"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23EB5AB5"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70388E7"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18A362FC" w14:textId="77777777" w:rsidTr="009603DC">
        <w:trPr>
          <w:trHeight w:val="197"/>
        </w:trPr>
        <w:tc>
          <w:tcPr>
            <w:tcW w:w="2007" w:type="dxa"/>
            <w:tcBorders>
              <w:top w:val="nil"/>
              <w:left w:val="nil"/>
              <w:bottom w:val="nil"/>
              <w:right w:val="nil"/>
            </w:tcBorders>
          </w:tcPr>
          <w:p w14:paraId="2A73FBD8"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lastRenderedPageBreak/>
              <w:t>Sex Ratio</w:t>
            </w:r>
          </w:p>
        </w:tc>
        <w:tc>
          <w:tcPr>
            <w:tcW w:w="2442" w:type="dxa"/>
            <w:tcBorders>
              <w:top w:val="nil"/>
              <w:left w:val="nil"/>
              <w:bottom w:val="nil"/>
              <w:right w:val="nil"/>
            </w:tcBorders>
          </w:tcPr>
          <w:p w14:paraId="3E9147D7"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0.00320***</w:t>
            </w:r>
          </w:p>
        </w:tc>
        <w:tc>
          <w:tcPr>
            <w:tcW w:w="2442" w:type="dxa"/>
            <w:tcBorders>
              <w:top w:val="nil"/>
              <w:left w:val="nil"/>
              <w:bottom w:val="nil"/>
              <w:right w:val="nil"/>
            </w:tcBorders>
          </w:tcPr>
          <w:p w14:paraId="667DC9B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0.00320***</w:t>
            </w:r>
          </w:p>
        </w:tc>
        <w:tc>
          <w:tcPr>
            <w:tcW w:w="2442" w:type="dxa"/>
            <w:tcBorders>
              <w:top w:val="nil"/>
              <w:left w:val="nil"/>
              <w:bottom w:val="nil"/>
              <w:right w:val="nil"/>
            </w:tcBorders>
          </w:tcPr>
          <w:p w14:paraId="02AF42D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-0.000155</w:t>
            </w:r>
          </w:p>
        </w:tc>
      </w:tr>
      <w:tr w:rsidR="0019202E" w:rsidRPr="005A11B8" w14:paraId="6E399044" w14:textId="77777777" w:rsidTr="009603DC">
        <w:trPr>
          <w:trHeight w:val="186"/>
        </w:trPr>
        <w:tc>
          <w:tcPr>
            <w:tcW w:w="2007" w:type="dxa"/>
            <w:tcBorders>
              <w:top w:val="nil"/>
              <w:left w:val="nil"/>
              <w:bottom w:val="nil"/>
              <w:right w:val="nil"/>
            </w:tcBorders>
          </w:tcPr>
          <w:p w14:paraId="4F191838"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0C2EF71"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(0.000805)</w:t>
            </w:r>
          </w:p>
        </w:tc>
        <w:tc>
          <w:tcPr>
            <w:tcW w:w="2442" w:type="dxa"/>
            <w:tcBorders>
              <w:top w:val="nil"/>
              <w:left w:val="nil"/>
              <w:bottom w:val="nil"/>
              <w:right w:val="nil"/>
            </w:tcBorders>
          </w:tcPr>
          <w:p w14:paraId="21688663"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(0.000840)</w:t>
            </w:r>
          </w:p>
        </w:tc>
        <w:tc>
          <w:tcPr>
            <w:tcW w:w="2442" w:type="dxa"/>
            <w:tcBorders>
              <w:top w:val="nil"/>
              <w:left w:val="nil"/>
              <w:bottom w:val="nil"/>
              <w:right w:val="nil"/>
            </w:tcBorders>
          </w:tcPr>
          <w:p w14:paraId="41F8509E"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(0.00335)</w:t>
            </w:r>
          </w:p>
        </w:tc>
      </w:tr>
      <w:tr w:rsidR="0019202E" w:rsidRPr="005A11B8" w14:paraId="3259C662" w14:textId="77777777" w:rsidTr="009603DC">
        <w:trPr>
          <w:trHeight w:val="197"/>
        </w:trPr>
        <w:tc>
          <w:tcPr>
            <w:tcW w:w="2007" w:type="dxa"/>
            <w:tcBorders>
              <w:top w:val="nil"/>
              <w:left w:val="nil"/>
              <w:bottom w:val="nil"/>
              <w:right w:val="nil"/>
            </w:tcBorders>
          </w:tcPr>
          <w:p w14:paraId="31607CDC"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5DA2DD03"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C0594CE"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0D2A7F13"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7EBECA3B" w14:textId="77777777" w:rsidTr="009603DC">
        <w:trPr>
          <w:trHeight w:val="197"/>
        </w:trPr>
        <w:tc>
          <w:tcPr>
            <w:tcW w:w="2007" w:type="dxa"/>
            <w:tcBorders>
              <w:top w:val="nil"/>
              <w:left w:val="nil"/>
              <w:bottom w:val="nil"/>
              <w:right w:val="nil"/>
            </w:tcBorders>
          </w:tcPr>
          <w:p w14:paraId="391C6635"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Log Domestic Direct Investment</w:t>
            </w:r>
          </w:p>
        </w:tc>
        <w:tc>
          <w:tcPr>
            <w:tcW w:w="2442" w:type="dxa"/>
            <w:tcBorders>
              <w:top w:val="nil"/>
              <w:left w:val="nil"/>
              <w:bottom w:val="nil"/>
              <w:right w:val="nil"/>
            </w:tcBorders>
          </w:tcPr>
          <w:p w14:paraId="1189D979"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-0.00744**</w:t>
            </w:r>
          </w:p>
        </w:tc>
        <w:tc>
          <w:tcPr>
            <w:tcW w:w="2442" w:type="dxa"/>
            <w:tcBorders>
              <w:top w:val="nil"/>
              <w:left w:val="nil"/>
              <w:bottom w:val="nil"/>
              <w:right w:val="nil"/>
            </w:tcBorders>
          </w:tcPr>
          <w:p w14:paraId="70689EBE"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-0.00754**</w:t>
            </w:r>
          </w:p>
        </w:tc>
        <w:tc>
          <w:tcPr>
            <w:tcW w:w="2442" w:type="dxa"/>
            <w:tcBorders>
              <w:top w:val="nil"/>
              <w:left w:val="nil"/>
              <w:bottom w:val="nil"/>
              <w:right w:val="nil"/>
            </w:tcBorders>
          </w:tcPr>
          <w:p w14:paraId="789ECA2B"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-0.00842</w:t>
            </w:r>
          </w:p>
        </w:tc>
      </w:tr>
      <w:tr w:rsidR="0019202E" w:rsidRPr="005A11B8" w14:paraId="291120C9" w14:textId="77777777" w:rsidTr="009603DC">
        <w:trPr>
          <w:trHeight w:val="197"/>
        </w:trPr>
        <w:tc>
          <w:tcPr>
            <w:tcW w:w="2007" w:type="dxa"/>
            <w:tcBorders>
              <w:top w:val="nil"/>
              <w:left w:val="nil"/>
              <w:bottom w:val="nil"/>
              <w:right w:val="nil"/>
            </w:tcBorders>
          </w:tcPr>
          <w:p w14:paraId="786127F3"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246927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(0.00293)</w:t>
            </w:r>
          </w:p>
        </w:tc>
        <w:tc>
          <w:tcPr>
            <w:tcW w:w="2442" w:type="dxa"/>
            <w:tcBorders>
              <w:top w:val="nil"/>
              <w:left w:val="nil"/>
              <w:bottom w:val="nil"/>
              <w:right w:val="nil"/>
            </w:tcBorders>
          </w:tcPr>
          <w:p w14:paraId="286E669B"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(0.00302)</w:t>
            </w:r>
          </w:p>
        </w:tc>
        <w:tc>
          <w:tcPr>
            <w:tcW w:w="2442" w:type="dxa"/>
            <w:tcBorders>
              <w:top w:val="nil"/>
              <w:left w:val="nil"/>
              <w:bottom w:val="nil"/>
              <w:right w:val="nil"/>
            </w:tcBorders>
          </w:tcPr>
          <w:p w14:paraId="2E630DB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(0.00531)</w:t>
            </w:r>
          </w:p>
        </w:tc>
      </w:tr>
      <w:tr w:rsidR="0019202E" w:rsidRPr="005A11B8" w14:paraId="03DD53CB" w14:textId="77777777" w:rsidTr="009603DC">
        <w:trPr>
          <w:trHeight w:val="197"/>
        </w:trPr>
        <w:tc>
          <w:tcPr>
            <w:tcW w:w="2007" w:type="dxa"/>
            <w:tcBorders>
              <w:top w:val="nil"/>
              <w:left w:val="nil"/>
              <w:bottom w:val="nil"/>
              <w:right w:val="nil"/>
            </w:tcBorders>
          </w:tcPr>
          <w:p w14:paraId="11237E90"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9BB0EFD"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383ACDFC"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2FD20BA"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37593D3B" w14:textId="77777777" w:rsidTr="009603DC">
        <w:trPr>
          <w:trHeight w:val="197"/>
        </w:trPr>
        <w:tc>
          <w:tcPr>
            <w:tcW w:w="2007" w:type="dxa"/>
            <w:tcBorders>
              <w:top w:val="nil"/>
              <w:left w:val="nil"/>
              <w:bottom w:val="nil"/>
              <w:right w:val="nil"/>
            </w:tcBorders>
          </w:tcPr>
          <w:p w14:paraId="5CE44C84"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Constant</w:t>
            </w:r>
          </w:p>
        </w:tc>
        <w:tc>
          <w:tcPr>
            <w:tcW w:w="2442" w:type="dxa"/>
            <w:tcBorders>
              <w:top w:val="nil"/>
              <w:left w:val="nil"/>
              <w:bottom w:val="nil"/>
              <w:right w:val="nil"/>
            </w:tcBorders>
          </w:tcPr>
          <w:p w14:paraId="3D583F8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-0.187</w:t>
            </w:r>
            <w:r w:rsidRPr="005A11B8">
              <w:rPr>
                <w:rFonts w:ascii="Arial" w:hAnsi="Arial" w:cs="Arial"/>
                <w:vertAlign w:val="superscript"/>
              </w:rPr>
              <w:t>*</w:t>
            </w:r>
          </w:p>
        </w:tc>
        <w:tc>
          <w:tcPr>
            <w:tcW w:w="2442" w:type="dxa"/>
            <w:tcBorders>
              <w:top w:val="nil"/>
              <w:left w:val="nil"/>
              <w:bottom w:val="nil"/>
              <w:right w:val="nil"/>
            </w:tcBorders>
          </w:tcPr>
          <w:p w14:paraId="7D898371"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-0.185</w:t>
            </w:r>
          </w:p>
        </w:tc>
        <w:tc>
          <w:tcPr>
            <w:tcW w:w="2442" w:type="dxa"/>
            <w:tcBorders>
              <w:top w:val="nil"/>
              <w:left w:val="nil"/>
              <w:bottom w:val="nil"/>
              <w:right w:val="nil"/>
            </w:tcBorders>
          </w:tcPr>
          <w:p w14:paraId="1F8473C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0.621</w:t>
            </w:r>
          </w:p>
        </w:tc>
      </w:tr>
      <w:tr w:rsidR="0019202E" w:rsidRPr="005A11B8" w14:paraId="25DF03CD" w14:textId="77777777" w:rsidTr="009603DC">
        <w:trPr>
          <w:trHeight w:val="197"/>
        </w:trPr>
        <w:tc>
          <w:tcPr>
            <w:tcW w:w="2007" w:type="dxa"/>
            <w:tcBorders>
              <w:top w:val="nil"/>
              <w:left w:val="nil"/>
              <w:bottom w:val="single" w:sz="4" w:space="0" w:color="auto"/>
              <w:right w:val="nil"/>
            </w:tcBorders>
          </w:tcPr>
          <w:p w14:paraId="758EC7EA"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single" w:sz="4" w:space="0" w:color="auto"/>
              <w:right w:val="nil"/>
            </w:tcBorders>
          </w:tcPr>
          <w:p w14:paraId="019840CA"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(0.109)</w:t>
            </w:r>
          </w:p>
        </w:tc>
        <w:tc>
          <w:tcPr>
            <w:tcW w:w="2442" w:type="dxa"/>
            <w:tcBorders>
              <w:top w:val="nil"/>
              <w:left w:val="nil"/>
              <w:bottom w:val="single" w:sz="4" w:space="0" w:color="auto"/>
              <w:right w:val="nil"/>
            </w:tcBorders>
          </w:tcPr>
          <w:p w14:paraId="48FA44B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(0.113)</w:t>
            </w:r>
          </w:p>
        </w:tc>
        <w:tc>
          <w:tcPr>
            <w:tcW w:w="2442" w:type="dxa"/>
            <w:tcBorders>
              <w:top w:val="nil"/>
              <w:left w:val="nil"/>
              <w:bottom w:val="single" w:sz="4" w:space="0" w:color="auto"/>
              <w:right w:val="nil"/>
            </w:tcBorders>
          </w:tcPr>
          <w:p w14:paraId="442A4D29"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(0.590)</w:t>
            </w:r>
          </w:p>
        </w:tc>
      </w:tr>
      <w:tr w:rsidR="0019202E" w:rsidRPr="005A11B8" w14:paraId="2D5A45C5" w14:textId="77777777" w:rsidTr="009603DC">
        <w:trPr>
          <w:trHeight w:val="186"/>
        </w:trPr>
        <w:tc>
          <w:tcPr>
            <w:tcW w:w="2007" w:type="dxa"/>
            <w:tcBorders>
              <w:top w:val="single" w:sz="4" w:space="0" w:color="auto"/>
              <w:left w:val="nil"/>
              <w:bottom w:val="nil"/>
              <w:right w:val="nil"/>
            </w:tcBorders>
          </w:tcPr>
          <w:p w14:paraId="77A18425"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R-squared</w:t>
            </w:r>
          </w:p>
        </w:tc>
        <w:tc>
          <w:tcPr>
            <w:tcW w:w="2442" w:type="dxa"/>
            <w:tcBorders>
              <w:top w:val="single" w:sz="4" w:space="0" w:color="auto"/>
              <w:left w:val="nil"/>
              <w:bottom w:val="nil"/>
              <w:right w:val="nil"/>
            </w:tcBorders>
          </w:tcPr>
          <w:p w14:paraId="0A5773E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0.475</w:t>
            </w:r>
          </w:p>
        </w:tc>
        <w:tc>
          <w:tcPr>
            <w:tcW w:w="2442" w:type="dxa"/>
            <w:tcBorders>
              <w:top w:val="single" w:sz="4" w:space="0" w:color="auto"/>
              <w:left w:val="nil"/>
              <w:bottom w:val="nil"/>
              <w:right w:val="nil"/>
            </w:tcBorders>
          </w:tcPr>
          <w:p w14:paraId="58056311" w14:textId="77777777" w:rsidR="0019202E" w:rsidRPr="005A11B8" w:rsidRDefault="0019202E" w:rsidP="005E6E4A">
            <w:pPr>
              <w:widowControl w:val="0"/>
              <w:autoSpaceDE w:val="0"/>
              <w:autoSpaceDN w:val="0"/>
              <w:adjustRightInd w:val="0"/>
              <w:jc w:val="center"/>
              <w:rPr>
                <w:rFonts w:ascii="Arial" w:hAnsi="Arial" w:cs="Arial"/>
              </w:rPr>
            </w:pPr>
          </w:p>
        </w:tc>
        <w:tc>
          <w:tcPr>
            <w:tcW w:w="2442" w:type="dxa"/>
            <w:tcBorders>
              <w:top w:val="single" w:sz="4" w:space="0" w:color="auto"/>
              <w:left w:val="nil"/>
              <w:bottom w:val="nil"/>
              <w:right w:val="nil"/>
            </w:tcBorders>
          </w:tcPr>
          <w:p w14:paraId="61B66555"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0.0890</w:t>
            </w:r>
          </w:p>
        </w:tc>
      </w:tr>
      <w:tr w:rsidR="0019202E" w:rsidRPr="005A11B8" w14:paraId="3191F88B" w14:textId="77777777" w:rsidTr="009603DC">
        <w:trPr>
          <w:trHeight w:val="197"/>
        </w:trPr>
        <w:tc>
          <w:tcPr>
            <w:tcW w:w="2007" w:type="dxa"/>
            <w:tcBorders>
              <w:top w:val="nil"/>
              <w:left w:val="nil"/>
              <w:bottom w:val="single" w:sz="4" w:space="0" w:color="auto"/>
              <w:right w:val="nil"/>
            </w:tcBorders>
          </w:tcPr>
          <w:p w14:paraId="7B3372E0" w14:textId="77777777" w:rsidR="0019202E" w:rsidRPr="005A11B8" w:rsidRDefault="0019202E" w:rsidP="005E6E4A">
            <w:pPr>
              <w:widowControl w:val="0"/>
              <w:autoSpaceDE w:val="0"/>
              <w:autoSpaceDN w:val="0"/>
              <w:adjustRightInd w:val="0"/>
              <w:rPr>
                <w:rFonts w:ascii="Arial" w:hAnsi="Arial" w:cs="Arial"/>
              </w:rPr>
            </w:pPr>
            <w:proofErr w:type="spellStart"/>
            <w:r w:rsidRPr="005A11B8">
              <w:rPr>
                <w:rFonts w:ascii="Arial" w:hAnsi="Arial" w:cs="Arial"/>
              </w:rPr>
              <w:t>Observasi</w:t>
            </w:r>
            <w:proofErr w:type="spellEnd"/>
          </w:p>
        </w:tc>
        <w:tc>
          <w:tcPr>
            <w:tcW w:w="2442" w:type="dxa"/>
            <w:tcBorders>
              <w:top w:val="nil"/>
              <w:left w:val="nil"/>
              <w:bottom w:val="single" w:sz="4" w:space="0" w:color="auto"/>
              <w:right w:val="nil"/>
            </w:tcBorders>
          </w:tcPr>
          <w:p w14:paraId="7FCAF32F"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c>
          <w:tcPr>
            <w:tcW w:w="2442" w:type="dxa"/>
            <w:tcBorders>
              <w:top w:val="nil"/>
              <w:left w:val="nil"/>
              <w:bottom w:val="single" w:sz="4" w:space="0" w:color="auto"/>
              <w:right w:val="nil"/>
            </w:tcBorders>
          </w:tcPr>
          <w:p w14:paraId="27E03D0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c>
          <w:tcPr>
            <w:tcW w:w="2442" w:type="dxa"/>
            <w:tcBorders>
              <w:top w:val="nil"/>
              <w:left w:val="nil"/>
              <w:bottom w:val="single" w:sz="4" w:space="0" w:color="auto"/>
              <w:right w:val="nil"/>
            </w:tcBorders>
          </w:tcPr>
          <w:p w14:paraId="6090E44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r>
    </w:tbl>
    <w:p w14:paraId="47F8BF4B" w14:textId="77777777" w:rsidR="0019202E" w:rsidRPr="005A11B8" w:rsidRDefault="0019202E" w:rsidP="005E6E4A">
      <w:pPr>
        <w:widowControl w:val="0"/>
        <w:autoSpaceDE w:val="0"/>
        <w:autoSpaceDN w:val="0"/>
        <w:adjustRightInd w:val="0"/>
        <w:rPr>
          <w:rFonts w:ascii="Arial" w:hAnsi="Arial" w:cs="Arial"/>
          <w:sz w:val="18"/>
          <w:szCs w:val="18"/>
        </w:rPr>
      </w:pPr>
      <w:r w:rsidRPr="005A11B8">
        <w:rPr>
          <w:rFonts w:ascii="Arial" w:hAnsi="Arial" w:cs="Arial"/>
          <w:sz w:val="18"/>
          <w:szCs w:val="18"/>
        </w:rPr>
        <w:t>Source: Processed by the author</w:t>
      </w:r>
    </w:p>
    <w:p w14:paraId="2CCF6F12"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Hausman test: Chi2=3.11, Prob=0.3747</w:t>
      </w:r>
    </w:p>
    <w:p w14:paraId="2CE4E2AD"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Lagrange Multiplier test: Chi2 = 0.45, Prob = 0.2520</w:t>
      </w:r>
    </w:p>
    <w:p w14:paraId="63D8D838" w14:textId="77777777" w:rsidR="0019202E" w:rsidRDefault="0019202E" w:rsidP="005E6E4A">
      <w:pPr>
        <w:widowControl w:val="0"/>
        <w:autoSpaceDE w:val="0"/>
        <w:autoSpaceDN w:val="0"/>
        <w:adjustRightInd w:val="0"/>
        <w:rPr>
          <w:rFonts w:ascii="Arial" w:hAnsi="Arial" w:cs="Arial"/>
        </w:rPr>
      </w:pP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0.1, </w:t>
      </w: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0.05, </w:t>
      </w: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0.01</w:t>
      </w:r>
    </w:p>
    <w:p w14:paraId="10EBC03A" w14:textId="77777777" w:rsidR="0019202E" w:rsidRDefault="0019202E" w:rsidP="005E6E4A">
      <w:pPr>
        <w:pStyle w:val="Body"/>
        <w:spacing w:after="0"/>
        <w:rPr>
          <w:rFonts w:ascii="Arial" w:hAnsi="Arial" w:cs="Arial"/>
        </w:rPr>
      </w:pPr>
    </w:p>
    <w:p w14:paraId="3F3A296B" w14:textId="244ADBAD" w:rsidR="0019202E" w:rsidRPr="005A11B8" w:rsidRDefault="0019202E" w:rsidP="005E6E4A">
      <w:pPr>
        <w:ind w:firstLine="720"/>
        <w:jc w:val="both"/>
        <w:rPr>
          <w:rFonts w:ascii="Arial" w:hAnsi="Arial" w:cs="Arial"/>
          <w:szCs w:val="16"/>
        </w:rPr>
      </w:pPr>
      <w:r w:rsidRPr="005A11B8">
        <w:rPr>
          <w:rFonts w:ascii="Arial" w:hAnsi="Arial" w:cs="Arial"/>
          <w:szCs w:val="16"/>
        </w:rPr>
        <w:t xml:space="preserve">Table </w:t>
      </w:r>
      <w:r w:rsidR="00331001">
        <w:rPr>
          <w:rFonts w:ascii="Arial" w:hAnsi="Arial" w:cs="Arial"/>
          <w:szCs w:val="16"/>
        </w:rPr>
        <w:t>3</w:t>
      </w:r>
      <w:r w:rsidRPr="005A11B8">
        <w:rPr>
          <w:rFonts w:ascii="Arial" w:hAnsi="Arial" w:cs="Arial"/>
          <w:szCs w:val="16"/>
        </w:rPr>
        <w:t xml:space="preserve"> presents the results of the Hausman and Lagrange Multiplier (LM) tests used to determine the most appropriate panel data estimation model. The Hausman test produces a Chi-square value of 3.11 with a p-value of 0.3747, indicating that the null hypothesis cannot be rejected. This suggests that there is no significant difference between the Fixed Effects and Random Effects estimators, and therefore, the Random Effects model is preferred. Meanwhile, the LM test yields a Chi-square value of 0.45 with a p-value of 0.2520, also failing to reject the null hypothesis that there are no significant individual effects. Consequently, the Common Effect Model (Pooled OLS) is deemed more appropriate than the Random Effects model. Based on these two specification tests, the Common Effect Model is considered the most suitable for the data in this study.</w:t>
      </w:r>
    </w:p>
    <w:p w14:paraId="3553B820" w14:textId="77777777" w:rsidR="0019202E" w:rsidRDefault="0019202E" w:rsidP="005E6E4A">
      <w:pPr>
        <w:pStyle w:val="Body"/>
        <w:spacing w:after="0"/>
        <w:rPr>
          <w:rFonts w:ascii="Arial" w:hAnsi="Arial" w:cs="Arial"/>
        </w:rPr>
      </w:pPr>
    </w:p>
    <w:p w14:paraId="67CB7DB0" w14:textId="42D7F671" w:rsidR="0019202E" w:rsidRPr="00203E04" w:rsidRDefault="0019202E" w:rsidP="005E6E4A">
      <w:pPr>
        <w:ind w:firstLine="720"/>
        <w:jc w:val="center"/>
        <w:rPr>
          <w:rFonts w:ascii="Arial" w:eastAsia="Calibri" w:hAnsi="Arial" w:cs="Arial"/>
          <w:b/>
          <w:bCs/>
        </w:rPr>
      </w:pPr>
      <w:r w:rsidRPr="00203E04">
        <w:rPr>
          <w:rFonts w:ascii="Arial" w:eastAsia="Calibri" w:hAnsi="Arial" w:cs="Arial"/>
          <w:b/>
          <w:bCs/>
        </w:rPr>
        <w:t>Table 4 Classical Assumption Test Summary Table</w:t>
      </w:r>
    </w:p>
    <w:tbl>
      <w:tblPr>
        <w:tblW w:w="9234" w:type="dxa"/>
        <w:tblInd w:w="165" w:type="dxa"/>
        <w:tblLayout w:type="fixed"/>
        <w:tblLook w:val="0000" w:firstRow="0" w:lastRow="0" w:firstColumn="0" w:lastColumn="0" w:noHBand="0" w:noVBand="0"/>
      </w:tblPr>
      <w:tblGrid>
        <w:gridCol w:w="2070"/>
        <w:gridCol w:w="1984"/>
        <w:gridCol w:w="1559"/>
        <w:gridCol w:w="1134"/>
        <w:gridCol w:w="2487"/>
      </w:tblGrid>
      <w:tr w:rsidR="0019202E" w:rsidRPr="00203E04" w14:paraId="18B43955" w14:textId="77777777" w:rsidTr="00203E04">
        <w:trPr>
          <w:trHeight w:val="199"/>
        </w:trPr>
        <w:tc>
          <w:tcPr>
            <w:tcW w:w="2070" w:type="dxa"/>
            <w:tcBorders>
              <w:top w:val="single" w:sz="4" w:space="0" w:color="auto"/>
              <w:left w:val="nil"/>
              <w:bottom w:val="single" w:sz="4" w:space="0" w:color="auto"/>
              <w:right w:val="nil"/>
            </w:tcBorders>
          </w:tcPr>
          <w:p w14:paraId="04A1AF85"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Assumption</w:t>
            </w:r>
          </w:p>
        </w:tc>
        <w:tc>
          <w:tcPr>
            <w:tcW w:w="1984" w:type="dxa"/>
            <w:tcBorders>
              <w:top w:val="single" w:sz="4" w:space="0" w:color="auto"/>
              <w:left w:val="nil"/>
              <w:bottom w:val="single" w:sz="4" w:space="0" w:color="auto"/>
              <w:right w:val="nil"/>
            </w:tcBorders>
          </w:tcPr>
          <w:p w14:paraId="49D727FB"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Test Used</w:t>
            </w:r>
          </w:p>
        </w:tc>
        <w:tc>
          <w:tcPr>
            <w:tcW w:w="1559" w:type="dxa"/>
            <w:tcBorders>
              <w:top w:val="single" w:sz="4" w:space="0" w:color="auto"/>
              <w:left w:val="nil"/>
              <w:bottom w:val="single" w:sz="4" w:space="0" w:color="auto"/>
              <w:right w:val="nil"/>
            </w:tcBorders>
          </w:tcPr>
          <w:p w14:paraId="5E259788"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Test Statistic</w:t>
            </w:r>
          </w:p>
        </w:tc>
        <w:tc>
          <w:tcPr>
            <w:tcW w:w="1134" w:type="dxa"/>
            <w:tcBorders>
              <w:top w:val="single" w:sz="4" w:space="0" w:color="auto"/>
              <w:left w:val="nil"/>
              <w:bottom w:val="single" w:sz="4" w:space="0" w:color="auto"/>
              <w:right w:val="nil"/>
            </w:tcBorders>
          </w:tcPr>
          <w:p w14:paraId="633323F5"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p-value</w:t>
            </w:r>
          </w:p>
        </w:tc>
        <w:tc>
          <w:tcPr>
            <w:tcW w:w="2487" w:type="dxa"/>
            <w:tcBorders>
              <w:top w:val="single" w:sz="4" w:space="0" w:color="auto"/>
              <w:left w:val="nil"/>
              <w:bottom w:val="single" w:sz="4" w:space="0" w:color="auto"/>
              <w:right w:val="nil"/>
            </w:tcBorders>
          </w:tcPr>
          <w:p w14:paraId="3BF748E4"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Conclusion</w:t>
            </w:r>
          </w:p>
        </w:tc>
      </w:tr>
      <w:tr w:rsidR="0019202E" w:rsidRPr="00203E04" w14:paraId="33402F0D" w14:textId="77777777" w:rsidTr="00203E04">
        <w:trPr>
          <w:trHeight w:val="211"/>
        </w:trPr>
        <w:tc>
          <w:tcPr>
            <w:tcW w:w="2070" w:type="dxa"/>
            <w:tcBorders>
              <w:top w:val="single" w:sz="4" w:space="0" w:color="auto"/>
              <w:left w:val="nil"/>
              <w:bottom w:val="nil"/>
              <w:right w:val="nil"/>
            </w:tcBorders>
          </w:tcPr>
          <w:p w14:paraId="550837F0"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Heteroskedasticity</w:t>
            </w:r>
          </w:p>
        </w:tc>
        <w:tc>
          <w:tcPr>
            <w:tcW w:w="1984" w:type="dxa"/>
            <w:tcBorders>
              <w:top w:val="single" w:sz="4" w:space="0" w:color="auto"/>
              <w:left w:val="nil"/>
              <w:bottom w:val="nil"/>
              <w:right w:val="nil"/>
            </w:tcBorders>
          </w:tcPr>
          <w:p w14:paraId="3756C5A9"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Breusch-Pagan / White Test</w:t>
            </w:r>
          </w:p>
        </w:tc>
        <w:tc>
          <w:tcPr>
            <w:tcW w:w="1559" w:type="dxa"/>
            <w:tcBorders>
              <w:top w:val="single" w:sz="4" w:space="0" w:color="auto"/>
              <w:left w:val="nil"/>
              <w:bottom w:val="nil"/>
              <w:right w:val="nil"/>
            </w:tcBorders>
          </w:tcPr>
          <w:p w14:paraId="16E9A53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Chi2=0.04</w:t>
            </w:r>
          </w:p>
        </w:tc>
        <w:tc>
          <w:tcPr>
            <w:tcW w:w="1134" w:type="dxa"/>
            <w:tcBorders>
              <w:top w:val="single" w:sz="4" w:space="0" w:color="auto"/>
              <w:left w:val="nil"/>
              <w:bottom w:val="nil"/>
              <w:right w:val="nil"/>
            </w:tcBorders>
          </w:tcPr>
          <w:p w14:paraId="1C73C0AB"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0.9811</w:t>
            </w:r>
          </w:p>
        </w:tc>
        <w:tc>
          <w:tcPr>
            <w:tcW w:w="2487" w:type="dxa"/>
            <w:tcBorders>
              <w:top w:val="single" w:sz="4" w:space="0" w:color="auto"/>
              <w:left w:val="nil"/>
              <w:bottom w:val="nil"/>
              <w:right w:val="nil"/>
            </w:tcBorders>
          </w:tcPr>
          <w:p w14:paraId="1FB30E81"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heteroskedasticity detected</w:t>
            </w:r>
          </w:p>
        </w:tc>
      </w:tr>
      <w:tr w:rsidR="0019202E" w:rsidRPr="00203E04" w14:paraId="14031130" w14:textId="77777777" w:rsidTr="00126EB9">
        <w:trPr>
          <w:trHeight w:val="211"/>
        </w:trPr>
        <w:tc>
          <w:tcPr>
            <w:tcW w:w="2070" w:type="dxa"/>
            <w:tcBorders>
              <w:top w:val="nil"/>
              <w:left w:val="nil"/>
              <w:bottom w:val="nil"/>
              <w:right w:val="nil"/>
            </w:tcBorders>
          </w:tcPr>
          <w:p w14:paraId="4059C470"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4ED1D7CD"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bottom w:val="nil"/>
              <w:right w:val="nil"/>
            </w:tcBorders>
          </w:tcPr>
          <w:p w14:paraId="6350A884"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bottom w:val="nil"/>
              <w:right w:val="nil"/>
            </w:tcBorders>
          </w:tcPr>
          <w:p w14:paraId="285DB003"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bottom w:val="nil"/>
              <w:right w:val="nil"/>
            </w:tcBorders>
          </w:tcPr>
          <w:p w14:paraId="2D3637AF"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77E71041" w14:textId="77777777" w:rsidTr="00126EB9">
        <w:trPr>
          <w:trHeight w:val="211"/>
        </w:trPr>
        <w:tc>
          <w:tcPr>
            <w:tcW w:w="2070" w:type="dxa"/>
            <w:tcBorders>
              <w:top w:val="nil"/>
              <w:left w:val="nil"/>
              <w:bottom w:val="nil"/>
              <w:right w:val="nil"/>
            </w:tcBorders>
          </w:tcPr>
          <w:p w14:paraId="54B72565"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Multicollinearity</w:t>
            </w:r>
          </w:p>
          <w:p w14:paraId="11226E0F"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70E4EB2C"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Variance Inflation Factor (VIF)</w:t>
            </w:r>
          </w:p>
        </w:tc>
        <w:tc>
          <w:tcPr>
            <w:tcW w:w="1559" w:type="dxa"/>
            <w:tcBorders>
              <w:top w:val="nil"/>
              <w:left w:val="nil"/>
              <w:bottom w:val="nil"/>
              <w:right w:val="nil"/>
            </w:tcBorders>
          </w:tcPr>
          <w:p w14:paraId="191ED9E4"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VIF (Max) = 1.57</w:t>
            </w:r>
          </w:p>
        </w:tc>
        <w:tc>
          <w:tcPr>
            <w:tcW w:w="1134" w:type="dxa"/>
            <w:tcBorders>
              <w:top w:val="nil"/>
              <w:left w:val="nil"/>
              <w:bottom w:val="nil"/>
              <w:right w:val="nil"/>
            </w:tcBorders>
          </w:tcPr>
          <w:p w14:paraId="4F99D0AD"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w:t>
            </w:r>
          </w:p>
        </w:tc>
        <w:tc>
          <w:tcPr>
            <w:tcW w:w="2487" w:type="dxa"/>
            <w:tcBorders>
              <w:top w:val="nil"/>
              <w:left w:val="nil"/>
              <w:bottom w:val="nil"/>
              <w:right w:val="nil"/>
            </w:tcBorders>
          </w:tcPr>
          <w:p w14:paraId="5AE75650"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multicollinearity</w:t>
            </w:r>
          </w:p>
        </w:tc>
      </w:tr>
      <w:tr w:rsidR="0019202E" w:rsidRPr="00203E04" w14:paraId="34F1D331" w14:textId="77777777" w:rsidTr="00126EB9">
        <w:trPr>
          <w:trHeight w:val="199"/>
        </w:trPr>
        <w:tc>
          <w:tcPr>
            <w:tcW w:w="2070" w:type="dxa"/>
            <w:tcBorders>
              <w:top w:val="nil"/>
              <w:left w:val="nil"/>
              <w:bottom w:val="nil"/>
              <w:right w:val="nil"/>
            </w:tcBorders>
          </w:tcPr>
          <w:p w14:paraId="76677B9B"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7AFDDC05"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bottom w:val="nil"/>
              <w:right w:val="nil"/>
            </w:tcBorders>
          </w:tcPr>
          <w:p w14:paraId="77EEAF9D"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bottom w:val="nil"/>
              <w:right w:val="nil"/>
            </w:tcBorders>
          </w:tcPr>
          <w:p w14:paraId="1AD4075C"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bottom w:val="nil"/>
              <w:right w:val="nil"/>
            </w:tcBorders>
          </w:tcPr>
          <w:p w14:paraId="532B087F"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03AB9EB4" w14:textId="77777777" w:rsidTr="00126EB9">
        <w:trPr>
          <w:trHeight w:val="211"/>
        </w:trPr>
        <w:tc>
          <w:tcPr>
            <w:tcW w:w="2070" w:type="dxa"/>
            <w:tcBorders>
              <w:top w:val="nil"/>
              <w:left w:val="nil"/>
              <w:bottom w:val="nil"/>
              <w:right w:val="nil"/>
            </w:tcBorders>
          </w:tcPr>
          <w:p w14:paraId="3C3FDD96"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Autocorrelation</w:t>
            </w:r>
          </w:p>
        </w:tc>
        <w:tc>
          <w:tcPr>
            <w:tcW w:w="1984" w:type="dxa"/>
            <w:tcBorders>
              <w:top w:val="nil"/>
              <w:left w:val="nil"/>
              <w:bottom w:val="nil"/>
              <w:right w:val="nil"/>
            </w:tcBorders>
          </w:tcPr>
          <w:p w14:paraId="792494B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Wooldridge Test</w:t>
            </w:r>
          </w:p>
        </w:tc>
        <w:tc>
          <w:tcPr>
            <w:tcW w:w="1559" w:type="dxa"/>
            <w:tcBorders>
              <w:top w:val="nil"/>
              <w:left w:val="nil"/>
              <w:bottom w:val="nil"/>
              <w:right w:val="nil"/>
            </w:tcBorders>
          </w:tcPr>
          <w:p w14:paraId="0B6A066D"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 xml:space="preserve">F (1, 9) = 1.706 </w:t>
            </w:r>
          </w:p>
        </w:tc>
        <w:tc>
          <w:tcPr>
            <w:tcW w:w="1134" w:type="dxa"/>
            <w:tcBorders>
              <w:top w:val="nil"/>
              <w:left w:val="nil"/>
              <w:bottom w:val="nil"/>
              <w:right w:val="nil"/>
            </w:tcBorders>
          </w:tcPr>
          <w:p w14:paraId="7D854442"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0.2239</w:t>
            </w:r>
          </w:p>
        </w:tc>
        <w:tc>
          <w:tcPr>
            <w:tcW w:w="2487" w:type="dxa"/>
            <w:tcBorders>
              <w:top w:val="nil"/>
              <w:left w:val="nil"/>
              <w:bottom w:val="nil"/>
              <w:right w:val="nil"/>
            </w:tcBorders>
          </w:tcPr>
          <w:p w14:paraId="7C988ECF"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autocorrelation detected</w:t>
            </w:r>
          </w:p>
        </w:tc>
      </w:tr>
      <w:tr w:rsidR="0019202E" w:rsidRPr="00203E04" w14:paraId="36532F02" w14:textId="77777777" w:rsidTr="00502B8A">
        <w:trPr>
          <w:trHeight w:val="211"/>
        </w:trPr>
        <w:tc>
          <w:tcPr>
            <w:tcW w:w="2070" w:type="dxa"/>
            <w:tcBorders>
              <w:top w:val="nil"/>
              <w:left w:val="nil"/>
              <w:right w:val="nil"/>
            </w:tcBorders>
          </w:tcPr>
          <w:p w14:paraId="69F40A79"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right w:val="nil"/>
            </w:tcBorders>
          </w:tcPr>
          <w:p w14:paraId="5242AECE"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right w:val="nil"/>
            </w:tcBorders>
          </w:tcPr>
          <w:p w14:paraId="6338EF6C"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right w:val="nil"/>
            </w:tcBorders>
          </w:tcPr>
          <w:p w14:paraId="1A45F33B"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right w:val="nil"/>
            </w:tcBorders>
          </w:tcPr>
          <w:p w14:paraId="0890CE9E"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20D90C34" w14:textId="77777777" w:rsidTr="00502B8A">
        <w:trPr>
          <w:trHeight w:val="211"/>
        </w:trPr>
        <w:tc>
          <w:tcPr>
            <w:tcW w:w="2070" w:type="dxa"/>
            <w:tcBorders>
              <w:top w:val="nil"/>
              <w:left w:val="nil"/>
              <w:bottom w:val="single" w:sz="4" w:space="0" w:color="auto"/>
              <w:right w:val="nil"/>
            </w:tcBorders>
          </w:tcPr>
          <w:p w14:paraId="303F2EA1"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Normality of Residuals</w:t>
            </w:r>
          </w:p>
        </w:tc>
        <w:tc>
          <w:tcPr>
            <w:tcW w:w="1984" w:type="dxa"/>
            <w:tcBorders>
              <w:top w:val="nil"/>
              <w:left w:val="nil"/>
              <w:bottom w:val="single" w:sz="4" w:space="0" w:color="auto"/>
              <w:right w:val="nil"/>
            </w:tcBorders>
          </w:tcPr>
          <w:p w14:paraId="02EC943C"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Shapiro-Wilk Test</w:t>
            </w:r>
          </w:p>
        </w:tc>
        <w:tc>
          <w:tcPr>
            <w:tcW w:w="1559" w:type="dxa"/>
            <w:tcBorders>
              <w:top w:val="nil"/>
              <w:left w:val="nil"/>
              <w:bottom w:val="single" w:sz="4" w:space="0" w:color="auto"/>
              <w:right w:val="nil"/>
            </w:tcBorders>
          </w:tcPr>
          <w:p w14:paraId="48FF68AF"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Z=0.810</w:t>
            </w:r>
          </w:p>
        </w:tc>
        <w:tc>
          <w:tcPr>
            <w:tcW w:w="1134" w:type="dxa"/>
            <w:tcBorders>
              <w:top w:val="nil"/>
              <w:left w:val="nil"/>
              <w:bottom w:val="single" w:sz="4" w:space="0" w:color="auto"/>
              <w:right w:val="nil"/>
            </w:tcBorders>
          </w:tcPr>
          <w:p w14:paraId="095FE5D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0.20894</w:t>
            </w:r>
          </w:p>
        </w:tc>
        <w:tc>
          <w:tcPr>
            <w:tcW w:w="2487" w:type="dxa"/>
            <w:tcBorders>
              <w:top w:val="nil"/>
              <w:left w:val="nil"/>
              <w:bottom w:val="single" w:sz="4" w:space="0" w:color="auto"/>
              <w:right w:val="nil"/>
            </w:tcBorders>
          </w:tcPr>
          <w:p w14:paraId="3F00E835"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Residuals are normally distributed</w:t>
            </w:r>
          </w:p>
        </w:tc>
      </w:tr>
    </w:tbl>
    <w:p w14:paraId="41B5DD4A" w14:textId="77777777" w:rsidR="0019202E" w:rsidRPr="002C4174" w:rsidRDefault="0019202E" w:rsidP="005E6E4A">
      <w:pPr>
        <w:jc w:val="both"/>
        <w:rPr>
          <w:rFonts w:ascii="Arial" w:eastAsia="Calibri" w:hAnsi="Arial" w:cs="Arial"/>
          <w:sz w:val="18"/>
          <w:szCs w:val="18"/>
        </w:rPr>
      </w:pPr>
      <w:r w:rsidRPr="00203E04">
        <w:rPr>
          <w:rFonts w:ascii="Arial" w:eastAsia="Calibri" w:hAnsi="Arial" w:cs="Arial"/>
          <w:sz w:val="18"/>
          <w:szCs w:val="18"/>
        </w:rPr>
        <w:t>Source: Processed by the author</w:t>
      </w:r>
    </w:p>
    <w:p w14:paraId="3EB0886A" w14:textId="29ABADDA" w:rsidR="0019202E" w:rsidRDefault="0019202E" w:rsidP="005E6E4A">
      <w:pPr>
        <w:pStyle w:val="Body"/>
        <w:spacing w:after="0"/>
        <w:ind w:firstLine="720"/>
        <w:rPr>
          <w:rFonts w:ascii="Arial" w:hAnsi="Arial" w:cs="Arial"/>
        </w:rPr>
      </w:pPr>
      <w:r w:rsidRPr="002C4174">
        <w:rPr>
          <w:rFonts w:ascii="Arial" w:hAnsi="Arial" w:cs="Arial"/>
        </w:rPr>
        <w:t xml:space="preserve">Table </w:t>
      </w:r>
      <w:r w:rsidR="00331001">
        <w:rPr>
          <w:rFonts w:ascii="Arial" w:hAnsi="Arial" w:cs="Arial"/>
        </w:rPr>
        <w:t>4</w:t>
      </w:r>
      <w:r w:rsidRPr="002C4174">
        <w:rPr>
          <w:rFonts w:ascii="Arial" w:hAnsi="Arial" w:cs="Arial"/>
        </w:rPr>
        <w:t xml:space="preserve"> shows the results of the classical assumption tests on the Common Effect Model (CEM) used in this study. The heteroskedasticity test using the Breusch-Pagan method produces a p-value of 0.9811, indicating that the data is homoscedasticity, or in other words, free from heteroskedasticity problems. The multicollinearity test shows that the highest Variance Inflation Factor (VIF) is 1.57, which is well below the critical value of 10, meaning there is no multicollinearity among the independent variables. In addition, the Wooldridge test for autocorrelation gives a p-value of 0.2239, suggesting that the residuals do not suffer from serial correlation. Lastly, the Shapiro-Wilk test for normality yields a p-value of 0.20894, which confirms that the residuals are normally distributed. Based on these results, the model satisfies all classical assumptions and can be considered a Best Linear Unbiased Estimator (BLUE), making the regression results valid and reliable for interpretation.</w:t>
      </w:r>
    </w:p>
    <w:p w14:paraId="156E2759" w14:textId="66F524C3" w:rsidR="0019202E" w:rsidRPr="002C4174" w:rsidRDefault="0019202E" w:rsidP="005E6E4A">
      <w:pPr>
        <w:jc w:val="center"/>
        <w:rPr>
          <w:rFonts w:ascii="Arial" w:eastAsia="Calibri" w:hAnsi="Arial" w:cs="Arial"/>
          <w:b/>
        </w:rPr>
      </w:pPr>
      <w:r w:rsidRPr="002C4174">
        <w:rPr>
          <w:rFonts w:ascii="Arial" w:eastAsia="Calibri" w:hAnsi="Arial" w:cs="Arial"/>
          <w:b/>
        </w:rPr>
        <w:t xml:space="preserve">Table </w:t>
      </w:r>
      <w:r w:rsidR="00331001">
        <w:rPr>
          <w:rFonts w:ascii="Arial" w:eastAsia="Calibri" w:hAnsi="Arial" w:cs="Arial"/>
          <w:b/>
        </w:rPr>
        <w:t>5</w:t>
      </w:r>
      <w:r w:rsidRPr="002C4174">
        <w:rPr>
          <w:rFonts w:ascii="Arial" w:eastAsia="Calibri" w:hAnsi="Arial" w:cs="Arial"/>
          <w:b/>
        </w:rPr>
        <w:t xml:space="preserve"> Best-Fitting Common Effect Model (CEM) Results: BLUE Estimator</w:t>
      </w:r>
    </w:p>
    <w:tbl>
      <w:tblPr>
        <w:tblW w:w="0" w:type="auto"/>
        <w:jc w:val="center"/>
        <w:tblLayout w:type="fixed"/>
        <w:tblCellMar>
          <w:left w:w="75" w:type="dxa"/>
          <w:right w:w="75" w:type="dxa"/>
        </w:tblCellMar>
        <w:tblLook w:val="0000" w:firstRow="0" w:lastRow="0" w:firstColumn="0" w:lastColumn="0" w:noHBand="0" w:noVBand="0"/>
      </w:tblPr>
      <w:tblGrid>
        <w:gridCol w:w="3404"/>
        <w:gridCol w:w="2552"/>
      </w:tblGrid>
      <w:tr w:rsidR="0019202E" w:rsidRPr="002C4174" w14:paraId="73010172" w14:textId="77777777">
        <w:trPr>
          <w:jc w:val="center"/>
        </w:trPr>
        <w:tc>
          <w:tcPr>
            <w:tcW w:w="3404" w:type="dxa"/>
            <w:vMerge w:val="restart"/>
            <w:tcBorders>
              <w:top w:val="single" w:sz="6" w:space="0" w:color="auto"/>
              <w:left w:val="nil"/>
              <w:right w:val="nil"/>
            </w:tcBorders>
            <w:vAlign w:val="center"/>
          </w:tcPr>
          <w:p w14:paraId="3DE836D5" w14:textId="77777777" w:rsidR="0019202E" w:rsidRPr="002C4174" w:rsidRDefault="0019202E" w:rsidP="005E6E4A">
            <w:pPr>
              <w:widowControl w:val="0"/>
              <w:autoSpaceDE w:val="0"/>
              <w:autoSpaceDN w:val="0"/>
              <w:adjustRightInd w:val="0"/>
              <w:jc w:val="center"/>
              <w:rPr>
                <w:rFonts w:ascii="Arial" w:hAnsi="Arial" w:cs="Arial"/>
                <w:b/>
                <w:bCs/>
              </w:rPr>
            </w:pPr>
            <w:r w:rsidRPr="002C4174">
              <w:rPr>
                <w:rFonts w:ascii="Arial" w:hAnsi="Arial" w:cs="Arial"/>
                <w:b/>
                <w:bCs/>
              </w:rPr>
              <w:t>VARIABLES</w:t>
            </w:r>
          </w:p>
        </w:tc>
        <w:tc>
          <w:tcPr>
            <w:tcW w:w="2552" w:type="dxa"/>
            <w:tcBorders>
              <w:top w:val="single" w:sz="6" w:space="0" w:color="auto"/>
              <w:left w:val="nil"/>
              <w:bottom w:val="nil"/>
              <w:right w:val="nil"/>
            </w:tcBorders>
          </w:tcPr>
          <w:p w14:paraId="108C5762" w14:textId="77777777" w:rsidR="0019202E" w:rsidRPr="002C4174" w:rsidRDefault="0019202E" w:rsidP="005E6E4A">
            <w:pPr>
              <w:widowControl w:val="0"/>
              <w:autoSpaceDE w:val="0"/>
              <w:autoSpaceDN w:val="0"/>
              <w:adjustRightInd w:val="0"/>
              <w:jc w:val="center"/>
              <w:rPr>
                <w:rFonts w:ascii="Arial" w:hAnsi="Arial" w:cs="Arial"/>
                <w:b/>
                <w:bCs/>
              </w:rPr>
            </w:pPr>
            <w:r w:rsidRPr="002C4174">
              <w:rPr>
                <w:rFonts w:ascii="Arial" w:hAnsi="Arial" w:cs="Arial"/>
                <w:b/>
                <w:bCs/>
              </w:rPr>
              <w:t>Common Effect Model</w:t>
            </w:r>
          </w:p>
        </w:tc>
      </w:tr>
      <w:tr w:rsidR="0019202E" w:rsidRPr="002C4174" w14:paraId="4A9ACAFC" w14:textId="77777777">
        <w:trPr>
          <w:jc w:val="center"/>
        </w:trPr>
        <w:tc>
          <w:tcPr>
            <w:tcW w:w="3404" w:type="dxa"/>
            <w:vMerge/>
            <w:tcBorders>
              <w:left w:val="nil"/>
              <w:bottom w:val="single" w:sz="6" w:space="0" w:color="auto"/>
              <w:right w:val="nil"/>
            </w:tcBorders>
            <w:vAlign w:val="center"/>
          </w:tcPr>
          <w:p w14:paraId="08A1711F" w14:textId="77777777" w:rsidR="0019202E" w:rsidRPr="002C4174" w:rsidRDefault="0019202E" w:rsidP="005E6E4A">
            <w:pPr>
              <w:widowControl w:val="0"/>
              <w:autoSpaceDE w:val="0"/>
              <w:autoSpaceDN w:val="0"/>
              <w:adjustRightInd w:val="0"/>
              <w:jc w:val="center"/>
              <w:rPr>
                <w:rFonts w:ascii="Arial" w:hAnsi="Arial" w:cs="Arial"/>
                <w:b/>
                <w:bCs/>
              </w:rPr>
            </w:pPr>
          </w:p>
        </w:tc>
        <w:tc>
          <w:tcPr>
            <w:tcW w:w="2552" w:type="dxa"/>
            <w:tcBorders>
              <w:top w:val="nil"/>
              <w:left w:val="nil"/>
              <w:bottom w:val="single" w:sz="6" w:space="0" w:color="auto"/>
              <w:right w:val="nil"/>
            </w:tcBorders>
          </w:tcPr>
          <w:p w14:paraId="347D6BBC" w14:textId="77777777" w:rsidR="0019202E" w:rsidRPr="002C4174" w:rsidRDefault="0019202E" w:rsidP="005E6E4A">
            <w:pPr>
              <w:widowControl w:val="0"/>
              <w:autoSpaceDE w:val="0"/>
              <w:autoSpaceDN w:val="0"/>
              <w:adjustRightInd w:val="0"/>
              <w:jc w:val="center"/>
              <w:rPr>
                <w:rFonts w:ascii="Arial" w:hAnsi="Arial" w:cs="Arial"/>
                <w:b/>
                <w:bCs/>
              </w:rPr>
            </w:pPr>
            <w:r w:rsidRPr="002C4174">
              <w:rPr>
                <w:rFonts w:ascii="Arial" w:hAnsi="Arial" w:cs="Arial"/>
                <w:b/>
                <w:bCs/>
              </w:rPr>
              <w:t>Gini Ratio Index</w:t>
            </w:r>
          </w:p>
        </w:tc>
      </w:tr>
      <w:tr w:rsidR="0019202E" w:rsidRPr="002C4174" w14:paraId="4F06B685" w14:textId="77777777">
        <w:trPr>
          <w:jc w:val="center"/>
        </w:trPr>
        <w:tc>
          <w:tcPr>
            <w:tcW w:w="3404" w:type="dxa"/>
            <w:tcBorders>
              <w:top w:val="nil"/>
              <w:left w:val="nil"/>
              <w:bottom w:val="nil"/>
              <w:right w:val="nil"/>
            </w:tcBorders>
          </w:tcPr>
          <w:p w14:paraId="2F6A0E86"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12BBF084"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7304E2C1" w14:textId="77777777">
        <w:trPr>
          <w:jc w:val="center"/>
        </w:trPr>
        <w:tc>
          <w:tcPr>
            <w:tcW w:w="3404" w:type="dxa"/>
            <w:tcBorders>
              <w:top w:val="nil"/>
              <w:left w:val="nil"/>
              <w:bottom w:val="nil"/>
              <w:right w:val="nil"/>
            </w:tcBorders>
          </w:tcPr>
          <w:p w14:paraId="4F94D97E"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Mean Year of Schooling</w:t>
            </w:r>
          </w:p>
        </w:tc>
        <w:tc>
          <w:tcPr>
            <w:tcW w:w="2552" w:type="dxa"/>
            <w:tcBorders>
              <w:top w:val="nil"/>
              <w:left w:val="nil"/>
              <w:bottom w:val="nil"/>
              <w:right w:val="nil"/>
            </w:tcBorders>
          </w:tcPr>
          <w:p w14:paraId="1C689410"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0.0267***</w:t>
            </w:r>
          </w:p>
        </w:tc>
      </w:tr>
      <w:tr w:rsidR="0019202E" w:rsidRPr="002C4174" w14:paraId="2EEB1CB8" w14:textId="77777777">
        <w:trPr>
          <w:jc w:val="center"/>
        </w:trPr>
        <w:tc>
          <w:tcPr>
            <w:tcW w:w="3404" w:type="dxa"/>
            <w:tcBorders>
              <w:top w:val="nil"/>
              <w:left w:val="nil"/>
              <w:bottom w:val="nil"/>
              <w:right w:val="nil"/>
            </w:tcBorders>
          </w:tcPr>
          <w:p w14:paraId="1D7C081E"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3A502012"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(0.00378)</w:t>
            </w:r>
          </w:p>
        </w:tc>
      </w:tr>
      <w:tr w:rsidR="0019202E" w:rsidRPr="002C4174" w14:paraId="6A16671D" w14:textId="77777777">
        <w:trPr>
          <w:jc w:val="center"/>
        </w:trPr>
        <w:tc>
          <w:tcPr>
            <w:tcW w:w="3404" w:type="dxa"/>
            <w:tcBorders>
              <w:top w:val="nil"/>
              <w:left w:val="nil"/>
              <w:bottom w:val="nil"/>
              <w:right w:val="nil"/>
            </w:tcBorders>
          </w:tcPr>
          <w:p w14:paraId="0CB991F1"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46208EE3"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334D4D83" w14:textId="77777777">
        <w:trPr>
          <w:jc w:val="center"/>
        </w:trPr>
        <w:tc>
          <w:tcPr>
            <w:tcW w:w="3404" w:type="dxa"/>
            <w:tcBorders>
              <w:top w:val="nil"/>
              <w:left w:val="nil"/>
              <w:bottom w:val="nil"/>
              <w:right w:val="nil"/>
            </w:tcBorders>
          </w:tcPr>
          <w:p w14:paraId="787EBCC4"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Sex Ratio</w:t>
            </w:r>
          </w:p>
        </w:tc>
        <w:tc>
          <w:tcPr>
            <w:tcW w:w="2552" w:type="dxa"/>
            <w:tcBorders>
              <w:top w:val="nil"/>
              <w:left w:val="nil"/>
              <w:bottom w:val="nil"/>
              <w:right w:val="nil"/>
            </w:tcBorders>
          </w:tcPr>
          <w:p w14:paraId="311CA75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0.00320***</w:t>
            </w:r>
          </w:p>
        </w:tc>
      </w:tr>
      <w:tr w:rsidR="0019202E" w:rsidRPr="002C4174" w14:paraId="4011F8E2" w14:textId="77777777">
        <w:trPr>
          <w:jc w:val="center"/>
        </w:trPr>
        <w:tc>
          <w:tcPr>
            <w:tcW w:w="3404" w:type="dxa"/>
            <w:tcBorders>
              <w:top w:val="nil"/>
              <w:left w:val="nil"/>
              <w:bottom w:val="nil"/>
              <w:right w:val="nil"/>
            </w:tcBorders>
          </w:tcPr>
          <w:p w14:paraId="37A3734E"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148B5393"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(0.000805)</w:t>
            </w:r>
          </w:p>
        </w:tc>
      </w:tr>
      <w:tr w:rsidR="0019202E" w:rsidRPr="002C4174" w14:paraId="3BF59B3F" w14:textId="77777777">
        <w:trPr>
          <w:jc w:val="center"/>
        </w:trPr>
        <w:tc>
          <w:tcPr>
            <w:tcW w:w="3404" w:type="dxa"/>
            <w:tcBorders>
              <w:top w:val="nil"/>
              <w:left w:val="nil"/>
              <w:bottom w:val="nil"/>
              <w:right w:val="nil"/>
            </w:tcBorders>
          </w:tcPr>
          <w:p w14:paraId="0C85BEB6"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01F1FFF9"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3852CEEF" w14:textId="77777777">
        <w:trPr>
          <w:jc w:val="center"/>
        </w:trPr>
        <w:tc>
          <w:tcPr>
            <w:tcW w:w="3404" w:type="dxa"/>
            <w:tcBorders>
              <w:top w:val="nil"/>
              <w:left w:val="nil"/>
              <w:bottom w:val="nil"/>
              <w:right w:val="nil"/>
            </w:tcBorders>
          </w:tcPr>
          <w:p w14:paraId="585184AC"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Log Domestic Direct Investment</w:t>
            </w:r>
          </w:p>
        </w:tc>
        <w:tc>
          <w:tcPr>
            <w:tcW w:w="2552" w:type="dxa"/>
            <w:tcBorders>
              <w:top w:val="nil"/>
              <w:left w:val="nil"/>
              <w:bottom w:val="nil"/>
              <w:right w:val="nil"/>
            </w:tcBorders>
          </w:tcPr>
          <w:p w14:paraId="4A5BA196"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-0.00744**</w:t>
            </w:r>
          </w:p>
        </w:tc>
      </w:tr>
      <w:tr w:rsidR="0019202E" w:rsidRPr="002C4174" w14:paraId="3EDAB3C6" w14:textId="77777777">
        <w:trPr>
          <w:jc w:val="center"/>
        </w:trPr>
        <w:tc>
          <w:tcPr>
            <w:tcW w:w="3404" w:type="dxa"/>
            <w:tcBorders>
              <w:top w:val="nil"/>
              <w:left w:val="nil"/>
              <w:bottom w:val="nil"/>
              <w:right w:val="nil"/>
            </w:tcBorders>
          </w:tcPr>
          <w:p w14:paraId="5BD97FB0"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42046D1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(0.00293)</w:t>
            </w:r>
          </w:p>
        </w:tc>
      </w:tr>
      <w:tr w:rsidR="0019202E" w:rsidRPr="002C4174" w14:paraId="108F849B" w14:textId="77777777">
        <w:trPr>
          <w:jc w:val="center"/>
        </w:trPr>
        <w:tc>
          <w:tcPr>
            <w:tcW w:w="3404" w:type="dxa"/>
            <w:tcBorders>
              <w:top w:val="nil"/>
              <w:left w:val="nil"/>
              <w:bottom w:val="nil"/>
              <w:right w:val="nil"/>
            </w:tcBorders>
          </w:tcPr>
          <w:p w14:paraId="672F7C48"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23BFCFB1"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4AC6740B" w14:textId="77777777">
        <w:trPr>
          <w:jc w:val="center"/>
        </w:trPr>
        <w:tc>
          <w:tcPr>
            <w:tcW w:w="3404" w:type="dxa"/>
            <w:tcBorders>
              <w:top w:val="nil"/>
              <w:left w:val="nil"/>
              <w:bottom w:val="nil"/>
              <w:right w:val="nil"/>
            </w:tcBorders>
          </w:tcPr>
          <w:p w14:paraId="6CDEF6D6"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Constant</w:t>
            </w:r>
          </w:p>
        </w:tc>
        <w:tc>
          <w:tcPr>
            <w:tcW w:w="2552" w:type="dxa"/>
            <w:tcBorders>
              <w:top w:val="nil"/>
              <w:left w:val="nil"/>
              <w:bottom w:val="nil"/>
              <w:right w:val="nil"/>
            </w:tcBorders>
          </w:tcPr>
          <w:p w14:paraId="40B0695A"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-0.187*</w:t>
            </w:r>
          </w:p>
        </w:tc>
      </w:tr>
      <w:tr w:rsidR="0019202E" w:rsidRPr="002C4174" w14:paraId="50AC5900" w14:textId="77777777">
        <w:trPr>
          <w:jc w:val="center"/>
        </w:trPr>
        <w:tc>
          <w:tcPr>
            <w:tcW w:w="3404" w:type="dxa"/>
            <w:tcBorders>
              <w:top w:val="nil"/>
              <w:left w:val="nil"/>
              <w:bottom w:val="nil"/>
              <w:right w:val="nil"/>
            </w:tcBorders>
          </w:tcPr>
          <w:p w14:paraId="3A5E9560"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5995535F"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(0.109)</w:t>
            </w:r>
          </w:p>
        </w:tc>
      </w:tr>
      <w:tr w:rsidR="0019202E" w:rsidRPr="002C4174" w14:paraId="03A65955" w14:textId="77777777">
        <w:trPr>
          <w:jc w:val="center"/>
        </w:trPr>
        <w:tc>
          <w:tcPr>
            <w:tcW w:w="3404" w:type="dxa"/>
            <w:tcBorders>
              <w:top w:val="nil"/>
              <w:left w:val="nil"/>
              <w:bottom w:val="nil"/>
              <w:right w:val="nil"/>
            </w:tcBorders>
          </w:tcPr>
          <w:p w14:paraId="7EDF27A4"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5200CC31"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05C1BF70" w14:textId="77777777">
        <w:trPr>
          <w:jc w:val="center"/>
        </w:trPr>
        <w:tc>
          <w:tcPr>
            <w:tcW w:w="3404" w:type="dxa"/>
            <w:tcBorders>
              <w:top w:val="nil"/>
              <w:left w:val="nil"/>
              <w:bottom w:val="nil"/>
              <w:right w:val="nil"/>
            </w:tcBorders>
          </w:tcPr>
          <w:p w14:paraId="1FBDCA14"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Observations</w:t>
            </w:r>
          </w:p>
        </w:tc>
        <w:tc>
          <w:tcPr>
            <w:tcW w:w="2552" w:type="dxa"/>
            <w:tcBorders>
              <w:top w:val="nil"/>
              <w:left w:val="nil"/>
              <w:bottom w:val="nil"/>
              <w:right w:val="nil"/>
            </w:tcBorders>
          </w:tcPr>
          <w:p w14:paraId="4EFE1D95"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60</w:t>
            </w:r>
          </w:p>
        </w:tc>
      </w:tr>
      <w:tr w:rsidR="0019202E" w:rsidRPr="002C4174" w14:paraId="2CFEF582" w14:textId="77777777">
        <w:tblPrEx>
          <w:tblBorders>
            <w:bottom w:val="single" w:sz="6" w:space="0" w:color="auto"/>
          </w:tblBorders>
        </w:tblPrEx>
        <w:trPr>
          <w:jc w:val="center"/>
        </w:trPr>
        <w:tc>
          <w:tcPr>
            <w:tcW w:w="3404" w:type="dxa"/>
            <w:tcBorders>
              <w:top w:val="nil"/>
              <w:left w:val="nil"/>
              <w:bottom w:val="single" w:sz="6" w:space="0" w:color="auto"/>
              <w:right w:val="nil"/>
            </w:tcBorders>
          </w:tcPr>
          <w:p w14:paraId="74D9EB26"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R-squared</w:t>
            </w:r>
          </w:p>
        </w:tc>
        <w:tc>
          <w:tcPr>
            <w:tcW w:w="2552" w:type="dxa"/>
            <w:tcBorders>
              <w:top w:val="nil"/>
              <w:left w:val="nil"/>
              <w:bottom w:val="single" w:sz="6" w:space="0" w:color="auto"/>
              <w:right w:val="nil"/>
            </w:tcBorders>
          </w:tcPr>
          <w:p w14:paraId="671F0B3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0.475</w:t>
            </w:r>
          </w:p>
        </w:tc>
      </w:tr>
    </w:tbl>
    <w:p w14:paraId="4C1D479B" w14:textId="77777777" w:rsidR="0019202E" w:rsidRDefault="0019202E" w:rsidP="005E6E4A">
      <w:pPr>
        <w:widowControl w:val="0"/>
        <w:autoSpaceDE w:val="0"/>
        <w:autoSpaceDN w:val="0"/>
        <w:adjustRightInd w:val="0"/>
        <w:ind w:firstLine="1134"/>
        <w:jc w:val="both"/>
        <w:rPr>
          <w:rFonts w:ascii="Book Antiqua" w:hAnsi="Book Antiqua"/>
        </w:rPr>
      </w:pPr>
      <w:r>
        <w:rPr>
          <w:rFonts w:ascii="Book Antiqua" w:hAnsi="Book Antiqua"/>
        </w:rPr>
        <w:t>Source: Processed by the author</w:t>
      </w:r>
    </w:p>
    <w:p w14:paraId="1A50D4CF" w14:textId="77777777" w:rsidR="0019202E" w:rsidRPr="00AE2BC3" w:rsidRDefault="0019202E" w:rsidP="005E6E4A">
      <w:pPr>
        <w:widowControl w:val="0"/>
        <w:autoSpaceDE w:val="0"/>
        <w:autoSpaceDN w:val="0"/>
        <w:adjustRightInd w:val="0"/>
        <w:ind w:firstLine="1134"/>
        <w:rPr>
          <w:rFonts w:ascii="Book Antiqua" w:hAnsi="Book Antiqua"/>
        </w:rPr>
      </w:pPr>
      <w:r w:rsidRPr="00AE2BC3">
        <w:rPr>
          <w:rFonts w:ascii="Book Antiqua" w:hAnsi="Book Antiqua"/>
        </w:rPr>
        <w:t>Standard errors in parentheses</w:t>
      </w:r>
    </w:p>
    <w:p w14:paraId="7D77BACB" w14:textId="27C6D695" w:rsidR="0019202E" w:rsidRDefault="0019202E" w:rsidP="009D2BEF">
      <w:pPr>
        <w:pStyle w:val="Body"/>
        <w:spacing w:after="0"/>
        <w:ind w:firstLine="1134"/>
        <w:rPr>
          <w:rFonts w:ascii="Arial" w:hAnsi="Arial" w:cs="Arial"/>
        </w:rPr>
      </w:pPr>
      <w:r w:rsidRPr="002C4174">
        <w:rPr>
          <w:rFonts w:ascii="Arial" w:hAnsi="Arial" w:cs="Arial"/>
        </w:rPr>
        <w:t xml:space="preserve">*** </w:t>
      </w:r>
      <w:r w:rsidRPr="002C4174">
        <w:rPr>
          <w:rFonts w:ascii="Arial" w:hAnsi="Arial" w:cs="Arial"/>
          <w:i/>
          <w:iCs/>
        </w:rPr>
        <w:t>p</w:t>
      </w:r>
      <w:r w:rsidRPr="002C4174">
        <w:rPr>
          <w:rFonts w:ascii="Arial" w:hAnsi="Arial" w:cs="Arial"/>
        </w:rPr>
        <w:t xml:space="preserve">&lt;0.01, ** </w:t>
      </w:r>
      <w:r w:rsidRPr="002C4174">
        <w:rPr>
          <w:rFonts w:ascii="Arial" w:hAnsi="Arial" w:cs="Arial"/>
          <w:i/>
          <w:iCs/>
        </w:rPr>
        <w:t>p</w:t>
      </w:r>
      <w:r w:rsidRPr="002C4174">
        <w:rPr>
          <w:rFonts w:ascii="Arial" w:hAnsi="Arial" w:cs="Arial"/>
        </w:rPr>
        <w:t xml:space="preserve">&lt;0.05, * </w:t>
      </w:r>
      <w:r w:rsidRPr="002C4174">
        <w:rPr>
          <w:rFonts w:ascii="Arial" w:hAnsi="Arial" w:cs="Arial"/>
          <w:i/>
          <w:iCs/>
        </w:rPr>
        <w:t>p</w:t>
      </w:r>
      <w:r w:rsidRPr="002C4174">
        <w:rPr>
          <w:rFonts w:ascii="Arial" w:hAnsi="Arial" w:cs="Arial"/>
        </w:rPr>
        <w:t>&lt;0.1</w:t>
      </w:r>
    </w:p>
    <w:p w14:paraId="3A062D7E" w14:textId="77777777" w:rsidR="009D2BEF" w:rsidRDefault="009D2BEF" w:rsidP="009D2BEF">
      <w:pPr>
        <w:pStyle w:val="Body"/>
        <w:spacing w:after="0"/>
        <w:ind w:firstLine="1134"/>
        <w:rPr>
          <w:rFonts w:ascii="Arial" w:hAnsi="Arial" w:cs="Arial"/>
        </w:rPr>
      </w:pPr>
    </w:p>
    <w:p w14:paraId="75460B5C" w14:textId="797F4872" w:rsidR="0019202E" w:rsidRPr="002C4174" w:rsidRDefault="0019202E" w:rsidP="005E6E4A">
      <w:pPr>
        <w:ind w:firstLine="720"/>
        <w:jc w:val="both"/>
        <w:rPr>
          <w:rFonts w:ascii="Arial" w:eastAsia="Calibri" w:hAnsi="Arial" w:cs="Arial"/>
          <w:bCs/>
        </w:rPr>
      </w:pPr>
      <w:r w:rsidRPr="002C4174">
        <w:rPr>
          <w:rFonts w:ascii="Arial" w:eastAsia="Calibri" w:hAnsi="Arial" w:cs="Arial"/>
          <w:bCs/>
        </w:rPr>
        <w:t xml:space="preserve">The Mean year of schooling variable has a prob. value smaller than 0.01, meaning that it is significant so that it has enough power to reject H0 (there is no relationship), thus accepting Ha, which means it has a relationship with a coefficient value of 0.0267. This means that when the mean year of schooling increases by 1 year (unit), the </w:t>
      </w:r>
      <w:proofErr w:type="spellStart"/>
      <w:r w:rsidRPr="002C4174">
        <w:rPr>
          <w:rFonts w:ascii="Arial" w:eastAsia="Calibri" w:hAnsi="Arial" w:cs="Arial"/>
          <w:bCs/>
        </w:rPr>
        <w:t>gini</w:t>
      </w:r>
      <w:proofErr w:type="spellEnd"/>
      <w:r w:rsidRPr="002C4174">
        <w:rPr>
          <w:rFonts w:ascii="Arial" w:eastAsia="Calibri" w:hAnsi="Arial" w:cs="Arial"/>
          <w:bCs/>
        </w:rPr>
        <w:t xml:space="preserve"> ratio variable will increase by 0.0267 units. The positive relationship between average years of schooling and Gini Ratio can be caused by structural factors such as inequality in access to education, especially at the secondary level. According to </w:t>
      </w:r>
      <w:sdt>
        <w:sdtPr>
          <w:rPr>
            <w:rFonts w:ascii="Arial" w:eastAsia="Calibri" w:hAnsi="Arial" w:cs="Arial"/>
            <w:bCs/>
            <w:color w:val="000000"/>
          </w:rPr>
          <w:tag w:val="MENDELEY_CITATION_v3_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"/>
          <w:id w:val="-368771201"/>
          <w:placeholder>
            <w:docPart w:val="DefaultPlaceholder_-1854013440"/>
          </w:placeholder>
        </w:sdtPr>
        <w:sdtEndPr>
          <w:rPr>
            <w:rFonts w:ascii="Helvetica" w:eastAsia="Times New Roman" w:hAnsi="Helvetica" w:cs="Times New Roman"/>
            <w:bCs w:val="0"/>
          </w:rPr>
        </w:sdtEndPr>
        <w:sdtContent>
          <w:r w:rsidRPr="0019202E">
            <w:rPr>
              <w:color w:val="000000"/>
            </w:rPr>
            <w:t>(</w:t>
          </w:r>
          <w:proofErr w:type="spellStart"/>
          <w:r w:rsidRPr="0019202E">
            <w:rPr>
              <w:color w:val="000000"/>
            </w:rPr>
            <w:t>Ayuningtyas</w:t>
          </w:r>
          <w:proofErr w:type="spellEnd"/>
          <w:r w:rsidRPr="0019202E">
            <w:rPr>
              <w:color w:val="000000"/>
            </w:rPr>
            <w:t>, 2021)</w:t>
          </w:r>
        </w:sdtContent>
      </w:sdt>
      <w:r w:rsidRPr="002C4174">
        <w:rPr>
          <w:rFonts w:ascii="Arial" w:eastAsia="Calibri" w:hAnsi="Arial" w:cs="Arial"/>
          <w:bCs/>
        </w:rPr>
        <w:t xml:space="preserve"> In East Kalimantan, the results of the March 2020 National Socio-Economic Survey (</w:t>
      </w:r>
      <w:proofErr w:type="spellStart"/>
      <w:r w:rsidRPr="002C4174">
        <w:rPr>
          <w:rFonts w:ascii="Arial" w:eastAsia="Calibri" w:hAnsi="Arial" w:cs="Arial"/>
          <w:bCs/>
        </w:rPr>
        <w:t>Susenas</w:t>
      </w:r>
      <w:proofErr w:type="spellEnd"/>
      <w:r w:rsidRPr="002C4174">
        <w:rPr>
          <w:rFonts w:ascii="Arial" w:eastAsia="Calibri" w:hAnsi="Arial" w:cs="Arial"/>
          <w:bCs/>
        </w:rPr>
        <w:t>) show that almost all children aged 7-15 years have accessed primary education, but there are still inequalities in access to secondary education for children aged 16-18 years. Access to secondary education is more unequal in urban areas compared to rural areas, indicating the need for education policy reform to remove the influence of external factors beyond children's control.</w:t>
      </w:r>
      <w:r w:rsidRPr="002C4174">
        <w:rPr>
          <w:rFonts w:ascii="Arial" w:hAnsi="Arial" w:cs="Arial"/>
          <w:sz w:val="16"/>
          <w:szCs w:val="16"/>
        </w:rPr>
        <w:t xml:space="preserve"> </w:t>
      </w:r>
      <w:r w:rsidRPr="002C4174">
        <w:rPr>
          <w:rFonts w:ascii="Arial" w:eastAsia="Calibri" w:hAnsi="Arial" w:cs="Arial"/>
          <w:bCs/>
        </w:rPr>
        <w:t xml:space="preserve">This argument or theory is also supported by research which states that there is a significant asymptotic effect between the education Gini coefficient (education inequality) and economic growth on the income Gini coefficient (income inequality) </w:t>
      </w:r>
      <w:sdt>
        <w:sdtPr>
          <w:rPr>
            <w:rFonts w:ascii="Arial" w:eastAsia="Calibri" w:hAnsi="Arial" w:cs="Arial"/>
            <w:bCs/>
            <w:color w:val="000000"/>
          </w:rPr>
          <w:tag w:val="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"/>
          <w:id w:val="-216127094"/>
          <w:placeholder>
            <w:docPart w:val="DefaultPlaceholder_-1854013440"/>
          </w:placeholder>
        </w:sdtPr>
        <w:sdtEndPr>
          <w:rPr>
            <w:rFonts w:ascii="Helvetica" w:eastAsia="Times New Roman" w:hAnsi="Helvetica" w:cs="Times New Roman"/>
            <w:bCs w:val="0"/>
          </w:rPr>
        </w:sdtEndPr>
        <w:sdtContent>
          <w:r w:rsidRPr="0019202E">
            <w:rPr>
              <w:color w:val="000000"/>
            </w:rPr>
            <w:t>(Bennett et al., 2024; Makhlouf &amp; Lalley, 2023; Xu et al., 2023)</w:t>
          </w:r>
        </w:sdtContent>
      </w:sdt>
      <w:r w:rsidRPr="002C4174">
        <w:rPr>
          <w:rFonts w:ascii="Arial" w:eastAsia="Calibri" w:hAnsi="Arial" w:cs="Arial"/>
          <w:bCs/>
        </w:rPr>
        <w:t xml:space="preserve">. </w:t>
      </w:r>
    </w:p>
    <w:p w14:paraId="1B2EADF4" w14:textId="20D7CD86" w:rsidR="0019202E" w:rsidRDefault="0019202E" w:rsidP="005E6E4A">
      <w:pPr>
        <w:ind w:firstLine="720"/>
        <w:jc w:val="both"/>
        <w:rPr>
          <w:rFonts w:ascii="Arial" w:eastAsia="Calibri" w:hAnsi="Arial" w:cs="Arial"/>
        </w:rPr>
      </w:pPr>
      <w:r w:rsidRPr="002C4174">
        <w:rPr>
          <w:rFonts w:ascii="Arial" w:eastAsia="Calibri" w:hAnsi="Arial" w:cs="Arial"/>
          <w:bCs/>
        </w:rPr>
        <w:t xml:space="preserve">The sex ratio variable has a probability value. Smaller than 0.01. This means that it is significant so that it has enough power to reject H0 (there is no relationship), so that it accepts Ha, which means that it has a relationship with a coefficient value of 0.00320. This means that when the sex ratio increases by 1 unit, the </w:t>
      </w:r>
      <w:proofErr w:type="spellStart"/>
      <w:r w:rsidRPr="002C4174">
        <w:rPr>
          <w:rFonts w:ascii="Arial" w:eastAsia="Calibri" w:hAnsi="Arial" w:cs="Arial"/>
          <w:bCs/>
        </w:rPr>
        <w:t>gini</w:t>
      </w:r>
      <w:proofErr w:type="spellEnd"/>
      <w:r w:rsidRPr="002C4174">
        <w:rPr>
          <w:rFonts w:ascii="Arial" w:eastAsia="Calibri" w:hAnsi="Arial" w:cs="Arial"/>
          <w:bCs/>
        </w:rPr>
        <w:t xml:space="preserve"> ratio variable will increase by 0.00320 units. The difference in numbers between men and women can affect the social and economic structure of a society </w:t>
      </w:r>
      <w:sdt>
        <w:sdtPr>
          <w:rPr>
            <w:rFonts w:ascii="Arial" w:eastAsia="Calibri" w:hAnsi="Arial" w:cs="Arial"/>
            <w:bCs/>
            <w:color w:val="000000"/>
          </w:rPr>
          <w:tag w:val="MENDELEY_CITATION_v3_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"/>
          <w:id w:val="-1241332377"/>
          <w:placeholder>
            <w:docPart w:val="DefaultPlaceholder_-1854013440"/>
          </w:placeholder>
        </w:sdtPr>
        <w:sdtEndPr>
          <w:rPr>
            <w:rFonts w:ascii="Helvetica" w:eastAsia="Times New Roman" w:hAnsi="Helvetica" w:cs="Times New Roman"/>
            <w:bCs w:val="0"/>
          </w:rPr>
        </w:sdtEndPr>
        <w:sdtContent>
          <w:r w:rsidRPr="0019202E">
            <w:rPr>
              <w:color w:val="000000"/>
            </w:rPr>
            <w:t>(Altuzarra et al., 2021)</w:t>
          </w:r>
        </w:sdtContent>
      </w:sdt>
      <w:r w:rsidRPr="002C4174">
        <w:rPr>
          <w:rFonts w:ascii="Arial" w:eastAsia="Calibri" w:hAnsi="Arial" w:cs="Arial"/>
          <w:bCs/>
        </w:rPr>
        <w:t xml:space="preserve">. When the number of men is much greater than women, it has the potential to create inequality in access to economic facilities, especially in employment sectors that absorb more male labor, such as infrastructure and construction projects </w:t>
      </w:r>
      <w:sdt>
        <w:sdtPr>
          <w:rPr>
            <w:rFonts w:ascii="Arial" w:eastAsia="Calibri" w:hAnsi="Arial" w:cs="Arial"/>
            <w:bCs/>
            <w:color w:val="000000"/>
          </w:rPr>
          <w:tag w:val="MENDELEY_CITATION_v3_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"/>
          <w:id w:val="-939527916"/>
          <w:placeholder>
            <w:docPart w:val="DefaultPlaceholder_-1854013440"/>
          </w:placeholder>
        </w:sdtPr>
        <w:sdtEndPr>
          <w:rPr>
            <w:rFonts w:ascii="Helvetica" w:eastAsia="Times New Roman" w:hAnsi="Helvetica" w:cs="Times New Roman"/>
            <w:bCs w:val="0"/>
          </w:rPr>
        </w:sdtEndPr>
        <w:sdtContent>
          <w:r w:rsidRPr="0019202E">
            <w:rPr>
              <w:color w:val="000000"/>
            </w:rPr>
            <w:t xml:space="preserve">(Cabeza-García et al., 2018; </w:t>
          </w:r>
          <w:proofErr w:type="spellStart"/>
          <w:r w:rsidRPr="0019202E">
            <w:rPr>
              <w:color w:val="000000"/>
            </w:rPr>
            <w:t>Talafha</w:t>
          </w:r>
          <w:proofErr w:type="spellEnd"/>
          <w:r w:rsidRPr="0019202E">
            <w:rPr>
              <w:color w:val="000000"/>
            </w:rPr>
            <w:t xml:space="preserve"> et al., 2025a)</w:t>
          </w:r>
        </w:sdtContent>
      </w:sdt>
      <w:r w:rsidRPr="002C4174">
        <w:rPr>
          <w:rFonts w:ascii="Arial" w:eastAsia="Calibri" w:hAnsi="Arial" w:cs="Arial"/>
          <w:bCs/>
        </w:rPr>
        <w:t xml:space="preserve">. And with some regions not yet fully implementing gender equality principles, women often experience limited access to education, employment and participation in decision-making </w:t>
      </w:r>
      <w:sdt>
        <w:sdtPr>
          <w:rPr>
            <w:rFonts w:ascii="Arial" w:eastAsia="Calibri" w:hAnsi="Arial" w:cs="Arial"/>
            <w:bCs/>
            <w:color w:val="000000"/>
          </w:rPr>
          <w:tag w:val="MENDELEY_CITATION_v3_eyJjaXRhdGlvbklEIjoiTUVOREVMRVlfQ0lUQVRJT05fOWJmZGNhOWQtOTZkMC00MzZkLWFiYmYtNGFhZGRhOGMxMjdhIiwiY2l0YXRpb25JdGVtcyI6W3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VGFsYWZoYSBldCBhbC4sIDIwMjViKSIsImlzTWFudWFsbHlPdmVycmlkZGVuIjpmYWxzZSwibWFudWFsT3ZlcnJpZGVUZXh0IjoiIn19"/>
          <w:id w:val="1959531430"/>
          <w:placeholder>
            <w:docPart w:val="DefaultPlaceholder_-1854013440"/>
          </w:placeholder>
        </w:sdtPr>
        <w:sdtEndPr>
          <w:rPr>
            <w:rFonts w:ascii="Helvetica" w:eastAsia="Times New Roman" w:hAnsi="Helvetica" w:cs="Times New Roman"/>
            <w:bCs w:val="0"/>
          </w:rPr>
        </w:sdtEndPr>
        <w:sdtContent>
          <w:r w:rsidRPr="0019202E">
            <w:rPr>
              <w:color w:val="000000"/>
            </w:rPr>
            <w:t>(</w:t>
          </w:r>
          <w:proofErr w:type="spellStart"/>
          <w:r w:rsidRPr="0019202E">
            <w:rPr>
              <w:color w:val="000000"/>
            </w:rPr>
            <w:t>Talafha</w:t>
          </w:r>
          <w:proofErr w:type="spellEnd"/>
          <w:r w:rsidRPr="0019202E">
            <w:rPr>
              <w:color w:val="000000"/>
            </w:rPr>
            <w:t xml:space="preserve"> et al., 2025b)</w:t>
          </w:r>
        </w:sdtContent>
      </w:sdt>
      <w:r w:rsidRPr="002C4174">
        <w:rPr>
          <w:rFonts w:ascii="Arial" w:eastAsia="Calibri" w:hAnsi="Arial" w:cs="Arial"/>
          <w:bCs/>
        </w:rPr>
        <w:t xml:space="preserve">. This imbalance can reinforce gender discriminatory practices and deepen social inequality in society </w:t>
      </w:r>
      <w:sdt>
        <w:sdtPr>
          <w:rPr>
            <w:rFonts w:ascii="Arial" w:eastAsia="Calibri" w:hAnsi="Arial" w:cs="Arial"/>
            <w:bCs/>
            <w:color w:val="000000"/>
          </w:rPr>
          <w:tag w:val="MENDELEY_CITATION_v3_eyJjaXRhdGlvbklEIjoiTUVOREVMRVlfQ0lUQVRJT05fYWM5ZWU2MTQtNTYyYi00YjQ0LWE3MTMtZjM1YWM3OGRiOGQ0IiwiY2l0YXRpb25JdGVtcyI6W3siaWQiOiI0NjVlM2FlNS1lZmZmLTVhZDctOWMxMy0xNGNkMTc1MTA4Zm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Q2NWUzYWU1LWVmZmYtNWFkNy05YzEzLTE0Y2QxNzUxMDhmY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M2RhNGQxMGMtMzAwNy00MDE4LWJlYjktYzA5NjQyMjk2NDY2IiwiaHR0cDovL3d3dy5tZW5kZWxleS5jb20vZG9jdW1lbnRzLz91dWlkPWViN2I1NDU4LWI1ZGItNDdhNS05ZTc5LWMzNTVhY2EyZmFhYSJdLCJpc1RlbXBvcmFyeSI6ZmFsc2UsImxlZ2FjeURlc2t0b3BJZCI6IjNkYTRkMTBjLTMwMDctNDAxOC1iZWI5LWMwOTY0MjI5NjQ2NiJ9LH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QWtpbndhbmRlIGV0IGFsLiwgMjAyNGE7IFRhbGFmaGEgZXQgYWwuLCAyMDI1YikiLCJpc01hbnVhbGx5T3ZlcnJpZGRlbiI6ZmFsc2UsIm1hbnVhbE92ZXJyaWRlVGV4dCI6IiJ9fQ=="/>
          <w:id w:val="-1433278307"/>
          <w:placeholder>
            <w:docPart w:val="DefaultPlaceholder_-1854013440"/>
          </w:placeholder>
        </w:sdtPr>
        <w:sdtEndPr>
          <w:rPr>
            <w:rFonts w:ascii="Helvetica" w:eastAsia="Times New Roman" w:hAnsi="Helvetica" w:cs="Times New Roman"/>
            <w:bCs w:val="0"/>
          </w:rPr>
        </w:sdtEndPr>
        <w:sdtContent>
          <w:r w:rsidRPr="0019202E">
            <w:rPr>
              <w:color w:val="000000"/>
            </w:rPr>
            <w:t xml:space="preserve">(Akinwande et al., 2024a; </w:t>
          </w:r>
          <w:proofErr w:type="spellStart"/>
          <w:r w:rsidRPr="0019202E">
            <w:rPr>
              <w:color w:val="000000"/>
            </w:rPr>
            <w:t>Talafha</w:t>
          </w:r>
          <w:proofErr w:type="spellEnd"/>
          <w:r w:rsidRPr="0019202E">
            <w:rPr>
              <w:color w:val="000000"/>
            </w:rPr>
            <w:t xml:space="preserve"> et al., 2025b)</w:t>
          </w:r>
        </w:sdtContent>
      </w:sdt>
      <w:r w:rsidRPr="002C4174">
        <w:rPr>
          <w:rFonts w:ascii="Arial" w:eastAsia="Calibri" w:hAnsi="Arial" w:cs="Arial"/>
        </w:rPr>
        <w:t xml:space="preserve">. This imbalance can reinforce gender discriminatory practices and deepen social inequality in society </w:t>
      </w:r>
      <w:sdt>
        <w:sdtPr>
          <w:rPr>
            <w:rFonts w:ascii="Arial" w:eastAsia="Calibri" w:hAnsi="Arial" w:cs="Arial"/>
            <w:color w:val="000000"/>
          </w:rPr>
          <w:tag w:val="MENDELEY_CITATION_v3_eyJjaXRhdGlvbklEIjoiTUVOREVMRVlfQ0lUQVRJT05fZmE0MDhkYjQtYmQ4OC00YzRjLWExNDYtZTUxZWYxZGJiZTdlIiwiY2l0YXRpb25JdGVtcyI6W3siaWQiOiIzZTBiN2ZiYi1kNzQ4LTVkNTctYTQzZS05OWZkOGVkMzk2OT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NlMGI3ZmJiLWQ3NDgtNWQ1Ny1hNDNlLTk5ZmQ4ZWQzOTY5M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ZWI3YjU0NTgtYjVkYi00N2E1LTllNzktYzM1NWFjYTJmYWFhIiwiaHR0cDovL3d3dy5tZW5kZWxleS5jb20vZG9jdW1lbnRzLz91dWlkPTNkYTRkMTBjLTMwMDctNDAxOC1iZWI5LWMwOTY0MjI5NjQ2NiJdLCJpc1RlbXBvcmFyeSI6ZmFsc2UsImxlZ2FjeURlc2t0b3BJZCI6ImViN2I1NDU4LWI1ZGItNDdhNS05ZTc5LWMzNTVhY2EyZmFhYSJ9XSwicHJvcGVydGllcyI6eyJub3RlSW5kZXgiOjB9LCJpc0VkaXRlZCI6ZmFsc2UsIm1hbnVhbE92ZXJyaWRlIjp7ImNpdGVwcm9jVGV4dCI6IihBa2lud2FuZGUgZXQgYWwuLCAyMDI0YikiLCJpc01hbnVhbGx5T3ZlcnJpZGRlbiI6ZmFsc2UsIm1hbnVhbE92ZXJyaWRlVGV4dCI6IiJ9fQ=="/>
          <w:id w:val="2121028838"/>
          <w:placeholder>
            <w:docPart w:val="DefaultPlaceholder_-1854013440"/>
          </w:placeholder>
        </w:sdtPr>
        <w:sdtEndPr>
          <w:rPr>
            <w:rFonts w:ascii="Helvetica" w:eastAsia="Times New Roman" w:hAnsi="Helvetica" w:cs="Times New Roman"/>
          </w:rPr>
        </w:sdtEndPr>
        <w:sdtContent>
          <w:r w:rsidRPr="0019202E">
            <w:rPr>
              <w:color w:val="000000"/>
            </w:rPr>
            <w:t>(Akinwande et al., 2024b)</w:t>
          </w:r>
        </w:sdtContent>
      </w:sdt>
      <w:r w:rsidRPr="002C4174">
        <w:rPr>
          <w:rFonts w:ascii="Arial" w:eastAsia="Calibri" w:hAnsi="Arial" w:cs="Arial"/>
        </w:rPr>
        <w:t>.</w:t>
      </w:r>
    </w:p>
    <w:p w14:paraId="68D421E9" w14:textId="43C4E424" w:rsidR="0019202E" w:rsidRPr="002C4174" w:rsidRDefault="0019202E" w:rsidP="005E6E4A">
      <w:pPr>
        <w:ind w:firstLine="720"/>
        <w:jc w:val="both"/>
        <w:rPr>
          <w:rFonts w:ascii="Arial" w:eastAsia="Calibri" w:hAnsi="Arial" w:cs="Arial"/>
          <w:sz w:val="24"/>
          <w:szCs w:val="24"/>
        </w:rPr>
      </w:pPr>
      <w:r w:rsidRPr="002C4174">
        <w:rPr>
          <w:rFonts w:ascii="Arial" w:eastAsia="Calibri" w:hAnsi="Arial" w:cs="Arial"/>
        </w:rPr>
        <w:t xml:space="preserve">The Log Domestic Direct Investment variable has a probability value smaller than 0.05, meaning that it is significant so that it has enough power to reject H0 (no relationship), thus accepting Ha, which means it has a relationship with a coefficient value of -0.00744. This means that when Log Domestic Direct Investment increases by 1 unit, the </w:t>
      </w:r>
      <w:proofErr w:type="spellStart"/>
      <w:r w:rsidRPr="002C4174">
        <w:rPr>
          <w:rFonts w:ascii="Arial" w:eastAsia="Calibri" w:hAnsi="Arial" w:cs="Arial"/>
        </w:rPr>
        <w:t>gini</w:t>
      </w:r>
      <w:proofErr w:type="spellEnd"/>
      <w:r w:rsidRPr="002C4174">
        <w:rPr>
          <w:rFonts w:ascii="Arial" w:eastAsia="Calibri" w:hAnsi="Arial" w:cs="Arial"/>
        </w:rPr>
        <w:t xml:space="preserve"> ratio variable will decrease by -0.00744 units. Domestic Direct Investment affects income inequality in a region. Domestic Direct Investment creates large-scale employment in producing in the fields of infrastructure development, agriculture, industry, and so on </w:t>
      </w:r>
      <w:sdt>
        <w:sdtPr>
          <w:rPr>
            <w:rFonts w:ascii="Arial" w:eastAsia="Calibri" w:hAnsi="Arial" w:cs="Arial"/>
            <w:color w:val="000000"/>
          </w:rPr>
          <w:tag w:val="MENDELEY_CITATION_v3_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"/>
          <w:id w:val="2055267058"/>
          <w:placeholder>
            <w:docPart w:val="DefaultPlaceholder_-1854013440"/>
          </w:placeholder>
        </w:sdtPr>
        <w:sdtEndPr>
          <w:rPr>
            <w:rFonts w:ascii="Helvetica" w:eastAsia="Times New Roman" w:hAnsi="Helvetica" w:cs="Times New Roman"/>
          </w:rPr>
        </w:sdtEndPr>
        <w:sdtContent>
          <w:r w:rsidRPr="0019202E">
            <w:rPr>
              <w:color w:val="000000"/>
            </w:rPr>
            <w:t>(Mumtaz &amp; Amar, 2022)</w:t>
          </w:r>
        </w:sdtContent>
      </w:sdt>
      <w:r w:rsidRPr="002C4174">
        <w:rPr>
          <w:rFonts w:ascii="Arial" w:eastAsia="Calibri" w:hAnsi="Arial" w:cs="Arial"/>
        </w:rPr>
        <w:t xml:space="preserve">. This job opening also absorbs labor on a large scale. In addition, Domestic Direct Investment tends to be spread across regions. This allows local communities, including MSMEs, to obtain financing and infrastructure support that strengthens businesses, thereby broadening the beneficiary base and minimizing wealth concentrations, in other words, income equalization </w:t>
      </w:r>
      <w:sdt>
        <w:sdtPr>
          <w:rPr>
            <w:rFonts w:ascii="Arial" w:eastAsia="Calibri" w:hAnsi="Arial" w:cs="Arial"/>
            <w:color w:val="000000"/>
          </w:rPr>
          <w:tag w:val="MENDELEY_CITATION_v3_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"/>
          <w:id w:val="-2002731349"/>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Soegoto</w:t>
          </w:r>
          <w:proofErr w:type="spellEnd"/>
          <w:r w:rsidRPr="0019202E">
            <w:rPr>
              <w:color w:val="000000"/>
            </w:rPr>
            <w:t xml:space="preserve"> et al., 2024)</w:t>
          </w:r>
        </w:sdtContent>
      </w:sdt>
      <w:r w:rsidRPr="002C4174">
        <w:rPr>
          <w:rFonts w:ascii="Arial" w:eastAsia="Calibri" w:hAnsi="Arial" w:cs="Arial"/>
        </w:rPr>
        <w:t xml:space="preserve">. </w:t>
      </w:r>
    </w:p>
    <w:p w14:paraId="2D25D14B" w14:textId="2072AB55" w:rsidR="0019202E" w:rsidRPr="00502B8A" w:rsidRDefault="0019202E" w:rsidP="005E6E4A">
      <w:pPr>
        <w:ind w:firstLine="720"/>
        <w:jc w:val="both"/>
        <w:rPr>
          <w:rFonts w:ascii="Arial" w:eastAsia="Calibri" w:hAnsi="Arial" w:cs="Arial"/>
        </w:rPr>
      </w:pPr>
      <w:r w:rsidRPr="002C4174">
        <w:rPr>
          <w:rFonts w:ascii="Arial" w:eastAsia="Calibri" w:hAnsi="Arial" w:cs="Arial"/>
          <w:bCs/>
        </w:rPr>
        <w:t xml:space="preserve">After regression analysis, Monte Carlo Simulation is used as a further method to test the robustness and uncertainty of the model estimation results. Regression does produce coefficients as estimates of the relationship between variables, but these estimates contain an element of uncertainty that can affect the </w:t>
      </w:r>
      <w:r w:rsidRPr="002C4174">
        <w:rPr>
          <w:rFonts w:ascii="Arial" w:eastAsia="Calibri" w:hAnsi="Arial" w:cs="Arial"/>
          <w:bCs/>
        </w:rPr>
        <w:lastRenderedPageBreak/>
        <w:t xml:space="preserve">validity of inference </w:t>
      </w:r>
      <w:sdt>
        <w:sdtPr>
          <w:rPr>
            <w:rFonts w:ascii="Arial" w:eastAsia="Calibri" w:hAnsi="Arial" w:cs="Arial"/>
            <w:bCs/>
            <w:color w:val="000000"/>
          </w:rPr>
          <w:tag w:val="MENDELEY_CITATION_v3_eyJjaXRhdGlvbklEIjoiTUVOREVMRVlfQ0lUQVRJT05fNzUyZDM2ZjgtZGQ0Zi00ZTdkLTk1NmUtYmZiMjUxNGFhMzk1IiwiY2l0YXRpb25JdGVtcyI6W3siaWQiOiJjYTUyYjBhNy0xZmZmLTU1ZjAtOWY4YS0xNzQ3YmRiMjVkOTQ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YTUyYjBhNy0xZmZmLTU1ZjAtOWY4YS0xNzQ3YmRiMjVkOTQ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"/>
          <w:id w:val="-525715031"/>
          <w:placeholder>
            <w:docPart w:val="DefaultPlaceholder_-1854013440"/>
          </w:placeholder>
        </w:sdtPr>
        <w:sdtEndPr>
          <w:rPr>
            <w:rFonts w:ascii="Helvetica" w:eastAsia="Times New Roman" w:hAnsi="Helvetica" w:cs="Times New Roman"/>
            <w:bCs w:val="0"/>
          </w:rPr>
        </w:sdtEndPr>
        <w:sdtContent>
          <w:r w:rsidRPr="0019202E">
            <w:rPr>
              <w:color w:val="000000"/>
            </w:rPr>
            <w:t>(Albert, 2020b; Papadopoulos &amp; Yeung, 2001b)</w:t>
          </w:r>
        </w:sdtContent>
      </w:sdt>
      <w:r w:rsidRPr="002C4174">
        <w:rPr>
          <w:rFonts w:ascii="Arial" w:eastAsia="Calibri" w:hAnsi="Arial" w:cs="Arial"/>
          <w:bCs/>
        </w:rPr>
        <w:t xml:space="preserve">. Therefore, Monte Carlo Simulation plays an important role in providing an overview of the probabilistic distribution of regression results through an iterative simulation process with a random sampling approach, in this study researchers used 1000 simulation iterations. This technique allows researchers to evaluate the sensitivity of the model to variations in input data, predict the range of possible values of the dependent variable, and test the extent to which the regression results are stable under various scenarios </w:t>
      </w:r>
      <w:sdt>
        <w:sdtPr>
          <w:rPr>
            <w:rFonts w:ascii="Arial" w:eastAsia="Calibri" w:hAnsi="Arial" w:cs="Arial"/>
            <w:bCs/>
            <w:color w:val="000000"/>
          </w:rPr>
          <w:tag w:val="MENDELEY_CITATION_v3_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"/>
          <w:id w:val="-1728599587"/>
          <w:placeholder>
            <w:docPart w:val="DefaultPlaceholder_-1854013440"/>
          </w:placeholder>
        </w:sdtPr>
        <w:sdtEndPr>
          <w:rPr>
            <w:rFonts w:ascii="Helvetica" w:eastAsia="Times New Roman" w:hAnsi="Helvetica" w:cs="Times New Roman"/>
            <w:bCs w:val="0"/>
          </w:rPr>
        </w:sdtEndPr>
        <w:sdtContent>
          <w:r w:rsidRPr="0019202E">
            <w:rPr>
              <w:color w:val="000000"/>
            </w:rPr>
            <w:t>(McMurray et al., 2017b)</w:t>
          </w:r>
        </w:sdtContent>
      </w:sdt>
      <w:r w:rsidRPr="002C4174">
        <w:rPr>
          <w:rFonts w:ascii="Arial" w:eastAsia="Calibri" w:hAnsi="Arial" w:cs="Arial"/>
          <w:bCs/>
        </w:rPr>
        <w:t xml:space="preserve">. Thus, Monte Carlo Simulation not only strengthens model validation, but also provides a stronger basis for more realistic and robust data-driven decision-making </w:t>
      </w:r>
      <w:sdt>
        <w:sdtPr>
          <w:rPr>
            <w:rFonts w:ascii="Arial" w:eastAsia="Calibri" w:hAnsi="Arial" w:cs="Arial"/>
            <w:bCs/>
            <w:color w:val="000000"/>
          </w:rPr>
          <w:tag w:val="MENDELEY_CITATION_v3_eyJjaXRhdGlvbklEIjoiTUVOREVMRVlfQ0lUQVRJT05fNWI4MWUyM2MtMTNjNS00YTdhLWJjZGQtN2VmMTEwZjcyYzI3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XSwicHJvcGVydGllcyI6eyJub3RlSW5kZXgiOjB9LCJpc0VkaXRlZCI6ZmFsc2UsIm1hbnVhbE92ZXJyaWRlIjp7ImNpdGVwcm9jVGV4dCI6IihEdXF1ZSBldCBhbC4sIDIwMjNiKSIsImlzTWFudWFsbHlPdmVycmlkZGVuIjpmYWxzZSwibWFudWFsT3ZlcnJpZGVUZXh0IjoiIn19"/>
          <w:id w:val="1009339965"/>
          <w:placeholder>
            <w:docPart w:val="DefaultPlaceholder_-1854013440"/>
          </w:placeholder>
        </w:sdtPr>
        <w:sdtEndPr>
          <w:rPr>
            <w:rFonts w:ascii="Helvetica" w:eastAsia="Times New Roman" w:hAnsi="Helvetica" w:cs="Times New Roman"/>
            <w:bCs w:val="0"/>
          </w:rPr>
        </w:sdtEndPr>
        <w:sdtContent>
          <w:r w:rsidRPr="0019202E">
            <w:rPr>
              <w:color w:val="000000"/>
            </w:rPr>
            <w:t>(Duque et al., 2023b)</w:t>
          </w:r>
        </w:sdtContent>
      </w:sdt>
      <w:r w:rsidRPr="002C4174">
        <w:rPr>
          <w:rFonts w:ascii="Arial" w:eastAsia="Calibri" w:hAnsi="Arial" w:cs="Arial"/>
          <w:bCs/>
        </w:rPr>
        <w:t>.</w:t>
      </w:r>
    </w:p>
    <w:p w14:paraId="1EDB086F" w14:textId="06B16D81" w:rsidR="0019202E" w:rsidRPr="00502B8A" w:rsidRDefault="0019202E" w:rsidP="005E6E4A">
      <w:pPr>
        <w:jc w:val="center"/>
        <w:rPr>
          <w:rFonts w:ascii="Arial" w:eastAsia="Calibri" w:hAnsi="Arial" w:cs="Arial"/>
          <w:b/>
        </w:rPr>
      </w:pPr>
      <w:r w:rsidRPr="00502B8A">
        <w:rPr>
          <w:rFonts w:ascii="Arial" w:eastAsia="Calibri" w:hAnsi="Arial" w:cs="Arial"/>
          <w:b/>
        </w:rPr>
        <w:t xml:space="preserve">Table </w:t>
      </w:r>
      <w:r w:rsidR="00331001">
        <w:rPr>
          <w:rFonts w:ascii="Arial" w:eastAsia="Calibri" w:hAnsi="Arial" w:cs="Arial"/>
          <w:b/>
        </w:rPr>
        <w:t>6</w:t>
      </w:r>
      <w:r w:rsidRPr="00502B8A">
        <w:rPr>
          <w:rFonts w:ascii="Arial" w:eastAsia="Calibri" w:hAnsi="Arial" w:cs="Arial"/>
          <w:b/>
        </w:rPr>
        <w:t xml:space="preserve"> Regression Coefficient Estimates from 1000 Monte Carlo Iterations</w:t>
      </w:r>
    </w:p>
    <w:tbl>
      <w:tblPr>
        <w:tblW w:w="9282" w:type="dxa"/>
        <w:tblInd w:w="165" w:type="dxa"/>
        <w:tblLayout w:type="fixed"/>
        <w:tblLook w:val="0000" w:firstRow="0" w:lastRow="0" w:firstColumn="0" w:lastColumn="0" w:noHBand="0" w:noVBand="0"/>
      </w:tblPr>
      <w:tblGrid>
        <w:gridCol w:w="2495"/>
        <w:gridCol w:w="991"/>
        <w:gridCol w:w="1341"/>
        <w:gridCol w:w="1341"/>
        <w:gridCol w:w="1430"/>
        <w:gridCol w:w="1684"/>
      </w:tblGrid>
      <w:tr w:rsidR="0019202E" w:rsidRPr="00502B8A" w14:paraId="0AB77AC1" w14:textId="77777777" w:rsidTr="00502B8A">
        <w:trPr>
          <w:trHeight w:val="176"/>
        </w:trPr>
        <w:tc>
          <w:tcPr>
            <w:tcW w:w="2495" w:type="dxa"/>
            <w:tcBorders>
              <w:top w:val="single" w:sz="4" w:space="0" w:color="auto"/>
              <w:left w:val="nil"/>
              <w:bottom w:val="single" w:sz="4" w:space="0" w:color="auto"/>
              <w:right w:val="nil"/>
            </w:tcBorders>
          </w:tcPr>
          <w:p w14:paraId="53DF4A2A"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Variable</w:t>
            </w:r>
          </w:p>
        </w:tc>
        <w:tc>
          <w:tcPr>
            <w:tcW w:w="991" w:type="dxa"/>
            <w:tcBorders>
              <w:top w:val="single" w:sz="4" w:space="0" w:color="auto"/>
              <w:left w:val="nil"/>
              <w:bottom w:val="single" w:sz="4" w:space="0" w:color="auto"/>
              <w:right w:val="nil"/>
            </w:tcBorders>
          </w:tcPr>
          <w:p w14:paraId="382CFDCE" w14:textId="77777777" w:rsidR="0019202E" w:rsidRPr="00502B8A" w:rsidRDefault="0019202E" w:rsidP="005E6E4A">
            <w:pPr>
              <w:widowControl w:val="0"/>
              <w:autoSpaceDE w:val="0"/>
              <w:autoSpaceDN w:val="0"/>
              <w:adjustRightInd w:val="0"/>
              <w:jc w:val="center"/>
              <w:rPr>
                <w:rFonts w:ascii="Arial" w:hAnsi="Arial" w:cs="Arial"/>
              </w:rPr>
            </w:pPr>
            <w:proofErr w:type="spellStart"/>
            <w:r w:rsidRPr="00502B8A">
              <w:rPr>
                <w:rFonts w:ascii="Arial" w:hAnsi="Arial" w:cs="Arial"/>
              </w:rPr>
              <w:t>Obs</w:t>
            </w:r>
            <w:proofErr w:type="spellEnd"/>
          </w:p>
        </w:tc>
        <w:tc>
          <w:tcPr>
            <w:tcW w:w="1341" w:type="dxa"/>
            <w:tcBorders>
              <w:top w:val="single" w:sz="4" w:space="0" w:color="auto"/>
              <w:left w:val="nil"/>
              <w:bottom w:val="single" w:sz="4" w:space="0" w:color="auto"/>
              <w:right w:val="nil"/>
            </w:tcBorders>
          </w:tcPr>
          <w:p w14:paraId="3111ABC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Mean</w:t>
            </w:r>
          </w:p>
        </w:tc>
        <w:tc>
          <w:tcPr>
            <w:tcW w:w="1341" w:type="dxa"/>
            <w:tcBorders>
              <w:top w:val="single" w:sz="4" w:space="0" w:color="auto"/>
              <w:left w:val="nil"/>
              <w:bottom w:val="single" w:sz="4" w:space="0" w:color="auto"/>
              <w:right w:val="nil"/>
            </w:tcBorders>
          </w:tcPr>
          <w:p w14:paraId="0DF84A10"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Std. dev.</w:t>
            </w:r>
          </w:p>
        </w:tc>
        <w:tc>
          <w:tcPr>
            <w:tcW w:w="1430" w:type="dxa"/>
            <w:tcBorders>
              <w:top w:val="single" w:sz="4" w:space="0" w:color="auto"/>
              <w:left w:val="nil"/>
              <w:bottom w:val="single" w:sz="4" w:space="0" w:color="auto"/>
              <w:right w:val="nil"/>
            </w:tcBorders>
          </w:tcPr>
          <w:p w14:paraId="093E0DF3"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Min</w:t>
            </w:r>
          </w:p>
        </w:tc>
        <w:tc>
          <w:tcPr>
            <w:tcW w:w="1684" w:type="dxa"/>
            <w:tcBorders>
              <w:top w:val="single" w:sz="4" w:space="0" w:color="auto"/>
              <w:left w:val="nil"/>
              <w:bottom w:val="single" w:sz="4" w:space="0" w:color="auto"/>
              <w:right w:val="nil"/>
            </w:tcBorders>
          </w:tcPr>
          <w:p w14:paraId="2CA9D75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Max</w:t>
            </w:r>
          </w:p>
        </w:tc>
      </w:tr>
      <w:tr w:rsidR="0019202E" w:rsidRPr="00502B8A" w14:paraId="799AADF7" w14:textId="77777777" w:rsidTr="00502B8A">
        <w:trPr>
          <w:trHeight w:val="186"/>
        </w:trPr>
        <w:tc>
          <w:tcPr>
            <w:tcW w:w="2495" w:type="dxa"/>
            <w:tcBorders>
              <w:top w:val="single" w:sz="4" w:space="0" w:color="auto"/>
              <w:left w:val="nil"/>
              <w:bottom w:val="nil"/>
              <w:right w:val="nil"/>
            </w:tcBorders>
          </w:tcPr>
          <w:p w14:paraId="3BECF689"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b1_Mean Year of Schooling</w:t>
            </w:r>
          </w:p>
        </w:tc>
        <w:tc>
          <w:tcPr>
            <w:tcW w:w="991" w:type="dxa"/>
            <w:tcBorders>
              <w:top w:val="single" w:sz="4" w:space="0" w:color="auto"/>
              <w:left w:val="nil"/>
              <w:bottom w:val="nil"/>
              <w:right w:val="nil"/>
            </w:tcBorders>
          </w:tcPr>
          <w:p w14:paraId="0CBAB6F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single" w:sz="4" w:space="0" w:color="auto"/>
              <w:left w:val="nil"/>
              <w:bottom w:val="nil"/>
              <w:right w:val="nil"/>
            </w:tcBorders>
          </w:tcPr>
          <w:p w14:paraId="720B0437"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0.0260903</w:t>
            </w:r>
          </w:p>
        </w:tc>
        <w:tc>
          <w:tcPr>
            <w:tcW w:w="1341" w:type="dxa"/>
            <w:tcBorders>
              <w:top w:val="single" w:sz="4" w:space="0" w:color="auto"/>
              <w:left w:val="nil"/>
              <w:bottom w:val="nil"/>
              <w:right w:val="nil"/>
            </w:tcBorders>
          </w:tcPr>
          <w:p w14:paraId="2BAD98E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0.0047852</w:t>
            </w:r>
          </w:p>
        </w:tc>
        <w:tc>
          <w:tcPr>
            <w:tcW w:w="1430" w:type="dxa"/>
            <w:tcBorders>
              <w:top w:val="single" w:sz="4" w:space="0" w:color="auto"/>
              <w:left w:val="nil"/>
              <w:bottom w:val="nil"/>
              <w:right w:val="nil"/>
            </w:tcBorders>
          </w:tcPr>
          <w:p w14:paraId="3DD0D27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0.0119217</w:t>
            </w:r>
          </w:p>
        </w:tc>
        <w:tc>
          <w:tcPr>
            <w:tcW w:w="1684" w:type="dxa"/>
            <w:tcBorders>
              <w:top w:val="single" w:sz="4" w:space="0" w:color="auto"/>
              <w:left w:val="nil"/>
              <w:bottom w:val="nil"/>
              <w:right w:val="nil"/>
            </w:tcBorders>
          </w:tcPr>
          <w:p w14:paraId="0F27815E"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0.0422045</w:t>
            </w:r>
          </w:p>
        </w:tc>
      </w:tr>
      <w:tr w:rsidR="0019202E" w:rsidRPr="00502B8A" w14:paraId="390B6AFF" w14:textId="77777777">
        <w:trPr>
          <w:trHeight w:val="186"/>
        </w:trPr>
        <w:tc>
          <w:tcPr>
            <w:tcW w:w="2495" w:type="dxa"/>
            <w:tcBorders>
              <w:top w:val="nil"/>
              <w:left w:val="nil"/>
              <w:bottom w:val="nil"/>
              <w:right w:val="nil"/>
            </w:tcBorders>
          </w:tcPr>
          <w:p w14:paraId="3E10CD20" w14:textId="77777777" w:rsidR="0019202E" w:rsidRPr="00502B8A" w:rsidRDefault="0019202E" w:rsidP="005E6E4A">
            <w:pPr>
              <w:widowControl w:val="0"/>
              <w:autoSpaceDE w:val="0"/>
              <w:autoSpaceDN w:val="0"/>
              <w:adjustRightInd w:val="0"/>
              <w:rPr>
                <w:rFonts w:ascii="Arial" w:hAnsi="Arial" w:cs="Arial"/>
              </w:rPr>
            </w:pPr>
          </w:p>
        </w:tc>
        <w:tc>
          <w:tcPr>
            <w:tcW w:w="991" w:type="dxa"/>
            <w:tcBorders>
              <w:top w:val="nil"/>
              <w:left w:val="nil"/>
              <w:bottom w:val="nil"/>
              <w:right w:val="nil"/>
            </w:tcBorders>
          </w:tcPr>
          <w:p w14:paraId="259A09C9"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bottom w:val="nil"/>
              <w:right w:val="nil"/>
            </w:tcBorders>
          </w:tcPr>
          <w:p w14:paraId="21763099"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bottom w:val="nil"/>
              <w:right w:val="nil"/>
            </w:tcBorders>
          </w:tcPr>
          <w:p w14:paraId="4E33297C" w14:textId="77777777" w:rsidR="0019202E" w:rsidRPr="00502B8A" w:rsidRDefault="0019202E" w:rsidP="005E6E4A">
            <w:pPr>
              <w:widowControl w:val="0"/>
              <w:autoSpaceDE w:val="0"/>
              <w:autoSpaceDN w:val="0"/>
              <w:adjustRightInd w:val="0"/>
              <w:jc w:val="center"/>
              <w:rPr>
                <w:rFonts w:ascii="Arial" w:hAnsi="Arial" w:cs="Arial"/>
              </w:rPr>
            </w:pPr>
          </w:p>
        </w:tc>
        <w:tc>
          <w:tcPr>
            <w:tcW w:w="1430" w:type="dxa"/>
            <w:tcBorders>
              <w:top w:val="nil"/>
              <w:left w:val="nil"/>
              <w:bottom w:val="nil"/>
              <w:right w:val="nil"/>
            </w:tcBorders>
          </w:tcPr>
          <w:p w14:paraId="1BCB53F7" w14:textId="77777777" w:rsidR="0019202E" w:rsidRPr="00502B8A" w:rsidRDefault="0019202E" w:rsidP="005E6E4A">
            <w:pPr>
              <w:widowControl w:val="0"/>
              <w:autoSpaceDE w:val="0"/>
              <w:autoSpaceDN w:val="0"/>
              <w:adjustRightInd w:val="0"/>
              <w:jc w:val="center"/>
              <w:rPr>
                <w:rFonts w:ascii="Arial" w:hAnsi="Arial" w:cs="Arial"/>
              </w:rPr>
            </w:pPr>
          </w:p>
        </w:tc>
        <w:tc>
          <w:tcPr>
            <w:tcW w:w="1684" w:type="dxa"/>
            <w:tcBorders>
              <w:top w:val="nil"/>
              <w:left w:val="nil"/>
              <w:bottom w:val="nil"/>
              <w:right w:val="nil"/>
            </w:tcBorders>
          </w:tcPr>
          <w:p w14:paraId="6260DD01" w14:textId="77777777" w:rsidR="0019202E" w:rsidRPr="00502B8A" w:rsidRDefault="0019202E" w:rsidP="005E6E4A">
            <w:pPr>
              <w:widowControl w:val="0"/>
              <w:autoSpaceDE w:val="0"/>
              <w:autoSpaceDN w:val="0"/>
              <w:adjustRightInd w:val="0"/>
              <w:jc w:val="center"/>
              <w:rPr>
                <w:rFonts w:ascii="Arial" w:hAnsi="Arial" w:cs="Arial"/>
              </w:rPr>
            </w:pPr>
          </w:p>
        </w:tc>
      </w:tr>
      <w:tr w:rsidR="0019202E" w:rsidRPr="00502B8A" w14:paraId="2E11DEFE" w14:textId="77777777">
        <w:trPr>
          <w:trHeight w:val="186"/>
        </w:trPr>
        <w:tc>
          <w:tcPr>
            <w:tcW w:w="2495" w:type="dxa"/>
            <w:tcBorders>
              <w:top w:val="nil"/>
              <w:left w:val="nil"/>
              <w:bottom w:val="nil"/>
              <w:right w:val="nil"/>
            </w:tcBorders>
          </w:tcPr>
          <w:p w14:paraId="0614873E"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b2_Sex Ratio</w:t>
            </w:r>
          </w:p>
        </w:tc>
        <w:tc>
          <w:tcPr>
            <w:tcW w:w="991" w:type="dxa"/>
            <w:tcBorders>
              <w:top w:val="nil"/>
              <w:left w:val="nil"/>
              <w:bottom w:val="nil"/>
              <w:right w:val="nil"/>
            </w:tcBorders>
          </w:tcPr>
          <w:p w14:paraId="5C94F764"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nil"/>
              <w:left w:val="nil"/>
              <w:bottom w:val="nil"/>
              <w:right w:val="nil"/>
            </w:tcBorders>
          </w:tcPr>
          <w:p w14:paraId="59E39510"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0.0031586</w:t>
            </w:r>
          </w:p>
        </w:tc>
        <w:tc>
          <w:tcPr>
            <w:tcW w:w="1341" w:type="dxa"/>
            <w:tcBorders>
              <w:top w:val="nil"/>
              <w:left w:val="nil"/>
              <w:bottom w:val="nil"/>
              <w:right w:val="nil"/>
            </w:tcBorders>
          </w:tcPr>
          <w:p w14:paraId="0ADA6992"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0.0008252</w:t>
            </w:r>
          </w:p>
        </w:tc>
        <w:tc>
          <w:tcPr>
            <w:tcW w:w="1430" w:type="dxa"/>
            <w:tcBorders>
              <w:top w:val="nil"/>
              <w:left w:val="nil"/>
              <w:bottom w:val="nil"/>
              <w:right w:val="nil"/>
            </w:tcBorders>
          </w:tcPr>
          <w:p w14:paraId="7810C8F2"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-0.0013169</w:t>
            </w:r>
          </w:p>
        </w:tc>
        <w:tc>
          <w:tcPr>
            <w:tcW w:w="1684" w:type="dxa"/>
            <w:tcBorders>
              <w:top w:val="nil"/>
              <w:left w:val="nil"/>
              <w:bottom w:val="nil"/>
              <w:right w:val="nil"/>
            </w:tcBorders>
          </w:tcPr>
          <w:p w14:paraId="36F9F3FC"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0.0062949</w:t>
            </w:r>
          </w:p>
        </w:tc>
      </w:tr>
      <w:tr w:rsidR="0019202E" w:rsidRPr="00502B8A" w14:paraId="1D9AAB6F" w14:textId="77777777" w:rsidTr="00502B8A">
        <w:trPr>
          <w:trHeight w:val="176"/>
        </w:trPr>
        <w:tc>
          <w:tcPr>
            <w:tcW w:w="2495" w:type="dxa"/>
            <w:tcBorders>
              <w:top w:val="nil"/>
              <w:left w:val="nil"/>
              <w:right w:val="nil"/>
            </w:tcBorders>
          </w:tcPr>
          <w:p w14:paraId="7EA484F2" w14:textId="77777777" w:rsidR="0019202E" w:rsidRPr="00502B8A" w:rsidRDefault="0019202E" w:rsidP="005E6E4A">
            <w:pPr>
              <w:widowControl w:val="0"/>
              <w:autoSpaceDE w:val="0"/>
              <w:autoSpaceDN w:val="0"/>
              <w:adjustRightInd w:val="0"/>
              <w:rPr>
                <w:rFonts w:ascii="Arial" w:hAnsi="Arial" w:cs="Arial"/>
              </w:rPr>
            </w:pPr>
          </w:p>
        </w:tc>
        <w:tc>
          <w:tcPr>
            <w:tcW w:w="991" w:type="dxa"/>
            <w:tcBorders>
              <w:top w:val="nil"/>
              <w:left w:val="nil"/>
              <w:right w:val="nil"/>
            </w:tcBorders>
          </w:tcPr>
          <w:p w14:paraId="088D2D7B"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right w:val="nil"/>
            </w:tcBorders>
          </w:tcPr>
          <w:p w14:paraId="2B167B03"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right w:val="nil"/>
            </w:tcBorders>
          </w:tcPr>
          <w:p w14:paraId="1879E5D4" w14:textId="77777777" w:rsidR="0019202E" w:rsidRPr="00502B8A" w:rsidRDefault="0019202E" w:rsidP="005E6E4A">
            <w:pPr>
              <w:widowControl w:val="0"/>
              <w:autoSpaceDE w:val="0"/>
              <w:autoSpaceDN w:val="0"/>
              <w:adjustRightInd w:val="0"/>
              <w:jc w:val="center"/>
              <w:rPr>
                <w:rFonts w:ascii="Arial" w:hAnsi="Arial" w:cs="Arial"/>
              </w:rPr>
            </w:pPr>
          </w:p>
        </w:tc>
        <w:tc>
          <w:tcPr>
            <w:tcW w:w="1430" w:type="dxa"/>
            <w:tcBorders>
              <w:top w:val="nil"/>
              <w:left w:val="nil"/>
              <w:right w:val="nil"/>
            </w:tcBorders>
          </w:tcPr>
          <w:p w14:paraId="1772B149" w14:textId="77777777" w:rsidR="0019202E" w:rsidRPr="00502B8A" w:rsidRDefault="0019202E" w:rsidP="005E6E4A">
            <w:pPr>
              <w:widowControl w:val="0"/>
              <w:autoSpaceDE w:val="0"/>
              <w:autoSpaceDN w:val="0"/>
              <w:adjustRightInd w:val="0"/>
              <w:jc w:val="center"/>
              <w:rPr>
                <w:rFonts w:ascii="Arial" w:hAnsi="Arial" w:cs="Arial"/>
              </w:rPr>
            </w:pPr>
          </w:p>
        </w:tc>
        <w:tc>
          <w:tcPr>
            <w:tcW w:w="1684" w:type="dxa"/>
            <w:tcBorders>
              <w:top w:val="nil"/>
              <w:left w:val="nil"/>
              <w:right w:val="nil"/>
            </w:tcBorders>
          </w:tcPr>
          <w:p w14:paraId="26080AFF" w14:textId="77777777" w:rsidR="0019202E" w:rsidRPr="00502B8A" w:rsidRDefault="0019202E" w:rsidP="005E6E4A">
            <w:pPr>
              <w:widowControl w:val="0"/>
              <w:autoSpaceDE w:val="0"/>
              <w:autoSpaceDN w:val="0"/>
              <w:adjustRightInd w:val="0"/>
              <w:jc w:val="center"/>
              <w:rPr>
                <w:rFonts w:ascii="Arial" w:hAnsi="Arial" w:cs="Arial"/>
              </w:rPr>
            </w:pPr>
          </w:p>
        </w:tc>
      </w:tr>
      <w:tr w:rsidR="0019202E" w:rsidRPr="00502B8A" w14:paraId="3BF2F8A4" w14:textId="77777777" w:rsidTr="00502B8A">
        <w:trPr>
          <w:trHeight w:val="186"/>
        </w:trPr>
        <w:tc>
          <w:tcPr>
            <w:tcW w:w="2495" w:type="dxa"/>
            <w:tcBorders>
              <w:top w:val="nil"/>
              <w:left w:val="nil"/>
              <w:bottom w:val="single" w:sz="4" w:space="0" w:color="auto"/>
              <w:right w:val="nil"/>
            </w:tcBorders>
          </w:tcPr>
          <w:p w14:paraId="51AF9026"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b3_Log Domestic Direct Investment</w:t>
            </w:r>
          </w:p>
        </w:tc>
        <w:tc>
          <w:tcPr>
            <w:tcW w:w="991" w:type="dxa"/>
            <w:tcBorders>
              <w:top w:val="nil"/>
              <w:left w:val="nil"/>
              <w:bottom w:val="single" w:sz="4" w:space="0" w:color="auto"/>
              <w:right w:val="nil"/>
            </w:tcBorders>
          </w:tcPr>
          <w:p w14:paraId="5739DEF1"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nil"/>
              <w:left w:val="nil"/>
              <w:bottom w:val="single" w:sz="4" w:space="0" w:color="auto"/>
              <w:right w:val="nil"/>
            </w:tcBorders>
          </w:tcPr>
          <w:p w14:paraId="622A94EC"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-0.0082385</w:t>
            </w:r>
          </w:p>
        </w:tc>
        <w:tc>
          <w:tcPr>
            <w:tcW w:w="1341" w:type="dxa"/>
            <w:tcBorders>
              <w:top w:val="nil"/>
              <w:left w:val="nil"/>
              <w:bottom w:val="single" w:sz="4" w:space="0" w:color="auto"/>
              <w:right w:val="nil"/>
            </w:tcBorders>
          </w:tcPr>
          <w:p w14:paraId="16A0059E"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0.0031192</w:t>
            </w:r>
          </w:p>
        </w:tc>
        <w:tc>
          <w:tcPr>
            <w:tcW w:w="1430" w:type="dxa"/>
            <w:tcBorders>
              <w:top w:val="nil"/>
              <w:left w:val="nil"/>
              <w:bottom w:val="single" w:sz="4" w:space="0" w:color="auto"/>
              <w:right w:val="nil"/>
            </w:tcBorders>
          </w:tcPr>
          <w:p w14:paraId="140436B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-0.0193662</w:t>
            </w:r>
          </w:p>
        </w:tc>
        <w:tc>
          <w:tcPr>
            <w:tcW w:w="1684" w:type="dxa"/>
            <w:tcBorders>
              <w:top w:val="nil"/>
              <w:left w:val="nil"/>
              <w:bottom w:val="single" w:sz="4" w:space="0" w:color="auto"/>
              <w:right w:val="nil"/>
            </w:tcBorders>
          </w:tcPr>
          <w:p w14:paraId="00B507A5"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0.0021131</w:t>
            </w:r>
          </w:p>
        </w:tc>
      </w:tr>
    </w:tbl>
    <w:p w14:paraId="73399227" w14:textId="77777777" w:rsidR="0019202E" w:rsidRDefault="0019202E" w:rsidP="005E6E4A">
      <w:pPr>
        <w:rPr>
          <w:rFonts w:ascii="Arial" w:hAnsi="Arial" w:cs="Arial"/>
          <w:sz w:val="18"/>
          <w:szCs w:val="18"/>
        </w:rPr>
      </w:pPr>
      <w:r w:rsidRPr="00502B8A">
        <w:rPr>
          <w:rFonts w:ascii="Arial" w:eastAsia="Calibri" w:hAnsi="Arial" w:cs="Arial"/>
          <w:bCs/>
          <w:sz w:val="18"/>
          <w:szCs w:val="18"/>
        </w:rPr>
        <w:t xml:space="preserve">Source: </w:t>
      </w:r>
      <w:r w:rsidRPr="00502B8A">
        <w:rPr>
          <w:rFonts w:ascii="Arial" w:hAnsi="Arial" w:cs="Arial"/>
          <w:sz w:val="18"/>
          <w:szCs w:val="18"/>
        </w:rPr>
        <w:t>Processed by the autho</w:t>
      </w:r>
      <w:r>
        <w:rPr>
          <w:rFonts w:ascii="Arial" w:hAnsi="Arial" w:cs="Arial"/>
          <w:sz w:val="18"/>
          <w:szCs w:val="18"/>
        </w:rPr>
        <w:t>r</w:t>
      </w:r>
    </w:p>
    <w:p w14:paraId="02A8E107" w14:textId="77777777" w:rsidR="0019202E" w:rsidRDefault="0019202E" w:rsidP="005E6E4A">
      <w:pPr>
        <w:rPr>
          <w:rFonts w:ascii="Arial" w:hAnsi="Arial" w:cs="Arial"/>
          <w:sz w:val="18"/>
          <w:szCs w:val="18"/>
        </w:rPr>
      </w:pPr>
    </w:p>
    <w:p w14:paraId="23CD6A97" w14:textId="77777777" w:rsidR="0019202E" w:rsidRDefault="0019202E" w:rsidP="005E6E4A">
      <w:pPr>
        <w:ind w:firstLine="720"/>
        <w:rPr>
          <w:rFonts w:ascii="Arial" w:eastAsia="Calibri" w:hAnsi="Arial" w:cs="Arial"/>
        </w:rPr>
      </w:pPr>
      <w:r w:rsidRPr="00502B8A">
        <w:rPr>
          <w:rFonts w:ascii="Arial" w:eastAsia="Calibri" w:hAnsi="Arial" w:cs="Arial"/>
        </w:rPr>
        <w:t>The results of 1,000 Monte Carlo simulation iterations show that Mean Year of Schooling has an average coefficient of 0.0261 with a low standard deviation (0.0048) and consistently positive minimum and maximum values, indicating a stable and positive influence on the dependent variable. The Sex Ratio variable has an average coefficient of 0.0032 with a very small standard deviation (0.0008), but its range includes both negative and positive values, suggesting a weak and statistically insignificant effect. Meanwhile, Log Domestic Direct Investment exhibits a negative average coefficient of -0.0082, with a minimum of -0.0194 and a maximum of 0.0021, indicating a generally consistent negative impact on the dependent variable. Overall, education and domestic investment show more stable and substantial effects in the model compared to the sex ratio</w:t>
      </w:r>
      <w:r>
        <w:rPr>
          <w:rFonts w:ascii="Arial" w:eastAsia="Calibri" w:hAnsi="Arial" w:cs="Arial"/>
        </w:rPr>
        <w:t>.</w:t>
      </w:r>
    </w:p>
    <w:p w14:paraId="1A7EDA4F" w14:textId="02DAF6FF" w:rsidR="0019202E" w:rsidRPr="00502B8A" w:rsidRDefault="0019202E" w:rsidP="005E6E4A">
      <w:pPr>
        <w:jc w:val="center"/>
        <w:rPr>
          <w:rFonts w:ascii="Arial" w:hAnsi="Arial" w:cs="Arial"/>
          <w:b/>
          <w:bCs/>
        </w:rPr>
      </w:pPr>
      <w:r w:rsidRPr="00502B8A">
        <w:rPr>
          <w:rFonts w:ascii="Arial" w:hAnsi="Arial" w:cs="Arial"/>
          <w:b/>
          <w:bCs/>
        </w:rPr>
        <w:t xml:space="preserve">Table </w:t>
      </w:r>
      <w:r w:rsidR="00331001">
        <w:rPr>
          <w:rFonts w:ascii="Arial" w:hAnsi="Arial" w:cs="Arial"/>
          <w:b/>
          <w:bCs/>
        </w:rPr>
        <w:t>7</w:t>
      </w:r>
      <w:r w:rsidRPr="00502B8A">
        <w:rPr>
          <w:rFonts w:ascii="Arial" w:hAnsi="Arial" w:cs="Arial"/>
          <w:b/>
          <w:bCs/>
        </w:rPr>
        <w:t xml:space="preserve"> Monte Carlo Simulation Results for Regression Coefficients and Model Uncertainty</w:t>
      </w:r>
    </w:p>
    <w:tbl>
      <w:tblPr>
        <w:tblW w:w="7314" w:type="dxa"/>
        <w:jc w:val="center"/>
        <w:tblLayout w:type="fixed"/>
        <w:tblLook w:val="0000" w:firstRow="0" w:lastRow="0" w:firstColumn="0" w:lastColumn="0" w:noHBand="0" w:noVBand="0"/>
      </w:tblPr>
      <w:tblGrid>
        <w:gridCol w:w="2495"/>
        <w:gridCol w:w="1417"/>
        <w:gridCol w:w="1985"/>
        <w:gridCol w:w="1417"/>
      </w:tblGrid>
      <w:tr w:rsidR="0019202E" w:rsidRPr="00154815" w14:paraId="3D02EE05" w14:textId="77777777" w:rsidTr="00502B8A">
        <w:trPr>
          <w:trHeight w:val="196"/>
          <w:jc w:val="center"/>
        </w:trPr>
        <w:tc>
          <w:tcPr>
            <w:tcW w:w="2495" w:type="dxa"/>
            <w:tcBorders>
              <w:top w:val="single" w:sz="4" w:space="0" w:color="auto"/>
              <w:left w:val="nil"/>
              <w:bottom w:val="nil"/>
              <w:right w:val="nil"/>
            </w:tcBorders>
          </w:tcPr>
          <w:p w14:paraId="0F89BCB4"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Variable</w:t>
            </w:r>
          </w:p>
        </w:tc>
        <w:tc>
          <w:tcPr>
            <w:tcW w:w="1417" w:type="dxa"/>
            <w:tcBorders>
              <w:top w:val="single" w:sz="4" w:space="0" w:color="auto"/>
              <w:left w:val="nil"/>
              <w:bottom w:val="nil"/>
              <w:right w:val="nil"/>
            </w:tcBorders>
          </w:tcPr>
          <w:p w14:paraId="3218FB1E"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Regression Coefficient</w:t>
            </w:r>
          </w:p>
        </w:tc>
        <w:tc>
          <w:tcPr>
            <w:tcW w:w="1985" w:type="dxa"/>
            <w:tcBorders>
              <w:top w:val="single" w:sz="4" w:space="0" w:color="auto"/>
              <w:left w:val="nil"/>
              <w:bottom w:val="nil"/>
              <w:right w:val="nil"/>
            </w:tcBorders>
          </w:tcPr>
          <w:p w14:paraId="03666A72"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Mean of Simulate Coefficient</w:t>
            </w:r>
          </w:p>
        </w:tc>
        <w:tc>
          <w:tcPr>
            <w:tcW w:w="1417" w:type="dxa"/>
            <w:tcBorders>
              <w:top w:val="single" w:sz="4" w:space="0" w:color="auto"/>
              <w:left w:val="nil"/>
              <w:bottom w:val="nil"/>
              <w:right w:val="nil"/>
            </w:tcBorders>
          </w:tcPr>
          <w:p w14:paraId="0B0E41E7"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Coefficient Bias</w:t>
            </w:r>
          </w:p>
        </w:tc>
      </w:tr>
      <w:tr w:rsidR="0019202E" w:rsidRPr="00154815" w14:paraId="43CB8620" w14:textId="77777777">
        <w:trPr>
          <w:trHeight w:val="208"/>
          <w:jc w:val="center"/>
        </w:trPr>
        <w:tc>
          <w:tcPr>
            <w:tcW w:w="2495" w:type="dxa"/>
            <w:tcBorders>
              <w:top w:val="single" w:sz="4" w:space="0" w:color="auto"/>
              <w:left w:val="nil"/>
              <w:bottom w:val="nil"/>
              <w:right w:val="nil"/>
            </w:tcBorders>
          </w:tcPr>
          <w:p w14:paraId="34720B03"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Mean Year of Schooling</w:t>
            </w:r>
          </w:p>
        </w:tc>
        <w:tc>
          <w:tcPr>
            <w:tcW w:w="1417" w:type="dxa"/>
            <w:tcBorders>
              <w:top w:val="single" w:sz="4" w:space="0" w:color="auto"/>
              <w:left w:val="nil"/>
              <w:bottom w:val="nil"/>
              <w:right w:val="nil"/>
            </w:tcBorders>
          </w:tcPr>
          <w:p w14:paraId="161D39B9"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0.0267255</w:t>
            </w:r>
          </w:p>
        </w:tc>
        <w:tc>
          <w:tcPr>
            <w:tcW w:w="1985" w:type="dxa"/>
            <w:tcBorders>
              <w:top w:val="single" w:sz="4" w:space="0" w:color="auto"/>
              <w:left w:val="nil"/>
              <w:bottom w:val="nil"/>
              <w:right w:val="nil"/>
            </w:tcBorders>
          </w:tcPr>
          <w:p w14:paraId="7A3C3A8E"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0.0260903</w:t>
            </w:r>
          </w:p>
        </w:tc>
        <w:tc>
          <w:tcPr>
            <w:tcW w:w="1417" w:type="dxa"/>
            <w:tcBorders>
              <w:top w:val="single" w:sz="4" w:space="0" w:color="auto"/>
              <w:left w:val="nil"/>
              <w:bottom w:val="nil"/>
              <w:right w:val="nil"/>
            </w:tcBorders>
          </w:tcPr>
          <w:p w14:paraId="739F5D4F"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0.0006352</w:t>
            </w:r>
          </w:p>
        </w:tc>
      </w:tr>
      <w:tr w:rsidR="0019202E" w:rsidRPr="00154815" w14:paraId="1A126533" w14:textId="77777777">
        <w:trPr>
          <w:trHeight w:val="208"/>
          <w:jc w:val="center"/>
        </w:trPr>
        <w:tc>
          <w:tcPr>
            <w:tcW w:w="2495" w:type="dxa"/>
            <w:tcBorders>
              <w:top w:val="nil"/>
              <w:left w:val="nil"/>
              <w:bottom w:val="nil"/>
              <w:right w:val="nil"/>
            </w:tcBorders>
          </w:tcPr>
          <w:p w14:paraId="71E55F26" w14:textId="77777777" w:rsidR="0019202E" w:rsidRPr="00502B8A" w:rsidRDefault="0019202E" w:rsidP="005E6E4A">
            <w:pPr>
              <w:widowControl w:val="0"/>
              <w:autoSpaceDE w:val="0"/>
              <w:autoSpaceDN w:val="0"/>
              <w:adjustRightInd w:val="0"/>
              <w:rPr>
                <w:rFonts w:ascii="Arial" w:hAnsi="Arial" w:cs="Arial"/>
                <w:sz w:val="22"/>
                <w:szCs w:val="22"/>
              </w:rPr>
            </w:pPr>
          </w:p>
        </w:tc>
        <w:tc>
          <w:tcPr>
            <w:tcW w:w="1417" w:type="dxa"/>
            <w:tcBorders>
              <w:top w:val="nil"/>
              <w:left w:val="nil"/>
              <w:bottom w:val="nil"/>
              <w:right w:val="nil"/>
            </w:tcBorders>
          </w:tcPr>
          <w:p w14:paraId="078039BB"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985" w:type="dxa"/>
            <w:tcBorders>
              <w:top w:val="nil"/>
              <w:left w:val="nil"/>
              <w:bottom w:val="nil"/>
              <w:right w:val="nil"/>
            </w:tcBorders>
          </w:tcPr>
          <w:p w14:paraId="5D337766"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417" w:type="dxa"/>
            <w:tcBorders>
              <w:top w:val="nil"/>
              <w:left w:val="nil"/>
              <w:bottom w:val="nil"/>
              <w:right w:val="nil"/>
            </w:tcBorders>
          </w:tcPr>
          <w:p w14:paraId="1A78744D" w14:textId="77777777" w:rsidR="0019202E" w:rsidRPr="00502B8A" w:rsidRDefault="0019202E" w:rsidP="005E6E4A">
            <w:pPr>
              <w:widowControl w:val="0"/>
              <w:autoSpaceDE w:val="0"/>
              <w:autoSpaceDN w:val="0"/>
              <w:adjustRightInd w:val="0"/>
              <w:jc w:val="center"/>
              <w:rPr>
                <w:rFonts w:ascii="Arial" w:hAnsi="Arial" w:cs="Arial"/>
                <w:sz w:val="22"/>
                <w:szCs w:val="22"/>
              </w:rPr>
            </w:pPr>
          </w:p>
        </w:tc>
      </w:tr>
      <w:tr w:rsidR="0019202E" w:rsidRPr="00154815" w14:paraId="1313B1CB" w14:textId="77777777">
        <w:trPr>
          <w:trHeight w:val="208"/>
          <w:jc w:val="center"/>
        </w:trPr>
        <w:tc>
          <w:tcPr>
            <w:tcW w:w="2495" w:type="dxa"/>
            <w:tcBorders>
              <w:top w:val="nil"/>
              <w:left w:val="nil"/>
              <w:bottom w:val="nil"/>
              <w:right w:val="nil"/>
            </w:tcBorders>
          </w:tcPr>
          <w:p w14:paraId="4EC103FB"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Sex Ratio</w:t>
            </w:r>
          </w:p>
        </w:tc>
        <w:tc>
          <w:tcPr>
            <w:tcW w:w="1417" w:type="dxa"/>
            <w:tcBorders>
              <w:top w:val="nil"/>
              <w:left w:val="nil"/>
              <w:bottom w:val="nil"/>
              <w:right w:val="nil"/>
            </w:tcBorders>
          </w:tcPr>
          <w:p w14:paraId="5DC2A5B3"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0.0031996</w:t>
            </w:r>
          </w:p>
        </w:tc>
        <w:tc>
          <w:tcPr>
            <w:tcW w:w="1985" w:type="dxa"/>
            <w:tcBorders>
              <w:top w:val="nil"/>
              <w:left w:val="nil"/>
              <w:bottom w:val="nil"/>
              <w:right w:val="nil"/>
            </w:tcBorders>
          </w:tcPr>
          <w:p w14:paraId="0F5BA4FD"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0.0031586</w:t>
            </w:r>
          </w:p>
        </w:tc>
        <w:tc>
          <w:tcPr>
            <w:tcW w:w="1417" w:type="dxa"/>
            <w:tcBorders>
              <w:top w:val="nil"/>
              <w:left w:val="nil"/>
              <w:bottom w:val="nil"/>
              <w:right w:val="nil"/>
            </w:tcBorders>
          </w:tcPr>
          <w:p w14:paraId="49D53309"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0.000041</w:t>
            </w:r>
          </w:p>
        </w:tc>
      </w:tr>
      <w:tr w:rsidR="0019202E" w:rsidRPr="00154815" w14:paraId="168C81F7" w14:textId="77777777" w:rsidTr="00502B8A">
        <w:trPr>
          <w:trHeight w:val="196"/>
          <w:jc w:val="center"/>
        </w:trPr>
        <w:tc>
          <w:tcPr>
            <w:tcW w:w="2495" w:type="dxa"/>
            <w:tcBorders>
              <w:top w:val="nil"/>
              <w:left w:val="nil"/>
              <w:right w:val="nil"/>
            </w:tcBorders>
          </w:tcPr>
          <w:p w14:paraId="75988432" w14:textId="77777777" w:rsidR="0019202E" w:rsidRPr="00502B8A" w:rsidRDefault="0019202E" w:rsidP="005E6E4A">
            <w:pPr>
              <w:widowControl w:val="0"/>
              <w:autoSpaceDE w:val="0"/>
              <w:autoSpaceDN w:val="0"/>
              <w:adjustRightInd w:val="0"/>
              <w:rPr>
                <w:rFonts w:ascii="Arial" w:hAnsi="Arial" w:cs="Arial"/>
                <w:sz w:val="22"/>
                <w:szCs w:val="22"/>
              </w:rPr>
            </w:pPr>
          </w:p>
        </w:tc>
        <w:tc>
          <w:tcPr>
            <w:tcW w:w="1417" w:type="dxa"/>
            <w:tcBorders>
              <w:top w:val="nil"/>
              <w:left w:val="nil"/>
              <w:right w:val="nil"/>
            </w:tcBorders>
          </w:tcPr>
          <w:p w14:paraId="77146EFE"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985" w:type="dxa"/>
            <w:tcBorders>
              <w:top w:val="nil"/>
              <w:left w:val="nil"/>
              <w:right w:val="nil"/>
            </w:tcBorders>
          </w:tcPr>
          <w:p w14:paraId="65F2F7CA"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417" w:type="dxa"/>
            <w:tcBorders>
              <w:top w:val="nil"/>
              <w:left w:val="nil"/>
              <w:right w:val="nil"/>
            </w:tcBorders>
          </w:tcPr>
          <w:p w14:paraId="3518E16A" w14:textId="77777777" w:rsidR="0019202E" w:rsidRPr="00502B8A" w:rsidRDefault="0019202E" w:rsidP="005E6E4A">
            <w:pPr>
              <w:widowControl w:val="0"/>
              <w:autoSpaceDE w:val="0"/>
              <w:autoSpaceDN w:val="0"/>
              <w:adjustRightInd w:val="0"/>
              <w:jc w:val="center"/>
              <w:rPr>
                <w:rFonts w:ascii="Arial" w:hAnsi="Arial" w:cs="Arial"/>
                <w:sz w:val="22"/>
                <w:szCs w:val="22"/>
              </w:rPr>
            </w:pPr>
          </w:p>
        </w:tc>
      </w:tr>
      <w:tr w:rsidR="0019202E" w:rsidRPr="00154815" w14:paraId="7FF3B6A3" w14:textId="77777777" w:rsidTr="00502B8A">
        <w:trPr>
          <w:trHeight w:val="208"/>
          <w:jc w:val="center"/>
        </w:trPr>
        <w:tc>
          <w:tcPr>
            <w:tcW w:w="2495" w:type="dxa"/>
            <w:tcBorders>
              <w:top w:val="nil"/>
              <w:left w:val="nil"/>
              <w:bottom w:val="single" w:sz="4" w:space="0" w:color="auto"/>
              <w:right w:val="nil"/>
            </w:tcBorders>
          </w:tcPr>
          <w:p w14:paraId="2762AE22"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Log Domestic Direct Investment</w:t>
            </w:r>
          </w:p>
        </w:tc>
        <w:tc>
          <w:tcPr>
            <w:tcW w:w="1417" w:type="dxa"/>
            <w:tcBorders>
              <w:top w:val="nil"/>
              <w:left w:val="nil"/>
              <w:bottom w:val="single" w:sz="4" w:space="0" w:color="auto"/>
              <w:right w:val="nil"/>
            </w:tcBorders>
          </w:tcPr>
          <w:p w14:paraId="0FBF1A2F"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-0.0074362</w:t>
            </w:r>
          </w:p>
        </w:tc>
        <w:tc>
          <w:tcPr>
            <w:tcW w:w="1985" w:type="dxa"/>
            <w:tcBorders>
              <w:top w:val="nil"/>
              <w:left w:val="nil"/>
              <w:bottom w:val="single" w:sz="4" w:space="0" w:color="auto"/>
              <w:right w:val="nil"/>
            </w:tcBorders>
          </w:tcPr>
          <w:p w14:paraId="315C29A8"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-0.0082385</w:t>
            </w:r>
          </w:p>
        </w:tc>
        <w:tc>
          <w:tcPr>
            <w:tcW w:w="1417" w:type="dxa"/>
            <w:tcBorders>
              <w:top w:val="nil"/>
              <w:left w:val="nil"/>
              <w:bottom w:val="single" w:sz="4" w:space="0" w:color="auto"/>
              <w:right w:val="nil"/>
            </w:tcBorders>
          </w:tcPr>
          <w:p w14:paraId="37B6EECB"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-0.0008023</w:t>
            </w:r>
          </w:p>
        </w:tc>
      </w:tr>
    </w:tbl>
    <w:p w14:paraId="43B283B3" w14:textId="77777777" w:rsidR="0019202E" w:rsidRPr="00502B8A" w:rsidRDefault="0019202E" w:rsidP="005E6E4A">
      <w:pPr>
        <w:ind w:firstLine="993"/>
        <w:jc w:val="both"/>
        <w:rPr>
          <w:rFonts w:ascii="Arial" w:hAnsi="Arial" w:cs="Arial"/>
          <w:sz w:val="18"/>
          <w:szCs w:val="18"/>
        </w:rPr>
      </w:pPr>
      <w:r w:rsidRPr="00502B8A">
        <w:rPr>
          <w:rFonts w:ascii="Arial" w:eastAsia="Calibri" w:hAnsi="Arial" w:cs="Arial"/>
          <w:bCs/>
          <w:sz w:val="18"/>
          <w:szCs w:val="18"/>
        </w:rPr>
        <w:t xml:space="preserve">Source: </w:t>
      </w:r>
      <w:r w:rsidRPr="00502B8A">
        <w:rPr>
          <w:rFonts w:ascii="Arial" w:hAnsi="Arial" w:cs="Arial"/>
          <w:sz w:val="18"/>
          <w:szCs w:val="18"/>
        </w:rPr>
        <w:t>Processed by the author</w:t>
      </w:r>
    </w:p>
    <w:p w14:paraId="327346DD" w14:textId="77777777" w:rsidR="0019202E" w:rsidRPr="00502B8A" w:rsidRDefault="0019202E" w:rsidP="005E6E4A">
      <w:pPr>
        <w:rPr>
          <w:rFonts w:ascii="Arial" w:hAnsi="Arial" w:cs="Arial"/>
          <w:sz w:val="18"/>
          <w:szCs w:val="18"/>
        </w:rPr>
        <w:sectPr w:rsidR="0019202E" w:rsidRPr="00502B8A" w:rsidSect="005F661C">
          <w:type w:val="continuous"/>
          <w:pgSz w:w="12240" w:h="15840"/>
          <w:pgMar w:top="1440" w:right="1440" w:bottom="1440" w:left="1440" w:header="720" w:footer="720" w:gutter="0"/>
          <w:cols w:space="720"/>
          <w:docGrid w:linePitch="360"/>
        </w:sectPr>
      </w:pPr>
    </w:p>
    <w:p w14:paraId="0B726827" w14:textId="2CCD6BF9" w:rsidR="0019202E" w:rsidRPr="00502B8A" w:rsidRDefault="0019202E" w:rsidP="005E6E4A">
      <w:pPr>
        <w:ind w:firstLine="720"/>
        <w:jc w:val="both"/>
        <w:rPr>
          <w:rFonts w:ascii="Arial" w:hAnsi="Arial" w:cs="Arial"/>
        </w:rPr>
      </w:pPr>
      <w:r w:rsidRPr="00502B8A">
        <w:rPr>
          <w:rFonts w:ascii="Arial" w:hAnsi="Arial" w:cs="Arial"/>
        </w:rPr>
        <w:t xml:space="preserve">Based Table </w:t>
      </w:r>
      <w:r w:rsidR="00331001">
        <w:rPr>
          <w:rFonts w:ascii="Arial" w:hAnsi="Arial" w:cs="Arial"/>
        </w:rPr>
        <w:t>6</w:t>
      </w:r>
      <w:r w:rsidRPr="00502B8A">
        <w:rPr>
          <w:rFonts w:ascii="Arial" w:hAnsi="Arial" w:cs="Arial"/>
        </w:rPr>
        <w:t xml:space="preserve"> and </w:t>
      </w:r>
      <w:r w:rsidR="00331001">
        <w:rPr>
          <w:rFonts w:ascii="Arial" w:hAnsi="Arial" w:cs="Arial"/>
        </w:rPr>
        <w:t>7</w:t>
      </w:r>
      <w:r w:rsidRPr="00502B8A">
        <w:rPr>
          <w:rFonts w:ascii="Arial" w:hAnsi="Arial" w:cs="Arial"/>
        </w:rPr>
        <w:t xml:space="preserve"> on 1,000 Monte Carlo simulation iterations, the regression coefficient for the Mean Years of Schooling variable was 0.0267255, while the simulated coefficient averaged 0.0260903, yielding a minor bias of 0.0006352. The negligible bias suggests that the simulation model for this variable exhibits high accuracy without significant distortion </w:t>
      </w:r>
      <w:sdt>
        <w:sdtPr>
          <w:rPr>
            <w:rFonts w:ascii="Arial" w:hAnsi="Arial" w:cs="Arial"/>
            <w:color w:val="000000"/>
          </w:rPr>
          <w:tag w:val="MENDELEY_CITATION_v3_eyJjaXRhdGlvbklEIjoiTUVOREVMRVlfQ0lUQVRJT05fZjMwMTVjNTYtZmQ4ZS00NTFhLWFmZTctOThhODhkYmZjMjM1IiwiY2l0YXRpb25JdGVtcyI6W3siaWQiOiIxNmVjZjE3Yy1iMmU1LTUwNmUtOWY4Zi1jM2QyOGNlMWYxYWU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IxNmVjZjE3Yy1iMmU1LTUwNmUtOWY4Zi1jM2QyOGNlMWYxYWU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"/>
          <w:id w:val="1813910113"/>
          <w:placeholder>
            <w:docPart w:val="DefaultPlaceholder_-1854013440"/>
          </w:placeholder>
        </w:sdtPr>
        <w:sdtEndPr>
          <w:rPr>
            <w:rFonts w:ascii="Helvetica" w:hAnsi="Helvetica" w:cs="Times New Roman"/>
          </w:rPr>
        </w:sdtEndPr>
        <w:sdtContent>
          <w:r w:rsidRPr="0019202E">
            <w:rPr>
              <w:color w:val="000000"/>
            </w:rPr>
            <w:t>(Banack et al., 2021a; Koehler et al., 2009; Sun et al., 2022a)</w:t>
          </w:r>
        </w:sdtContent>
      </w:sdt>
      <w:r w:rsidRPr="00502B8A">
        <w:rPr>
          <w:rFonts w:ascii="Arial" w:hAnsi="Arial" w:cs="Arial"/>
        </w:rPr>
        <w:t xml:space="preserve">. The positive coefficient suggests that an increase in average years of schooling correlates with a rise in the Gini index. This phenomenon may occur due to highly uneven educational distribution in East Kalimantan, where disparities in access to schooling exacerbate income inequality, even as average schooling duration increases </w:t>
      </w:r>
      <w:sdt>
        <w:sdtPr>
          <w:rPr>
            <w:rFonts w:ascii="Arial" w:hAnsi="Arial" w:cs="Arial"/>
            <w:color w:val="000000"/>
          </w:rPr>
          <w:tag w:val="MENDELEY_CITATION_v3_eyJjaXRhdGlvbklEIjoiTUVOREVMRVlfQ0lUQVRJT05fZDU3ZGEzZGUtZjliOC00MWEyLWEwOTQtNzg1Mzg0MmQ0YzgyIiwiY2l0YXRpb25JdGVtcyI6W3siaWQiOiJiNTViNGIzOS04NzRkLTUwNzctYmU0MS1mOTk2MzY5Y2YzNTA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U1YjRiMzktODc0ZC01MDc3LWJlNDEtZjk5NjM2OWNmMzUw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NTM2NWY5Zi0wZGIyLTRiZWMtOGMwMy1kNDk4ZjBmODM1Y2QiLCJodHRwOi8vd3d3Lm1lbmRlbGV5LmNvbS9kb2N1bWVudHMvP3V1aWQ9MzFkYjlkYjgtYzYzMy00MGI5LTg5ODQtY2Y1YWE0YmIyMjZmIl0sImlzVGVtcG9yYXJ5IjpmYWxzZSwibGVnYWN5RGVza3RvcElkIjoiMzUzNjVmOWYtMGRiMi00YmVjLThjMDMtZDQ5OGYwZjgzNWNkIn0seyJpZCI6IjIwN2I2ZGQ5LWIzYTgtNTZkNS04MDRkLTI3MjkxNTE3ZWQ0NS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IwN2I2ZGQ5LWIzYTgtNTZkNS04MDRkLTI3MjkxNTE3ZWQ0NS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"/>
          <w:id w:val="-178579393"/>
          <w:placeholder>
            <w:docPart w:val="DefaultPlaceholder_-1854013440"/>
          </w:placeholder>
        </w:sdtPr>
        <w:sdtEndPr>
          <w:rPr>
            <w:rFonts w:ascii="Helvetica" w:hAnsi="Helvetica" w:cs="Times New Roman"/>
          </w:rPr>
        </w:sdtEndPr>
        <w:sdtContent>
          <w:r w:rsidRPr="0019202E">
            <w:rPr>
              <w:color w:val="000000"/>
            </w:rPr>
            <w:t>(Putri &amp; Aminda, 2024b; S. Dai et al., 2023b)</w:t>
          </w:r>
        </w:sdtContent>
      </w:sdt>
      <w:r w:rsidRPr="00502B8A">
        <w:rPr>
          <w:rFonts w:ascii="Arial" w:hAnsi="Arial" w:cs="Arial"/>
        </w:rPr>
        <w:t>. To mitigate this, targeted policies promoting equitable education access are essential. Conducting on-the-ground surveys could help identify gaps and ensure all residents receive adequate and fair educational opportunities.</w:t>
      </w:r>
    </w:p>
    <w:p w14:paraId="3F1247CE" w14:textId="77777777" w:rsidR="0019202E" w:rsidRPr="00502B8A" w:rsidRDefault="0019202E" w:rsidP="005E6E4A">
      <w:pPr>
        <w:ind w:firstLine="720"/>
        <w:jc w:val="both"/>
        <w:rPr>
          <w:rFonts w:ascii="Arial" w:hAnsi="Arial" w:cs="Arial"/>
        </w:rPr>
      </w:pPr>
      <w:r w:rsidRPr="00502B8A">
        <w:rPr>
          <w:rFonts w:ascii="Arial" w:hAnsi="Arial" w:cs="Arial"/>
        </w:rPr>
        <w:t xml:space="preserve">Based on the results of 1,000 iterations of the Monte Carlo simulation, the regression coefficient for the sex ratio variable is estimated at 0.0031996, while the average simulated coefficient is 0.0031586, yielding a negligible bias of 0.000041. This minimal bias reinforces the robustness and reliability of the simulation model, indicating that the estimates are free from substantial distortion. The slightly positive coefficient suggests a marginal association between sex ratio and income inequality, as represented by the Gini Index, although the magnitude of the effect remains modest. In the context of East Kalimantan, this </w:t>
      </w:r>
      <w:r w:rsidRPr="00502B8A">
        <w:rPr>
          <w:rFonts w:ascii="Arial" w:hAnsi="Arial" w:cs="Arial"/>
        </w:rPr>
        <w:lastRenderedPageBreak/>
        <w:t>finding implies that disparities in the distribution of income may be partially attributed to gender-related imbalances. Therefore, addressing gender-based discrimination is imperative to foster a more equitable, efficient, and inclusive income distribution. The consistency and accuracy of the simulation outcomes underscore the sound performance of the model, particularly in capturing the nuanced dynamics of the sex ratio variable.</w:t>
      </w:r>
    </w:p>
    <w:p w14:paraId="3B59870C" w14:textId="77777777" w:rsidR="0019202E" w:rsidRPr="00502B8A" w:rsidRDefault="0019202E" w:rsidP="005E6E4A">
      <w:pPr>
        <w:ind w:firstLine="720"/>
        <w:jc w:val="both"/>
        <w:rPr>
          <w:rFonts w:ascii="Arial" w:hAnsi="Arial" w:cs="Arial"/>
        </w:rPr>
      </w:pPr>
      <w:r w:rsidRPr="00502B8A">
        <w:rPr>
          <w:rFonts w:ascii="Arial" w:hAnsi="Arial" w:cs="Arial"/>
        </w:rPr>
        <w:t>The regression coefficient for log-transformed domestic direct investment is estimated at -0.0074362, with an average simulated coefficient of -0.0082385, resulting in a relatively small bias of -0.0008023. This negative coefficient indicates an inverse relationship between domestic investment and income inequality, suggesting that greater levels of domestic direct investment are associated with reductions in the Gini Index. In other words, increased domestic investment contributes to a more equitable distribution of income. Although there is a slight discrepancy between the estimated and simulated coefficients, the bias remains minimal, further affirming the reliability and consistency of the simulation model. These results underscore the significance of fostering domestic investment as a strategic policy tool to mitigate income inequality and promote inclusive economic development.</w:t>
      </w:r>
    </w:p>
    <w:p w14:paraId="749EAFB2" w14:textId="7235C8F8" w:rsidR="0019202E" w:rsidRDefault="0019202E" w:rsidP="005E6E4A">
      <w:pPr>
        <w:autoSpaceDE w:val="0"/>
        <w:autoSpaceDN w:val="0"/>
        <w:adjustRightInd w:val="0"/>
        <w:ind w:firstLine="720"/>
        <w:jc w:val="both"/>
        <w:rPr>
          <w:rFonts w:ascii="Arial" w:hAnsi="Arial" w:cs="Arial"/>
        </w:rPr>
      </w:pPr>
      <w:r w:rsidRPr="00502B8A">
        <w:rPr>
          <w:rFonts w:ascii="Arial" w:hAnsi="Arial" w:cs="Arial"/>
        </w:rPr>
        <w:t xml:space="preserve">The consistently small bias values across all independent variables each remaining below the 0.001 threshold indicate that the Monte Carlo simulation model is not subject to significant bias, thereby validating the unbiased nature of its estimates </w:t>
      </w:r>
      <w:sdt>
        <w:sdtPr>
          <w:rPr>
            <w:rFonts w:ascii="Arial" w:hAnsi="Arial" w:cs="Arial"/>
            <w:color w:val="000000"/>
          </w:rPr>
          <w:tag w:val="MENDELEY_CITATION_v3_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JjZTZhMTM5MC00NTg5LTU1ODMtODQwNC1jMTFjNDkyOGU5OTc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"/>
          <w:id w:val="-1431037324"/>
          <w:placeholder>
            <w:docPart w:val="DefaultPlaceholder_-1854013440"/>
          </w:placeholder>
        </w:sdtPr>
        <w:sdtEndPr>
          <w:rPr>
            <w:rFonts w:ascii="Helvetica" w:hAnsi="Helvetica" w:cs="Times New Roman"/>
          </w:rPr>
        </w:sdtEndPr>
        <w:sdtContent>
          <w:r w:rsidRPr="0019202E">
            <w:rPr>
              <w:color w:val="000000"/>
            </w:rPr>
            <w:t>(Albert, 2020b; Banack et al., 2021b; Sun et al., 2022b)</w:t>
          </w:r>
        </w:sdtContent>
      </w:sdt>
      <w:r w:rsidRPr="00502B8A">
        <w:rPr>
          <w:rFonts w:ascii="Arial" w:hAnsi="Arial" w:cs="Arial"/>
        </w:rPr>
        <w:t xml:space="preserve">. This finding suggests that the model is methodologically sound and reliable for predicting the relationship between the independent variables and income inequality, as measured by the Gini Index. Overall, the simulation model demonstrates strong performance, evidenced by the close alignment between the simulated coefficients and the original regression estimates </w:t>
      </w:r>
      <w:sdt>
        <w:sdtPr>
          <w:rPr>
            <w:rFonts w:ascii="Arial" w:hAnsi="Arial" w:cs="Arial"/>
            <w:color w:val="000000"/>
          </w:rPr>
          <w:tag w:val="MENDELEY_CITATION_v3_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"/>
          <w:id w:val="-162317366"/>
          <w:placeholder>
            <w:docPart w:val="DefaultPlaceholder_-1854013440"/>
          </w:placeholder>
        </w:sdtPr>
        <w:sdtEndPr>
          <w:rPr>
            <w:rFonts w:ascii="Helvetica" w:hAnsi="Helvetica" w:cs="Times New Roman"/>
          </w:rPr>
        </w:sdtEndPr>
        <w:sdtContent>
          <w:r w:rsidRPr="0019202E">
            <w:rPr>
              <w:color w:val="000000"/>
            </w:rPr>
            <w:t>(Banack et al., 2021b; Harwell, 2018)</w:t>
          </w:r>
        </w:sdtContent>
      </w:sdt>
      <w:r w:rsidRPr="00502B8A">
        <w:rPr>
          <w:rFonts w:ascii="Arial" w:hAnsi="Arial" w:cs="Arial"/>
        </w:rPr>
        <w:t>. Accordingly, it can be concluded that the three independent variables Sex Ratio, Domestic Direct Investment (DDI), and Mean Years of Schooling exert a measurable influence on income inequality. Despite potential variations in the values of these independent variables, their relationship with the Gini Index remains consistently evident, reinforcing the robustness and</w:t>
      </w:r>
      <w:r>
        <w:rPr>
          <w:rFonts w:ascii="Arial" w:hAnsi="Arial" w:cs="Arial"/>
        </w:rPr>
        <w:t xml:space="preserve"> </w:t>
      </w:r>
      <w:r w:rsidRPr="00502B8A">
        <w:rPr>
          <w:rFonts w:ascii="Arial" w:hAnsi="Arial" w:cs="Arial"/>
        </w:rPr>
        <w:t>relevance of the model across different scenarios</w:t>
      </w:r>
      <w:r>
        <w:rPr>
          <w:rFonts w:ascii="Arial" w:hAnsi="Arial" w:cs="Arial"/>
        </w:rPr>
        <w:t>.</w:t>
      </w:r>
    </w:p>
    <w:p w14:paraId="7E45D458" w14:textId="4C305C05" w:rsidR="0019202E" w:rsidRDefault="00756C5F" w:rsidP="005E6E4A">
      <w:pPr>
        <w:autoSpaceDE w:val="0"/>
        <w:autoSpaceDN w:val="0"/>
        <w:adjustRightInd w:val="0"/>
        <w:jc w:val="both"/>
        <w:rPr>
          <w:rFonts w:ascii="Arial" w:hAnsi="Arial" w:cs="Arial"/>
        </w:rPr>
      </w:pPr>
      <w:r w:rsidRPr="00CE235C">
        <w:rPr>
          <w:rFonts w:ascii="Book Antiqua" w:hAnsi="Book Antiqua"/>
          <w:noProof/>
        </w:rPr>
        <w:drawing>
          <wp:anchor distT="0" distB="0" distL="114300" distR="114300" simplePos="0" relativeHeight="251659264" behindDoc="0" locked="0" layoutInCell="1" allowOverlap="1" wp14:anchorId="76471829" wp14:editId="2076CFC3">
            <wp:simplePos x="0" y="0"/>
            <wp:positionH relativeFrom="column">
              <wp:posOffset>0</wp:posOffset>
            </wp:positionH>
            <wp:positionV relativeFrom="paragraph">
              <wp:posOffset>165100</wp:posOffset>
            </wp:positionV>
            <wp:extent cx="1981200" cy="1440180"/>
            <wp:effectExtent l="19050" t="19050" r="0" b="7620"/>
            <wp:wrapTopAndBottom/>
            <wp:docPr id="16526670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1440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579CF2E" w14:textId="77777777" w:rsidR="00756C5F" w:rsidRDefault="00756C5F" w:rsidP="005E6E4A">
      <w:pPr>
        <w:autoSpaceDE w:val="0"/>
        <w:autoSpaceDN w:val="0"/>
        <w:adjustRightInd w:val="0"/>
        <w:jc w:val="both"/>
        <w:rPr>
          <w:rFonts w:ascii="Arial" w:hAnsi="Arial" w:cs="Arial"/>
        </w:rPr>
      </w:pPr>
    </w:p>
    <w:p w14:paraId="20FFDC19" w14:textId="3E6E69E4" w:rsidR="00756C5F" w:rsidRDefault="00756C5F" w:rsidP="005E6E4A">
      <w:pPr>
        <w:autoSpaceDE w:val="0"/>
        <w:autoSpaceDN w:val="0"/>
        <w:adjustRightInd w:val="0"/>
        <w:jc w:val="both"/>
        <w:rPr>
          <w:rFonts w:ascii="Arial" w:hAnsi="Arial" w:cs="Arial"/>
        </w:rPr>
      </w:pPr>
      <w:r w:rsidRPr="001B7BFF">
        <w:rPr>
          <w:rFonts w:ascii="Book Antiqua" w:hAnsi="Book Antiqua"/>
          <w:noProof/>
        </w:rPr>
        <w:drawing>
          <wp:anchor distT="0" distB="0" distL="114300" distR="114300" simplePos="0" relativeHeight="251663360" behindDoc="0" locked="0" layoutInCell="1" allowOverlap="1" wp14:anchorId="2CE136A2" wp14:editId="56F9A06B">
            <wp:simplePos x="0" y="0"/>
            <wp:positionH relativeFrom="margin">
              <wp:posOffset>0</wp:posOffset>
            </wp:positionH>
            <wp:positionV relativeFrom="paragraph">
              <wp:posOffset>1769110</wp:posOffset>
            </wp:positionV>
            <wp:extent cx="1985010" cy="1443355"/>
            <wp:effectExtent l="19050" t="19050" r="0" b="4445"/>
            <wp:wrapTopAndBottom/>
            <wp:docPr id="65090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5010" cy="1443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E9B67D" w14:textId="77777777" w:rsidR="00593E54" w:rsidRDefault="00593E54" w:rsidP="005E6E4A">
      <w:pPr>
        <w:autoSpaceDE w:val="0"/>
        <w:autoSpaceDN w:val="0"/>
        <w:adjustRightInd w:val="0"/>
        <w:jc w:val="both"/>
        <w:rPr>
          <w:rFonts w:ascii="Arial" w:hAnsi="Arial" w:cs="Arial"/>
        </w:rPr>
      </w:pPr>
    </w:p>
    <w:p w14:paraId="66309DDC" w14:textId="77777777" w:rsidR="00593E54" w:rsidRPr="00593E54" w:rsidRDefault="00593E54" w:rsidP="00593E54">
      <w:pPr>
        <w:autoSpaceDE w:val="0"/>
        <w:autoSpaceDN w:val="0"/>
        <w:adjustRightInd w:val="0"/>
        <w:jc w:val="both"/>
        <w:rPr>
          <w:rFonts w:ascii="Arial" w:hAnsi="Arial" w:cs="Arial"/>
        </w:rPr>
      </w:pPr>
      <w:r w:rsidRPr="00593E54">
        <w:rPr>
          <w:rFonts w:ascii="Arial" w:hAnsi="Arial" w:cs="Arial"/>
        </w:rPr>
        <w:t>Source: Processed by the author</w:t>
      </w:r>
    </w:p>
    <w:p w14:paraId="06C745CA" w14:textId="7224EA45" w:rsidR="00756C5F" w:rsidRPr="005E6E4A" w:rsidRDefault="00593E54" w:rsidP="00593E54">
      <w:pPr>
        <w:autoSpaceDE w:val="0"/>
        <w:autoSpaceDN w:val="0"/>
        <w:adjustRightInd w:val="0"/>
        <w:jc w:val="both"/>
        <w:rPr>
          <w:rFonts w:ascii="Arial" w:hAnsi="Arial" w:cs="Arial"/>
        </w:rPr>
        <w:sectPr w:rsidR="00756C5F" w:rsidRPr="005E6E4A" w:rsidSect="005F661C">
          <w:type w:val="continuous"/>
          <w:pgSz w:w="12240" w:h="15840"/>
          <w:pgMar w:top="1440" w:right="1440" w:bottom="1440" w:left="1440" w:header="720" w:footer="720" w:gutter="0"/>
          <w:cols w:space="720"/>
          <w:docGrid w:linePitch="360"/>
        </w:sectPr>
      </w:pPr>
      <w:r w:rsidRPr="00593E54">
        <w:rPr>
          <w:rFonts w:ascii="Arial" w:hAnsi="Arial" w:cs="Arial"/>
        </w:rPr>
        <w:lastRenderedPageBreak/>
        <w:t>Fig. 1. Coefficient Distribution from Monte Carlo Simulations for Independent Variables.</w:t>
      </w:r>
      <w:r w:rsidR="00756C5F" w:rsidRPr="00CE235C">
        <w:rPr>
          <w:rFonts w:ascii="Book Antiqua" w:eastAsia="Calibri" w:hAnsi="Book Antiqua"/>
          <w:bCs/>
          <w:noProof/>
          <w:sz w:val="24"/>
          <w:szCs w:val="24"/>
        </w:rPr>
        <w:drawing>
          <wp:anchor distT="0" distB="0" distL="114300" distR="114300" simplePos="0" relativeHeight="251661312" behindDoc="0" locked="0" layoutInCell="1" allowOverlap="1" wp14:anchorId="7157516F" wp14:editId="3DDC1200">
            <wp:simplePos x="0" y="0"/>
            <wp:positionH relativeFrom="column">
              <wp:posOffset>0</wp:posOffset>
            </wp:positionH>
            <wp:positionV relativeFrom="paragraph">
              <wp:posOffset>10160</wp:posOffset>
            </wp:positionV>
            <wp:extent cx="1984375" cy="1441450"/>
            <wp:effectExtent l="19050" t="19050" r="0" b="6350"/>
            <wp:wrapTopAndBottom/>
            <wp:docPr id="19124242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4375" cy="1441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F0A7EBD" w14:textId="124C49E3" w:rsidR="0019202E" w:rsidRPr="00DF138F" w:rsidRDefault="0019202E" w:rsidP="00413825">
      <w:pPr>
        <w:jc w:val="center"/>
        <w:rPr>
          <w:rFonts w:ascii="Arial" w:eastAsia="Calibri" w:hAnsi="Arial" w:cs="Arial"/>
          <w:bCs/>
        </w:rPr>
      </w:pPr>
      <w:r w:rsidRPr="00413825">
        <w:rPr>
          <w:rFonts w:ascii="Arial" w:eastAsia="Calibri" w:hAnsi="Arial" w:cs="Arial"/>
        </w:rPr>
        <w:t>Figure</w:t>
      </w:r>
      <w:r w:rsidRPr="00DF138F">
        <w:rPr>
          <w:rFonts w:ascii="Arial" w:eastAsia="Calibri" w:hAnsi="Arial" w:cs="Arial"/>
          <w:bCs/>
        </w:rPr>
        <w:t xml:space="preserve"> 1 presents the coefficient distributions generated from 1,000 Monte Carlo simulation iterations for three independent variables: mean years of schooling (x1), sex ratio (x2), and domestic direct investment (x3). The distribution for x1 exhibits a near-perfect bell-shaped curve, centered around a mean of approximately 0.026. This suggests a stable and robust positive influence of educational attainment on the dependent variable. </w:t>
      </w:r>
    </w:p>
    <w:p w14:paraId="20ACDB80" w14:textId="611559AA" w:rsidR="0019202E" w:rsidRDefault="0019202E" w:rsidP="005E6E4A">
      <w:pPr>
        <w:autoSpaceDE w:val="0"/>
        <w:autoSpaceDN w:val="0"/>
        <w:adjustRightInd w:val="0"/>
        <w:ind w:firstLine="720"/>
        <w:jc w:val="both"/>
        <w:rPr>
          <w:rFonts w:ascii="Arial" w:hAnsi="Arial" w:cs="Arial"/>
        </w:rPr>
      </w:pPr>
      <w:r w:rsidRPr="00DF138F">
        <w:rPr>
          <w:rFonts w:ascii="Arial" w:eastAsia="Calibri" w:hAnsi="Arial" w:cs="Arial"/>
          <w:bCs/>
        </w:rPr>
        <w:t xml:space="preserve">Based on the coefficient distribution results from the Monte Carlo simulation, it can be concluded that the model using the Mean Year of Schooling variable shows the highest level of stability. The distribution appears symmetrical and forms a pattern resembling a bell curve, indicating that the coefficient estimates from the simulation are consistent and do not spread to the extremes. The Sex Ratio variable also shows fairly good stability, characterized by a sharp distribution at the center and relatively symmetrical, illustrating that most of the simulation results are concentrated at the same particular value. Meanwhile, the Direct Domestic Investment variable has a slightly lower level of stability than the other two variables. This can be seen from the shape of the distribution which is not fully symmetrical and tends to tilt to the left, indicating a larger variation in results between simulations. Nevertheless, the model with this variable can still be categorized as stable because most of the simulation results remain concentrated in one area </w:t>
      </w:r>
      <w:sdt>
        <w:sdtPr>
          <w:rPr>
            <w:rFonts w:ascii="Arial" w:eastAsia="Calibri" w:hAnsi="Arial" w:cs="Arial"/>
            <w:bCs/>
            <w:color w:val="000000"/>
          </w:rPr>
          <w:tag w:val="MENDELEY_CITATION_v3_eyJjaXRhdGlvbklEIjoiTUVOREVMRVlfQ0lUQVRJT05fNTE0YThjNDEtNGI0OC00ODYxLWE1YjUtYmI4MTNiYjZmZjFi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LH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iwiaHR0cDovL3d3dy5tZW5kZWxleS5jb20vZG9jdW1lbnRzLz91dWlkPWU3ZTgwMWE3LTk0YWItNDdmYi05NzBiLTc5OWJiMzA2MGM5NCJdLCJpc1RlbXBvcmFyeSI6ZmFsc2UsImxlZ2FjeURlc2t0b3BJZCI6IjkzNWEyNzljLWUwZTUtNDg0Ny1hMWUyLTFkYjM0NDlmNWZhMCJ9LHsiaWQiOiI5MmU2MmYxZS1lMGI5LTU4OGItYWIwNy00Zjg4MWRmNzNiNDg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OTJlNjJmMWUtZTBiOS01ODhiLWFiMDctNGY4ODFkZjczYjQ4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"/>
          <w:id w:val="-2044820059"/>
          <w:placeholder>
            <w:docPart w:val="DefaultPlaceholder_-1854013440"/>
          </w:placeholder>
        </w:sdtPr>
        <w:sdtEndPr>
          <w:rPr>
            <w:rFonts w:ascii="Helvetica" w:eastAsia="Times New Roman" w:hAnsi="Helvetica" w:cs="Times New Roman"/>
            <w:bCs w:val="0"/>
          </w:rPr>
        </w:sdtEndPr>
        <w:sdtContent>
          <w:r w:rsidRPr="0019202E">
            <w:rPr>
              <w:color w:val="000000"/>
            </w:rPr>
            <w:t>(Duque et al., 2023b; Kim et al., 2025b; Rose et al., 2023b)</w:t>
          </w:r>
        </w:sdtContent>
      </w:sdt>
      <w:r w:rsidRPr="00DF138F">
        <w:rPr>
          <w:rFonts w:ascii="Arial" w:eastAsia="Calibri" w:hAnsi="Arial" w:cs="Arial"/>
          <w:bCs/>
        </w:rPr>
        <w:t>.</w:t>
      </w:r>
    </w:p>
    <w:p w14:paraId="226D71E1" w14:textId="77777777" w:rsidR="0019202E" w:rsidRPr="00FB3A86" w:rsidRDefault="0019202E" w:rsidP="005E6E4A">
      <w:pPr>
        <w:pStyle w:val="Body"/>
        <w:spacing w:after="0"/>
        <w:rPr>
          <w:rFonts w:ascii="Arial" w:hAnsi="Arial" w:cs="Arial"/>
        </w:rPr>
      </w:pPr>
    </w:p>
    <w:p w14:paraId="5BB676F0" w14:textId="77777777" w:rsidR="0019202E" w:rsidRPr="00FB3A86" w:rsidRDefault="0019202E" w:rsidP="005E6E4A">
      <w:pPr>
        <w:pStyle w:val="ConcHead"/>
        <w:spacing w:after="0"/>
        <w:jc w:val="both"/>
        <w:rPr>
          <w:rFonts w:ascii="Arial" w:hAnsi="Arial" w:cs="Arial"/>
        </w:rPr>
      </w:pPr>
      <w:r>
        <w:rPr>
          <w:rFonts w:ascii="Arial" w:hAnsi="Arial" w:cs="Arial"/>
        </w:rPr>
        <w:t xml:space="preserve">4. </w:t>
      </w:r>
      <w:r w:rsidRPr="00FB3A86">
        <w:rPr>
          <w:rFonts w:ascii="Arial" w:hAnsi="Arial" w:cs="Arial"/>
        </w:rPr>
        <w:t>Conclusio</w:t>
      </w:r>
      <w:r>
        <w:rPr>
          <w:rFonts w:ascii="Arial" w:hAnsi="Arial" w:cs="Arial"/>
        </w:rPr>
        <w:t>N</w:t>
      </w:r>
    </w:p>
    <w:p w14:paraId="01FDC9DB" w14:textId="77777777" w:rsidR="0019202E" w:rsidRPr="006F626B" w:rsidRDefault="0019202E" w:rsidP="005E6E4A">
      <w:pPr>
        <w:ind w:firstLine="720"/>
        <w:jc w:val="both"/>
        <w:rPr>
          <w:rFonts w:ascii="Arial" w:hAnsi="Arial" w:cs="Arial"/>
          <w:lang w:val="en-ID"/>
        </w:rPr>
      </w:pPr>
      <w:r w:rsidRPr="006F626B">
        <w:rPr>
          <w:rFonts w:ascii="Arial" w:hAnsi="Arial" w:cs="Arial"/>
          <w:lang w:val="en-ID"/>
        </w:rPr>
        <w:t xml:space="preserve">This study </w:t>
      </w:r>
      <w:proofErr w:type="spellStart"/>
      <w:r w:rsidRPr="006F626B">
        <w:rPr>
          <w:rFonts w:ascii="Arial" w:hAnsi="Arial" w:cs="Arial"/>
          <w:lang w:val="en-ID"/>
        </w:rPr>
        <w:t>analyzes</w:t>
      </w:r>
      <w:proofErr w:type="spellEnd"/>
      <w:r w:rsidRPr="006F626B">
        <w:rPr>
          <w:rFonts w:ascii="Arial" w:hAnsi="Arial" w:cs="Arial"/>
          <w:lang w:val="en-ID"/>
        </w:rPr>
        <w:t xml:space="preserve"> the influence of socio-economic factors on income inequality in East Kalimantan during the 2019–2024 period. The findings indicate that average years of schooling, sex ratio, and domestic investment (PMDN) significantly affect the Gini index, with stable and consistent coefficients across various data scenarios. Both average years of schooling and the sex ratio exhibit a positive relationship with the Gini index. The disparity in access to education is identified as the primary cause of the paradox in which an increase in average years of schooling correlates with greater income inequality. Meanwhile, a high sex ratio reflects gender-based disparities in </w:t>
      </w:r>
      <w:proofErr w:type="spellStart"/>
      <w:r w:rsidRPr="006F626B">
        <w:rPr>
          <w:rFonts w:ascii="Arial" w:hAnsi="Arial" w:cs="Arial"/>
          <w:lang w:val="en-ID"/>
        </w:rPr>
        <w:t>labor</w:t>
      </w:r>
      <w:proofErr w:type="spellEnd"/>
      <w:r w:rsidRPr="006F626B">
        <w:rPr>
          <w:rFonts w:ascii="Arial" w:hAnsi="Arial" w:cs="Arial"/>
          <w:lang w:val="en-ID"/>
        </w:rPr>
        <w:t xml:space="preserve"> market access, where women continue to face discrimination, resulting in lower participation and income levels. Therefore, collaboration between regional and central governments is necessary to formulate strategies for equitable access to education and to reform </w:t>
      </w:r>
      <w:proofErr w:type="spellStart"/>
      <w:r w:rsidRPr="006F626B">
        <w:rPr>
          <w:rFonts w:ascii="Arial" w:hAnsi="Arial" w:cs="Arial"/>
          <w:lang w:val="en-ID"/>
        </w:rPr>
        <w:t>labor</w:t>
      </w:r>
      <w:proofErr w:type="spellEnd"/>
      <w:r w:rsidRPr="006F626B">
        <w:rPr>
          <w:rFonts w:ascii="Arial" w:hAnsi="Arial" w:cs="Arial"/>
          <w:lang w:val="en-ID"/>
        </w:rPr>
        <w:t xml:space="preserve"> market policies in a gender-inclusive manner to reduce income inequality.</w:t>
      </w:r>
    </w:p>
    <w:p w14:paraId="003582EC" w14:textId="77777777" w:rsidR="0019202E" w:rsidRPr="006F626B" w:rsidRDefault="0019202E" w:rsidP="005E6E4A">
      <w:pPr>
        <w:ind w:firstLine="720"/>
        <w:jc w:val="both"/>
        <w:rPr>
          <w:rFonts w:ascii="Arial" w:hAnsi="Arial" w:cs="Arial"/>
          <w:lang w:val="en-ID"/>
        </w:rPr>
      </w:pPr>
      <w:r w:rsidRPr="006F626B">
        <w:rPr>
          <w:rFonts w:ascii="Arial" w:hAnsi="Arial" w:cs="Arial"/>
          <w:lang w:val="en-ID"/>
        </w:rPr>
        <w:t>Conversely, domestic investment shows a negative relationship with the Gini index, suggesting that increased PMDN contributes to reducing income inequality. High levels of domestic investment help expand employment opportunities, reduce unemployment, and promote a more equitable income distribution. In this context, the government should enhance investment-supporting infrastructure and simplify licensing procedures to make East Kalimantan a more strategic and attractive destination for domestic investors. Through this approach, increased investment is expected to foster inclusive and sustainable regional economic growth.</w:t>
      </w:r>
      <w:r w:rsidRPr="006F626B">
        <w:rPr>
          <w:rFonts w:ascii="Arial" w:hAnsi="Arial" w:cs="Arial"/>
          <w:b/>
          <w:i/>
          <w:color w:val="5F497A" w:themeColor="accent4" w:themeShade="BF"/>
          <w:sz w:val="16"/>
          <w:szCs w:val="16"/>
        </w:rPr>
        <w:t xml:space="preserve"> </w:t>
      </w:r>
    </w:p>
    <w:p w14:paraId="06F8C4C8" w14:textId="77777777" w:rsidR="0019202E" w:rsidRDefault="0019202E" w:rsidP="005E6E4A">
      <w:pPr>
        <w:pStyle w:val="ReferHead"/>
        <w:spacing w:after="0"/>
        <w:jc w:val="both"/>
        <w:rPr>
          <w:rFonts w:ascii="Arial" w:hAnsi="Arial" w:cs="Arial"/>
        </w:rPr>
      </w:pPr>
    </w:p>
    <w:p w14:paraId="28FA1F34" w14:textId="7331634B" w:rsidR="0019202E" w:rsidRPr="00FB3A86" w:rsidRDefault="0019202E" w:rsidP="005E6E4A">
      <w:pPr>
        <w:pStyle w:val="ReferHead"/>
        <w:spacing w:after="0"/>
        <w:jc w:val="both"/>
        <w:rPr>
          <w:rFonts w:ascii="Arial" w:hAnsi="Arial" w:cs="Arial"/>
        </w:rPr>
      </w:pPr>
      <w:r w:rsidRPr="00FB3A86">
        <w:rPr>
          <w:rFonts w:ascii="Arial" w:hAnsi="Arial" w:cs="Arial"/>
        </w:rPr>
        <w:t>References</w:t>
      </w:r>
    </w:p>
    <w:sdt>
      <w:sdtPr>
        <w:rPr>
          <w:rFonts w:ascii="Arial" w:hAnsi="Arial" w:cs="Arial"/>
          <w:color w:val="000000"/>
        </w:rPr>
        <w:tag w:val="MENDELEY_BIBLIOGRAPHY"/>
        <w:id w:val="317856306"/>
        <w:placeholder>
          <w:docPart w:val="DefaultPlaceholder_-1854013440"/>
        </w:placeholder>
      </w:sdtPr>
      <w:sdtEndPr/>
      <w:sdtContent>
        <w:p w14:paraId="21FDF9CC" w14:textId="77777777" w:rsidR="0019202E" w:rsidRPr="0019202E" w:rsidRDefault="0019202E">
          <w:pPr>
            <w:autoSpaceDE w:val="0"/>
            <w:autoSpaceDN w:val="0"/>
            <w:ind w:hanging="480"/>
            <w:divId w:val="864248376"/>
            <w:rPr>
              <w:rFonts w:ascii="Arial" w:hAnsi="Arial" w:cs="Arial"/>
              <w:color w:val="000000"/>
            </w:rPr>
          </w:pPr>
          <w:r w:rsidRPr="0019202E">
            <w:rPr>
              <w:rFonts w:ascii="Arial" w:hAnsi="Arial" w:cs="Arial"/>
              <w:color w:val="000000"/>
            </w:rPr>
            <w:t xml:space="preserve">Agus Tri Basuki, I. Y. (2014). ELECTRONIC DATA PROCESSING (SPSS 15 dan EVIEWS 7). In </w:t>
          </w:r>
          <w:r w:rsidRPr="0019202E">
            <w:rPr>
              <w:rFonts w:ascii="Arial" w:hAnsi="Arial" w:cs="Arial"/>
              <w:i/>
              <w:iCs/>
              <w:color w:val="000000"/>
            </w:rPr>
            <w:t>Hospitals</w:t>
          </w:r>
          <w:r w:rsidRPr="0019202E">
            <w:rPr>
              <w:rFonts w:ascii="Arial" w:hAnsi="Arial" w:cs="Arial"/>
              <w:color w:val="000000"/>
            </w:rPr>
            <w:t xml:space="preserve"> (Vol. 44, Issue 11). https://doi.org/10.2307/3008753</w:t>
          </w:r>
        </w:p>
        <w:p w14:paraId="2764D7E2" w14:textId="77777777" w:rsidR="0019202E" w:rsidRPr="0019202E" w:rsidRDefault="0019202E">
          <w:pPr>
            <w:autoSpaceDE w:val="0"/>
            <w:autoSpaceDN w:val="0"/>
            <w:ind w:hanging="480"/>
            <w:divId w:val="553127942"/>
            <w:rPr>
              <w:rFonts w:ascii="Arial" w:hAnsi="Arial" w:cs="Arial"/>
              <w:color w:val="000000"/>
            </w:rPr>
          </w:pPr>
          <w:r w:rsidRPr="0019202E">
            <w:rPr>
              <w:rFonts w:ascii="Arial" w:hAnsi="Arial" w:cs="Arial"/>
              <w:color w:val="000000"/>
            </w:rPr>
            <w:lastRenderedPageBreak/>
            <w:t xml:space="preserve">Akinwande, T. S., </w:t>
          </w:r>
          <w:proofErr w:type="spellStart"/>
          <w:r w:rsidRPr="0019202E">
            <w:rPr>
              <w:rFonts w:ascii="Arial" w:hAnsi="Arial" w:cs="Arial"/>
              <w:color w:val="000000"/>
            </w:rPr>
            <w:t>Turuc</w:t>
          </w:r>
          <w:proofErr w:type="spellEnd"/>
          <w:r w:rsidRPr="0019202E">
            <w:rPr>
              <w:rFonts w:ascii="Arial" w:hAnsi="Arial" w:cs="Arial"/>
              <w:color w:val="000000"/>
            </w:rPr>
            <w:t xml:space="preserve">, F., Seraj, M., &amp; </w:t>
          </w:r>
          <w:proofErr w:type="spellStart"/>
          <w:r w:rsidRPr="0019202E">
            <w:rPr>
              <w:rFonts w:ascii="Arial" w:hAnsi="Arial" w:cs="Arial"/>
              <w:color w:val="000000"/>
            </w:rPr>
            <w:t>Ozdeser</w:t>
          </w:r>
          <w:proofErr w:type="spellEnd"/>
          <w:r w:rsidRPr="0019202E">
            <w:rPr>
              <w:rFonts w:ascii="Arial" w:hAnsi="Arial" w:cs="Arial"/>
              <w:color w:val="000000"/>
            </w:rPr>
            <w:t xml:space="preserve">, H. (2024a). The link between gender inequality, financial development, and economic growth in Nigeria: A spectral Granger causality approach. </w:t>
          </w:r>
          <w:r w:rsidRPr="0019202E">
            <w:rPr>
              <w:rFonts w:ascii="Arial" w:hAnsi="Arial" w:cs="Arial"/>
              <w:i/>
              <w:iCs/>
              <w:color w:val="000000"/>
            </w:rPr>
            <w:t>Sustainable Development</w:t>
          </w:r>
          <w:r w:rsidRPr="0019202E">
            <w:rPr>
              <w:rFonts w:ascii="Arial" w:hAnsi="Arial" w:cs="Arial"/>
              <w:color w:val="000000"/>
            </w:rPr>
            <w:t xml:space="preserve">, </w:t>
          </w:r>
          <w:r w:rsidRPr="0019202E">
            <w:rPr>
              <w:rFonts w:ascii="Arial" w:hAnsi="Arial" w:cs="Arial"/>
              <w:i/>
              <w:iCs/>
              <w:color w:val="000000"/>
            </w:rPr>
            <w:t>June 2024</w:t>
          </w:r>
          <w:r w:rsidRPr="0019202E">
            <w:rPr>
              <w:rFonts w:ascii="Arial" w:hAnsi="Arial" w:cs="Arial"/>
              <w:color w:val="000000"/>
            </w:rPr>
            <w:t>, 2429–2439. https://doi.org/10.1002/sd.3252</w:t>
          </w:r>
        </w:p>
        <w:p w14:paraId="62BACB99" w14:textId="77777777" w:rsidR="0019202E" w:rsidRPr="0019202E" w:rsidRDefault="0019202E">
          <w:pPr>
            <w:autoSpaceDE w:val="0"/>
            <w:autoSpaceDN w:val="0"/>
            <w:ind w:hanging="480"/>
            <w:divId w:val="1763184580"/>
            <w:rPr>
              <w:rFonts w:ascii="Arial" w:hAnsi="Arial" w:cs="Arial"/>
              <w:color w:val="000000"/>
            </w:rPr>
          </w:pPr>
          <w:r w:rsidRPr="0019202E">
            <w:rPr>
              <w:rFonts w:ascii="Arial" w:hAnsi="Arial" w:cs="Arial"/>
              <w:color w:val="000000"/>
            </w:rPr>
            <w:t xml:space="preserve">Akinwande, T. S., </w:t>
          </w:r>
          <w:proofErr w:type="spellStart"/>
          <w:r w:rsidRPr="0019202E">
            <w:rPr>
              <w:rFonts w:ascii="Arial" w:hAnsi="Arial" w:cs="Arial"/>
              <w:color w:val="000000"/>
            </w:rPr>
            <w:t>Turuc</w:t>
          </w:r>
          <w:proofErr w:type="spellEnd"/>
          <w:r w:rsidRPr="0019202E">
            <w:rPr>
              <w:rFonts w:ascii="Arial" w:hAnsi="Arial" w:cs="Arial"/>
              <w:color w:val="000000"/>
            </w:rPr>
            <w:t xml:space="preserve">, F., Seraj, M., &amp; </w:t>
          </w:r>
          <w:proofErr w:type="spellStart"/>
          <w:r w:rsidRPr="0019202E">
            <w:rPr>
              <w:rFonts w:ascii="Arial" w:hAnsi="Arial" w:cs="Arial"/>
              <w:color w:val="000000"/>
            </w:rPr>
            <w:t>Ozdeser</w:t>
          </w:r>
          <w:proofErr w:type="spellEnd"/>
          <w:r w:rsidRPr="0019202E">
            <w:rPr>
              <w:rFonts w:ascii="Arial" w:hAnsi="Arial" w:cs="Arial"/>
              <w:color w:val="000000"/>
            </w:rPr>
            <w:t xml:space="preserve">, H. (2024b). The link between gender inequality, financial development, and economic growth in Nigeria: A spectral Granger causality approach. </w:t>
          </w:r>
          <w:r w:rsidRPr="0019202E">
            <w:rPr>
              <w:rFonts w:ascii="Arial" w:hAnsi="Arial" w:cs="Arial"/>
              <w:i/>
              <w:iCs/>
              <w:color w:val="000000"/>
            </w:rPr>
            <w:t>Sustainable Development</w:t>
          </w:r>
          <w:r w:rsidRPr="0019202E">
            <w:rPr>
              <w:rFonts w:ascii="Arial" w:hAnsi="Arial" w:cs="Arial"/>
              <w:color w:val="000000"/>
            </w:rPr>
            <w:t xml:space="preserve">, </w:t>
          </w:r>
          <w:r w:rsidRPr="0019202E">
            <w:rPr>
              <w:rFonts w:ascii="Arial" w:hAnsi="Arial" w:cs="Arial"/>
              <w:i/>
              <w:iCs/>
              <w:color w:val="000000"/>
            </w:rPr>
            <w:t>June 2024</w:t>
          </w:r>
          <w:r w:rsidRPr="0019202E">
            <w:rPr>
              <w:rFonts w:ascii="Arial" w:hAnsi="Arial" w:cs="Arial"/>
              <w:color w:val="000000"/>
            </w:rPr>
            <w:t>, 2429–2439. https://doi.org/10.1002/sd.3252</w:t>
          </w:r>
        </w:p>
        <w:p w14:paraId="332185E6" w14:textId="3266E759" w:rsidR="0019202E" w:rsidRPr="0019202E" w:rsidRDefault="00EB5F81">
          <w:pPr>
            <w:autoSpaceDE w:val="0"/>
            <w:autoSpaceDN w:val="0"/>
            <w:ind w:hanging="480"/>
            <w:divId w:val="1405225502"/>
            <w:rPr>
              <w:rFonts w:ascii="Arial" w:hAnsi="Arial" w:cs="Arial"/>
              <w:color w:val="000000"/>
            </w:rPr>
          </w:pPr>
          <w:proofErr w:type="spellStart"/>
          <w:r w:rsidRPr="00EB5F81">
            <w:rPr>
              <w:rFonts w:ascii="Arial" w:hAnsi="Arial" w:cs="Arial"/>
              <w:color w:val="000000"/>
            </w:rPr>
            <w:t>Alawiyah</w:t>
          </w:r>
          <w:proofErr w:type="spellEnd"/>
          <w:r w:rsidRPr="00EB5F81">
            <w:rPr>
              <w:rFonts w:ascii="Arial" w:hAnsi="Arial" w:cs="Arial"/>
              <w:color w:val="000000"/>
            </w:rPr>
            <w:t xml:space="preserve">, K., </w:t>
          </w:r>
          <w:proofErr w:type="spellStart"/>
          <w:r w:rsidRPr="00EB5F81">
            <w:rPr>
              <w:rFonts w:ascii="Arial" w:hAnsi="Arial" w:cs="Arial"/>
              <w:color w:val="000000"/>
            </w:rPr>
            <w:t>Desry</w:t>
          </w:r>
          <w:proofErr w:type="spellEnd"/>
          <w:r w:rsidRPr="00EB5F81">
            <w:rPr>
              <w:rFonts w:ascii="Arial" w:hAnsi="Arial" w:cs="Arial"/>
              <w:color w:val="000000"/>
            </w:rPr>
            <w:t xml:space="preserve">, M., Juan, S., &amp; </w:t>
          </w:r>
          <w:proofErr w:type="spellStart"/>
          <w:r w:rsidRPr="00EB5F81">
            <w:rPr>
              <w:rFonts w:ascii="Arial" w:hAnsi="Arial" w:cs="Arial"/>
              <w:color w:val="000000"/>
            </w:rPr>
            <w:t>Sibarani</w:t>
          </w:r>
          <w:proofErr w:type="spellEnd"/>
          <w:r w:rsidRPr="00EB5F81">
            <w:rPr>
              <w:rFonts w:ascii="Arial" w:hAnsi="Arial" w:cs="Arial"/>
              <w:color w:val="000000"/>
            </w:rPr>
            <w:t>, C. (2024). The Effect of Investment and Foreign Investment on Gross Regional Domestic Product in North Sumatra 2001-2020. 3(2), 1117–1124</w:t>
          </w:r>
          <w:r w:rsidR="0019202E" w:rsidRPr="0019202E">
            <w:rPr>
              <w:rFonts w:ascii="Arial" w:hAnsi="Arial" w:cs="Arial"/>
              <w:color w:val="000000"/>
            </w:rPr>
            <w:t>.</w:t>
          </w:r>
        </w:p>
        <w:p w14:paraId="281A8FD0" w14:textId="77777777" w:rsidR="0019202E" w:rsidRPr="0019202E" w:rsidRDefault="0019202E">
          <w:pPr>
            <w:autoSpaceDE w:val="0"/>
            <w:autoSpaceDN w:val="0"/>
            <w:ind w:hanging="480"/>
            <w:divId w:val="542062657"/>
            <w:rPr>
              <w:rFonts w:ascii="Arial" w:hAnsi="Arial" w:cs="Arial"/>
              <w:color w:val="000000"/>
            </w:rPr>
          </w:pPr>
          <w:r w:rsidRPr="0019202E">
            <w:rPr>
              <w:rFonts w:ascii="Arial" w:hAnsi="Arial" w:cs="Arial"/>
              <w:color w:val="000000"/>
            </w:rPr>
            <w:t xml:space="preserve">Albert, D. R. (2020a). Monte Carlo Uncertainty Propagation with the NIST Uncertainty Machine. </w:t>
          </w:r>
          <w:r w:rsidRPr="0019202E">
            <w:rPr>
              <w:rFonts w:ascii="Arial" w:hAnsi="Arial" w:cs="Arial"/>
              <w:i/>
              <w:iCs/>
              <w:color w:val="000000"/>
            </w:rPr>
            <w:t>Journal of Chemical Education</w:t>
          </w:r>
          <w:r w:rsidRPr="0019202E">
            <w:rPr>
              <w:rFonts w:ascii="Arial" w:hAnsi="Arial" w:cs="Arial"/>
              <w:color w:val="000000"/>
            </w:rPr>
            <w:t xml:space="preserve">, </w:t>
          </w:r>
          <w:r w:rsidRPr="0019202E">
            <w:rPr>
              <w:rFonts w:ascii="Arial" w:hAnsi="Arial" w:cs="Arial"/>
              <w:i/>
              <w:iCs/>
              <w:color w:val="000000"/>
            </w:rPr>
            <w:t>97</w:t>
          </w:r>
          <w:r w:rsidRPr="0019202E">
            <w:rPr>
              <w:rFonts w:ascii="Arial" w:hAnsi="Arial" w:cs="Arial"/>
              <w:color w:val="000000"/>
            </w:rPr>
            <w:t>(5), 1491–1494. https://doi.org/10.1021/acs.jchemed.0c00096</w:t>
          </w:r>
        </w:p>
        <w:p w14:paraId="1E0BEE70" w14:textId="77777777" w:rsidR="0019202E" w:rsidRPr="0019202E" w:rsidRDefault="0019202E">
          <w:pPr>
            <w:autoSpaceDE w:val="0"/>
            <w:autoSpaceDN w:val="0"/>
            <w:ind w:hanging="480"/>
            <w:divId w:val="643123642"/>
            <w:rPr>
              <w:rFonts w:ascii="Arial" w:hAnsi="Arial" w:cs="Arial"/>
              <w:color w:val="000000"/>
            </w:rPr>
          </w:pPr>
          <w:r w:rsidRPr="0019202E">
            <w:rPr>
              <w:rFonts w:ascii="Arial" w:hAnsi="Arial" w:cs="Arial"/>
              <w:color w:val="000000"/>
            </w:rPr>
            <w:t xml:space="preserve">Albert, D. R. (2020b). Monte Carlo Uncertainty Propagation with the NIST Uncertainty Machine. </w:t>
          </w:r>
          <w:r w:rsidRPr="0019202E">
            <w:rPr>
              <w:rFonts w:ascii="Arial" w:hAnsi="Arial" w:cs="Arial"/>
              <w:i/>
              <w:iCs/>
              <w:color w:val="000000"/>
            </w:rPr>
            <w:t>Journal of Chemical Education</w:t>
          </w:r>
          <w:r w:rsidRPr="0019202E">
            <w:rPr>
              <w:rFonts w:ascii="Arial" w:hAnsi="Arial" w:cs="Arial"/>
              <w:color w:val="000000"/>
            </w:rPr>
            <w:t xml:space="preserve">, </w:t>
          </w:r>
          <w:r w:rsidRPr="0019202E">
            <w:rPr>
              <w:rFonts w:ascii="Arial" w:hAnsi="Arial" w:cs="Arial"/>
              <w:i/>
              <w:iCs/>
              <w:color w:val="000000"/>
            </w:rPr>
            <w:t>97</w:t>
          </w:r>
          <w:r w:rsidRPr="0019202E">
            <w:rPr>
              <w:rFonts w:ascii="Arial" w:hAnsi="Arial" w:cs="Arial"/>
              <w:color w:val="000000"/>
            </w:rPr>
            <w:t>(5), 1491–1494. https://doi.org/10.1021/acs.jchemed.0c00096</w:t>
          </w:r>
        </w:p>
        <w:p w14:paraId="2801EC7A" w14:textId="77777777" w:rsidR="00EB5F81" w:rsidRDefault="00EB5F81">
          <w:pPr>
            <w:autoSpaceDE w:val="0"/>
            <w:autoSpaceDN w:val="0"/>
            <w:ind w:hanging="480"/>
            <w:divId w:val="1861165661"/>
            <w:rPr>
              <w:rFonts w:ascii="Arial" w:hAnsi="Arial" w:cs="Arial"/>
              <w:color w:val="000000"/>
            </w:rPr>
          </w:pPr>
          <w:proofErr w:type="spellStart"/>
          <w:r w:rsidRPr="00EB5F81">
            <w:rPr>
              <w:rFonts w:ascii="Arial" w:hAnsi="Arial" w:cs="Arial"/>
              <w:color w:val="000000"/>
            </w:rPr>
            <w:t>Alfarizi</w:t>
          </w:r>
          <w:proofErr w:type="spellEnd"/>
          <w:r w:rsidRPr="00EB5F81">
            <w:rPr>
              <w:rFonts w:ascii="Arial" w:hAnsi="Arial" w:cs="Arial"/>
              <w:color w:val="000000"/>
            </w:rPr>
            <w:t>, F. D. (2021). Faculty of Islamic Economics and Business, Raden Intan State Islamic University, Lampung 1442/2021.</w:t>
          </w:r>
        </w:p>
        <w:p w14:paraId="50E29D49" w14:textId="1E2FBA11" w:rsidR="0019202E" w:rsidRPr="0019202E" w:rsidRDefault="0019202E">
          <w:pPr>
            <w:autoSpaceDE w:val="0"/>
            <w:autoSpaceDN w:val="0"/>
            <w:ind w:hanging="480"/>
            <w:divId w:val="1861165661"/>
            <w:rPr>
              <w:rFonts w:ascii="Arial" w:hAnsi="Arial" w:cs="Arial"/>
              <w:color w:val="000000"/>
            </w:rPr>
          </w:pPr>
          <w:r w:rsidRPr="0019202E">
            <w:rPr>
              <w:rFonts w:ascii="Arial" w:hAnsi="Arial" w:cs="Arial"/>
              <w:color w:val="000000"/>
            </w:rPr>
            <w:t xml:space="preserve">Altuzarra, A., Gálvez-Gálvez, C., &amp; González-Flores, A. (2021). Is gender inequality a barrier to economic growth? A panel data analysis of developing countries. </w:t>
          </w:r>
          <w:r w:rsidRPr="0019202E">
            <w:rPr>
              <w:rFonts w:ascii="Arial" w:hAnsi="Arial" w:cs="Arial"/>
              <w:i/>
              <w:iCs/>
              <w:color w:val="000000"/>
            </w:rPr>
            <w:t>Sustainability (Switzerland)</w:t>
          </w:r>
          <w:r w:rsidRPr="0019202E">
            <w:rPr>
              <w:rFonts w:ascii="Arial" w:hAnsi="Arial" w:cs="Arial"/>
              <w:color w:val="000000"/>
            </w:rPr>
            <w:t xml:space="preserve">, </w:t>
          </w:r>
          <w:r w:rsidRPr="0019202E">
            <w:rPr>
              <w:rFonts w:ascii="Arial" w:hAnsi="Arial" w:cs="Arial"/>
              <w:i/>
              <w:iCs/>
              <w:color w:val="000000"/>
            </w:rPr>
            <w:t>13</w:t>
          </w:r>
          <w:r w:rsidRPr="0019202E">
            <w:rPr>
              <w:rFonts w:ascii="Arial" w:hAnsi="Arial" w:cs="Arial"/>
              <w:color w:val="000000"/>
            </w:rPr>
            <w:t>(1), 1–21. https://doi.org/10.3390/su13010367</w:t>
          </w:r>
        </w:p>
        <w:p w14:paraId="141A4868" w14:textId="77777777" w:rsidR="00EB5F81" w:rsidRPr="00EB5F81" w:rsidRDefault="00EB5F81" w:rsidP="00EB5F81">
          <w:pPr>
            <w:autoSpaceDE w:val="0"/>
            <w:autoSpaceDN w:val="0"/>
            <w:ind w:left="480" w:hanging="480"/>
            <w:divId w:val="683895456"/>
            <w:rPr>
              <w:rFonts w:ascii="Arial" w:hAnsi="Arial" w:cs="Arial"/>
              <w:color w:val="000000"/>
            </w:rPr>
          </w:pPr>
          <w:r w:rsidRPr="00EB5F81">
            <w:rPr>
              <w:rFonts w:ascii="Arial" w:hAnsi="Arial" w:cs="Arial"/>
              <w:color w:val="000000"/>
            </w:rPr>
            <w:t xml:space="preserve">Alviani, L. O., </w:t>
          </w:r>
          <w:proofErr w:type="spellStart"/>
          <w:r w:rsidRPr="00EB5F81">
            <w:rPr>
              <w:rFonts w:ascii="Arial" w:hAnsi="Arial" w:cs="Arial"/>
              <w:color w:val="000000"/>
            </w:rPr>
            <w:t>Kurniati</w:t>
          </w:r>
          <w:proofErr w:type="spellEnd"/>
          <w:r w:rsidRPr="00EB5F81">
            <w:rPr>
              <w:rFonts w:ascii="Arial" w:hAnsi="Arial" w:cs="Arial"/>
              <w:color w:val="000000"/>
            </w:rPr>
            <w:t xml:space="preserve">, E., &amp; </w:t>
          </w:r>
          <w:proofErr w:type="spellStart"/>
          <w:r w:rsidRPr="00EB5F81">
            <w:rPr>
              <w:rFonts w:ascii="Arial" w:hAnsi="Arial" w:cs="Arial"/>
              <w:color w:val="000000"/>
            </w:rPr>
            <w:t>Badruzzaman</w:t>
          </w:r>
          <w:proofErr w:type="spellEnd"/>
          <w:r w:rsidRPr="00EB5F81">
            <w:rPr>
              <w:rFonts w:ascii="Arial" w:hAnsi="Arial" w:cs="Arial"/>
              <w:color w:val="000000"/>
            </w:rPr>
            <w:t>, F. H. (2021a). The Use of Panel Data Regression in Human Development Index Analysis. Journal of Mathematical Research, 1(2), 99–108. https://doi.org/10.29313/jrm.v1i2.373</w:t>
          </w:r>
        </w:p>
        <w:p w14:paraId="44112396" w14:textId="7715B483" w:rsidR="00EB5F81" w:rsidRDefault="00EB5F81" w:rsidP="00EB5F81">
          <w:pPr>
            <w:autoSpaceDE w:val="0"/>
            <w:autoSpaceDN w:val="0"/>
            <w:ind w:hanging="480"/>
            <w:divId w:val="683895456"/>
            <w:rPr>
              <w:rFonts w:ascii="Arial" w:hAnsi="Arial" w:cs="Arial"/>
              <w:color w:val="000000"/>
            </w:rPr>
          </w:pPr>
          <w:r w:rsidRPr="00EB5F81">
            <w:rPr>
              <w:rFonts w:ascii="Arial" w:hAnsi="Arial" w:cs="Arial"/>
              <w:color w:val="000000"/>
            </w:rPr>
            <w:t xml:space="preserve">Alviani, L. O., </w:t>
          </w:r>
          <w:proofErr w:type="spellStart"/>
          <w:r w:rsidRPr="00EB5F81">
            <w:rPr>
              <w:rFonts w:ascii="Arial" w:hAnsi="Arial" w:cs="Arial"/>
              <w:color w:val="000000"/>
            </w:rPr>
            <w:t>Kurniati</w:t>
          </w:r>
          <w:proofErr w:type="spellEnd"/>
          <w:r w:rsidRPr="00EB5F81">
            <w:rPr>
              <w:rFonts w:ascii="Arial" w:hAnsi="Arial" w:cs="Arial"/>
              <w:color w:val="000000"/>
            </w:rPr>
            <w:t xml:space="preserve">, E., &amp; </w:t>
          </w:r>
          <w:proofErr w:type="spellStart"/>
          <w:r w:rsidRPr="00EB5F81">
            <w:rPr>
              <w:rFonts w:ascii="Arial" w:hAnsi="Arial" w:cs="Arial"/>
              <w:color w:val="000000"/>
            </w:rPr>
            <w:t>Badruzzaman</w:t>
          </w:r>
          <w:proofErr w:type="spellEnd"/>
          <w:r w:rsidRPr="00EB5F81">
            <w:rPr>
              <w:rFonts w:ascii="Arial" w:hAnsi="Arial" w:cs="Arial"/>
              <w:color w:val="000000"/>
            </w:rPr>
            <w:t xml:space="preserve">, F. H. (2021b). The Use of Panel Data Regression in Human Development Index Analysis. Journal of Mathematical Research, 1(2), 99–108. </w:t>
          </w:r>
          <w:hyperlink r:id="rId17" w:history="1">
            <w:r w:rsidRPr="002A1D4F">
              <w:rPr>
                <w:rStyle w:val="Hyperlink"/>
                <w:rFonts w:ascii="Arial" w:hAnsi="Arial" w:cs="Arial"/>
              </w:rPr>
              <w:t>https://doi.org/10.29313/jrm.v1i2.373</w:t>
            </w:r>
          </w:hyperlink>
        </w:p>
        <w:p w14:paraId="58BDCDCD" w14:textId="2CAB560E" w:rsidR="0019202E" w:rsidRPr="0019202E" w:rsidRDefault="0019202E" w:rsidP="00EB5F81">
          <w:pPr>
            <w:autoSpaceDE w:val="0"/>
            <w:autoSpaceDN w:val="0"/>
            <w:ind w:hanging="480"/>
            <w:divId w:val="683895456"/>
            <w:rPr>
              <w:rFonts w:ascii="Arial" w:hAnsi="Arial" w:cs="Arial"/>
              <w:color w:val="000000"/>
            </w:rPr>
          </w:pPr>
          <w:r w:rsidRPr="0019202E">
            <w:rPr>
              <w:rFonts w:ascii="Arial" w:hAnsi="Arial" w:cs="Arial"/>
              <w:color w:val="000000"/>
            </w:rPr>
            <w:t xml:space="preserve">Aula, M. R., &amp; Adiputra, Y. S. (2024). The Effect of Gender Inequality in Employment on Economic Growth in Batam City. </w:t>
          </w:r>
          <w:proofErr w:type="spellStart"/>
          <w:r w:rsidRPr="0019202E">
            <w:rPr>
              <w:rFonts w:ascii="Arial" w:hAnsi="Arial" w:cs="Arial"/>
              <w:i/>
              <w:iCs/>
              <w:color w:val="000000"/>
            </w:rPr>
            <w:t>Jurnal</w:t>
          </w:r>
          <w:proofErr w:type="spellEnd"/>
          <w:r w:rsidRPr="0019202E">
            <w:rPr>
              <w:rFonts w:ascii="Arial" w:hAnsi="Arial" w:cs="Arial"/>
              <w:i/>
              <w:iCs/>
              <w:color w:val="000000"/>
            </w:rPr>
            <w:t xml:space="preserve"> </w:t>
          </w:r>
          <w:proofErr w:type="spellStart"/>
          <w:r w:rsidRPr="0019202E">
            <w:rPr>
              <w:rFonts w:ascii="Arial" w:hAnsi="Arial" w:cs="Arial"/>
              <w:i/>
              <w:iCs/>
              <w:color w:val="000000"/>
            </w:rPr>
            <w:t>Ilmu</w:t>
          </w:r>
          <w:proofErr w:type="spellEnd"/>
          <w:r w:rsidRPr="0019202E">
            <w:rPr>
              <w:rFonts w:ascii="Arial" w:hAnsi="Arial" w:cs="Arial"/>
              <w:i/>
              <w:iCs/>
              <w:color w:val="000000"/>
            </w:rPr>
            <w:t xml:space="preserve"> </w:t>
          </w:r>
          <w:proofErr w:type="spellStart"/>
          <w:r w:rsidRPr="0019202E">
            <w:rPr>
              <w:rFonts w:ascii="Arial" w:hAnsi="Arial" w:cs="Arial"/>
              <w:i/>
              <w:iCs/>
              <w:color w:val="000000"/>
            </w:rPr>
            <w:t>Sosial</w:t>
          </w:r>
          <w:proofErr w:type="spellEnd"/>
          <w:r w:rsidRPr="0019202E">
            <w:rPr>
              <w:rFonts w:ascii="Arial" w:hAnsi="Arial" w:cs="Arial"/>
              <w:i/>
              <w:iCs/>
              <w:color w:val="000000"/>
            </w:rPr>
            <w:t xml:space="preserve"> Dan </w:t>
          </w:r>
          <w:proofErr w:type="spellStart"/>
          <w:r w:rsidRPr="0019202E">
            <w:rPr>
              <w:rFonts w:ascii="Arial" w:hAnsi="Arial" w:cs="Arial"/>
              <w:i/>
              <w:iCs/>
              <w:color w:val="000000"/>
            </w:rPr>
            <w:t>Humaniora</w:t>
          </w:r>
          <w:proofErr w:type="spellEnd"/>
          <w:r w:rsidRPr="0019202E">
            <w:rPr>
              <w:rFonts w:ascii="Arial" w:hAnsi="Arial" w:cs="Arial"/>
              <w:color w:val="000000"/>
            </w:rPr>
            <w:t xml:space="preserve">, </w:t>
          </w:r>
          <w:r w:rsidRPr="0019202E">
            <w:rPr>
              <w:rFonts w:ascii="Arial" w:hAnsi="Arial" w:cs="Arial"/>
              <w:i/>
              <w:iCs/>
              <w:color w:val="000000"/>
            </w:rPr>
            <w:t>13</w:t>
          </w:r>
          <w:r w:rsidRPr="0019202E">
            <w:rPr>
              <w:rFonts w:ascii="Arial" w:hAnsi="Arial" w:cs="Arial"/>
              <w:color w:val="000000"/>
            </w:rPr>
            <w:t>(1), 121–131. https://doi.org/10.23887/jish.v13i1.74371</w:t>
          </w:r>
        </w:p>
        <w:p w14:paraId="48B8651F" w14:textId="34629A9A" w:rsidR="00EB5F81" w:rsidRDefault="00EB5F81">
          <w:pPr>
            <w:autoSpaceDE w:val="0"/>
            <w:autoSpaceDN w:val="0"/>
            <w:ind w:hanging="480"/>
            <w:divId w:val="1142232660"/>
            <w:rPr>
              <w:rFonts w:ascii="Arial" w:hAnsi="Arial" w:cs="Arial"/>
              <w:color w:val="000000"/>
            </w:rPr>
          </w:pPr>
          <w:proofErr w:type="spellStart"/>
          <w:r w:rsidRPr="00EB5F81">
            <w:rPr>
              <w:rFonts w:ascii="Arial" w:hAnsi="Arial" w:cs="Arial"/>
              <w:color w:val="000000"/>
            </w:rPr>
            <w:t>Ayuningtyas</w:t>
          </w:r>
          <w:proofErr w:type="spellEnd"/>
          <w:r w:rsidRPr="00EB5F81">
            <w:rPr>
              <w:rFonts w:ascii="Arial" w:hAnsi="Arial" w:cs="Arial"/>
              <w:color w:val="000000"/>
            </w:rPr>
            <w:t xml:space="preserve">, I. (2021). Inequality in Access to Education in East Kalimantan. Journal of Education and Culture, 6(2), 117–129. </w:t>
          </w:r>
          <w:hyperlink r:id="rId18" w:history="1">
            <w:r w:rsidRPr="002A1D4F">
              <w:rPr>
                <w:rStyle w:val="Hyperlink"/>
                <w:rFonts w:ascii="Arial" w:hAnsi="Arial" w:cs="Arial"/>
              </w:rPr>
              <w:t>https://doi.org/10.24832/jpnk.v6i2.2128</w:t>
            </w:r>
          </w:hyperlink>
        </w:p>
        <w:p w14:paraId="35F15FF4" w14:textId="42C2DD81" w:rsidR="0019202E" w:rsidRPr="0019202E" w:rsidRDefault="0019202E">
          <w:pPr>
            <w:autoSpaceDE w:val="0"/>
            <w:autoSpaceDN w:val="0"/>
            <w:ind w:hanging="480"/>
            <w:divId w:val="1142232660"/>
            <w:rPr>
              <w:rFonts w:ascii="Arial" w:hAnsi="Arial" w:cs="Arial"/>
              <w:color w:val="000000"/>
            </w:rPr>
          </w:pPr>
          <w:proofErr w:type="spellStart"/>
          <w:r w:rsidRPr="0019202E">
            <w:rPr>
              <w:rFonts w:ascii="Arial" w:hAnsi="Arial" w:cs="Arial"/>
              <w:color w:val="000000"/>
            </w:rPr>
            <w:t>Baltagi</w:t>
          </w:r>
          <w:proofErr w:type="spellEnd"/>
          <w:r w:rsidRPr="0019202E">
            <w:rPr>
              <w:rFonts w:ascii="Arial" w:hAnsi="Arial" w:cs="Arial"/>
              <w:color w:val="000000"/>
            </w:rPr>
            <w:t xml:space="preserve">, B. H. (2005a). The metabolism of chlorpromazine and promethazine to Give new “pink spots” proposals for the mechanisms involved. In </w:t>
          </w:r>
          <w:proofErr w:type="spellStart"/>
          <w:r w:rsidRPr="0019202E">
            <w:rPr>
              <w:rFonts w:ascii="Arial" w:hAnsi="Arial" w:cs="Arial"/>
              <w:i/>
              <w:iCs/>
              <w:color w:val="000000"/>
            </w:rPr>
            <w:t>Xenobiotica</w:t>
          </w:r>
          <w:proofErr w:type="spellEnd"/>
          <w:r w:rsidRPr="0019202E">
            <w:rPr>
              <w:rFonts w:ascii="Arial" w:hAnsi="Arial" w:cs="Arial"/>
              <w:color w:val="000000"/>
            </w:rPr>
            <w:t xml:space="preserve"> (Vol. 5, Issue 7). https://doi.org/10.3109/00498257509056115</w:t>
          </w:r>
        </w:p>
        <w:p w14:paraId="07FAEBFC" w14:textId="77777777" w:rsidR="0019202E" w:rsidRPr="0019202E" w:rsidRDefault="0019202E">
          <w:pPr>
            <w:autoSpaceDE w:val="0"/>
            <w:autoSpaceDN w:val="0"/>
            <w:ind w:hanging="480"/>
            <w:divId w:val="118379376"/>
            <w:rPr>
              <w:rFonts w:ascii="Arial" w:hAnsi="Arial" w:cs="Arial"/>
              <w:color w:val="000000"/>
            </w:rPr>
          </w:pPr>
          <w:proofErr w:type="spellStart"/>
          <w:r w:rsidRPr="0019202E">
            <w:rPr>
              <w:rFonts w:ascii="Arial" w:hAnsi="Arial" w:cs="Arial"/>
              <w:color w:val="000000"/>
            </w:rPr>
            <w:t>Baltagi</w:t>
          </w:r>
          <w:proofErr w:type="spellEnd"/>
          <w:r w:rsidRPr="0019202E">
            <w:rPr>
              <w:rFonts w:ascii="Arial" w:hAnsi="Arial" w:cs="Arial"/>
              <w:color w:val="000000"/>
            </w:rPr>
            <w:t xml:space="preserve">, B. H. (2005b). The metabolism of chlorpromazine and promethazine to Give new “pink spots” proposals for the mechanisms involved. In </w:t>
          </w:r>
          <w:proofErr w:type="spellStart"/>
          <w:r w:rsidRPr="0019202E">
            <w:rPr>
              <w:rFonts w:ascii="Arial" w:hAnsi="Arial" w:cs="Arial"/>
              <w:i/>
              <w:iCs/>
              <w:color w:val="000000"/>
            </w:rPr>
            <w:t>Xenobiotica</w:t>
          </w:r>
          <w:proofErr w:type="spellEnd"/>
          <w:r w:rsidRPr="0019202E">
            <w:rPr>
              <w:rFonts w:ascii="Arial" w:hAnsi="Arial" w:cs="Arial"/>
              <w:color w:val="000000"/>
            </w:rPr>
            <w:t xml:space="preserve"> (Vol. 5, Issue 7). https://doi.org/10.3109/00498257509056115</w:t>
          </w:r>
        </w:p>
        <w:p w14:paraId="403BDBF1" w14:textId="77777777" w:rsidR="0019202E" w:rsidRPr="0019202E" w:rsidRDefault="0019202E">
          <w:pPr>
            <w:autoSpaceDE w:val="0"/>
            <w:autoSpaceDN w:val="0"/>
            <w:ind w:hanging="480"/>
            <w:divId w:val="1973631455"/>
            <w:rPr>
              <w:rFonts w:ascii="Arial" w:hAnsi="Arial" w:cs="Arial"/>
              <w:color w:val="000000"/>
            </w:rPr>
          </w:pPr>
          <w:r w:rsidRPr="0019202E">
            <w:rPr>
              <w:rFonts w:ascii="Arial" w:hAnsi="Arial" w:cs="Arial"/>
              <w:color w:val="000000"/>
            </w:rPr>
            <w:t xml:space="preserve">Banack, H. R., Hayes-Larson, E., &amp; Mayeda, E. R. (2021a). Monte Carlo Simulation Approaches for Quantitative Bias Analysis: A Tutorial. </w:t>
          </w:r>
          <w:r w:rsidRPr="0019202E">
            <w:rPr>
              <w:rFonts w:ascii="Arial" w:hAnsi="Arial" w:cs="Arial"/>
              <w:i/>
              <w:iCs/>
              <w:color w:val="000000"/>
            </w:rPr>
            <w:t>Epidemiologic Reviews</w:t>
          </w:r>
          <w:r w:rsidRPr="0019202E">
            <w:rPr>
              <w:rFonts w:ascii="Arial" w:hAnsi="Arial" w:cs="Arial"/>
              <w:color w:val="000000"/>
            </w:rPr>
            <w:t xml:space="preserve">, </w:t>
          </w:r>
          <w:r w:rsidRPr="0019202E">
            <w:rPr>
              <w:rFonts w:ascii="Arial" w:hAnsi="Arial" w:cs="Arial"/>
              <w:i/>
              <w:iCs/>
              <w:color w:val="000000"/>
            </w:rPr>
            <w:t>43</w:t>
          </w:r>
          <w:r w:rsidRPr="0019202E">
            <w:rPr>
              <w:rFonts w:ascii="Arial" w:hAnsi="Arial" w:cs="Arial"/>
              <w:color w:val="000000"/>
            </w:rPr>
            <w:t>(1), 106–117. https://doi.org/10.1093/epirev/mxab012</w:t>
          </w:r>
        </w:p>
        <w:p w14:paraId="53718BA2" w14:textId="77777777" w:rsidR="0019202E" w:rsidRPr="0019202E" w:rsidRDefault="0019202E">
          <w:pPr>
            <w:autoSpaceDE w:val="0"/>
            <w:autoSpaceDN w:val="0"/>
            <w:ind w:hanging="480"/>
            <w:divId w:val="940259031"/>
            <w:rPr>
              <w:rFonts w:ascii="Arial" w:hAnsi="Arial" w:cs="Arial"/>
              <w:color w:val="000000"/>
            </w:rPr>
          </w:pPr>
          <w:r w:rsidRPr="0019202E">
            <w:rPr>
              <w:rFonts w:ascii="Arial" w:hAnsi="Arial" w:cs="Arial"/>
              <w:color w:val="000000"/>
            </w:rPr>
            <w:t xml:space="preserve">Banack, H. R., Hayes-Larson, E., &amp; Mayeda, E. R. (2021b). Monte Carlo Simulation Approaches for Quantitative Bias Analysis: A Tutorial. </w:t>
          </w:r>
          <w:r w:rsidRPr="0019202E">
            <w:rPr>
              <w:rFonts w:ascii="Arial" w:hAnsi="Arial" w:cs="Arial"/>
              <w:i/>
              <w:iCs/>
              <w:color w:val="000000"/>
            </w:rPr>
            <w:t>Epidemiologic Reviews</w:t>
          </w:r>
          <w:r w:rsidRPr="0019202E">
            <w:rPr>
              <w:rFonts w:ascii="Arial" w:hAnsi="Arial" w:cs="Arial"/>
              <w:color w:val="000000"/>
            </w:rPr>
            <w:t xml:space="preserve">, </w:t>
          </w:r>
          <w:r w:rsidRPr="0019202E">
            <w:rPr>
              <w:rFonts w:ascii="Arial" w:hAnsi="Arial" w:cs="Arial"/>
              <w:i/>
              <w:iCs/>
              <w:color w:val="000000"/>
            </w:rPr>
            <w:t>43</w:t>
          </w:r>
          <w:r w:rsidRPr="0019202E">
            <w:rPr>
              <w:rFonts w:ascii="Arial" w:hAnsi="Arial" w:cs="Arial"/>
              <w:color w:val="000000"/>
            </w:rPr>
            <w:t>(1), 106–117. https://doi.org/10.1093/epirev/mxab012</w:t>
          </w:r>
        </w:p>
        <w:p w14:paraId="4606B2F2" w14:textId="77777777" w:rsidR="0019202E" w:rsidRPr="0019202E" w:rsidRDefault="0019202E">
          <w:pPr>
            <w:autoSpaceDE w:val="0"/>
            <w:autoSpaceDN w:val="0"/>
            <w:ind w:hanging="480"/>
            <w:divId w:val="460459479"/>
            <w:rPr>
              <w:rFonts w:ascii="Arial" w:hAnsi="Arial" w:cs="Arial"/>
              <w:color w:val="000000"/>
            </w:rPr>
          </w:pPr>
          <w:r w:rsidRPr="0019202E">
            <w:rPr>
              <w:rFonts w:ascii="Arial" w:hAnsi="Arial" w:cs="Arial"/>
              <w:color w:val="000000"/>
            </w:rPr>
            <w:t xml:space="preserve">Becker, G. S. (1986). Oculomotor, trochlear, and abducens nerves penetrated by cerebral vessels. Microanatomy and possible clinical significance. </w:t>
          </w:r>
          <w:r w:rsidRPr="0019202E">
            <w:rPr>
              <w:rFonts w:ascii="Arial" w:hAnsi="Arial" w:cs="Arial"/>
              <w:i/>
              <w:iCs/>
              <w:color w:val="000000"/>
            </w:rPr>
            <w:t>National Bureau of Economic Research</w:t>
          </w:r>
          <w:r w:rsidRPr="0019202E">
            <w:rPr>
              <w:rFonts w:ascii="Arial" w:hAnsi="Arial" w:cs="Arial"/>
              <w:color w:val="000000"/>
            </w:rPr>
            <w:t xml:space="preserve">, </w:t>
          </w:r>
          <w:r w:rsidRPr="0019202E">
            <w:rPr>
              <w:rFonts w:ascii="Arial" w:hAnsi="Arial" w:cs="Arial"/>
              <w:i/>
              <w:iCs/>
              <w:color w:val="000000"/>
            </w:rPr>
            <w:t>43</w:t>
          </w:r>
          <w:r w:rsidRPr="0019202E">
            <w:rPr>
              <w:rFonts w:ascii="Arial" w:hAnsi="Arial" w:cs="Arial"/>
              <w:color w:val="000000"/>
            </w:rPr>
            <w:t>(1), 58–61. https://doi.org/10.1001/archneur.1986.00520010054022</w:t>
          </w:r>
        </w:p>
        <w:p w14:paraId="0A0BD9BD" w14:textId="77777777" w:rsidR="0019202E" w:rsidRPr="0019202E" w:rsidRDefault="0019202E">
          <w:pPr>
            <w:autoSpaceDE w:val="0"/>
            <w:autoSpaceDN w:val="0"/>
            <w:ind w:hanging="480"/>
            <w:divId w:val="65497209"/>
            <w:rPr>
              <w:rFonts w:ascii="Arial" w:hAnsi="Arial" w:cs="Arial"/>
              <w:color w:val="000000"/>
            </w:rPr>
          </w:pPr>
          <w:r w:rsidRPr="0019202E">
            <w:rPr>
              <w:rFonts w:ascii="Arial" w:hAnsi="Arial" w:cs="Arial"/>
              <w:color w:val="000000"/>
            </w:rPr>
            <w:t xml:space="preserve">Bennett, P., Green, D. A., Foley, K., Green, D. A., &amp; </w:t>
          </w:r>
          <w:proofErr w:type="spellStart"/>
          <w:r w:rsidRPr="0019202E">
            <w:rPr>
              <w:rFonts w:ascii="Arial" w:hAnsi="Arial" w:cs="Arial"/>
              <w:color w:val="000000"/>
            </w:rPr>
            <w:t>Salvanes</w:t>
          </w:r>
          <w:proofErr w:type="spellEnd"/>
          <w:r w:rsidRPr="0019202E">
            <w:rPr>
              <w:rFonts w:ascii="Arial" w:hAnsi="Arial" w:cs="Arial"/>
              <w:color w:val="000000"/>
            </w:rPr>
            <w:t xml:space="preserve">, K. G. (2024). Working paper Education and. </w:t>
          </w:r>
          <w:r w:rsidRPr="0019202E">
            <w:rPr>
              <w:rFonts w:ascii="Arial" w:hAnsi="Arial" w:cs="Arial"/>
              <w:i/>
              <w:iCs/>
              <w:color w:val="000000"/>
            </w:rPr>
            <w:t>Economic and Social Research Council</w:t>
          </w:r>
          <w:r w:rsidRPr="0019202E">
            <w:rPr>
              <w:rFonts w:ascii="Arial" w:hAnsi="Arial" w:cs="Arial"/>
              <w:color w:val="000000"/>
            </w:rPr>
            <w:t>.</w:t>
          </w:r>
        </w:p>
        <w:p w14:paraId="76D881A1" w14:textId="77777777" w:rsidR="004A2AF0" w:rsidRPr="004A2AF0" w:rsidRDefault="004A2AF0" w:rsidP="004A2AF0">
          <w:pPr>
            <w:autoSpaceDE w:val="0"/>
            <w:autoSpaceDN w:val="0"/>
            <w:ind w:left="480" w:hanging="480"/>
            <w:divId w:val="885292118"/>
            <w:rPr>
              <w:rFonts w:ascii="Arial" w:hAnsi="Arial" w:cs="Arial"/>
              <w:color w:val="000000"/>
            </w:rPr>
          </w:pPr>
          <w:proofErr w:type="spellStart"/>
          <w:r w:rsidRPr="004A2AF0">
            <w:rPr>
              <w:rFonts w:ascii="Arial" w:hAnsi="Arial" w:cs="Arial"/>
              <w:color w:val="000000"/>
            </w:rPr>
            <w:t>Bertiani</w:t>
          </w:r>
          <w:proofErr w:type="spellEnd"/>
          <w:r w:rsidRPr="004A2AF0">
            <w:rPr>
              <w:rFonts w:ascii="Arial" w:hAnsi="Arial" w:cs="Arial"/>
              <w:color w:val="000000"/>
            </w:rPr>
            <w:t xml:space="preserve">, M. D., </w:t>
          </w:r>
          <w:proofErr w:type="spellStart"/>
          <w:r w:rsidRPr="004A2AF0">
            <w:rPr>
              <w:rFonts w:ascii="Arial" w:hAnsi="Arial" w:cs="Arial"/>
              <w:color w:val="000000"/>
            </w:rPr>
            <w:t>Debataraja</w:t>
          </w:r>
          <w:proofErr w:type="spellEnd"/>
          <w:r w:rsidRPr="004A2AF0">
            <w:rPr>
              <w:rFonts w:ascii="Arial" w:hAnsi="Arial" w:cs="Arial"/>
              <w:color w:val="000000"/>
            </w:rPr>
            <w:t xml:space="preserve">, N. N., &amp; </w:t>
          </w:r>
          <w:proofErr w:type="spellStart"/>
          <w:r w:rsidRPr="004A2AF0">
            <w:rPr>
              <w:rFonts w:ascii="Arial" w:hAnsi="Arial" w:cs="Arial"/>
              <w:color w:val="000000"/>
            </w:rPr>
            <w:t>Imro’ah</w:t>
          </w:r>
          <w:proofErr w:type="spellEnd"/>
          <w:r w:rsidRPr="004A2AF0">
            <w:rPr>
              <w:rFonts w:ascii="Arial" w:hAnsi="Arial" w:cs="Arial"/>
              <w:color w:val="000000"/>
            </w:rPr>
            <w:t>, N. (2024a). Application of Unbalanced Panel Regression Models Using the Feasible Generalized Least Squares (</w:t>
          </w:r>
          <w:proofErr w:type="spellStart"/>
          <w:r w:rsidRPr="004A2AF0">
            <w:rPr>
              <w:rFonts w:ascii="Arial" w:hAnsi="Arial" w:cs="Arial"/>
              <w:color w:val="000000"/>
            </w:rPr>
            <w:t>Fgls</w:t>
          </w:r>
          <w:proofErr w:type="spellEnd"/>
          <w:r w:rsidRPr="004A2AF0">
            <w:rPr>
              <w:rFonts w:ascii="Arial" w:hAnsi="Arial" w:cs="Arial"/>
              <w:color w:val="000000"/>
            </w:rPr>
            <w:t xml:space="preserve">) </w:t>
          </w:r>
          <w:r w:rsidRPr="004A2AF0">
            <w:rPr>
              <w:rFonts w:ascii="Arial" w:hAnsi="Arial" w:cs="Arial"/>
              <w:color w:val="000000"/>
            </w:rPr>
            <w:lastRenderedPageBreak/>
            <w:t>Method. Scientific Bulletin of Math. Stat. and Its Applications (</w:t>
          </w:r>
          <w:proofErr w:type="spellStart"/>
          <w:r w:rsidRPr="004A2AF0">
            <w:rPr>
              <w:rFonts w:ascii="Arial" w:hAnsi="Arial" w:cs="Arial"/>
              <w:color w:val="000000"/>
            </w:rPr>
            <w:t>Bimaster</w:t>
          </w:r>
          <w:proofErr w:type="spellEnd"/>
          <w:r w:rsidRPr="004A2AF0">
            <w:rPr>
              <w:rFonts w:ascii="Arial" w:hAnsi="Arial" w:cs="Arial"/>
              <w:color w:val="000000"/>
            </w:rPr>
            <w:t>), 13(1), 1–8.</w:t>
          </w:r>
        </w:p>
        <w:p w14:paraId="5DEDA771" w14:textId="77777777" w:rsidR="004A2AF0" w:rsidRDefault="004A2AF0" w:rsidP="004A2AF0">
          <w:pPr>
            <w:autoSpaceDE w:val="0"/>
            <w:autoSpaceDN w:val="0"/>
            <w:ind w:hanging="480"/>
            <w:divId w:val="885292118"/>
            <w:rPr>
              <w:rFonts w:ascii="Arial" w:hAnsi="Arial" w:cs="Arial"/>
              <w:color w:val="000000"/>
            </w:rPr>
          </w:pPr>
          <w:proofErr w:type="spellStart"/>
          <w:r w:rsidRPr="004A2AF0">
            <w:rPr>
              <w:rFonts w:ascii="Arial" w:hAnsi="Arial" w:cs="Arial"/>
              <w:color w:val="000000"/>
            </w:rPr>
            <w:t>Bertiani</w:t>
          </w:r>
          <w:proofErr w:type="spellEnd"/>
          <w:r w:rsidRPr="004A2AF0">
            <w:rPr>
              <w:rFonts w:ascii="Arial" w:hAnsi="Arial" w:cs="Arial"/>
              <w:color w:val="000000"/>
            </w:rPr>
            <w:t xml:space="preserve">, M. D., </w:t>
          </w:r>
          <w:proofErr w:type="spellStart"/>
          <w:r w:rsidRPr="004A2AF0">
            <w:rPr>
              <w:rFonts w:ascii="Arial" w:hAnsi="Arial" w:cs="Arial"/>
              <w:color w:val="000000"/>
            </w:rPr>
            <w:t>Debataraja</w:t>
          </w:r>
          <w:proofErr w:type="spellEnd"/>
          <w:r w:rsidRPr="004A2AF0">
            <w:rPr>
              <w:rFonts w:ascii="Arial" w:hAnsi="Arial" w:cs="Arial"/>
              <w:color w:val="000000"/>
            </w:rPr>
            <w:t xml:space="preserve">, N. N., &amp; </w:t>
          </w:r>
          <w:proofErr w:type="spellStart"/>
          <w:r w:rsidRPr="004A2AF0">
            <w:rPr>
              <w:rFonts w:ascii="Arial" w:hAnsi="Arial" w:cs="Arial"/>
              <w:color w:val="000000"/>
            </w:rPr>
            <w:t>Imro’ah</w:t>
          </w:r>
          <w:proofErr w:type="spellEnd"/>
          <w:r w:rsidRPr="004A2AF0">
            <w:rPr>
              <w:rFonts w:ascii="Arial" w:hAnsi="Arial" w:cs="Arial"/>
              <w:color w:val="000000"/>
            </w:rPr>
            <w:t>, N. (2024b). Application of Unbalanced Panel Regression Models Using the Feasible Generalized Least Squares (</w:t>
          </w:r>
          <w:proofErr w:type="spellStart"/>
          <w:r w:rsidRPr="004A2AF0">
            <w:rPr>
              <w:rFonts w:ascii="Arial" w:hAnsi="Arial" w:cs="Arial"/>
              <w:color w:val="000000"/>
            </w:rPr>
            <w:t>Fgls</w:t>
          </w:r>
          <w:proofErr w:type="spellEnd"/>
          <w:r w:rsidRPr="004A2AF0">
            <w:rPr>
              <w:rFonts w:ascii="Arial" w:hAnsi="Arial" w:cs="Arial"/>
              <w:color w:val="000000"/>
            </w:rPr>
            <w:t>) Method. Scientific Bulletin of Math. Stat. and Its Applications (</w:t>
          </w:r>
          <w:proofErr w:type="spellStart"/>
          <w:r w:rsidRPr="004A2AF0">
            <w:rPr>
              <w:rFonts w:ascii="Arial" w:hAnsi="Arial" w:cs="Arial"/>
              <w:color w:val="000000"/>
            </w:rPr>
            <w:t>Bimaster</w:t>
          </w:r>
          <w:proofErr w:type="spellEnd"/>
          <w:r w:rsidRPr="004A2AF0">
            <w:rPr>
              <w:rFonts w:ascii="Arial" w:hAnsi="Arial" w:cs="Arial"/>
              <w:color w:val="000000"/>
            </w:rPr>
            <w:t>), 13(1), 1–8</w:t>
          </w:r>
        </w:p>
        <w:p w14:paraId="1B90262C" w14:textId="0BDAA4B7" w:rsidR="0019202E" w:rsidRPr="0019202E" w:rsidRDefault="0019202E" w:rsidP="004A2AF0">
          <w:pPr>
            <w:autoSpaceDE w:val="0"/>
            <w:autoSpaceDN w:val="0"/>
            <w:ind w:hanging="480"/>
            <w:divId w:val="885292118"/>
            <w:rPr>
              <w:rFonts w:ascii="Arial" w:hAnsi="Arial" w:cs="Arial"/>
              <w:color w:val="000000"/>
            </w:rPr>
          </w:pPr>
          <w:r w:rsidRPr="0019202E">
            <w:rPr>
              <w:rFonts w:ascii="Arial" w:hAnsi="Arial" w:cs="Arial"/>
              <w:color w:val="000000"/>
            </w:rPr>
            <w:t>.</w:t>
          </w:r>
        </w:p>
        <w:p w14:paraId="04151B0A" w14:textId="77777777" w:rsidR="0019202E" w:rsidRPr="0019202E" w:rsidRDefault="0019202E">
          <w:pPr>
            <w:autoSpaceDE w:val="0"/>
            <w:autoSpaceDN w:val="0"/>
            <w:ind w:hanging="480"/>
            <w:divId w:val="13114976"/>
            <w:rPr>
              <w:rFonts w:ascii="Arial" w:hAnsi="Arial" w:cs="Arial"/>
              <w:color w:val="000000"/>
            </w:rPr>
          </w:pPr>
          <w:r w:rsidRPr="0019202E">
            <w:rPr>
              <w:rFonts w:ascii="Arial" w:hAnsi="Arial" w:cs="Arial"/>
              <w:color w:val="000000"/>
            </w:rPr>
            <w:t xml:space="preserve">Cabeza-García, L., Del Brio, E. B., &amp; Oscanoa-Victorio, M. L. (2018). Gender factors and inclusive economic growth: The silent revolution. </w:t>
          </w:r>
          <w:r w:rsidRPr="0019202E">
            <w:rPr>
              <w:rFonts w:ascii="Arial" w:hAnsi="Arial" w:cs="Arial"/>
              <w:i/>
              <w:iCs/>
              <w:color w:val="000000"/>
            </w:rPr>
            <w:t>Sustainability (Switzerland)</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(1), 1–14. https://doi.org/10.3390/su10010121</w:t>
          </w:r>
        </w:p>
        <w:p w14:paraId="38BAF2D3" w14:textId="77777777" w:rsidR="0019202E" w:rsidRPr="0019202E" w:rsidRDefault="0019202E">
          <w:pPr>
            <w:autoSpaceDE w:val="0"/>
            <w:autoSpaceDN w:val="0"/>
            <w:ind w:hanging="480"/>
            <w:divId w:val="701830137"/>
            <w:rPr>
              <w:rFonts w:ascii="Arial" w:hAnsi="Arial" w:cs="Arial"/>
              <w:color w:val="000000"/>
            </w:rPr>
          </w:pPr>
          <w:proofErr w:type="spellStart"/>
          <w:r w:rsidRPr="0019202E">
            <w:rPr>
              <w:rFonts w:ascii="Arial" w:hAnsi="Arial" w:cs="Arial"/>
              <w:color w:val="000000"/>
            </w:rPr>
            <w:t>Degrit</w:t>
          </w:r>
          <w:proofErr w:type="spellEnd"/>
          <w:r w:rsidRPr="0019202E">
            <w:rPr>
              <w:rFonts w:ascii="Arial" w:hAnsi="Arial" w:cs="Arial"/>
              <w:color w:val="000000"/>
            </w:rPr>
            <w:t xml:space="preserve"> </w:t>
          </w:r>
          <w:proofErr w:type="spellStart"/>
          <w:r w:rsidRPr="0019202E">
            <w:rPr>
              <w:rFonts w:ascii="Arial" w:hAnsi="Arial" w:cs="Arial"/>
              <w:color w:val="000000"/>
            </w:rPr>
            <w:t>Nst</w:t>
          </w:r>
          <w:proofErr w:type="spellEnd"/>
          <w:r w:rsidRPr="0019202E">
            <w:rPr>
              <w:rFonts w:ascii="Arial" w:hAnsi="Arial" w:cs="Arial"/>
              <w:color w:val="000000"/>
            </w:rPr>
            <w:t xml:space="preserve">, A., &amp; </w:t>
          </w:r>
          <w:proofErr w:type="spellStart"/>
          <w:r w:rsidRPr="0019202E">
            <w:rPr>
              <w:rFonts w:ascii="Arial" w:hAnsi="Arial" w:cs="Arial"/>
              <w:color w:val="000000"/>
            </w:rPr>
            <w:t>Mellita</w:t>
          </w:r>
          <w:proofErr w:type="spellEnd"/>
          <w:r w:rsidRPr="0019202E">
            <w:rPr>
              <w:rFonts w:ascii="Arial" w:hAnsi="Arial" w:cs="Arial"/>
              <w:color w:val="000000"/>
            </w:rPr>
            <w:t xml:space="preserve"> Sari, C. P. (2024). the Effect of Domestic Investment, Foreign Investment and Foreign Debt on Poverty in Indonesia. </w:t>
          </w:r>
          <w:r w:rsidRPr="0019202E">
            <w:rPr>
              <w:rFonts w:ascii="Arial" w:hAnsi="Arial" w:cs="Arial"/>
              <w:i/>
              <w:iCs/>
              <w:color w:val="000000"/>
            </w:rPr>
            <w:t xml:space="preserve">Journal of </w:t>
          </w:r>
          <w:proofErr w:type="spellStart"/>
          <w:r w:rsidRPr="0019202E">
            <w:rPr>
              <w:rFonts w:ascii="Arial" w:hAnsi="Arial" w:cs="Arial"/>
              <w:i/>
              <w:iCs/>
              <w:color w:val="000000"/>
            </w:rPr>
            <w:t>Malikussaleh</w:t>
          </w:r>
          <w:proofErr w:type="spellEnd"/>
          <w:r w:rsidRPr="0019202E">
            <w:rPr>
              <w:rFonts w:ascii="Arial" w:hAnsi="Arial" w:cs="Arial"/>
              <w:i/>
              <w:iCs/>
              <w:color w:val="000000"/>
            </w:rPr>
            <w:t xml:space="preserve"> Public Economics</w:t>
          </w:r>
          <w:r w:rsidRPr="0019202E">
            <w:rPr>
              <w:rFonts w:ascii="Arial" w:hAnsi="Arial" w:cs="Arial"/>
              <w:color w:val="000000"/>
            </w:rPr>
            <w:t xml:space="preserve">, </w:t>
          </w:r>
          <w:r w:rsidRPr="0019202E">
            <w:rPr>
              <w:rFonts w:ascii="Arial" w:hAnsi="Arial" w:cs="Arial"/>
              <w:i/>
              <w:iCs/>
              <w:color w:val="000000"/>
            </w:rPr>
            <w:t>7</w:t>
          </w:r>
          <w:r w:rsidRPr="0019202E">
            <w:rPr>
              <w:rFonts w:ascii="Arial" w:hAnsi="Arial" w:cs="Arial"/>
              <w:color w:val="000000"/>
            </w:rPr>
            <w:t>(1), 48. https://doi.org/10.29103/jmpe.v7i1.17029</w:t>
          </w:r>
        </w:p>
        <w:p w14:paraId="77025839" w14:textId="77777777" w:rsidR="0019202E" w:rsidRPr="0019202E" w:rsidRDefault="0019202E">
          <w:pPr>
            <w:autoSpaceDE w:val="0"/>
            <w:autoSpaceDN w:val="0"/>
            <w:ind w:hanging="480"/>
            <w:divId w:val="1380669739"/>
            <w:rPr>
              <w:rFonts w:ascii="Arial" w:hAnsi="Arial" w:cs="Arial"/>
              <w:color w:val="000000"/>
            </w:rPr>
          </w:pPr>
          <w:r w:rsidRPr="0019202E">
            <w:rPr>
              <w:rFonts w:ascii="Arial" w:hAnsi="Arial" w:cs="Arial"/>
              <w:color w:val="000000"/>
            </w:rPr>
            <w:t xml:space="preserve">Duque, L. F., O’Connell, E., &amp; O’Donnell, G. (2023a). A Monte Carlo simulation and sensitivity analysis framework demonstrating the advantages of probabilistic forecasting over deterministic forecasting in terms of flood warning reliability. </w:t>
          </w:r>
          <w:r w:rsidRPr="0019202E">
            <w:rPr>
              <w:rFonts w:ascii="Arial" w:hAnsi="Arial" w:cs="Arial"/>
              <w:i/>
              <w:iCs/>
              <w:color w:val="000000"/>
            </w:rPr>
            <w:t>Journal of Hydrology</w:t>
          </w:r>
          <w:r w:rsidRPr="0019202E">
            <w:rPr>
              <w:rFonts w:ascii="Arial" w:hAnsi="Arial" w:cs="Arial"/>
              <w:color w:val="000000"/>
            </w:rPr>
            <w:t xml:space="preserve">, </w:t>
          </w:r>
          <w:r w:rsidRPr="0019202E">
            <w:rPr>
              <w:rFonts w:ascii="Arial" w:hAnsi="Arial" w:cs="Arial"/>
              <w:i/>
              <w:iCs/>
              <w:color w:val="000000"/>
            </w:rPr>
            <w:t>619</w:t>
          </w:r>
          <w:r w:rsidRPr="0019202E">
            <w:rPr>
              <w:rFonts w:ascii="Arial" w:hAnsi="Arial" w:cs="Arial"/>
              <w:color w:val="000000"/>
            </w:rPr>
            <w:t>(September 2022), 129340. https://doi.org/10.1016/j.jhydrol.2023.129340</w:t>
          </w:r>
        </w:p>
        <w:p w14:paraId="2FFF7F2A" w14:textId="77777777" w:rsidR="0019202E" w:rsidRPr="0019202E" w:rsidRDefault="0019202E">
          <w:pPr>
            <w:autoSpaceDE w:val="0"/>
            <w:autoSpaceDN w:val="0"/>
            <w:ind w:hanging="480"/>
            <w:divId w:val="1977175786"/>
            <w:rPr>
              <w:rFonts w:ascii="Arial" w:hAnsi="Arial" w:cs="Arial"/>
              <w:color w:val="000000"/>
            </w:rPr>
          </w:pPr>
          <w:r w:rsidRPr="0019202E">
            <w:rPr>
              <w:rFonts w:ascii="Arial" w:hAnsi="Arial" w:cs="Arial"/>
              <w:color w:val="000000"/>
            </w:rPr>
            <w:t xml:space="preserve">Duque, L. F., O’Connell, E., &amp; O’Donnell, G. (2023b). A Monte Carlo simulation and sensitivity analysis framework demonstrating the advantages of probabilistic forecasting over deterministic forecasting in terms of flood warning reliability. </w:t>
          </w:r>
          <w:r w:rsidRPr="0019202E">
            <w:rPr>
              <w:rFonts w:ascii="Arial" w:hAnsi="Arial" w:cs="Arial"/>
              <w:i/>
              <w:iCs/>
              <w:color w:val="000000"/>
            </w:rPr>
            <w:t>Journal of Hydrology</w:t>
          </w:r>
          <w:r w:rsidRPr="0019202E">
            <w:rPr>
              <w:rFonts w:ascii="Arial" w:hAnsi="Arial" w:cs="Arial"/>
              <w:color w:val="000000"/>
            </w:rPr>
            <w:t xml:space="preserve">, </w:t>
          </w:r>
          <w:r w:rsidRPr="0019202E">
            <w:rPr>
              <w:rFonts w:ascii="Arial" w:hAnsi="Arial" w:cs="Arial"/>
              <w:i/>
              <w:iCs/>
              <w:color w:val="000000"/>
            </w:rPr>
            <w:t>619</w:t>
          </w:r>
          <w:r w:rsidRPr="0019202E">
            <w:rPr>
              <w:rFonts w:ascii="Arial" w:hAnsi="Arial" w:cs="Arial"/>
              <w:color w:val="000000"/>
            </w:rPr>
            <w:t>(September 2022), 129340. https://doi.org/10.1016/j.jhydrol.2023.129340</w:t>
          </w:r>
        </w:p>
        <w:p w14:paraId="77BE3CDB" w14:textId="77777777" w:rsidR="0019202E" w:rsidRPr="0019202E" w:rsidRDefault="0019202E">
          <w:pPr>
            <w:autoSpaceDE w:val="0"/>
            <w:autoSpaceDN w:val="0"/>
            <w:ind w:hanging="480"/>
            <w:divId w:val="974337040"/>
            <w:rPr>
              <w:rFonts w:ascii="Arial" w:hAnsi="Arial" w:cs="Arial"/>
              <w:color w:val="000000"/>
            </w:rPr>
          </w:pPr>
          <w:r w:rsidRPr="0019202E">
            <w:rPr>
              <w:rFonts w:ascii="Arial" w:hAnsi="Arial" w:cs="Arial"/>
              <w:color w:val="000000"/>
            </w:rPr>
            <w:t xml:space="preserve">Harwell, M. (2018). A strategy for using bias and RMSE as outcomes in Monte Carlo Studies in statistics. </w:t>
          </w:r>
          <w:r w:rsidRPr="0019202E">
            <w:rPr>
              <w:rFonts w:ascii="Arial" w:hAnsi="Arial" w:cs="Arial"/>
              <w:i/>
              <w:iCs/>
              <w:color w:val="000000"/>
            </w:rPr>
            <w:t>Journal of Modern Applied Statistical Methods</w:t>
          </w:r>
          <w:r w:rsidRPr="0019202E">
            <w:rPr>
              <w:rFonts w:ascii="Arial" w:hAnsi="Arial" w:cs="Arial"/>
              <w:color w:val="000000"/>
            </w:rPr>
            <w:t xml:space="preserve">, </w:t>
          </w:r>
          <w:r w:rsidRPr="0019202E">
            <w:rPr>
              <w:rFonts w:ascii="Arial" w:hAnsi="Arial" w:cs="Arial"/>
              <w:i/>
              <w:iCs/>
              <w:color w:val="000000"/>
            </w:rPr>
            <w:t>17</w:t>
          </w:r>
          <w:r w:rsidRPr="0019202E">
            <w:rPr>
              <w:rFonts w:ascii="Arial" w:hAnsi="Arial" w:cs="Arial"/>
              <w:color w:val="000000"/>
            </w:rPr>
            <w:t>(2). https://doi.org/10.22237/jmasm/1551907966</w:t>
          </w:r>
        </w:p>
        <w:p w14:paraId="58318C27" w14:textId="77777777" w:rsidR="0019202E" w:rsidRPr="0019202E" w:rsidRDefault="0019202E">
          <w:pPr>
            <w:autoSpaceDE w:val="0"/>
            <w:autoSpaceDN w:val="0"/>
            <w:ind w:hanging="480"/>
            <w:divId w:val="519399169"/>
            <w:rPr>
              <w:rFonts w:ascii="Arial" w:hAnsi="Arial" w:cs="Arial"/>
              <w:color w:val="000000"/>
            </w:rPr>
          </w:pPr>
          <w:r w:rsidRPr="0019202E">
            <w:rPr>
              <w:rFonts w:ascii="Arial" w:hAnsi="Arial" w:cs="Arial"/>
              <w:color w:val="000000"/>
            </w:rPr>
            <w:t xml:space="preserve">Henderson, C. R. (1975a). Best linear unbiased estimation and prediction under a selection model published </w:t>
          </w:r>
          <w:proofErr w:type="gramStart"/>
          <w:r w:rsidRPr="0019202E">
            <w:rPr>
              <w:rFonts w:ascii="Arial" w:hAnsi="Arial" w:cs="Arial"/>
              <w:color w:val="000000"/>
            </w:rPr>
            <w:t>by :</w:t>
          </w:r>
          <w:proofErr w:type="gramEnd"/>
          <w:r w:rsidRPr="0019202E">
            <w:rPr>
              <w:rFonts w:ascii="Arial" w:hAnsi="Arial" w:cs="Arial"/>
              <w:color w:val="000000"/>
            </w:rPr>
            <w:t xml:space="preserve"> international biometric society stable. </w:t>
          </w:r>
          <w:r w:rsidRPr="0019202E">
            <w:rPr>
              <w:rFonts w:ascii="Arial" w:hAnsi="Arial" w:cs="Arial"/>
              <w:i/>
              <w:iCs/>
              <w:color w:val="000000"/>
            </w:rPr>
            <w:t>Biometrics</w:t>
          </w:r>
          <w:r w:rsidRPr="0019202E">
            <w:rPr>
              <w:rFonts w:ascii="Arial" w:hAnsi="Arial" w:cs="Arial"/>
              <w:color w:val="000000"/>
            </w:rPr>
            <w:t xml:space="preserve">, </w:t>
          </w:r>
          <w:r w:rsidRPr="0019202E">
            <w:rPr>
              <w:rFonts w:ascii="Arial" w:hAnsi="Arial" w:cs="Arial"/>
              <w:i/>
              <w:iCs/>
              <w:color w:val="000000"/>
            </w:rPr>
            <w:t>31</w:t>
          </w:r>
          <w:r w:rsidRPr="0019202E">
            <w:rPr>
              <w:rFonts w:ascii="Arial" w:hAnsi="Arial" w:cs="Arial"/>
              <w:color w:val="000000"/>
            </w:rPr>
            <w:t>(2), 423–447.</w:t>
          </w:r>
        </w:p>
        <w:p w14:paraId="7FDA91E6" w14:textId="77777777" w:rsidR="0019202E" w:rsidRPr="0019202E" w:rsidRDefault="0019202E">
          <w:pPr>
            <w:autoSpaceDE w:val="0"/>
            <w:autoSpaceDN w:val="0"/>
            <w:ind w:hanging="480"/>
            <w:divId w:val="1724988560"/>
            <w:rPr>
              <w:rFonts w:ascii="Arial" w:hAnsi="Arial" w:cs="Arial"/>
              <w:color w:val="000000"/>
            </w:rPr>
          </w:pPr>
          <w:r w:rsidRPr="0019202E">
            <w:rPr>
              <w:rFonts w:ascii="Arial" w:hAnsi="Arial" w:cs="Arial"/>
              <w:color w:val="000000"/>
            </w:rPr>
            <w:t xml:space="preserve">Henderson, C. R. (1975b). Best linear unbiased estimation and prediction under a selection model published </w:t>
          </w:r>
          <w:proofErr w:type="gramStart"/>
          <w:r w:rsidRPr="0019202E">
            <w:rPr>
              <w:rFonts w:ascii="Arial" w:hAnsi="Arial" w:cs="Arial"/>
              <w:color w:val="000000"/>
            </w:rPr>
            <w:t>by :</w:t>
          </w:r>
          <w:proofErr w:type="gramEnd"/>
          <w:r w:rsidRPr="0019202E">
            <w:rPr>
              <w:rFonts w:ascii="Arial" w:hAnsi="Arial" w:cs="Arial"/>
              <w:color w:val="000000"/>
            </w:rPr>
            <w:t xml:space="preserve"> international biometric society stable. </w:t>
          </w:r>
          <w:r w:rsidRPr="0019202E">
            <w:rPr>
              <w:rFonts w:ascii="Arial" w:hAnsi="Arial" w:cs="Arial"/>
              <w:i/>
              <w:iCs/>
              <w:color w:val="000000"/>
            </w:rPr>
            <w:t>Biometrics</w:t>
          </w:r>
          <w:r w:rsidRPr="0019202E">
            <w:rPr>
              <w:rFonts w:ascii="Arial" w:hAnsi="Arial" w:cs="Arial"/>
              <w:color w:val="000000"/>
            </w:rPr>
            <w:t xml:space="preserve">, </w:t>
          </w:r>
          <w:r w:rsidRPr="0019202E">
            <w:rPr>
              <w:rFonts w:ascii="Arial" w:hAnsi="Arial" w:cs="Arial"/>
              <w:i/>
              <w:iCs/>
              <w:color w:val="000000"/>
            </w:rPr>
            <w:t>31</w:t>
          </w:r>
          <w:r w:rsidRPr="0019202E">
            <w:rPr>
              <w:rFonts w:ascii="Arial" w:hAnsi="Arial" w:cs="Arial"/>
              <w:color w:val="000000"/>
            </w:rPr>
            <w:t>(2), 423–447.</w:t>
          </w:r>
        </w:p>
        <w:p w14:paraId="7D34934E" w14:textId="77777777" w:rsidR="00A6033A" w:rsidRPr="00A6033A" w:rsidRDefault="00A6033A" w:rsidP="00A6033A">
          <w:pPr>
            <w:autoSpaceDE w:val="0"/>
            <w:autoSpaceDN w:val="0"/>
            <w:ind w:left="480" w:hanging="480"/>
            <w:divId w:val="1797679607"/>
            <w:rPr>
              <w:rFonts w:ascii="Arial" w:hAnsi="Arial" w:cs="Arial"/>
              <w:color w:val="000000"/>
            </w:rPr>
          </w:pPr>
          <w:proofErr w:type="spellStart"/>
          <w:r w:rsidRPr="00A6033A">
            <w:rPr>
              <w:rFonts w:ascii="Arial" w:hAnsi="Arial" w:cs="Arial"/>
              <w:color w:val="000000"/>
            </w:rPr>
            <w:t>Hindun</w:t>
          </w:r>
          <w:proofErr w:type="spellEnd"/>
          <w:r w:rsidRPr="00A6033A">
            <w:rPr>
              <w:rFonts w:ascii="Arial" w:hAnsi="Arial" w:cs="Arial"/>
              <w:color w:val="000000"/>
            </w:rPr>
            <w:t xml:space="preserve">, H., </w:t>
          </w:r>
          <w:proofErr w:type="spellStart"/>
          <w:r w:rsidRPr="00A6033A">
            <w:rPr>
              <w:rFonts w:ascii="Arial" w:hAnsi="Arial" w:cs="Arial"/>
              <w:color w:val="000000"/>
            </w:rPr>
            <w:t>Soejoto</w:t>
          </w:r>
          <w:proofErr w:type="spellEnd"/>
          <w:r w:rsidRPr="00A6033A">
            <w:rPr>
              <w:rFonts w:ascii="Arial" w:hAnsi="Arial" w:cs="Arial"/>
              <w:color w:val="000000"/>
            </w:rPr>
            <w:t xml:space="preserve">, A., &amp; </w:t>
          </w:r>
          <w:proofErr w:type="spellStart"/>
          <w:r w:rsidRPr="00A6033A">
            <w:rPr>
              <w:rFonts w:ascii="Arial" w:hAnsi="Arial" w:cs="Arial"/>
              <w:color w:val="000000"/>
            </w:rPr>
            <w:t>Hariyati</w:t>
          </w:r>
          <w:proofErr w:type="spellEnd"/>
          <w:r w:rsidRPr="00A6033A">
            <w:rPr>
              <w:rFonts w:ascii="Arial" w:hAnsi="Arial" w:cs="Arial"/>
              <w:color w:val="000000"/>
            </w:rPr>
            <w:t>, H. (2024). The Effect of Education, Unemployment, and Poverty on Income Inequality in Indonesia. Journal of Economics, Business, and Entrepreneurship, 8(3), 250. https://doi.org/10.26418/jebik.v8i3.34721</w:t>
          </w:r>
        </w:p>
        <w:p w14:paraId="650423AD" w14:textId="77777777" w:rsidR="00A6033A" w:rsidRPr="00A6033A" w:rsidRDefault="00A6033A" w:rsidP="00A6033A">
          <w:pPr>
            <w:autoSpaceDE w:val="0"/>
            <w:autoSpaceDN w:val="0"/>
            <w:ind w:left="480" w:hanging="480"/>
            <w:divId w:val="1797679607"/>
            <w:rPr>
              <w:rFonts w:ascii="Arial" w:hAnsi="Arial" w:cs="Arial"/>
              <w:color w:val="000000"/>
            </w:rPr>
          </w:pPr>
          <w:r w:rsidRPr="00A6033A">
            <w:rPr>
              <w:rFonts w:ascii="Arial" w:hAnsi="Arial" w:cs="Arial"/>
              <w:color w:val="000000"/>
            </w:rPr>
            <w:t xml:space="preserve">Irvan, Wahab, A., &amp; </w:t>
          </w:r>
          <w:proofErr w:type="spellStart"/>
          <w:r w:rsidRPr="00A6033A">
            <w:rPr>
              <w:rFonts w:ascii="Arial" w:hAnsi="Arial" w:cs="Arial"/>
              <w:color w:val="000000"/>
            </w:rPr>
            <w:t>Qarina</w:t>
          </w:r>
          <w:proofErr w:type="spellEnd"/>
          <w:r w:rsidRPr="00A6033A">
            <w:rPr>
              <w:rFonts w:ascii="Arial" w:hAnsi="Arial" w:cs="Arial"/>
              <w:color w:val="000000"/>
            </w:rPr>
            <w:t>. (2021). Analysis of the Effect of Gender Inequality on Economic Growth in South Sulawesi. Journal of Regional Economics, 02(03), 63–76.</w:t>
          </w:r>
        </w:p>
        <w:p w14:paraId="2AB7A747" w14:textId="77777777" w:rsidR="00A6033A" w:rsidRDefault="00A6033A" w:rsidP="00A6033A">
          <w:pPr>
            <w:autoSpaceDE w:val="0"/>
            <w:autoSpaceDN w:val="0"/>
            <w:ind w:hanging="480"/>
            <w:divId w:val="1797679607"/>
            <w:rPr>
              <w:rFonts w:ascii="Arial" w:hAnsi="Arial" w:cs="Arial"/>
              <w:color w:val="000000"/>
            </w:rPr>
          </w:pPr>
          <w:proofErr w:type="spellStart"/>
          <w:r w:rsidRPr="00A6033A">
            <w:rPr>
              <w:rFonts w:ascii="Arial" w:hAnsi="Arial" w:cs="Arial"/>
              <w:color w:val="000000"/>
            </w:rPr>
            <w:t>Kabaderan</w:t>
          </w:r>
          <w:proofErr w:type="spellEnd"/>
          <w:r w:rsidRPr="00A6033A">
            <w:rPr>
              <w:rFonts w:ascii="Arial" w:hAnsi="Arial" w:cs="Arial"/>
              <w:color w:val="000000"/>
            </w:rPr>
            <w:t>, N. A., Canon, S., &amp; Payu, B. R. (2024). JOURNAL OF ECONOMICS AND REGIONAL SCIENCE: The Effect of Demographic Characteristics on the Level of Community Welfare in Indonesia. 4(2), 129–145.</w:t>
          </w:r>
        </w:p>
        <w:p w14:paraId="17607F40" w14:textId="14F589E4" w:rsidR="0019202E" w:rsidRPr="0019202E" w:rsidRDefault="0019202E" w:rsidP="00A6033A">
          <w:pPr>
            <w:autoSpaceDE w:val="0"/>
            <w:autoSpaceDN w:val="0"/>
            <w:ind w:hanging="480"/>
            <w:divId w:val="1797679607"/>
            <w:rPr>
              <w:rFonts w:ascii="Arial" w:hAnsi="Arial" w:cs="Arial"/>
              <w:color w:val="000000"/>
            </w:rPr>
          </w:pPr>
          <w:r w:rsidRPr="0019202E">
            <w:rPr>
              <w:rFonts w:ascii="Arial" w:hAnsi="Arial" w:cs="Arial"/>
              <w:color w:val="000000"/>
            </w:rPr>
            <w:t xml:space="preserve">Kager, J., &amp; Herwig, C. (2021a). Monte </w:t>
          </w:r>
          <w:proofErr w:type="spellStart"/>
          <w:r w:rsidRPr="0019202E">
            <w:rPr>
              <w:rFonts w:ascii="Arial" w:hAnsi="Arial" w:cs="Arial"/>
              <w:color w:val="000000"/>
            </w:rPr>
            <w:t>carlo</w:t>
          </w:r>
          <w:proofErr w:type="spellEnd"/>
          <w:r w:rsidRPr="0019202E">
            <w:rPr>
              <w:rFonts w:ascii="Arial" w:hAnsi="Arial" w:cs="Arial"/>
              <w:color w:val="000000"/>
            </w:rPr>
            <w:t xml:space="preserve">-based error propagation for a more reliable regression analysis across specific rates in bioprocesses. </w:t>
          </w:r>
          <w:r w:rsidRPr="0019202E">
            <w:rPr>
              <w:rFonts w:ascii="Arial" w:hAnsi="Arial" w:cs="Arial"/>
              <w:i/>
              <w:iCs/>
              <w:color w:val="000000"/>
            </w:rPr>
            <w:t>Bioengineering</w:t>
          </w:r>
          <w:r w:rsidRPr="0019202E">
            <w:rPr>
              <w:rFonts w:ascii="Arial" w:hAnsi="Arial" w:cs="Arial"/>
              <w:color w:val="000000"/>
            </w:rPr>
            <w:t xml:space="preserve">, </w:t>
          </w:r>
          <w:r w:rsidRPr="0019202E">
            <w:rPr>
              <w:rFonts w:ascii="Arial" w:hAnsi="Arial" w:cs="Arial"/>
              <w:i/>
              <w:iCs/>
              <w:color w:val="000000"/>
            </w:rPr>
            <w:t>8</w:t>
          </w:r>
          <w:r w:rsidRPr="0019202E">
            <w:rPr>
              <w:rFonts w:ascii="Arial" w:hAnsi="Arial" w:cs="Arial"/>
              <w:color w:val="000000"/>
            </w:rPr>
            <w:t>(11), 1–17. https://doi.org/10.3390/bioengineering8110160</w:t>
          </w:r>
        </w:p>
        <w:p w14:paraId="6BFE6628" w14:textId="77777777" w:rsidR="0019202E" w:rsidRPr="0019202E" w:rsidRDefault="0019202E">
          <w:pPr>
            <w:autoSpaceDE w:val="0"/>
            <w:autoSpaceDN w:val="0"/>
            <w:ind w:hanging="480"/>
            <w:divId w:val="292172300"/>
            <w:rPr>
              <w:rFonts w:ascii="Arial" w:hAnsi="Arial" w:cs="Arial"/>
              <w:color w:val="000000"/>
            </w:rPr>
          </w:pPr>
          <w:r w:rsidRPr="0019202E">
            <w:rPr>
              <w:rFonts w:ascii="Arial" w:hAnsi="Arial" w:cs="Arial"/>
              <w:color w:val="000000"/>
            </w:rPr>
            <w:t xml:space="preserve">Kager, J., &amp; Herwig, C. (2021b). Monte </w:t>
          </w:r>
          <w:proofErr w:type="spellStart"/>
          <w:r w:rsidRPr="0019202E">
            <w:rPr>
              <w:rFonts w:ascii="Arial" w:hAnsi="Arial" w:cs="Arial"/>
              <w:color w:val="000000"/>
            </w:rPr>
            <w:t>carlo</w:t>
          </w:r>
          <w:proofErr w:type="spellEnd"/>
          <w:r w:rsidRPr="0019202E">
            <w:rPr>
              <w:rFonts w:ascii="Arial" w:hAnsi="Arial" w:cs="Arial"/>
              <w:color w:val="000000"/>
            </w:rPr>
            <w:t xml:space="preserve">-based error propagation for a more reliable regression analysis across specific rates in bioprocesses. </w:t>
          </w:r>
          <w:r w:rsidRPr="0019202E">
            <w:rPr>
              <w:rFonts w:ascii="Arial" w:hAnsi="Arial" w:cs="Arial"/>
              <w:i/>
              <w:iCs/>
              <w:color w:val="000000"/>
            </w:rPr>
            <w:t>Bioengineering</w:t>
          </w:r>
          <w:r w:rsidRPr="0019202E">
            <w:rPr>
              <w:rFonts w:ascii="Arial" w:hAnsi="Arial" w:cs="Arial"/>
              <w:color w:val="000000"/>
            </w:rPr>
            <w:t xml:space="preserve">, </w:t>
          </w:r>
          <w:r w:rsidRPr="0019202E">
            <w:rPr>
              <w:rFonts w:ascii="Arial" w:hAnsi="Arial" w:cs="Arial"/>
              <w:i/>
              <w:iCs/>
              <w:color w:val="000000"/>
            </w:rPr>
            <w:t>8</w:t>
          </w:r>
          <w:r w:rsidRPr="0019202E">
            <w:rPr>
              <w:rFonts w:ascii="Arial" w:hAnsi="Arial" w:cs="Arial"/>
              <w:color w:val="000000"/>
            </w:rPr>
            <w:t>(11), 1–17. https://doi.org/10.3390/bioengineering8110160</w:t>
          </w:r>
        </w:p>
        <w:p w14:paraId="5B74E018" w14:textId="59157389" w:rsidR="00627251" w:rsidRDefault="00627251">
          <w:pPr>
            <w:autoSpaceDE w:val="0"/>
            <w:autoSpaceDN w:val="0"/>
            <w:ind w:hanging="480"/>
            <w:divId w:val="99881234"/>
            <w:rPr>
              <w:rFonts w:ascii="Arial" w:hAnsi="Arial" w:cs="Arial"/>
              <w:color w:val="000000"/>
            </w:rPr>
          </w:pPr>
          <w:proofErr w:type="spellStart"/>
          <w:r w:rsidRPr="00627251">
            <w:rPr>
              <w:rFonts w:ascii="Arial" w:hAnsi="Arial" w:cs="Arial"/>
              <w:color w:val="000000"/>
            </w:rPr>
            <w:t>Kansil</w:t>
          </w:r>
          <w:proofErr w:type="spellEnd"/>
          <w:r w:rsidRPr="00627251">
            <w:rPr>
              <w:rFonts w:ascii="Arial" w:hAnsi="Arial" w:cs="Arial"/>
              <w:color w:val="000000"/>
            </w:rPr>
            <w:t xml:space="preserve">, C. S. T., &amp; Chang, Y. (2024). Analysis of the Impact of Domestic Investment on Business Growth in Indonesia. JLEB: Journal of Law, Education and Business, 2(1), 189–194. </w:t>
          </w:r>
          <w:hyperlink r:id="rId19" w:history="1">
            <w:r w:rsidRPr="002A1D4F">
              <w:rPr>
                <w:rStyle w:val="Hyperlink"/>
                <w:rFonts w:ascii="Arial" w:hAnsi="Arial" w:cs="Arial"/>
              </w:rPr>
              <w:t>https://doi.org/10.57235/jleb.v2i1.1603</w:t>
            </w:r>
          </w:hyperlink>
        </w:p>
        <w:p w14:paraId="75993F07" w14:textId="6B09364C" w:rsidR="0019202E" w:rsidRPr="0019202E" w:rsidRDefault="0019202E">
          <w:pPr>
            <w:autoSpaceDE w:val="0"/>
            <w:autoSpaceDN w:val="0"/>
            <w:ind w:hanging="480"/>
            <w:divId w:val="99881234"/>
            <w:rPr>
              <w:rFonts w:ascii="Arial" w:hAnsi="Arial" w:cs="Arial"/>
              <w:color w:val="000000"/>
            </w:rPr>
          </w:pPr>
          <w:r w:rsidRPr="0019202E">
            <w:rPr>
              <w:rFonts w:ascii="Arial" w:hAnsi="Arial" w:cs="Arial"/>
              <w:color w:val="000000"/>
            </w:rPr>
            <w:t xml:space="preserve">Kim, Y., Kim, J., &amp; Kim, D. S. (2025a). Estimating parameter uncertainty bounds of human error probability using Monte Carlo simulation. </w:t>
          </w:r>
          <w:r w:rsidRPr="0019202E">
            <w:rPr>
              <w:rFonts w:ascii="Arial" w:hAnsi="Arial" w:cs="Arial"/>
              <w:i/>
              <w:iCs/>
              <w:color w:val="000000"/>
            </w:rPr>
            <w:t>Annals of Nuclear Energy</w:t>
          </w:r>
          <w:r w:rsidRPr="0019202E">
            <w:rPr>
              <w:rFonts w:ascii="Arial" w:hAnsi="Arial" w:cs="Arial"/>
              <w:color w:val="000000"/>
            </w:rPr>
            <w:t xml:space="preserve">, </w:t>
          </w:r>
          <w:r w:rsidRPr="0019202E">
            <w:rPr>
              <w:rFonts w:ascii="Arial" w:hAnsi="Arial" w:cs="Arial"/>
              <w:i/>
              <w:iCs/>
              <w:color w:val="000000"/>
            </w:rPr>
            <w:t>211</w:t>
          </w:r>
          <w:r w:rsidRPr="0019202E">
            <w:rPr>
              <w:rFonts w:ascii="Arial" w:hAnsi="Arial" w:cs="Arial"/>
              <w:color w:val="000000"/>
            </w:rPr>
            <w:t>(November 2024), 111024. https://doi.org/10.1016/j.anucene.2024.111024</w:t>
          </w:r>
        </w:p>
        <w:p w14:paraId="1313EBA1" w14:textId="77777777" w:rsidR="0019202E" w:rsidRPr="0019202E" w:rsidRDefault="0019202E">
          <w:pPr>
            <w:autoSpaceDE w:val="0"/>
            <w:autoSpaceDN w:val="0"/>
            <w:ind w:hanging="480"/>
            <w:divId w:val="1325431976"/>
            <w:rPr>
              <w:rFonts w:ascii="Arial" w:hAnsi="Arial" w:cs="Arial"/>
              <w:color w:val="000000"/>
            </w:rPr>
          </w:pPr>
          <w:r w:rsidRPr="0019202E">
            <w:rPr>
              <w:rFonts w:ascii="Arial" w:hAnsi="Arial" w:cs="Arial"/>
              <w:color w:val="000000"/>
            </w:rPr>
            <w:t xml:space="preserve">Kim, Y., Kim, J., &amp; Kim, D. S. (2025b). Estimating parameter uncertainty bounds of human error probability using Monte Carlo simulation. </w:t>
          </w:r>
          <w:r w:rsidRPr="0019202E">
            <w:rPr>
              <w:rFonts w:ascii="Arial" w:hAnsi="Arial" w:cs="Arial"/>
              <w:i/>
              <w:iCs/>
              <w:color w:val="000000"/>
            </w:rPr>
            <w:t>Annals of Nuclear Energy</w:t>
          </w:r>
          <w:r w:rsidRPr="0019202E">
            <w:rPr>
              <w:rFonts w:ascii="Arial" w:hAnsi="Arial" w:cs="Arial"/>
              <w:color w:val="000000"/>
            </w:rPr>
            <w:t xml:space="preserve">, </w:t>
          </w:r>
          <w:r w:rsidRPr="0019202E">
            <w:rPr>
              <w:rFonts w:ascii="Arial" w:hAnsi="Arial" w:cs="Arial"/>
              <w:i/>
              <w:iCs/>
              <w:color w:val="000000"/>
            </w:rPr>
            <w:t>211</w:t>
          </w:r>
          <w:r w:rsidRPr="0019202E">
            <w:rPr>
              <w:rFonts w:ascii="Arial" w:hAnsi="Arial" w:cs="Arial"/>
              <w:color w:val="000000"/>
            </w:rPr>
            <w:t>(November 2024), 111024. https://doi.org/10.1016/j.anucene.2024.111024</w:t>
          </w:r>
        </w:p>
        <w:p w14:paraId="7E432B2B" w14:textId="77777777" w:rsidR="0019202E" w:rsidRPr="0019202E" w:rsidRDefault="0019202E">
          <w:pPr>
            <w:autoSpaceDE w:val="0"/>
            <w:autoSpaceDN w:val="0"/>
            <w:ind w:hanging="480"/>
            <w:divId w:val="1129664950"/>
            <w:rPr>
              <w:rFonts w:ascii="Arial" w:hAnsi="Arial" w:cs="Arial"/>
              <w:color w:val="000000"/>
            </w:rPr>
          </w:pPr>
          <w:r w:rsidRPr="0019202E">
            <w:rPr>
              <w:rFonts w:ascii="Arial" w:hAnsi="Arial" w:cs="Arial"/>
              <w:color w:val="000000"/>
            </w:rPr>
            <w:lastRenderedPageBreak/>
            <w:t xml:space="preserve">Knief, U., &amp; </w:t>
          </w:r>
          <w:proofErr w:type="spellStart"/>
          <w:r w:rsidRPr="0019202E">
            <w:rPr>
              <w:rFonts w:ascii="Arial" w:hAnsi="Arial" w:cs="Arial"/>
              <w:color w:val="000000"/>
            </w:rPr>
            <w:t>Forstmeier</w:t>
          </w:r>
          <w:proofErr w:type="spellEnd"/>
          <w:r w:rsidRPr="0019202E">
            <w:rPr>
              <w:rFonts w:ascii="Arial" w:hAnsi="Arial" w:cs="Arial"/>
              <w:color w:val="000000"/>
            </w:rPr>
            <w:t xml:space="preserve">, W. (2021a). Violating the normality assumption may be the lesser of two evils. </w:t>
          </w:r>
          <w:r w:rsidRPr="0019202E">
            <w:rPr>
              <w:rFonts w:ascii="Arial" w:hAnsi="Arial" w:cs="Arial"/>
              <w:i/>
              <w:iCs/>
              <w:color w:val="000000"/>
            </w:rPr>
            <w:t>Behavior Research Methods</w:t>
          </w:r>
          <w:r w:rsidRPr="0019202E">
            <w:rPr>
              <w:rFonts w:ascii="Arial" w:hAnsi="Arial" w:cs="Arial"/>
              <w:color w:val="000000"/>
            </w:rPr>
            <w:t xml:space="preserve">, </w:t>
          </w:r>
          <w:r w:rsidRPr="0019202E">
            <w:rPr>
              <w:rFonts w:ascii="Arial" w:hAnsi="Arial" w:cs="Arial"/>
              <w:i/>
              <w:iCs/>
              <w:color w:val="000000"/>
            </w:rPr>
            <w:t>53</w:t>
          </w:r>
          <w:r w:rsidRPr="0019202E">
            <w:rPr>
              <w:rFonts w:ascii="Arial" w:hAnsi="Arial" w:cs="Arial"/>
              <w:color w:val="000000"/>
            </w:rPr>
            <w:t>(6), 2576–2590. https://doi.org/10.3758/s13428-021-01587-5</w:t>
          </w:r>
        </w:p>
        <w:p w14:paraId="71DC0CD9" w14:textId="77777777" w:rsidR="0019202E" w:rsidRPr="0019202E" w:rsidRDefault="0019202E">
          <w:pPr>
            <w:autoSpaceDE w:val="0"/>
            <w:autoSpaceDN w:val="0"/>
            <w:ind w:hanging="480"/>
            <w:divId w:val="670648203"/>
            <w:rPr>
              <w:rFonts w:ascii="Arial" w:hAnsi="Arial" w:cs="Arial"/>
              <w:color w:val="000000"/>
            </w:rPr>
          </w:pPr>
          <w:r w:rsidRPr="0019202E">
            <w:rPr>
              <w:rFonts w:ascii="Arial" w:hAnsi="Arial" w:cs="Arial"/>
              <w:color w:val="000000"/>
            </w:rPr>
            <w:t xml:space="preserve">Knief, U., &amp; </w:t>
          </w:r>
          <w:proofErr w:type="spellStart"/>
          <w:r w:rsidRPr="0019202E">
            <w:rPr>
              <w:rFonts w:ascii="Arial" w:hAnsi="Arial" w:cs="Arial"/>
              <w:color w:val="000000"/>
            </w:rPr>
            <w:t>Forstmeier</w:t>
          </w:r>
          <w:proofErr w:type="spellEnd"/>
          <w:r w:rsidRPr="0019202E">
            <w:rPr>
              <w:rFonts w:ascii="Arial" w:hAnsi="Arial" w:cs="Arial"/>
              <w:color w:val="000000"/>
            </w:rPr>
            <w:t xml:space="preserve">, W. (2021b). Violating the normality assumption may be the lesser of two evils. </w:t>
          </w:r>
          <w:r w:rsidRPr="0019202E">
            <w:rPr>
              <w:rFonts w:ascii="Arial" w:hAnsi="Arial" w:cs="Arial"/>
              <w:i/>
              <w:iCs/>
              <w:color w:val="000000"/>
            </w:rPr>
            <w:t>Behavior Research Methods</w:t>
          </w:r>
          <w:r w:rsidRPr="0019202E">
            <w:rPr>
              <w:rFonts w:ascii="Arial" w:hAnsi="Arial" w:cs="Arial"/>
              <w:color w:val="000000"/>
            </w:rPr>
            <w:t xml:space="preserve">, </w:t>
          </w:r>
          <w:r w:rsidRPr="0019202E">
            <w:rPr>
              <w:rFonts w:ascii="Arial" w:hAnsi="Arial" w:cs="Arial"/>
              <w:i/>
              <w:iCs/>
              <w:color w:val="000000"/>
            </w:rPr>
            <w:t>53</w:t>
          </w:r>
          <w:r w:rsidRPr="0019202E">
            <w:rPr>
              <w:rFonts w:ascii="Arial" w:hAnsi="Arial" w:cs="Arial"/>
              <w:color w:val="000000"/>
            </w:rPr>
            <w:t>(6), 2576–2590. https://doi.org/10.3758/s13428-021-01587-5</w:t>
          </w:r>
        </w:p>
        <w:p w14:paraId="21E5E755" w14:textId="77777777" w:rsidR="0019202E" w:rsidRPr="0019202E" w:rsidRDefault="0019202E">
          <w:pPr>
            <w:autoSpaceDE w:val="0"/>
            <w:autoSpaceDN w:val="0"/>
            <w:ind w:hanging="480"/>
            <w:divId w:val="2001763563"/>
            <w:rPr>
              <w:rFonts w:ascii="Arial" w:hAnsi="Arial" w:cs="Arial"/>
              <w:color w:val="000000"/>
            </w:rPr>
          </w:pPr>
          <w:r w:rsidRPr="0019202E">
            <w:rPr>
              <w:rFonts w:ascii="Arial" w:hAnsi="Arial" w:cs="Arial"/>
              <w:color w:val="000000"/>
            </w:rPr>
            <w:t xml:space="preserve">Koehler, E., Brown, E., &amp; </w:t>
          </w:r>
          <w:proofErr w:type="spellStart"/>
          <w:r w:rsidRPr="0019202E">
            <w:rPr>
              <w:rFonts w:ascii="Arial" w:hAnsi="Arial" w:cs="Arial"/>
              <w:color w:val="000000"/>
            </w:rPr>
            <w:t>Haneuse</w:t>
          </w:r>
          <w:proofErr w:type="spellEnd"/>
          <w:r w:rsidRPr="0019202E">
            <w:rPr>
              <w:rFonts w:ascii="Arial" w:hAnsi="Arial" w:cs="Arial"/>
              <w:color w:val="000000"/>
            </w:rPr>
            <w:t xml:space="preserve">, S. J. P. A. (2009). On the assessment of Monte Carlo error in simulation-based Statistical analyses. </w:t>
          </w:r>
          <w:r w:rsidRPr="0019202E">
            <w:rPr>
              <w:rFonts w:ascii="Arial" w:hAnsi="Arial" w:cs="Arial"/>
              <w:i/>
              <w:iCs/>
              <w:color w:val="000000"/>
            </w:rPr>
            <w:t>American Statistician</w:t>
          </w:r>
          <w:r w:rsidRPr="0019202E">
            <w:rPr>
              <w:rFonts w:ascii="Arial" w:hAnsi="Arial" w:cs="Arial"/>
              <w:color w:val="000000"/>
            </w:rPr>
            <w:t xml:space="preserve">, </w:t>
          </w:r>
          <w:r w:rsidRPr="0019202E">
            <w:rPr>
              <w:rFonts w:ascii="Arial" w:hAnsi="Arial" w:cs="Arial"/>
              <w:i/>
              <w:iCs/>
              <w:color w:val="000000"/>
            </w:rPr>
            <w:t>63</w:t>
          </w:r>
          <w:r w:rsidRPr="0019202E">
            <w:rPr>
              <w:rFonts w:ascii="Arial" w:hAnsi="Arial" w:cs="Arial"/>
              <w:color w:val="000000"/>
            </w:rPr>
            <w:t>(2), 155–162. https://doi.org/10.1198/tast.2009.0030</w:t>
          </w:r>
        </w:p>
        <w:p w14:paraId="0BE85D28" w14:textId="77777777" w:rsidR="0019202E" w:rsidRPr="0019202E" w:rsidRDefault="0019202E">
          <w:pPr>
            <w:autoSpaceDE w:val="0"/>
            <w:autoSpaceDN w:val="0"/>
            <w:ind w:hanging="480"/>
            <w:divId w:val="2117939498"/>
            <w:rPr>
              <w:rFonts w:ascii="Arial" w:hAnsi="Arial" w:cs="Arial"/>
              <w:color w:val="000000"/>
            </w:rPr>
          </w:pPr>
          <w:r w:rsidRPr="0019202E">
            <w:rPr>
              <w:rFonts w:ascii="Arial" w:hAnsi="Arial" w:cs="Arial"/>
              <w:color w:val="000000"/>
            </w:rPr>
            <w:t xml:space="preserve">Li, W., Niu, C., &amp; Bian, S. (2022). Sex ratio in the mother’s environment affects offspring population dynamics: Maternal effects on population regulation. </w:t>
          </w:r>
          <w:r w:rsidRPr="0019202E">
            <w:rPr>
              <w:rFonts w:ascii="Arial" w:hAnsi="Arial" w:cs="Arial"/>
              <w:i/>
              <w:iCs/>
              <w:color w:val="000000"/>
            </w:rPr>
            <w:t>Proceedings of the Royal Society B: Biological Sciences</w:t>
          </w:r>
          <w:r w:rsidRPr="0019202E">
            <w:rPr>
              <w:rFonts w:ascii="Arial" w:hAnsi="Arial" w:cs="Arial"/>
              <w:color w:val="000000"/>
            </w:rPr>
            <w:t xml:space="preserve">, </w:t>
          </w:r>
          <w:r w:rsidRPr="0019202E">
            <w:rPr>
              <w:rFonts w:ascii="Arial" w:hAnsi="Arial" w:cs="Arial"/>
              <w:i/>
              <w:iCs/>
              <w:color w:val="000000"/>
            </w:rPr>
            <w:t>289</w:t>
          </w:r>
          <w:r w:rsidRPr="0019202E">
            <w:rPr>
              <w:rFonts w:ascii="Arial" w:hAnsi="Arial" w:cs="Arial"/>
              <w:color w:val="000000"/>
            </w:rPr>
            <w:t>(1970). https://doi.org/10.1098/rspb.2021.2530</w:t>
          </w:r>
        </w:p>
        <w:p w14:paraId="6C4A80A0" w14:textId="77777777" w:rsidR="0019202E" w:rsidRPr="0019202E" w:rsidRDefault="0019202E">
          <w:pPr>
            <w:autoSpaceDE w:val="0"/>
            <w:autoSpaceDN w:val="0"/>
            <w:ind w:hanging="480"/>
            <w:divId w:val="963314064"/>
            <w:rPr>
              <w:rFonts w:ascii="Arial" w:hAnsi="Arial" w:cs="Arial"/>
              <w:color w:val="000000"/>
            </w:rPr>
          </w:pPr>
          <w:r w:rsidRPr="0019202E">
            <w:rPr>
              <w:rFonts w:ascii="Arial" w:hAnsi="Arial" w:cs="Arial"/>
              <w:color w:val="000000"/>
            </w:rPr>
            <w:t xml:space="preserve">Makhlouf, Y., &amp; Lalley, C. (2023). Education Expansion, Income Inequality and Structural Transformation: Evidence </w:t>
          </w:r>
          <w:proofErr w:type="gramStart"/>
          <w:r w:rsidRPr="0019202E">
            <w:rPr>
              <w:rFonts w:ascii="Arial" w:hAnsi="Arial" w:cs="Arial"/>
              <w:color w:val="000000"/>
            </w:rPr>
            <w:t>From</w:t>
          </w:r>
          <w:proofErr w:type="gramEnd"/>
          <w:r w:rsidRPr="0019202E">
            <w:rPr>
              <w:rFonts w:ascii="Arial" w:hAnsi="Arial" w:cs="Arial"/>
              <w:color w:val="000000"/>
            </w:rPr>
            <w:t xml:space="preserve"> OECD Countries. </w:t>
          </w:r>
          <w:r w:rsidRPr="0019202E">
            <w:rPr>
              <w:rFonts w:ascii="Arial" w:hAnsi="Arial" w:cs="Arial"/>
              <w:i/>
              <w:iCs/>
              <w:color w:val="000000"/>
            </w:rPr>
            <w:t>Social Indicators Research</w:t>
          </w:r>
          <w:r w:rsidRPr="0019202E">
            <w:rPr>
              <w:rFonts w:ascii="Arial" w:hAnsi="Arial" w:cs="Arial"/>
              <w:color w:val="000000"/>
            </w:rPr>
            <w:t xml:space="preserve">, </w:t>
          </w:r>
          <w:r w:rsidRPr="0019202E">
            <w:rPr>
              <w:rFonts w:ascii="Arial" w:hAnsi="Arial" w:cs="Arial"/>
              <w:i/>
              <w:iCs/>
              <w:color w:val="000000"/>
            </w:rPr>
            <w:t>169</w:t>
          </w:r>
          <w:r w:rsidRPr="0019202E">
            <w:rPr>
              <w:rFonts w:ascii="Arial" w:hAnsi="Arial" w:cs="Arial"/>
              <w:color w:val="000000"/>
            </w:rPr>
            <w:t>(1–2), 255–281. https://doi.org/10.1007/s11205-023-03161-2</w:t>
          </w:r>
        </w:p>
        <w:p w14:paraId="013563B4" w14:textId="77777777" w:rsidR="0019202E" w:rsidRPr="0019202E" w:rsidRDefault="0019202E">
          <w:pPr>
            <w:autoSpaceDE w:val="0"/>
            <w:autoSpaceDN w:val="0"/>
            <w:ind w:hanging="480"/>
            <w:divId w:val="1911623011"/>
            <w:rPr>
              <w:rFonts w:ascii="Arial" w:hAnsi="Arial" w:cs="Arial"/>
              <w:color w:val="000000"/>
            </w:rPr>
          </w:pPr>
          <w:r w:rsidRPr="0019202E">
            <w:rPr>
              <w:rFonts w:ascii="Arial" w:hAnsi="Arial" w:cs="Arial"/>
              <w:color w:val="000000"/>
            </w:rPr>
            <w:t xml:space="preserve">Mallela, K., Singh, S. K., &amp; Srivastava, A. (2023). Remittances, financial development, and income inequality: A panel quantile regression approach. </w:t>
          </w:r>
          <w:r w:rsidRPr="0019202E">
            <w:rPr>
              <w:rFonts w:ascii="Arial" w:hAnsi="Arial" w:cs="Arial"/>
              <w:i/>
              <w:iCs/>
              <w:color w:val="000000"/>
            </w:rPr>
            <w:t>International Economics</w:t>
          </w:r>
          <w:r w:rsidRPr="0019202E">
            <w:rPr>
              <w:rFonts w:ascii="Arial" w:hAnsi="Arial" w:cs="Arial"/>
              <w:color w:val="000000"/>
            </w:rPr>
            <w:t xml:space="preserve">, </w:t>
          </w:r>
          <w:r w:rsidRPr="0019202E">
            <w:rPr>
              <w:rFonts w:ascii="Arial" w:hAnsi="Arial" w:cs="Arial"/>
              <w:i/>
              <w:iCs/>
              <w:color w:val="000000"/>
            </w:rPr>
            <w:t>175</w:t>
          </w:r>
          <w:r w:rsidRPr="0019202E">
            <w:rPr>
              <w:rFonts w:ascii="Arial" w:hAnsi="Arial" w:cs="Arial"/>
              <w:color w:val="000000"/>
            </w:rPr>
            <w:t>(July), 171–186. https://doi.org/10.1016/j.inteco.2023.07.003</w:t>
          </w:r>
        </w:p>
        <w:p w14:paraId="783EA151" w14:textId="77777777" w:rsidR="0019202E" w:rsidRPr="0019202E" w:rsidRDefault="0019202E">
          <w:pPr>
            <w:autoSpaceDE w:val="0"/>
            <w:autoSpaceDN w:val="0"/>
            <w:ind w:hanging="480"/>
            <w:divId w:val="770659003"/>
            <w:rPr>
              <w:rFonts w:ascii="Arial" w:hAnsi="Arial" w:cs="Arial"/>
              <w:color w:val="000000"/>
            </w:rPr>
          </w:pPr>
          <w:r w:rsidRPr="0019202E">
            <w:rPr>
              <w:rFonts w:ascii="Arial" w:hAnsi="Arial" w:cs="Arial"/>
              <w:color w:val="000000"/>
            </w:rPr>
            <w:t xml:space="preserve">McMurray, A., Pearson, T., &amp; </w:t>
          </w:r>
          <w:proofErr w:type="spellStart"/>
          <w:r w:rsidRPr="0019202E">
            <w:rPr>
              <w:rFonts w:ascii="Arial" w:hAnsi="Arial" w:cs="Arial"/>
              <w:color w:val="000000"/>
            </w:rPr>
            <w:t>Casarim</w:t>
          </w:r>
          <w:proofErr w:type="spellEnd"/>
          <w:r w:rsidRPr="0019202E">
            <w:rPr>
              <w:rFonts w:ascii="Arial" w:hAnsi="Arial" w:cs="Arial"/>
              <w:color w:val="000000"/>
            </w:rPr>
            <w:t xml:space="preserve"> Felipe. (2017a). </w:t>
          </w:r>
          <w:r w:rsidRPr="0019202E">
            <w:rPr>
              <w:rFonts w:ascii="Arial" w:hAnsi="Arial" w:cs="Arial"/>
              <w:i/>
              <w:iCs/>
              <w:color w:val="000000"/>
            </w:rPr>
            <w:t>Guidance on Applying the Monte Carlo Approach</w:t>
          </w:r>
          <w:r w:rsidRPr="0019202E">
            <w:rPr>
              <w:rFonts w:ascii="Arial" w:hAnsi="Arial" w:cs="Arial"/>
              <w:color w:val="000000"/>
            </w:rPr>
            <w:t>. 1–26.</w:t>
          </w:r>
        </w:p>
        <w:p w14:paraId="15BF91B9" w14:textId="77777777" w:rsidR="0019202E" w:rsidRPr="0019202E" w:rsidRDefault="0019202E">
          <w:pPr>
            <w:autoSpaceDE w:val="0"/>
            <w:autoSpaceDN w:val="0"/>
            <w:ind w:hanging="480"/>
            <w:divId w:val="1035302707"/>
            <w:rPr>
              <w:rFonts w:ascii="Arial" w:hAnsi="Arial" w:cs="Arial"/>
              <w:color w:val="000000"/>
            </w:rPr>
          </w:pPr>
          <w:r w:rsidRPr="0019202E">
            <w:rPr>
              <w:rFonts w:ascii="Arial" w:hAnsi="Arial" w:cs="Arial"/>
              <w:color w:val="000000"/>
            </w:rPr>
            <w:t xml:space="preserve">McMurray, A., Pearson, T., &amp; </w:t>
          </w:r>
          <w:proofErr w:type="spellStart"/>
          <w:r w:rsidRPr="0019202E">
            <w:rPr>
              <w:rFonts w:ascii="Arial" w:hAnsi="Arial" w:cs="Arial"/>
              <w:color w:val="000000"/>
            </w:rPr>
            <w:t>Casarim</w:t>
          </w:r>
          <w:proofErr w:type="spellEnd"/>
          <w:r w:rsidRPr="0019202E">
            <w:rPr>
              <w:rFonts w:ascii="Arial" w:hAnsi="Arial" w:cs="Arial"/>
              <w:color w:val="000000"/>
            </w:rPr>
            <w:t xml:space="preserve"> Felipe. (2017b). </w:t>
          </w:r>
          <w:r w:rsidRPr="0019202E">
            <w:rPr>
              <w:rFonts w:ascii="Arial" w:hAnsi="Arial" w:cs="Arial"/>
              <w:i/>
              <w:iCs/>
              <w:color w:val="000000"/>
            </w:rPr>
            <w:t>Guidance on Applying the Monte Carlo Approach</w:t>
          </w:r>
          <w:r w:rsidRPr="0019202E">
            <w:rPr>
              <w:rFonts w:ascii="Arial" w:hAnsi="Arial" w:cs="Arial"/>
              <w:color w:val="000000"/>
            </w:rPr>
            <w:t>. 1–26.</w:t>
          </w:r>
        </w:p>
        <w:p w14:paraId="7146176F" w14:textId="77777777" w:rsidR="0019202E" w:rsidRPr="0019202E" w:rsidRDefault="0019202E">
          <w:pPr>
            <w:autoSpaceDE w:val="0"/>
            <w:autoSpaceDN w:val="0"/>
            <w:ind w:hanging="480"/>
            <w:divId w:val="1478231012"/>
            <w:rPr>
              <w:rFonts w:ascii="Arial" w:hAnsi="Arial" w:cs="Arial"/>
              <w:color w:val="000000"/>
            </w:rPr>
          </w:pPr>
          <w:r w:rsidRPr="0019202E">
            <w:rPr>
              <w:rFonts w:ascii="Arial" w:hAnsi="Arial" w:cs="Arial"/>
              <w:color w:val="000000"/>
            </w:rPr>
            <w:t xml:space="preserve">Meaney, C., &amp; </w:t>
          </w:r>
          <w:proofErr w:type="spellStart"/>
          <w:r w:rsidRPr="0019202E">
            <w:rPr>
              <w:rFonts w:ascii="Arial" w:hAnsi="Arial" w:cs="Arial"/>
              <w:color w:val="000000"/>
            </w:rPr>
            <w:t>Moineddin</w:t>
          </w:r>
          <w:proofErr w:type="spellEnd"/>
          <w:r w:rsidRPr="0019202E">
            <w:rPr>
              <w:rFonts w:ascii="Arial" w:hAnsi="Arial" w:cs="Arial"/>
              <w:color w:val="000000"/>
            </w:rPr>
            <w:t xml:space="preserve">, R. (2014). A Monte Carlo simulation study comparing linear regression, beta regression, variable-dispersion beta regression and fractional logit regression at recovering average difference measures in a </w:t>
          </w:r>
          <w:proofErr w:type="gramStart"/>
          <w:r w:rsidRPr="0019202E">
            <w:rPr>
              <w:rFonts w:ascii="Arial" w:hAnsi="Arial" w:cs="Arial"/>
              <w:color w:val="000000"/>
            </w:rPr>
            <w:t>two sample</w:t>
          </w:r>
          <w:proofErr w:type="gramEnd"/>
          <w:r w:rsidRPr="0019202E">
            <w:rPr>
              <w:rFonts w:ascii="Arial" w:hAnsi="Arial" w:cs="Arial"/>
              <w:color w:val="000000"/>
            </w:rPr>
            <w:t xml:space="preserve"> design. </w:t>
          </w:r>
          <w:r w:rsidRPr="0019202E">
            <w:rPr>
              <w:rFonts w:ascii="Arial" w:hAnsi="Arial" w:cs="Arial"/>
              <w:i/>
              <w:iCs/>
              <w:color w:val="000000"/>
            </w:rPr>
            <w:t>BMC Medical Research Methodology</w:t>
          </w:r>
          <w:r w:rsidRPr="0019202E">
            <w:rPr>
              <w:rFonts w:ascii="Arial" w:hAnsi="Arial" w:cs="Arial"/>
              <w:color w:val="000000"/>
            </w:rPr>
            <w:t xml:space="preserve">, </w:t>
          </w:r>
          <w:r w:rsidRPr="0019202E">
            <w:rPr>
              <w:rFonts w:ascii="Arial" w:hAnsi="Arial" w:cs="Arial"/>
              <w:i/>
              <w:iCs/>
              <w:color w:val="000000"/>
            </w:rPr>
            <w:t>14</w:t>
          </w:r>
          <w:r w:rsidRPr="0019202E">
            <w:rPr>
              <w:rFonts w:ascii="Arial" w:hAnsi="Arial" w:cs="Arial"/>
              <w:color w:val="000000"/>
            </w:rPr>
            <w:t>(1), 1–22. https://doi.org/10.1186/1471-2288-14-14</w:t>
          </w:r>
        </w:p>
        <w:p w14:paraId="28FDE421" w14:textId="418B8675" w:rsidR="0019202E" w:rsidRPr="0019202E" w:rsidRDefault="00627251">
          <w:pPr>
            <w:autoSpaceDE w:val="0"/>
            <w:autoSpaceDN w:val="0"/>
            <w:ind w:hanging="480"/>
            <w:divId w:val="1632395459"/>
            <w:rPr>
              <w:rFonts w:ascii="Arial" w:hAnsi="Arial" w:cs="Arial"/>
              <w:color w:val="000000"/>
            </w:rPr>
          </w:pPr>
          <w:r w:rsidRPr="00627251">
            <w:rPr>
              <w:rFonts w:ascii="Arial" w:hAnsi="Arial" w:cs="Arial"/>
              <w:color w:val="000000"/>
            </w:rPr>
            <w:t>Mumtaz, R., &amp; Amar, S. (2022). The Effect of Domestic Investment, Education, and Unemployment on Income Inequality in Indonesia</w:t>
          </w:r>
          <w:r w:rsidR="0019202E" w:rsidRPr="0019202E">
            <w:rPr>
              <w:rFonts w:ascii="Arial" w:hAnsi="Arial" w:cs="Arial"/>
              <w:color w:val="000000"/>
            </w:rPr>
            <w:t>.</w:t>
          </w:r>
        </w:p>
        <w:p w14:paraId="2F25818F" w14:textId="77777777" w:rsidR="0019202E" w:rsidRPr="0019202E" w:rsidRDefault="0019202E">
          <w:pPr>
            <w:autoSpaceDE w:val="0"/>
            <w:autoSpaceDN w:val="0"/>
            <w:ind w:hanging="480"/>
            <w:divId w:val="195120676"/>
            <w:rPr>
              <w:rFonts w:ascii="Arial" w:hAnsi="Arial" w:cs="Arial"/>
              <w:color w:val="000000"/>
            </w:rPr>
          </w:pPr>
          <w:proofErr w:type="spellStart"/>
          <w:r w:rsidRPr="0019202E">
            <w:rPr>
              <w:rFonts w:ascii="Arial" w:hAnsi="Arial" w:cs="Arial"/>
              <w:color w:val="000000"/>
            </w:rPr>
            <w:t>Muryani</w:t>
          </w:r>
          <w:proofErr w:type="spellEnd"/>
          <w:r w:rsidRPr="0019202E">
            <w:rPr>
              <w:rFonts w:ascii="Arial" w:hAnsi="Arial" w:cs="Arial"/>
              <w:color w:val="000000"/>
            </w:rPr>
            <w:t xml:space="preserve">, </w:t>
          </w:r>
          <w:proofErr w:type="spellStart"/>
          <w:r w:rsidRPr="0019202E">
            <w:rPr>
              <w:rFonts w:ascii="Arial" w:hAnsi="Arial" w:cs="Arial"/>
              <w:color w:val="000000"/>
            </w:rPr>
            <w:t>Esquivias</w:t>
          </w:r>
          <w:proofErr w:type="spellEnd"/>
          <w:r w:rsidRPr="0019202E">
            <w:rPr>
              <w:rFonts w:ascii="Arial" w:hAnsi="Arial" w:cs="Arial"/>
              <w:color w:val="000000"/>
            </w:rPr>
            <w:t xml:space="preserve">, M. A., Sethi, N., &amp; Iswanti, H. (2021). Dynamics of Income Inequality, Investment, and Unemployment in Indonesia. </w:t>
          </w:r>
          <w:r w:rsidRPr="0019202E">
            <w:rPr>
              <w:rFonts w:ascii="Arial" w:hAnsi="Arial" w:cs="Arial"/>
              <w:i/>
              <w:iCs/>
              <w:color w:val="000000"/>
            </w:rPr>
            <w:t>Journal of Population and Social Studies</w:t>
          </w:r>
          <w:r w:rsidRPr="0019202E">
            <w:rPr>
              <w:rFonts w:ascii="Arial" w:hAnsi="Arial" w:cs="Arial"/>
              <w:color w:val="000000"/>
            </w:rPr>
            <w:t xml:space="preserve">, </w:t>
          </w:r>
          <w:r w:rsidRPr="0019202E">
            <w:rPr>
              <w:rFonts w:ascii="Arial" w:hAnsi="Arial" w:cs="Arial"/>
              <w:i/>
              <w:iCs/>
              <w:color w:val="000000"/>
            </w:rPr>
            <w:t>29</w:t>
          </w:r>
          <w:r w:rsidRPr="0019202E">
            <w:rPr>
              <w:rFonts w:ascii="Arial" w:hAnsi="Arial" w:cs="Arial"/>
              <w:color w:val="000000"/>
            </w:rPr>
            <w:t>, 660–678. https://doi.org/10.25133/JPSSv292021.040</w:t>
          </w:r>
        </w:p>
        <w:p w14:paraId="1F44D3FC" w14:textId="77777777" w:rsidR="00BB7F35" w:rsidRDefault="00BB7F35">
          <w:pPr>
            <w:autoSpaceDE w:val="0"/>
            <w:autoSpaceDN w:val="0"/>
            <w:ind w:hanging="480"/>
            <w:divId w:val="2024281027"/>
            <w:rPr>
              <w:rFonts w:ascii="Arial" w:hAnsi="Arial" w:cs="Arial"/>
              <w:color w:val="000000"/>
              <w:lang w:val="de-DE"/>
            </w:rPr>
          </w:pPr>
          <w:r w:rsidRPr="00BB7F35">
            <w:rPr>
              <w:rFonts w:ascii="Arial" w:hAnsi="Arial" w:cs="Arial"/>
              <w:color w:val="000000"/>
              <w:lang w:val="de-DE"/>
            </w:rPr>
            <w:t>Oktavia, E. W., Istamala, N., &amp; Sagena, U. W. (2024). The Impact of the Relocation of the Indonesian National Capital and Its Challenges on Local Economic Development. SEIKO: Journal of Management &amp; Business, 7(2), 1107–1121.</w:t>
          </w:r>
        </w:p>
        <w:p w14:paraId="7D6B727F" w14:textId="187A1A04" w:rsidR="0019202E" w:rsidRPr="0019202E" w:rsidRDefault="0019202E">
          <w:pPr>
            <w:autoSpaceDE w:val="0"/>
            <w:autoSpaceDN w:val="0"/>
            <w:ind w:hanging="480"/>
            <w:divId w:val="2024281027"/>
            <w:rPr>
              <w:rFonts w:ascii="Arial" w:hAnsi="Arial" w:cs="Arial"/>
              <w:color w:val="000000"/>
            </w:rPr>
          </w:pPr>
          <w:r w:rsidRPr="0019202E">
            <w:rPr>
              <w:rFonts w:ascii="Arial" w:hAnsi="Arial" w:cs="Arial"/>
              <w:color w:val="000000"/>
            </w:rPr>
            <w:t xml:space="preserve">Papadopoulos, C. E., &amp; Yeung, H. (2001a). Uncertainty estimation and Monte Carlo simulation method. </w:t>
          </w:r>
          <w:r w:rsidRPr="0019202E">
            <w:rPr>
              <w:rFonts w:ascii="Arial" w:hAnsi="Arial" w:cs="Arial"/>
              <w:i/>
              <w:iCs/>
              <w:color w:val="000000"/>
            </w:rPr>
            <w:t>Flow Measurement and Instrumentation</w:t>
          </w:r>
          <w:r w:rsidRPr="0019202E">
            <w:rPr>
              <w:rFonts w:ascii="Arial" w:hAnsi="Arial" w:cs="Arial"/>
              <w:color w:val="000000"/>
            </w:rPr>
            <w:t xml:space="preserve">, </w:t>
          </w:r>
          <w:r w:rsidRPr="0019202E">
            <w:rPr>
              <w:rFonts w:ascii="Arial" w:hAnsi="Arial" w:cs="Arial"/>
              <w:i/>
              <w:iCs/>
              <w:color w:val="000000"/>
            </w:rPr>
            <w:t>12</w:t>
          </w:r>
          <w:r w:rsidRPr="0019202E">
            <w:rPr>
              <w:rFonts w:ascii="Arial" w:hAnsi="Arial" w:cs="Arial"/>
              <w:color w:val="000000"/>
            </w:rPr>
            <w:t>(4), 291–298. https://doi.org/10.1016/S0955-5986(01)00015-2</w:t>
          </w:r>
        </w:p>
        <w:p w14:paraId="1E1468D3" w14:textId="77777777" w:rsidR="0019202E" w:rsidRPr="0019202E" w:rsidRDefault="0019202E">
          <w:pPr>
            <w:autoSpaceDE w:val="0"/>
            <w:autoSpaceDN w:val="0"/>
            <w:ind w:hanging="480"/>
            <w:divId w:val="775757937"/>
            <w:rPr>
              <w:rFonts w:ascii="Arial" w:hAnsi="Arial" w:cs="Arial"/>
              <w:color w:val="000000"/>
            </w:rPr>
          </w:pPr>
          <w:r w:rsidRPr="0019202E">
            <w:rPr>
              <w:rFonts w:ascii="Arial" w:hAnsi="Arial" w:cs="Arial"/>
              <w:color w:val="000000"/>
            </w:rPr>
            <w:t xml:space="preserve">Papadopoulos, C. E., &amp; Yeung, H. (2001b). Uncertainty estimation and Monte Carlo simulation method. </w:t>
          </w:r>
          <w:r w:rsidRPr="0019202E">
            <w:rPr>
              <w:rFonts w:ascii="Arial" w:hAnsi="Arial" w:cs="Arial"/>
              <w:i/>
              <w:iCs/>
              <w:color w:val="000000"/>
            </w:rPr>
            <w:t>Flow Measurement and Instrumentation</w:t>
          </w:r>
          <w:r w:rsidRPr="0019202E">
            <w:rPr>
              <w:rFonts w:ascii="Arial" w:hAnsi="Arial" w:cs="Arial"/>
              <w:color w:val="000000"/>
            </w:rPr>
            <w:t xml:space="preserve">, </w:t>
          </w:r>
          <w:r w:rsidRPr="0019202E">
            <w:rPr>
              <w:rFonts w:ascii="Arial" w:hAnsi="Arial" w:cs="Arial"/>
              <w:i/>
              <w:iCs/>
              <w:color w:val="000000"/>
            </w:rPr>
            <w:t>12</w:t>
          </w:r>
          <w:r w:rsidRPr="0019202E">
            <w:rPr>
              <w:rFonts w:ascii="Arial" w:hAnsi="Arial" w:cs="Arial"/>
              <w:color w:val="000000"/>
            </w:rPr>
            <w:t>(4), 291–298. https://doi.org/10.1016/S0955-5986(01)00015-2</w:t>
          </w:r>
        </w:p>
        <w:p w14:paraId="486D3620" w14:textId="77777777" w:rsidR="00BB7F35" w:rsidRPr="00BB7F35" w:rsidRDefault="00BB7F35" w:rsidP="00BB7F35">
          <w:pPr>
            <w:autoSpaceDE w:val="0"/>
            <w:autoSpaceDN w:val="0"/>
            <w:ind w:left="480" w:hanging="480"/>
            <w:divId w:val="982730313"/>
            <w:rPr>
              <w:rFonts w:ascii="Arial" w:hAnsi="Arial" w:cs="Arial"/>
              <w:color w:val="000000"/>
            </w:rPr>
          </w:pPr>
          <w:proofErr w:type="spellStart"/>
          <w:r w:rsidRPr="00BB7F35">
            <w:rPr>
              <w:rFonts w:ascii="Arial" w:hAnsi="Arial" w:cs="Arial"/>
              <w:color w:val="000000"/>
            </w:rPr>
            <w:t>Permatasari</w:t>
          </w:r>
          <w:proofErr w:type="spellEnd"/>
          <w:r w:rsidRPr="00BB7F35">
            <w:rPr>
              <w:rFonts w:ascii="Arial" w:hAnsi="Arial" w:cs="Arial"/>
              <w:color w:val="000000"/>
            </w:rPr>
            <w:t xml:space="preserve">, K. A., </w:t>
          </w:r>
          <w:proofErr w:type="spellStart"/>
          <w:r w:rsidRPr="00BB7F35">
            <w:rPr>
              <w:rFonts w:ascii="Arial" w:hAnsi="Arial" w:cs="Arial"/>
              <w:color w:val="000000"/>
            </w:rPr>
            <w:t>Pambudi</w:t>
          </w:r>
          <w:proofErr w:type="spellEnd"/>
          <w:r w:rsidRPr="00BB7F35">
            <w:rPr>
              <w:rFonts w:ascii="Arial" w:hAnsi="Arial" w:cs="Arial"/>
              <w:color w:val="000000"/>
            </w:rPr>
            <w:t xml:space="preserve">, A., </w:t>
          </w:r>
          <w:proofErr w:type="spellStart"/>
          <w:r w:rsidRPr="00BB7F35">
            <w:rPr>
              <w:rFonts w:ascii="Arial" w:hAnsi="Arial" w:cs="Arial"/>
              <w:color w:val="000000"/>
            </w:rPr>
            <w:t>Puspitawati</w:t>
          </w:r>
          <w:proofErr w:type="spellEnd"/>
          <w:r w:rsidRPr="00BB7F35">
            <w:rPr>
              <w:rFonts w:ascii="Arial" w:hAnsi="Arial" w:cs="Arial"/>
              <w:color w:val="000000"/>
            </w:rPr>
            <w:t xml:space="preserve">, E., &amp; </w:t>
          </w:r>
          <w:proofErr w:type="spellStart"/>
          <w:r w:rsidRPr="00BB7F35">
            <w:rPr>
              <w:rFonts w:ascii="Arial" w:hAnsi="Arial" w:cs="Arial"/>
              <w:color w:val="000000"/>
            </w:rPr>
            <w:t>Kautsar</w:t>
          </w:r>
          <w:proofErr w:type="spellEnd"/>
          <w:r w:rsidRPr="00BB7F35">
            <w:rPr>
              <w:rFonts w:ascii="Arial" w:hAnsi="Arial" w:cs="Arial"/>
              <w:color w:val="000000"/>
            </w:rPr>
            <w:t>, A. (2024). Analysis of Leading Sectors and Inter-Regional Inequality: A Case Study of East Kalimantan Province. East Kalimantan Province was chosen as the nation's capital due to its location. Journal of Economics, Environment, Energy, and Business, 2(1), 1–26.</w:t>
          </w:r>
        </w:p>
        <w:p w14:paraId="20C23707" w14:textId="77777777" w:rsidR="00BB7F35" w:rsidRPr="00BB7F35" w:rsidRDefault="00BB7F35" w:rsidP="00BB7F35">
          <w:pPr>
            <w:autoSpaceDE w:val="0"/>
            <w:autoSpaceDN w:val="0"/>
            <w:ind w:left="480" w:hanging="480"/>
            <w:divId w:val="982730313"/>
            <w:rPr>
              <w:rFonts w:ascii="Arial" w:hAnsi="Arial" w:cs="Arial"/>
              <w:color w:val="000000"/>
            </w:rPr>
          </w:pPr>
          <w:r w:rsidRPr="00BB7F35">
            <w:rPr>
              <w:rFonts w:ascii="Arial" w:hAnsi="Arial" w:cs="Arial"/>
              <w:color w:val="000000"/>
            </w:rPr>
            <w:t>Pratiwi, M. C. Y. (2021). Analysis of Inter-Regional Inequality and Shifting Economic Structures in Kalimantan. Borneo Administrator Journal, 17(1), 131–154. https://doi.org/10.24258/jba.v17i1.779</w:t>
          </w:r>
        </w:p>
        <w:p w14:paraId="55C5D35F" w14:textId="77777777" w:rsidR="00BB7F35" w:rsidRPr="00BB7F35" w:rsidRDefault="00BB7F35" w:rsidP="00BB7F35">
          <w:pPr>
            <w:autoSpaceDE w:val="0"/>
            <w:autoSpaceDN w:val="0"/>
            <w:ind w:left="480" w:hanging="480"/>
            <w:divId w:val="982730313"/>
            <w:rPr>
              <w:rFonts w:ascii="Arial" w:hAnsi="Arial" w:cs="Arial"/>
              <w:color w:val="000000"/>
            </w:rPr>
          </w:pPr>
          <w:r w:rsidRPr="00BB7F35">
            <w:rPr>
              <w:rFonts w:ascii="Arial" w:hAnsi="Arial" w:cs="Arial"/>
              <w:color w:val="000000"/>
            </w:rPr>
            <w:t>Putri, D. Y., &amp; Aminda, R. S. (2024a). Analysis of Factors Influencing Income Inequality in the Special Region of Yogyakarta Province. Journal of Development Economics and Digitalization, 3(1), 87–108.</w:t>
          </w:r>
        </w:p>
        <w:p w14:paraId="2F33C32E" w14:textId="77777777" w:rsidR="00BB7F35" w:rsidRDefault="00BB7F35" w:rsidP="00BB7F35">
          <w:pPr>
            <w:autoSpaceDE w:val="0"/>
            <w:autoSpaceDN w:val="0"/>
            <w:ind w:hanging="480"/>
            <w:divId w:val="982730313"/>
            <w:rPr>
              <w:rFonts w:ascii="Arial" w:hAnsi="Arial" w:cs="Arial"/>
              <w:color w:val="000000"/>
            </w:rPr>
          </w:pPr>
          <w:r w:rsidRPr="00BB7F35">
            <w:rPr>
              <w:rFonts w:ascii="Arial" w:hAnsi="Arial" w:cs="Arial"/>
              <w:color w:val="000000"/>
            </w:rPr>
            <w:lastRenderedPageBreak/>
            <w:t>Putri, D. Y., &amp; Aminda, R. S. (2024b). Analysis of Factors Influencing Income Inequality in the Special Region of Yogyakarta Province. Journal of Development Economic and Digitalization, 3(1), 87–108.</w:t>
          </w:r>
        </w:p>
        <w:p w14:paraId="1DA8826F" w14:textId="51045B6A" w:rsidR="0019202E" w:rsidRPr="0019202E" w:rsidRDefault="0019202E" w:rsidP="00BB7F35">
          <w:pPr>
            <w:autoSpaceDE w:val="0"/>
            <w:autoSpaceDN w:val="0"/>
            <w:ind w:hanging="480"/>
            <w:divId w:val="982730313"/>
            <w:rPr>
              <w:rFonts w:ascii="Arial" w:hAnsi="Arial" w:cs="Arial"/>
              <w:color w:val="000000"/>
            </w:rPr>
          </w:pPr>
          <w:r w:rsidRPr="0019202E">
            <w:rPr>
              <w:rFonts w:ascii="Arial" w:hAnsi="Arial" w:cs="Arial"/>
              <w:color w:val="000000"/>
            </w:rPr>
            <w:t xml:space="preserve">Qian, N. (2008). Missing women and the price of tea in China: The effect of sex-specific earnings on sex imbalance. </w:t>
          </w:r>
          <w:r w:rsidRPr="0019202E">
            <w:rPr>
              <w:rFonts w:ascii="Arial" w:hAnsi="Arial" w:cs="Arial"/>
              <w:i/>
              <w:iCs/>
              <w:color w:val="000000"/>
            </w:rPr>
            <w:t>Quarterly Journal of Economics</w:t>
          </w:r>
          <w:r w:rsidRPr="0019202E">
            <w:rPr>
              <w:rFonts w:ascii="Arial" w:hAnsi="Arial" w:cs="Arial"/>
              <w:color w:val="000000"/>
            </w:rPr>
            <w:t xml:space="preserve">, </w:t>
          </w:r>
          <w:r w:rsidRPr="0019202E">
            <w:rPr>
              <w:rFonts w:ascii="Arial" w:hAnsi="Arial" w:cs="Arial"/>
              <w:i/>
              <w:iCs/>
              <w:color w:val="000000"/>
            </w:rPr>
            <w:t>123</w:t>
          </w:r>
          <w:r w:rsidRPr="0019202E">
            <w:rPr>
              <w:rFonts w:ascii="Arial" w:hAnsi="Arial" w:cs="Arial"/>
              <w:color w:val="000000"/>
            </w:rPr>
            <w:t>(3), 1251–1285. https://doi.org/10.1162/qjec.2008.123.3.1251</w:t>
          </w:r>
        </w:p>
        <w:p w14:paraId="64A08F20" w14:textId="77777777" w:rsidR="0019202E" w:rsidRPr="0019202E" w:rsidRDefault="0019202E">
          <w:pPr>
            <w:autoSpaceDE w:val="0"/>
            <w:autoSpaceDN w:val="0"/>
            <w:ind w:hanging="480"/>
            <w:divId w:val="1327050844"/>
            <w:rPr>
              <w:rFonts w:ascii="Arial" w:hAnsi="Arial" w:cs="Arial"/>
              <w:color w:val="000000"/>
            </w:rPr>
          </w:pPr>
          <w:proofErr w:type="spellStart"/>
          <w:r w:rsidRPr="0019202E">
            <w:rPr>
              <w:rFonts w:ascii="Arial" w:hAnsi="Arial" w:cs="Arial"/>
              <w:color w:val="000000"/>
            </w:rPr>
            <w:t>Ratnasari</w:t>
          </w:r>
          <w:proofErr w:type="spellEnd"/>
          <w:r w:rsidRPr="0019202E">
            <w:rPr>
              <w:rFonts w:ascii="Arial" w:hAnsi="Arial" w:cs="Arial"/>
              <w:color w:val="000000"/>
            </w:rPr>
            <w:t xml:space="preserve">, V., </w:t>
          </w:r>
          <w:proofErr w:type="spellStart"/>
          <w:r w:rsidRPr="0019202E">
            <w:rPr>
              <w:rFonts w:ascii="Arial" w:hAnsi="Arial" w:cs="Arial"/>
              <w:color w:val="000000"/>
            </w:rPr>
            <w:t>Audha</w:t>
          </w:r>
          <w:proofErr w:type="spellEnd"/>
          <w:r w:rsidRPr="0019202E">
            <w:rPr>
              <w:rFonts w:ascii="Arial" w:hAnsi="Arial" w:cs="Arial"/>
              <w:color w:val="000000"/>
            </w:rPr>
            <w:t xml:space="preserve">, S. H., &amp; Dani, A. T. R. (2023a). Statistical modeling to analyze factors affecting the middle-income trap in Indonesia using panel data regression. </w:t>
          </w:r>
          <w:proofErr w:type="spellStart"/>
          <w:r w:rsidRPr="0019202E">
            <w:rPr>
              <w:rFonts w:ascii="Arial" w:hAnsi="Arial" w:cs="Arial"/>
              <w:i/>
              <w:iCs/>
              <w:color w:val="000000"/>
            </w:rPr>
            <w:t>MethodsX</w:t>
          </w:r>
          <w:proofErr w:type="spellEnd"/>
          <w:r w:rsidRPr="0019202E">
            <w:rPr>
              <w:rFonts w:ascii="Arial" w:hAnsi="Arial" w:cs="Arial"/>
              <w:color w:val="000000"/>
            </w:rPr>
            <w:t xml:space="preserve">, </w:t>
          </w:r>
          <w:r w:rsidRPr="0019202E">
            <w:rPr>
              <w:rFonts w:ascii="Arial" w:hAnsi="Arial" w:cs="Arial"/>
              <w:i/>
              <w:iCs/>
              <w:color w:val="000000"/>
            </w:rPr>
            <w:t>11</w:t>
          </w:r>
          <w:r w:rsidRPr="0019202E">
            <w:rPr>
              <w:rFonts w:ascii="Arial" w:hAnsi="Arial" w:cs="Arial"/>
              <w:color w:val="000000"/>
            </w:rPr>
            <w:t>(September), 102379. https://doi.org/10.1016/j.mex.2023.102379</w:t>
          </w:r>
        </w:p>
        <w:p w14:paraId="7E9F9E4E" w14:textId="77777777" w:rsidR="0019202E" w:rsidRPr="0019202E" w:rsidRDefault="0019202E">
          <w:pPr>
            <w:autoSpaceDE w:val="0"/>
            <w:autoSpaceDN w:val="0"/>
            <w:ind w:hanging="480"/>
            <w:divId w:val="317072732"/>
            <w:rPr>
              <w:rFonts w:ascii="Arial" w:hAnsi="Arial" w:cs="Arial"/>
              <w:color w:val="000000"/>
            </w:rPr>
          </w:pPr>
          <w:proofErr w:type="spellStart"/>
          <w:r w:rsidRPr="0019202E">
            <w:rPr>
              <w:rFonts w:ascii="Arial" w:hAnsi="Arial" w:cs="Arial"/>
              <w:color w:val="000000"/>
            </w:rPr>
            <w:t>Ratnasari</w:t>
          </w:r>
          <w:proofErr w:type="spellEnd"/>
          <w:r w:rsidRPr="0019202E">
            <w:rPr>
              <w:rFonts w:ascii="Arial" w:hAnsi="Arial" w:cs="Arial"/>
              <w:color w:val="000000"/>
            </w:rPr>
            <w:t xml:space="preserve">, V., </w:t>
          </w:r>
          <w:proofErr w:type="spellStart"/>
          <w:r w:rsidRPr="0019202E">
            <w:rPr>
              <w:rFonts w:ascii="Arial" w:hAnsi="Arial" w:cs="Arial"/>
              <w:color w:val="000000"/>
            </w:rPr>
            <w:t>Audha</w:t>
          </w:r>
          <w:proofErr w:type="spellEnd"/>
          <w:r w:rsidRPr="0019202E">
            <w:rPr>
              <w:rFonts w:ascii="Arial" w:hAnsi="Arial" w:cs="Arial"/>
              <w:color w:val="000000"/>
            </w:rPr>
            <w:t xml:space="preserve">, S. H., &amp; Dani, A. T. R. (2023b). Statistical modeling to analyze factors affecting the middle-income trap in Indonesia using panel data regression. </w:t>
          </w:r>
          <w:proofErr w:type="spellStart"/>
          <w:r w:rsidRPr="0019202E">
            <w:rPr>
              <w:rFonts w:ascii="Arial" w:hAnsi="Arial" w:cs="Arial"/>
              <w:i/>
              <w:iCs/>
              <w:color w:val="000000"/>
            </w:rPr>
            <w:t>MethodsX</w:t>
          </w:r>
          <w:proofErr w:type="spellEnd"/>
          <w:r w:rsidRPr="0019202E">
            <w:rPr>
              <w:rFonts w:ascii="Arial" w:hAnsi="Arial" w:cs="Arial"/>
              <w:color w:val="000000"/>
            </w:rPr>
            <w:t xml:space="preserve">, </w:t>
          </w:r>
          <w:r w:rsidRPr="0019202E">
            <w:rPr>
              <w:rFonts w:ascii="Arial" w:hAnsi="Arial" w:cs="Arial"/>
              <w:i/>
              <w:iCs/>
              <w:color w:val="000000"/>
            </w:rPr>
            <w:t>11</w:t>
          </w:r>
          <w:r w:rsidRPr="0019202E">
            <w:rPr>
              <w:rFonts w:ascii="Arial" w:hAnsi="Arial" w:cs="Arial"/>
              <w:color w:val="000000"/>
            </w:rPr>
            <w:t>(September), 102379. https://doi.org/10.1016/j.mex.2023.102379</w:t>
          </w:r>
        </w:p>
        <w:p w14:paraId="4C8914D0" w14:textId="77777777" w:rsidR="0019202E" w:rsidRPr="0019202E" w:rsidRDefault="0019202E">
          <w:pPr>
            <w:autoSpaceDE w:val="0"/>
            <w:autoSpaceDN w:val="0"/>
            <w:ind w:hanging="480"/>
            <w:divId w:val="328407331"/>
            <w:rPr>
              <w:rFonts w:ascii="Arial" w:hAnsi="Arial" w:cs="Arial"/>
              <w:color w:val="000000"/>
            </w:rPr>
          </w:pPr>
          <w:r w:rsidRPr="0019202E">
            <w:rPr>
              <w:rFonts w:ascii="Arial" w:hAnsi="Arial" w:cs="Arial"/>
              <w:color w:val="000000"/>
            </w:rPr>
            <w:t xml:space="preserve">Republic Indonesia. (2022). </w:t>
          </w:r>
          <w:proofErr w:type="spellStart"/>
          <w:r w:rsidRPr="0019202E">
            <w:rPr>
              <w:rFonts w:ascii="Arial" w:hAnsi="Arial" w:cs="Arial"/>
              <w:color w:val="000000"/>
            </w:rPr>
            <w:t>Undang-Undang</w:t>
          </w:r>
          <w:proofErr w:type="spellEnd"/>
          <w:r w:rsidRPr="0019202E">
            <w:rPr>
              <w:rFonts w:ascii="Arial" w:hAnsi="Arial" w:cs="Arial"/>
              <w:color w:val="000000"/>
            </w:rPr>
            <w:t xml:space="preserve"> </w:t>
          </w:r>
          <w:proofErr w:type="spellStart"/>
          <w:r w:rsidRPr="0019202E">
            <w:rPr>
              <w:rFonts w:ascii="Arial" w:hAnsi="Arial" w:cs="Arial"/>
              <w:color w:val="000000"/>
            </w:rPr>
            <w:t>Republik</w:t>
          </w:r>
          <w:proofErr w:type="spellEnd"/>
          <w:r w:rsidRPr="0019202E">
            <w:rPr>
              <w:rFonts w:ascii="Arial" w:hAnsi="Arial" w:cs="Arial"/>
              <w:color w:val="000000"/>
            </w:rPr>
            <w:t xml:space="preserve"> Indonesia </w:t>
          </w:r>
          <w:proofErr w:type="spellStart"/>
          <w:r w:rsidRPr="0019202E">
            <w:rPr>
              <w:rFonts w:ascii="Arial" w:hAnsi="Arial" w:cs="Arial"/>
              <w:color w:val="000000"/>
            </w:rPr>
            <w:t>Nomor</w:t>
          </w:r>
          <w:proofErr w:type="spellEnd"/>
          <w:r w:rsidRPr="0019202E">
            <w:rPr>
              <w:rFonts w:ascii="Arial" w:hAnsi="Arial" w:cs="Arial"/>
              <w:color w:val="000000"/>
            </w:rPr>
            <w:t xml:space="preserve"> 3 </w:t>
          </w:r>
          <w:proofErr w:type="spellStart"/>
          <w:r w:rsidRPr="0019202E">
            <w:rPr>
              <w:rFonts w:ascii="Arial" w:hAnsi="Arial" w:cs="Arial"/>
              <w:color w:val="000000"/>
            </w:rPr>
            <w:t>Tahun</w:t>
          </w:r>
          <w:proofErr w:type="spellEnd"/>
          <w:r w:rsidRPr="0019202E">
            <w:rPr>
              <w:rFonts w:ascii="Arial" w:hAnsi="Arial" w:cs="Arial"/>
              <w:color w:val="000000"/>
            </w:rPr>
            <w:t xml:space="preserve"> 2022 </w:t>
          </w:r>
          <w:proofErr w:type="spellStart"/>
          <w:r w:rsidRPr="0019202E">
            <w:rPr>
              <w:rFonts w:ascii="Arial" w:hAnsi="Arial" w:cs="Arial"/>
              <w:color w:val="000000"/>
            </w:rPr>
            <w:t>Tentang</w:t>
          </w:r>
          <w:proofErr w:type="spellEnd"/>
          <w:r w:rsidRPr="0019202E">
            <w:rPr>
              <w:rFonts w:ascii="Arial" w:hAnsi="Arial" w:cs="Arial"/>
              <w:color w:val="000000"/>
            </w:rPr>
            <w:t xml:space="preserve"> </w:t>
          </w:r>
          <w:proofErr w:type="spellStart"/>
          <w:r w:rsidRPr="0019202E">
            <w:rPr>
              <w:rFonts w:ascii="Arial" w:hAnsi="Arial" w:cs="Arial"/>
              <w:color w:val="000000"/>
            </w:rPr>
            <w:t>Ibu</w:t>
          </w:r>
          <w:proofErr w:type="spellEnd"/>
          <w:r w:rsidRPr="0019202E">
            <w:rPr>
              <w:rFonts w:ascii="Arial" w:hAnsi="Arial" w:cs="Arial"/>
              <w:color w:val="000000"/>
            </w:rPr>
            <w:t xml:space="preserve"> Kota Negara. </w:t>
          </w:r>
          <w:r w:rsidRPr="0019202E">
            <w:rPr>
              <w:rFonts w:ascii="Arial" w:hAnsi="Arial" w:cs="Arial"/>
              <w:i/>
              <w:iCs/>
              <w:color w:val="000000"/>
            </w:rPr>
            <w:t>Indonesian Government</w:t>
          </w:r>
          <w:r w:rsidRPr="0019202E">
            <w:rPr>
              <w:rFonts w:ascii="Arial" w:hAnsi="Arial" w:cs="Arial"/>
              <w:color w:val="000000"/>
            </w:rPr>
            <w:t xml:space="preserve">, </w:t>
          </w:r>
          <w:r w:rsidRPr="0019202E">
            <w:rPr>
              <w:rFonts w:ascii="Arial" w:hAnsi="Arial" w:cs="Arial"/>
              <w:i/>
              <w:iCs/>
              <w:color w:val="000000"/>
            </w:rPr>
            <w:t>1</w:t>
          </w:r>
          <w:r w:rsidRPr="0019202E">
            <w:rPr>
              <w:rFonts w:ascii="Arial" w:hAnsi="Arial" w:cs="Arial"/>
              <w:color w:val="000000"/>
            </w:rPr>
            <w:t>(1), 14.</w:t>
          </w:r>
        </w:p>
        <w:p w14:paraId="41F060C8" w14:textId="77777777" w:rsidR="0019202E" w:rsidRPr="0019202E" w:rsidRDefault="0019202E">
          <w:pPr>
            <w:autoSpaceDE w:val="0"/>
            <w:autoSpaceDN w:val="0"/>
            <w:ind w:hanging="480"/>
            <w:divId w:val="821779316"/>
            <w:rPr>
              <w:rFonts w:ascii="Arial" w:hAnsi="Arial" w:cs="Arial"/>
              <w:color w:val="000000"/>
            </w:rPr>
          </w:pPr>
          <w:r w:rsidRPr="0019202E">
            <w:rPr>
              <w:rFonts w:ascii="Arial" w:hAnsi="Arial" w:cs="Arial"/>
              <w:color w:val="000000"/>
            </w:rPr>
            <w:t xml:space="preserve">Rose, E. J., Moodie, E. E. M., &amp; Shortreed, S. M. (2023a). Monte Carlo sensitivity analysis for unmeasured confounding in dynamic treatment regimes. </w:t>
          </w:r>
          <w:r w:rsidRPr="0019202E">
            <w:rPr>
              <w:rFonts w:ascii="Arial" w:hAnsi="Arial" w:cs="Arial"/>
              <w:i/>
              <w:iCs/>
              <w:color w:val="000000"/>
            </w:rPr>
            <w:t>Biometrical Journal</w:t>
          </w:r>
          <w:r w:rsidRPr="0019202E">
            <w:rPr>
              <w:rFonts w:ascii="Arial" w:hAnsi="Arial" w:cs="Arial"/>
              <w:color w:val="000000"/>
            </w:rPr>
            <w:t xml:space="preserve">, </w:t>
          </w:r>
          <w:r w:rsidRPr="0019202E">
            <w:rPr>
              <w:rFonts w:ascii="Arial" w:hAnsi="Arial" w:cs="Arial"/>
              <w:i/>
              <w:iCs/>
              <w:color w:val="000000"/>
            </w:rPr>
            <w:t>65</w:t>
          </w:r>
          <w:r w:rsidRPr="0019202E">
            <w:rPr>
              <w:rFonts w:ascii="Arial" w:hAnsi="Arial" w:cs="Arial"/>
              <w:color w:val="000000"/>
            </w:rPr>
            <w:t>(5). https://doi.org/10.1002/bimj.202100359</w:t>
          </w:r>
        </w:p>
        <w:p w14:paraId="3DBD9DBE" w14:textId="77777777" w:rsidR="0019202E" w:rsidRPr="0019202E" w:rsidRDefault="0019202E">
          <w:pPr>
            <w:autoSpaceDE w:val="0"/>
            <w:autoSpaceDN w:val="0"/>
            <w:ind w:hanging="480"/>
            <w:divId w:val="1439839073"/>
            <w:rPr>
              <w:rFonts w:ascii="Arial" w:hAnsi="Arial" w:cs="Arial"/>
              <w:color w:val="000000"/>
            </w:rPr>
          </w:pPr>
          <w:r w:rsidRPr="0019202E">
            <w:rPr>
              <w:rFonts w:ascii="Arial" w:hAnsi="Arial" w:cs="Arial"/>
              <w:color w:val="000000"/>
            </w:rPr>
            <w:t xml:space="preserve">Rose, E. J., Moodie, E. E. M., &amp; Shortreed, S. M. (2023b). Monte Carlo sensitivity analysis for unmeasured confounding in dynamic treatment regimes. </w:t>
          </w:r>
          <w:r w:rsidRPr="0019202E">
            <w:rPr>
              <w:rFonts w:ascii="Arial" w:hAnsi="Arial" w:cs="Arial"/>
              <w:i/>
              <w:iCs/>
              <w:color w:val="000000"/>
            </w:rPr>
            <w:t>Biometrical Journal</w:t>
          </w:r>
          <w:r w:rsidRPr="0019202E">
            <w:rPr>
              <w:rFonts w:ascii="Arial" w:hAnsi="Arial" w:cs="Arial"/>
              <w:color w:val="000000"/>
            </w:rPr>
            <w:t xml:space="preserve">, </w:t>
          </w:r>
          <w:r w:rsidRPr="0019202E">
            <w:rPr>
              <w:rFonts w:ascii="Arial" w:hAnsi="Arial" w:cs="Arial"/>
              <w:i/>
              <w:iCs/>
              <w:color w:val="000000"/>
            </w:rPr>
            <w:t>65</w:t>
          </w:r>
          <w:r w:rsidRPr="0019202E">
            <w:rPr>
              <w:rFonts w:ascii="Arial" w:hAnsi="Arial" w:cs="Arial"/>
              <w:color w:val="000000"/>
            </w:rPr>
            <w:t>(5). https://doi.org/10.1002/bimj.202100359</w:t>
          </w:r>
        </w:p>
        <w:p w14:paraId="336ACFEA" w14:textId="77777777" w:rsidR="001217C7" w:rsidRPr="001217C7" w:rsidRDefault="001217C7" w:rsidP="001217C7">
          <w:pPr>
            <w:autoSpaceDE w:val="0"/>
            <w:autoSpaceDN w:val="0"/>
            <w:ind w:left="480" w:hanging="480"/>
            <w:divId w:val="1687516659"/>
            <w:rPr>
              <w:rFonts w:ascii="Arial" w:hAnsi="Arial" w:cs="Arial"/>
              <w:color w:val="000000"/>
            </w:rPr>
          </w:pPr>
          <w:r w:rsidRPr="001217C7">
            <w:rPr>
              <w:rFonts w:ascii="Arial" w:hAnsi="Arial" w:cs="Arial"/>
              <w:color w:val="000000"/>
            </w:rPr>
            <w:t xml:space="preserve">S. Dai, S. I., Canon, S., &amp; </w:t>
          </w:r>
          <w:proofErr w:type="spellStart"/>
          <w:r w:rsidRPr="001217C7">
            <w:rPr>
              <w:rFonts w:ascii="Arial" w:hAnsi="Arial" w:cs="Arial"/>
              <w:color w:val="000000"/>
            </w:rPr>
            <w:t>Bauty</w:t>
          </w:r>
          <w:proofErr w:type="spellEnd"/>
          <w:r w:rsidRPr="001217C7">
            <w:rPr>
              <w:rFonts w:ascii="Arial" w:hAnsi="Arial" w:cs="Arial"/>
              <w:color w:val="000000"/>
            </w:rPr>
            <w:t xml:space="preserve">, D. O. (2023a). Analysis of the Influence of RLS, Per Capita Expenditure, </w:t>
          </w:r>
          <w:proofErr w:type="spellStart"/>
          <w:r w:rsidRPr="001217C7">
            <w:rPr>
              <w:rFonts w:ascii="Arial" w:hAnsi="Arial" w:cs="Arial"/>
              <w:color w:val="000000"/>
            </w:rPr>
            <w:t>Uhh</w:t>
          </w:r>
          <w:proofErr w:type="spellEnd"/>
          <w:r w:rsidRPr="001217C7">
            <w:rPr>
              <w:rFonts w:ascii="Arial" w:hAnsi="Arial" w:cs="Arial"/>
              <w:color w:val="000000"/>
            </w:rPr>
            <w:t xml:space="preserve">, and Poverty Level on Income Distribution Inequality in KBI and KTI. </w:t>
          </w:r>
          <w:proofErr w:type="spellStart"/>
          <w:r w:rsidRPr="001217C7">
            <w:rPr>
              <w:rFonts w:ascii="Arial" w:hAnsi="Arial" w:cs="Arial"/>
              <w:color w:val="000000"/>
            </w:rPr>
            <w:t>Jesya</w:t>
          </w:r>
          <w:proofErr w:type="spellEnd"/>
          <w:r w:rsidRPr="001217C7">
            <w:rPr>
              <w:rFonts w:ascii="Arial" w:hAnsi="Arial" w:cs="Arial"/>
              <w:color w:val="000000"/>
            </w:rPr>
            <w:t>, 6(1), 535–544. https://doi.org/10.36778/jesya.v6i1.950</w:t>
          </w:r>
        </w:p>
        <w:p w14:paraId="78E9823A" w14:textId="27ECD9E1" w:rsidR="001217C7" w:rsidRDefault="001217C7" w:rsidP="001217C7">
          <w:pPr>
            <w:autoSpaceDE w:val="0"/>
            <w:autoSpaceDN w:val="0"/>
            <w:ind w:hanging="480"/>
            <w:divId w:val="1687516659"/>
            <w:rPr>
              <w:rFonts w:ascii="Arial" w:hAnsi="Arial" w:cs="Arial"/>
              <w:color w:val="000000"/>
            </w:rPr>
          </w:pPr>
          <w:r w:rsidRPr="001217C7">
            <w:rPr>
              <w:rFonts w:ascii="Arial" w:hAnsi="Arial" w:cs="Arial"/>
              <w:color w:val="000000"/>
            </w:rPr>
            <w:t xml:space="preserve">S. Dai, S. I., Canon, S., &amp; </w:t>
          </w:r>
          <w:proofErr w:type="spellStart"/>
          <w:r w:rsidRPr="001217C7">
            <w:rPr>
              <w:rFonts w:ascii="Arial" w:hAnsi="Arial" w:cs="Arial"/>
              <w:color w:val="000000"/>
            </w:rPr>
            <w:t>Bauty</w:t>
          </w:r>
          <w:proofErr w:type="spellEnd"/>
          <w:r w:rsidRPr="001217C7">
            <w:rPr>
              <w:rFonts w:ascii="Arial" w:hAnsi="Arial" w:cs="Arial"/>
              <w:color w:val="000000"/>
            </w:rPr>
            <w:t xml:space="preserve">, D. O. (2023b). Analysis of the Influence of RLS, Per Capita Expenditure, </w:t>
          </w:r>
          <w:proofErr w:type="spellStart"/>
          <w:r w:rsidRPr="001217C7">
            <w:rPr>
              <w:rFonts w:ascii="Arial" w:hAnsi="Arial" w:cs="Arial"/>
              <w:color w:val="000000"/>
            </w:rPr>
            <w:t>Uhh</w:t>
          </w:r>
          <w:proofErr w:type="spellEnd"/>
          <w:r w:rsidRPr="001217C7">
            <w:rPr>
              <w:rFonts w:ascii="Arial" w:hAnsi="Arial" w:cs="Arial"/>
              <w:color w:val="000000"/>
            </w:rPr>
            <w:t xml:space="preserve">, and Poverty Level on Income Distribution Inequality in KBI and KTI. </w:t>
          </w:r>
          <w:proofErr w:type="spellStart"/>
          <w:r w:rsidRPr="001217C7">
            <w:rPr>
              <w:rFonts w:ascii="Arial" w:hAnsi="Arial" w:cs="Arial"/>
              <w:color w:val="000000"/>
            </w:rPr>
            <w:t>Jesya</w:t>
          </w:r>
          <w:proofErr w:type="spellEnd"/>
          <w:r w:rsidRPr="001217C7">
            <w:rPr>
              <w:rFonts w:ascii="Arial" w:hAnsi="Arial" w:cs="Arial"/>
              <w:color w:val="000000"/>
            </w:rPr>
            <w:t xml:space="preserve">, 6(1), 535–544. </w:t>
          </w:r>
          <w:hyperlink r:id="rId20" w:history="1">
            <w:r w:rsidRPr="002A1D4F">
              <w:rPr>
                <w:rStyle w:val="Hyperlink"/>
                <w:rFonts w:ascii="Arial" w:hAnsi="Arial" w:cs="Arial"/>
              </w:rPr>
              <w:t>https://doi.org/10.36778/jesya.v6i1.950</w:t>
            </w:r>
          </w:hyperlink>
        </w:p>
        <w:p w14:paraId="3F6F27EA" w14:textId="164BE6FF" w:rsidR="0019202E" w:rsidRPr="0019202E" w:rsidRDefault="0019202E" w:rsidP="001217C7">
          <w:pPr>
            <w:autoSpaceDE w:val="0"/>
            <w:autoSpaceDN w:val="0"/>
            <w:ind w:hanging="480"/>
            <w:divId w:val="1687516659"/>
            <w:rPr>
              <w:rFonts w:ascii="Arial" w:hAnsi="Arial" w:cs="Arial"/>
              <w:color w:val="000000"/>
            </w:rPr>
          </w:pPr>
          <w:proofErr w:type="spellStart"/>
          <w:r w:rsidRPr="0019202E">
            <w:rPr>
              <w:rFonts w:ascii="Arial" w:hAnsi="Arial" w:cs="Arial"/>
              <w:color w:val="000000"/>
            </w:rPr>
            <w:t>Satri</w:t>
          </w:r>
          <w:proofErr w:type="spellEnd"/>
          <w:r w:rsidRPr="0019202E">
            <w:rPr>
              <w:rFonts w:ascii="Arial" w:hAnsi="Arial" w:cs="Arial"/>
              <w:color w:val="000000"/>
            </w:rPr>
            <w:t xml:space="preserve"> </w:t>
          </w:r>
          <w:proofErr w:type="spellStart"/>
          <w:r w:rsidRPr="0019202E">
            <w:rPr>
              <w:rFonts w:ascii="Arial" w:hAnsi="Arial" w:cs="Arial"/>
              <w:color w:val="000000"/>
            </w:rPr>
            <w:t>Yani</w:t>
          </w:r>
          <w:proofErr w:type="spellEnd"/>
          <w:r w:rsidRPr="0019202E">
            <w:rPr>
              <w:rFonts w:ascii="Arial" w:hAnsi="Arial" w:cs="Arial"/>
              <w:color w:val="000000"/>
            </w:rPr>
            <w:t xml:space="preserve">, R. K. (2020a). ANALISIS FAKTOR YANG MEMPENGAUHI KINERJA KEUANGAN DAERAH KABUPATEN/KOTA DI JAWA BARAT. </w:t>
          </w:r>
          <w:proofErr w:type="spellStart"/>
          <w:r w:rsidRPr="0019202E">
            <w:rPr>
              <w:rFonts w:ascii="Arial" w:hAnsi="Arial" w:cs="Arial"/>
              <w:i/>
              <w:iCs/>
              <w:color w:val="000000"/>
            </w:rPr>
            <w:t>Jurnal</w:t>
          </w:r>
          <w:proofErr w:type="spellEnd"/>
          <w:r w:rsidRPr="0019202E">
            <w:rPr>
              <w:rFonts w:ascii="Arial" w:hAnsi="Arial" w:cs="Arial"/>
              <w:i/>
              <w:iCs/>
              <w:color w:val="000000"/>
            </w:rPr>
            <w:t xml:space="preserve"> Optimum</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 103–111.</w:t>
          </w:r>
        </w:p>
        <w:p w14:paraId="265B182C" w14:textId="77777777" w:rsidR="0019202E" w:rsidRPr="0019202E" w:rsidRDefault="0019202E">
          <w:pPr>
            <w:autoSpaceDE w:val="0"/>
            <w:autoSpaceDN w:val="0"/>
            <w:ind w:hanging="480"/>
            <w:divId w:val="1690450265"/>
            <w:rPr>
              <w:rFonts w:ascii="Arial" w:hAnsi="Arial" w:cs="Arial"/>
              <w:color w:val="000000"/>
            </w:rPr>
          </w:pPr>
          <w:proofErr w:type="spellStart"/>
          <w:r w:rsidRPr="0019202E">
            <w:rPr>
              <w:rFonts w:ascii="Arial" w:hAnsi="Arial" w:cs="Arial"/>
              <w:color w:val="000000"/>
            </w:rPr>
            <w:t>Satri</w:t>
          </w:r>
          <w:proofErr w:type="spellEnd"/>
          <w:r w:rsidRPr="0019202E">
            <w:rPr>
              <w:rFonts w:ascii="Arial" w:hAnsi="Arial" w:cs="Arial"/>
              <w:color w:val="000000"/>
            </w:rPr>
            <w:t xml:space="preserve"> </w:t>
          </w:r>
          <w:proofErr w:type="spellStart"/>
          <w:r w:rsidRPr="0019202E">
            <w:rPr>
              <w:rFonts w:ascii="Arial" w:hAnsi="Arial" w:cs="Arial"/>
              <w:color w:val="000000"/>
            </w:rPr>
            <w:t>Yani</w:t>
          </w:r>
          <w:proofErr w:type="spellEnd"/>
          <w:r w:rsidRPr="0019202E">
            <w:rPr>
              <w:rFonts w:ascii="Arial" w:hAnsi="Arial" w:cs="Arial"/>
              <w:color w:val="000000"/>
            </w:rPr>
            <w:t xml:space="preserve">, R. K. (2020b). ANALISIS FAKTOR YANG MEMPENGAUHI KINERJA KEUANGAN DAERAH KABUPATEN/KOTA DI JAWA BARAT. </w:t>
          </w:r>
          <w:proofErr w:type="spellStart"/>
          <w:r w:rsidRPr="0019202E">
            <w:rPr>
              <w:rFonts w:ascii="Arial" w:hAnsi="Arial" w:cs="Arial"/>
              <w:i/>
              <w:iCs/>
              <w:color w:val="000000"/>
            </w:rPr>
            <w:t>Jurnal</w:t>
          </w:r>
          <w:proofErr w:type="spellEnd"/>
          <w:r w:rsidRPr="0019202E">
            <w:rPr>
              <w:rFonts w:ascii="Arial" w:hAnsi="Arial" w:cs="Arial"/>
              <w:i/>
              <w:iCs/>
              <w:color w:val="000000"/>
            </w:rPr>
            <w:t xml:space="preserve"> Optimum</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 103–111.</w:t>
          </w:r>
        </w:p>
        <w:p w14:paraId="0FBB137F" w14:textId="77777777" w:rsidR="0019202E" w:rsidRPr="0019202E" w:rsidRDefault="0019202E">
          <w:pPr>
            <w:autoSpaceDE w:val="0"/>
            <w:autoSpaceDN w:val="0"/>
            <w:ind w:hanging="480"/>
            <w:divId w:val="813959075"/>
            <w:rPr>
              <w:rFonts w:ascii="Arial" w:hAnsi="Arial" w:cs="Arial"/>
              <w:color w:val="000000"/>
            </w:rPr>
          </w:pPr>
          <w:proofErr w:type="spellStart"/>
          <w:r w:rsidRPr="0019202E">
            <w:rPr>
              <w:rFonts w:ascii="Arial" w:hAnsi="Arial" w:cs="Arial"/>
              <w:color w:val="000000"/>
            </w:rPr>
            <w:t>Schmidheiny</w:t>
          </w:r>
          <w:proofErr w:type="spellEnd"/>
          <w:r w:rsidRPr="0019202E">
            <w:rPr>
              <w:rFonts w:ascii="Arial" w:hAnsi="Arial" w:cs="Arial"/>
              <w:color w:val="000000"/>
            </w:rPr>
            <w:t xml:space="preserve">, K. (2023). Monte Carlo simulations. </w:t>
          </w:r>
          <w:r w:rsidRPr="0019202E">
            <w:rPr>
              <w:rFonts w:ascii="Arial" w:hAnsi="Arial" w:cs="Arial"/>
              <w:i/>
              <w:iCs/>
              <w:color w:val="000000"/>
            </w:rPr>
            <w:t xml:space="preserve">Short Guides to </w:t>
          </w:r>
          <w:proofErr w:type="spellStart"/>
          <w:r w:rsidRPr="0019202E">
            <w:rPr>
              <w:rFonts w:ascii="Arial" w:hAnsi="Arial" w:cs="Arial"/>
              <w:i/>
              <w:iCs/>
              <w:color w:val="000000"/>
            </w:rPr>
            <w:t>Microeconometrics</w:t>
          </w:r>
          <w:proofErr w:type="spellEnd"/>
          <w:r w:rsidRPr="0019202E">
            <w:rPr>
              <w:rFonts w:ascii="Arial" w:hAnsi="Arial" w:cs="Arial"/>
              <w:color w:val="000000"/>
            </w:rPr>
            <w:t>, 103–105. https://doi.org/10.4324/9781410600875-26</w:t>
          </w:r>
        </w:p>
        <w:p w14:paraId="16E7BBDE" w14:textId="77777777" w:rsidR="0019202E" w:rsidRPr="0019202E" w:rsidRDefault="0019202E">
          <w:pPr>
            <w:autoSpaceDE w:val="0"/>
            <w:autoSpaceDN w:val="0"/>
            <w:ind w:hanging="480"/>
            <w:divId w:val="1444809411"/>
            <w:rPr>
              <w:rFonts w:ascii="Arial" w:hAnsi="Arial" w:cs="Arial"/>
              <w:color w:val="000000"/>
            </w:rPr>
          </w:pPr>
          <w:proofErr w:type="spellStart"/>
          <w:r w:rsidRPr="0019202E">
            <w:rPr>
              <w:rFonts w:ascii="Arial" w:hAnsi="Arial" w:cs="Arial"/>
              <w:color w:val="000000"/>
            </w:rPr>
            <w:t>Setyadi</w:t>
          </w:r>
          <w:proofErr w:type="spellEnd"/>
          <w:r w:rsidRPr="0019202E">
            <w:rPr>
              <w:rFonts w:ascii="Arial" w:hAnsi="Arial" w:cs="Arial"/>
              <w:color w:val="000000"/>
            </w:rPr>
            <w:t xml:space="preserve">, S., </w:t>
          </w:r>
          <w:proofErr w:type="spellStart"/>
          <w:r w:rsidRPr="0019202E">
            <w:rPr>
              <w:rFonts w:ascii="Arial" w:hAnsi="Arial" w:cs="Arial"/>
              <w:color w:val="000000"/>
            </w:rPr>
            <w:t>Indriyani</w:t>
          </w:r>
          <w:proofErr w:type="spellEnd"/>
          <w:r w:rsidRPr="0019202E">
            <w:rPr>
              <w:rFonts w:ascii="Arial" w:hAnsi="Arial" w:cs="Arial"/>
              <w:color w:val="000000"/>
            </w:rPr>
            <w:t xml:space="preserve">, L., &amp; </w:t>
          </w:r>
          <w:proofErr w:type="spellStart"/>
          <w:r w:rsidRPr="0019202E">
            <w:rPr>
              <w:rFonts w:ascii="Arial" w:hAnsi="Arial" w:cs="Arial"/>
              <w:color w:val="000000"/>
            </w:rPr>
            <w:t>Resmawati</w:t>
          </w:r>
          <w:proofErr w:type="spellEnd"/>
          <w:r w:rsidRPr="0019202E">
            <w:rPr>
              <w:rFonts w:ascii="Arial" w:hAnsi="Arial" w:cs="Arial"/>
              <w:color w:val="000000"/>
            </w:rPr>
            <w:t xml:space="preserve">, R. T. (2022). Estimating the Impact of Social and Economic Factors on Income Inequality in Indonesia. </w:t>
          </w:r>
          <w:proofErr w:type="spellStart"/>
          <w:r w:rsidRPr="0019202E">
            <w:rPr>
              <w:rFonts w:ascii="Arial" w:hAnsi="Arial" w:cs="Arial"/>
              <w:i/>
              <w:iCs/>
              <w:color w:val="000000"/>
            </w:rPr>
            <w:t>Buletin</w:t>
          </w:r>
          <w:proofErr w:type="spellEnd"/>
          <w:r w:rsidRPr="0019202E">
            <w:rPr>
              <w:rFonts w:ascii="Arial" w:hAnsi="Arial" w:cs="Arial"/>
              <w:i/>
              <w:iCs/>
              <w:color w:val="000000"/>
            </w:rPr>
            <w:t xml:space="preserve"> </w:t>
          </w:r>
          <w:proofErr w:type="spellStart"/>
          <w:r w:rsidRPr="0019202E">
            <w:rPr>
              <w:rFonts w:ascii="Arial" w:hAnsi="Arial" w:cs="Arial"/>
              <w:i/>
              <w:iCs/>
              <w:color w:val="000000"/>
            </w:rPr>
            <w:t>Studi</w:t>
          </w:r>
          <w:proofErr w:type="spellEnd"/>
          <w:r w:rsidRPr="0019202E">
            <w:rPr>
              <w:rFonts w:ascii="Arial" w:hAnsi="Arial" w:cs="Arial"/>
              <w:i/>
              <w:iCs/>
              <w:color w:val="000000"/>
            </w:rPr>
            <w:t xml:space="preserve"> </w:t>
          </w:r>
          <w:proofErr w:type="spellStart"/>
          <w:r w:rsidRPr="0019202E">
            <w:rPr>
              <w:rFonts w:ascii="Arial" w:hAnsi="Arial" w:cs="Arial"/>
              <w:i/>
              <w:iCs/>
              <w:color w:val="000000"/>
            </w:rPr>
            <w:t>Ekonomi</w:t>
          </w:r>
          <w:proofErr w:type="spellEnd"/>
          <w:r w:rsidRPr="0019202E">
            <w:rPr>
              <w:rFonts w:ascii="Arial" w:hAnsi="Arial" w:cs="Arial"/>
              <w:color w:val="000000"/>
            </w:rPr>
            <w:t xml:space="preserve">, </w:t>
          </w:r>
          <w:r w:rsidRPr="0019202E">
            <w:rPr>
              <w:rFonts w:ascii="Arial" w:hAnsi="Arial" w:cs="Arial"/>
              <w:i/>
              <w:iCs/>
              <w:color w:val="000000"/>
            </w:rPr>
            <w:t>27</w:t>
          </w:r>
          <w:r w:rsidRPr="0019202E">
            <w:rPr>
              <w:rFonts w:ascii="Arial" w:hAnsi="Arial" w:cs="Arial"/>
              <w:color w:val="000000"/>
            </w:rPr>
            <w:t>(1), 53. https://doi.org/10.24843/bse.2022.v27.i01.p06</w:t>
          </w:r>
        </w:p>
        <w:p w14:paraId="531EE720" w14:textId="77777777" w:rsidR="0019202E" w:rsidRPr="0019202E" w:rsidRDefault="0019202E">
          <w:pPr>
            <w:autoSpaceDE w:val="0"/>
            <w:autoSpaceDN w:val="0"/>
            <w:ind w:hanging="480"/>
            <w:divId w:val="1486702946"/>
            <w:rPr>
              <w:rFonts w:ascii="Arial" w:hAnsi="Arial" w:cs="Arial"/>
              <w:color w:val="000000"/>
            </w:rPr>
          </w:pPr>
          <w:r w:rsidRPr="0019202E">
            <w:rPr>
              <w:rFonts w:ascii="Arial" w:hAnsi="Arial" w:cs="Arial"/>
              <w:color w:val="000000"/>
            </w:rPr>
            <w:t xml:space="preserve">Shao, Y., Liu, W., &amp; Ji, M. (2019). Education equity in special education transfer payments to low-income groups. </w:t>
          </w:r>
          <w:proofErr w:type="spellStart"/>
          <w:r w:rsidRPr="0019202E">
            <w:rPr>
              <w:rFonts w:ascii="Arial" w:hAnsi="Arial" w:cs="Arial"/>
              <w:i/>
              <w:iCs/>
              <w:color w:val="000000"/>
            </w:rPr>
            <w:t>Revista</w:t>
          </w:r>
          <w:proofErr w:type="spellEnd"/>
          <w:r w:rsidRPr="0019202E">
            <w:rPr>
              <w:rFonts w:ascii="Arial" w:hAnsi="Arial" w:cs="Arial"/>
              <w:i/>
              <w:iCs/>
              <w:color w:val="000000"/>
            </w:rPr>
            <w:t xml:space="preserve"> de </w:t>
          </w:r>
          <w:proofErr w:type="spellStart"/>
          <w:r w:rsidRPr="0019202E">
            <w:rPr>
              <w:rFonts w:ascii="Arial" w:hAnsi="Arial" w:cs="Arial"/>
              <w:i/>
              <w:iCs/>
              <w:color w:val="000000"/>
            </w:rPr>
            <w:t>Cercetare</w:t>
          </w:r>
          <w:proofErr w:type="spellEnd"/>
          <w:r w:rsidRPr="0019202E">
            <w:rPr>
              <w:rFonts w:ascii="Arial" w:hAnsi="Arial" w:cs="Arial"/>
              <w:i/>
              <w:iCs/>
              <w:color w:val="000000"/>
            </w:rPr>
            <w:t xml:space="preserve"> Si </w:t>
          </w:r>
          <w:proofErr w:type="spellStart"/>
          <w:r w:rsidRPr="0019202E">
            <w:rPr>
              <w:rFonts w:ascii="Arial" w:hAnsi="Arial" w:cs="Arial"/>
              <w:i/>
              <w:iCs/>
              <w:color w:val="000000"/>
            </w:rPr>
            <w:t>Interventie</w:t>
          </w:r>
          <w:proofErr w:type="spellEnd"/>
          <w:r w:rsidRPr="0019202E">
            <w:rPr>
              <w:rFonts w:ascii="Arial" w:hAnsi="Arial" w:cs="Arial"/>
              <w:i/>
              <w:iCs/>
              <w:color w:val="000000"/>
            </w:rPr>
            <w:t xml:space="preserve"> </w:t>
          </w:r>
          <w:proofErr w:type="spellStart"/>
          <w:r w:rsidRPr="0019202E">
            <w:rPr>
              <w:rFonts w:ascii="Arial" w:hAnsi="Arial" w:cs="Arial"/>
              <w:i/>
              <w:iCs/>
              <w:color w:val="000000"/>
            </w:rPr>
            <w:t>Sociala</w:t>
          </w:r>
          <w:proofErr w:type="spellEnd"/>
          <w:r w:rsidRPr="0019202E">
            <w:rPr>
              <w:rFonts w:ascii="Arial" w:hAnsi="Arial" w:cs="Arial"/>
              <w:color w:val="000000"/>
            </w:rPr>
            <w:t xml:space="preserve">, </w:t>
          </w:r>
          <w:r w:rsidRPr="0019202E">
            <w:rPr>
              <w:rFonts w:ascii="Arial" w:hAnsi="Arial" w:cs="Arial"/>
              <w:i/>
              <w:iCs/>
              <w:color w:val="000000"/>
            </w:rPr>
            <w:t>65</w:t>
          </w:r>
          <w:r w:rsidRPr="0019202E">
            <w:rPr>
              <w:rFonts w:ascii="Arial" w:hAnsi="Arial" w:cs="Arial"/>
              <w:color w:val="000000"/>
            </w:rPr>
            <w:t>, 163–186. https://doi.org/10.33788/rcis.65.11</w:t>
          </w:r>
        </w:p>
        <w:p w14:paraId="25789FBE" w14:textId="0F628386" w:rsidR="001217C7" w:rsidRDefault="001217C7">
          <w:pPr>
            <w:autoSpaceDE w:val="0"/>
            <w:autoSpaceDN w:val="0"/>
            <w:ind w:hanging="480"/>
            <w:divId w:val="1055470953"/>
            <w:rPr>
              <w:rFonts w:ascii="Arial" w:hAnsi="Arial" w:cs="Arial"/>
              <w:color w:val="000000"/>
            </w:rPr>
          </w:pPr>
          <w:proofErr w:type="spellStart"/>
          <w:r w:rsidRPr="001217C7">
            <w:rPr>
              <w:rFonts w:ascii="Arial" w:hAnsi="Arial" w:cs="Arial"/>
              <w:color w:val="000000"/>
            </w:rPr>
            <w:t>Sihombing</w:t>
          </w:r>
          <w:proofErr w:type="spellEnd"/>
          <w:r w:rsidRPr="001217C7">
            <w:rPr>
              <w:rFonts w:ascii="Arial" w:hAnsi="Arial" w:cs="Arial"/>
              <w:color w:val="000000"/>
            </w:rPr>
            <w:t xml:space="preserve">, R. (2023). Educational Equity: A Case Study of 34 Provinces in Indonesia. </w:t>
          </w:r>
          <w:proofErr w:type="spellStart"/>
          <w:r w:rsidRPr="001217C7">
            <w:rPr>
              <w:rFonts w:ascii="Arial" w:hAnsi="Arial" w:cs="Arial"/>
              <w:color w:val="000000"/>
            </w:rPr>
            <w:t>Parahyangan</w:t>
          </w:r>
          <w:proofErr w:type="spellEnd"/>
          <w:r w:rsidRPr="001217C7">
            <w:rPr>
              <w:rFonts w:ascii="Arial" w:hAnsi="Arial" w:cs="Arial"/>
              <w:color w:val="000000"/>
            </w:rPr>
            <w:t xml:space="preserve"> Economic Development Review, 1(2), 143–151. </w:t>
          </w:r>
          <w:hyperlink r:id="rId21" w:history="1">
            <w:r w:rsidRPr="002A1D4F">
              <w:rPr>
                <w:rStyle w:val="Hyperlink"/>
                <w:rFonts w:ascii="Arial" w:hAnsi="Arial" w:cs="Arial"/>
              </w:rPr>
              <w:t>https://doi.org/10.26593/pedr.v1i2.6670</w:t>
            </w:r>
          </w:hyperlink>
        </w:p>
        <w:p w14:paraId="7A9AA4FF" w14:textId="2DCCD0F2" w:rsidR="0019202E" w:rsidRPr="0019202E" w:rsidRDefault="0019202E">
          <w:pPr>
            <w:autoSpaceDE w:val="0"/>
            <w:autoSpaceDN w:val="0"/>
            <w:ind w:hanging="480"/>
            <w:divId w:val="1055470953"/>
            <w:rPr>
              <w:rFonts w:ascii="Arial" w:hAnsi="Arial" w:cs="Arial"/>
              <w:color w:val="000000"/>
            </w:rPr>
          </w:pPr>
          <w:r w:rsidRPr="0019202E">
            <w:rPr>
              <w:rFonts w:ascii="Arial" w:hAnsi="Arial" w:cs="Arial"/>
              <w:color w:val="000000"/>
            </w:rPr>
            <w:t xml:space="preserve">Sin, G. (2024). Global sensitivity analysis using Monte Carlo estimation under fat-tailed distributions. </w:t>
          </w:r>
          <w:r w:rsidRPr="0019202E">
            <w:rPr>
              <w:rFonts w:ascii="Arial" w:hAnsi="Arial" w:cs="Arial"/>
              <w:i/>
              <w:iCs/>
              <w:color w:val="000000"/>
            </w:rPr>
            <w:t>Chemical Engineering Science</w:t>
          </w:r>
          <w:r w:rsidRPr="0019202E">
            <w:rPr>
              <w:rFonts w:ascii="Arial" w:hAnsi="Arial" w:cs="Arial"/>
              <w:color w:val="000000"/>
            </w:rPr>
            <w:t xml:space="preserve">, </w:t>
          </w:r>
          <w:r w:rsidRPr="0019202E">
            <w:rPr>
              <w:rFonts w:ascii="Arial" w:hAnsi="Arial" w:cs="Arial"/>
              <w:i/>
              <w:iCs/>
              <w:color w:val="000000"/>
            </w:rPr>
            <w:t>294</w:t>
          </w:r>
          <w:r w:rsidRPr="0019202E">
            <w:rPr>
              <w:rFonts w:ascii="Arial" w:hAnsi="Arial" w:cs="Arial"/>
              <w:color w:val="000000"/>
            </w:rPr>
            <w:t>(3), 120124. https://doi.org/10.1016/j.ces.2024.120124</w:t>
          </w:r>
        </w:p>
        <w:p w14:paraId="19B8BF3A" w14:textId="77777777" w:rsidR="0019202E" w:rsidRPr="0019202E" w:rsidRDefault="0019202E">
          <w:pPr>
            <w:autoSpaceDE w:val="0"/>
            <w:autoSpaceDN w:val="0"/>
            <w:ind w:hanging="480"/>
            <w:divId w:val="1507405451"/>
            <w:rPr>
              <w:rFonts w:ascii="Arial" w:hAnsi="Arial" w:cs="Arial"/>
              <w:color w:val="000000"/>
            </w:rPr>
          </w:pPr>
          <w:proofErr w:type="spellStart"/>
          <w:r w:rsidRPr="0019202E">
            <w:rPr>
              <w:rFonts w:ascii="Arial" w:hAnsi="Arial" w:cs="Arial"/>
              <w:color w:val="000000"/>
            </w:rPr>
            <w:t>Soegoto</w:t>
          </w:r>
          <w:proofErr w:type="spellEnd"/>
          <w:r w:rsidRPr="0019202E">
            <w:rPr>
              <w:rFonts w:ascii="Arial" w:hAnsi="Arial" w:cs="Arial"/>
              <w:color w:val="000000"/>
            </w:rPr>
            <w:t xml:space="preserve">, D., </w:t>
          </w:r>
          <w:proofErr w:type="spellStart"/>
          <w:r w:rsidRPr="0019202E">
            <w:rPr>
              <w:rFonts w:ascii="Arial" w:hAnsi="Arial" w:cs="Arial"/>
              <w:color w:val="000000"/>
            </w:rPr>
            <w:t>Wiganepdo</w:t>
          </w:r>
          <w:proofErr w:type="spellEnd"/>
          <w:r w:rsidRPr="0019202E">
            <w:rPr>
              <w:rFonts w:ascii="Arial" w:hAnsi="Arial" w:cs="Arial"/>
              <w:color w:val="000000"/>
            </w:rPr>
            <w:t xml:space="preserve">, S., &amp; </w:t>
          </w:r>
          <w:proofErr w:type="spellStart"/>
          <w:r w:rsidRPr="0019202E">
            <w:rPr>
              <w:rFonts w:ascii="Arial" w:hAnsi="Arial" w:cs="Arial"/>
              <w:color w:val="000000"/>
            </w:rPr>
            <w:t>Surdiatno</w:t>
          </w:r>
          <w:proofErr w:type="spellEnd"/>
          <w:r w:rsidRPr="0019202E">
            <w:rPr>
              <w:rFonts w:ascii="Arial" w:hAnsi="Arial" w:cs="Arial"/>
              <w:color w:val="000000"/>
            </w:rPr>
            <w:t xml:space="preserve">, H. (2024). the Role of Domestic Investment in Poverty Reduction in 11 Provinces in Java, Bali, </w:t>
          </w:r>
          <w:proofErr w:type="spellStart"/>
          <w:r w:rsidRPr="0019202E">
            <w:rPr>
              <w:rFonts w:ascii="Arial" w:hAnsi="Arial" w:cs="Arial"/>
              <w:color w:val="000000"/>
            </w:rPr>
            <w:t>Ntt</w:t>
          </w:r>
          <w:proofErr w:type="spellEnd"/>
          <w:r w:rsidRPr="0019202E">
            <w:rPr>
              <w:rFonts w:ascii="Arial" w:hAnsi="Arial" w:cs="Arial"/>
              <w:color w:val="000000"/>
            </w:rPr>
            <w:t xml:space="preserve">, </w:t>
          </w:r>
          <w:proofErr w:type="spellStart"/>
          <w:r w:rsidRPr="0019202E">
            <w:rPr>
              <w:rFonts w:ascii="Arial" w:hAnsi="Arial" w:cs="Arial"/>
              <w:color w:val="000000"/>
            </w:rPr>
            <w:t>Ntb</w:t>
          </w:r>
          <w:proofErr w:type="spellEnd"/>
          <w:r w:rsidRPr="0019202E">
            <w:rPr>
              <w:rFonts w:ascii="Arial" w:hAnsi="Arial" w:cs="Arial"/>
              <w:color w:val="000000"/>
            </w:rPr>
            <w:t xml:space="preserve"> and Maluku. </w:t>
          </w:r>
          <w:proofErr w:type="spellStart"/>
          <w:r w:rsidRPr="0019202E">
            <w:rPr>
              <w:rFonts w:ascii="Arial" w:hAnsi="Arial" w:cs="Arial"/>
              <w:i/>
              <w:iCs/>
              <w:color w:val="000000"/>
            </w:rPr>
            <w:t>Jurnal</w:t>
          </w:r>
          <w:proofErr w:type="spellEnd"/>
          <w:r w:rsidRPr="0019202E">
            <w:rPr>
              <w:rFonts w:ascii="Arial" w:hAnsi="Arial" w:cs="Arial"/>
              <w:i/>
              <w:iCs/>
              <w:color w:val="000000"/>
            </w:rPr>
            <w:t xml:space="preserve"> </w:t>
          </w:r>
          <w:proofErr w:type="spellStart"/>
          <w:r w:rsidRPr="0019202E">
            <w:rPr>
              <w:rFonts w:ascii="Arial" w:hAnsi="Arial" w:cs="Arial"/>
              <w:i/>
              <w:iCs/>
              <w:color w:val="000000"/>
            </w:rPr>
            <w:t>Riset</w:t>
          </w:r>
          <w:proofErr w:type="spellEnd"/>
          <w:r w:rsidRPr="0019202E">
            <w:rPr>
              <w:rFonts w:ascii="Arial" w:hAnsi="Arial" w:cs="Arial"/>
              <w:i/>
              <w:iCs/>
              <w:color w:val="000000"/>
            </w:rPr>
            <w:t xml:space="preserve"> </w:t>
          </w:r>
          <w:proofErr w:type="spellStart"/>
          <w:r w:rsidRPr="0019202E">
            <w:rPr>
              <w:rFonts w:ascii="Arial" w:hAnsi="Arial" w:cs="Arial"/>
              <w:i/>
              <w:iCs/>
              <w:color w:val="000000"/>
            </w:rPr>
            <w:t>Bisnis</w:t>
          </w:r>
          <w:proofErr w:type="spellEnd"/>
          <w:r w:rsidRPr="0019202E">
            <w:rPr>
              <w:rFonts w:ascii="Arial" w:hAnsi="Arial" w:cs="Arial"/>
              <w:i/>
              <w:iCs/>
              <w:color w:val="000000"/>
            </w:rPr>
            <w:t xml:space="preserve"> Dan </w:t>
          </w:r>
          <w:proofErr w:type="spellStart"/>
          <w:r w:rsidRPr="0019202E">
            <w:rPr>
              <w:rFonts w:ascii="Arial" w:hAnsi="Arial" w:cs="Arial"/>
              <w:i/>
              <w:iCs/>
              <w:color w:val="000000"/>
            </w:rPr>
            <w:t>Manajemen</w:t>
          </w:r>
          <w:proofErr w:type="spellEnd"/>
          <w:r w:rsidRPr="0019202E">
            <w:rPr>
              <w:rFonts w:ascii="Arial" w:hAnsi="Arial" w:cs="Arial"/>
              <w:color w:val="000000"/>
            </w:rPr>
            <w:t xml:space="preserve">, </w:t>
          </w:r>
          <w:r w:rsidRPr="0019202E">
            <w:rPr>
              <w:rFonts w:ascii="Arial" w:hAnsi="Arial" w:cs="Arial"/>
              <w:i/>
              <w:iCs/>
              <w:color w:val="000000"/>
            </w:rPr>
            <w:t>17</w:t>
          </w:r>
          <w:r w:rsidRPr="0019202E">
            <w:rPr>
              <w:rFonts w:ascii="Arial" w:hAnsi="Arial" w:cs="Arial"/>
              <w:color w:val="000000"/>
            </w:rPr>
            <w:t>(2), 57–64. https://doi.org/10.23969/jrbm.v17i2.12985</w:t>
          </w:r>
        </w:p>
        <w:p w14:paraId="7C96B5C6" w14:textId="77777777" w:rsidR="002741F2" w:rsidRPr="002741F2" w:rsidRDefault="002741F2" w:rsidP="002741F2">
          <w:pPr>
            <w:autoSpaceDE w:val="0"/>
            <w:autoSpaceDN w:val="0"/>
            <w:ind w:left="480" w:hanging="480"/>
            <w:divId w:val="475873706"/>
            <w:rPr>
              <w:rFonts w:ascii="Arial" w:hAnsi="Arial" w:cs="Arial"/>
              <w:color w:val="000000"/>
            </w:rPr>
          </w:pPr>
          <w:r w:rsidRPr="002741F2">
            <w:rPr>
              <w:rFonts w:ascii="Arial" w:hAnsi="Arial" w:cs="Arial"/>
              <w:color w:val="000000"/>
            </w:rPr>
            <w:t xml:space="preserve">Statistics Indonesia. (2024). Sex Ratio. Central Statistics Agency, </w:t>
          </w:r>
          <w:proofErr w:type="spellStart"/>
          <w:r w:rsidRPr="002741F2">
            <w:rPr>
              <w:rFonts w:ascii="Arial" w:hAnsi="Arial" w:cs="Arial"/>
              <w:color w:val="000000"/>
            </w:rPr>
            <w:t>Gunung</w:t>
          </w:r>
          <w:proofErr w:type="spellEnd"/>
          <w:r w:rsidRPr="002741F2">
            <w:rPr>
              <w:rFonts w:ascii="Arial" w:hAnsi="Arial" w:cs="Arial"/>
              <w:color w:val="000000"/>
            </w:rPr>
            <w:t xml:space="preserve"> </w:t>
          </w:r>
          <w:proofErr w:type="spellStart"/>
          <w:r w:rsidRPr="002741F2">
            <w:rPr>
              <w:rFonts w:ascii="Arial" w:hAnsi="Arial" w:cs="Arial"/>
              <w:color w:val="000000"/>
            </w:rPr>
            <w:t>Kidul</w:t>
          </w:r>
          <w:proofErr w:type="spellEnd"/>
          <w:r w:rsidRPr="002741F2">
            <w:rPr>
              <w:rFonts w:ascii="Arial" w:hAnsi="Arial" w:cs="Arial"/>
              <w:color w:val="000000"/>
            </w:rPr>
            <w:t xml:space="preserve"> Regency.</w:t>
          </w:r>
        </w:p>
        <w:p w14:paraId="3CC8778C" w14:textId="77777777" w:rsidR="002741F2" w:rsidRPr="002741F2" w:rsidRDefault="002741F2" w:rsidP="002741F2">
          <w:pPr>
            <w:autoSpaceDE w:val="0"/>
            <w:autoSpaceDN w:val="0"/>
            <w:ind w:left="480" w:hanging="480"/>
            <w:divId w:val="475873706"/>
            <w:rPr>
              <w:rFonts w:ascii="Arial" w:hAnsi="Arial" w:cs="Arial"/>
              <w:color w:val="000000"/>
            </w:rPr>
          </w:pPr>
          <w:r w:rsidRPr="002741F2">
            <w:rPr>
              <w:rFonts w:ascii="Arial" w:hAnsi="Arial" w:cs="Arial"/>
              <w:color w:val="000000"/>
            </w:rPr>
            <w:t xml:space="preserve">Statistics Indonesia. (2024). [New Method] Average Years of Schooling (RLS) (Years). Central Statistics Agency, East Kalimantan Province. </w:t>
          </w:r>
          <w:r w:rsidRPr="002741F2">
            <w:rPr>
              <w:rFonts w:ascii="Arial" w:hAnsi="Arial" w:cs="Arial"/>
              <w:color w:val="000000"/>
            </w:rPr>
            <w:lastRenderedPageBreak/>
            <w:t>https://kaltim.bps.go.id/id/statistics-table/2/NjUjMg==/-metode-baru--rata-rata-lama-sekolah--rls-.html</w:t>
          </w:r>
        </w:p>
        <w:p w14:paraId="29EC9D91" w14:textId="79DF62F9" w:rsidR="002741F2" w:rsidRDefault="002741F2" w:rsidP="002741F2">
          <w:pPr>
            <w:autoSpaceDE w:val="0"/>
            <w:autoSpaceDN w:val="0"/>
            <w:ind w:hanging="480"/>
            <w:divId w:val="475873706"/>
            <w:rPr>
              <w:rFonts w:ascii="Arial" w:hAnsi="Arial" w:cs="Arial"/>
              <w:color w:val="000000"/>
            </w:rPr>
          </w:pPr>
          <w:r w:rsidRPr="002741F2">
            <w:rPr>
              <w:rFonts w:ascii="Arial" w:hAnsi="Arial" w:cs="Arial"/>
              <w:color w:val="000000"/>
            </w:rPr>
            <w:t xml:space="preserve">Statistics Indonesia. (2025). Gini Coefficient by Province in Kalimantan, 2024. Central Statistics Agency, North Kalimantan Province. </w:t>
          </w:r>
          <w:hyperlink r:id="rId22" w:history="1">
            <w:r w:rsidRPr="002A1D4F">
              <w:rPr>
                <w:rStyle w:val="Hyperlink"/>
                <w:rFonts w:ascii="Arial" w:hAnsi="Arial" w:cs="Arial"/>
              </w:rPr>
              <w:t>https://kaltara.bps.go.id/id/statistics-table/2/NzQjMg==/koefisien-gini-menurut-provinsi-di-kalimantan.html</w:t>
            </w:r>
          </w:hyperlink>
        </w:p>
        <w:p w14:paraId="64CC0307" w14:textId="24A35B27" w:rsidR="0019202E" w:rsidRPr="0019202E" w:rsidRDefault="0019202E" w:rsidP="002741F2">
          <w:pPr>
            <w:autoSpaceDE w:val="0"/>
            <w:autoSpaceDN w:val="0"/>
            <w:ind w:hanging="480"/>
            <w:divId w:val="475873706"/>
            <w:rPr>
              <w:rFonts w:ascii="Arial" w:hAnsi="Arial" w:cs="Arial"/>
              <w:color w:val="000000"/>
            </w:rPr>
          </w:pPr>
          <w:proofErr w:type="spellStart"/>
          <w:r w:rsidRPr="0019202E">
            <w:rPr>
              <w:rFonts w:ascii="Arial" w:hAnsi="Arial" w:cs="Arial"/>
              <w:color w:val="000000"/>
            </w:rPr>
            <w:t>Suharsih</w:t>
          </w:r>
          <w:proofErr w:type="spellEnd"/>
          <w:r w:rsidRPr="0019202E">
            <w:rPr>
              <w:rFonts w:ascii="Arial" w:hAnsi="Arial" w:cs="Arial"/>
              <w:color w:val="000000"/>
            </w:rPr>
            <w:t xml:space="preserve">, S., </w:t>
          </w:r>
          <w:proofErr w:type="spellStart"/>
          <w:r w:rsidRPr="0019202E">
            <w:rPr>
              <w:rFonts w:ascii="Arial" w:hAnsi="Arial" w:cs="Arial"/>
              <w:color w:val="000000"/>
            </w:rPr>
            <w:t>Thorif</w:t>
          </w:r>
          <w:proofErr w:type="spellEnd"/>
          <w:r w:rsidRPr="0019202E">
            <w:rPr>
              <w:rFonts w:ascii="Arial" w:hAnsi="Arial" w:cs="Arial"/>
              <w:color w:val="000000"/>
            </w:rPr>
            <w:t xml:space="preserve">, A., Qurrota ‘Aini, M., &amp; Sinaga, A. D. (2024a). The Influence of Health Facilities and Personnel on Life Expectancy in Yogyakarta Province. </w:t>
          </w:r>
          <w:r w:rsidRPr="0019202E">
            <w:rPr>
              <w:rFonts w:ascii="Arial" w:hAnsi="Arial" w:cs="Arial"/>
              <w:i/>
              <w:iCs/>
              <w:color w:val="000000"/>
            </w:rPr>
            <w:t>Asian Journal of Economics, Business and Accounting</w:t>
          </w:r>
          <w:r w:rsidRPr="0019202E">
            <w:rPr>
              <w:rFonts w:ascii="Arial" w:hAnsi="Arial" w:cs="Arial"/>
              <w:color w:val="000000"/>
            </w:rPr>
            <w:t xml:space="preserve">, </w:t>
          </w:r>
          <w:r w:rsidRPr="0019202E">
            <w:rPr>
              <w:rFonts w:ascii="Arial" w:hAnsi="Arial" w:cs="Arial"/>
              <w:i/>
              <w:iCs/>
              <w:color w:val="000000"/>
            </w:rPr>
            <w:t>24</w:t>
          </w:r>
          <w:r w:rsidRPr="0019202E">
            <w:rPr>
              <w:rFonts w:ascii="Arial" w:hAnsi="Arial" w:cs="Arial"/>
              <w:color w:val="000000"/>
            </w:rPr>
            <w:t>(6), 507–514. https://doi.org/10.9734/ajeba/2024/v24i61377</w:t>
          </w:r>
        </w:p>
        <w:p w14:paraId="019D1F8E" w14:textId="77777777" w:rsidR="0019202E" w:rsidRPr="0019202E" w:rsidRDefault="0019202E">
          <w:pPr>
            <w:autoSpaceDE w:val="0"/>
            <w:autoSpaceDN w:val="0"/>
            <w:ind w:hanging="480"/>
            <w:divId w:val="1444838392"/>
            <w:rPr>
              <w:rFonts w:ascii="Arial" w:hAnsi="Arial" w:cs="Arial"/>
              <w:color w:val="000000"/>
            </w:rPr>
          </w:pPr>
          <w:proofErr w:type="spellStart"/>
          <w:r w:rsidRPr="0019202E">
            <w:rPr>
              <w:rFonts w:ascii="Arial" w:hAnsi="Arial" w:cs="Arial"/>
              <w:color w:val="000000"/>
            </w:rPr>
            <w:t>Suharsih</w:t>
          </w:r>
          <w:proofErr w:type="spellEnd"/>
          <w:r w:rsidRPr="0019202E">
            <w:rPr>
              <w:rFonts w:ascii="Arial" w:hAnsi="Arial" w:cs="Arial"/>
              <w:color w:val="000000"/>
            </w:rPr>
            <w:t xml:space="preserve">, S., </w:t>
          </w:r>
          <w:proofErr w:type="spellStart"/>
          <w:r w:rsidRPr="0019202E">
            <w:rPr>
              <w:rFonts w:ascii="Arial" w:hAnsi="Arial" w:cs="Arial"/>
              <w:color w:val="000000"/>
            </w:rPr>
            <w:t>Thorif</w:t>
          </w:r>
          <w:proofErr w:type="spellEnd"/>
          <w:r w:rsidRPr="0019202E">
            <w:rPr>
              <w:rFonts w:ascii="Arial" w:hAnsi="Arial" w:cs="Arial"/>
              <w:color w:val="000000"/>
            </w:rPr>
            <w:t xml:space="preserve">, A., Qurrota ‘Aini, M., &amp; Sinaga, A. D. (2024b). The Influence of Health Facilities and Personnel on Life Expectancy in Yogyakarta Province. </w:t>
          </w:r>
          <w:r w:rsidRPr="0019202E">
            <w:rPr>
              <w:rFonts w:ascii="Arial" w:hAnsi="Arial" w:cs="Arial"/>
              <w:i/>
              <w:iCs/>
              <w:color w:val="000000"/>
            </w:rPr>
            <w:t>Asian Journal of Economics, Business and Accounting</w:t>
          </w:r>
          <w:r w:rsidRPr="0019202E">
            <w:rPr>
              <w:rFonts w:ascii="Arial" w:hAnsi="Arial" w:cs="Arial"/>
              <w:color w:val="000000"/>
            </w:rPr>
            <w:t xml:space="preserve">, </w:t>
          </w:r>
          <w:r w:rsidRPr="0019202E">
            <w:rPr>
              <w:rFonts w:ascii="Arial" w:hAnsi="Arial" w:cs="Arial"/>
              <w:i/>
              <w:iCs/>
              <w:color w:val="000000"/>
            </w:rPr>
            <w:t>24</w:t>
          </w:r>
          <w:r w:rsidRPr="0019202E">
            <w:rPr>
              <w:rFonts w:ascii="Arial" w:hAnsi="Arial" w:cs="Arial"/>
              <w:color w:val="000000"/>
            </w:rPr>
            <w:t>(6), 507–514. https://doi.org/10.9734/ajeba/2024/v24i61377</w:t>
          </w:r>
        </w:p>
        <w:p w14:paraId="03D02F4E" w14:textId="77777777" w:rsidR="0019202E" w:rsidRPr="0019202E" w:rsidRDefault="0019202E">
          <w:pPr>
            <w:autoSpaceDE w:val="0"/>
            <w:autoSpaceDN w:val="0"/>
            <w:ind w:hanging="480"/>
            <w:divId w:val="1771968960"/>
            <w:rPr>
              <w:rFonts w:ascii="Arial" w:hAnsi="Arial" w:cs="Arial"/>
              <w:color w:val="000000"/>
            </w:rPr>
          </w:pPr>
          <w:r w:rsidRPr="0019202E">
            <w:rPr>
              <w:rFonts w:ascii="Arial" w:hAnsi="Arial" w:cs="Arial"/>
              <w:color w:val="000000"/>
            </w:rPr>
            <w:t xml:space="preserve">Sun, J. J., Yeh, T. M., &amp; Pai, F. Y. (2022a). Application of Monte Carlo Simulation to Study the Probability of Confidence Level under the PFMEA’s Action Priority. </w:t>
          </w:r>
          <w:r w:rsidRPr="0019202E">
            <w:rPr>
              <w:rFonts w:ascii="Arial" w:hAnsi="Arial" w:cs="Arial"/>
              <w:i/>
              <w:iCs/>
              <w:color w:val="000000"/>
            </w:rPr>
            <w:t>Mathematics</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(15). https://doi.org/10.3390/math10152596</w:t>
          </w:r>
        </w:p>
        <w:p w14:paraId="64B376F6" w14:textId="77777777" w:rsidR="0019202E" w:rsidRPr="0019202E" w:rsidRDefault="0019202E">
          <w:pPr>
            <w:autoSpaceDE w:val="0"/>
            <w:autoSpaceDN w:val="0"/>
            <w:ind w:hanging="480"/>
            <w:divId w:val="737677800"/>
            <w:rPr>
              <w:rFonts w:ascii="Arial" w:hAnsi="Arial" w:cs="Arial"/>
              <w:color w:val="000000"/>
            </w:rPr>
          </w:pPr>
          <w:r w:rsidRPr="0019202E">
            <w:rPr>
              <w:rFonts w:ascii="Arial" w:hAnsi="Arial" w:cs="Arial"/>
              <w:color w:val="000000"/>
            </w:rPr>
            <w:t xml:space="preserve">Sun, J. J., Yeh, T. M., &amp; Pai, F. Y. (2022b). Application of Monte Carlo Simulation to Study the Probability of Confidence Level under the PFMEA’s Action Priority. </w:t>
          </w:r>
          <w:r w:rsidRPr="0019202E">
            <w:rPr>
              <w:rFonts w:ascii="Arial" w:hAnsi="Arial" w:cs="Arial"/>
              <w:i/>
              <w:iCs/>
              <w:color w:val="000000"/>
            </w:rPr>
            <w:t>Mathematics</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(15). https://doi.org/10.3390/math10152596</w:t>
          </w:r>
        </w:p>
        <w:p w14:paraId="53E7A679" w14:textId="77777777" w:rsidR="0019202E" w:rsidRPr="0019202E" w:rsidRDefault="0019202E">
          <w:pPr>
            <w:autoSpaceDE w:val="0"/>
            <w:autoSpaceDN w:val="0"/>
            <w:ind w:hanging="480"/>
            <w:divId w:val="649211812"/>
            <w:rPr>
              <w:rFonts w:ascii="Arial" w:hAnsi="Arial" w:cs="Arial"/>
              <w:color w:val="000000"/>
            </w:rPr>
          </w:pPr>
          <w:proofErr w:type="spellStart"/>
          <w:r w:rsidRPr="0019202E">
            <w:rPr>
              <w:rFonts w:ascii="Arial" w:hAnsi="Arial" w:cs="Arial"/>
              <w:color w:val="000000"/>
            </w:rPr>
            <w:t>Talafha</w:t>
          </w:r>
          <w:proofErr w:type="spellEnd"/>
          <w:r w:rsidRPr="0019202E">
            <w:rPr>
              <w:rFonts w:ascii="Arial" w:hAnsi="Arial" w:cs="Arial"/>
              <w:color w:val="000000"/>
            </w:rPr>
            <w:t xml:space="preserve">, Q., </w:t>
          </w:r>
          <w:proofErr w:type="spellStart"/>
          <w:r w:rsidRPr="0019202E">
            <w:rPr>
              <w:rFonts w:ascii="Arial" w:hAnsi="Arial" w:cs="Arial"/>
              <w:color w:val="000000"/>
            </w:rPr>
            <w:t>Bashayreh</w:t>
          </w:r>
          <w:proofErr w:type="spellEnd"/>
          <w:r w:rsidRPr="0019202E">
            <w:rPr>
              <w:rFonts w:ascii="Arial" w:hAnsi="Arial" w:cs="Arial"/>
              <w:color w:val="000000"/>
            </w:rPr>
            <w:t xml:space="preserve">, A., Abdelhadi, S., &amp; </w:t>
          </w:r>
          <w:proofErr w:type="spellStart"/>
          <w:r w:rsidRPr="0019202E">
            <w:rPr>
              <w:rFonts w:ascii="Arial" w:hAnsi="Arial" w:cs="Arial"/>
              <w:color w:val="000000"/>
            </w:rPr>
            <w:t>Alsamman</w:t>
          </w:r>
          <w:proofErr w:type="spellEnd"/>
          <w:r w:rsidRPr="0019202E">
            <w:rPr>
              <w:rFonts w:ascii="Arial" w:hAnsi="Arial" w:cs="Arial"/>
              <w:color w:val="000000"/>
            </w:rPr>
            <w:t xml:space="preserve">, A. Y. (2025a). Consequences of gender inequality on economic development: an empirical approach for OECD countries. </w:t>
          </w:r>
          <w:r w:rsidRPr="0019202E">
            <w:rPr>
              <w:rFonts w:ascii="Arial" w:hAnsi="Arial" w:cs="Arial"/>
              <w:i/>
              <w:iCs/>
              <w:color w:val="000000"/>
            </w:rPr>
            <w:t>Discover Sustainability</w:t>
          </w:r>
          <w:r w:rsidRPr="0019202E">
            <w:rPr>
              <w:rFonts w:ascii="Arial" w:hAnsi="Arial" w:cs="Arial"/>
              <w:color w:val="000000"/>
            </w:rPr>
            <w:t xml:space="preserve">, </w:t>
          </w:r>
          <w:r w:rsidRPr="0019202E">
            <w:rPr>
              <w:rFonts w:ascii="Arial" w:hAnsi="Arial" w:cs="Arial"/>
              <w:i/>
              <w:iCs/>
              <w:color w:val="000000"/>
            </w:rPr>
            <w:t>6</w:t>
          </w:r>
          <w:r w:rsidRPr="0019202E">
            <w:rPr>
              <w:rFonts w:ascii="Arial" w:hAnsi="Arial" w:cs="Arial"/>
              <w:color w:val="000000"/>
            </w:rPr>
            <w:t>(1). https://doi.org/10.1007/s43621-025-00816-7</w:t>
          </w:r>
        </w:p>
        <w:p w14:paraId="78EA4825" w14:textId="77777777" w:rsidR="0019202E" w:rsidRPr="0019202E" w:rsidRDefault="0019202E">
          <w:pPr>
            <w:autoSpaceDE w:val="0"/>
            <w:autoSpaceDN w:val="0"/>
            <w:ind w:hanging="480"/>
            <w:divId w:val="176426513"/>
            <w:rPr>
              <w:rFonts w:ascii="Arial" w:hAnsi="Arial" w:cs="Arial"/>
              <w:color w:val="000000"/>
            </w:rPr>
          </w:pPr>
          <w:proofErr w:type="spellStart"/>
          <w:r w:rsidRPr="0019202E">
            <w:rPr>
              <w:rFonts w:ascii="Arial" w:hAnsi="Arial" w:cs="Arial"/>
              <w:color w:val="000000"/>
            </w:rPr>
            <w:t>Talafha</w:t>
          </w:r>
          <w:proofErr w:type="spellEnd"/>
          <w:r w:rsidRPr="0019202E">
            <w:rPr>
              <w:rFonts w:ascii="Arial" w:hAnsi="Arial" w:cs="Arial"/>
              <w:color w:val="000000"/>
            </w:rPr>
            <w:t xml:space="preserve">, Q., </w:t>
          </w:r>
          <w:proofErr w:type="spellStart"/>
          <w:r w:rsidRPr="0019202E">
            <w:rPr>
              <w:rFonts w:ascii="Arial" w:hAnsi="Arial" w:cs="Arial"/>
              <w:color w:val="000000"/>
            </w:rPr>
            <w:t>Bashayreh</w:t>
          </w:r>
          <w:proofErr w:type="spellEnd"/>
          <w:r w:rsidRPr="0019202E">
            <w:rPr>
              <w:rFonts w:ascii="Arial" w:hAnsi="Arial" w:cs="Arial"/>
              <w:color w:val="000000"/>
            </w:rPr>
            <w:t xml:space="preserve">, A., Abdelhadi, S., &amp; </w:t>
          </w:r>
          <w:proofErr w:type="spellStart"/>
          <w:r w:rsidRPr="0019202E">
            <w:rPr>
              <w:rFonts w:ascii="Arial" w:hAnsi="Arial" w:cs="Arial"/>
              <w:color w:val="000000"/>
            </w:rPr>
            <w:t>Alsamman</w:t>
          </w:r>
          <w:proofErr w:type="spellEnd"/>
          <w:r w:rsidRPr="0019202E">
            <w:rPr>
              <w:rFonts w:ascii="Arial" w:hAnsi="Arial" w:cs="Arial"/>
              <w:color w:val="000000"/>
            </w:rPr>
            <w:t xml:space="preserve">, A. Y. (2025b). Consequences of gender inequality on economic development: an empirical approach for OECD countries. </w:t>
          </w:r>
          <w:r w:rsidRPr="0019202E">
            <w:rPr>
              <w:rFonts w:ascii="Arial" w:hAnsi="Arial" w:cs="Arial"/>
              <w:i/>
              <w:iCs/>
              <w:color w:val="000000"/>
            </w:rPr>
            <w:t>Discover Sustainability</w:t>
          </w:r>
          <w:r w:rsidRPr="0019202E">
            <w:rPr>
              <w:rFonts w:ascii="Arial" w:hAnsi="Arial" w:cs="Arial"/>
              <w:color w:val="000000"/>
            </w:rPr>
            <w:t xml:space="preserve">, </w:t>
          </w:r>
          <w:r w:rsidRPr="0019202E">
            <w:rPr>
              <w:rFonts w:ascii="Arial" w:hAnsi="Arial" w:cs="Arial"/>
              <w:i/>
              <w:iCs/>
              <w:color w:val="000000"/>
            </w:rPr>
            <w:t>6</w:t>
          </w:r>
          <w:r w:rsidRPr="0019202E">
            <w:rPr>
              <w:rFonts w:ascii="Arial" w:hAnsi="Arial" w:cs="Arial"/>
              <w:color w:val="000000"/>
            </w:rPr>
            <w:t>(1). https://doi.org/10.1007/s43621-025-00816-7</w:t>
          </w:r>
        </w:p>
        <w:p w14:paraId="6A8172F1" w14:textId="4D89A87B" w:rsidR="00296D73" w:rsidRDefault="00296D73">
          <w:pPr>
            <w:autoSpaceDE w:val="0"/>
            <w:autoSpaceDN w:val="0"/>
            <w:ind w:hanging="480"/>
            <w:divId w:val="1213231891"/>
            <w:rPr>
              <w:rFonts w:ascii="Arial" w:hAnsi="Arial" w:cs="Arial"/>
              <w:color w:val="000000"/>
            </w:rPr>
          </w:pPr>
          <w:r w:rsidRPr="00296D73">
            <w:rPr>
              <w:rFonts w:ascii="Arial" w:hAnsi="Arial" w:cs="Arial"/>
              <w:color w:val="000000"/>
            </w:rPr>
            <w:t xml:space="preserve">Wulandari, D. S., Ariza, A. F., &amp; Nurhayati, N. (2023). The Effect of the Relocation of the National Capital on Investment in </w:t>
          </w:r>
          <w:proofErr w:type="spellStart"/>
          <w:r w:rsidRPr="00296D73">
            <w:rPr>
              <w:rFonts w:ascii="Arial" w:hAnsi="Arial" w:cs="Arial"/>
              <w:color w:val="000000"/>
            </w:rPr>
            <w:t>Tabalong</w:t>
          </w:r>
          <w:proofErr w:type="spellEnd"/>
          <w:r w:rsidRPr="00296D73">
            <w:rPr>
              <w:rFonts w:ascii="Arial" w:hAnsi="Arial" w:cs="Arial"/>
              <w:color w:val="000000"/>
            </w:rPr>
            <w:t xml:space="preserve"> Regency, South Kalimantan. Journal on Education, 5(2), 3804–3807. </w:t>
          </w:r>
          <w:hyperlink r:id="rId23" w:history="1">
            <w:r w:rsidRPr="002A1D4F">
              <w:rPr>
                <w:rStyle w:val="Hyperlink"/>
                <w:rFonts w:ascii="Arial" w:hAnsi="Arial" w:cs="Arial"/>
              </w:rPr>
              <w:t>https://doi.org/10.31004/joe.v5i2.1063</w:t>
            </w:r>
          </w:hyperlink>
        </w:p>
        <w:p w14:paraId="4F6B0073" w14:textId="1832A8C6" w:rsidR="0019202E" w:rsidRPr="0019202E" w:rsidRDefault="0019202E">
          <w:pPr>
            <w:autoSpaceDE w:val="0"/>
            <w:autoSpaceDN w:val="0"/>
            <w:ind w:hanging="480"/>
            <w:divId w:val="1213231891"/>
            <w:rPr>
              <w:rFonts w:ascii="Arial" w:hAnsi="Arial" w:cs="Arial"/>
              <w:color w:val="000000"/>
            </w:rPr>
          </w:pPr>
          <w:r w:rsidRPr="0019202E">
            <w:rPr>
              <w:rFonts w:ascii="Arial" w:hAnsi="Arial" w:cs="Arial"/>
              <w:color w:val="000000"/>
            </w:rPr>
            <w:t xml:space="preserve">Xu, M., Chen, S., Chen, J., &amp; Zhang, T. (2023). Non-linear links between human capital, educational inequality and income inequality, evidence from China. </w:t>
          </w:r>
          <w:proofErr w:type="spellStart"/>
          <w:r w:rsidRPr="0019202E">
            <w:rPr>
              <w:rFonts w:ascii="Arial" w:hAnsi="Arial" w:cs="Arial"/>
              <w:i/>
              <w:iCs/>
              <w:color w:val="000000"/>
            </w:rPr>
            <w:t>PLoS</w:t>
          </w:r>
          <w:proofErr w:type="spellEnd"/>
          <w:r w:rsidRPr="0019202E">
            <w:rPr>
              <w:rFonts w:ascii="Arial" w:hAnsi="Arial" w:cs="Arial"/>
              <w:i/>
              <w:iCs/>
              <w:color w:val="000000"/>
            </w:rPr>
            <w:t xml:space="preserve"> ONE</w:t>
          </w:r>
          <w:r w:rsidRPr="0019202E">
            <w:rPr>
              <w:rFonts w:ascii="Arial" w:hAnsi="Arial" w:cs="Arial"/>
              <w:color w:val="000000"/>
            </w:rPr>
            <w:t xml:space="preserve">, </w:t>
          </w:r>
          <w:r w:rsidRPr="0019202E">
            <w:rPr>
              <w:rFonts w:ascii="Arial" w:hAnsi="Arial" w:cs="Arial"/>
              <w:i/>
              <w:iCs/>
              <w:color w:val="000000"/>
            </w:rPr>
            <w:t>18</w:t>
          </w:r>
          <w:r w:rsidRPr="0019202E">
            <w:rPr>
              <w:rFonts w:ascii="Arial" w:hAnsi="Arial" w:cs="Arial"/>
              <w:color w:val="000000"/>
            </w:rPr>
            <w:t>(8 August), 1–18. https://doi.org/10.1371/journal.pone.0288966</w:t>
          </w:r>
        </w:p>
        <w:p w14:paraId="389DF614" w14:textId="56FD281F" w:rsidR="0019202E" w:rsidRPr="00FB3A86" w:rsidRDefault="0019202E" w:rsidP="0019202E">
          <w:pPr>
            <w:pStyle w:val="Body"/>
            <w:spacing w:after="0"/>
            <w:rPr>
              <w:rFonts w:ascii="Arial" w:hAnsi="Arial" w:cs="Arial"/>
              <w:b/>
            </w:rPr>
            <w:sectPr w:rsidR="0019202E" w:rsidRPr="00FB3A86" w:rsidSect="005F661C">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19202E">
            <w:rPr>
              <w:color w:val="000000"/>
            </w:rPr>
            <w:t> </w:t>
          </w:r>
        </w:p>
      </w:sdtContent>
    </w:sdt>
    <w:p w14:paraId="1EF63F80" w14:textId="77777777" w:rsidR="0019202E" w:rsidRPr="00FB3A86" w:rsidRDefault="0019202E" w:rsidP="005E6E4A">
      <w:pPr>
        <w:pStyle w:val="Appendix"/>
        <w:spacing w:after="0"/>
        <w:jc w:val="both"/>
        <w:rPr>
          <w:rFonts w:ascii="Arial" w:hAnsi="Arial" w:cs="Arial"/>
          <w:b w:val="0"/>
        </w:rPr>
      </w:pPr>
    </w:p>
    <w:sectPr w:rsidR="0019202E" w:rsidRPr="00FB3A86" w:rsidSect="005F661C">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302BE" w14:textId="77777777" w:rsidR="00D70AF9" w:rsidRDefault="00D70AF9" w:rsidP="00C37E61">
      <w:r>
        <w:separator/>
      </w:r>
    </w:p>
  </w:endnote>
  <w:endnote w:type="continuationSeparator" w:id="0">
    <w:p w14:paraId="2FB66C38" w14:textId="77777777" w:rsidR="00D70AF9" w:rsidRDefault="00D70A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D7F2" w14:textId="77777777" w:rsidR="005F661C" w:rsidRDefault="005F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DFE0" w14:textId="77777777" w:rsidR="005F661C" w:rsidRDefault="005F6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1728" w14:textId="68475CDE" w:rsidR="0019202E" w:rsidRPr="005F661C" w:rsidRDefault="0019202E" w:rsidP="005F661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DEB2" w14:textId="77777777" w:rsidR="0019202E" w:rsidRPr="00C37E61" w:rsidRDefault="0019202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3E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3BF4" w14:textId="77777777" w:rsidR="00D70AF9" w:rsidRDefault="00D70AF9" w:rsidP="00C37E61">
      <w:r>
        <w:separator/>
      </w:r>
    </w:p>
  </w:footnote>
  <w:footnote w:type="continuationSeparator" w:id="0">
    <w:p w14:paraId="3FDAF423" w14:textId="77777777" w:rsidR="00D70AF9" w:rsidRDefault="00D70A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D810" w14:textId="1224CBB2" w:rsidR="005F661C" w:rsidRDefault="005F661C">
    <w:pPr>
      <w:pStyle w:val="Header"/>
    </w:pPr>
    <w:r>
      <w:rPr>
        <w:noProof/>
      </w:rPr>
      <w:pict w14:anchorId="4D9CC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013" w14:textId="60E92D83" w:rsidR="005F661C" w:rsidRDefault="005F661C">
    <w:pPr>
      <w:pStyle w:val="Header"/>
    </w:pPr>
    <w:r>
      <w:rPr>
        <w:noProof/>
      </w:rPr>
      <w:pict w14:anchorId="554F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1081" w14:textId="678055D4" w:rsidR="0019202E" w:rsidRPr="00296529" w:rsidRDefault="005F661C" w:rsidP="00296529">
    <w:pPr>
      <w:ind w:left="2160"/>
      <w:jc w:val="center"/>
      <w:rPr>
        <w:rFonts w:ascii="Times New Roman" w:eastAsia="Calibri" w:hAnsi="Times New Roman"/>
        <w:i/>
        <w:sz w:val="18"/>
        <w:szCs w:val="22"/>
      </w:rPr>
    </w:pPr>
    <w:r>
      <w:rPr>
        <w:noProof/>
      </w:rPr>
      <w:pict w14:anchorId="36514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57EC45" w14:textId="77777777" w:rsidR="0019202E" w:rsidRPr="00296529" w:rsidRDefault="0019202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0FF0E1" w14:textId="77777777" w:rsidR="0019202E" w:rsidRPr="00296529" w:rsidRDefault="0019202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8AB19" w14:textId="77777777" w:rsidR="0019202E" w:rsidRPr="00296529" w:rsidRDefault="0019202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8C33D" w14:textId="77777777" w:rsidR="0019202E" w:rsidRDefault="0019202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6B6E1" w14:textId="77777777" w:rsidR="0019202E" w:rsidRDefault="0019202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A6A9" w14:textId="77777777" w:rsidR="0019202E" w:rsidRDefault="001920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BE61" w14:textId="40D0FC23" w:rsidR="005F661C" w:rsidRDefault="005F661C">
    <w:pPr>
      <w:pStyle w:val="Header"/>
    </w:pPr>
    <w:r>
      <w:rPr>
        <w:noProof/>
      </w:rPr>
      <w:pict w14:anchorId="3119A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4277" w14:textId="573F000B" w:rsidR="005F661C" w:rsidRDefault="005F661C">
    <w:pPr>
      <w:pStyle w:val="Header"/>
    </w:pPr>
    <w:r>
      <w:rPr>
        <w:noProof/>
      </w:rPr>
      <w:pict w14:anchorId="68A9D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9D63" w14:textId="0ED6684D" w:rsidR="005F661C" w:rsidRDefault="005F661C">
    <w:pPr>
      <w:pStyle w:val="Header"/>
    </w:pPr>
    <w:r>
      <w:rPr>
        <w:noProof/>
      </w:rPr>
      <w:pict w14:anchorId="7D325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B3DB" w14:textId="78BDD8B5" w:rsidR="005F661C" w:rsidRDefault="005F661C">
    <w:pPr>
      <w:pStyle w:val="Header"/>
    </w:pPr>
    <w:r>
      <w:rPr>
        <w:noProof/>
      </w:rPr>
      <w:pict w14:anchorId="129B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4"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3C4F" w14:textId="1DCC8668" w:rsidR="005F661C" w:rsidRDefault="005F661C">
    <w:pPr>
      <w:pStyle w:val="Header"/>
    </w:pPr>
    <w:r>
      <w:rPr>
        <w:noProof/>
      </w:rPr>
      <w:pict w14:anchorId="060C3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5"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2DD8" w14:textId="37CA5250" w:rsidR="005F661C" w:rsidRDefault="005F661C">
    <w:pPr>
      <w:pStyle w:val="Header"/>
    </w:pPr>
    <w:r>
      <w:rPr>
        <w:noProof/>
      </w:rPr>
      <w:pict w14:anchorId="20214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3"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74BB5"/>
    <w:multiLevelType w:val="hybridMultilevel"/>
    <w:tmpl w:val="2E44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6F476A"/>
    <w:multiLevelType w:val="hybridMultilevel"/>
    <w:tmpl w:val="C1C66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A87017"/>
    <w:multiLevelType w:val="hybridMultilevel"/>
    <w:tmpl w:val="29421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C84"/>
    <w:rsid w:val="000121C1"/>
    <w:rsid w:val="00012C14"/>
    <w:rsid w:val="00014770"/>
    <w:rsid w:val="00015FC1"/>
    <w:rsid w:val="00030174"/>
    <w:rsid w:val="00036E7B"/>
    <w:rsid w:val="00042696"/>
    <w:rsid w:val="000444BB"/>
    <w:rsid w:val="0004579C"/>
    <w:rsid w:val="000520FC"/>
    <w:rsid w:val="000617F7"/>
    <w:rsid w:val="00073716"/>
    <w:rsid w:val="000874DD"/>
    <w:rsid w:val="00093000"/>
    <w:rsid w:val="00097E62"/>
    <w:rsid w:val="000A47FA"/>
    <w:rsid w:val="000A65D3"/>
    <w:rsid w:val="000A70C6"/>
    <w:rsid w:val="000A7D17"/>
    <w:rsid w:val="000B1E33"/>
    <w:rsid w:val="000C50CD"/>
    <w:rsid w:val="000D16C1"/>
    <w:rsid w:val="000D47DF"/>
    <w:rsid w:val="000D689F"/>
    <w:rsid w:val="000E7B7B"/>
    <w:rsid w:val="000E7D62"/>
    <w:rsid w:val="00102F2F"/>
    <w:rsid w:val="0010332F"/>
    <w:rsid w:val="00103357"/>
    <w:rsid w:val="001064C2"/>
    <w:rsid w:val="00110016"/>
    <w:rsid w:val="00111D0C"/>
    <w:rsid w:val="0011685C"/>
    <w:rsid w:val="00116C6E"/>
    <w:rsid w:val="0012177D"/>
    <w:rsid w:val="001217C7"/>
    <w:rsid w:val="00123C9F"/>
    <w:rsid w:val="00126190"/>
    <w:rsid w:val="00126EB9"/>
    <w:rsid w:val="00130F17"/>
    <w:rsid w:val="001320BF"/>
    <w:rsid w:val="00144942"/>
    <w:rsid w:val="00145A82"/>
    <w:rsid w:val="00153CC9"/>
    <w:rsid w:val="001547FB"/>
    <w:rsid w:val="00163AE0"/>
    <w:rsid w:val="00163BC4"/>
    <w:rsid w:val="00167E36"/>
    <w:rsid w:val="00171DCB"/>
    <w:rsid w:val="001903DA"/>
    <w:rsid w:val="00191062"/>
    <w:rsid w:val="0019202E"/>
    <w:rsid w:val="00192B72"/>
    <w:rsid w:val="00197709"/>
    <w:rsid w:val="001A29D8"/>
    <w:rsid w:val="001A5CAA"/>
    <w:rsid w:val="001B0427"/>
    <w:rsid w:val="001C1429"/>
    <w:rsid w:val="001C5D40"/>
    <w:rsid w:val="001C7CB7"/>
    <w:rsid w:val="001D3A51"/>
    <w:rsid w:val="001E10D2"/>
    <w:rsid w:val="001E25B4"/>
    <w:rsid w:val="001E44FE"/>
    <w:rsid w:val="001E4986"/>
    <w:rsid w:val="001F00A3"/>
    <w:rsid w:val="001F371D"/>
    <w:rsid w:val="001F3B8D"/>
    <w:rsid w:val="001F3CBD"/>
    <w:rsid w:val="001F5AC9"/>
    <w:rsid w:val="001F6FDA"/>
    <w:rsid w:val="00200595"/>
    <w:rsid w:val="00203E04"/>
    <w:rsid w:val="00204835"/>
    <w:rsid w:val="002077D9"/>
    <w:rsid w:val="002114BB"/>
    <w:rsid w:val="002147B2"/>
    <w:rsid w:val="002154B7"/>
    <w:rsid w:val="00217B2C"/>
    <w:rsid w:val="0022722B"/>
    <w:rsid w:val="00231920"/>
    <w:rsid w:val="0023195C"/>
    <w:rsid w:val="00237B03"/>
    <w:rsid w:val="0024282C"/>
    <w:rsid w:val="00244325"/>
    <w:rsid w:val="00245C9C"/>
    <w:rsid w:val="002460DC"/>
    <w:rsid w:val="00250985"/>
    <w:rsid w:val="002519BC"/>
    <w:rsid w:val="002556F6"/>
    <w:rsid w:val="00260686"/>
    <w:rsid w:val="00260DB7"/>
    <w:rsid w:val="00261EA8"/>
    <w:rsid w:val="00262379"/>
    <w:rsid w:val="00263E36"/>
    <w:rsid w:val="00271B2A"/>
    <w:rsid w:val="002736F9"/>
    <w:rsid w:val="002741F2"/>
    <w:rsid w:val="00275447"/>
    <w:rsid w:val="00275ABB"/>
    <w:rsid w:val="002814E0"/>
    <w:rsid w:val="00282F07"/>
    <w:rsid w:val="00283105"/>
    <w:rsid w:val="00284C4C"/>
    <w:rsid w:val="00287E68"/>
    <w:rsid w:val="00292017"/>
    <w:rsid w:val="00295B0B"/>
    <w:rsid w:val="00296529"/>
    <w:rsid w:val="00296D73"/>
    <w:rsid w:val="002977C5"/>
    <w:rsid w:val="002A4894"/>
    <w:rsid w:val="002A5E38"/>
    <w:rsid w:val="002B0907"/>
    <w:rsid w:val="002B27FB"/>
    <w:rsid w:val="002B4FB0"/>
    <w:rsid w:val="002B685A"/>
    <w:rsid w:val="002C016A"/>
    <w:rsid w:val="002C0D49"/>
    <w:rsid w:val="002C3039"/>
    <w:rsid w:val="002C4174"/>
    <w:rsid w:val="002C57D2"/>
    <w:rsid w:val="002E0D56"/>
    <w:rsid w:val="002E5465"/>
    <w:rsid w:val="00312A93"/>
    <w:rsid w:val="00315186"/>
    <w:rsid w:val="0032766E"/>
    <w:rsid w:val="00327FC3"/>
    <w:rsid w:val="00331001"/>
    <w:rsid w:val="00331B9C"/>
    <w:rsid w:val="0033343E"/>
    <w:rsid w:val="00340D55"/>
    <w:rsid w:val="00341102"/>
    <w:rsid w:val="0034655A"/>
    <w:rsid w:val="00347358"/>
    <w:rsid w:val="003512C2"/>
    <w:rsid w:val="00356007"/>
    <w:rsid w:val="003615DC"/>
    <w:rsid w:val="00371BE9"/>
    <w:rsid w:val="00371FB6"/>
    <w:rsid w:val="00375FE5"/>
    <w:rsid w:val="003763C1"/>
    <w:rsid w:val="00376BBE"/>
    <w:rsid w:val="00381C74"/>
    <w:rsid w:val="0039224F"/>
    <w:rsid w:val="003A2009"/>
    <w:rsid w:val="003A43A4"/>
    <w:rsid w:val="003A7E18"/>
    <w:rsid w:val="003B24B5"/>
    <w:rsid w:val="003C4C86"/>
    <w:rsid w:val="003C6258"/>
    <w:rsid w:val="003D7662"/>
    <w:rsid w:val="003E0884"/>
    <w:rsid w:val="003E2904"/>
    <w:rsid w:val="003F0840"/>
    <w:rsid w:val="003F2914"/>
    <w:rsid w:val="003F75AD"/>
    <w:rsid w:val="00401927"/>
    <w:rsid w:val="004037C4"/>
    <w:rsid w:val="004062C9"/>
    <w:rsid w:val="0041027F"/>
    <w:rsid w:val="00412475"/>
    <w:rsid w:val="00413825"/>
    <w:rsid w:val="00423789"/>
    <w:rsid w:val="00423F31"/>
    <w:rsid w:val="00424782"/>
    <w:rsid w:val="00430F34"/>
    <w:rsid w:val="004336E9"/>
    <w:rsid w:val="00440F43"/>
    <w:rsid w:val="00441B6F"/>
    <w:rsid w:val="00446221"/>
    <w:rsid w:val="00446C3F"/>
    <w:rsid w:val="00450E62"/>
    <w:rsid w:val="00451919"/>
    <w:rsid w:val="004539DB"/>
    <w:rsid w:val="00460ECF"/>
    <w:rsid w:val="00471A80"/>
    <w:rsid w:val="0048053D"/>
    <w:rsid w:val="00481827"/>
    <w:rsid w:val="00484833"/>
    <w:rsid w:val="004906A3"/>
    <w:rsid w:val="004A2AF0"/>
    <w:rsid w:val="004A6D04"/>
    <w:rsid w:val="004B3245"/>
    <w:rsid w:val="004D1994"/>
    <w:rsid w:val="004D28DD"/>
    <w:rsid w:val="004D305E"/>
    <w:rsid w:val="004D4277"/>
    <w:rsid w:val="004D61D3"/>
    <w:rsid w:val="004E134D"/>
    <w:rsid w:val="004E7A12"/>
    <w:rsid w:val="004F0AD3"/>
    <w:rsid w:val="004F1FE6"/>
    <w:rsid w:val="004F7F0B"/>
    <w:rsid w:val="0050134F"/>
    <w:rsid w:val="00502516"/>
    <w:rsid w:val="00502B8A"/>
    <w:rsid w:val="00505F06"/>
    <w:rsid w:val="00506828"/>
    <w:rsid w:val="00507880"/>
    <w:rsid w:val="00515F76"/>
    <w:rsid w:val="00525A9B"/>
    <w:rsid w:val="00526384"/>
    <w:rsid w:val="0052675B"/>
    <w:rsid w:val="00526EE9"/>
    <w:rsid w:val="0053056E"/>
    <w:rsid w:val="005350B8"/>
    <w:rsid w:val="0054671E"/>
    <w:rsid w:val="00550407"/>
    <w:rsid w:val="005508A3"/>
    <w:rsid w:val="00554FDA"/>
    <w:rsid w:val="00557C0C"/>
    <w:rsid w:val="00560607"/>
    <w:rsid w:val="00571C2F"/>
    <w:rsid w:val="005734F5"/>
    <w:rsid w:val="00580404"/>
    <w:rsid w:val="0058063C"/>
    <w:rsid w:val="00587C9B"/>
    <w:rsid w:val="00591DF7"/>
    <w:rsid w:val="00593E54"/>
    <w:rsid w:val="0059543B"/>
    <w:rsid w:val="005A113A"/>
    <w:rsid w:val="005A11B8"/>
    <w:rsid w:val="005A512A"/>
    <w:rsid w:val="005B3C26"/>
    <w:rsid w:val="005C4C25"/>
    <w:rsid w:val="005C784C"/>
    <w:rsid w:val="005D17F6"/>
    <w:rsid w:val="005D192D"/>
    <w:rsid w:val="005D1973"/>
    <w:rsid w:val="005E28C0"/>
    <w:rsid w:val="005E3810"/>
    <w:rsid w:val="005E5539"/>
    <w:rsid w:val="005E6E4A"/>
    <w:rsid w:val="005E7BA1"/>
    <w:rsid w:val="005F0D46"/>
    <w:rsid w:val="005F1635"/>
    <w:rsid w:val="005F51C5"/>
    <w:rsid w:val="005F661C"/>
    <w:rsid w:val="00602BF5"/>
    <w:rsid w:val="006162F6"/>
    <w:rsid w:val="00617519"/>
    <w:rsid w:val="00617FDD"/>
    <w:rsid w:val="00627251"/>
    <w:rsid w:val="006321D3"/>
    <w:rsid w:val="00633329"/>
    <w:rsid w:val="00633614"/>
    <w:rsid w:val="00633F68"/>
    <w:rsid w:val="006358AF"/>
    <w:rsid w:val="00636EB2"/>
    <w:rsid w:val="006375B8"/>
    <w:rsid w:val="00637722"/>
    <w:rsid w:val="00662769"/>
    <w:rsid w:val="0066510A"/>
    <w:rsid w:val="00673F9F"/>
    <w:rsid w:val="00682EDF"/>
    <w:rsid w:val="00686953"/>
    <w:rsid w:val="00687DEA"/>
    <w:rsid w:val="00687E67"/>
    <w:rsid w:val="006967F7"/>
    <w:rsid w:val="006A250C"/>
    <w:rsid w:val="006A6CDB"/>
    <w:rsid w:val="006A7785"/>
    <w:rsid w:val="006B21D3"/>
    <w:rsid w:val="006B57D0"/>
    <w:rsid w:val="006C0DE7"/>
    <w:rsid w:val="006C1AF0"/>
    <w:rsid w:val="006C2C27"/>
    <w:rsid w:val="006C6856"/>
    <w:rsid w:val="006C6DB1"/>
    <w:rsid w:val="006D30FF"/>
    <w:rsid w:val="006D6940"/>
    <w:rsid w:val="006E3C62"/>
    <w:rsid w:val="006E42B2"/>
    <w:rsid w:val="006E7F5F"/>
    <w:rsid w:val="006F11EC"/>
    <w:rsid w:val="006F3374"/>
    <w:rsid w:val="006F42B1"/>
    <w:rsid w:val="006F626B"/>
    <w:rsid w:val="00700379"/>
    <w:rsid w:val="0070082C"/>
    <w:rsid w:val="007017B8"/>
    <w:rsid w:val="0070244C"/>
    <w:rsid w:val="007110E0"/>
    <w:rsid w:val="00712E4C"/>
    <w:rsid w:val="00713AFC"/>
    <w:rsid w:val="00715AFA"/>
    <w:rsid w:val="0072097C"/>
    <w:rsid w:val="007364E3"/>
    <w:rsid w:val="007369E6"/>
    <w:rsid w:val="00746E59"/>
    <w:rsid w:val="00746FCA"/>
    <w:rsid w:val="00751AD7"/>
    <w:rsid w:val="00751DA3"/>
    <w:rsid w:val="00753B6E"/>
    <w:rsid w:val="00754C9A"/>
    <w:rsid w:val="0075599A"/>
    <w:rsid w:val="00756C5F"/>
    <w:rsid w:val="00761D52"/>
    <w:rsid w:val="007639DE"/>
    <w:rsid w:val="00766E3E"/>
    <w:rsid w:val="00776222"/>
    <w:rsid w:val="0077642A"/>
    <w:rsid w:val="0077749E"/>
    <w:rsid w:val="007812A6"/>
    <w:rsid w:val="00782C41"/>
    <w:rsid w:val="00786917"/>
    <w:rsid w:val="00786FA2"/>
    <w:rsid w:val="00787FE0"/>
    <w:rsid w:val="00790ADA"/>
    <w:rsid w:val="007919CA"/>
    <w:rsid w:val="00792997"/>
    <w:rsid w:val="00792F5F"/>
    <w:rsid w:val="007A4BA4"/>
    <w:rsid w:val="007B2B61"/>
    <w:rsid w:val="007B388E"/>
    <w:rsid w:val="007B4C10"/>
    <w:rsid w:val="007C3EB2"/>
    <w:rsid w:val="007D1EE1"/>
    <w:rsid w:val="007D2288"/>
    <w:rsid w:val="007E088F"/>
    <w:rsid w:val="007E1582"/>
    <w:rsid w:val="007E5283"/>
    <w:rsid w:val="007F5233"/>
    <w:rsid w:val="007F7B32"/>
    <w:rsid w:val="008036AC"/>
    <w:rsid w:val="00804BC2"/>
    <w:rsid w:val="008054D1"/>
    <w:rsid w:val="0081431A"/>
    <w:rsid w:val="00823C46"/>
    <w:rsid w:val="00831B61"/>
    <w:rsid w:val="0083216F"/>
    <w:rsid w:val="00834FC0"/>
    <w:rsid w:val="00847A3E"/>
    <w:rsid w:val="00851650"/>
    <w:rsid w:val="00854636"/>
    <w:rsid w:val="00854942"/>
    <w:rsid w:val="00856133"/>
    <w:rsid w:val="00860000"/>
    <w:rsid w:val="00863BD3"/>
    <w:rsid w:val="008641ED"/>
    <w:rsid w:val="00865F7F"/>
    <w:rsid w:val="00866D66"/>
    <w:rsid w:val="008671C6"/>
    <w:rsid w:val="00875803"/>
    <w:rsid w:val="00895F96"/>
    <w:rsid w:val="00896BE9"/>
    <w:rsid w:val="00896D14"/>
    <w:rsid w:val="00897B4D"/>
    <w:rsid w:val="008B0010"/>
    <w:rsid w:val="008B3AA0"/>
    <w:rsid w:val="008B459E"/>
    <w:rsid w:val="008B59D3"/>
    <w:rsid w:val="008B74AF"/>
    <w:rsid w:val="008D6EF1"/>
    <w:rsid w:val="008E13AE"/>
    <w:rsid w:val="008E1506"/>
    <w:rsid w:val="008E2119"/>
    <w:rsid w:val="008E710C"/>
    <w:rsid w:val="008F083D"/>
    <w:rsid w:val="008F4A71"/>
    <w:rsid w:val="008F69D6"/>
    <w:rsid w:val="00902823"/>
    <w:rsid w:val="00915CA6"/>
    <w:rsid w:val="0092387F"/>
    <w:rsid w:val="00927834"/>
    <w:rsid w:val="009315D9"/>
    <w:rsid w:val="00936713"/>
    <w:rsid w:val="00936B2A"/>
    <w:rsid w:val="0094432F"/>
    <w:rsid w:val="00944542"/>
    <w:rsid w:val="00944E92"/>
    <w:rsid w:val="009500A6"/>
    <w:rsid w:val="009530F1"/>
    <w:rsid w:val="00954464"/>
    <w:rsid w:val="009556CC"/>
    <w:rsid w:val="00957C18"/>
    <w:rsid w:val="009603DC"/>
    <w:rsid w:val="0096207D"/>
    <w:rsid w:val="00962F7A"/>
    <w:rsid w:val="00964C71"/>
    <w:rsid w:val="009659BA"/>
    <w:rsid w:val="00970A84"/>
    <w:rsid w:val="009724F7"/>
    <w:rsid w:val="009806A6"/>
    <w:rsid w:val="00983040"/>
    <w:rsid w:val="0098564F"/>
    <w:rsid w:val="00985757"/>
    <w:rsid w:val="00990C89"/>
    <w:rsid w:val="00997611"/>
    <w:rsid w:val="009B3FB9"/>
    <w:rsid w:val="009C0040"/>
    <w:rsid w:val="009C2465"/>
    <w:rsid w:val="009D27FE"/>
    <w:rsid w:val="009D2BEF"/>
    <w:rsid w:val="009D35A0"/>
    <w:rsid w:val="009D7EB7"/>
    <w:rsid w:val="009E01D6"/>
    <w:rsid w:val="009E048A"/>
    <w:rsid w:val="009E08E9"/>
    <w:rsid w:val="009E3726"/>
    <w:rsid w:val="009E3DB9"/>
    <w:rsid w:val="009E4A34"/>
    <w:rsid w:val="009E5346"/>
    <w:rsid w:val="009E6E35"/>
    <w:rsid w:val="009F0EDA"/>
    <w:rsid w:val="009F6A23"/>
    <w:rsid w:val="00A03212"/>
    <w:rsid w:val="00A03B96"/>
    <w:rsid w:val="00A055B1"/>
    <w:rsid w:val="00A05B19"/>
    <w:rsid w:val="00A1134E"/>
    <w:rsid w:val="00A12FCD"/>
    <w:rsid w:val="00A1557B"/>
    <w:rsid w:val="00A21C17"/>
    <w:rsid w:val="00A24E7E"/>
    <w:rsid w:val="00A258C3"/>
    <w:rsid w:val="00A347C0"/>
    <w:rsid w:val="00A3495B"/>
    <w:rsid w:val="00A35309"/>
    <w:rsid w:val="00A355C3"/>
    <w:rsid w:val="00A47306"/>
    <w:rsid w:val="00A50D39"/>
    <w:rsid w:val="00A51431"/>
    <w:rsid w:val="00A5296E"/>
    <w:rsid w:val="00A52D22"/>
    <w:rsid w:val="00A539AD"/>
    <w:rsid w:val="00A57099"/>
    <w:rsid w:val="00A6033A"/>
    <w:rsid w:val="00A632A1"/>
    <w:rsid w:val="00A747B7"/>
    <w:rsid w:val="00A74BF8"/>
    <w:rsid w:val="00A84FCE"/>
    <w:rsid w:val="00A85036"/>
    <w:rsid w:val="00A854D9"/>
    <w:rsid w:val="00A94063"/>
    <w:rsid w:val="00AA0D05"/>
    <w:rsid w:val="00AA6219"/>
    <w:rsid w:val="00AA7125"/>
    <w:rsid w:val="00AA74E0"/>
    <w:rsid w:val="00AA7F8A"/>
    <w:rsid w:val="00AB5B63"/>
    <w:rsid w:val="00AB703F"/>
    <w:rsid w:val="00AC1763"/>
    <w:rsid w:val="00AC6BB8"/>
    <w:rsid w:val="00AD0F2C"/>
    <w:rsid w:val="00AD2654"/>
    <w:rsid w:val="00AD78DD"/>
    <w:rsid w:val="00AE008F"/>
    <w:rsid w:val="00AE0B3C"/>
    <w:rsid w:val="00AE3082"/>
    <w:rsid w:val="00AE3B5F"/>
    <w:rsid w:val="00AE79A5"/>
    <w:rsid w:val="00AF084B"/>
    <w:rsid w:val="00AF294E"/>
    <w:rsid w:val="00B019A8"/>
    <w:rsid w:val="00B01FCD"/>
    <w:rsid w:val="00B03476"/>
    <w:rsid w:val="00B12143"/>
    <w:rsid w:val="00B13077"/>
    <w:rsid w:val="00B14FE0"/>
    <w:rsid w:val="00B150D8"/>
    <w:rsid w:val="00B1776C"/>
    <w:rsid w:val="00B24F26"/>
    <w:rsid w:val="00B3120F"/>
    <w:rsid w:val="00B33295"/>
    <w:rsid w:val="00B34E67"/>
    <w:rsid w:val="00B37825"/>
    <w:rsid w:val="00B40D13"/>
    <w:rsid w:val="00B50500"/>
    <w:rsid w:val="00B52583"/>
    <w:rsid w:val="00B52896"/>
    <w:rsid w:val="00B54FDD"/>
    <w:rsid w:val="00B55FEE"/>
    <w:rsid w:val="00B67141"/>
    <w:rsid w:val="00B72BD2"/>
    <w:rsid w:val="00B81738"/>
    <w:rsid w:val="00B84F64"/>
    <w:rsid w:val="00B873BB"/>
    <w:rsid w:val="00B92BE5"/>
    <w:rsid w:val="00B95236"/>
    <w:rsid w:val="00B96BD9"/>
    <w:rsid w:val="00BA008E"/>
    <w:rsid w:val="00BA0A0F"/>
    <w:rsid w:val="00BA1A96"/>
    <w:rsid w:val="00BA1B01"/>
    <w:rsid w:val="00BA2641"/>
    <w:rsid w:val="00BB37AA"/>
    <w:rsid w:val="00BB7F35"/>
    <w:rsid w:val="00BC395D"/>
    <w:rsid w:val="00BC53A0"/>
    <w:rsid w:val="00BE58A5"/>
    <w:rsid w:val="00BE62AD"/>
    <w:rsid w:val="00BF121F"/>
    <w:rsid w:val="00BF1F80"/>
    <w:rsid w:val="00BF58FF"/>
    <w:rsid w:val="00C01561"/>
    <w:rsid w:val="00C02E12"/>
    <w:rsid w:val="00C04E5E"/>
    <w:rsid w:val="00C11BBB"/>
    <w:rsid w:val="00C154FA"/>
    <w:rsid w:val="00C166EF"/>
    <w:rsid w:val="00C17556"/>
    <w:rsid w:val="00C17EB0"/>
    <w:rsid w:val="00C22D7E"/>
    <w:rsid w:val="00C24FC2"/>
    <w:rsid w:val="00C27F5F"/>
    <w:rsid w:val="00C30A0F"/>
    <w:rsid w:val="00C376FE"/>
    <w:rsid w:val="00C37E61"/>
    <w:rsid w:val="00C422B5"/>
    <w:rsid w:val="00C4540B"/>
    <w:rsid w:val="00C50304"/>
    <w:rsid w:val="00C5750A"/>
    <w:rsid w:val="00C613DC"/>
    <w:rsid w:val="00C70F1B"/>
    <w:rsid w:val="00C71A47"/>
    <w:rsid w:val="00C7464C"/>
    <w:rsid w:val="00C85588"/>
    <w:rsid w:val="00C859C0"/>
    <w:rsid w:val="00C91616"/>
    <w:rsid w:val="00C95CB2"/>
    <w:rsid w:val="00C95CB6"/>
    <w:rsid w:val="00CA0BA3"/>
    <w:rsid w:val="00CA613C"/>
    <w:rsid w:val="00CA6C28"/>
    <w:rsid w:val="00CA7736"/>
    <w:rsid w:val="00CB66C1"/>
    <w:rsid w:val="00CC1072"/>
    <w:rsid w:val="00CC6977"/>
    <w:rsid w:val="00CC717D"/>
    <w:rsid w:val="00CD2867"/>
    <w:rsid w:val="00CD2E09"/>
    <w:rsid w:val="00CD625C"/>
    <w:rsid w:val="00CD6755"/>
    <w:rsid w:val="00CD6856"/>
    <w:rsid w:val="00CE0047"/>
    <w:rsid w:val="00CE0089"/>
    <w:rsid w:val="00CE04E7"/>
    <w:rsid w:val="00CE07E9"/>
    <w:rsid w:val="00CE793C"/>
    <w:rsid w:val="00CF09A0"/>
    <w:rsid w:val="00CF193C"/>
    <w:rsid w:val="00CF2177"/>
    <w:rsid w:val="00CF60A7"/>
    <w:rsid w:val="00D00AD1"/>
    <w:rsid w:val="00D00CA2"/>
    <w:rsid w:val="00D01BB0"/>
    <w:rsid w:val="00D06A67"/>
    <w:rsid w:val="00D1052F"/>
    <w:rsid w:val="00D173F1"/>
    <w:rsid w:val="00D40323"/>
    <w:rsid w:val="00D50253"/>
    <w:rsid w:val="00D52E94"/>
    <w:rsid w:val="00D556F6"/>
    <w:rsid w:val="00D64FA1"/>
    <w:rsid w:val="00D70AF9"/>
    <w:rsid w:val="00D72D72"/>
    <w:rsid w:val="00D74CB0"/>
    <w:rsid w:val="00D765B3"/>
    <w:rsid w:val="00D767F5"/>
    <w:rsid w:val="00D8295D"/>
    <w:rsid w:val="00D93EBF"/>
    <w:rsid w:val="00DA2061"/>
    <w:rsid w:val="00DA2757"/>
    <w:rsid w:val="00DA2EE4"/>
    <w:rsid w:val="00DA37EF"/>
    <w:rsid w:val="00DC2A65"/>
    <w:rsid w:val="00DC4D3B"/>
    <w:rsid w:val="00DD1FA6"/>
    <w:rsid w:val="00DD3704"/>
    <w:rsid w:val="00DD6D3F"/>
    <w:rsid w:val="00DD75C0"/>
    <w:rsid w:val="00DE15F0"/>
    <w:rsid w:val="00DE53CC"/>
    <w:rsid w:val="00DE5663"/>
    <w:rsid w:val="00DE6A17"/>
    <w:rsid w:val="00DE78AA"/>
    <w:rsid w:val="00DE7A84"/>
    <w:rsid w:val="00DF1244"/>
    <w:rsid w:val="00DF138F"/>
    <w:rsid w:val="00DF4418"/>
    <w:rsid w:val="00DF46F2"/>
    <w:rsid w:val="00E053D0"/>
    <w:rsid w:val="00E06D02"/>
    <w:rsid w:val="00E1438C"/>
    <w:rsid w:val="00E14B74"/>
    <w:rsid w:val="00E15994"/>
    <w:rsid w:val="00E218F1"/>
    <w:rsid w:val="00E24E56"/>
    <w:rsid w:val="00E3114E"/>
    <w:rsid w:val="00E31A70"/>
    <w:rsid w:val="00E3543C"/>
    <w:rsid w:val="00E35B02"/>
    <w:rsid w:val="00E3683F"/>
    <w:rsid w:val="00E37FE6"/>
    <w:rsid w:val="00E66487"/>
    <w:rsid w:val="00E66496"/>
    <w:rsid w:val="00E66B35"/>
    <w:rsid w:val="00E66E10"/>
    <w:rsid w:val="00E727D7"/>
    <w:rsid w:val="00E753C5"/>
    <w:rsid w:val="00E7548C"/>
    <w:rsid w:val="00E769F6"/>
    <w:rsid w:val="00E8407C"/>
    <w:rsid w:val="00E84E3E"/>
    <w:rsid w:val="00E84F3C"/>
    <w:rsid w:val="00E9163F"/>
    <w:rsid w:val="00E91A80"/>
    <w:rsid w:val="00E9493A"/>
    <w:rsid w:val="00E9757F"/>
    <w:rsid w:val="00EA012C"/>
    <w:rsid w:val="00EB0B1E"/>
    <w:rsid w:val="00EB5E90"/>
    <w:rsid w:val="00EB5F81"/>
    <w:rsid w:val="00EB685F"/>
    <w:rsid w:val="00EC1FEC"/>
    <w:rsid w:val="00EC2AA7"/>
    <w:rsid w:val="00EC2BBF"/>
    <w:rsid w:val="00EC2FA2"/>
    <w:rsid w:val="00EC6A55"/>
    <w:rsid w:val="00ED0288"/>
    <w:rsid w:val="00ED3B01"/>
    <w:rsid w:val="00EE374E"/>
    <w:rsid w:val="00EE52CB"/>
    <w:rsid w:val="00EE5BA3"/>
    <w:rsid w:val="00EE5D91"/>
    <w:rsid w:val="00EF2263"/>
    <w:rsid w:val="00EF581D"/>
    <w:rsid w:val="00EF7FD8"/>
    <w:rsid w:val="00F03AB6"/>
    <w:rsid w:val="00F057B1"/>
    <w:rsid w:val="00F06F59"/>
    <w:rsid w:val="00F1102A"/>
    <w:rsid w:val="00F17988"/>
    <w:rsid w:val="00F22606"/>
    <w:rsid w:val="00F3273C"/>
    <w:rsid w:val="00F34BC4"/>
    <w:rsid w:val="00F352E1"/>
    <w:rsid w:val="00F3784F"/>
    <w:rsid w:val="00F469F0"/>
    <w:rsid w:val="00F53273"/>
    <w:rsid w:val="00F5511F"/>
    <w:rsid w:val="00F57E37"/>
    <w:rsid w:val="00F71D23"/>
    <w:rsid w:val="00F72266"/>
    <w:rsid w:val="00F755E4"/>
    <w:rsid w:val="00F77D02"/>
    <w:rsid w:val="00F86BA9"/>
    <w:rsid w:val="00F87390"/>
    <w:rsid w:val="00F9230B"/>
    <w:rsid w:val="00F952CC"/>
    <w:rsid w:val="00FB0E0A"/>
    <w:rsid w:val="00FB3A86"/>
    <w:rsid w:val="00FB7C85"/>
    <w:rsid w:val="00FC5EA5"/>
    <w:rsid w:val="00FD02A7"/>
    <w:rsid w:val="00FD36C8"/>
    <w:rsid w:val="00FD5169"/>
    <w:rsid w:val="00FD6182"/>
    <w:rsid w:val="00FD7174"/>
    <w:rsid w:val="00FD73B3"/>
    <w:rsid w:val="00FF3D7A"/>
    <w:rsid w:val="00FF6BAA"/>
    <w:rsid w:val="0441D35C"/>
    <w:rsid w:val="08930A86"/>
    <w:rsid w:val="0F0D8BBE"/>
    <w:rsid w:val="1816055C"/>
    <w:rsid w:val="24B8929B"/>
    <w:rsid w:val="37B5B950"/>
    <w:rsid w:val="50288BD4"/>
    <w:rsid w:val="54175E6B"/>
    <w:rsid w:val="5E5A175B"/>
    <w:rsid w:val="62CE6551"/>
    <w:rsid w:val="727C5FB4"/>
    <w:rsid w:val="7EF85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2DF3573"/>
  <w15:docId w15:val="{3B8D17D7-5BD6-466D-A9C8-B0693E6D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23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9543B"/>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920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114976">
      <w:marLeft w:val="480"/>
      <w:marRight w:val="0"/>
      <w:marTop w:val="0"/>
      <w:marBottom w:val="0"/>
      <w:divBdr>
        <w:top w:val="none" w:sz="0" w:space="0" w:color="auto"/>
        <w:left w:val="none" w:sz="0" w:space="0" w:color="auto"/>
        <w:bottom w:val="none" w:sz="0" w:space="0" w:color="auto"/>
        <w:right w:val="none" w:sz="0" w:space="0" w:color="auto"/>
      </w:divBdr>
    </w:div>
    <w:div w:id="65497209">
      <w:marLeft w:val="480"/>
      <w:marRight w:val="0"/>
      <w:marTop w:val="0"/>
      <w:marBottom w:val="0"/>
      <w:divBdr>
        <w:top w:val="none" w:sz="0" w:space="0" w:color="auto"/>
        <w:left w:val="none" w:sz="0" w:space="0" w:color="auto"/>
        <w:bottom w:val="none" w:sz="0" w:space="0" w:color="auto"/>
        <w:right w:val="none" w:sz="0" w:space="0" w:color="auto"/>
      </w:divBdr>
    </w:div>
    <w:div w:id="99881234">
      <w:marLeft w:val="480"/>
      <w:marRight w:val="0"/>
      <w:marTop w:val="0"/>
      <w:marBottom w:val="0"/>
      <w:divBdr>
        <w:top w:val="none" w:sz="0" w:space="0" w:color="auto"/>
        <w:left w:val="none" w:sz="0" w:space="0" w:color="auto"/>
        <w:bottom w:val="none" w:sz="0" w:space="0" w:color="auto"/>
        <w:right w:val="none" w:sz="0" w:space="0" w:color="auto"/>
      </w:divBdr>
    </w:div>
    <w:div w:id="11837937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426513">
      <w:marLeft w:val="480"/>
      <w:marRight w:val="0"/>
      <w:marTop w:val="0"/>
      <w:marBottom w:val="0"/>
      <w:divBdr>
        <w:top w:val="none" w:sz="0" w:space="0" w:color="auto"/>
        <w:left w:val="none" w:sz="0" w:space="0" w:color="auto"/>
        <w:bottom w:val="none" w:sz="0" w:space="0" w:color="auto"/>
        <w:right w:val="none" w:sz="0" w:space="0" w:color="auto"/>
      </w:divBdr>
    </w:div>
    <w:div w:id="19512067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524320">
      <w:marLeft w:val="480"/>
      <w:marRight w:val="0"/>
      <w:marTop w:val="0"/>
      <w:marBottom w:val="0"/>
      <w:divBdr>
        <w:top w:val="none" w:sz="0" w:space="0" w:color="auto"/>
        <w:left w:val="none" w:sz="0" w:space="0" w:color="auto"/>
        <w:bottom w:val="none" w:sz="0" w:space="0" w:color="auto"/>
        <w:right w:val="none" w:sz="0" w:space="0" w:color="auto"/>
      </w:divBdr>
    </w:div>
    <w:div w:id="292172300">
      <w:marLeft w:val="480"/>
      <w:marRight w:val="0"/>
      <w:marTop w:val="0"/>
      <w:marBottom w:val="0"/>
      <w:divBdr>
        <w:top w:val="none" w:sz="0" w:space="0" w:color="auto"/>
        <w:left w:val="none" w:sz="0" w:space="0" w:color="auto"/>
        <w:bottom w:val="none" w:sz="0" w:space="0" w:color="auto"/>
        <w:right w:val="none" w:sz="0" w:space="0" w:color="auto"/>
      </w:divBdr>
    </w:div>
    <w:div w:id="317072732">
      <w:marLeft w:val="480"/>
      <w:marRight w:val="0"/>
      <w:marTop w:val="0"/>
      <w:marBottom w:val="0"/>
      <w:divBdr>
        <w:top w:val="none" w:sz="0" w:space="0" w:color="auto"/>
        <w:left w:val="none" w:sz="0" w:space="0" w:color="auto"/>
        <w:bottom w:val="none" w:sz="0" w:space="0" w:color="auto"/>
        <w:right w:val="none" w:sz="0" w:space="0" w:color="auto"/>
      </w:divBdr>
    </w:div>
    <w:div w:id="328407331">
      <w:marLeft w:val="480"/>
      <w:marRight w:val="0"/>
      <w:marTop w:val="0"/>
      <w:marBottom w:val="0"/>
      <w:divBdr>
        <w:top w:val="none" w:sz="0" w:space="0" w:color="auto"/>
        <w:left w:val="none" w:sz="0" w:space="0" w:color="auto"/>
        <w:bottom w:val="none" w:sz="0" w:space="0" w:color="auto"/>
        <w:right w:val="none" w:sz="0" w:space="0" w:color="auto"/>
      </w:divBdr>
    </w:div>
    <w:div w:id="375812513">
      <w:marLeft w:val="480"/>
      <w:marRight w:val="0"/>
      <w:marTop w:val="0"/>
      <w:marBottom w:val="0"/>
      <w:divBdr>
        <w:top w:val="none" w:sz="0" w:space="0" w:color="auto"/>
        <w:left w:val="none" w:sz="0" w:space="0" w:color="auto"/>
        <w:bottom w:val="none" w:sz="0" w:space="0" w:color="auto"/>
        <w:right w:val="none" w:sz="0" w:space="0" w:color="auto"/>
      </w:divBdr>
    </w:div>
    <w:div w:id="460459479">
      <w:marLeft w:val="480"/>
      <w:marRight w:val="0"/>
      <w:marTop w:val="0"/>
      <w:marBottom w:val="0"/>
      <w:divBdr>
        <w:top w:val="none" w:sz="0" w:space="0" w:color="auto"/>
        <w:left w:val="none" w:sz="0" w:space="0" w:color="auto"/>
        <w:bottom w:val="none" w:sz="0" w:space="0" w:color="auto"/>
        <w:right w:val="none" w:sz="0" w:space="0" w:color="auto"/>
      </w:divBdr>
    </w:div>
    <w:div w:id="475873706">
      <w:marLeft w:val="480"/>
      <w:marRight w:val="0"/>
      <w:marTop w:val="0"/>
      <w:marBottom w:val="0"/>
      <w:divBdr>
        <w:top w:val="none" w:sz="0" w:space="0" w:color="auto"/>
        <w:left w:val="none" w:sz="0" w:space="0" w:color="auto"/>
        <w:bottom w:val="none" w:sz="0" w:space="0" w:color="auto"/>
        <w:right w:val="none" w:sz="0" w:space="0" w:color="auto"/>
      </w:divBdr>
    </w:div>
    <w:div w:id="519399169">
      <w:marLeft w:val="480"/>
      <w:marRight w:val="0"/>
      <w:marTop w:val="0"/>
      <w:marBottom w:val="0"/>
      <w:divBdr>
        <w:top w:val="none" w:sz="0" w:space="0" w:color="auto"/>
        <w:left w:val="none" w:sz="0" w:space="0" w:color="auto"/>
        <w:bottom w:val="none" w:sz="0" w:space="0" w:color="auto"/>
        <w:right w:val="none" w:sz="0" w:space="0" w:color="auto"/>
      </w:divBdr>
    </w:div>
    <w:div w:id="542062657">
      <w:marLeft w:val="480"/>
      <w:marRight w:val="0"/>
      <w:marTop w:val="0"/>
      <w:marBottom w:val="0"/>
      <w:divBdr>
        <w:top w:val="none" w:sz="0" w:space="0" w:color="auto"/>
        <w:left w:val="none" w:sz="0" w:space="0" w:color="auto"/>
        <w:bottom w:val="none" w:sz="0" w:space="0" w:color="auto"/>
        <w:right w:val="none" w:sz="0" w:space="0" w:color="auto"/>
      </w:divBdr>
    </w:div>
    <w:div w:id="546841834">
      <w:marLeft w:val="480"/>
      <w:marRight w:val="0"/>
      <w:marTop w:val="0"/>
      <w:marBottom w:val="0"/>
      <w:divBdr>
        <w:top w:val="none" w:sz="0" w:space="0" w:color="auto"/>
        <w:left w:val="none" w:sz="0" w:space="0" w:color="auto"/>
        <w:bottom w:val="none" w:sz="0" w:space="0" w:color="auto"/>
        <w:right w:val="none" w:sz="0" w:space="0" w:color="auto"/>
      </w:divBdr>
    </w:div>
    <w:div w:id="553127942">
      <w:marLeft w:val="480"/>
      <w:marRight w:val="0"/>
      <w:marTop w:val="0"/>
      <w:marBottom w:val="0"/>
      <w:divBdr>
        <w:top w:val="none" w:sz="0" w:space="0" w:color="auto"/>
        <w:left w:val="none" w:sz="0" w:space="0" w:color="auto"/>
        <w:bottom w:val="none" w:sz="0" w:space="0" w:color="auto"/>
        <w:right w:val="none" w:sz="0" w:space="0" w:color="auto"/>
      </w:divBdr>
    </w:div>
    <w:div w:id="62010807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123642">
      <w:marLeft w:val="480"/>
      <w:marRight w:val="0"/>
      <w:marTop w:val="0"/>
      <w:marBottom w:val="0"/>
      <w:divBdr>
        <w:top w:val="none" w:sz="0" w:space="0" w:color="auto"/>
        <w:left w:val="none" w:sz="0" w:space="0" w:color="auto"/>
        <w:bottom w:val="none" w:sz="0" w:space="0" w:color="auto"/>
        <w:right w:val="none" w:sz="0" w:space="0" w:color="auto"/>
      </w:divBdr>
    </w:div>
    <w:div w:id="649211812">
      <w:marLeft w:val="480"/>
      <w:marRight w:val="0"/>
      <w:marTop w:val="0"/>
      <w:marBottom w:val="0"/>
      <w:divBdr>
        <w:top w:val="none" w:sz="0" w:space="0" w:color="auto"/>
        <w:left w:val="none" w:sz="0" w:space="0" w:color="auto"/>
        <w:bottom w:val="none" w:sz="0" w:space="0" w:color="auto"/>
        <w:right w:val="none" w:sz="0" w:space="0" w:color="auto"/>
      </w:divBdr>
    </w:div>
    <w:div w:id="670648203">
      <w:marLeft w:val="480"/>
      <w:marRight w:val="0"/>
      <w:marTop w:val="0"/>
      <w:marBottom w:val="0"/>
      <w:divBdr>
        <w:top w:val="none" w:sz="0" w:space="0" w:color="auto"/>
        <w:left w:val="none" w:sz="0" w:space="0" w:color="auto"/>
        <w:bottom w:val="none" w:sz="0" w:space="0" w:color="auto"/>
        <w:right w:val="none" w:sz="0" w:space="0" w:color="auto"/>
      </w:divBdr>
    </w:div>
    <w:div w:id="683895456">
      <w:marLeft w:val="480"/>
      <w:marRight w:val="0"/>
      <w:marTop w:val="0"/>
      <w:marBottom w:val="0"/>
      <w:divBdr>
        <w:top w:val="none" w:sz="0" w:space="0" w:color="auto"/>
        <w:left w:val="none" w:sz="0" w:space="0" w:color="auto"/>
        <w:bottom w:val="none" w:sz="0" w:space="0" w:color="auto"/>
        <w:right w:val="none" w:sz="0" w:space="0" w:color="auto"/>
      </w:divBdr>
    </w:div>
    <w:div w:id="701830137">
      <w:marLeft w:val="480"/>
      <w:marRight w:val="0"/>
      <w:marTop w:val="0"/>
      <w:marBottom w:val="0"/>
      <w:divBdr>
        <w:top w:val="none" w:sz="0" w:space="0" w:color="auto"/>
        <w:left w:val="none" w:sz="0" w:space="0" w:color="auto"/>
        <w:bottom w:val="none" w:sz="0" w:space="0" w:color="auto"/>
        <w:right w:val="none" w:sz="0" w:space="0" w:color="auto"/>
      </w:divBdr>
    </w:div>
    <w:div w:id="737677800">
      <w:marLeft w:val="480"/>
      <w:marRight w:val="0"/>
      <w:marTop w:val="0"/>
      <w:marBottom w:val="0"/>
      <w:divBdr>
        <w:top w:val="none" w:sz="0" w:space="0" w:color="auto"/>
        <w:left w:val="none" w:sz="0" w:space="0" w:color="auto"/>
        <w:bottom w:val="none" w:sz="0" w:space="0" w:color="auto"/>
        <w:right w:val="none" w:sz="0" w:space="0" w:color="auto"/>
      </w:divBdr>
    </w:div>
    <w:div w:id="770659003">
      <w:marLeft w:val="480"/>
      <w:marRight w:val="0"/>
      <w:marTop w:val="0"/>
      <w:marBottom w:val="0"/>
      <w:divBdr>
        <w:top w:val="none" w:sz="0" w:space="0" w:color="auto"/>
        <w:left w:val="none" w:sz="0" w:space="0" w:color="auto"/>
        <w:bottom w:val="none" w:sz="0" w:space="0" w:color="auto"/>
        <w:right w:val="none" w:sz="0" w:space="0" w:color="auto"/>
      </w:divBdr>
    </w:div>
    <w:div w:id="775757937">
      <w:marLeft w:val="480"/>
      <w:marRight w:val="0"/>
      <w:marTop w:val="0"/>
      <w:marBottom w:val="0"/>
      <w:divBdr>
        <w:top w:val="none" w:sz="0" w:space="0" w:color="auto"/>
        <w:left w:val="none" w:sz="0" w:space="0" w:color="auto"/>
        <w:bottom w:val="none" w:sz="0" w:space="0" w:color="auto"/>
        <w:right w:val="none" w:sz="0" w:space="0" w:color="auto"/>
      </w:divBdr>
    </w:div>
    <w:div w:id="813959075">
      <w:marLeft w:val="480"/>
      <w:marRight w:val="0"/>
      <w:marTop w:val="0"/>
      <w:marBottom w:val="0"/>
      <w:divBdr>
        <w:top w:val="none" w:sz="0" w:space="0" w:color="auto"/>
        <w:left w:val="none" w:sz="0" w:space="0" w:color="auto"/>
        <w:bottom w:val="none" w:sz="0" w:space="0" w:color="auto"/>
        <w:right w:val="none" w:sz="0" w:space="0" w:color="auto"/>
      </w:divBdr>
    </w:div>
    <w:div w:id="817959581">
      <w:marLeft w:val="480"/>
      <w:marRight w:val="0"/>
      <w:marTop w:val="0"/>
      <w:marBottom w:val="0"/>
      <w:divBdr>
        <w:top w:val="none" w:sz="0" w:space="0" w:color="auto"/>
        <w:left w:val="none" w:sz="0" w:space="0" w:color="auto"/>
        <w:bottom w:val="none" w:sz="0" w:space="0" w:color="auto"/>
        <w:right w:val="none" w:sz="0" w:space="0" w:color="auto"/>
      </w:divBdr>
    </w:div>
    <w:div w:id="821779316">
      <w:marLeft w:val="480"/>
      <w:marRight w:val="0"/>
      <w:marTop w:val="0"/>
      <w:marBottom w:val="0"/>
      <w:divBdr>
        <w:top w:val="none" w:sz="0" w:space="0" w:color="auto"/>
        <w:left w:val="none" w:sz="0" w:space="0" w:color="auto"/>
        <w:bottom w:val="none" w:sz="0" w:space="0" w:color="auto"/>
        <w:right w:val="none" w:sz="0" w:space="0" w:color="auto"/>
      </w:divBdr>
    </w:div>
    <w:div w:id="854660163">
      <w:marLeft w:val="480"/>
      <w:marRight w:val="0"/>
      <w:marTop w:val="0"/>
      <w:marBottom w:val="0"/>
      <w:divBdr>
        <w:top w:val="none" w:sz="0" w:space="0" w:color="auto"/>
        <w:left w:val="none" w:sz="0" w:space="0" w:color="auto"/>
        <w:bottom w:val="none" w:sz="0" w:space="0" w:color="auto"/>
        <w:right w:val="none" w:sz="0" w:space="0" w:color="auto"/>
      </w:divBdr>
    </w:div>
    <w:div w:id="864248376">
      <w:marLeft w:val="480"/>
      <w:marRight w:val="0"/>
      <w:marTop w:val="0"/>
      <w:marBottom w:val="0"/>
      <w:divBdr>
        <w:top w:val="none" w:sz="0" w:space="0" w:color="auto"/>
        <w:left w:val="none" w:sz="0" w:space="0" w:color="auto"/>
        <w:bottom w:val="none" w:sz="0" w:space="0" w:color="auto"/>
        <w:right w:val="none" w:sz="0" w:space="0" w:color="auto"/>
      </w:divBdr>
    </w:div>
    <w:div w:id="885292118">
      <w:marLeft w:val="480"/>
      <w:marRight w:val="0"/>
      <w:marTop w:val="0"/>
      <w:marBottom w:val="0"/>
      <w:divBdr>
        <w:top w:val="none" w:sz="0" w:space="0" w:color="auto"/>
        <w:left w:val="none" w:sz="0" w:space="0" w:color="auto"/>
        <w:bottom w:val="none" w:sz="0" w:space="0" w:color="auto"/>
        <w:right w:val="none" w:sz="0" w:space="0" w:color="auto"/>
      </w:divBdr>
    </w:div>
    <w:div w:id="940259031">
      <w:marLeft w:val="480"/>
      <w:marRight w:val="0"/>
      <w:marTop w:val="0"/>
      <w:marBottom w:val="0"/>
      <w:divBdr>
        <w:top w:val="none" w:sz="0" w:space="0" w:color="auto"/>
        <w:left w:val="none" w:sz="0" w:space="0" w:color="auto"/>
        <w:bottom w:val="none" w:sz="0" w:space="0" w:color="auto"/>
        <w:right w:val="none" w:sz="0" w:space="0" w:color="auto"/>
      </w:divBdr>
    </w:div>
    <w:div w:id="963314064">
      <w:marLeft w:val="480"/>
      <w:marRight w:val="0"/>
      <w:marTop w:val="0"/>
      <w:marBottom w:val="0"/>
      <w:divBdr>
        <w:top w:val="none" w:sz="0" w:space="0" w:color="auto"/>
        <w:left w:val="none" w:sz="0" w:space="0" w:color="auto"/>
        <w:bottom w:val="none" w:sz="0" w:space="0" w:color="auto"/>
        <w:right w:val="none" w:sz="0" w:space="0" w:color="auto"/>
      </w:divBdr>
    </w:div>
    <w:div w:id="974337040">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730313">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302707">
      <w:marLeft w:val="480"/>
      <w:marRight w:val="0"/>
      <w:marTop w:val="0"/>
      <w:marBottom w:val="0"/>
      <w:divBdr>
        <w:top w:val="none" w:sz="0" w:space="0" w:color="auto"/>
        <w:left w:val="none" w:sz="0" w:space="0" w:color="auto"/>
        <w:bottom w:val="none" w:sz="0" w:space="0" w:color="auto"/>
        <w:right w:val="none" w:sz="0" w:space="0" w:color="auto"/>
      </w:divBdr>
    </w:div>
    <w:div w:id="1055470953">
      <w:marLeft w:val="480"/>
      <w:marRight w:val="0"/>
      <w:marTop w:val="0"/>
      <w:marBottom w:val="0"/>
      <w:divBdr>
        <w:top w:val="none" w:sz="0" w:space="0" w:color="auto"/>
        <w:left w:val="none" w:sz="0" w:space="0" w:color="auto"/>
        <w:bottom w:val="none" w:sz="0" w:space="0" w:color="auto"/>
        <w:right w:val="none" w:sz="0" w:space="0" w:color="auto"/>
      </w:divBdr>
    </w:div>
    <w:div w:id="1071271250">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158226">
      <w:marLeft w:val="480"/>
      <w:marRight w:val="0"/>
      <w:marTop w:val="0"/>
      <w:marBottom w:val="0"/>
      <w:divBdr>
        <w:top w:val="none" w:sz="0" w:space="0" w:color="auto"/>
        <w:left w:val="none" w:sz="0" w:space="0" w:color="auto"/>
        <w:bottom w:val="none" w:sz="0" w:space="0" w:color="auto"/>
        <w:right w:val="none" w:sz="0" w:space="0" w:color="auto"/>
      </w:divBdr>
    </w:div>
    <w:div w:id="1129664950">
      <w:marLeft w:val="480"/>
      <w:marRight w:val="0"/>
      <w:marTop w:val="0"/>
      <w:marBottom w:val="0"/>
      <w:divBdr>
        <w:top w:val="none" w:sz="0" w:space="0" w:color="auto"/>
        <w:left w:val="none" w:sz="0" w:space="0" w:color="auto"/>
        <w:bottom w:val="none" w:sz="0" w:space="0" w:color="auto"/>
        <w:right w:val="none" w:sz="0" w:space="0" w:color="auto"/>
      </w:divBdr>
    </w:div>
    <w:div w:id="1142232660">
      <w:marLeft w:val="480"/>
      <w:marRight w:val="0"/>
      <w:marTop w:val="0"/>
      <w:marBottom w:val="0"/>
      <w:divBdr>
        <w:top w:val="none" w:sz="0" w:space="0" w:color="auto"/>
        <w:left w:val="none" w:sz="0" w:space="0" w:color="auto"/>
        <w:bottom w:val="none" w:sz="0" w:space="0" w:color="auto"/>
        <w:right w:val="none" w:sz="0" w:space="0" w:color="auto"/>
      </w:divBdr>
    </w:div>
    <w:div w:id="1213231891">
      <w:marLeft w:val="480"/>
      <w:marRight w:val="0"/>
      <w:marTop w:val="0"/>
      <w:marBottom w:val="0"/>
      <w:divBdr>
        <w:top w:val="none" w:sz="0" w:space="0" w:color="auto"/>
        <w:left w:val="none" w:sz="0" w:space="0" w:color="auto"/>
        <w:bottom w:val="none" w:sz="0" w:space="0" w:color="auto"/>
        <w:right w:val="none" w:sz="0" w:space="0" w:color="auto"/>
      </w:divBdr>
    </w:div>
    <w:div w:id="1325431976">
      <w:marLeft w:val="480"/>
      <w:marRight w:val="0"/>
      <w:marTop w:val="0"/>
      <w:marBottom w:val="0"/>
      <w:divBdr>
        <w:top w:val="none" w:sz="0" w:space="0" w:color="auto"/>
        <w:left w:val="none" w:sz="0" w:space="0" w:color="auto"/>
        <w:bottom w:val="none" w:sz="0" w:space="0" w:color="auto"/>
        <w:right w:val="none" w:sz="0" w:space="0" w:color="auto"/>
      </w:divBdr>
    </w:div>
    <w:div w:id="1327050844">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1405225502">
      <w:marLeft w:val="480"/>
      <w:marRight w:val="0"/>
      <w:marTop w:val="0"/>
      <w:marBottom w:val="0"/>
      <w:divBdr>
        <w:top w:val="none" w:sz="0" w:space="0" w:color="auto"/>
        <w:left w:val="none" w:sz="0" w:space="0" w:color="auto"/>
        <w:bottom w:val="none" w:sz="0" w:space="0" w:color="auto"/>
        <w:right w:val="none" w:sz="0" w:space="0" w:color="auto"/>
      </w:divBdr>
    </w:div>
    <w:div w:id="1414350172">
      <w:marLeft w:val="480"/>
      <w:marRight w:val="0"/>
      <w:marTop w:val="0"/>
      <w:marBottom w:val="0"/>
      <w:divBdr>
        <w:top w:val="none" w:sz="0" w:space="0" w:color="auto"/>
        <w:left w:val="none" w:sz="0" w:space="0" w:color="auto"/>
        <w:bottom w:val="none" w:sz="0" w:space="0" w:color="auto"/>
        <w:right w:val="none" w:sz="0" w:space="0" w:color="auto"/>
      </w:divBdr>
    </w:div>
    <w:div w:id="1417244199">
      <w:marLeft w:val="480"/>
      <w:marRight w:val="0"/>
      <w:marTop w:val="0"/>
      <w:marBottom w:val="0"/>
      <w:divBdr>
        <w:top w:val="none" w:sz="0" w:space="0" w:color="auto"/>
        <w:left w:val="none" w:sz="0" w:space="0" w:color="auto"/>
        <w:bottom w:val="none" w:sz="0" w:space="0" w:color="auto"/>
        <w:right w:val="none" w:sz="0" w:space="0" w:color="auto"/>
      </w:divBdr>
    </w:div>
    <w:div w:id="1439839073">
      <w:marLeft w:val="480"/>
      <w:marRight w:val="0"/>
      <w:marTop w:val="0"/>
      <w:marBottom w:val="0"/>
      <w:divBdr>
        <w:top w:val="none" w:sz="0" w:space="0" w:color="auto"/>
        <w:left w:val="none" w:sz="0" w:space="0" w:color="auto"/>
        <w:bottom w:val="none" w:sz="0" w:space="0" w:color="auto"/>
        <w:right w:val="none" w:sz="0" w:space="0" w:color="auto"/>
      </w:divBdr>
    </w:div>
    <w:div w:id="1444809411">
      <w:marLeft w:val="480"/>
      <w:marRight w:val="0"/>
      <w:marTop w:val="0"/>
      <w:marBottom w:val="0"/>
      <w:divBdr>
        <w:top w:val="none" w:sz="0" w:space="0" w:color="auto"/>
        <w:left w:val="none" w:sz="0" w:space="0" w:color="auto"/>
        <w:bottom w:val="none" w:sz="0" w:space="0" w:color="auto"/>
        <w:right w:val="none" w:sz="0" w:space="0" w:color="auto"/>
      </w:divBdr>
    </w:div>
    <w:div w:id="1444838392">
      <w:marLeft w:val="480"/>
      <w:marRight w:val="0"/>
      <w:marTop w:val="0"/>
      <w:marBottom w:val="0"/>
      <w:divBdr>
        <w:top w:val="none" w:sz="0" w:space="0" w:color="auto"/>
        <w:left w:val="none" w:sz="0" w:space="0" w:color="auto"/>
        <w:bottom w:val="none" w:sz="0" w:space="0" w:color="auto"/>
        <w:right w:val="none" w:sz="0" w:space="0" w:color="auto"/>
      </w:divBdr>
    </w:div>
    <w:div w:id="1478231012">
      <w:marLeft w:val="480"/>
      <w:marRight w:val="0"/>
      <w:marTop w:val="0"/>
      <w:marBottom w:val="0"/>
      <w:divBdr>
        <w:top w:val="none" w:sz="0" w:space="0" w:color="auto"/>
        <w:left w:val="none" w:sz="0" w:space="0" w:color="auto"/>
        <w:bottom w:val="none" w:sz="0" w:space="0" w:color="auto"/>
        <w:right w:val="none" w:sz="0" w:space="0" w:color="auto"/>
      </w:divBdr>
    </w:div>
    <w:div w:id="1486702946">
      <w:marLeft w:val="480"/>
      <w:marRight w:val="0"/>
      <w:marTop w:val="0"/>
      <w:marBottom w:val="0"/>
      <w:divBdr>
        <w:top w:val="none" w:sz="0" w:space="0" w:color="auto"/>
        <w:left w:val="none" w:sz="0" w:space="0" w:color="auto"/>
        <w:bottom w:val="none" w:sz="0" w:space="0" w:color="auto"/>
        <w:right w:val="none" w:sz="0" w:space="0" w:color="auto"/>
      </w:divBdr>
    </w:div>
    <w:div w:id="1507405451">
      <w:marLeft w:val="480"/>
      <w:marRight w:val="0"/>
      <w:marTop w:val="0"/>
      <w:marBottom w:val="0"/>
      <w:divBdr>
        <w:top w:val="none" w:sz="0" w:space="0" w:color="auto"/>
        <w:left w:val="none" w:sz="0" w:space="0" w:color="auto"/>
        <w:bottom w:val="none" w:sz="0" w:space="0" w:color="auto"/>
        <w:right w:val="none" w:sz="0" w:space="0" w:color="auto"/>
      </w:divBdr>
    </w:div>
    <w:div w:id="1578781643">
      <w:marLeft w:val="480"/>
      <w:marRight w:val="0"/>
      <w:marTop w:val="0"/>
      <w:marBottom w:val="0"/>
      <w:divBdr>
        <w:top w:val="none" w:sz="0" w:space="0" w:color="auto"/>
        <w:left w:val="none" w:sz="0" w:space="0" w:color="auto"/>
        <w:bottom w:val="none" w:sz="0" w:space="0" w:color="auto"/>
        <w:right w:val="none" w:sz="0" w:space="0" w:color="auto"/>
      </w:divBdr>
    </w:div>
    <w:div w:id="1632395459">
      <w:marLeft w:val="480"/>
      <w:marRight w:val="0"/>
      <w:marTop w:val="0"/>
      <w:marBottom w:val="0"/>
      <w:divBdr>
        <w:top w:val="none" w:sz="0" w:space="0" w:color="auto"/>
        <w:left w:val="none" w:sz="0" w:space="0" w:color="auto"/>
        <w:bottom w:val="none" w:sz="0" w:space="0" w:color="auto"/>
        <w:right w:val="none" w:sz="0" w:space="0" w:color="auto"/>
      </w:divBdr>
    </w:div>
    <w:div w:id="1639797993">
      <w:marLeft w:val="480"/>
      <w:marRight w:val="0"/>
      <w:marTop w:val="0"/>
      <w:marBottom w:val="0"/>
      <w:divBdr>
        <w:top w:val="none" w:sz="0" w:space="0" w:color="auto"/>
        <w:left w:val="none" w:sz="0" w:space="0" w:color="auto"/>
        <w:bottom w:val="none" w:sz="0" w:space="0" w:color="auto"/>
        <w:right w:val="none" w:sz="0" w:space="0" w:color="auto"/>
      </w:divBdr>
    </w:div>
    <w:div w:id="1687516659">
      <w:marLeft w:val="480"/>
      <w:marRight w:val="0"/>
      <w:marTop w:val="0"/>
      <w:marBottom w:val="0"/>
      <w:divBdr>
        <w:top w:val="none" w:sz="0" w:space="0" w:color="auto"/>
        <w:left w:val="none" w:sz="0" w:space="0" w:color="auto"/>
        <w:bottom w:val="none" w:sz="0" w:space="0" w:color="auto"/>
        <w:right w:val="none" w:sz="0" w:space="0" w:color="auto"/>
      </w:divBdr>
    </w:div>
    <w:div w:id="1690450265">
      <w:marLeft w:val="480"/>
      <w:marRight w:val="0"/>
      <w:marTop w:val="0"/>
      <w:marBottom w:val="0"/>
      <w:divBdr>
        <w:top w:val="none" w:sz="0" w:space="0" w:color="auto"/>
        <w:left w:val="none" w:sz="0" w:space="0" w:color="auto"/>
        <w:bottom w:val="none" w:sz="0" w:space="0" w:color="auto"/>
        <w:right w:val="none" w:sz="0" w:space="0" w:color="auto"/>
      </w:divBdr>
    </w:div>
    <w:div w:id="17249885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184580">
      <w:marLeft w:val="480"/>
      <w:marRight w:val="0"/>
      <w:marTop w:val="0"/>
      <w:marBottom w:val="0"/>
      <w:divBdr>
        <w:top w:val="none" w:sz="0" w:space="0" w:color="auto"/>
        <w:left w:val="none" w:sz="0" w:space="0" w:color="auto"/>
        <w:bottom w:val="none" w:sz="0" w:space="0" w:color="auto"/>
        <w:right w:val="none" w:sz="0" w:space="0" w:color="auto"/>
      </w:divBdr>
    </w:div>
    <w:div w:id="1771968960">
      <w:marLeft w:val="480"/>
      <w:marRight w:val="0"/>
      <w:marTop w:val="0"/>
      <w:marBottom w:val="0"/>
      <w:divBdr>
        <w:top w:val="none" w:sz="0" w:space="0" w:color="auto"/>
        <w:left w:val="none" w:sz="0" w:space="0" w:color="auto"/>
        <w:bottom w:val="none" w:sz="0" w:space="0" w:color="auto"/>
        <w:right w:val="none" w:sz="0" w:space="0" w:color="auto"/>
      </w:divBdr>
    </w:div>
    <w:div w:id="1797679607">
      <w:marLeft w:val="480"/>
      <w:marRight w:val="0"/>
      <w:marTop w:val="0"/>
      <w:marBottom w:val="0"/>
      <w:divBdr>
        <w:top w:val="none" w:sz="0" w:space="0" w:color="auto"/>
        <w:left w:val="none" w:sz="0" w:space="0" w:color="auto"/>
        <w:bottom w:val="none" w:sz="0" w:space="0" w:color="auto"/>
        <w:right w:val="none" w:sz="0" w:space="0" w:color="auto"/>
      </w:divBdr>
    </w:div>
    <w:div w:id="1835145617">
      <w:marLeft w:val="480"/>
      <w:marRight w:val="0"/>
      <w:marTop w:val="0"/>
      <w:marBottom w:val="0"/>
      <w:divBdr>
        <w:top w:val="none" w:sz="0" w:space="0" w:color="auto"/>
        <w:left w:val="none" w:sz="0" w:space="0" w:color="auto"/>
        <w:bottom w:val="none" w:sz="0" w:space="0" w:color="auto"/>
        <w:right w:val="none" w:sz="0" w:space="0" w:color="auto"/>
      </w:divBdr>
    </w:div>
    <w:div w:id="1861165661">
      <w:marLeft w:val="480"/>
      <w:marRight w:val="0"/>
      <w:marTop w:val="0"/>
      <w:marBottom w:val="0"/>
      <w:divBdr>
        <w:top w:val="none" w:sz="0" w:space="0" w:color="auto"/>
        <w:left w:val="none" w:sz="0" w:space="0" w:color="auto"/>
        <w:bottom w:val="none" w:sz="0" w:space="0" w:color="auto"/>
        <w:right w:val="none" w:sz="0" w:space="0" w:color="auto"/>
      </w:divBdr>
    </w:div>
    <w:div w:id="1911623011">
      <w:marLeft w:val="480"/>
      <w:marRight w:val="0"/>
      <w:marTop w:val="0"/>
      <w:marBottom w:val="0"/>
      <w:divBdr>
        <w:top w:val="none" w:sz="0" w:space="0" w:color="auto"/>
        <w:left w:val="none" w:sz="0" w:space="0" w:color="auto"/>
        <w:bottom w:val="none" w:sz="0" w:space="0" w:color="auto"/>
        <w:right w:val="none" w:sz="0" w:space="0" w:color="auto"/>
      </w:divBdr>
    </w:div>
    <w:div w:id="1924558900">
      <w:marLeft w:val="480"/>
      <w:marRight w:val="0"/>
      <w:marTop w:val="0"/>
      <w:marBottom w:val="0"/>
      <w:divBdr>
        <w:top w:val="none" w:sz="0" w:space="0" w:color="auto"/>
        <w:left w:val="none" w:sz="0" w:space="0" w:color="auto"/>
        <w:bottom w:val="none" w:sz="0" w:space="0" w:color="auto"/>
        <w:right w:val="none" w:sz="0" w:space="0" w:color="auto"/>
      </w:divBdr>
    </w:div>
    <w:div w:id="194132992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631455">
      <w:marLeft w:val="480"/>
      <w:marRight w:val="0"/>
      <w:marTop w:val="0"/>
      <w:marBottom w:val="0"/>
      <w:divBdr>
        <w:top w:val="none" w:sz="0" w:space="0" w:color="auto"/>
        <w:left w:val="none" w:sz="0" w:space="0" w:color="auto"/>
        <w:bottom w:val="none" w:sz="0" w:space="0" w:color="auto"/>
        <w:right w:val="none" w:sz="0" w:space="0" w:color="auto"/>
      </w:divBdr>
    </w:div>
    <w:div w:id="1977175786">
      <w:marLeft w:val="480"/>
      <w:marRight w:val="0"/>
      <w:marTop w:val="0"/>
      <w:marBottom w:val="0"/>
      <w:divBdr>
        <w:top w:val="none" w:sz="0" w:space="0" w:color="auto"/>
        <w:left w:val="none" w:sz="0" w:space="0" w:color="auto"/>
        <w:bottom w:val="none" w:sz="0" w:space="0" w:color="auto"/>
        <w:right w:val="none" w:sz="0" w:space="0" w:color="auto"/>
      </w:divBdr>
    </w:div>
    <w:div w:id="2001763563">
      <w:marLeft w:val="480"/>
      <w:marRight w:val="0"/>
      <w:marTop w:val="0"/>
      <w:marBottom w:val="0"/>
      <w:divBdr>
        <w:top w:val="none" w:sz="0" w:space="0" w:color="auto"/>
        <w:left w:val="none" w:sz="0" w:space="0" w:color="auto"/>
        <w:bottom w:val="none" w:sz="0" w:space="0" w:color="auto"/>
        <w:right w:val="none" w:sz="0" w:space="0" w:color="auto"/>
      </w:divBdr>
    </w:div>
    <w:div w:id="2012561856">
      <w:marLeft w:val="480"/>
      <w:marRight w:val="0"/>
      <w:marTop w:val="0"/>
      <w:marBottom w:val="0"/>
      <w:divBdr>
        <w:top w:val="none" w:sz="0" w:space="0" w:color="auto"/>
        <w:left w:val="none" w:sz="0" w:space="0" w:color="auto"/>
        <w:bottom w:val="none" w:sz="0" w:space="0" w:color="auto"/>
        <w:right w:val="none" w:sz="0" w:space="0" w:color="auto"/>
      </w:divBdr>
    </w:div>
    <w:div w:id="2024281027">
      <w:marLeft w:val="480"/>
      <w:marRight w:val="0"/>
      <w:marTop w:val="0"/>
      <w:marBottom w:val="0"/>
      <w:divBdr>
        <w:top w:val="none" w:sz="0" w:space="0" w:color="auto"/>
        <w:left w:val="none" w:sz="0" w:space="0" w:color="auto"/>
        <w:bottom w:val="none" w:sz="0" w:space="0" w:color="auto"/>
        <w:right w:val="none" w:sz="0" w:space="0" w:color="auto"/>
      </w:divBdr>
    </w:div>
    <w:div w:id="2038041011">
      <w:marLeft w:val="480"/>
      <w:marRight w:val="0"/>
      <w:marTop w:val="0"/>
      <w:marBottom w:val="0"/>
      <w:divBdr>
        <w:top w:val="none" w:sz="0" w:space="0" w:color="auto"/>
        <w:left w:val="none" w:sz="0" w:space="0" w:color="auto"/>
        <w:bottom w:val="none" w:sz="0" w:space="0" w:color="auto"/>
        <w:right w:val="none" w:sz="0" w:space="0" w:color="auto"/>
      </w:divBdr>
    </w:div>
    <w:div w:id="2050260772">
      <w:marLeft w:val="480"/>
      <w:marRight w:val="0"/>
      <w:marTop w:val="0"/>
      <w:marBottom w:val="0"/>
      <w:divBdr>
        <w:top w:val="none" w:sz="0" w:space="0" w:color="auto"/>
        <w:left w:val="none" w:sz="0" w:space="0" w:color="auto"/>
        <w:bottom w:val="none" w:sz="0" w:space="0" w:color="auto"/>
        <w:right w:val="none" w:sz="0" w:space="0" w:color="auto"/>
      </w:divBdr>
    </w:div>
    <w:div w:id="2070692966">
      <w:marLeft w:val="480"/>
      <w:marRight w:val="0"/>
      <w:marTop w:val="0"/>
      <w:marBottom w:val="0"/>
      <w:divBdr>
        <w:top w:val="none" w:sz="0" w:space="0" w:color="auto"/>
        <w:left w:val="none" w:sz="0" w:space="0" w:color="auto"/>
        <w:bottom w:val="none" w:sz="0" w:space="0" w:color="auto"/>
        <w:right w:val="none" w:sz="0" w:space="0" w:color="auto"/>
      </w:divBdr>
    </w:div>
    <w:div w:id="2100637722">
      <w:marLeft w:val="480"/>
      <w:marRight w:val="0"/>
      <w:marTop w:val="0"/>
      <w:marBottom w:val="0"/>
      <w:divBdr>
        <w:top w:val="none" w:sz="0" w:space="0" w:color="auto"/>
        <w:left w:val="none" w:sz="0" w:space="0" w:color="auto"/>
        <w:bottom w:val="none" w:sz="0" w:space="0" w:color="auto"/>
        <w:right w:val="none" w:sz="0" w:space="0" w:color="auto"/>
      </w:divBdr>
    </w:div>
    <w:div w:id="2117939498">
      <w:marLeft w:val="480"/>
      <w:marRight w:val="0"/>
      <w:marTop w:val="0"/>
      <w:marBottom w:val="0"/>
      <w:divBdr>
        <w:top w:val="none" w:sz="0" w:space="0" w:color="auto"/>
        <w:left w:val="none" w:sz="0" w:space="0" w:color="auto"/>
        <w:bottom w:val="none" w:sz="0" w:space="0" w:color="auto"/>
        <w:right w:val="none" w:sz="0" w:space="0" w:color="auto"/>
      </w:divBdr>
    </w:div>
    <w:div w:id="212680144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832/jpnk.v6i2.212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26593/pedr.v1i2.667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313/jrm.v1i2.373" TargetMode="External"/><Relationship Id="rId25" Type="http://schemas.openxmlformats.org/officeDocument/2006/relationships/header" Target="header5.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36778/jesya.v6i1.95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31004/joe.v5i2.1063"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doi.org/10.57235/jleb.v2i1.1603"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kaltara.bps.go.id/id/statistics-table/2/NzQjMg==/koefisien-gini-menurut-provinsi-di-kalimantan.html"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FF2FF1D-571B-452B-A966-7536A16047C5}"/>
      </w:docPartPr>
      <w:docPartBody>
        <w:p w:rsidR="0077793D" w:rsidRDefault="00124D50">
          <w:r w:rsidRPr="008950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50"/>
    <w:rsid w:val="000F4BDE"/>
    <w:rsid w:val="00124D50"/>
    <w:rsid w:val="005A113A"/>
    <w:rsid w:val="005E7BA1"/>
    <w:rsid w:val="00624F7D"/>
    <w:rsid w:val="0077793D"/>
    <w:rsid w:val="00812350"/>
    <w:rsid w:val="00896D14"/>
    <w:rsid w:val="00DE54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D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7A0B41-687B-4285-88C4-A25BC6778337}">
  <we:reference id="wa104382081" version="1.55.1.0" store="en-001" storeType="OMEX"/>
  <we:alternateReferences>
    <we:reference id="WA104382081" version="1.55.1.0" store="WA104382081" storeType="OMEX"/>
  </we:alternateReferences>
  <we:properties>
    <we:property name="MENDELEY_CITATIONS" value="[{&quot;citationID&quot;:&quot;MENDELEY_CITATION_99ae30d3-68fc-4b7a-8e70-d6a9b62e2871&quot;,&quot;citationItems&quot;:[{&quot;id&quot;:&quot;ca47a790-336d-54cc-8f1e-3df00db484c9&quot;,&quot;itemData&quot;:{&quot;abstract&quot;:&quot;O&quot;,&quot;author&quot;:[{&quot;dropping-particle&quot;:&quot;&quot;,&quot;family&quot;:&quot;Republic Indonesia&quot;,&quot;given&quot;:&quot;&quot;,&quot;non-dropping-particle&quot;:&quot;&quot;,&quot;parse-names&quot;:false,&quot;suffix&quot;:&quot;&quot;}],&quot;container-title&quot;:&quot;Indonesian Government&quot;,&quot;id&quot;:&quot;ca47a790-336d-54cc-8f1e-3df00db484c9&quot;,&quot;issue&quot;:&quot;1&quot;,&quot;issued&quot;:{&quot;date-parts&quot;:[[&quot;2022&quot;]]},&quot;page&quot;:&quot;14&quot;,&quot;title&quot;:&quot;Undang-Undang Republik Indonesia Nomor 3 Tahun 2022 Tentang Ibu Kota Negara&quot;,&quot;type&quot;:&quot;article-journal&quot;,&quot;volume&quot;:&quot;1&quot;},&quot;uris&quot;:[&quot;http://www.mendeley.com/documents/?uuid=18fc961b-0963-42dd-9be0-eaeb8b8a074f&quot;,&quot;http://www.mendeley.com/documents/?uuid=e3954e31-081f-4d94-a2df-239d6e7472b6&quot;],&quot;isTemporary&quot;:false,&quot;legacyDesktopId&quot;:&quot;18fc961b-0963-42dd-9be0-eaeb8b8a074f&quot;}],&quot;properties&quot;:{&quot;noteIndex&quot;:0},&quot;isEdited&quot;:false,&quot;manualOverride&quot;:{&quot;citeprocText&quot;:&quot;(Republic Indonesia, 2022)&quot;,&quot;isManuallyOverridden&quot;:false,&quot;manualOverrideText&quot;:&quot;&quot;},&quot;citationTag&quot;:&quot;MENDELEY_CITATION_v3_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&quot;},{&quot;citationID&quot;:&quot;MENDELEY_CITATION_4e674220-52f1-441c-aa7a-f8be5e50041a&quot;,&quot;citationItems&quot;:[{&quot;id&quot;:&quot;e4f51109-d02d-5de0-a7fc-2d91ff5a8155&quot;,&quot;itemData&quot;:{&quot;author&quot;:[{&quot;dropping-particle&quot;:&quot;&quot;,&quot;family&quot;:&quot;Oktavia&quot;,&quot;given&quot;:&quot;Ellisa Wulan&quot;,&quot;non-dropping-particle&quot;:&quot;&quot;,&quot;parse-names&quot;:false,&quot;suffix&quot;:&quot;&quot;},{&quot;dropping-particle&quot;:&quot;&quot;,&quot;family&quot;:&quot;Istamala&quot;,&quot;given&quot;:&quot;Nadia&quot;,&quot;non-dropping-particle&quot;:&quot;&quot;,&quot;parse-names&quot;:false,&quot;suffix&quot;:&quot;&quot;},{&quot;dropping-particle&quot;:&quot;&quot;,&quot;family&quot;:&quot;Sagena&quot;,&quot;given&quot;:&quot;Uni W&quot;,&quot;non-dropping-particle&quot;:&quot;&quot;,&quot;parse-names&quot;:false,&quot;suffix&quot;:&quot;&quot;}],&quot;container-title&quot;:&quot;SEIKO : Journal of Management &amp; Business&quot;,&quot;id&quot;:&quot;e4f51109-d02d-5de0-a7fc-2d91ff5a8155&quot;,&quot;issue&quot;:&quot;2&quot;,&quot;issued&quot;:{&quot;date-parts&quot;:[[&quot;2024&quot;]]},&quot;page&quot;:&quot;1107-1121&quot;,&quot;title&quot;:&quot;Dampak Pemindahan IKN Nusantara dan Tantangannya Terhadap Pembangunan Perekonomian Lokal&quot;,&quot;type&quot;:&quot;article-journal&quot;,&quot;volume&quot;:&quot;7&quot;},&quot;uris&quot;:[&quot;http://www.mendeley.com/documents/?uuid=87ebe6b3-10b8-4b23-8142-15a458f22743&quot;,&quot;http://www.mendeley.com/documents/?uuid=79415a58-8a48-44d6-acac-c5a338c8e9c2&quot;],&quot;isTemporary&quot;:false,&quot;legacyDesktopId&quot;:&quot;87ebe6b3-10b8-4b23-8142-15a458f22743&quot;},{&quot;id&quot;:&quot;1cf0191f-e66d-5c8d-afb2-114ea5ae8236&quot;,&quot;itemData&quot;:{&quot;DOI&quot;:&quot;10.31004/joe.v5i2.1063&quot;,&quot;ISSN&quot;:&quot;2655-1365&quot;,&quot;abstract&quot;:&quot;The purpose of this study is to analyze how much influence the relocation of the State Capital has on Investment in Tabalong Regency, South Kalimantan. This study uses a quantitative method with the type of explanatory research. The sample in this study used a purposive sampling technique. The number of samples in this research is 100 people who have assets or investments from 2019 to 2022 in Tabalong Regency. Then the data is processed using the SmartPLS computer program. The relocation of the National Capital (X) has a significant effect on investment in Tabalong Regency (Y). This study concludes that the relocation of the National Capital from Jakarta to East Kalimantan has also affected investment in other provinces in the vicinity, one of which is Tabalong Regency which is 217 km from the Capital City State, one of the investments that are of great interest to the people in the Tabalong Regency area is Real Assets. Tabalong Regency as a buffer for the National Capital also participates in preparing facilities, infrastructure as the gateway for the Kalimantan region to the National Capital.&quot;,&quot;author&quot;:[{&quot;dropping-particle&quot;:&quot;&quot;,&quot;family&quot;:&quot;Wulandari&quot;,&quot;given&quot;:&quot;Dyah Sri&quot;,&quot;non-dropping-particle&quot;:&quot;&quot;,&quot;parse-names&quot;:false,&quot;suffix&quot;:&quot;&quot;},{&quot;dropping-particle&quot;:&quot;&quot;,&quot;family&quot;:&quot;Ariza&quot;,&quot;given&quot;:&quot;A. Firsa&quot;,&quot;non-dropping-particle&quot;:&quot;&quot;,&quot;parse-names&quot;:false,&quot;suffix&quot;:&quot;&quot;},{&quot;dropping-particle&quot;:&quot;&quot;,&quot;family&quot;:&quot;Nurhayati&quot;,&quot;given&quot;:&quot;Nurhayati&quot;,&quot;non-dropping-particle&quot;:&quot;&quot;,&quot;parse-names&quot;:false,&quot;suffix&quot;:&quot;&quot;}],&quot;container-title&quot;:&quot;Journal on Education&quot;,&quot;id&quot;:&quot;1cf0191f-e66d-5c8d-afb2-114ea5ae8236&quot;,&quot;issue&quot;:&quot;2&quot;,&quot;issued&quot;:{&quot;date-parts&quot;:[[&quot;2023&quot;]]},&quot;page&quot;:&quot;3804-3807&quot;,&quot;title&quot;:&quot;Pengaruh Pemindahan Ibu Kota Negara terhadap Investasi di Kabupaten Tabalong Kalimantan Selatan&quot;,&quot;type&quot;:&quot;article-journal&quot;,&quot;volume&quot;:&quot;5&quot;},&quot;uris&quot;:[&quot;http://www.mendeley.com/documents/?uuid=f1a41892-f0bc-4bc9-9992-a6468088b21e&quot;,&quot;http://www.mendeley.com/documents/?uuid=88464a47-86e8-489b-9487-65bf938eefe8&quot;],&quot;isTemporary&quot;:false,&quot;legacyDesktopId&quot;:&quot;f1a41892-f0bc-4bc9-9992-a6468088b21e&quot;}],&quot;properties&quot;:{&quot;noteIndex&quot;:0},&quot;isEdited&quot;:false,&quot;manualOverride&quot;:{&quot;citeprocText&quot;:&quot;(Oktavia et al., 2024; Wulandari et al., 2023)&quot;,&quot;isManuallyOverridden&quot;:false,&quot;manualOverrideText&quot;:&quot;&quot;},&quot;citationTag&quot;:&quot;MENDELEY_CITATION_v3_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&quot;},{&quot;citationID&quot;:&quot;MENDELEY_CITATION_72e660b4-ca44-4c06-9f2a-c2932990accd&quot;,&quot;citationItems&quot;:[{&quot;id&quot;:&quot;c1660a4d-da19-5627-886e-97f13e2b7e81&quot;,&quot;itemData&quot;:{&quot;author&quot;:[{&quot;dropping-particle&quot;:&quot;&quot;,&quot;family&quot;:&quot;Permatasari&quot;,&quot;given&quot;:&quot;Kartika Adithya&quot;,&quot;non-dropping-particle&quot;:&quot;&quot;,&quot;parse-names&quot;:false,&quot;suffix&quot;:&quot;&quot;},{&quot;dropping-particle&quot;:&quot;&quot;,&quot;family&quot;:&quot;Pambudi&quot;,&quot;given&quot;:&quot;Andika&quot;,&quot;non-dropping-particle&quot;:&quot;&quot;,&quot;parse-names&quot;:false,&quot;suffix&quot;:&quot;&quot;},{&quot;dropping-particle&quot;:&quot;&quot;,&quot;family&quot;:&quot;Puspitawati&quot;,&quot;given&quot;:&quot;Eka&quot;,&quot;non-dropping-particle&quot;:&quot;&quot;,&quot;parse-names&quot;:false,&quot;suffix&quot;:&quot;&quot;},{&quot;dropping-particle&quot;:&quot;&quot;,&quot;family&quot;:&quot;Kautsar&quot;,&quot;given&quot;:&quot;Achmad&quot;,&quot;non-dropping-particle&quot;:&quot;&quot;,&quot;parse-names&quot;:false,&quot;suffix&quot;:&quot;&quot;}],&quot;container-title&quot;:&quot;Jurnal Ekonomi, Lingkungan, Energi, dan Bisnis&quot;,&quot;id&quot;:&quot;c1660a4d-da19-5627-886e-97f13e2b7e81&quot;,&quot;issue&quot;:&quot;1&quot;,&quot;issued&quot;:{&quot;date-parts&quot;:[[&quot;2024&quot;]]},&quot;page&quot;:&quot;1-26&quot;,&quot;title&quot;:&quot;Analisis Sektor Unggulan dan Ketimpangan Antar Wilayah : Studi Kasus Provinsi Kalimantan Timur Provinsi Kalimantan Timur dipilih menjadi Ibu Kota Negara dikarenakan lokasi&quot;,&quot;type&quot;:&quot;article-journal&quot;,&quot;volume&quot;:&quot;2&quot;},&quot;uris&quot;:[&quot;http://www.mendeley.com/documents/?uuid=0afabee2-93e2-46a7-8af5-694f0313e306&quot;,&quot;http://www.mendeley.com/documents/?uuid=735e508c-3116-42ca-a600-d8f5d52090b3&quot;],&quot;isTemporary&quot;:false,&quot;legacyDesktopId&quot;:&quot;0afabee2-93e2-46a7-8af5-694f0313e306&quot;},{&quot;id&quot;:&quot;1e909320-b120-594c-b936-1b5d49b7afa6&quot;,&quot;itemData&quot;:{&quot;DOI&quot;:&quot;10.24258/jba.v17i1.779&quot;,&quot;ISSN&quot;:&quot;1858-0300&quot;,&quot;abstract&quot;:&quot;Inequality is a common problem in development, including in Indonesia. The development of Kalimantan is inseparable from the problem of inequality. This study aimed to analyze the uneven development across districts and economic structure shift of 56 districts, also to prove the capability of Kuznets Hypothesis in Kalimantan during 2012-2019. This study used secondary data which was processed by Williamson Index, Entropy Theil Index, Pearson Correlation, and Shift Share analysis. The result of study showed that: (1) regional inequality in Kalimantan is high but shows decreasing trend for the period of observation; (2) inequality between regions in Kalimantan is more caused by inequality between provinces. Province of East Kalimantan provides the largest contribution towards the inequality between and within provinces; (3) There is a strong relationship between the variable of per capita GRDP and the inequality index. Meanwhile, the relationship between the economic growth variable and the inequality index is less strong; (4) Kuznets hypothesis is not applicable in Kalimantan; (5) and the economic structure of Kalimantan has shifted from the agricultural sector to the industrial sector.\r  \r Ketimpangan merupakan permasalahan umum dalam pembangunan, tidak terkecuali di Indonesia. Pembangunan wilayah Kalimantan juga tidak terlepas dari masalah ketimpangan. Penelitian ini bertujuan untuk menganalisis ketidakmerataan pembangunan antarwilayah dan pergeseran struktur ekonomi di 56 kabupaten/kota, serta membuktikan Hipotesis Kuznet berlaku atau tidak di Kalimantan selama periode 2012--2019. Studi ini menggunakan data sekunder yang diolah dengan analisis Indeks Williamson, Indeks Entropi Theil, Korelasi Pearson, dan Shift Share. Hasil penelitian menunjukkan bahwa: (1) ketimpangan antarwilayah di Kalimantan tergolong tinggi dengan tren yang cenderung menurun; (2) ketimpangan antarwilayah di Kalimantan lebih diakibatkan oleh ketimpangan antar provinsi. Provinsi Kalimantan Timur memberi sumbangan terbesar terhadap ketimpangan antar dan dalam provinsi; (3) Terdapat hubungan yang kuat antara variabel PDRB per kapita dan indeks ketimpangan. Sedangkan hubungan antara variabel pertumbuhan ekonomi dengan indeks ketimpangan kurang kuat; (4) Hipotesis Kuznets tidak berlaku di Kalimantan; dan (5) struktur ekonomi Kalimantan mengalami pergeseran dari sektor pertanian ke sektor industri.&quot;,&quot;author&quot;:[{&quot;dropping-particle&quot;:&quot;&quot;,&quot;family&quot;:&quot;Pratiwi&quot;,&quot;given&quot;:&quot;Maria Christina Yuli&quot;,&quot;non-dropping-particle&quot;:&quot;&quot;,&quot;parse-names&quot;:false,&quot;suffix&quot;:&quot;&quot;}],&quot;container-title&quot;:&quot;Jurnal Borneo Administrator&quot;,&quot;id&quot;:&quot;1e909320-b120-594c-b936-1b5d49b7afa6&quot;,&quot;issue&quot;:&quot;1&quot;,&quot;issued&quot;:{&quot;date-parts&quot;:[[&quot;2021&quot;]]},&quot;page&quot;:&quot;131-154&quot;,&quot;title&quot;:&quot;Analisis Ketimpangan Antarwilayah dan Pergeseran Struktur Ekonomi di Kalimantan&quot;,&quot;type&quot;:&quot;article-journal&quot;,&quot;volume&quot;:&quot;17&quot;},&quot;uris&quot;:[&quot;http://www.mendeley.com/documents/?uuid=7f67c08d-3b9e-49f7-ba06-988f0bd5f98e&quot;,&quot;http://www.mendeley.com/documents/?uuid=9bcb4f26-2187-453a-a34e-918c76eb2986&quot;],&quot;isTemporary&quot;:false,&quot;legacyDesktopId&quot;:&quot;7f67c08d-3b9e-49f7-ba06-988f0bd5f98e&quot;}],&quot;properties&quot;:{&quot;noteIndex&quot;:0},&quot;isEdited&quot;:false,&quot;manualOverride&quot;:{&quot;citeprocText&quot;:&quot;(Permatasari et al., 2024; Pratiwi, 2021)&quot;,&quot;isManuallyOverridden&quot;:false,&quot;manualOverrideText&quot;:&quot;&quot;},&quot;citationTag&quot;:&quot;MENDELEY_CITATION_v3_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&quot;},{&quot;citationID&quot;:&quot;MENDELEY_CITATION_d21d8e71-85e7-45cd-b08d-d4a827d11ca6&quot;,&quot;citationItems&quot;:[{&quot;id&quot;:&quot;1c0258b5-25dd-51de-9231-75d8585f9441&quot;,&quot;itemData&quot;:{&quot;DOI&quot;:&quot;10.1016/j.inteco.2023.07.003&quot;,&quot;ISSN&quot;:&quot;21107017&quot;,&quot;abstract&quot;:&quot;This paper studies the association between remittances, financial development, and income inequality for a sample of 70 developing countries from 1984 to 2019. Most of the existing studies in the literature have examined either the remittances and inequality relationship or the financial development and inequality relationship, but only a few have looked at the effect of both remittances and financial development on inequality. However, none of the existing studies have looked at the combined effect of these two on inequality. Our contribution to the literature is manifold. First and foremost, we examine whether remittances and financial development are substitutes or complements in reducing inequality and find evidence that, in countries that are more unequal, remittances substitute financial development in reducing inequality. But, in countries that are less unequal, remittances complement financial development in reducing inequality. Second, we find that the substitutionary effect of remittances is larger than their complementary effect. And finally, while previous studies have assumed that remittances and financial development have homogenous effects on inequality, we find that remittances and financial development exert heterogeneous effects across the conditional distribution of inequality.&quot;,&quot;author&quot;:[{&quot;dropping-particle&quot;:&quot;&quot;,&quot;family&quot;:&quot;Mallela&quot;,&quot;given&quot;:&quot;Keerti&quot;,&quot;non-dropping-particle&quot;:&quot;&quot;,&quot;parse-names&quot;:false,&quot;suffix&quot;:&quot;&quot;},{&quot;dropping-particle&quot;:&quot;&quot;,&quot;family&quot;:&quot;Singh&quot;,&quot;given&quot;:&quot;Sunny Kumar&quot;,&quot;non-dropping-particle&quot;:&quot;&quot;,&quot;parse-names&quot;:false,&quot;suffix&quot;:&quot;&quot;},{&quot;dropping-particle&quot;:&quot;&quot;,&quot;family&quot;:&quot;Srivastava&quot;,&quot;given&quot;:&quot;Archana&quot;,&quot;non-dropping-particle&quot;:&quot;&quot;,&quot;parse-names&quot;:false,&quot;suffix&quot;:&quot;&quot;}],&quot;container-title&quot;:&quot;International Economics&quot;,&quot;id&quot;:&quot;1c0258b5-25dd-51de-9231-75d8585f9441&quot;,&quot;issue&quot;:&quot;July&quot;,&quot;issued&quot;:{&quot;date-parts&quot;:[[&quot;2023&quot;]]},&quot;page&quot;:&quot;171-186&quot;,&quot;publisher&quot;:&quot;Elsevier B.V.&quot;,&quot;title&quot;:&quot;Remittances, financial development, and income inequality: A panel quantile regression approach&quot;,&quot;type&quot;:&quot;article-journal&quot;,&quot;volume&quot;:&quot;175&quot;},&quot;uris&quot;:[&quot;http://www.mendeley.com/documents/?uuid=7fdfb1d7-c6dd-4968-ad67-989a03a3d499&quot;,&quot;http://www.mendeley.com/documents/?uuid=4f0761b0-7850-4f55-8769-6281e96ed3d2&quot;],&quot;isTemporary&quot;:false,&quot;legacyDesktopId&quot;:&quot;7fdfb1d7-c6dd-4968-ad67-989a03a3d499&quot;}],&quot;properties&quot;:{&quot;noteIndex&quot;:0},&quot;isEdited&quot;:false,&quot;manualOverride&quot;:{&quot;citeprocText&quot;:&quot;(Mallela et al., 2023)&quot;,&quot;isManuallyOverridden&quot;:false,&quot;manualOverrideText&quot;:&quot;&quot;},&quot;citationTag&quot;:&quot;MENDELEY_CITATION_v3_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&quot;},{&quot;citationID&quot;:&quot;MENDELEY_CITATION_7a5794e3-84ff-4076-bb8b-d2ac17685b7e&quot;,&quot;citationItems&quot;:[{&quot;id&quot;:&quot;265be113-095a-5054-a1a2-4cacae749e7f&quot;,&quot;itemData&quot;:{&quot;URL&quot;:&quot;https://kaltara.bps.go.id/id/statistics-table/2/NzQjMg==/koefisien-gini-menurut-provinsi-di-kalimantan.html&quot;,&quot;author&quot;:[{&quot;dropping-particle&quot;:&quot;&quot;,&quot;family&quot;:&quot;Statistics Indonesia&quot;,&quot;given&quot;:&quot;&quot;,&quot;non-dropping-particle&quot;:&quot;&quot;,&quot;parse-names&quot;:false,&quot;suffix&quot;:&quot;&quot;}],&quot;container-title&quot;:&quot;Badan Pusat Statistik Provinsi Kalimantan Utara&quot;,&quot;id&quot;:&quot;265be113-095a-5054-a1a2-4cacae749e7f&quot;,&quot;issued&quot;:{&quot;date-parts&quot;:[[&quot;2025&quot;]]},&quot;title&quot;:&quot;Koefisien Gini Menurut Provinsi di Kalimantan, 2024&quot;,&quot;type&quot;:&quot;webpage&quot;},&quot;uris&quot;:[&quot;http://www.mendeley.com/documents/?uuid=80b5fabe-8d12-40e9-a13c-3ccd93c712ba&quot;],&quot;isTemporary&quot;:false,&quot;legacyDesktopId&quot;:&quot;80b5fabe-8d12-40e9-a13c-3ccd93c712ba&quot;}],&quot;properties&quot;:{&quot;noteIndex&quot;:0},&quot;isEdited&quot;:false,&quot;manualOverride&quot;:{&quot;citeprocText&quot;:&quot;(Statistics Indonesia, 2025)&quot;,&quot;isManuallyOverridden&quot;:false,&quot;manualOverrideText&quot;:&quot;&quot;},&quot;citationTag&quot;:&quot;MENDELEY_CITATION_v3_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&quot;},{&quot;citationID&quot;:&quot;MENDELEY_CITATION_3ed0c501-dd6e-4b44-abec-fad76c76fc1b&quot;,&quot;citationItems&quot;:[{&quot;id&quot;:&quot;e78590a3-8d50-56a6-960d-3d374956e150&quot;,&quot;itemData&quot;:{&quot;URL&quot;:&quot;https://kaltim.bps.go.id/id/statistics-table/2/NjUjMg==/-metode-baru--rata-rata-lama-sekolah--rls-.html&quot;,&quot;author&quot;:[{&quot;dropping-particle&quot;:&quot;&quot;,&quot;family&quot;:&quot;Statistics Indonesia&quot;,&quot;given&quot;:&quot;&quot;,&quot;non-dropping-particle&quot;:&quot;&quot;,&quot;parse-names&quot;:false,&quot;suffix&quot;:&quot;&quot;}],&quot;container-title&quot;:&quot;Badan Pusat Statistik Provinsi Kalimantan Timur&quot;,&quot;id&quot;:&quot;e78590a3-8d50-56a6-960d-3d374956e150&quot;,&quot;issued&quot;:{&quot;date-parts&quot;:[[&quot;2024&quot;]]},&quot;title&quot;:&quot;[Metode Baru] Rata-Rata Lama Sekolah (RLS) (Tahun)&quot;,&quot;type&quot;:&quot;webpage&quot;},&quot;uris&quot;:[&quot;http://www.mendeley.com/documents/?uuid=63e5539f-6fdf-4637-832f-31249fbd2e53&quot;,&quot;http://www.mendeley.com/documents/?uuid=0df472f5-b8f9-467c-b785-85323778b6f0&quot;],&quot;isTemporary&quot;:false,&quot;legacyDesktopId&quot;:&quot;63e5539f-6fdf-4637-832f-31249fbd2e53&quot;}],&quot;properties&quot;:{&quot;noteIndex&quot;:0},&quot;isEdited&quot;:false,&quot;manualOverride&quot;:{&quot;citeprocText&quot;:&quot;(Statistics Indonesia, 2024)&quot;,&quot;isManuallyOverridden&quot;:false,&quot;manualOverrideText&quot;:&quot;&quot;},&quot;citationTag&quot;:&quot;MENDELEY_CITATION_v3_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&quot;},{&quot;citationID&quot;:&quot;MENDELEY_CITATION_28f23d6a-071c-4993-8adf-f2c634472921&quot;,&quot;citationItems&quot;:[{&quot;id&quot;:&quot;5ae196c0-f5a5-5706-9372-fd37557cf0e7&quot;,&quot;itemData&quot;:{&quot;DOI&quot;:&quot;10.26593/pedr.v1i2.6670&quot;,&quot;abstract&quot;:&quot;Pendidikan sangat penting dalam meningkatkan kualitas sumber daya manusia dan pemerataan sosial dalam pendapatan. Namun demikian, peran kritis pendidikan tersebut tetap perlu diimbangi dengan pemerataan akses pendidikan bagi seluruh masyarakat di setiap daerah. Penelitian ini ingin mengetahui ketimpangan pendidikan di 34 provinsi Indonesia dari tahun 2015 hingga 2019. Penelitian ini juga mengidentifikasi ada atau tidaknya pengaruh antara dana pendidikan, infrastruktur pendidikan, dan tingkat pendapatan rata-rata terhadap gini pendidikan. Hasil yang diperoleh menunjukkan bahwa terdapat disparitas pendidikan yang tinggi antara wilayah barat dan timur Indonesia. Dengan menggunakan teknik Panel Least Square (PLS), diperoleh hasil bahwa pendanaan dan infrastruktur pendidikan memiliki hubungan yang negatif dan signifikan. Sedangkan variabel pendapatan memiliki hubungan yang positif, namun hasilnya tidak signifikan.&quot;,&quot;author&quot;:[{&quot;dropping-particle&quot;:&quot;&quot;,&quot;family&quot;:&quot;Sihombing&quot;,&quot;given&quot;:&quot;Riris&quot;,&quot;non-dropping-particle&quot;:&quot;&quot;,&quot;parse-names&quot;:false,&quot;suffix&quot;:&quot;&quot;}],&quot;container-title&quot;:&quot;Parahyangan Economic Development Review&quot;,&quot;id&quot;:&quot;5ae196c0-f5a5-5706-9372-fd37557cf0e7&quot;,&quot;issue&quot;:&quot;2&quot;,&quot;issued&quot;:{&quot;date-parts&quot;:[[&quot;2023&quot;]]},&quot;page&quot;:&quot;143-151&quot;,&quot;title&quot;:&quot;Pemerataan Pendidikan: Studi Kasus 34 Provinsi di Indonesia&quot;,&quot;type&quot;:&quot;article-journal&quot;,&quot;volume&quot;:&quot;1&quot;},&quot;uris&quot;:[&quot;http://www.mendeley.com/documents/?uuid=a25d5120-ecb2-43cf-9176-6762498a49e4&quot;,&quot;http://www.mendeley.com/documents/?uuid=3716e937-4e35-42dc-a621-b567b2be0461&quot;],&quot;isTemporary&quot;:false,&quot;legacyDesktopId&quot;:&quot;a25d5120-ecb2-43cf-9176-6762498a49e4&quot;},{&quot;id&quot;:&quot;8dc8d917-f794-57ae-9868-e482bb850974&quot;,&quot;itemData&quot;:{&quot;DOI&quot;:&quot;10.33788/rcis.65.11&quot;,&quot;ISSN&quot;:&quot;15845397&quot;,&quot;abstract&quot;:&quot;Under the “Chinese-style” decentralization system, transfer payments have not only become the major source of funding for most local governments to provide public services, but also become important policy tools for higher levels of government. Education transfer payment is an important institutional arrangement to narrow the educational investment gap and promote education equity. Therefore, the establishment of a standardized special transfer payment system for compulsory education is the guarantee for promoting education fairness for low-income groups. The Gini coefficient of education not only reflects the role of education in promoting economic growth and social development, but also an important indicator of the fairness of education. The Gini coefficient of education in various provinces in China shows that there is a clear gap between our country and the developed countries in education. There is also a serious gap between high-income and low-income groups. This paper uses the non-recursive structural equation method as the background to reform the rural compulsory education funding guarantee mechanism. It combines the Gini coefficient of education and the data of 423 counties in five provinces in central China in 2017. The results show that the embedding of “prize excellence” mechanism in the system of compulsory education transfer payment can inspire the government to shift resources toward basic education. In this way, a fair and efficient special transfer payment system can be established to ensure the fairness of education for low-income groups.&quot;,&quot;author&quot;:[{&quot;dropping-particle&quot;:&quot;&quot;,&quot;family&quot;:&quot;Shao&quot;,&quot;given&quot;:&quot;Yanmin&quot;,&quot;non-dropping-particle&quot;:&quot;&quot;,&quot;parse-names&quot;:false,&quot;suffix&quot;:&quot;&quot;},{&quot;dropping-particle&quot;:&quot;&quot;,&quot;family&quot;:&quot;Liu&quot;,&quot;given&quot;:&quot;Wei&quot;,&quot;non-dropping-particle&quot;:&quot;&quot;,&quot;parse-names&quot;:false,&quot;suffix&quot;:&quot;&quot;},{&quot;dropping-particle&quot;:&quot;&quot;,&quot;family&quot;:&quot;Ji&quot;,&quot;given&quot;:&quot;Ming&quot;,&quot;non-dropping-particle&quot;:&quot;&quot;,&quot;parse-names&quot;:false,&quot;suffix&quot;:&quot;&quot;}],&quot;container-title&quot;:&quot;Revista de Cercetare si Interventie Sociala&quot;,&quot;id&quot;:&quot;8dc8d917-f794-57ae-9868-e482bb850974&quot;,&quot;issued&quot;:{&quot;date-parts&quot;:[[&quot;2019&quot;]]},&quot;page&quot;:&quot;163-186&quot;,&quot;title&quot;:&quot;Education equity in special education transfer payments to low-income groups&quot;,&quot;type&quot;:&quot;article-journal&quot;,&quot;volume&quot;:&quot;65&quot;},&quot;uris&quot;:[&quot;http://www.mendeley.com/documents/?uuid=e339c749-39ce-46a9-b560-23b454d56cf2&quot;,&quot;http://www.mendeley.com/documents/?uuid=7bb99fd7-a12a-43bc-adc2-57f647dc7927&quot;],&quot;isTemporary&quot;:false,&quot;legacyDesktopId&quot;:&quot;e339c749-39ce-46a9-b560-23b454d56cf2&quot;}],&quot;properties&quot;:{&quot;noteIndex&quot;:0},&quot;isEdited&quot;:false,&quot;manualOverride&quot;:{&quot;citeprocText&quot;:&quot;(Shao et al., 2019; Sihombing, 2023)&quot;,&quot;isManuallyOverridden&quot;:false,&quot;manualOverrideText&quot;:&quot;&quot;},&quot;citationTag&quot;:&quot;MENDELEY_CITATION_v3_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&quot;},{&quot;citationID&quot;:&quot;MENDELEY_CITATION_f334ce9f-ccf5-4fb8-a1d1-072f3d57d6d4&quot;,&quot;citationItems&quot;:[{&quot;id&quot;:&quot;5b00591a-99d3-5eae-8b2a-16680fb66844&quot;,&quot;itemData&quot;:{&quot;DOI&quot;:&quot;10.1001/archneur.1986.00520010054022&quot;,&quot;ISBN&quot;:&quot;0226041093&quot;,&quot;ISSN&quot;:&quot;00039942&quot;,&quot;PMID&quot;:&quot;3942516&quot;,&quot;abstract&quot;:&quot;Twenty formaldehyde-fixed brains were examined under the stereoscopic microscope. In 12 brains (60%), the oculomotor nerves were penetrated by the circumflex mesencephalic artery or by a branch of the perforating vrssels of the posterior cerebral artery, either on one side (40%) or on both (20%). In one brain (5%), a particular relationship was noticed between the trochlear nerve and the superior cerebellar artery. The abducens nerves were penetrated by the corresponding pontine veins in 3 brains (15%). These anatomical findings might have important clinical implications.&quot;,&quot;author&quot;:[{&quot;dropping-particle&quot;:&quot;&quot;,&quot;family&quot;:&quot;Becker&quot;,&quot;given&quot;:&quot;Gary S.&quot;,&quot;non-dropping-particle&quot;:&quot;&quot;,&quot;parse-names&quot;:false,&quot;suffix&quot;:&quot;&quot;}],&quot;container-title&quot;:&quot;National Bureau of Economic Research&quot;,&quot;id&quot;:&quot;5b00591a-99d3-5eae-8b2a-16680fb66844&quot;,&quot;issue&quot;:&quot;1&quot;,&quot;issued&quot;:{&quot;date-parts&quot;:[[&quot;1986&quot;]]},&quot;page&quot;:&quot;58-61&quot;,&quot;title&quot;:&quot;Oculomotor, trochlear, and abducens nerves penetrated by cerebral vessels. Microanatomy and possible clinical significance&quot;,&quot;type&quot;:&quot;article-journal&quot;,&quot;volume&quot;:&quot;43&quot;},&quot;uris&quot;:[&quot;http://www.mendeley.com/documents/?uuid=59210568-ce88-43dc-ba40-d7a82df61dff&quot;,&quot;http://www.mendeley.com/documents/?uuid=5a2d87ce-0748-40b1-af3b-5879ab814a1a&quot;],&quot;isTemporary&quot;:false,&quot;legacyDesktopId&quot;:&quot;59210568-ce88-43dc-ba40-d7a82df61dff&quot;}],&quot;properties&quot;:{&quot;noteIndex&quot;:0},&quot;isEdited&quot;:false,&quot;manualOverride&quot;:{&quot;citeprocText&quot;:&quot;(Becker, 1986)&quot;,&quot;isManuallyOverridden&quot;:false,&quot;manualOverrideText&quot;:&quot;&quot;},&quot;citationTag&quot;:&quot;MENDELEY_CITATION_v3_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&quot;},{&quot;citationID&quot;:&quot;MENDELEY_CITATION_5f4d67de-8a48-489e-b057-9f4193866557&quot;,&quot;citationItems&quot;:[{&quot;id&quot;:&quot;4342bb6c-8ebf-57ea-85dd-1011cc9f1ff5&quot;,&quot;itemData&quot;:{&quot;DOI&quot;:&quot;10.24843/bse.2022.v27.i01.p06&quot;,&quot;ISSN&quot;:&quot;1410-4628&quot;,&quot;abstract&quot;:&quot;The motivation of this research comes from United Nations Sustainable Development Goals (UN-SDGs) and their impacts by 2030. The UN highlighted 17 SDGs that address relevant local and global issues, one of which is the 10th SDG goal of reducing inequality. This study aims to determine the effect of the Human Development Index, GDP per capita, foreign investment, national investment and average years of schooling on income inequality in Indonesia during the period 2010 to 2020. This study uses panel data regression analysis, with research data that obtained from publications provided by Central Bureau of Statistics. The results showed that the Human Development Index variable and Mean Years of Schooling negative and significant effect on income inequality. This shows that the Human Development Index and mean years of schooling can reduce income inequality in Indonesia.&quot;,&quot;author&quot;:[{&quot;dropping-particle&quot;:&quot;&quot;,&quot;family&quot;:&quot;Setyadi&quot;,&quot;given&quot;:&quot;Sugeng&quot;,&quot;non-dropping-particle&quot;:&quot;&quot;,&quot;parse-names&quot;:false,&quot;suffix&quot;:&quot;&quot;},{&quot;dropping-particle&quot;:&quot;&quot;,&quot;family&quot;:&quot;Indriyani&quot;,&quot;given&quot;:&quot;Lili&quot;,&quot;non-dropping-particle&quot;:&quot;&quot;,&quot;parse-names&quot;:false,&quot;suffix&quot;:&quot;&quot;},{&quot;dropping-particle&quot;:&quot;&quot;,&quot;family&quot;:&quot;Resmawati&quot;,&quot;given&quot;:&quot;Reska Tri&quot;,&quot;non-dropping-particle&quot;:&quot;&quot;,&quot;parse-names&quot;:false,&quot;suffix&quot;:&quot;&quot;}],&quot;container-title&quot;:&quot;Buletin Studi Ekonomi&quot;,&quot;id&quot;:&quot;4342bb6c-8ebf-57ea-85dd-1011cc9f1ff5&quot;,&quot;issue&quot;:&quot;1&quot;,&quot;issued&quot;:{&quot;date-parts&quot;:[[&quot;2022&quot;]]},&quot;page&quot;:&quot;53&quot;,&quot;title&quot;:&quot;Estimating the Impact of Social and Economic Factors on Income Inequality in Indonesia&quot;,&quot;type&quot;:&quot;article-journal&quot;,&quot;volume&quot;:&quot;27&quot;},&quot;uris&quot;:[&quot;http://www.mendeley.com/documents/?uuid=2326f1ec-2728-4f58-95a1-ac19dc16f236&quot;,&quot;http://www.mendeley.com/documents/?uuid=cedc3089-171c-46b3-ac91-cef79a37fca6&quot;],&quot;isTemporary&quot;:false,&quot;legacyDesktopId&quot;:&quot;2326f1ec-2728-4f58-95a1-ac19dc16f236&quot;},{&quot;id&quot;:&quot;cd0a3ed0-c7d7-5cbf-812f-e3d33bb5a373&quot;,&quot;itemData&quot;:{&quot;DOI&quot;:&quot;10.26418/jebik.v8i3.34721&quot;,&quot;ISSN&quot;:&quot;20879954&quot;,&quot;abstract&quot;:&quot;This research aims to analyze the effect of education, unemployment, and poverty on income inequality in Indonesia, both partially and simultaneously. This research uses secondary data with a quantitative approach. The type of research used is the type of associative research. The variables in this study are education, unemployment, poverty, and income inequality — data source from BPS and the Ministry of Education and Culture. The data analysis technique used is panel data regression analysis with cross-section 34 provinces and time series for 2015-2018. The results of the research obtained the random effect model, the best models. The results of data analysis show that education and poverty had a partial effect on income inequality in Indonesia, while unemployment had not to affect income inequality. Simultaneously, education, unemployment, and poverty affect income inequality in Indonesia. However, education, unemployment, and poverty can only explain 22.37% of the effect on income inequality in Indonesia. The rest is influenced by factors outside the model.&quot;,&quot;author&quot;:[{&quot;dropping-particle&quot;:&quot;&quot;,&quot;family&quot;:&quot;Hindun&quot;,&quot;given&quot;:&quot;Hindun&quot;,&quot;non-dropping-particle&quot;:&quot;&quot;,&quot;parse-names&quot;:false,&quot;suffix&quot;:&quot;&quot;},{&quot;dropping-particle&quot;:&quot;&quot;,&quot;family&quot;:&quot;Soejoto&quot;,&quot;given&quot;:&quot;Ady&quot;,&quot;non-dropping-particle&quot;:&quot;&quot;,&quot;parse-names&quot;:false,&quot;suffix&quot;:&quot;&quot;},{&quot;dropping-particle&quot;:&quot;&quot;,&quot;family&quot;:&quot;Hariyati&quot;,&quot;given&quot;:&quot;Hariyati&quot;,&quot;non-dropping-particle&quot;:&quot;&quot;,&quot;parse-names&quot;:false,&quot;suffix&quot;:&quot;&quot;}],&quot;container-title&quot;:&quot;Jurnal Ekonomi Bisnis dan Kewirausahaan&quot;,&quot;id&quot;:&quot;cd0a3ed0-c7d7-5cbf-812f-e3d33bb5a373&quot;,&quot;issue&quot;:&quot;3&quot;,&quot;issued&quot;:{&quot;date-parts&quot;:[[&quot;2024&quot;]]},&quot;page&quot;:&quot;250&quot;,&quot;title&quot;:&quot;Pengaruh Pendidikan, Pengangguran, dan Kemiskinan terhadap Ketimpangan Pendapatan di Indonesia&quot;,&quot;type&quot;:&quot;article-journal&quot;,&quot;volume&quot;:&quot;8&quot;},&quot;uris&quot;:[&quot;http://www.mendeley.com/documents/?uuid=3ae181d7-bc80-4009-8ff1-ab601123138a&quot;,&quot;http://www.mendeley.com/documents/?uuid=502d1674-4e7c-416f-8513-944161d9319f&quot;],&quot;isTemporary&quot;:false,&quot;legacyDesktopId&quot;:&quot;3ae181d7-bc80-4009-8ff1-ab601123138a&quot;}],&quot;properties&quot;:{&quot;noteIndex&quot;:0},&quot;isEdited&quot;:false,&quot;manualOverride&quot;:{&quot;citeprocText&quot;:&quot;(Hindun et al., 2024; Setyadi et al., 2022)&quot;,&quot;isManuallyOverridden&quot;:false,&quot;manualOverrideText&quot;:&quot;&quot;},&quot;citationTag&quot;:&quot;MENDELEY_CITATION_v3_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&quot;},{&quot;citationID&quot;:&quot;MENDELEY_CITATION_5f95da98-4e33-4668-9a13-e13c0203c256&quot;,&quot;citationItems&quot;:[{&quot;id&quot;:&quot;b11a3149-369d-511f-b655-84c3b1d4ff32&quot;,&quot;itemData&quot;:{&quot;DOI&quot;:&quot;10.36778/jesya.v6i1.950&quot;,&quot;ISSN&quot;:&quot;2614-3259&quot;,&quot;abstract&quot;:&quot;Penelitian ini bertujuan untuk menganalisis Pengaruh Rata-Rata Lama Sekolah, Pengeluaran Perkapita, Umur Harapan Hidup, dan Tingkat Kemiskinan Terhadap Ketimpangan Distribusi Pendapatan di Kawasan Barat Indonesia dan Kawasan Timur Indonesia Tahun 2010-2020. Data yang digunakan dalam penelitian ini adalah data sekunder yang diperoleh dari Badan Pusat Statistik (BPS) selama periode waktu 2010-2020 dan unit analisis yaitu 17 Provinsi yang terdapat pada Kawasan Barat Indonesia (KBI) dan 17 Provinsi yang terdapat pada Kawasan Timur Indonesia (KTI). Penelitian ini menggunakan analisis regresi linear berganda data panel dengan metode Fixed Effects Model (FEM). Hasil penelitian menunjukkan bahwa (1) Rata-Rata Lama Sekolah berpengaruh positif dan tidak signifikan terhadap ketimpangan distribusi pendapatan, artinya setiap peningkatan rata-rata lama sekolah dapat meningkatkan ketimpangan distribusi pendapatan di KBI dan KTI. (2) Pengeluaran Perkapita berpengaruh negatif dan signifikan terhadap ketimpangan distribusi pendapatan, artinya setiap peningkatan pengeluaran perkapita dapat menurunkan ketimpangan distribusi pendapatan di KBI dan KTI. (3) Umur Harapan Hidup berpengaruh negatif dan signifikan terhadap ketimpangan distribusi pendapatan, artinya setiap peningkatan umur harapan hidup dapat menurunkan ketimpangan distribusi pendapatan di KBI dan KTI.  (4) Tingkat Kemiskinan berpengaruh negatif dan tidak signifikan terhadap ketimpangan distribusi pendapatan, artinya setiap peningkatan tingkat kemiskinan dapat menurunkan ketimpangan distribusi pendapatan di KBI dan KTI.&quot;,&quot;author&quot;:[{&quot;dropping-particle&quot;:&quot;&quot;,&quot;family&quot;:&quot;S. Dai&quot;,&quot;given&quot;:&quot;Sri Indriya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Bauty&quot;,&quot;given&quot;:&quot;Devi Oktaviani&quot;,&quot;non-dropping-particle&quot;:&quot;&quot;,&quot;parse-names&quot;:false,&quot;suffix&quot;:&quot;&quot;}],&quot;container-title&quot;:&quot;Jesya&quot;,&quot;id&quot;:&quot;b11a3149-369d-511f-b655-84c3b1d4ff32&quot;,&quot;issue&quot;:&quot;1&quot;,&quot;issued&quot;:{&quot;date-parts&quot;:[[&quot;2023&quot;]]},&quot;page&quot;:&quot;535-544&quot;,&quot;title&quot;:&quot;Analisis Pengaruh Rls, Pengeluaran Perkapita, Uhh, Dan Tingkat Kemiskinan Terhadap Ketimpangan Distribusi Pendapatan Di Kbi Dan Kti&quot;,&quot;type&quot;:&quot;article-journal&quot;,&quot;volume&quot;:&quot;6&quot;},&quot;uris&quot;:[&quot;http://www.mendeley.com/documents/?uuid=31db9db8-c633-40b9-8984-cf5aa4bb226f&quot;,&quot;http://www.mendeley.com/documents/?uuid=35365f9f-0db2-4bec-8c03-d498f0f835cd&quot;],&quot;isTemporary&quot;:false,&quot;legacyDesktopId&quot;:&quot;31db9db8-c633-40b9-8984-cf5aa4bb226f&quot;},{&quot;id&quot;:&quot;99ae829f-8de4-5930-b2d9-8ce68786e936&quot;,&quot;itemData&quot;:{&quot;abstract&quot;:&quot;Provinsi D.I Yogyakarta termasuk wilayah yang kaya akan potensi pariwisata dan pendidikan serta menjadi salah satu wilayah pusat pertumbuhan ekonomi, namun masih terjadi permasalahan ketimpangan pendapatan yang mungkin dipengaruhi oleh beberapa faktor. Penelitian ini bertujuan menganalisis adanya pengaruh antara pengeluaran per kapita, inflasi, upah minimum, dan Rata-Rata Lama Sekolah (RLS) terhadap ketimpangan pendapatan di Kabupaten/Kota Provinsi D.I Yogyakarta. Pada penelitian ini sampel digunakan teknik non-probability sampling yang menggunakan jenis purposive sampling di Kabupaten/Kota Provinsi D.I Yogyakarta tahun 2010-2022. Sehingga jumlah sampel 65 data yang didapatkan melalui Badan Pusat Statistik Provinsi D.I Yogyakarta. Analisis data panel digunakan pada penelitian ini yang merupakan gabungan data time series dan cross section dengan model terbaik menggunakan Common Effect Model (CEM). Temuan penelitian ini mengungkapkan bahwa pengeluaran per kapita berpengaruh negatif tidak signifikan terhadap ketimpangan pendapatan di Provinsi D.I Yogyakarta, inflasi memiliki pengaruh negatif tidak signifikan terhadap ketimpangan pendapatan di Provinsi D.I Yogyakarta, upah minimum berpengaruh positif signifikan terhadap ketimpangan pendapatan di Provinsi D.I Yogyakarta, dan Rata-Rata Lama Sekolah berpengaruh positif signifikan terhadap ketimpangan pendapatan di Provinsi D.I Yogyakarta. Hasil penelitian secara simultan memperlihatkan bahwa pengeluaran per kapita, inflasi, upah minimum, dan RLS berpengaruh signifikan terhadap ketimpangan pendapatan di Provinsi D.I Yogyakarta&quot;,&quot;author&quot;:[{&quot;dropping-particle&quot;:&quot;&quot;,&quot;family&quot;:&quot;Putri&quot;,&quot;given&quot;:&quot;Devi Yuliana&quot;,&quot;non-dropping-particle&quot;:&quot;&quot;,&quot;parse-names&quot;:false,&quot;suffix&quot;:&quot;&quot;},{&quot;dropping-particle&quot;:&quot;&quot;,&quot;family&quot;:&quot;Aminda&quot;,&quot;given&quot;:&quot;Renca Shinta&quot;,&quot;non-dropping-particle&quot;:&quot;&quot;,&quot;parse-names&quot;:false,&quot;suffix&quot;:&quot;&quot;}],&quot;container-title&quot;:&quot;Jurnal Of Development Economic and Digitalization&quot;,&quot;id&quot;:&quot;99ae829f-8de4-5930-b2d9-8ce68786e936&quot;,&quot;issue&quot;:&quot;1&quot;,&quot;issued&quot;:{&quot;date-parts&quot;:[[&quot;2024&quot;]]},&quot;page&quot;:&quot;87-108&quot;,&quot;title&quot;:&quot;Analisis Faktor-Faktor yang Mempengaruhi Ketimpangan Pendapatan di Provinsi Daerah Istimewa Yogyakarta&quot;,&quot;type&quot;:&quot;article-journal&quot;,&quot;volume&quot;:&quot;3&quot;},&quot;uris&quot;:[&quot;http://www.mendeley.com/documents/?uuid=6f39be69-6992-4a7a-86c9-4267415b9fe9&quot;,&quot;http://www.mendeley.com/documents/?uuid=bd0d4737-e468-48b4-bcf5-f178ef533f9a&quot;],&quot;isTemporary&quot;:false,&quot;legacyDesktopId&quot;:&quot;6f39be69-6992-4a7a-86c9-4267415b9fe9&quot;}],&quot;properties&quot;:{&quot;noteIndex&quot;:0},&quot;isEdited&quot;:false,&quot;manualOverride&quot;:{&quot;citeprocText&quot;:&quot;(Putri &amp;#38; Aminda, 2024a; S. Dai et al., 2023a)&quot;,&quot;isManuallyOverridden&quot;:false,&quot;manualOverrideText&quot;:&quot;&quot;},&quot;citationTag&quot;:&quot;MENDELEY_CITATION_v3_eyJjaXRhdGlvbklEIjoiTUVOREVMRVlfQ0lUQVRJT05fNWY5NWRhOTgtNGUzMy00NjY4LTlhMTMtZTEzYzAyMDNjMjU2IiwiY2l0YXRpb25JdGVtcyI6W3siaWQiOiJiMTFhMzE0OS0zNjlkLTUxMWYtYjY1NS04NGMzYjFkNGZmMzI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ExYTMxNDktMzY5ZC01MTFmLWI2NTUtODRjM2IxZDRmZjMy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MWRiOWRiOC1jNjMzLTQwYjktODk4NC1jZjVhYTRiYjIyNmYiLCJodHRwOi8vd3d3Lm1lbmRlbGV5LmNvbS9kb2N1bWVudHMvP3V1aWQ9MzUzNjVmOWYtMGRiMi00YmVjLThjMDMtZDQ5OGYwZjgzNWNkIl0sImlzVGVtcG9yYXJ5IjpmYWxzZSwibGVnYWN5RGVza3RvcElkIjoiMzFkYjlkYjgtYzYzMy00MGI5LTg5ODQtY2Y1YWE0YmIyMjZmIn0seyJpZCI6Ijk5YWU4MjlmLThkZTQtNTkzMC1iMmQ5LThjZTY4Nzg2ZTkzNi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k5YWU4MjlmLThkZTQtNTkzMC1iMmQ5LThjZTY4Nzg2ZTkzNi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&quot;},{&quot;citationID&quot;:&quot;MENDELEY_CITATION_65e12617-748d-480d-b769-2c04865b080c&quot;,&quot;citationItems&quot;:[{&quot;id&quot;:&quot;35402f7c-986e-553d-9771-87814fb9be49&quot;,&quot;itemData&quot;:{&quot;author&quot;:[{&quot;dropping-particle&quot;:&quot;&quot;,&quot;family&quot;:&quot;Alfarizi&quot;,&quot;given&quot;:&quot;Fakhri Danii&quot;,&quot;non-dropping-particle&quot;:&quot;&quot;,&quot;parse-names&quot;:false,&quot;suffix&quot;:&quot;&quot;}],&quot;id&quot;:&quot;35402f7c-986e-553d-9771-87814fb9be49&quot;,&quot;issued&quot;:{&quot;date-parts&quot;:[[&quot;2021&quot;]]},&quot;title&quot;:&quot;Fakultas ekonomi dan bisnis islam universitas islam negeri raden intan lampung 1442/2021&quot;,&quot;type&quot;:&quot;article-journal&quot;},&quot;uris&quot;:[&quot;http://www.mendeley.com/documents/?uuid=8e87f751-f93e-4d36-b540-6dfe522d3ce8&quot;,&quot;http://www.mendeley.com/documents/?uuid=3fae6f58-8538-40a0-98a1-29d11d18bf7e&quot;],&quot;isTemporary&quot;:false,&quot;legacyDesktopId&quot;:&quot;8e87f751-f93e-4d36-b540-6dfe522d3ce8&quot;},{&quot;id&quot;:&quot;09b58c2b-e0db-5af8-ae78-0d8e535f61d4&quot;,&quot;itemData&quot;:{&quot;author&quot;:[{&quot;dropping-particle&quot;:&quot;&quot;,&quot;family&quot;:&quot;Statistic Indonesia&quot;,&quot;given&quot;:&quot;&quot;,&quot;non-dropping-particle&quot;:&quot;&quot;,&quot;parse-names&quot;:false,&quot;suffix&quot;:&quot;&quot;}],&quot;container-title&quot;:&quot;Badan Pusat Statistik Kabupaten Gunung Kidul&quot;,&quot;id&quot;:&quot;09b58c2b-e0db-5af8-ae78-0d8e535f61d4&quot;,&quot;issued&quot;:{&quot;date-parts&quot;:[[&quot;2024&quot;]]},&quot;title&quot;:&quot;Rasio Jenis Kelamin&quot;,&quot;type&quot;:&quot;webpage&quot;},&quot;uris&quot;:[&quot;http://www.mendeley.com/documents/?uuid=dd8ca973-99c8-4cd6-aee0-30e2cb08ec9f&quot;,&quot;http://www.mendeley.com/documents/?uuid=a30e08b0-a367-4409-a512-bf978f90353f&quot;],&quot;isTemporary&quot;:false,&quot;legacyDesktopId&quot;:&quot;dd8ca973-99c8-4cd6-aee0-30e2cb08ec9f&quot;}],&quot;properties&quot;:{&quot;noteIndex&quot;:0},&quot;isEdited&quot;:false,&quot;manualOverride&quot;:{&quot;citeprocText&quot;:&quot;(Alfarizi, 2021; Statistic Indonesia, 2024)&quot;,&quot;isManuallyOverridden&quot;:false,&quot;manualOverrideText&quot;:&quot;&quot;},&quot;citationTag&quot;:&quot;MENDELEY_CITATION_v3_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&quot;},{&quot;citationID&quot;:&quot;MENDELEY_CITATION_ebc4e04e-fa0a-4fe7-afaf-fc59a5918802&quot;,&quot;citationItems&quot;:[{&quot;id&quot;:&quot;57a5550c-e5a0-5191-a814-16261f50dfd4&quot;,&quot;itemData&quot;:{&quot;author&quot;:[{&quot;dropping-particle&quot;:&quot;&quot;,&quot;family&quot;:&quot;Kabaderan&quot;,&quot;given&quot;:&quot;Nur Ai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Payu&quot;,&quot;given&quot;:&quot;Boby Rantow&quot;,&quot;non-dropping-particle&quot;:&quot;&quot;,&quot;parse-names&quot;:false,&quot;suffix&quot;:&quot;&quot;}],&quot;id&quot;:&quot;57a5550c-e5a0-5191-a814-16261f50dfd4&quot;,&quot;issue&quot;:&quot;2&quot;,&quot;issued&quot;:{&quot;date-parts&quot;:[[&quot;2024&quot;]]},&quot;page&quot;:&quot;129-145&quot;,&quot;title&quot;:&quot;JOURNAL OF ECONOMICS AND REGIONAL SCIENCE Pengaruh Karakteristik Demografi Terhadap Tingkat Kesejahteraan Masyarakat Di Indonesia&quot;,&quot;type&quot;:&quot;article-journal&quot;,&quot;volume&quot;:&quot;4&quot;},&quot;uris&quot;:[&quot;http://www.mendeley.com/documents/?uuid=179377d7-1569-4089-acd9-00253c788cc8&quot;,&quot;http://www.mendeley.com/documents/?uuid=7f9307f5-1a53-45bf-bbf8-59735d06ebcd&quot;],&quot;isTemporary&quot;:false,&quot;legacyDesktopId&quot;:&quot;179377d7-1569-4089-acd9-00253c788cc8&quot;}],&quot;properties&quot;:{&quot;noteIndex&quot;:0},&quot;isEdited&quot;:false,&quot;manualOverride&quot;:{&quot;citeprocText&quot;:&quot;(Kabaderan et al., 2024)&quot;,&quot;isManuallyOverridden&quot;:false,&quot;manualOverrideText&quot;:&quot;&quot;},&quot;citationTag&quot;:&quot;MENDELEY_CITATION_v3_eyJjaXRhdGlvbklEIjoiTUVOREVMRVlfQ0lUQVRJT05fZWJjNGUwNGUtZmEwYS00ZmU3LWFmYWYtZmM1OWE1OTE4ODAyIiwiY2l0YXRpb25JdGVtcyI6W3siaWQiOiI1N2E1NTUwYy1lNWEwLTUxOTEtYTgxNC0xNjI2MWY1MGRmZDQiLCJpdGVtRGF0YSI6eyJhdXRob3IiOlt7ImRyb3BwaW5nLXBhcnRpY2xlIjoiIiwiZmFtaWx5IjoiS2FiYWRlcmFuIiwiZ2l2ZW4iOiJOdXIgQWl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&quot;},{&quot;citationID&quot;:&quot;MENDELEY_CITATION_0abd0f19-a0db-415c-878b-29c76cbb3b56&quot;,&quot;citationItems&quot;:[{&quot;id&quot;:&quot;34b9a9ae-10e2-5577-978d-7d32ffe2ecfb&quot;,&quot;itemData&quot;:{&quot;DOI&quot;:&quot;10.23887/jish.v13i1.74371&quot;,&quot;ISSN&quot;:&quot;2303-2898&quot;,&quot;abstract&quot;:&quot;This study aims to examine the effect of gender inequality in employment on economic growth in Batam City. The associative quantitative research method is used with multiple linear regression analysis techniques to describe the relationship between variables in the study. The results show that simultaneously, labor force participation rate (LFPR), wage equality, and work progress have an influence on economic growth, where any reduction in gender inequality in employment contributes to boosting economic growth. Therefore, a collaboration between the government, private sector, and non-governmental organizations is expected to encourage the implementation of gender mainstreaming policies and programs that support gender equality in the employment sector and have the potential to make a positive contribution to economic growth.&quot;,&quot;author&quot;:[{&quot;dropping-particle&quot;:&quot;&quot;,&quot;family&quot;:&quot;Aula&quot;,&quot;given&quot;:&quot;M Rizki&quot;,&quot;non-dropping-particle&quot;:&quot;&quot;,&quot;parse-names&quot;:false,&quot;suffix&quot;:&quot;&quot;},{&quot;dropping-particle&quot;:&quot;&quot;,&quot;family&quot;:&quot;Adiputra&quot;,&quot;given&quot;:&quot;Yudhanto Satyagraha&quot;,&quot;non-dropping-particle&quot;:&quot;&quot;,&quot;parse-names&quot;:false,&quot;suffix&quot;:&quot;&quot;}],&quot;container-title&quot;:&quot;Jurnal Ilmu Sosial dan Humaniora&quot;,&quot;id&quot;:&quot;34b9a9ae-10e2-5577-978d-7d32ffe2ecfb&quot;,&quot;issue&quot;:&quot;1&quot;,&quot;issued&quot;:{&quot;date-parts&quot;:[[&quot;2024&quot;]]},&quot;page&quot;:&quot;121-131&quot;,&quot;title&quot;:&quot;The Effect of Gender Inequality in Employment on Economic Growth in Batam City&quot;,&quot;type&quot;:&quot;article-journal&quot;,&quot;volume&quot;:&quot;13&quot;},&quot;uris&quot;:[&quot;http://www.mendeley.com/documents/?uuid=3093e1ea-c882-4665-9b99-00462b9f30c3&quot;,&quot;http://www.mendeley.com/documents/?uuid=229f7b19-bd8f-41a2-b0af-60745711d895&quot;],&quot;isTemporary&quot;:false,&quot;legacyDesktopId&quot;:&quot;3093e1ea-c882-4665-9b99-00462b9f30c3&quot;}],&quot;properties&quot;:{&quot;noteIndex&quot;:0},&quot;isEdited&quot;:false,&quot;manualOverride&quot;:{&quot;citeprocText&quot;:&quot;(Aula &amp;#38; Adiputra, 2024)&quot;,&quot;isManuallyOverridden&quot;:false,&quot;manualOverrideText&quot;:&quot;&quot;},&quot;citationTag&quot;:&quot;MENDELEY_CITATION_v3_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&quot;},{&quot;citationID&quot;:&quot;MENDELEY_CITATION_d70d81a4-dd48-4874-8ee7-10f595f5a7df&quot;,&quot;citationItems&quot;:[{&quot;id&quot;:&quot;7eea242d-eb39-53fc-80e0-502a974a0f0e&quot;,&quot;itemData&quot;:{&quot;DOI&quot;:&quot;10.1162/qjec.2008.123.3.1251&quot;,&quot;ISSN&quot;:&quot;00335533&quot;,&quot;abstract&quot;:&quot;Economists have long argued that the sex imbalance in developing countries is caused by underlying economic conditions. This paper uses exogenous increases in sex-specific agricultural income caused by post-Mao reforms in China to estimate the effects of total income and sex-specific income on sex-differential survival of children. Increasing female income, holding male income constant, improves survival rates for girls, whereas increasing male income, holding female income constant, worsens survival rates for girls. Increasing female income increases educational attainment of all children, whereas increasing male income decreases educational attainment for girls and has no effect on boys' educational attainment. © 2008 by the President and Fellows of Harvard College and the Massachusetts Institute of Technology.&quot;,&quot;author&quot;:[{&quot;dropping-particle&quot;:&quot;&quot;,&quot;family&quot;:&quot;Qian&quot;,&quot;given&quot;:&quot;Nancy&quot;,&quot;non-dropping-particle&quot;:&quot;&quot;,&quot;parse-names&quot;:false,&quot;suffix&quot;:&quot;&quot;}],&quot;container-title&quot;:&quot;Quarterly Journal of Economics&quot;,&quot;id&quot;:&quot;7eea242d-eb39-53fc-80e0-502a974a0f0e&quot;,&quot;issue&quot;:&quot;3&quot;,&quot;issued&quot;:{&quot;date-parts&quot;:[[&quot;2008&quot;]]},&quot;page&quot;:&quot;1251-1285&quot;,&quot;title&quot;:&quot;Missing women and the price of tea in China: The effect of sex-specific earnings on sex imbalance&quot;,&quot;type&quot;:&quot;article-journal&quot;,&quot;volume&quot;:&quot;123&quot;},&quot;uris&quot;:[&quot;http://www.mendeley.com/documents/?uuid=18df75ea-832a-4b0b-8e1d-92483ad934eb&quot;],&quot;isTemporary&quot;:false,&quot;legacyDesktopId&quot;:&quot;18df75ea-832a-4b0b-8e1d-92483ad934eb&quot;},{&quot;id&quot;:&quot;256f52a1-7ad4-5cdb-b19f-832e2a121214&quot;,&quot;itemData&quot;:{&quot;DOI&quot;:&quot;10.1098/rspb.2021.2530&quot;,&quot;ISBN&quot;:&quot;0000000213&quot;,&quot;ISSN&quot;:&quot;14712954&quot;,&quot;PMID&quot;:&quot;35232242&quot;,&quot;abstract&quot;:&quot;Classic population regulation theories usually concern the influence of immediate factors on current populations, but studies investigating the effect of parental environment factors on their offspring populations are scarce. The maternal environments can affect offspring life-history traits across generations, which may affect population dynamics and be a mechanism of population regulation. In cyclical parthenogens, sexual reproduction is typically linked with dormancy, thereby providing a negative feedback to population growth. In this study, we manipulated population sex ratios in the mother's environment to investigate whether this factor affected future population dynamics by regulating offspring sexual reproduction in the rotifer Brachionus calyciflorus. Compared with females in male-biased environments, those in female-biased environments produced fewer mictic (sexual) offspring, and their amictic (asexual) offspring also produced a lower proportion of mictic females at a gradient of population densities. Moreover, populations that were manipulated under male-biased conditions showed significantly smaller population sizes than those under femalebiased conditions. Our results indicated that in cyclical parthenogens, mothers could adjust the sexual reproduction of their offspring in response to the current population sex ratio, thus providing fine-scale regulation of population dynamics in addition to population density.&quot;,&quot;author&quot;:[{&quot;dropping-particle&quot;:&quot;&quot;,&quot;family&quot;:&quot;Li&quot;,&quot;given&quot;:&quot;Wenjie&quot;,&quot;non-dropping-particle&quot;:&quot;&quot;,&quot;parse-names&quot;:false,&quot;suffix&quot;:&quot;&quot;},{&quot;dropping-particle&quot;:&quot;&quot;,&quot;family&quot;:&quot;Niu&quot;,&quot;given&quot;:&quot;Cuijuan&quot;,&quot;non-dropping-particle&quot;:&quot;&quot;,&quot;parse-names&quot;:false,&quot;suffix&quot;:&quot;&quot;},{&quot;dropping-particle&quot;:&quot;&quot;,&quot;family&quot;:&quot;Bian&quot;,&quot;given&quot;:&quot;Shijun&quot;,&quot;non-dropping-particle&quot;:&quot;&quot;,&quot;parse-names&quot;:false,&quot;suffix&quot;:&quot;&quot;}],&quot;container-title&quot;:&quot;Proceedings of the Royal Society B: Biological Sciences&quot;,&quot;id&quot;:&quot;256f52a1-7ad4-5cdb-b19f-832e2a121214&quot;,&quot;issue&quot;:&quot;1970&quot;,&quot;issued&quot;:{&quot;date-parts&quot;:[[&quot;2022&quot;]]},&quot;title&quot;:&quot;Sex ratio in the mother's environment affects offspring population dynamics: Maternal effects on population regulation&quot;,&quot;type&quot;:&quot;article-journal&quot;,&quot;volume&quot;:&quot;289&quot;},&quot;uris&quot;:[&quot;http://www.mendeley.com/documents/?uuid=c0fec4dd-2ab7-4088-b52c-2825603a3b8e&quot;],&quot;isTemporary&quot;:false,&quot;legacyDesktopId&quot;:&quot;c0fec4dd-2ab7-4088-b52c-2825603a3b8e&quot;}],&quot;properties&quot;:{&quot;noteIndex&quot;:0},&quot;isEdited&quot;:false,&quot;manualOverride&quot;:{&quot;citeprocText&quot;:&quot;(Li et al., 2022; Qian, 2008)&quot;,&quot;isManuallyOverridden&quot;:false,&quot;manualOverrideText&quot;:&quot;&quot;},&quot;citationTag&quot;:&quot;MENDELEY_CITATION_v3_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&quot;},{&quot;citationID&quot;:&quot;MENDELEY_CITATION_21cb4e5c-686b-416a-8c1e-25a0c292f01d&quot;,&quot;citationItems&quot;:[{&quot;id&quot;:&quot;f7c87e44-22b2-52ec-abe4-9fb503355200&quot;,&quot;itemData&quot;:{&quot;abstract&quot;:&quot;This study aims to determine whether the components of the Gender \nDevelopment Index (GPA), such as the ratio of inequality in life expectancy, the \nratio of the average length of the school, and the percentage of the labor force \nparticipation rate, affect economic growth in South Sulawesi Province. This \nresearch uses quantitative research. The data processing technique uses multiple \nlinear regression through the SPSS 24 program. The data used is secondary with \ntime-series data, derived from historical records or reports arranged in published \nand unpublished archives.\nThe results of this study indicate that the inequality ratio of life expectancy is not \nsignificant and hurts economic growth. In contrast, the inequality ratio of the \naverage length of schooling has a significant and negative effect on economic \ngrowth. Lastly, the inequality ratio of the labor force participation rate is \nsignificant and has a positive impact on the development—economy in South \nSulawesi. Simultaneously, the three X variables affect economic growth. This \nresearch is expected to be a reference for the government to take appropriate \nand suitable solutions to solve problems related to gender inequality in South \nSulawesi.&quot;,&quot;author&quot;:[{&quot;dropping-particle&quot;:&quot;&quot;,&quot;family&quot;:&quot;Irvan&quot;,&quot;given&quot;:&quot;&quot;,&quot;non-dropping-particle&quot;:&quot;&quot;,&quot;parse-names&quot;:false,&quot;suffix&quot;:&quot;&quot;},{&quot;dropping-particle&quot;:&quot;&quot;,&quot;family&quot;:&quot;Wahab&quot;,&quot;given&quot;:&quot;Abdul&quot;,&quot;non-dropping-particle&quot;:&quot;&quot;,&quot;parse-names&quot;:false,&quot;suffix&quot;:&quot;&quot;},{&quot;dropping-particle&quot;:&quot;&quot;,&quot;family&quot;:&quot;Qarina&quot;,&quot;given&quot;:&quot;&quot;,&quot;non-dropping-particle&quot;:&quot;&quot;,&quot;parse-names&quot;:false,&quot;suffix&quot;:&quot;&quot;}],&quot;container-title&quot;:&quot;Journal of Regional Economics&quot;,&quot;id&quot;:&quot;f7c87e44-22b2-52ec-abe4-9fb503355200&quot;,&quot;issue&quot;:&quot;03&quot;,&quot;issued&quot;:{&quot;date-parts&quot;:[[&quot;2021&quot;]]},&quot;page&quot;:&quot;63-76&quot;,&quot;title&quot;:&quot;Analisis Pengaruh Ketimpangan Gender Terhadap \nPertumbuhan Ekonomi Di Sulawesi Selatan&quot;,&quot;type&quot;:&quot;article-journal&quot;,&quot;volume&quot;:&quot;02&quot;},&quot;uris&quot;:[&quot;http://www.mendeley.com/documents/?uuid=a8f8d4fa-922a-41af-9f7d-7341a17220c9&quot;],&quot;isTemporary&quot;:false,&quot;legacyDesktopId&quot;:&quot;a8f8d4fa-922a-41af-9f7d-7341a17220c9&quot;}],&quot;properties&quot;:{&quot;noteIndex&quot;:0},&quot;isEdited&quot;:false,&quot;manualOverride&quot;:{&quot;citeprocText&quot;:&quot;(Irvan et al., 2021)&quot;,&quot;isManuallyOverridden&quot;:false,&quot;manualOverrideText&quot;:&quot;&quot;},&quot;citationTag&quot;:&quot;MENDELEY_CITATION_v3_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&quot;},{&quot;citationID&quot;:&quot;MENDELEY_CITATION_a9a04d70-49f2-4cb6-b507-0ddbc73f0b06&quot;,&quot;citationItems&quot;:[{&quot;id&quot;:&quot;de8fafc3-0dc2-506d-88a1-ed03dc81eae9&quot;,&quot;itemData&quot;:{&quot;DOI&quot;:&quot;10.57235/jleb.v2i1.1603&quot;,&quot;ISSN&quot;:&quot;2988-604X&quot;,&quot;abstract&quot;:&quot;PMDN menurut Pasal 1 angka 2 Undang-Undang Penanaman Modal adalah kegiatan menanam modal untuk melakukan usaha di wilayah negara Republik Indonesia yang dilakukan oleh penanam modal dalam negeri dengan menggunakan modal dalam negeri. Penanaman modal dalam negeri (PMDN) mimiliki pengaruh positif dan tidak signifikan terhadap pertumbuhan ekonomi di Indonesia. Kondisi ini dapat dilihat Probabilitas penanaman modal dalam negeri yang kecil dari 0,05. Tidak signifikannya pengaruh PMDN terhadap pertumbuhan ekonomi mengindikasikan dengan naik turunnya pertumbuhan ekonomi ditentukan dari penanaman modal dalam negeri (PMDN). Jumlah investasi penanaman modal dalam negeri yang ditanamankan oleh perusahan akan dapat menambah atau mengurangi jumlah kesempatan kerja yang tersedia yang juga akan berdampak bagi pertumbuhan ekonomi. Berdasarkan hasil pengolahan data dan pembahasan maka dapat ditarik kesimpulan dimana investasi penanaman modal dalam negeri (PMDN) memiliki pengaruh positif yang signifikan terhadap pertumbuhan ekonomi di Indoensia. Artinya semakin tinggi PMDN maka semakin meningkat juga Pertumbuhan ekonomi.&quot;,&quot;author&quot;:[{&quot;dropping-particle&quot;:&quot;&quot;,&quot;family&quot;:&quot;Kansil&quot;,&quot;given&quot;:&quot;Christine S. T.&quot;,&quot;non-dropping-particle&quot;:&quot;&quot;,&quot;parse-names&quot;:false,&quot;suffix&quot;:&quot;&quot;},{&quot;dropping-particle&quot;:&quot;&quot;,&quot;family&quot;:&quot;Chang&quot;,&quot;given&quot;:&quot;Yiupy&quot;,&quot;non-dropping-particle&quot;:&quot;&quot;,&quot;parse-names&quot;:false,&quot;suffix&quot;:&quot;&quot;}],&quot;container-title&quot;:&quot;JLEB: Journal of Law, Education and Business&quot;,&quot;id&quot;:&quot;de8fafc3-0dc2-506d-88a1-ed03dc81eae9&quot;,&quot;issue&quot;:&quot;1&quot;,&quot;issued&quot;:{&quot;date-parts&quot;:[[&quot;2024&quot;]]},&quot;page&quot;:&quot;189-194&quot;,&quot;title&quot;:&quot;Analisis Dampak Penanaman Modal Dalam Negeri Terhadap Pertumbuhan Bisnis di Indonesia&quot;,&quot;type&quot;:&quot;article-journal&quot;,&quot;volume&quot;:&quot;2&quot;},&quot;uris&quot;:[&quot;http://www.mendeley.com/documents/?uuid=7e93ca74-5e83-46b0-8b11-25f0fc2a8af5&quot;],&quot;isTemporary&quot;:false,&quot;legacyDesktopId&quot;:&quot;7e93ca74-5e83-46b0-8b11-25f0fc2a8af5&quot;}],&quot;properties&quot;:{&quot;noteIndex&quot;:0},&quot;isEdited&quot;:false,&quot;manualOverride&quot;:{&quot;citeprocText&quot;:&quot;(Kansil &amp;#38; Chang, 2024)&quot;,&quot;isManuallyOverridden&quot;:false,&quot;manualOverrideText&quot;:&quot;&quot;},&quot;citationTag&quot;:&quot;MENDELEY_CITATION_v3_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&quot;},{&quot;citationID&quot;:&quot;MENDELEY_CITATION_dbb09dc0-1714-4e72-9b67-9ac33d2376e9&quot;,&quot;citationItems&quot;:[{&quot;id&quot;:&quot;ed4326b6-0e06-5989-b851-879f34b882b3&quot;,&quot;itemData&quot;:{&quot;DOI&quot;:&quot;10.25133/JPSSv292021.040&quot;,&quot;ISSN&quot;:&quot;24654418&quot;,&quot;abstract&quot;:&quot;This paper examines the effect of per capita income, investment, and unemployment on income inequality in Indonesia from 2011 to 2019. We use both static and dynamic panel data approaches covering 34 provinces in Indonesia. The results support the Kuznets hypothesis, whereby a more significant per capita income growth is associated with more substantial income inequality in a short period; however, this decreases over time (sign change). Furthermore, a larger real per capita income is associated with lower inequality when accompanied by progress in human capital. Alternatively, foreign direct investment (FDI) and infrastructure expenditure positively relate to income inequality, although FDI eventually helps lower inequality. Similarly, increases in domestic private investment can help to reduce income disparity. Meanwhile, unemployment is negatively associated with income inequality, suggesting that better jobs (rather than more jobs per se) are needed to improve income distribution in the country. Although per capita income, investment, and employment have improved substantially and helped Indonesia raise overall income, economic progress does not seem to have been inclusive. We argue that the panel dynamic model helps to capture the persistence effect of income distribution, suggesting a more precise estimation of income inequality issues than static models.&quot;,&quot;author&quot;:[{&quot;dropping-particle&quot;:&quot;&quot;,&quot;family&quot;:&quot;Muryani&quot;,&quot;given&quot;:&quot;&quot;,&quot;non-dropping-particle&quot;:&quot;&quot;,&quot;parse-names&quot;:false,&quot;suffix&quot;:&quot;&quot;},{&quot;dropping-particle&quot;:&quot;&quot;,&quot;family&quot;:&quot;Esquivias&quot;,&quot;given&quot;:&quot;Miguel Angel&quot;,&quot;non-dropping-particle&quot;:&quot;&quot;,&quot;parse-names&quot;:false,&quot;suffix&quot;:&quot;&quot;},{&quot;dropping-particle&quot;:&quot;&quot;,&quot;family&quot;:&quot;Sethi&quot;,&quot;given&quot;:&quot;Narayan&quot;,&quot;non-dropping-particle&quot;:&quot;&quot;,&quot;parse-names&quot;:false,&quot;suffix&quot;:&quot;&quot;},{&quot;dropping-particle&quot;:&quot;&quot;,&quot;family&quot;:&quot;Iswanti&quot;,&quot;given&quot;:&quot;Henny&quot;,&quot;non-dropping-particle&quot;:&quot;&quot;,&quot;parse-names&quot;:false,&quot;suffix&quot;:&quot;&quot;}],&quot;container-title&quot;:&quot;Journal of Population and Social Studies&quot;,&quot;id&quot;:&quot;ed4326b6-0e06-5989-b851-879f34b882b3&quot;,&quot;issued&quot;:{&quot;date-parts&quot;:[[&quot;2021&quot;]]},&quot;page&quot;:&quot;660-678&quot;,&quot;title&quot;:&quot;Dynamics of Income Inequality, Investment, and Unemployment in Indonesia&quot;,&quot;type&quot;:&quot;article-journal&quot;,&quot;volume&quot;:&quot;29&quot;},&quot;uris&quot;:[&quot;http://www.mendeley.com/documents/?uuid=8765ffdc-52e9-4f19-9626-1520aac73ada&quot;],&quot;isTemporary&quot;:false,&quot;legacyDesktopId&quot;:&quot;8765ffdc-52e9-4f19-9626-1520aac73ada&quot;}],&quot;properties&quot;:{&quot;noteIndex&quot;:0},&quot;isEdited&quot;:false,&quot;manualOverride&quot;:{&quot;citeprocText&quot;:&quot;(Muryani et al., 2021)&quot;,&quot;isManuallyOverridden&quot;:false,&quot;manualOverrideText&quot;:&quot;&quot;},&quot;citationTag&quot;:&quot;MENDELEY_CITATION_v3_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&quot;},{&quot;citationID&quot;:&quot;MENDELEY_CITATION_6108e061-7005-48be-bb06-3f709675379d&quot;,&quot;citationItems&quot;:[{&quot;id&quot;:&quot;8157560b-ef65-5382-9a2f-032cc8e6ee79&quot;,&quot;itemData&quot;:{&quot;DOI&quot;:&quot;10.29103/jmpe.v7i1.17029&quot;,&quot;abstract&quot;:&quot;This study aims to analyze the effect of domestic investment, foreign investment and foreign debt on poverty in Indonesia in the short term and long term. The data used in this study is a time series obtained from the Indonesian Central Statistics Agency and the World Bank for the period 1990-2022. The data analysis method uses the Vector Error Correction Model. The study results show that domestic investment has a negative and significant effect on poverty in Indonesia in the short term and long term. Foreign investment has a negative and significant effect on poverty in Indonesia in the short term, but in the long term foreign investment has a negative and insignificant effect on poverty in Indonesia. Foreign debt has a positive and significant effect on poverty in Indonesia in the short term and long term.&quot;,&quot;author&quot;:[{&quot;dropping-particle&quot;:&quot;&quot;,&quot;family&quot;:&quot;Degrit Nst&quot;,&quot;given&quot;:&quot;Alexander&quot;,&quot;non-dropping-particle&quot;:&quot;&quot;,&quot;parse-names&quot;:false,&quot;suffix&quot;:&quot;&quot;},{&quot;dropping-particle&quot;:&quot;&quot;,&quot;family&quot;:&quot;Mellita Sari&quot;,&quot;given&quot;:&quot;Cut Putri&quot;,&quot;non-dropping-particle&quot;:&quot;&quot;,&quot;parse-names&quot;:false,&quot;suffix&quot;:&quot;&quot;}],&quot;container-title&quot;:&quot;Journal of Malikussaleh Public Economics&quot;,&quot;id&quot;:&quot;8157560b-ef65-5382-9a2f-032cc8e6ee79&quot;,&quot;issue&quot;:&quot;1&quot;,&quot;issued&quot;:{&quot;date-parts&quot;:[[&quot;2024&quot;]]},&quot;page&quot;:&quot;48&quot;,&quot;title&quot;:&quot;the Effect of Domestic Investment, Foreign Investment and Foreign Debt on Poverty in Indonesia&quot;,&quot;type&quot;:&quot;article-journal&quot;,&quot;volume&quot;:&quot;7&quot;},&quot;uris&quot;:[&quot;http://www.mendeley.com/documents/?uuid=90a45a56-97e4-4f81-a8c7-73f640d3ada6&quot;],&quot;isTemporary&quot;:false,&quot;legacyDesktopId&quot;:&quot;90a45a56-97e4-4f81-a8c7-73f640d3ada6&quot;}],&quot;properties&quot;:{&quot;noteIndex&quot;:0},&quot;isEdited&quot;:false,&quot;manualOverride&quot;:{&quot;citeprocText&quot;:&quot;(Degrit Nst &amp;#38; Mellita Sari, 2024)&quot;,&quot;isManuallyOverridden&quot;:false,&quot;manualOverrideText&quot;:&quot;&quot;},&quot;citationTag&quot;:&quot;MENDELEY_CITATION_v3_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&quot;},{&quot;citationID&quot;:&quot;MENDELEY_CITATION_11aea112-785b-40bd-80f5-8efe7ee5b2bc&quot;,&quot;citationItems&quot;:[{&quot;id&quot;:&quot;362d3c53-7985-5a06-88c8-9bc3e95aafce&quot;,&quot;itemData&quot;:{&quot;author&quot;:[{&quot;dropping-particle&quot;:&quot;&quot;,&quot;family&quot;:&quot;Alawiyah&quot;,&quot;given&quot;:&quot;Khairani&quot;,&quot;non-dropping-particle&quot;:&quot;&quot;,&quot;parse-names&quot;:false,&quot;suffix&quot;:&quot;&quot;},{&quot;dropping-particle&quot;:&quot;&quot;,&quot;family&quot;:&quot;Desry&quot;,&quot;given&quot;:&quot;Matondang&quot;,&quot;non-dropping-particle&quot;:&quot;&quot;,&quot;parse-names&quot;:false,&quot;suffix&quot;:&quot;&quot;},{&quot;dropping-particle&quot;:&quot;&quot;,&quot;family&quot;:&quot;Juan&quot;,&quot;given&quot;:&quot;Situngkir&quot;,&quot;non-dropping-particle&quot;:&quot;&quot;,&quot;parse-names&quot;:false,&quot;suffix&quot;:&quot;&quot;},{&quot;dropping-particle&quot;:&quot;&quot;,&quot;family&quot;:&quot;Sibarani&quot;,&quot;given&quot;:&quot;Charlos&quot;,&quot;non-dropping-particle&quot;:&quot;&quot;,&quot;parse-names&quot;:false,&quot;suffix&quot;:&quot;&quot;}],&quot;id&quot;:&quot;362d3c53-7985-5a06-88c8-9bc3e95aafce&quot;,&quot;issue&quot;:&quot;2&quot;,&quot;issued&quot;:{&quot;date-parts&quot;:[[&quot;2024&quot;]]},&quot;page&quot;:&quot;1117-1124&quot;,&quot;title&quot;:&quot;Pengaruh Investasi dan Mancanegara Terhadap Produk Domestik Regional Bruto di Sumatera Utara 2001-2020&quot;,&quot;type&quot;:&quot;article-journal&quot;,&quot;volume&quot;:&quot;3&quot;},&quot;uris&quot;:[&quot;http://www.mendeley.com/documents/?uuid=f5e9f69b-b803-47fe-bc89-a4b82edb6831&quot;],&quot;isTemporary&quot;:false,&quot;legacyDesktopId&quot;:&quot;f5e9f69b-b803-47fe-bc89-a4b82edb6831&quot;}],&quot;properties&quot;:{&quot;noteIndex&quot;:0},&quot;isEdited&quot;:false,&quot;manualOverride&quot;:{&quot;citeprocText&quot;:&quot;(Alawiyah et al., 2024)&quot;,&quot;isManuallyOverridden&quot;:false,&quot;manualOverrideText&quot;:&quot;&quot;},&quot;citationTag&quot;:&quot;MENDELEY_CITATION_v3_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&quot;},{&quot;citationID&quot;:&quot;MENDELEY_CITATION_ea57edff-00e0-42f3-b491-75936c0bed1a&quot;,&quot;citationItems&quot;:[{&quot;id&quot;:&quot;e39ff5c2-b4ec-5bad-a736-0fa0b21be93d&quot;,&quot;itemData&quot;:{&quot;DOI&quot;:&quot;10.1016/S0955-5986(01)00015-2&quot;,&quot;ISSN&quot;:&quot;09555986&quot;,&quot;abstract&quot;:&quot;It has been reported that the Monte Carlo Method has many advantages over conventional methods in the estimation of uncertainty, especially that of complex measurement systems' outputs. The method, superficially, is relatively simple to implement, and is slowly gaining industrial acceptance. Unfortunately, very little has been published on how the method works. To those who are uninitiated, this powerful approach remains a 'black art'. This paper demonstrates that the Monte Carlo simulation method is fully compatible with the conventional uncertainty estimation methods for linear systems and systems that have small uncertainties. Monte Carlo simulation has the ability to take account of partial correlated measurement input uncertainties. It also examines the uncertainties of the results of some basic manipulations e.g. addition, multiplication and division, of two input measured variables which may or may not be correlated. For correlated input measurements, the probability distribution of the result could be biased or skewed. These properties cannot be revealed using conventional methods. © 2001 Published by Elsevier Science Ltd.&quot;,&quot;author&quot;:[{&quot;dropping-particle&quot;:&quot;&quot;,&quot;family&quot;:&quot;Papadopoulos&quot;,&quot;given&quot;:&quot;Christos E.&quot;,&quot;non-dropping-particle&quot;:&quot;&quot;,&quot;parse-names&quot;:false,&quot;suffix&quot;:&quot;&quot;},{&quot;dropping-particle&quot;:&quot;&quot;,&quot;family&quot;:&quot;Yeung&quot;,&quot;given&quot;:&quot;Hoi&quot;,&quot;non-dropping-particle&quot;:&quot;&quot;,&quot;parse-names&quot;:false,&quot;suffix&quot;:&quot;&quot;}],&quot;container-title&quot;:&quot;Flow Measurement and Instrumentation&quot;,&quot;id&quot;:&quot;e39ff5c2-b4ec-5bad-a736-0fa0b21be93d&quot;,&quot;issue&quot;:&quot;4&quot;,&quot;issued&quot;:{&quot;date-parts&quot;:[[&quot;2001&quot;]]},&quot;page&quot;:&quot;291-298&quot;,&quot;title&quot;:&quot;Uncertainty estimation and Monte Carlo simulation method&quot;,&quot;type&quot;:&quot;article-journal&quot;,&quot;volume&quot;:&quot;12&quot;},&quot;uris&quot;:[&quot;http://www.mendeley.com/documents/?uuid=3510bcea-f045-4150-a753-65d8c8c206f4&quot;,&quot;http://www.mendeley.com/documents/?uuid=e99555d9-1bea-4010-93dc-926580a35858&quot;],&quot;isTemporary&quot;:false,&quot;legacyDesktopId&quot;:&quot;3510bcea-f045-4150-a753-65d8c8c206f4&quot;},{&quot;id&quot;:&quot;e70b3180-d352-589d-8db6-1c99a33f86c0&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e70b3180-d352-589d-8db6-1c99a33f86c0&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c1a1f645-055c-4bd5-8271-bdcb25a09aa6&quot;,&quot;http://www.mendeley.com/documents/?uuid=622062cb-44ca-4163-bccd-ff201392a95a&quot;],&quot;isTemporary&quot;:false,&quot;legacyDesktopId&quot;:&quot;c1a1f645-055c-4bd5-8271-bdcb25a09aa6&quot;}],&quot;properties&quot;:{&quot;noteIndex&quot;:0},&quot;isEdited&quot;:false,&quot;manualOverride&quot;:{&quot;citeprocText&quot;:&quot;(Duque et al., 2023a; Papadopoulos &amp;#38; Yeung, 2001a)&quot;,&quot;isManuallyOverridden&quot;:false,&quot;manualOverrideText&quot;:&quot;&quot;},&quot;citationTag&quot;:&quot;MENDELEY_CITATION_v3_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ZTcwYjMxODAtZDM1Mi01ODlkLThkYjYtMWM5OWEzM2Y4NmMw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&quot;},{&quot;citationID&quot;:&quot;MENDELEY_CITATION_2a052cd2-0e2f-41d1-8ee9-2952aed1d7e2&quot;,&quot;citationItems&quot;:[{&quot;id&quot;:&quot;c7035003-ad89-52ca-91bd-83b11732b81b&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7035003-ad89-52ca-91bd-83b11732b81b&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71971cf8-ebdb-4065-ae14-fab4bf39423c&quot;,&quot;http://www.mendeley.com/documents/?uuid=29dbade4-b3d2-4a88-a3af-a82c7e129787&quot;],&quot;isTemporary&quot;:false,&quot;legacyDesktopId&quot;:&quot;71971cf8-ebdb-4065-ae14-fab4bf39423c&quot;},{&quot;id&quot;:&quot;662c84f2-939b-546b-b95c-199c5f2b64ba&quot;,&quot;itemData&quot;:{&quot;author&quot;:[{&quot;dropping-particle&quot;:&quot;&quot;,&quot;family&quot;:&quot;McMurray&quot;,&quot;given&quot;:&quot;Anna&quot;,&quot;non-dropping-particle&quot;:&quot;&quot;,&quot;parse-names&quot;:false,&quot;suffix&quot;:&quot;&quot;},{&quot;dropping-particle&quot;:&quot;&quot;,&quot;family&quot;:&quot;Pearson&quot;,&quot;given&quot;:&quot;Timothy&quot;,&quot;non-dropping-particle&quot;:&quot;&quot;,&quot;parse-names&quot;:false,&quot;suffix&quot;:&quot;&quot;},{&quot;dropping-particle&quot;:&quot;&quot;,&quot;family&quot;:&quot;Casarim Felipe&quot;,&quot;given&quot;:&quot;&quot;,&quot;non-dropping-particle&quot;:&quot;&quot;,&quot;parse-names&quot;:false,&quot;suffix&quot;:&quot;&quot;}],&quot;id&quot;:&quot;662c84f2-939b-546b-b95c-199c5f2b64ba&quot;,&quot;issued&quot;:{&quot;date-parts&quot;:[[&quot;2017&quot;]]},&quot;page&quot;:&quot;1-26&quot;,&quot;title&quot;:&quot;Guidance on Applying the Monte Carlo Approach&quot;,&quot;type&quot;:&quot;article-journal&quot;},&quot;uris&quot;:[&quot;http://www.mendeley.com/documents/?uuid=6a0ffcca-11e3-4216-9602-37b50b0f4039&quot;,&quot;http://www.mendeley.com/documents/?uuid=3ade9e27-3cb7-45a2-930b-ac4153a238d8&quot;],&quot;isTemporary&quot;:false,&quot;legacyDesktopId&quot;:&quot;6a0ffcca-11e3-4216-9602-37b50b0f4039&quot;}],&quot;properties&quot;:{&quot;noteIndex&quot;:0},&quot;isEdited&quot;:false,&quot;manualOverride&quot;:{&quot;citeprocText&quot;:&quot;(Albert, 2020a; McMurray et al., 2017a)&quot;,&quot;isManuallyOverridden&quot;:false,&quot;manualOverrideText&quot;:&quot;&quot;},&quot;citationTag&quot;:&quot;MENDELEY_CITATION_v3_eyJjaXRhdGlvbklEIjoiTUVOREVMRVlfQ0lUQVRJT05fMmEwNTJjZDItMGUyZi00MWQxLThlZTktMjk1MmFlZDFkN2UyIiwiY2l0YXRpb25JdGVtcyI6W3siaWQiOiJjNzAzNTAwMy1hZDg5LTUyY2EtOTFiZC04M2IxMTczMmI4MWI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NzAzNTAwMy1hZDg5LTUyY2EtOTFiZC04M2IxMTczMmI4MWI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&quot;},{&quot;citationID&quot;:&quot;MENDELEY_CITATION_a81b36db-2e8c-4fe1-8b3d-5d0b36c22cf0&quot;,&quot;citationItems&quot;:[{&quot;id&quot;:&quot;70d7b63e-e720-5992-9d48-f3e6604d6c54&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70d7b63e-e720-5992-9d48-f3e6604d6c54&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70425b7e-6e38-4f0d-87bd-d0d442bd15a4&quot;,&quot;http://www.mendeley.com/documents/?uuid=36550a1d-fddb-4cbf-a39f-dca7c2e1d9f7&quot;],&quot;isTemporary&quot;:false,&quot;legacyDesktopId&quot;:&quot;70425b7e-6e38-4f0d-87bd-d0d442bd15a4&quot;},{&quot;id&quot;:&quot;f6f4e202-64b9-5e65-943f-466c01954006&quot;,&quot;itemData&quot;:{&quot;DOI&quot;:&quot;10.3109/00498257509056115&quot;,&quot;ISBN&quot;:&quot;9780470014561&quot;,&quot;ISSN&quot;:&quot;00498254&quot;,&quot;PMID&quot;:&quot;1154811&quot;,&quot;abstract&quot;:&quot;Mechanisms are proposed for the removal, during metabolism, of the aminoalkyl side chain from chlorpromazine and promethazine and for the subsequent formation of nitroxides, N-hydroperoxides, N-oxyhydroperoxides and hydroxylamines from the phenothiazine nuclei. © 1975 Informa UK Ltd All rights reserved: reproduction in whole or part not permitted.&quot;,&quot;author&quot;:[{&quot;dropping-particle&quot;:&quot;&quot;,&quot;family&quot;:&quot;Baltagi&quot;,&quot;given&quot;:&quot;Badi H.&quot;,&quot;non-dropping-particle&quot;:&quot;&quot;,&quot;parse-names&quot;:false,&quot;suffix&quot;:&quot;&quot;}],&quot;container-title&quot;:&quot;Xenobiotica&quot;,&quot;id&quot;:&quot;f6f4e202-64b9-5e65-943f-466c01954006&quot;,&quot;issue&quot;:&quot;7&quot;,&quot;issued&quot;:{&quot;date-parts&quot;:[[&quot;2005&quot;]]},&quot;number-of-pages&quot;:&quot;449-452&quot;,&quot;title&quot;:&quot;The metabolism of chlorpromazine and promethazine to Give new 'pink spots' proposals for the mechanisms involved&quot;,&quot;type&quot;:&quot;book&quot;,&quot;volume&quot;:&quot;5&quot;},&quot;uris&quot;:[&quot;http://www.mendeley.com/documents/?uuid=4acf398d-86af-4b39-810a-9307480be6f2&quot;,&quot;http://www.mendeley.com/documents/?uuid=b0154da5-a00b-45aa-b7b9-e0d000d99769&quot;],&quot;isTemporary&quot;:false,&quot;legacyDesktopId&quot;:&quot;4acf398d-86af-4b39-810a-9307480be6f2&quot;}],&quot;properties&quot;:{&quot;noteIndex&quot;:0},&quot;isEdited&quot;:false,&quot;manualOverride&quot;:{&quot;citeprocText&quot;:&quot;(Baltagi, 2005a; Ratnasari et al., 2023a)&quot;,&quot;isManuallyOverridden&quot;:false,&quot;manualOverrideText&quot;:&quot;&quot;},&quot;citationTag&quot;:&quot;MENDELEY_CITATION_v3_eyJjaXRhdGlvbklEIjoiTUVOREVMRVlfQ0lUQVRJT05fYTgxYjM2ZGItMmU4Yy00ZmUxLThiM2QtNWQwYjM2YzIyY2YwIiwiY2l0YXRpb25JdGVtcyI6W3siaWQiOiI3MGQ3YjYzZS1lNzIwLTU5OTItOWQ0OC1mM2U2NjA0ZDZjNTQ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jcwZDdiNjNlLWU3MjAtNTk5Mi05ZDQ4LWYzZTY2MDRkNmM1NC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&quot;},{&quot;citationID&quot;:&quot;MENDELEY_CITATION_2bfd2403-244f-4d84-bf4b-02d2a1b73b38&quot;,&quot;citationItems&quot;:[{&quot;id&quot;:&quot;03fcc901-2962-5b2c-a890-8162e315365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03fcc901-2962-5b2c-a890-8162e315365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82442cdc-1c7d-4c36-b1f0-99c9fc02d82d&quot;,&quot;http://www.mendeley.com/documents/?uuid=1ec7af9b-396f-4bb7-b2ef-56d52419e602&quot;],&quot;isTemporary&quot;:false,&quot;legacyDesktopId&quot;:&quot;82442cdc-1c7d-4c36-b1f0-99c9fc02d82d&quot;},{&quot;id&quot;:&quot;8fca6e45-c60f-5bbb-808f-85604487f7a6&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8fca6e45-c60f-5bbb-808f-85604487f7a6&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b6fdfdd0-c175-4676-9801-a60a82c21cb8&quot;,&quot;http://www.mendeley.com/documents/?uuid=6c241f67-6679-47d5-8a0f-0a1818321649&quot;],&quot;isTemporary&quot;:false,&quot;legacyDesktopId&quot;:&quot;b6fdfdd0-c175-4676-9801-a60a82c21cb8&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properties&quot;:{&quot;noteIndex&quot;:0},&quot;isEdited&quot;:false,&quot;manualOverride&quot;:{&quot;citeprocText&quot;:&quot;(Alviani et al., 2021a; Ratnasari et al., 2023b; Satri Yani, 2020a)&quot;,&quot;isManuallyOverridden&quot;:false,&quot;manualOverrideText&quot;:&quot;&quot;},&quot;citationTag&quot;:&quot;MENDELEY_CITATION_v3_eyJjaXRhdGlvbklEIjoiTUVOREVMRVlfQ0lUQVRJT05fMmJmZDI0MDMtMjQ0Zi00ZDg0LWJmNGItMDJkMmExYjczYjM4IiwiY2l0YXRpb25JdGVtcyI6W3siaWQiOiIwM2ZjYzkwMS0yOTYyLTViMmMtYTg5MC04MTYyZTMxNTM2NW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MDNmY2M5MDEtMjk2Mi01YjJjLWE4OTAtODE2MmUzMTUzNjV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BbHZpYW5pIGV0IGFsLiwgMjAyMWE7IFJhdG5hc2FyaSBldCBhbC4sIDIwMjNiOyBTYXRyaSBZYW5pLCAyMDIwYSkiLCJpc01hbnVhbGx5T3ZlcnJpZGRlbiI6ZmFsc2UsIm1hbnVhbE92ZXJyaWRlVGV4dCI6IiJ9fQ==&quot;},{&quot;citationID&quot;:&quot;MENDELEY_CITATION_8fdc25e6-0cc6-452f-bb32-ecf3592493e9&quot;,&quot;citationItems&quot;:[{&quot;id&quot;:&quot;6ea89215-c179-596b-a306-56743ad7ec8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6ea89215-c179-596b-a306-56743ad7ec8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1ec7af9b-396f-4bb7-b2ef-56d52419e602&quot;,&quot;http://www.mendeley.com/documents/?uuid=82442cdc-1c7d-4c36-b1f0-99c9fc02d82d&quot;],&quot;isTemporary&quot;:false,&quot;legacyDesktopId&quot;:&quot;1ec7af9b-396f-4bb7-b2ef-56d52419e602&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http://www.mendeley.com/documents/?uuid=17f7d21e-d24f-41ba-aaf9-7268af452242&quot;],&quot;isTemporary&quot;:false,&quot;legacyDesktopId&quot;:&quot;36550a1d-fddb-4cbf-a39f-dca7c2e1d9f7&quot;},{&quot;id&quot;:&quot;73ddf343-b4bc-564a-8c33-6e0e03b2e93c&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73ddf343-b4bc-564a-8c33-6e0e03b2e93c&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6c241f67-6679-47d5-8a0f-0a1818321649&quot;,&quot;http://www.mendeley.com/documents/?uuid=b6fdfdd0-c175-4676-9801-a60a82c21cb8&quot;,&quot;http://www.mendeley.com/documents/?uuid=a3caa8c8-17a2-4b68-a54e-cb59a0e2bf1f&quot;],&quot;isTemporary&quot;:false,&quot;legacyDesktopId&quot;:&quot;6c241f67-6679-47d5-8a0f-0a1818321649&quot;}],&quot;properties&quot;:{&quot;noteIndex&quot;:0},&quot;isEdited&quot;:false,&quot;manualOverride&quot;:{&quot;citeprocText&quot;:&quot;(Alviani et al., 2021b; Ratnasari et al., 2023b; Satri Yani, 2020b)&quot;,&quot;isManuallyOverridden&quot;:false,&quot;manualOverrideText&quot;:&quot;&quot;},&quot;citationTag&quot;:&quot;MENDELEY_CITATION_v3_eyJjaXRhdGlvbklEIjoiTUVOREVMRVlfQ0lUQVRJT05fOGZkYzI1ZTYtMGNjNi00NTJmLWJiMzItZWNmMzU5MjQ5M2U5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E3ZjdkMjFlLWQyNGYtNDFiYS1hYWY5LTcyNjhhZjQ1MjI0Mi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YTNjYWE4YzgtMTdhMi00YjY4LWE1NGUtY2I1OWEwZTJiZjFm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quot;},{&quot;citationID&quot;:&quot;MENDELEY_CITATION_95cda86a-8f7f-4a8c-a08c-7bc20082ea8d&quot;,&quot;citationItems&quot;:[{&quot;id&quot;:&quot;6ea89215-c179-596b-a306-56743ad7ec8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6ea89215-c179-596b-a306-56743ad7ec8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1ec7af9b-396f-4bb7-b2ef-56d52419e602&quot;,&quot;http://www.mendeley.com/documents/?uuid=82442cdc-1c7d-4c36-b1f0-99c9fc02d82d&quot;],&quot;isTemporary&quot;:false,&quot;legacyDesktopId&quot;:&quot;1ec7af9b-396f-4bb7-b2ef-56d52419e602&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http://www.mendeley.com/documents/?uuid=0119bcf0-df2e-4972-91df-7d9578c02f79&quot;],&quot;isTemporary&quot;:false,&quot;legacyDesktopId&quot;:&quot;36550a1d-fddb-4cbf-a39f-dca7c2e1d9f7&quot;},{&quot;id&quot;:&quot;73ddf343-b4bc-564a-8c33-6e0e03b2e93c&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73ddf343-b4bc-564a-8c33-6e0e03b2e93c&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6c241f67-6679-47d5-8a0f-0a1818321649&quot;,&quot;http://www.mendeley.com/documents/?uuid=b6fdfdd0-c175-4676-9801-a60a82c21cb8&quot;,&quot;http://www.mendeley.com/documents/?uuid=0e14b86e-2ec5-4d67-8068-77e0a30dfc6a&quot;],&quot;isTemporary&quot;:false,&quot;legacyDesktopId&quot;:&quot;6c241f67-6679-47d5-8a0f-0a1818321649&quot;}],&quot;properties&quot;:{&quot;noteIndex&quot;:0},&quot;isEdited&quot;:false,&quot;manualOverride&quot;:{&quot;citeprocText&quot;:&quot;(Alviani et al., 2021b; Ratnasari et al., 2023b; Satri Yani, 2020b)&quot;,&quot;isManuallyOverridden&quot;:false,&quot;manualOverrideText&quot;:&quot;&quot;},&quot;citationTag&quot;:&quot;MENDELEY_CITATION_v3_eyJjaXRhdGlvbklEIjoiTUVOREVMRVlfQ0lUQVRJT05fOTVjZGE4NmEtOGY3Zi00YThjLWEwOGMtN2JjMjAwODJlYThk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AxMTliY2YwLWRmMmUtNDk3Mi05MWRmLTdkOTU3OGMwMmY3OS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MGUxNGI4NmUtMmVjNS00ZDY3LTgwNjgtNzdlMGEzMGRmYzZh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quot;},{&quot;citationID&quot;:&quot;MENDELEY_CITATION_82284b42-cb9f-465c-8049-0e40bee9540f&quot;,&quot;citationItems&quot;:[{&quot;id&quot;:&quot;16b26c14-8cda-503c-bcbf-ab2630bda6d3&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16b26c14-8cda-503c-bcbf-ab2630bda6d3&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2a80a750-3b87-4473-b4c3-76eca9a61bd4&quot;,&quot;http://www.mendeley.com/documents/?uuid=af59d20a-9599-404e-8009-32297dddd305&quot;],&quot;isTemporary&quot;:false,&quot;legacyDesktopId&quot;:&quot;2a80a750-3b87-4473-b4c3-76eca9a61bd4&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properties&quot;:{&quot;noteIndex&quot;:0},&quot;isEdited&quot;:false,&quot;manualOverride&quot;:{&quot;citeprocText&quot;:&quot;(Bertiani et al., 2024a; Ratnasari et al., 2023b)&quot;,&quot;isManuallyOverridden&quot;:false,&quot;manualOverrideText&quot;:&quot;&quot;},&quot;citationTag&quot;:&quot;MENDELEY_CITATION_v3_eyJjaXRhdGlvbklEIjoiTUVOREVMRVlfQ0lUQVRJT05fODIyODRiNDItY2I5Zi00NjVjLTgwNDktMGU0MGJlZTk1NDBmIiwiY2l0YXRpb25JdGVtcyI6W3siaWQiOiIxNmIyNmMxNC04Y2RhLTUwM2MtYmNiZi1hYjI2MzBiZGE2ZDM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MTZiMjZjMTQtOGNkYS01MDNjLWJjYmYtYWIyNjMwYmRhNmQz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MmE4MGE3NTAtM2I4Ny00NDczLWI0YzMtNzZlY2E5YTYxYmQ0IiwiaHR0cDovL3d3dy5tZW5kZWxleS5jb20vZG9jdW1lbnRzLz91dWlkPWFmNTlkMjBhLTk1OTktNDA0ZS04MDA5LTMyMjk3ZGRkZDMwNSJdLCJpc1RlbXBvcmFyeSI6ZmFsc2UsImxlZ2FjeURlc2t0b3BJZCI6IjJhODBhNzUwLTNiODctNDQ3My1iNGMzLTc2ZWNhOWE2MWJkN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CZXJ0aWFuaSBldCBhbC4sIDIwMjRhOyBSYXRuYXNhcmkgZXQgYWwuLCAyMDIzYikiLCJpc01hbnVhbGx5T3ZlcnJpZGRlbiI6ZmFsc2UsIm1hbnVhbE92ZXJyaWRlVGV4dCI6IiJ9fQ==&quot;},{&quot;citationID&quot;:&quot;MENDELEY_CITATION_b4a69c4d-d9e3-42b8-b88c-e04f6afc7107&quot;,&quot;citationItems&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id&quot;:&quot;ee290ee6-09ec-50dd-9fcd-115c09d88249&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ee290ee6-09ec-50dd-9fcd-115c09d88249&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af59d20a-9599-404e-8009-32297dddd305&quot;,&quot;http://www.mendeley.com/documents/?uuid=2a80a750-3b87-4473-b4c3-76eca9a61bd4&quot;,&quot;http://www.mendeley.com/documents/?uuid=29150f19-1fef-4668-953c-23876719739d&quot;],&quot;isTemporary&quot;:false,&quot;legacyDesktopId&quot;:&quot;af59d20a-9599-404e-8009-32297dddd305&quot;}],&quot;properties&quot;:{&quot;noteIndex&quot;:0},&quot;isEdited&quot;:false,&quot;manualOverride&quot;:{&quot;citeprocText&quot;:&quot;(Bertiani et al., 2024b; Ratnasari et al., 2023b)&quot;,&quot;isManuallyOverridden&quot;:false,&quot;manualOverrideText&quot;:&quot;&quot;},&quot;citationTag&quot;:&quot;MENDELEY_CITATION_v3_eyJjaXRhdGlvbklEIjoiTUVOREVMRVlfQ0lUQVRJT05fYjRhNjljNGQtZDllMy00MmI4LWI4OGMtZTA0ZjZhZmM3MTA3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0yOTE1MGYxOS0xZmVmLTQ2NjgtOTUzYy0yMzg3NjcxOTczOWQ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quot;},{&quot;citationID&quot;:&quot;MENDELEY_CITATION_629e91b5-085d-4061-af3f-4eb9881828bd&quot;,&quot;citationItems&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id&quot;:&quot;ee290ee6-09ec-50dd-9fcd-115c09d88249&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ee290ee6-09ec-50dd-9fcd-115c09d88249&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af59d20a-9599-404e-8009-32297dddd305&quot;,&quot;http://www.mendeley.com/documents/?uuid=2a80a750-3b87-4473-b4c3-76eca9a61bd4&quot;,&quot;http://www.mendeley.com/documents/?uuid=ae6301e6-45bd-4a36-a46b-e4bc89f1215b&quot;],&quot;isTemporary&quot;:false,&quot;legacyDesktopId&quot;:&quot;af59d20a-9599-404e-8009-32297dddd305&quot;}],&quot;properties&quot;:{&quot;noteIndex&quot;:0},&quot;isEdited&quot;:false,&quot;manualOverride&quot;:{&quot;citeprocText&quot;:&quot;(Bertiani et al., 2024b; Ratnasari et al., 2023b)&quot;,&quot;isManuallyOverridden&quot;:false,&quot;manualOverrideText&quot;:&quot;&quot;},&quot;citationTag&quot;:&quot;MENDELEY_CITATION_v3_eyJjaXRhdGlvbklEIjoiTUVOREVMRVlfQ0lUQVRJT05fNjI5ZTkxYjUtMDg1ZC00MDYxLWFmM2YtNGViOTg4MTgyOGJk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1hZTYzMDFlNi00NWJkLTRhMzYtYTQ2Yi1lNGJjODlmMTIxNWI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quot;},{&quot;citationID&quot;:&quot;MENDELEY_CITATION_e96b9a04-b808-4e96-972e-e5c2be8e13a0&quot;,&quot;citationItems&quot;:[{&quot;id&quot;:&quot;e11b2a15-fb7d-5b97-a7d6-32d40097d45c&quot;,&quot;itemData&quot;:{&quot;DOI&quot;:&quot;10.2307/3008753&quot;,&quot;ISBN&quot;:&quot;9796027577&quot;,&quot;ISSN&quot;:&quot;00185973&quot;,&quot;PMID&quot;:&quot;5447449&quot;,&quot;author&quot;:[{&quot;dropping-particle&quot;:&quot;&quot;,&quot;family&quot;:&quot;Agus Tri Basuki&quot;,&quot;given&quot;:&quot;Imamudin Yuliadi&quot;,&quot;non-dropping-particle&quot;:&quot;&quot;,&quot;parse-names&quot;:false,&quot;suffix&quot;:&quot;&quot;}],&quot;container-title&quot;:&quot;Hospitals&quot;,&quot;id&quot;:&quot;e11b2a15-fb7d-5b97-a7d6-32d40097d45c&quot;,&quot;issue&quot;:&quot;11&quot;,&quot;issued&quot;:{&quot;date-parts&quot;:[[&quot;2014&quot;]]},&quot;number-of-pages&quot;:&quot;1-187&quot;,&quot;title&quot;:&quot;ELECTRONIC DATA PROCESSING (SPSS 15 dan EVIEWS 7)&quot;,&quot;type&quot;:&quot;book&quot;,&quot;volume&quot;:&quot;44&quot;},&quot;uris&quot;:[&quot;http://www.mendeley.com/documents/?uuid=76be5c2b-1922-4596-87b1-80ffd459785c&quot;,&quot;http://www.mendeley.com/documents/?uuid=a7684bba-7ce5-481e-bba2-49739bda5de4&quot;],&quot;isTemporary&quot;:false,&quot;legacyDesktopId&quot;:&quot;76be5c2b-1922-4596-87b1-80ffd459785c&quot;},{&quot;id&quot;:&quot;9c4f4ab6-79a8-5efa-b1ab-e7b933c2de89&quot;,&quot;itemData&quot;:{&quot;DOI&quot;:&quot;10.3109/00498257509056115&quot;,&quot;ISBN&quot;:&quot;9780470014561&quot;,&quot;ISSN&quot;:&quot;00498254&quot;,&quot;PMID&quot;:&quot;1154811&quot;,&quot;abstract&quot;:&quot;Mechanisms are proposed for the removal, during metabolism, of the aminoalkyl side chain from chlorpromazine and promethazine and for the subsequent formation of nitroxides, N-hydroperoxides, N-oxyhydroperoxides and hydroxylamines from the phenothiazine nuclei. © 1975 Informa UK Ltd All rights reserved: reproduction in whole or part not permitted.&quot;,&quot;author&quot;:[{&quot;dropping-particle&quot;:&quot;&quot;,&quot;family&quot;:&quot;Baltagi&quot;,&quot;given&quot;:&quot;Badi H.&quot;,&quot;non-dropping-particle&quot;:&quot;&quot;,&quot;parse-names&quot;:false,&quot;suffix&quot;:&quot;&quot;}],&quot;container-title&quot;:&quot;Xenobiotica&quot;,&quot;id&quot;:&quot;9c4f4ab6-79a8-5efa-b1ab-e7b933c2de89&quot;,&quot;issue&quot;:&quot;7&quot;,&quot;issued&quot;:{&quot;date-parts&quot;:[[&quot;2005&quot;]]},&quot;number-of-pages&quot;:&quot;449-452&quot;,&quot;title&quot;:&quot;The metabolism of chlorpromazine and promethazine to Give new 'pink spots' proposals for the mechanisms involved&quot;,&quot;type&quot;:&quot;book&quot;,&quot;volume&quot;:&quot;5&quot;},&quot;uris&quot;:[&quot;http://www.mendeley.com/documents/?uuid=b0154da5-a00b-45aa-b7b9-e0d000d99769&quot;,&quot;http://www.mendeley.com/documents/?uuid=4acf398d-86af-4b39-810a-9307480be6f2&quot;],&quot;isTemporary&quot;:false,&quot;legacyDesktopId&quot;:&quot;b0154da5-a00b-45aa-b7b9-e0d000d99769&quot;}],&quot;properties&quot;:{&quot;noteIndex&quot;:0},&quot;isEdited&quot;:false,&quot;manualOverride&quot;:{&quot;citeprocText&quot;:&quot;(Agus Tri Basuki, 2014; Baltagi, 2005b)&quot;,&quot;isManuallyOverridden&quot;:false,&quot;manualOverrideText&quot;:&quot;&quot;},&quot;citationTag&quot;:&quot;MENDELEY_CITATION_v3_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&quot;},{&quot;citationID&quot;:&quot;MENDELEY_CITATION_c45f4317-3c53-40f9-a05c-9f994c686bbb&quot;,&quot;citationItems&quot;:[{&quot;id&quot;:&quot;474868b1-26c4-52cd-b430-f25620b1f9f1&quot;,&quot;itemData&quot;:{&quot;author&quot;:[{&quot;dropping-particle&quot;:&quot;&quot;,&quot;family&quot;:&quot;Henderson&quot;,&quot;given&quot;:&quot;C R&quot;,&quot;non-dropping-particle&quot;:&quot;&quot;,&quot;parse-names&quot;:false,&quot;suffix&quot;:&quot;&quot;}],&quot;container-title&quot;:&quot;Biometrics&quot;,&quot;id&quot;:&quot;474868b1-26c4-52cd-b430-f25620b1f9f1&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237f6c4c-430b-4b8b-bb62-e58289ab16dc&quot;,&quot;http://www.mendeley.com/documents/?uuid=3658346a-f18a-43cc-8e37-bf268e3cfca1&quot;],&quot;isTemporary&quot;:false,&quot;legacyDesktopId&quot;:&quot;237f6c4c-430b-4b8b-bb62-e58289ab16dc&quot;},{&quot;id&quot;:&quot;87b7b6bc-441f-53df-993c-7cc965c6746d&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87b7b6bc-441f-53df-993c-7cc965c6746d&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ded7c89d-df02-4a00-b906-39e074a6bd9b&quot;,&quot;http://www.mendeley.com/documents/?uuid=6554d53d-afec-41c6-9089-6fa7bffcd02c&quot;],&quot;isTemporary&quot;:false,&quot;legacyDesktopId&quot;:&quot;ded7c89d-df02-4a00-b906-39e074a6bd9b&quot;}],&quot;properties&quot;:{&quot;noteIndex&quot;:0},&quot;isEdited&quot;:false,&quot;manualOverride&quot;:{&quot;citeprocText&quot;:&quot;(Henderson, 1975a; Suharsih et al., 2024a)&quot;,&quot;isManuallyOverridden&quot;:false,&quot;manualOverrideText&quot;:&quot;&quot;},&quot;citationTag&quot;:&quot;MENDELEY_CITATION_v3_eyJjaXRhdGlvbklEIjoiTUVOREVMRVlfQ0lUQVRJT05fYzQ1ZjQzMTctM2M1My00MGY5LWEwNWMtOWY5OTRjNjg2YmJiIiwiY2l0YXRpb25JdGVtcyI6W3siaWQiOiI0NzQ4NjhiMS0yNmM0LTUyY2QtYjQzMC1mMjU2MjBiMWY5ZjEiLCJpdGVtRGF0YSI6eyJhdXRob3IiOlt7ImRyb3BwaW5nLXBhcnRpY2xlIjoiIiwiZmFtaWx5IjoiSGVuZGVyc29uIiwiZ2l2ZW4iOiJDIFIiLCJub24tZHJvcHBpbmctcGFydGljbGUiOiIiLCJwYXJzZS1uYW1lcyI6ZmFsc2UsInN1ZmZpeCI6IiJ9XSwiY29udGFpbmVyLXRpdGxlIjoiQmlvbWV0cmljcyIsImlkIjoiNDc0ODY4YjEtMjZjNC01MmNkLWI0MzAtZjI1NjIwYjFmOWYx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yMzdmNmM0Yy00MzBiLTRiOGItYmI2Mi1lNTgyODlhYjE2ZGMiLCJodHRwOi8vd3d3Lm1lbmRlbGV5LmNvbS9kb2N1bWVudHMvP3V1aWQ9MzY1ODM0NmEtZjE4YS00M2NjLThlMzctYmYyNjhlM2NmY2ExIl0sImlzVGVtcG9yYXJ5IjpmYWxzZSwibGVnYWN5RGVza3RvcElkIjoiMjM3ZjZjNGMtNDMwYi00YjhiLWJiNjItZTU4Mjg5YWIxNmRjIn0seyJpZCI6Ijg3YjdiNmJjLTQ0MWYtNTNkZi05OTNjLTdjYzk2NWM2NzQ2Z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I4N2I3YjZiYy00NDFmLTUzZGYtOTkzYy03Y2M5NjVjNjc0NmQ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&quot;},{&quot;citationID&quot;:&quot;MENDELEY_CITATION_6c09f6f8-2edb-4af8-b96f-fec77ad8ed5a&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7513fed9-f550-41ab-9923-322a8eada374&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NmMwOWY2ZjgtMmVkYi00YWY4LWI5NmYtZmVjNzdhZDhlZDV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3NTEzZmVkOS1mNTUwLTQxYWItOTkyMy0zMjJhOGVhZGEzNzQ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373a7c52-853e-447e-ba81-148b4453f621&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4603f2b7-d349-4cb6-9e81-702383cc7140&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MzczYTdjNTItODUzZS00NDdlLWJhODEtMTQ4YjQ0NTNmNjIx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NjAzZjJiNy1kMzQ5LTRjYjYtOWU4MS03MDIzODNjYzcxNDA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9ae2859c-0104-4905-9c9a-a4e5a7596baa&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68ecf532-6051-49e5-abc5-fe0346660aa9&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OWFlMjg1OWMtMDEwNC00OTA1LTljOWEtYTRlNWE3NTk2YmF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2OGVjZjUzMi02MDUxLTQ5ZTUtYWJjNS1mZTAzNDY2NjBhYTk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c23b65d6-799e-4869-bd08-8420269a3090&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49b9deca-1c6b-4ec2-872c-8546a33f7aee&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YzIzYjY1ZDYtNzk5ZS00ODY5LWJkMDgtODQyMDI2OWEzMDkw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OWI5ZGVjYS0xYzZiLTRlYzItODcyYy04NTQ2YTMzZjdhZWU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b303e92f-3f83-4a3b-bdfe-b12c7d73ed49&quot;,&quot;citationItems&quot;:[{&quot;id&quot;:&quot;1ef12296-143b-5043-9919-d84b4632161f&quot;,&quot;itemData&quot;:{&quot;DOI&quot;:&quot;10.1016/j.anucene.2024.111024&quot;,&quot;ISSN&quot;:&quot;18732100&quot;,&quot;abstract&quot;:&quot;Characterizing the uncertainty of reliability in risk assessment has been recognized as a critical element in effective decision-making. Although many kinds of risk assessment guidelines have introduced various uncertainty analysis techniques, estimates of the uncertainty bounds of human reliability have not been investigated on an empirical basis. In this study, we predicted how parameter uncertainties in human error probabilities can be formed by employing uncertainty intervals in the failure probabilities of primitive tasks, the multipliers of performance-shaping factors, and recovery failure probabilities. The above component values were incorporated through Monte Carlo simulation and the EMBRACE (Empirical Data-Based Crew Reliability Assessment and Cognitive Error Analysis) method. As a result, distributions of human error probabilities in various contextual situations were derived. The statistical model most suitable for the distributions was then selected, and the bounds of 90 % uncertainty intervals were estimated according to the selected statistical model. Implications and limitations of this study are also discussed.&quot;,&quot;author&quot;:[{&quot;dropping-particle&quot;:&quot;&quot;,&quot;family&quot;:&quot;Kim&quot;,&quot;given&quot;:&quot;Yochan&quot;,&quot;non-dropping-particle&quot;:&quot;&quot;,&quot;parse-names&quot;:false,&quot;suffix&quot;:&quot;&quot;},{&quot;dropping-particle&quot;:&quot;&quot;,&quot;family&quot;:&quot;Kim&quot;,&quot;given&quot;:&quot;Jaewhan&quot;,&quot;non-dropping-particle&quot;:&quot;&quot;,&quot;parse-names&quot;:false,&quot;suffix&quot;:&quot;&quot;},{&quot;dropping-particle&quot;:&quot;&quot;,&quot;family&quot;:&quot;Kim&quot;,&quot;given&quot;:&quot;Dong San&quot;,&quot;non-dropping-particle&quot;:&quot;&quot;,&quot;parse-names&quot;:false,&quot;suffix&quot;:&quot;&quot;}],&quot;container-title&quot;:&quot;Annals of Nuclear Energy&quot;,&quot;id&quot;:&quot;1ef12296-143b-5043-9919-d84b4632161f&quot;,&quot;issue&quot;:&quot;November 2024&quot;,&quot;issued&quot;:{&quot;date-parts&quot;:[[&quot;2025&quot;]]},&quot;page&quot;:&quot;111024&quot;,&quot;publisher&quot;:&quot;Elsevier Ltd&quot;,&quot;title&quot;:&quot;Estimating parameter uncertainty bounds of human error probability using Monte Carlo simulation&quot;,&quot;type&quot;:&quot;article-journal&quot;,&quot;volume&quot;:&quot;211&quot;},&quot;uris&quot;:[&quot;http://www.mendeley.com/documents/?uuid=3995e54f-60dd-4d31-9009-5b80771f1909&quot;,&quot;http://www.mendeley.com/documents/?uuid=c153bcb4-afd8-4f69-ba26-28ba1da63d1c&quot;],&quot;isTemporary&quot;:false,&quot;legacyDesktopId&quot;:&quot;3995e54f-60dd-4d31-9009-5b80771f1909&quot;},{&quot;id&quot;:&quot;b9629948-b883-5bb3-80af-90bb5bfa14bf&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b9629948-b883-5bb3-80af-90bb5bfa14bf&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a34b099c-e19b-44d9-9e81-09614c01ca26&quot;,&quot;http://www.mendeley.com/documents/?uuid=ef448cfb-f634-498b-b0b6-9f20ef80339f&quot;],&quot;isTemporary&quot;:false,&quot;legacyDesktopId&quot;:&quot;a34b099c-e19b-44d9-9e81-09614c01ca26&quot;}],&quot;properties&quot;:{&quot;noteIndex&quot;:0},&quot;isEdited&quot;:false,&quot;manualOverride&quot;:{&quot;citeprocText&quot;:&quot;(Kim et al., 2025a; Knief &amp;#38; Forstmeier, 2021a)&quot;,&quot;isManuallyOverridden&quot;:false,&quot;manualOverrideText&quot;:&quot;&quot;},&quot;citationTag&quot;:&quot;MENDELEY_CITATION_v3_eyJjaXRhdGlvbklEIjoiTUVOREVMRVlfQ0lUQVRJT05fYjMwM2U5MmYtM2Y4My00YTNiLWJkZmUtYjEyYzdkNzNlZDQ5IiwiY2l0YXRpb25JdGVtcyI6W3siaWQiOiIxZWYxMjI5Ni0xNDNiLTUwNDMtOTkxOS1kODRiNDYzMjE2MWY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MWVmMTIyOTYtMTQzYi01MDQzLTk5MTktZDg0YjQ2MzIxNjFm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Mzk5NWU1NGYtNjBkZC00ZDMxLTkwMDktNWI4MDc3MWYxOTA5IiwiaHR0cDovL3d3dy5tZW5kZWxleS5jb20vZG9jdW1lbnRzLz91dWlkPWMxNTNiY2I0LWFmZDgtNGY2OS1iYTI2LTI4YmExZGE2M2QxYyJdLCJpc1RlbXBvcmFyeSI6ZmFsc2UsImxlZ2FjeURlc2t0b3BJZCI6IjM5OTVlNTRmLTYwZGQtNGQzMS05MDA5LTViODA3NzFmMTkwOSJ9LHsiaWQiOiJiOTYyOTk0OC1iODgzLTViYjMtODBhZi05MGJiNWJmYTE0YmY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iOTYyOTk0OC1iODgzLTViYjMtODBhZi05MGJiNWJmYTE0YmY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&quot;},{&quot;citationID&quot;:&quot;MENDELEY_CITATION_f021171a-4e1a-469e-acb8-6ae5ab3c555a&quot;,&quot;citationItems&quot;:[{&quot;id&quot;:&quot;54c268fa-7645-5064-b3b2-e4bea8481f71&quot;,&quot;itemData&quot;:{&quot;DOI&quot;:&quot;10.3390/bioengineering8110160&quot;,&quot;ISSN&quot;:&quot;23065354&quot;,&quot;abstract&quot;:&quot;During process development, bioprocess data need to be converted into applicable knowledge. Therefore, it is crucial to evaluate the obtained data under the usage of transparent and reliable data reduction and correlation techniques. Within this contribution, we show a generic Monte Carlo error propagation and regression approach applied to two different, industrially relevant cultivation processes. Based on measurement uncertainties, errors for cell-specific growth, uptake, and production rates were determined across an evaluation chain, with interlinked inputs and outputs. These uncertainties were subsequently included in regression analysis to derive the covariance of the regression coefficients and the confidence bounds for prediction. The usefulness of the approach is shown within two case studies, based on the relations across biomass-specific rate control limits to guarantee high productivities in E. coli, and low lactate formation in a CHO cell fed-batch could be established. Besides the possibility to determine realistic errors on the evaluated process data, the presented approach helps to differentiate between reliable and unreliable correlations and prevents the wrong interpretations of relations based on uncertain data.&quot;,&quot;author&quot;:[{&quot;dropping-particle&quot;:&quot;&quot;,&quot;family&quot;:&quot;Kager&quot;,&quot;given&quot;:&quot;Julian&quot;,&quot;non-dropping-particle&quot;:&quot;&quot;,&quot;parse-names&quot;:false,&quot;suffix&quot;:&quot;&quot;},{&quot;dropping-particle&quot;:&quot;&quot;,&quot;family&quot;:&quot;Herwig&quot;,&quot;given&quot;:&quot;Christoph&quot;,&quot;non-dropping-particle&quot;:&quot;&quot;,&quot;parse-names&quot;:false,&quot;suffix&quot;:&quot;&quot;}],&quot;container-title&quot;:&quot;Bioengineering&quot;,&quot;id&quot;:&quot;54c268fa-7645-5064-b3b2-e4bea8481f71&quot;,&quot;issue&quot;:&quot;11&quot;,&quot;issued&quot;:{&quot;date-parts&quot;:[[&quot;2021&quot;]]},&quot;page&quot;:&quot;1-17&quot;,&quot;title&quot;:&quot;Monte carlo-based error propagation for a more reliable regression analysis across specific rates in bioprocesses&quot;,&quot;type&quot;:&quot;article-journal&quot;,&quot;volume&quot;:&quot;8&quot;},&quot;uris&quot;:[&quot;http://www.mendeley.com/documents/?uuid=3a77b6d6-5706-49f5-a61a-fc1d42525890&quot;,&quot;http://www.mendeley.com/documents/?uuid=2e6b377b-12f1-47b8-92b4-3387d34897df&quot;],&quot;isTemporary&quot;:false,&quot;legacyDesktopId&quot;:&quot;3a77b6d6-5706-49f5-a61a-fc1d42525890&quot;}],&quot;properties&quot;:{&quot;noteIndex&quot;:0},&quot;isEdited&quot;:false,&quot;manualOverride&quot;:{&quot;citeprocText&quot;:&quot;(Kager &amp;#38; Herwig, 2021a)&quot;,&quot;isManuallyOverridden&quot;:false,&quot;manualOverrideText&quot;:&quot;&quot;},&quot;citationTag&quot;:&quot;MENDELEY_CITATION_v3_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&quot;},{&quot;citationID&quot;:&quot;MENDELEY_CITATION_c604cb47-26cb-48d7-8f11-f64355a94bcc&quot;,&quot;citationItems&quot;:[{&quot;id&quot;:&quot;a0fca6e7-4007-56c0-a6e4-1e7ad408a1ba&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a0fca6e7-4007-56c0-a6e4-1e7ad408a1ba&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ef448cfb-f634-498b-b0b6-9f20ef80339f&quot;,&quot;http://www.mendeley.com/documents/?uuid=a34b099c-e19b-44d9-9e81-09614c01ca26&quot;],&quot;isTemporary&quot;:false,&quot;legacyDesktopId&quot;:&quot;ef448cfb-f634-498b-b0b6-9f20ef80339f&quot;}],&quot;properties&quot;:{&quot;noteIndex&quot;:0},&quot;isEdited&quot;:false,&quot;manualOverride&quot;:{&quot;citeprocText&quot;:&quot;(Knief &amp;#38; Forstmeier, 2021b)&quot;,&quot;isManuallyOverridden&quot;:false,&quot;manualOverrideText&quot;:&quot;&quot;},&quot;citationTag&quot;:&quot;MENDELEY_CITATION_v3_eyJjaXRhdGlvbklEIjoiTUVOREVMRVlfQ0lUQVRJT05fYzYwNGNiNDctMjZjYi00OGQ3LThmMTEtZjY0MzU1YTk0YmNj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quot;},{&quot;citationID&quot;:&quot;MENDELEY_CITATION_ae6620b1-0056-4c24-90da-0d5aca0a46d4&quot;,&quot;citationItems&quot;:[{&quot;id&quot;:&quot;7968fd0a-aae9-5928-82db-4bba1c0ec81d&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7968fd0a-aae9-5928-82db-4bba1c0ec81d&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6057f9a3-bca3-459e-b3d8-a95e79fbcc2a&quot;,&quot;http://www.mendeley.com/documents/?uuid=935a279c-e0e5-4847-a1e2-1db3449f5fa0&quot;],&quot;isTemporary&quot;:false,&quot;legacyDesktopId&quot;:&quot;6057f9a3-bca3-459e-b3d8-a95e79fbcc2a&quot;},{&quot;id&quot;:&quot;e005698f-7a15-5210-9a0e-dea048cb4305&quot;,&quot;itemData&quot;:{&quot;DOI&quot;:&quot;10.1016/j.ces.2024.120124&quot;,&quot;ISSN&quot;:&quot;00092509&quot;,&quot;abstract&quot;:&quot;Global sensitivity analysis found a widespread use in the modeling community to study the input and output relationship of typically complex numerical models. Many sensitivity analysis studies have been published over the years across different domains, from considering simple test problems to more complex case studies involving large numerical models. However, very few studies have addressed the issue of the presence of fat-tailed distributions and its implication for the sensitivity analysis. First, we recall how the law of large numbers slowly convergences depending on the extent of tails in the distributions. Then, we present some methods to study Paretianity in the data and estimate the tail index. We then apply these concepts to a real- world global sensitivity problem using a case study of long- term measurements of N2O emissions dataset from WWTPs. We then propose a robust sensitivity metric based on mean absolute deviation for parameter importance ranking under fat- tailed distributions.&quot;,&quot;author&quot;:[{&quot;dropping-particle&quot;:&quot;&quot;,&quot;family&quot;:&quot;Sin&quot;,&quot;given&quot;:&quot;Gürkan&quot;,&quot;non-dropping-particle&quot;:&quot;&quot;,&quot;parse-names&quot;:false,&quot;suffix&quot;:&quot;&quot;}],&quot;container-title&quot;:&quot;Chemical Engineering Science&quot;,&quot;id&quot;:&quot;e005698f-7a15-5210-9a0e-dea048cb4305&quot;,&quot;issue&quot;:&quot;3&quot;,&quot;issued&quot;:{&quot;date-parts&quot;:[[&quot;2024&quot;]]},&quot;page&quot;:&quot;120124&quot;,&quot;publisher&quot;:&quot;Elsevier Ltd&quot;,&quot;title&quot;:&quot;Global sensitivity analysis using Monte Carlo estimation under fat-tailed distributions&quot;,&quot;type&quot;:&quot;article-journal&quot;,&quot;volume&quot;:&quot;294&quot;},&quot;uris&quot;:[&quot;http://www.mendeley.com/documents/?uuid=96838a67-dde8-428c-936c-b255bb5583a6&quot;,&quot;http://www.mendeley.com/documents/?uuid=76f8ec0c-8a66-421d-ac56-595a70aedb62&quot;],&quot;isTemporary&quot;:false,&quot;legacyDesktopId&quot;:&quot;96838a67-dde8-428c-936c-b255bb5583a6&quot;}],&quot;properties&quot;:{&quot;noteIndex&quot;:0},&quot;isEdited&quot;:false,&quot;manualOverride&quot;:{&quot;citeprocText&quot;:&quot;(Rose et al., 2023a; Sin, 2024)&quot;,&quot;isManuallyOverridden&quot;:false,&quot;manualOverrideText&quot;:&quot;&quot;},&quot;citationTag&quot;:&quot;MENDELEY_CITATION_v3_eyJjaXRhdGlvbklEIjoiTUVOREVMRVlfQ0lUQVRJT05fYWU2NjIwYjEtMDA1Ni00YzI0LTkwZGEtMGQ1YWNhMGE0NmQ0IiwiY2l0YXRpb25JdGVtcyI6W3siaWQiOiI3OTY4ZmQwYS1hYWU5LTU5MjgtODJkYi00YmJhMWMwZWM4MWQ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3OTY4ZmQwYS1hYWU5LTU5MjgtODJkYi00YmJhMWMwZWM4MWQ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&quot;},{&quot;citationID&quot;:&quot;MENDELEY_CITATION_c7928c6a-c18e-4cdf-8273-70d2afac847b&quot;,&quot;citationItems&quot;:[{&quot;id&quot;:&quot;6236ac9f-e7a4-50ec-9536-42ca438e769e&quot;,&quot;itemData&quot;:{&quot;DOI&quot;:&quot;10.1186/1471-2288-14-14&quot;,&quot;ISSN&quot;:&quot;14712288&quot;,&quot;PMID&quot;:&quot;24461057&quot;,&quot;abstract&quot;:&quot;Background: In biomedical research, response variables are often encountered which have bounded support on the open unit interval - (0,1). Traditionally, researchers have attempted to estimate covariate effects on these types of response data using linear regression. Alternative modelling strategies may include: beta regression, variable-dispersion beta regression, and fractional logit regression models. This study employs a Monte Carlo simulation design to compare the statistical properties of the linear regression model to that of the more novel beta regression, variable-dispersion beta regression, and fractional logit regression models. Methods. In the Monte Carlo experiment we assume a simple two sample design. We assume observations are realizations of independent draws from their respective probability models. The randomly simulated draws from the various probability models are chosen to emulate average proportion/percentage/rate differences of pre-specified magnitudes. Following simulation of the experimental data we estimate average proportion/percentage/rate differences. We compare the estimators in terms of bias, variance, type-1 error and power. Estimates of Monte Carlo error associated with these quantities are provided. Results: If response data are beta distributed with constant dispersion parameters across the two samples, then all models are unbiased and have reasonable type-1 error rates and power profiles. If the response data in the two samples have different dispersion parameters, then the simple beta regression model is biased. When the sample size is small (N 0 = N 1 = 25) linear regression has superior type-1 error rates compared to the other models. Small sample type-1 error rates can be improved in beta regression models using bias correction/reduction methods. In the power experiments, variable-dispersion beta regression and fractional logit regression models have slightly elevated power compared to linear regression models. Similar results were observed if the response data are generated from a discrete multinomial distribution with support on (0,1). Conclusions: The linear regression model, the variable-dispersion beta regression model and the fractional logit regression model all perform well across the simulation experiments under consideration. When employing beta regression to estimate covariate effects on (0,1) response data, researchers should ensure their dispersion sub-model is properly specified, else inferential err…&quot;,&quot;author&quot;:[{&quot;dropping-particle&quot;:&quot;&quot;,&quot;family&quot;:&quot;Meaney&quot;,&quot;given&quot;:&quot;Christopher&quot;,&quot;non-dropping-particle&quot;:&quot;&quot;,&quot;parse-names&quot;:false,&quot;suffix&quot;:&quot;&quot;},{&quot;dropping-particle&quot;:&quot;&quot;,&quot;family&quot;:&quot;Moineddin&quot;,&quot;given&quot;:&quot;Rahim&quot;,&quot;non-dropping-particle&quot;:&quot;&quot;,&quot;parse-names&quot;:false,&quot;suffix&quot;:&quot;&quot;}],&quot;container-title&quot;:&quot;BMC Medical Research Methodology&quot;,&quot;id&quot;:&quot;6236ac9f-e7a4-50ec-9536-42ca438e769e&quot;,&quot;issue&quot;:&quot;1&quot;,&quot;issued&quot;:{&quot;date-parts&quot;:[[&quot;2014&quot;]]},&quot;page&quot;:&quot;1-22&quot;,&quot;publisher&quot;:&quot;BMC Medical Research Methodology&quot;,&quot;title&quot;:&quot;A Monte Carlo simulation study comparing linear regression, beta regression, variable-dispersion beta regression and fractional logit regression at recovering average difference measures in a two sample design&quot;,&quot;type&quot;:&quot;article-journal&quot;,&quot;volume&quot;:&quot;14&quot;},&quot;uris&quot;:[&quot;http://www.mendeley.com/documents/?uuid=d5a02c51-c874-442a-98c3-89453d7e1d2e&quot;,&quot;http://www.mendeley.com/documents/?uuid=54e32dc8-0a05-4814-af60-da417067f818&quot;],&quot;isTemporary&quot;:false,&quot;legacyDesktopId&quot;:&quot;d5a02c51-c874-442a-98c3-89453d7e1d2e&quot;},{&quot;id&quot;:&quot;23785efa-a7f1-5f01-9e37-6ebc305a722d&quot;,&quot;itemData&quot;:{&quot;DOI&quot;:&quot;10.3390/bioengineering8110160&quot;,&quot;ISSN&quot;:&quot;23065354&quot;,&quot;abstract&quot;:&quot;During process development, bioprocess data need to be converted into applicable knowledge. Therefore, it is crucial to evaluate the obtained data under the usage of transparent and reliable data reduction and correlation techniques. Within this contribution, we show a generic Monte Carlo error propagation and regression approach applied to two different, industrially relevant cultivation processes. Based on measurement uncertainties, errors for cell-specific growth, uptake, and production rates were determined across an evaluation chain, with interlinked inputs and outputs. These uncertainties were subsequently included in regression analysis to derive the covariance of the regression coefficients and the confidence bounds for prediction. The usefulness of the approach is shown within two case studies, based on the relations across biomass-specific rate control limits to guarantee high productivities in E. coli, and low lactate formation in a CHO cell fed-batch could be established. Besides the possibility to determine realistic errors on the evaluated process data, the presented approach helps to differentiate between reliable and unreliable correlations and prevents the wrong interpretations of relations based on uncertain data.&quot;,&quot;author&quot;:[{&quot;dropping-particle&quot;:&quot;&quot;,&quot;family&quot;:&quot;Kager&quot;,&quot;given&quot;:&quot;Julian&quot;,&quot;non-dropping-particle&quot;:&quot;&quot;,&quot;parse-names&quot;:false,&quot;suffix&quot;:&quot;&quot;},{&quot;dropping-particle&quot;:&quot;&quot;,&quot;family&quot;:&quot;Herwig&quot;,&quot;given&quot;:&quot;Christoph&quot;,&quot;non-dropping-particle&quot;:&quot;&quot;,&quot;parse-names&quot;:false,&quot;suffix&quot;:&quot;&quot;}],&quot;container-title&quot;:&quot;Bioengineering&quot;,&quot;id&quot;:&quot;23785efa-a7f1-5f01-9e37-6ebc305a722d&quot;,&quot;issue&quot;:&quot;11&quot;,&quot;issued&quot;:{&quot;date-parts&quot;:[[&quot;2021&quot;]]},&quot;page&quot;:&quot;1-17&quot;,&quot;title&quot;:&quot;Monte carlo-based error propagation for a more reliable regression analysis across specific rates in bioprocesses&quot;,&quot;type&quot;:&quot;article-journal&quot;,&quot;volume&quot;:&quot;8&quot;},&quot;uris&quot;:[&quot;http://www.mendeley.com/documents/?uuid=2e6b377b-12f1-47b8-92b4-3387d34897df&quot;,&quot;http://www.mendeley.com/documents/?uuid=3a77b6d6-5706-49f5-a61a-fc1d42525890&quot;],&quot;isTemporary&quot;:false,&quot;legacyDesktopId&quot;:&quot;2e6b377b-12f1-47b8-92b4-3387d34897df&quot;}],&quot;properties&quot;:{&quot;noteIndex&quot;:0},&quot;isEdited&quot;:false,&quot;manualOverride&quot;:{&quot;citeprocText&quot;:&quot;(Kager &amp;#38; Herwig, 2021b; Meaney &amp;#38; Moineddin, 2014)&quot;,&quot;isManuallyOverridden&quot;:false,&quot;manualOverrideText&quot;:&quot;&quot;},&quot;citationTag&quot;:&quot;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&quot;},{&quot;citationID&quot;:&quot;MENDELEY_CITATION_15de2a8f-98d7-4bb4-8baa-7510f3847779&quot;,&quot;citationItems&quot;:[{&quot;id&quot;:&quot;700e183d-ccb3-599a-8ea5-398199c1de51&quot;,&quot;itemData&quot;:{&quot;DOI&quot;:&quot;10.4324/9781410600875-26&quot;,&quot;ISBN&quot;:&quot;9783110785968&quot;,&quot;author&quot;:[{&quot;dropping-particle&quot;:&quot;&quot;,&quot;family&quot;:&quot;Schmidheiny&quot;,&quot;given&quot;:&quot;Kurt&quot;,&quot;non-dropping-particle&quot;:&quot;&quot;,&quot;parse-names&quot;:false,&quot;suffix&quot;:&quot;&quot;}],&quot;container-title&quot;:&quot;Short Guides to Microeconometrics&quot;,&quot;id&quot;:&quot;700e183d-ccb3-599a-8ea5-398199c1de51&quot;,&quot;issued&quot;:{&quot;date-parts&quot;:[[&quot;2023&quot;]]},&quot;page&quot;:&quot;103-105&quot;,&quot;title&quot;:&quot;Monte Carlo simulations&quot;,&quot;type&quot;:&quot;article-journal&quot;},&quot;uris&quot;:[&quot;http://www.mendeley.com/documents/?uuid=de78133c-88da-4e35-8c00-768fd97a7eb2&quot;,&quot;http://www.mendeley.com/documents/?uuid=ff562cf3-67d0-4aac-933b-f2f044b79004&quot;],&quot;isTemporary&quot;:false,&quot;legacyDesktopId&quot;:&quot;de78133c-88da-4e35-8c00-768fd97a7eb2&quot;}],&quot;properties&quot;:{&quot;noteIndex&quot;:0},&quot;isEdited&quot;:false,&quot;manualOverride&quot;:{&quot;citeprocText&quot;:&quot;(Schmidheiny, 2023)&quot;,&quot;isManuallyOverridden&quot;:false,&quot;manualOverrideText&quot;:&quot;&quot;},&quot;citationTag&quot;:&quot;MENDELEY_CITATION_v3_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&quot;},{&quot;citationID&quot;:&quot;MENDELEY_CITATION_8ee5b141-eb50-44da-b33b-505dd8e02145&quot;,&quot;citationItems&quot;:[{&quot;id&quot;:&quot;a0fca6e7-4007-56c0-a6e4-1e7ad408a1ba&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a0fca6e7-4007-56c0-a6e4-1e7ad408a1ba&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ef448cfb-f634-498b-b0b6-9f20ef80339f&quot;,&quot;http://www.mendeley.com/documents/?uuid=a34b099c-e19b-44d9-9e81-09614c01ca26&quot;],&quot;isTemporary&quot;:false,&quot;legacyDesktopId&quot;:&quot;ef448cfb-f634-498b-b0b6-9f20ef80339f&quot;}],&quot;properties&quot;:{&quot;noteIndex&quot;:0},&quot;isEdited&quot;:false,&quot;manualOverride&quot;:{&quot;citeprocText&quot;:&quot;(Knief &amp;#38; Forstmeier, 2021b)&quot;,&quot;isManuallyOverridden&quot;:false,&quot;manualOverrideText&quot;:&quot;&quot;},&quot;citationTag&quot;:&quot;MENDELEY_CITATION_v3_eyJjaXRhdGlvbklEIjoiTUVOREVMRVlfQ0lUQVRJT05fOGVlNWIxNDEtZWI1MC00NGRhLWIzM2ItNTA1ZGQ4ZTAyMTQ1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quot;},{&quot;citationID&quot;:&quot;MENDELEY_CITATION_de809cf4-0d14-4db5-82e2-b8fc6a888b43&quot;,&quot;citationItems&quot;:[{&quot;id&quot;:&quot;65ebf654-49de-5536-a9dc-ed40614ae57e&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65ebf654-49de-5536-a9dc-ed40614ae57e&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935a279c-e0e5-4847-a1e2-1db3449f5fa0&quot;,&quot;http://www.mendeley.com/documents/?uuid=6057f9a3-bca3-459e-b3d8-a95e79fbcc2a&quot;],&quot;isTemporary&quot;:false,&quot;legacyDesktopId&quot;:&quot;935a279c-e0e5-4847-a1e2-1db3449f5fa0&quot;}],&quot;properties&quot;:{&quot;noteIndex&quot;:0},&quot;isEdited&quot;:false,&quot;manualOverride&quot;:{&quot;citeprocText&quot;:&quot;(Rose et al., 2023b)&quot;,&quot;isManuallyOverridden&quot;:false,&quot;manualOverrideText&quot;:&quot;&quot;},&quot;citationTag&quot;:&quot;MENDELEY_CITATION_v3_eyJjaXRhdGlvbklEIjoiTUVOREVMRVlfQ0lUQVRJT05fZGU4MDljZjQtMGQxNC00ZGI1LTgyZTItYjhmYzZhODg4YjQzIiwiY2l0YXRpb25JdGVtcyI6W3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l0sImlzVGVtcG9yYXJ5IjpmYWxzZSwibGVnYWN5RGVza3RvcElkIjoiOTM1YTI3OWMtZTBlNS00ODQ3LWExZTItMWRiMzQ0OWY1ZmEwIn1dLCJwcm9wZXJ0aWVzIjp7Im5vdGVJbmRleCI6MH0sImlzRWRpdGVkIjpmYWxzZSwibWFudWFsT3ZlcnJpZGUiOnsiY2l0ZXByb2NUZXh0IjoiKFJvc2UgZXQgYWwuLCAyMDIzYikiLCJpc01hbnVhbGx5T3ZlcnJpZGRlbiI6ZmFsc2UsIm1hbnVhbE92ZXJyaWRlVGV4dCI6IiJ9fQ==&quot;},{&quot;citationID&quot;:&quot;MENDELEY_CITATION_a509c195-eb04-4c55-b90b-502b45e1d9fa&quot;,&quot;citationItems&quot;:[{&quot;id&quot;:&quot;81485599-653b-5692-b471-9df5db37fb6f&quot;,&quot;itemData&quot;:{&quot;DOI&quot;:&quot;10.24832/jpnk.v6i2.2128&quot;,&quot;ISSN&quot;:&quot;2460-8300&quot;,&quot;abstract&quot;:&quot;Artikel ini bertujuan mengukur kesempatan anak usia 7-18 tahun di Kalimantan Timur dalam mendapatkan akses pendidikan. Pengukuran kesempatan menggunakan Human Opportunity Index (HOI)yang dikembangkan oleh Bank Dunia. Indeks ini digunakan untuk melihat keadaan di luar kendali seorang anak dan menentukan kesempatan mereka untuk mendapatkan pendidikan. Hasil analisis data Survei Sosial Ekonomi Nasional Maret 2020 menunjukkan hampir seluruh anak usia 7-15 tahun di Kalimantan Timur telah dapat mengakses pendidikan dasar. Namun demikian, masih terdapat ketimpangan kesempatan terhadap akses pendidikan menengah pada anak usia 16-18 tahun. Tidak terdapat perbedaan akses pendidikan antara anak laki-laki dan perempuan di kedua jenjang pendidikan. Faktor latar belakang keluarga, yakni pendidikan kepala keluarga dan kondisi ekonomi, serta tempat tinggal anak menjadi faktor yang berpengaruh terhadap ketimpangan akses menuju pendidikan menengah. Tingkat ketimpangan akses pendidikan menengah lebih rendah di wilayah perdesaan dibandingkan wilayah perkotaan. Reformasi kebijakan di bidang pendidikan sangat diperlukan untuk menghilangkan keterkaitan antara akses pendidikan anak dengan keadaan di luar kontrol seorang anak, seperti latar belakang keluarga atau tempat tinggal. Kebijakan yang bisa diambil antara lain memperbanyak jumlah sekolah menengah, serta meningkatkan akses transportasi dan infrastruktur jalan untuk mempermudah akses pendidikan.&quot;,&quot;author&quot;:[{&quot;dropping-particle&quot;:&quot;&quot;,&quot;family&quot;:&quot;Ayuningtyas&quot;,&quot;given&quot;:&quot;Ika&quot;,&quot;non-dropping-particle&quot;:&quot;&quot;,&quot;parse-names&quot;:false,&quot;suffix&quot;:&quot;&quot;}],&quot;container-title&quot;:&quot;Jurnal Pendidikan dan Kebudayaan&quot;,&quot;id&quot;:&quot;81485599-653b-5692-b471-9df5db37fb6f&quot;,&quot;issue&quot;:&quot;2&quot;,&quot;issued&quot;:{&quot;date-parts&quot;:[[&quot;2021&quot;]]},&quot;page&quot;:&quot;117-129&quot;,&quot;title&quot;:&quot;Ketimpangan Akses Pendidikan Di Kalimantan Timur&quot;,&quot;type&quot;:&quot;article-journal&quot;,&quot;volume&quot;:&quot;6&quot;},&quot;uris&quot;:[&quot;http://www.mendeley.com/documents/?uuid=43e018dc-962d-42f4-8571-bf75c2302a4b&quot;,&quot;http://www.mendeley.com/documents/?uuid=8b8828cf-816e-4b2f-b2e6-c9fced4c6e6c&quot;],&quot;isTemporary&quot;:false,&quot;legacyDesktopId&quot;:&quot;43e018dc-962d-42f4-8571-bf75c2302a4b&quot;}],&quot;properties&quot;:{&quot;noteIndex&quot;:0},&quot;isEdited&quot;:false,&quot;manualOverride&quot;:{&quot;citeprocText&quot;:&quot;(Ayuningtyas, 2021)&quot;,&quot;isManuallyOverridden&quot;:false,&quot;manualOverrideText&quot;:&quot;&quot;},&quot;citationTag&quot;:&quot;MENDELEY_CITATION_v3_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&quot;},{&quot;citationID&quot;:&quot;MENDELEY_CITATION_db721894-7725-41ea-81a2-aa934e5e402e&quot;,&quot;citationItems&quot;:[{&quot;id&quot;:&quot;f96691f8-002e-50b5-a995-122799c8ccac&quot;,&quot;itemData&quot;:{&quot;DOI&quot;:&quot;10.1371/journal.pone.0288966&quot;,&quot;ISBN&quot;:&quot;1111111111&quot;,&quot;ISSN&quot;:&quot;19326203&quot;,&quot;PMID&quot;:&quot;37540674&quot;,&quot;abstract&quot;:&quot;This study aims to reveal short-run and long-run asymmetries among human capital, educational inequality, and income inequality in China over the period 1975-2020 using a nonlinear autoregressive distributed lag (NARDL) model. The estimated long-run asymmetry parameters reflect that positive shocks to secondary education (SSE) and higher education (HE) are negatively correlated with income Gini coefficient. The adverse shocks of secondary education (SSE) and higher education (HE) stimulate the Gini coefficient of income, but the effect of secondary education (SSE) on the Gini coefficient of income is not significant, while that of higher education (HE) is significant. The results also highlight that, in the long run, there is a significant asymptotic effect of the education Gini coefficient (educational inequality) and economic growth on the income Gini coefficient (income inequality). However, physical capital stock has a significant adverse effect on income inequality in the long run. Higher education significantly promotes educational inequality, while the square of higher education significantly reduces educational inequality, thus verifying the inverted Ushaped Kuznets curve hypothesis between higher education and educational inequality. Strategically, this study suggests higher education as a powerful tool for mitigating income inequality by emphasizing educational equity.&quot;,&quot;author&quot;:[{&quot;dropping-particle&quot;:&quot;&quot;,&quot;family&quot;:&quot;Xu&quot;,&quot;given&quot;:&quot;Mo&quot;,&quot;non-dropping-particle&quot;:&quot;&quot;,&quot;parse-names&quot;:false,&quot;suffix&quot;:&quot;&quot;},{&quot;dropping-particle&quot;:&quot;&quot;,&quot;family&quot;:&quot;Chen&quot;,&quot;given&quot;:&quot;Shifeng&quot;,&quot;non-dropping-particle&quot;:&quot;&quot;,&quot;parse-names&quot;:false,&quot;suffix&quot;:&quot;&quot;},{&quot;dropping-particle&quot;:&quot;&quot;,&quot;family&quot;:&quot;Chen&quot;,&quot;given&quot;:&quot;Jian&quot;,&quot;non-dropping-particle&quot;:&quot;&quot;,&quot;parse-names&quot;:false,&quot;suffix&quot;:&quot;&quot;},{&quot;dropping-particle&quot;:&quot;&quot;,&quot;family&quot;:&quot;Zhang&quot;,&quot;given&quot;:&quot;Taiming&quot;,&quot;non-dropping-particle&quot;:&quot;&quot;,&quot;parse-names&quot;:false,&quot;suffix&quot;:&quot;&quot;}],&quot;container-title&quot;:&quot;PLoS ONE&quot;,&quot;id&quot;:&quot;f96691f8-002e-50b5-a995-122799c8ccac&quot;,&quot;issue&quot;:&quot;8 August&quot;,&quot;issued&quot;:{&quot;date-parts&quot;:[[&quot;2023&quot;]]},&quot;page&quot;:&quot;1-18&quot;,&quot;title&quot;:&quot;Non-linear links between human capital, educational inequality and income inequality, evidence from China&quot;,&quot;type&quot;:&quot;article-journal&quot;,&quot;volume&quot;:&quot;18&quot;},&quot;uris&quot;:[&quot;http://www.mendeley.com/documents/?uuid=53749a70-7749-4e5a-94e2-b061c16e1207&quot;,&quot;http://www.mendeley.com/documents/?uuid=ddf2d84c-e45b-4654-a3ab-451512cece3d&quot;],&quot;isTemporary&quot;:false,&quot;legacyDesktopId&quot;:&quot;53749a70-7749-4e5a-94e2-b061c16e1207&quot;},{&quot;id&quot;:&quot;0a0b3633-04c1-5c07-b528-4ae1753518e5&quot;,&quot;itemData&quot;:{&quot;author&quot;:[{&quot;dropping-particle&quot;:&quot;&quot;,&quot;family&quot;:&quot;Bennett&quot;,&quot;given&quot;:&quot;Patrick&quot;,&quot;non-dropping-particle&quot;:&quot;&quot;,&quot;parse-names&quot;:false,&quot;suffix&quot;:&quot;&quot;},{&quot;dropping-particle&quot;:&quot;&quot;,&quot;family&quot;:&quot;Green&quot;,&quot;given&quot;:&quot;David A&quot;,&quot;non-dropping-particle&quot;:&quot;&quot;,&quot;parse-names&quot;:false,&quot;suffix&quot;:&quot;&quot;},{&quot;dropping-particle&quot;:&quot;&quot;,&quot;family&quot;:&quot;Foley&quot;,&quot;given&quot;:&quot;Kelly&quot;,&quot;non-dropping-particle&quot;:&quot;&quot;,&quot;parse-names&quot;:false,&quot;suffix&quot;:&quot;&quot;},{&quot;dropping-particle&quot;:&quot;&quot;,&quot;family&quot;:&quot;Green&quot;,&quot;given&quot;:&quot;David A&quot;,&quot;non-dropping-particle&quot;:&quot;&quot;,&quot;parse-names&quot;:false,&quot;suffix&quot;:&quot;&quot;},{&quot;dropping-particle&quot;:&quot;&quot;,&quot;family&quot;:&quot;Salvanes&quot;,&quot;given&quot;:&quot;Kjell G&quot;,&quot;non-dropping-particle&quot;:&quot;&quot;,&quot;parse-names&quot;:false,&quot;suffix&quot;:&quot;&quot;}],&quot;container-title&quot;:&quot;Economic and Social Research Council&quot;,&quot;id&quot;:&quot;0a0b3633-04c1-5c07-b528-4ae1753518e5&quot;,&quot;issued&quot;:{&quot;date-parts&quot;:[[&quot;2024&quot;]]},&quot;title&quot;:&quot;Working paper Education and&quot;,&quot;type&quot;:&quot;article-journal&quot;},&quot;uris&quot;:[&quot;http://www.mendeley.com/documents/?uuid=6d73003e-77f5-4515-afad-5ddc0e163f13&quot;,&quot;http://www.mendeley.com/documents/?uuid=c994eaf8-839f-47f4-b9f5-1be817e3ffc5&quot;],&quot;isTemporary&quot;:false,&quot;legacyDesktopId&quot;:&quot;6d73003e-77f5-4515-afad-5ddc0e163f13&quot;},{&quot;id&quot;:&quot;aae35b6d-c0d4-58e6-b24e-ab648bf6cce8&quot;,&quot;itemData&quot;:{&quot;DOI&quot;:&quot;10.1007/s11205-023-03161-2&quot;,&quot;ISSN&quot;:&quot;15730921&quot;,&quot;abstract&quot;:&quot;We study the relationship between educational inequality, income inequality and economic transformation using data of 20 OECD countries from 1870 to 2016. Our results show that educational expansion policies increase income inequality in the long run, while having no significant effect on the short run. The structural transformation suggested by Kuznets (1955) explains this potentially counter intuitive result, where contemporary policy, given its focus on the importance of increasing participation and expanding education, must be predicated on the notion that education expansion should decrease income inequality. We quantify the impact of educational inequality on employment in different sectors and find that education expansion promotes the structural transformation towards a higher wage disparity sector. Particularly, expanding education increases the employment in the service sector and reduces the employment in the agriculture sector. Overall, our findings suggest that educational expansion policies play an important role in economic development via promoting the structural transformation, though this leads to higher income inequality. That education expansion is ineffective in reducing income inequality, and instead exacerbates it in the long run, requires significant policy revision despite the popularity of such policies.&quot;,&quot;author&quot;:[{&quot;dropping-particle&quot;:&quot;&quot;,&quot;family&quot;:&quot;Makhlouf&quot;,&quot;given&quot;:&quot;Yousef&quot;,&quot;non-dropping-particle&quot;:&quot;&quot;,&quot;parse-names&quot;:false,&quot;suffix&quot;:&quot;&quot;},{&quot;dropping-particle&quot;:&quot;&quot;,&quot;family&quot;:&quot;Lalley&quot;,&quot;given&quot;:&quot;Christopher&quot;,&quot;non-dropping-particle&quot;:&quot;&quot;,&quot;parse-names&quot;:false,&quot;suffix&quot;:&quot;&quot;}],&quot;container-title&quot;:&quot;Social Indicators Research&quot;,&quot;id&quot;:&quot;aae35b6d-c0d4-58e6-b24e-ab648bf6cce8&quot;,&quot;issue&quot;:&quot;1-2&quot;,&quot;issued&quot;:{&quot;date-parts&quot;:[[&quot;2023&quot;]]},&quot;page&quot;:&quot;255-281&quot;,&quot;title&quot;:&quot;Education Expansion, Income Inequality and Structural Transformation: Evidence From OECD Countries&quot;,&quot;type&quot;:&quot;article-journal&quot;,&quot;volume&quot;:&quot;169&quot;},&quot;uris&quot;:[&quot;http://www.mendeley.com/documents/?uuid=eef4b226-f1d2-4cd6-affc-d5e684c413b7&quot;,&quot;http://www.mendeley.com/documents/?uuid=cf3e4b4d-781d-4bce-baa1-f859d148c259&quot;],&quot;isTemporary&quot;:false,&quot;legacyDesktopId&quot;:&quot;eef4b226-f1d2-4cd6-affc-d5e684c413b7&quot;}],&quot;properties&quot;:{&quot;noteIndex&quot;:0},&quot;isEdited&quot;:false,&quot;manualOverride&quot;:{&quot;citeprocText&quot;:&quot;(Bennett et al., 2024; Makhlouf &amp;#38; Lalley, 2023; Xu et al., 2023)&quot;,&quot;isManuallyOverridden&quot;:false,&quot;manualOverrideText&quot;:&quot;&quot;},&quot;citationTag&quot;:&quot;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&quot;},{&quot;citationID&quot;:&quot;MENDELEY_CITATION_e82058f4-d219-460d-82e2-53df79cb4f12&quot;,&quot;citationItems&quot;:[{&quot;id&quot;:&quot;7f93c4af-ffc4-57a4-b6bf-3a1dc43de433&quot;,&quot;itemData&quot;:{&quot;DOI&quot;:&quot;10.3390/su13010367&quot;,&quot;ISSN&quot;:&quot;20711050&quot;,&quot;abstract&quot;:&quot;This study provides empirical evidence about the effects of various dimensions of gender inequalities (education, labour market and institutional representation) on economic growth. We use data from the World Bank Development Indicators database for the period 1990-2017. We initially use a large panel of 105 developing countries. Subsequently we study a panel with the sub- Saharan African (SSA) countries since this region is one of the poorest regions in the world. We estimate cross-country and panel regressions. The results suggest that gender equality in education contributes to economic growth and this is a common feature in developing countries. The contribution of equality in education to growth seems to be greater in the SSA countries than in the entire sample of developing countries. The female-male ratio of labour market participation is not statistically significant. We also find a significant link between the presence of women in parliaments and growth in the sample of all developing countries, while this relationship is negative for the SSA countries. It is likely that despite the increased participation of women in the political arena in these countries, women may still encounter major obstacles to altering political priorities and affecting economic growth.&quot;,&quot;author&quot;:[{&quot;dropping-particle&quot;:&quot;&quot;,&quot;family&quot;:&quot;Altuzarra&quot;,&quot;given&quot;:&quot;Amaia&quot;,&quot;non-dropping-particle&quot;:&quot;&quot;,&quot;parse-names&quot;:false,&quot;suffix&quot;:&quot;&quot;},{&quot;dropping-particle&quot;:&quot;&quot;,&quot;family&quot;:&quot;Gálvez-Gálvez&quot;,&quot;given&quot;:&quot;Catalina&quot;,&quot;non-dropping-particle&quot;:&quot;&quot;,&quot;parse-names&quot;:false,&quot;suffix&quot;:&quot;&quot;},{&quot;dropping-particle&quot;:&quot;&quot;,&quot;family&quot;:&quot;González-Flores&quot;,&quot;given&quot;:&quot;Ana&quot;,&quot;non-dropping-particle&quot;:&quot;&quot;,&quot;parse-names&quot;:false,&quot;suffix&quot;:&quot;&quot;}],&quot;container-title&quot;:&quot;Sustainability (Switzerland)&quot;,&quot;id&quot;:&quot;7f93c4af-ffc4-57a4-b6bf-3a1dc43de433&quot;,&quot;issue&quot;:&quot;1&quot;,&quot;issued&quot;:{&quot;date-parts&quot;:[[&quot;2021&quot;]]},&quot;page&quot;:&quot;1-21&quot;,&quot;title&quot;:&quot;Is gender inequality a barrier to economic growth? A panel data analysis of developing countries&quot;,&quot;type&quot;:&quot;article-journal&quot;,&quot;volume&quot;:&quot;13&quot;},&quot;uris&quot;:[&quot;http://www.mendeley.com/documents/?uuid=8c81b5fa-7539-4675-ba51-9efa1994910e&quot;,&quot;http://www.mendeley.com/documents/?uuid=2fe95c2d-eea1-4a48-83c3-b954f6d97624&quot;],&quot;isTemporary&quot;:false,&quot;legacyDesktopId&quot;:&quot;8c81b5fa-7539-4675-ba51-9efa1994910e&quot;}],&quot;properties&quot;:{&quot;noteIndex&quot;:0},&quot;isEdited&quot;:false,&quot;manualOverride&quot;:{&quot;citeprocText&quot;:&quot;(Altuzarra et al., 2021)&quot;,&quot;isManuallyOverridden&quot;:false,&quot;manualOverrideText&quot;:&quot;&quot;},&quot;citationTag&quot;:&quot;MENDELEY_CITATION_v3_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&quot;},{&quot;citationID&quot;:&quot;MENDELEY_CITATION_7599af2e-8980-4b99-8767-644d50ec5965&quot;,&quot;citationItems&quot;:[{&quot;id&quot;:&quot;fae96014-b711-51d9-85de-89b0daa5bc05&quot;,&quot;itemData&quot;:{&quot;DOI&quot;:&quot;10.3390/su10010121&quot;,&quot;ISBN&quot;:&quot;3498729349&quot;,&quot;ISSN&quot;:&quot;20711050&quot;,&quot;abstract&quot;:&quot;The gender factors that trigger economic growth in both high- and low-income countries were investigated in this study. To address these gender factors, four characteristic dimensions of gender inclusion were considered: education, access to the labor market, fertility, and democracy. The relationship between economic growth and gender factors was analyzed in a sample of 127 countries. Value and robustness were added to the results using dynamic models applied to panel data while accounting for endogeneity. We conclude that high fertility in women has negative effects on economic growth. However, when women have greater access to secondary education and the labor market in conditions of equality, the effects are positive. Similarly, the access of women to active political participation has significant effects on economic growth. Overall, this study helps identify which gender factors may promote inclusive economic growth, which is economic growth achieved when both men and women are incorporated in equal conditions.&quot;,&quot;author&quot;:[{&quot;dropping-particle&quot;:&quot;&quot;,&quot;family&quot;:&quot;Cabeza-García&quot;,&quot;given&quot;:&quot;Laura&quot;,&quot;non-dropping-particle&quot;:&quot;&quot;,&quot;parse-names&quot;:false,&quot;suffix&quot;:&quot;&quot;},{&quot;dropping-particle&quot;:&quot;&quot;,&quot;family&quot;:&quot;Brio&quot;,&quot;given&quot;:&quot;Esther B.&quot;,&quot;non-dropping-particle&quot;:&quot;Del&quot;,&quot;parse-names&quot;:false,&quot;suffix&quot;:&quot;&quot;},{&quot;dropping-particle&quot;:&quot;&quot;,&quot;family&quot;:&quot;Oscanoa-Victorio&quot;,&quot;given&quot;:&quot;Mery Luz&quot;,&quot;non-dropping-particle&quot;:&quot;&quot;,&quot;parse-names&quot;:false,&quot;suffix&quot;:&quot;&quot;}],&quot;container-title&quot;:&quot;Sustainability (Switzerland)&quot;,&quot;id&quot;:&quot;fae96014-b711-51d9-85de-89b0daa5bc05&quot;,&quot;issue&quot;:&quot;1&quot;,&quot;issued&quot;:{&quot;date-parts&quot;:[[&quot;2018&quot;]]},&quot;page&quot;:&quot;1-14&quot;,&quot;title&quot;:&quot;Gender factors and inclusive economic growth: The silent revolution&quot;,&quot;type&quot;:&quot;article-journal&quot;,&quot;volume&quot;:&quot;10&quot;},&quot;uris&quot;:[&quot;http://www.mendeley.com/documents/?uuid=f8dfca2a-5b4b-43d4-aac2-afdd1c208023&quot;,&quot;http://www.mendeley.com/documents/?uuid=31e16ee0-f379-40a7-8670-12862f20b03f&quot;],&quot;isTemporary&quot;:false,&quot;legacyDesktopId&quot;:&quot;f8dfca2a-5b4b-43d4-aac2-afdd1c208023&quot;},{&quot;id&quot;:&quot;888fe263-fcaa-5501-9fc1-03d8627dfeda&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888fe263-fcaa-5501-9fc1-03d8627dfeda&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cbea80d1-b663-4047-98fa-d6af3f637c85&quot;,&quot;http://www.mendeley.com/documents/?uuid=93a57f35-ec8a-41ae-925e-0fcb9ce8595d&quot;],&quot;isTemporary&quot;:false,&quot;legacyDesktopId&quot;:&quot;cbea80d1-b663-4047-98fa-d6af3f637c85&quot;}],&quot;properties&quot;:{&quot;noteIndex&quot;:0},&quot;isEdited&quot;:false,&quot;manualOverride&quot;:{&quot;citeprocText&quot;:&quot;(Cabeza-García et al., 2018; Talafha et al., 2025a)&quot;,&quot;isManuallyOverridden&quot;:false,&quot;manualOverrideText&quot;:&quot;&quot;},&quot;citationTag&quot;:&quot;MENDELEY_CITATION_v3_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&quot;},{&quot;citationID&quot;:&quot;MENDELEY_CITATION_9bfdca9d-96d0-436d-abbf-4aadda8c127a&quot;,&quot;citationItems&quot;:[{&quot;id&quot;:&quot;47b4af89-97d2-57cb-a05f-3f1d881ee634&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47b4af89-97d2-57cb-a05f-3f1d881ee634&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93a57f35-ec8a-41ae-925e-0fcb9ce8595d&quot;,&quot;http://www.mendeley.com/documents/?uuid=cbea80d1-b663-4047-98fa-d6af3f637c85&quot;],&quot;isTemporary&quot;:false,&quot;legacyDesktopId&quot;:&quot;93a57f35-ec8a-41ae-925e-0fcb9ce8595d&quot;}],&quot;properties&quot;:{&quot;noteIndex&quot;:0},&quot;isEdited&quot;:false,&quot;manualOverride&quot;:{&quot;citeprocText&quot;:&quot;(Talafha et al., 2025b)&quot;,&quot;isManuallyOverridden&quot;:false,&quot;manualOverrideText&quot;:&quot;&quot;},&quot;citationTag&quot;:&quot;MENDELEY_CITATION_v3_eyJjaXRhdGlvbklEIjoiTUVOREVMRVlfQ0lUQVRJT05fOWJmZGNhOWQtOTZkMC00MzZkLWFiYmYtNGFhZGRhOGMxMjdhIiwiY2l0YXRpb25JdGVtcyI6W3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VGFsYWZoYSBldCBhbC4sIDIwMjViKSIsImlzTWFudWFsbHlPdmVycmlkZGVuIjpmYWxzZSwibWFudWFsT3ZlcnJpZGVUZXh0IjoiIn19&quot;},{&quot;citationID&quot;:&quot;MENDELEY_CITATION_ac9ee614-562b-4b44-a713-f35ac78db8d4&quot;,&quot;citationItems&quot;:[{&quot;id&quot;:&quot;465e3ae5-efff-5ad7-9c13-14cd175108fb&quot;,&quot;itemData&quot;:{&quot;DOI&quot;:&quot;10.1002/sd.3252&quot;,&quot;ISSN&quot;:&quot;10991719&quot;,&quot;abstract&quot;:&quot;The male and female genders have crucial roles to play in economic advancement. Thus, the main reason for this research is to pinpoint the causal link between gender inequality (GPIN), financial development (FIDX), inflation (INFL), and economic growth (GDPC) in Nigeria from the year 1980–2020 utilizing the Spectral Granger and Pairwise Granger causality methods and “Residual Augmented Least Square (RALS) cointegration. The RALS result show confirms the stationarity properties of the variables. The Spectral Granger causality outcomes show that GPIN granger causes GDPC in the long, medium, and short–term. In addition, the FIDX granger causes GDPC in the long and short–term, while the medium–term impact is insignificant. For INFL, causality only occurs in the long–term. On the other hand, the Pairwise Granger causality results show that GPIN and FIDX granger cause GDPC, while INFL is insignificant. Therefore, if GPIN and FIDX can predict economic expansion, policymakers need to create policies that can reduce diverse forms of inequalities, promote financial development, and reduce inflation to the barest minimum.&quot;,&quot;author&quot;:[{&quot;dropping-particle&quot;:&quot;&quot;,&quot;family&quot;:&quot;Akinwande&quot;,&quot;given&quot;:&quot;Toluwalope Seyi&quot;,&quot;non-dropping-particle&quot;:&quot;&quot;,&quot;parse-names&quot;:false,&quot;suffix&quot;:&quot;&quot;},{&quot;dropping-particle&quot;:&quot;&quot;,&quot;family&quot;:&quot;Turuc&quot;,&quot;given&quot;:&quot;Fatma&quot;,&quot;non-dropping-particle&quot;:&quot;&quot;,&quot;parse-names&quot;:false,&quot;suffix&quot;:&quot;&quot;},{&quot;dropping-particle&quot;:&quot;&quot;,&quot;family&quot;:&quot;Seraj&quot;,&quot;given&quot;:&quot;Mehdi&quot;,&quot;non-dropping-particle&quot;:&quot;&quot;,&quot;parse-names&quot;:false,&quot;suffix&quot;:&quot;&quot;},{&quot;dropping-particle&quot;:&quot;&quot;,&quot;family&quot;:&quot;Ozdeser&quot;,&quot;given&quot;:&quot;Huseyin&quot;,&quot;non-dropping-particle&quot;:&quot;&quot;,&quot;parse-names&quot;:false,&quot;suffix&quot;:&quot;&quot;}],&quot;container-title&quot;:&quot;Sustainable Development&quot;,&quot;id&quot;:&quot;465e3ae5-efff-5ad7-9c13-14cd175108fb&quot;,&quot;issue&quot;:&quot;June 2024&quot;,&quot;issued&quot;:{&quot;date-parts&quot;:[[&quot;2024&quot;]]},&quot;page&quot;:&quot;2429-2439&quot;,&quot;title&quot;:&quot;The link between gender inequality, financial development, and economic growth in Nigeria: A spectral Granger causality approach&quot;,&quot;type&quot;:&quot;article-journal&quot;},&quot;uris&quot;:[&quot;http://www.mendeley.com/documents/?uuid=3da4d10c-3007-4018-beb9-c09642296466&quot;,&quot;http://www.mendeley.com/documents/?uuid=eb7b5458-b5db-47a5-9e79-c355aca2faaa&quot;],&quot;isTemporary&quot;:false,&quot;legacyDesktopId&quot;:&quot;3da4d10c-3007-4018-beb9-c09642296466&quot;},{&quot;id&quot;:&quot;47b4af89-97d2-57cb-a05f-3f1d881ee634&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47b4af89-97d2-57cb-a05f-3f1d881ee634&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93a57f35-ec8a-41ae-925e-0fcb9ce8595d&quot;,&quot;http://www.mendeley.com/documents/?uuid=cbea80d1-b663-4047-98fa-d6af3f637c85&quot;],&quot;isTemporary&quot;:false,&quot;legacyDesktopId&quot;:&quot;93a57f35-ec8a-41ae-925e-0fcb9ce8595d&quot;}],&quot;properties&quot;:{&quot;noteIndex&quot;:0},&quot;isEdited&quot;:false,&quot;manualOverride&quot;:{&quot;citeprocText&quot;:&quot;(Akinwande et al., 2024a; Talafha et al., 2025b)&quot;,&quot;isManuallyOverridden&quot;:false,&quot;manualOverrideText&quot;:&quot;&quot;},&quot;citationTag&quot;:&quot;MENDELEY_CITATION_v3_eyJjaXRhdGlvbklEIjoiTUVOREVMRVlfQ0lUQVRJT05fYWM5ZWU2MTQtNTYyYi00YjQ0LWE3MTMtZjM1YWM3OGRiOGQ0IiwiY2l0YXRpb25JdGVtcyI6W3siaWQiOiI0NjVlM2FlNS1lZmZmLTVhZDctOWMxMy0xNGNkMTc1MTA4Zm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Q2NWUzYWU1LWVmZmYtNWFkNy05YzEzLTE0Y2QxNzUxMDhmY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M2RhNGQxMGMtMzAwNy00MDE4LWJlYjktYzA5NjQyMjk2NDY2IiwiaHR0cDovL3d3dy5tZW5kZWxleS5jb20vZG9jdW1lbnRzLz91dWlkPWViN2I1NDU4LWI1ZGItNDdhNS05ZTc5LWMzNTVhY2EyZmFhYSJdLCJpc1RlbXBvcmFyeSI6ZmFsc2UsImxlZ2FjeURlc2t0b3BJZCI6IjNkYTRkMTBjLTMwMDctNDAxOC1iZWI5LWMwOTY0MjI5NjQ2NiJ9LH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QWtpbndhbmRlIGV0IGFsLiwgMjAyNGE7IFRhbGFmaGEgZXQgYWwuLCAyMDI1YikiLCJpc01hbnVhbGx5T3ZlcnJpZGRlbiI6ZmFsc2UsIm1hbnVhbE92ZXJyaWRlVGV4dCI6IiJ9fQ==&quot;},{&quot;citationID&quot;:&quot;MENDELEY_CITATION_fa408db4-bd88-4c4c-a146-e51ef1dbbe7e&quot;,&quot;citationItems&quot;:[{&quot;id&quot;:&quot;3e0b7fbb-d748-5d57-a43e-99fd8ed39692&quot;,&quot;itemData&quot;:{&quot;DOI&quot;:&quot;10.1002/sd.3252&quot;,&quot;ISSN&quot;:&quot;10991719&quot;,&quot;abstract&quot;:&quot;The male and female genders have crucial roles to play in economic advancement. Thus, the main reason for this research is to pinpoint the causal link between gender inequality (GPIN), financial development (FIDX), inflation (INFL), and economic growth (GDPC) in Nigeria from the year 1980–2020 utilizing the Spectral Granger and Pairwise Granger causality methods and “Residual Augmented Least Square (RALS) cointegration. The RALS result show confirms the stationarity properties of the variables. The Spectral Granger causality outcomes show that GPIN granger causes GDPC in the long, medium, and short–term. In addition, the FIDX granger causes GDPC in the long and short–term, while the medium–term impact is insignificant. For INFL, causality only occurs in the long–term. On the other hand, the Pairwise Granger causality results show that GPIN and FIDX granger cause GDPC, while INFL is insignificant. Therefore, if GPIN and FIDX can predict economic expansion, policymakers need to create policies that can reduce diverse forms of inequalities, promote financial development, and reduce inflation to the barest minimum.&quot;,&quot;author&quot;:[{&quot;dropping-particle&quot;:&quot;&quot;,&quot;family&quot;:&quot;Akinwande&quot;,&quot;given&quot;:&quot;Toluwalope Seyi&quot;,&quot;non-dropping-particle&quot;:&quot;&quot;,&quot;parse-names&quot;:false,&quot;suffix&quot;:&quot;&quot;},{&quot;dropping-particle&quot;:&quot;&quot;,&quot;family&quot;:&quot;Turuc&quot;,&quot;given&quot;:&quot;Fatma&quot;,&quot;non-dropping-particle&quot;:&quot;&quot;,&quot;parse-names&quot;:false,&quot;suffix&quot;:&quot;&quot;},{&quot;dropping-particle&quot;:&quot;&quot;,&quot;family&quot;:&quot;Seraj&quot;,&quot;given&quot;:&quot;Mehdi&quot;,&quot;non-dropping-particle&quot;:&quot;&quot;,&quot;parse-names&quot;:false,&quot;suffix&quot;:&quot;&quot;},{&quot;dropping-particle&quot;:&quot;&quot;,&quot;family&quot;:&quot;Ozdeser&quot;,&quot;given&quot;:&quot;Huseyin&quot;,&quot;non-dropping-particle&quot;:&quot;&quot;,&quot;parse-names&quot;:false,&quot;suffix&quot;:&quot;&quot;}],&quot;container-title&quot;:&quot;Sustainable Development&quot;,&quot;id&quot;:&quot;3e0b7fbb-d748-5d57-a43e-99fd8ed39692&quot;,&quot;issue&quot;:&quot;June 2024&quot;,&quot;issued&quot;:{&quot;date-parts&quot;:[[&quot;2024&quot;]]},&quot;page&quot;:&quot;2429-2439&quot;,&quot;title&quot;:&quot;The link between gender inequality, financial development, and economic growth in Nigeria: A spectral Granger causality approach&quot;,&quot;type&quot;:&quot;article-journal&quot;},&quot;uris&quot;:[&quot;http://www.mendeley.com/documents/?uuid=eb7b5458-b5db-47a5-9e79-c355aca2faaa&quot;,&quot;http://www.mendeley.com/documents/?uuid=3da4d10c-3007-4018-beb9-c09642296466&quot;],&quot;isTemporary&quot;:false,&quot;legacyDesktopId&quot;:&quot;eb7b5458-b5db-47a5-9e79-c355aca2faaa&quot;}],&quot;properties&quot;:{&quot;noteIndex&quot;:0},&quot;isEdited&quot;:false,&quot;manualOverride&quot;:{&quot;citeprocText&quot;:&quot;(Akinwande et al., 2024b)&quot;,&quot;isManuallyOverridden&quot;:false,&quot;manualOverrideText&quot;:&quot;&quot;},&quot;citationTag&quot;:&quot;MENDELEY_CITATION_v3_eyJjaXRhdGlvbklEIjoiTUVOREVMRVlfQ0lUQVRJT05fZmE0MDhkYjQtYmQ4OC00YzRjLWExNDYtZTUxZWYxZGJiZTdlIiwiY2l0YXRpb25JdGVtcyI6W3siaWQiOiIzZTBiN2ZiYi1kNzQ4LTVkNTctYTQzZS05OWZkOGVkMzk2OT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NlMGI3ZmJiLWQ3NDgtNWQ1Ny1hNDNlLTk5ZmQ4ZWQzOTY5M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ZWI3YjU0NTgtYjVkYi00N2E1LTllNzktYzM1NWFjYTJmYWFhIiwiaHR0cDovL3d3dy5tZW5kZWxleS5jb20vZG9jdW1lbnRzLz91dWlkPTNkYTRkMTBjLTMwMDctNDAxOC1iZWI5LWMwOTY0MjI5NjQ2NiJdLCJpc1RlbXBvcmFyeSI6ZmFsc2UsImxlZ2FjeURlc2t0b3BJZCI6ImViN2I1NDU4LWI1ZGItNDdhNS05ZTc5LWMzNTVhY2EyZmFhYSJ9XSwicHJvcGVydGllcyI6eyJub3RlSW5kZXgiOjB9LCJpc0VkaXRlZCI6ZmFsc2UsIm1hbnVhbE92ZXJyaWRlIjp7ImNpdGVwcm9jVGV4dCI6IihBa2lud2FuZGUgZXQgYWwuLCAyMDI0YikiLCJpc01hbnVhbGx5T3ZlcnJpZGRlbiI6ZmFsc2UsIm1hbnVhbE92ZXJyaWRlVGV4dCI6IiJ9fQ==&quot;},{&quot;citationID&quot;:&quot;MENDELEY_CITATION_3bc8cb0f-716c-4e95-b203-d8deb2cbb0db&quot;,&quot;citationItems&quot;:[{&quot;id&quot;:&quot;7ce65d19-9e07-5585-82ad-0ed3d15e4df1&quot;,&quot;itemData&quot;:{&quot;author&quot;:[{&quot;dropping-particle&quot;:&quot;&quot;,&quot;family&quot;:&quot;Mumtaz&quot;,&quot;given&quot;:&quot;Rosalia&quot;,&quot;non-dropping-particle&quot;:&quot;&quot;,&quot;parse-names&quot;:false,&quot;suffix&quot;:&quot;&quot;},{&quot;dropping-particle&quot;:&quot;&quot;,&quot;family&quot;:&quot;Amar&quot;,&quot;given&quot;:&quot;Syamsul&quot;,&quot;non-dropping-particle&quot;:&quot;&quot;,&quot;parse-names&quot;:false,&quot;suffix&quot;:&quot;&quot;}],&quot;id&quot;:&quot;7ce65d19-9e07-5585-82ad-0ed3d15e4df1&quot;,&quot;issued&quot;:{&quot;date-parts&quot;:[[&quot;2022&quot;]]},&quot;title&quot;:&quot;Pengaruh Investasi Dalam Negeri , Pendidikan , dan Pengangguran Terhadap Ketimpangan Pendapatan di Indonesia&quot;,&quot;type&quot;:&quot;article-journal&quot;},&quot;uris&quot;:[&quot;http://www.mendeley.com/documents/?uuid=d6ebdbef-2d37-4c84-88ba-f7fc9a17bf5e&quot;],&quot;isTemporary&quot;:false,&quot;legacyDesktopId&quot;:&quot;d6ebdbef-2d37-4c84-88ba-f7fc9a17bf5e&quot;}],&quot;properties&quot;:{&quot;noteIndex&quot;:0},&quot;isEdited&quot;:false,&quot;manualOverride&quot;:{&quot;citeprocText&quot;:&quot;(Mumtaz &amp;#38; Amar, 2022)&quot;,&quot;isManuallyOverridden&quot;:false,&quot;manualOverrideText&quot;:&quot;&quot;},&quot;citationTag&quot;:&quot;MENDELEY_CITATION_v3_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&quot;},{&quot;citationID&quot;:&quot;MENDELEY_CITATION_37d247cb-810c-4ba0-92fc-a2d885674dc8&quot;,&quot;citationItems&quot;:[{&quot;id&quot;:&quot;5943dc40-9d54-5463-b806-6d7085e11670&quot;,&quot;itemData&quot;:{&quot;DOI&quot;:&quot;10.23969/jrbm.v17i2.12985&quot;,&quot;ISSN&quot;:&quot;1979-0600&quot;,&quot;abstract&quot;:&quot;This study aims to investigates the role of domestic investment in reducing poverty in 11 provinces in Indonesia, specifically Java, Bali, East Nusa Tenggara, West Nusa Tenggara, and Maluku. This study employs a quantitative framework, utilizing panel data analysis to investigate trends across selected regions. The findings support region-specific economic strategies that boost growth and reduce poverty by encouraging local investment to reduce poverty and improve living standards. The research highlights the importance of domestic investment in promoting inclusive growth and improving social welfare in Indonesia. This research represents a novel inquiry, as the study of the panel data pool model across 11 provinces provides a wider perspective by emphasizing the importance of domestic investment in promoting inclusive growth and improving social welfare in Indonesia.&quot;,&quot;author&quot;:[{&quot;dropping-particle&quot;:&quot;&quot;,&quot;family&quot;:&quot;Soegoto&quot;,&quot;given&quot;:&quot;Dedi&quot;,&quot;non-dropping-particle&quot;:&quot;&quot;,&quot;parse-names&quot;:false,&quot;suffix&quot;:&quot;&quot;},{&quot;dropping-particle&quot;:&quot;&quot;,&quot;family&quot;:&quot;Wiganepdo&quot;,&quot;given&quot;:&quot;Surjatno&quot;,&quot;non-dropping-particle&quot;:&quot;&quot;,&quot;parse-names&quot;:false,&quot;suffix&quot;:&quot;&quot;},{&quot;dropping-particle&quot;:&quot;&quot;,&quot;family&quot;:&quot;Surdiatno&quot;,&quot;given&quot;:&quot;Herman&quot;,&quot;non-dropping-particle&quot;:&quot;&quot;,&quot;parse-names&quot;:false,&quot;suffix&quot;:&quot;&quot;}],&quot;container-title&quot;:&quot;Jurnal Riset Bisnis dan Manajemen&quot;,&quot;id&quot;:&quot;5943dc40-9d54-5463-b806-6d7085e11670&quot;,&quot;issue&quot;:&quot;2&quot;,&quot;issued&quot;:{&quot;date-parts&quot;:[[&quot;2024&quot;]]},&quot;page&quot;:&quot;57-64&quot;,&quot;title&quot;:&quot;the Role of Domestic Investment in Poverty Reduction in 11 Provinces in Java, Bali, Ntt, Ntb and Maluku&quot;,&quot;type&quot;:&quot;article-journal&quot;,&quot;volume&quot;:&quot;17&quot;},&quot;uris&quot;:[&quot;http://www.mendeley.com/documents/?uuid=aeeaaf5c-ca5d-4cc2-b06b-ad6f5a1e0d76&quot;],&quot;isTemporary&quot;:false,&quot;legacyDesktopId&quot;:&quot;aeeaaf5c-ca5d-4cc2-b06b-ad6f5a1e0d76&quot;}],&quot;properties&quot;:{&quot;noteIndex&quot;:0},&quot;isEdited&quot;:false,&quot;manualOverride&quot;:{&quot;citeprocText&quot;:&quot;(Soegoto et al., 2024)&quot;,&quot;isManuallyOverridden&quot;:false,&quot;manualOverrideText&quot;:&quot;&quot;},&quot;citationTag&quot;:&quot;MENDELEY_CITATION_v3_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&quot;},{&quot;citationID&quot;:&quot;MENDELEY_CITATION_752d36f8-dd4f-4e7d-956e-bfb2514aa395&quot;,&quot;citationItems&quot;:[{&quot;id&quot;:&quot;ca52b0a7-1fff-55f0-9f8a-1747bdb25d94&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a52b0a7-1fff-55f0-9f8a-1747bdb25d94&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29dbade4-b3d2-4a88-a3af-a82c7e129787&quot;,&quot;http://www.mendeley.com/documents/?uuid=71971cf8-ebdb-4065-ae14-fab4bf39423c&quot;],&quot;isTemporary&quot;:false,&quot;legacyDesktopId&quot;:&quot;29dbade4-b3d2-4a88-a3af-a82c7e129787&quot;},{&quot;id&quot;:&quot;3ce877cc-6899-5fb5-9474-d8b1b1b9185e&quot;,&quot;itemData&quot;:{&quot;DOI&quot;:&quot;10.1016/S0955-5986(01)00015-2&quot;,&quot;ISSN&quot;:&quot;09555986&quot;,&quot;abstract&quot;:&quot;It has been reported that the Monte Carlo Method has many advantages over conventional methods in the estimation of uncertainty, especially that of complex measurement systems' outputs. The method, superficially, is relatively simple to implement, and is slowly gaining industrial acceptance. Unfortunately, very little has been published on how the method works. To those who are uninitiated, this powerful approach remains a 'black art'. This paper demonstrates that the Monte Carlo simulation method is fully compatible with the conventional uncertainty estimation methods for linear systems and systems that have small uncertainties. Monte Carlo simulation has the ability to take account of partial correlated measurement input uncertainties. It also examines the uncertainties of the results of some basic manipulations e.g. addition, multiplication and division, of two input measured variables which may or may not be correlated. For correlated input measurements, the probability distribution of the result could be biased or skewed. These properties cannot be revealed using conventional methods. © 2001 Published by Elsevier Science Ltd.&quot;,&quot;author&quot;:[{&quot;dropping-particle&quot;:&quot;&quot;,&quot;family&quot;:&quot;Papadopoulos&quot;,&quot;given&quot;:&quot;Christos E.&quot;,&quot;non-dropping-particle&quot;:&quot;&quot;,&quot;parse-names&quot;:false,&quot;suffix&quot;:&quot;&quot;},{&quot;dropping-particle&quot;:&quot;&quot;,&quot;family&quot;:&quot;Yeung&quot;,&quot;given&quot;:&quot;Hoi&quot;,&quot;non-dropping-particle&quot;:&quot;&quot;,&quot;parse-names&quot;:false,&quot;suffix&quot;:&quot;&quot;}],&quot;container-title&quot;:&quot;Flow Measurement and Instrumentation&quot;,&quot;id&quot;:&quot;3ce877cc-6899-5fb5-9474-d8b1b1b9185e&quot;,&quot;issue&quot;:&quot;4&quot;,&quot;issued&quot;:{&quot;date-parts&quot;:[[&quot;2001&quot;]]},&quot;page&quot;:&quot;291-298&quot;,&quot;title&quot;:&quot;Uncertainty estimation and Monte Carlo simulation method&quot;,&quot;type&quot;:&quot;article-journal&quot;,&quot;volume&quot;:&quot;12&quot;},&quot;uris&quot;:[&quot;http://www.mendeley.com/documents/?uuid=e99555d9-1bea-4010-93dc-926580a35858&quot;,&quot;http://www.mendeley.com/documents/?uuid=3510bcea-f045-4150-a753-65d8c8c206f4&quot;,&quot;http://www.mendeley.com/documents/?uuid=8ef21386-dfc3-4390-8b3d-8105879c2102&quot;],&quot;isTemporary&quot;:false,&quot;legacyDesktopId&quot;:&quot;e99555d9-1bea-4010-93dc-926580a35858&quot;}],&quot;properties&quot;:{&quot;noteIndex&quot;:0},&quot;isEdited&quot;:false,&quot;manualOverride&quot;:{&quot;citeprocText&quot;:&quot;(Albert, 2020b; Papadopoulos &amp;#38; Yeung, 2001b)&quot;,&quot;isManuallyOverridden&quot;:false,&quot;manualOverrideText&quot;:&quot;&quot;},&quot;citationTag&quot;:&quot;MENDELEY_CITATION_v3_eyJjaXRhdGlvbklEIjoiTUVOREVMRVlfQ0lUQVRJT05fNzUyZDM2ZjgtZGQ0Zi00ZTdkLTk1NmUtYmZiMjUxNGFhMzk1IiwiY2l0YXRpb25JdGVtcyI6W3siaWQiOiJjYTUyYjBhNy0xZmZmLTU1ZjAtOWY4YS0xNzQ3YmRiMjVkOTQ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YTUyYjBhNy0xZmZmLTU1ZjAtOWY4YS0xNzQ3YmRiMjVkOTQ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&quot;},{&quot;citationID&quot;:&quot;MENDELEY_CITATION_9f36d30d-dbf6-4ebd-9230-30c97757705d&quot;,&quot;citationItems&quot;:[{&quot;id&quot;:&quot;da1c8d54-8994-5ba1-aa20-f29fb79eb004&quot;,&quot;itemData&quot;:{&quot;author&quot;:[{&quot;dropping-particle&quot;:&quot;&quot;,&quot;family&quot;:&quot;McMurray&quot;,&quot;given&quot;:&quot;Anna&quot;,&quot;non-dropping-particle&quot;:&quot;&quot;,&quot;parse-names&quot;:false,&quot;suffix&quot;:&quot;&quot;},{&quot;dropping-particle&quot;:&quot;&quot;,&quot;family&quot;:&quot;Pearson&quot;,&quot;given&quot;:&quot;Timothy&quot;,&quot;non-dropping-particle&quot;:&quot;&quot;,&quot;parse-names&quot;:false,&quot;suffix&quot;:&quot;&quot;},{&quot;dropping-particle&quot;:&quot;&quot;,&quot;family&quot;:&quot;Casarim Felipe&quot;,&quot;given&quot;:&quot;&quot;,&quot;non-dropping-particle&quot;:&quot;&quot;,&quot;parse-names&quot;:false,&quot;suffix&quot;:&quot;&quot;}],&quot;id&quot;:&quot;da1c8d54-8994-5ba1-aa20-f29fb79eb004&quot;,&quot;issued&quot;:{&quot;date-parts&quot;:[[&quot;2017&quot;]]},&quot;page&quot;:&quot;1-26&quot;,&quot;title&quot;:&quot;Guidance on Applying the Monte Carlo Approach&quot;,&quot;type&quot;:&quot;article-journal&quot;},&quot;uris&quot;:[&quot;http://www.mendeley.com/documents/?uuid=3ade9e27-3cb7-45a2-930b-ac4153a238d8&quot;,&quot;http://www.mendeley.com/documents/?uuid=6a0ffcca-11e3-4216-9602-37b50b0f4039&quot;],&quot;isTemporary&quot;:false,&quot;legacyDesktopId&quot;:&quot;3ade9e27-3cb7-45a2-930b-ac4153a238d8&quot;}],&quot;properties&quot;:{&quot;noteIndex&quot;:0},&quot;isEdited&quot;:false,&quot;manualOverride&quot;:{&quot;citeprocText&quot;:&quot;(McMurray et al., 2017b)&quot;,&quot;isManuallyOverridden&quot;:false,&quot;manualOverrideText&quot;:&quot;&quot;},&quot;citationTag&quot;:&quot;MENDELEY_CITATION_v3_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&quot;},{&quot;citationID&quot;:&quot;MENDELEY_CITATION_5b81e23c-13c5-4a7a-bcdd-7ef110f72c27&quot;,&quot;citationItems&quot;:[{&quot;id&quot;:&quot;108b669a-6349-5550-84ae-174d00a2c355&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108b669a-6349-5550-84ae-174d00a2c355&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622062cb-44ca-4163-bccd-ff201392a95a&quot;,&quot;http://www.mendeley.com/documents/?uuid=c1a1f645-055c-4bd5-8271-bdcb25a09aa6&quot;],&quot;isTemporary&quot;:false,&quot;legacyDesktopId&quot;:&quot;622062cb-44ca-4163-bccd-ff201392a95a&quot;}],&quot;properties&quot;:{&quot;noteIndex&quot;:0},&quot;isEdited&quot;:false,&quot;manualOverride&quot;:{&quot;citeprocText&quot;:&quot;(Duque et al., 2023b)&quot;,&quot;isManuallyOverridden&quot;:false,&quot;manualOverrideText&quot;:&quot;&quot;},&quot;citationTag&quot;:&quot;MENDELEY_CITATION_v3_eyJjaXRhdGlvbklEIjoiTUVOREVMRVlfQ0lUQVRJT05fNWI4MWUyM2MtMTNjNS00YTdhLWJjZGQtN2VmMTEwZjcyYzI3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XSwicHJvcGVydGllcyI6eyJub3RlSW5kZXgiOjB9LCJpc0VkaXRlZCI6ZmFsc2UsIm1hbnVhbE92ZXJyaWRlIjp7ImNpdGVwcm9jVGV4dCI6IihEdXF1ZSBldCBhbC4sIDIwMjNiKSIsImlzTWFudWFsbHlPdmVycmlkZGVuIjpmYWxzZSwibWFudWFsT3ZlcnJpZGVUZXh0IjoiIn19&quot;},{&quot;citationID&quot;:&quot;MENDELEY_CITATION_f3015c56-fd8e-451a-afe7-98a88dbfc235&quot;,&quot;citationItems&quot;:[{&quot;id&quot;:&quot;16ecf17c-b2e5-506e-9f8f-c3d28ce1f1ae&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16ecf17c-b2e5-506e-9f8f-c3d28ce1f1ae&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0bb0eed4-c77a-4d5d-8c6f-37c443bf5c1d&quot;,&quot;http://www.mendeley.com/documents/?uuid=99b7b6b8-d9f1-491b-bc5f-0ada50b4125a&quot;],&quot;isTemporary&quot;:false,&quot;legacyDesktopId&quot;:&quot;0bb0eed4-c77a-4d5d-8c6f-37c443bf5c1d&quot;},{&quot;id&quot;:&quot;32b91985-e9dd-55aa-bf45-4aa30e9a45a2&quot;,&quot;itemData&quot;:{&quot;DOI&quot;:&quot;10.1198/tast.2009.0030&quot;,&quot;ISSN&quot;:&quot;00031305&quot;,&quot;PMID&quot;:&quot;22544972&quot;,&quot;abstract&quot;:&quot;Statistical experiments, more commonly referred to as Monte Carlo or simulation studies, are used to study the behavior of statistical methods and measures under controlled situations. Whereas recent computing and methodological advances have permitted increased efficiency in the simulation process, known as variance reduction, such experiments remain limited by their finite nature and hence are subject to uncertainty; when a simulation is run more than once, different results are obtained. However, virtually no emphasis has been placed on reporting the uncertainty, referred to here as Monte Carlo error, associated with simulation results in the published literature, or on justifying the number of replications used. These deserve broader consideration. Here we present a series of simple and practical methods for estimating Monte Carlo error as well as determining the number of replications required to achieve a desired level of accuracy. The issues and methods are demonstrated with two simple examples, one evaluating operating characteristics of the maximum likelihood estimator for the parameters in logistic regression and the other in the context of using the bootstrap to obtain 95% confidence intervals. The results suggest that in many settings, Monte Carlo error may be more substantial than traditionally thought. © 2009 American Statistical Association.&quot;,&quot;author&quot;:[{&quot;dropping-particle&quot;:&quot;&quot;,&quot;family&quot;:&quot;Koehler&quot;,&quot;given&quot;:&quot;Elizabeth&quot;,&quot;non-dropping-particle&quot;:&quot;&quot;,&quot;parse-names&quot;:false,&quot;suffix&quot;:&quot;&quot;},{&quot;dropping-particle&quot;:&quot;&quot;,&quot;family&quot;:&quot;Brown&quot;,&quot;given&quot;:&quot;Elizabeth&quot;,&quot;non-dropping-particle&quot;:&quot;&quot;,&quot;parse-names&quot;:false,&quot;suffix&quot;:&quot;&quot;},{&quot;dropping-particle&quot;:&quot;&quot;,&quot;family&quot;:&quot;Haneuse&quot;,&quot;given&quot;:&quot;Sebastien J.P.A.&quot;,&quot;non-dropping-particle&quot;:&quot;&quot;,&quot;parse-names&quot;:false,&quot;suffix&quot;:&quot;&quot;}],&quot;container-title&quot;:&quot;American Statistician&quot;,&quot;id&quot;:&quot;32b91985-e9dd-55aa-bf45-4aa30e9a45a2&quot;,&quot;issue&quot;:&quot;2&quot;,&quot;issued&quot;:{&quot;date-parts&quot;:[[&quot;2009&quot;]]},&quot;page&quot;:&quot;155-162&quot;,&quot;title&quot;:&quot;On the assessment of Monte Carlo error in simulation-based Statistical analyses&quot;,&quot;type&quot;:&quot;article-journal&quot;,&quot;volume&quot;:&quot;63&quot;},&quot;uris&quot;:[&quot;http://www.mendeley.com/documents/?uuid=64ed753b-4b94-4045-b5aa-61fe1c575428&quot;,&quot;http://www.mendeley.com/documents/?uuid=b6637b45-bfa7-4600-bb3c-6462f0cec221&quot;],&quot;isTemporary&quot;:false,&quot;legacyDesktopId&quot;:&quot;64ed753b-4b94-4045-b5aa-61fe1c575428&quot;},{&quot;id&quot;:&quot;691c86a7-8782-5fa1-9822-791ee3afa972&quot;,&quot;itemData&quot;:{&quot;DOI&quot;:&quot;10.3390/math10152596&quot;,&quot;ISSN&quot;:&quot;22277390&quot;,&quot;abstract&quot;:&quot;Failure mode and effects analysis (FMEA) is the most commonly used risk evaluation tool in industry and academia. After four revisions, the US Automotive Industry Action Groups (AIAG) and German Association of the Automotive Industry (VDA) issued the latest FMEA manual, called AIAG and VDA FMEA Handbook Edition 1, in June 2019. Risk priority number (RPN) in the old-edition FMEA is replaced with action priority (AP), where the numerical evaluation of severity (S), occurrence (O), and detection (D) are referred to in the AP form for judging high (H), medium (M), and low (L) priority in order to ensure appropriate actions for improving prevention or detection control. When evaluating design (D) or process (P) in FMEA, the FMEA team has to refer to the evaluation criteria for S, O, and D, so as to reduce the difference in the evaluation reference and fairness. Since the criteria evaluation form is the qualitative rating standard with semantic judgment, evaluation errors are likely to occur when the team judges S, O, and D. The FMEA cases in this study are preceded by the confidence level (CL) of the S, O, and D evaluation standards and the setting of a confidence interval (CI) for the actual evaluation events. With discrete nonuniform distribution as the simulation setting, Monte Carlo simulation is applied several times to evaluate the probability before and after the evaluation, which is compared with the AP form to confirm the probability values of high, medium, and low priority. It provides reference for the FMEA cross-functional team, improving the originally non-AP events. Finally, the AP calculated in the simulation is compared and analyzed with the RPN sequence to verify the judgment of better actions with AP.&quot;,&quot;author&quot;:[{&quot;dropping-particle&quot;:&quot;&quot;,&quot;family&quot;:&quot;Sun&quot;,&quot;given&quot;:&quot;Jia Jeng&quot;,&quot;non-dropping-particle&quot;:&quot;&quot;,&quot;parse-names&quot;:false,&quot;suffix&quot;:&quot;&quot;},{&quot;dropping-particle&quot;:&quot;&quot;,&quot;family&quot;:&quot;Yeh&quot;,&quot;given&quot;:&quot;Tsu Ming&quot;,&quot;non-dropping-particle&quot;:&quot;&quot;,&quot;parse-names&quot;:false,&quot;suffix&quot;:&quot;&quot;},{&quot;dropping-particle&quot;:&quot;&quot;,&quot;family&quot;:&quot;Pai&quot;,&quot;given&quot;:&quot;Fan Yun&quot;,&quot;non-dropping-particle&quot;:&quot;&quot;,&quot;parse-names&quot;:false,&quot;suffix&quot;:&quot;&quot;}],&quot;container-title&quot;:&quot;Mathematics&quot;,&quot;id&quot;:&quot;691c86a7-8782-5fa1-9822-791ee3afa972&quot;,&quot;issue&quot;:&quot;15&quot;,&quot;issued&quot;:{&quot;date-parts&quot;:[[&quot;2022&quot;]]},&quot;title&quot;:&quot;Application of Monte Carlo Simulation to Study the Probability of Confidence Level under the PFMEA’s Action Priority&quot;,&quot;type&quot;:&quot;article-journal&quot;,&quot;volume&quot;:&quot;10&quot;},&quot;uris&quot;:[&quot;http://www.mendeley.com/documents/?uuid=ed54309d-bf2e-413f-9ca8-78d52e1ae8fd&quot;,&quot;http://www.mendeley.com/documents/?uuid=3e2008aa-d777-43b8-9c21-4d52439c3ea1&quot;],&quot;isTemporary&quot;:false,&quot;legacyDesktopId&quot;:&quot;ed54309d-bf2e-413f-9ca8-78d52e1ae8fd&quot;}],&quot;properties&quot;:{&quot;noteIndex&quot;:0},&quot;isEdited&quot;:false,&quot;manualOverride&quot;:{&quot;citeprocText&quot;:&quot;(Banack et al., 2021a; Koehler et al., 2009; Sun et al., 2022a)&quot;,&quot;isManuallyOverridden&quot;:false,&quot;manualOverrideText&quot;:&quot;&quot;},&quot;citationTag&quot;:&quot;MENDELEY_CITATION_v3_eyJjaXRhdGlvbklEIjoiTUVOREVMRVlfQ0lUQVRJT05fZjMwMTVjNTYtZmQ4ZS00NTFhLWFmZTctOThhODhkYmZjMjM1IiwiY2l0YXRpb25JdGVtcyI6W3siaWQiOiIxNmVjZjE3Yy1iMmU1LTUwNmUtOWY4Zi1jM2QyOGNlMWYxYWU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IxNmVjZjE3Yy1iMmU1LTUwNmUtOWY4Zi1jM2QyOGNlMWYxYWU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&quot;},{&quot;citationID&quot;:&quot;MENDELEY_CITATION_d57da3de-f9b8-41a2-a094-7853842d4c82&quot;,&quot;citationItems&quot;:[{&quot;id&quot;:&quot;b55b4b39-874d-5077-be41-f996369cf350&quot;,&quot;itemData&quot;:{&quot;DOI&quot;:&quot;10.36778/jesya.v6i1.950&quot;,&quot;ISSN&quot;:&quot;2614-3259&quot;,&quot;abstract&quot;:&quot;Penelitian ini bertujuan untuk menganalisis Pengaruh Rata-Rata Lama Sekolah, Pengeluaran Perkapita, Umur Harapan Hidup, dan Tingkat Kemiskinan Terhadap Ketimpangan Distribusi Pendapatan di Kawasan Barat Indonesia dan Kawasan Timur Indonesia Tahun 2010-2020. Data yang digunakan dalam penelitian ini adalah data sekunder yang diperoleh dari Badan Pusat Statistik (BPS) selama periode waktu 2010-2020 dan unit analisis yaitu 17 Provinsi yang terdapat pada Kawasan Barat Indonesia (KBI) dan 17 Provinsi yang terdapat pada Kawasan Timur Indonesia (KTI). Penelitian ini menggunakan analisis regresi linear berganda data panel dengan metode Fixed Effects Model (FEM). Hasil penelitian menunjukkan bahwa (1) Rata-Rata Lama Sekolah berpengaruh positif dan tidak signifikan terhadap ketimpangan distribusi pendapatan, artinya setiap peningkatan rata-rata lama sekolah dapat meningkatkan ketimpangan distribusi pendapatan di KBI dan KTI. (2) Pengeluaran Perkapita berpengaruh negatif dan signifikan terhadap ketimpangan distribusi pendapatan, artinya setiap peningkatan pengeluaran perkapita dapat menurunkan ketimpangan distribusi pendapatan di KBI dan KTI. (3) Umur Harapan Hidup berpengaruh negatif dan signifikan terhadap ketimpangan distribusi pendapatan, artinya setiap peningkatan umur harapan hidup dapat menurunkan ketimpangan distribusi pendapatan di KBI dan KTI.  (4) Tingkat Kemiskinan berpengaruh negatif dan tidak signifikan terhadap ketimpangan distribusi pendapatan, artinya setiap peningkatan tingkat kemiskinan dapat menurunkan ketimpangan distribusi pendapatan di KBI dan KTI.&quot;,&quot;author&quot;:[{&quot;dropping-particle&quot;:&quot;&quot;,&quot;family&quot;:&quot;S. Dai&quot;,&quot;given&quot;:&quot;Sri Indriya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Bauty&quot;,&quot;given&quot;:&quot;Devi Oktaviani&quot;,&quot;non-dropping-particle&quot;:&quot;&quot;,&quot;parse-names&quot;:false,&quot;suffix&quot;:&quot;&quot;}],&quot;container-title&quot;:&quot;Jesya&quot;,&quot;id&quot;:&quot;b55b4b39-874d-5077-be41-f996369cf350&quot;,&quot;issue&quot;:&quot;1&quot;,&quot;issued&quot;:{&quot;date-parts&quot;:[[&quot;2023&quot;]]},&quot;page&quot;:&quot;535-544&quot;,&quot;title&quot;:&quot;Analisis Pengaruh Rls, Pengeluaran Perkapita, Uhh, Dan Tingkat Kemiskinan Terhadap Ketimpangan Distribusi Pendapatan Di Kbi Dan Kti&quot;,&quot;type&quot;:&quot;article-journal&quot;,&quot;volume&quot;:&quot;6&quot;},&quot;uris&quot;:[&quot;http://www.mendeley.com/documents/?uuid=35365f9f-0db2-4bec-8c03-d498f0f835cd&quot;,&quot;http://www.mendeley.com/documents/?uuid=31db9db8-c633-40b9-8984-cf5aa4bb226f&quot;],&quot;isTemporary&quot;:false,&quot;legacyDesktopId&quot;:&quot;35365f9f-0db2-4bec-8c03-d498f0f835cd&quot;},{&quot;id&quot;:&quot;207b6dd9-b3a8-56d5-804d-27291517ed45&quot;,&quot;itemData&quot;:{&quot;abstract&quot;:&quot;Provinsi D.I Yogyakarta termasuk wilayah yang kaya akan potensi pariwisata dan pendidikan serta menjadi salah satu wilayah pusat pertumbuhan ekonomi, namun masih terjadi permasalahan ketimpangan pendapatan yang mungkin dipengaruhi oleh beberapa faktor. Penelitian ini bertujuan menganalisis adanya pengaruh antara pengeluaran per kapita, inflasi, upah minimum, dan Rata-Rata Lama Sekolah (RLS) terhadap ketimpangan pendapatan di Kabupaten/Kota Provinsi D.I Yogyakarta. Pada penelitian ini sampel digunakan teknik non-probability sampling yang menggunakan jenis purposive sampling di Kabupaten/Kota Provinsi D.I Yogyakarta tahun 2010-2022. Sehingga jumlah sampel 65 data yang didapatkan melalui Badan Pusat Statistik Provinsi D.I Yogyakarta. Analisis data panel digunakan pada penelitian ini yang merupakan gabungan data time series dan cross section dengan model terbaik menggunakan Common Effect Model (CEM). Temuan penelitian ini mengungkapkan bahwa pengeluaran per kapita berpengaruh negatif tidak signifikan terhadap ketimpangan pendapatan di Provinsi D.I Yogyakarta, inflasi memiliki pengaruh negatif tidak signifikan terhadap ketimpangan pendapatan di Provinsi D.I Yogyakarta, upah minimum berpengaruh positif signifikan terhadap ketimpangan pendapatan di Provinsi D.I Yogyakarta, dan Rata-Rata Lama Sekolah berpengaruh positif signifikan terhadap ketimpangan pendapatan di Provinsi D.I Yogyakarta. Hasil penelitian secara simultan memperlihatkan bahwa pengeluaran per kapita, inflasi, upah minimum, dan RLS berpengaruh signifikan terhadap ketimpangan pendapatan di Provinsi D.I Yogyakarta&quot;,&quot;author&quot;:[{&quot;dropping-particle&quot;:&quot;&quot;,&quot;family&quot;:&quot;Putri&quot;,&quot;given&quot;:&quot;Devi Yuliana&quot;,&quot;non-dropping-particle&quot;:&quot;&quot;,&quot;parse-names&quot;:false,&quot;suffix&quot;:&quot;&quot;},{&quot;dropping-particle&quot;:&quot;&quot;,&quot;family&quot;:&quot;Aminda&quot;,&quot;given&quot;:&quot;Renca Shinta&quot;,&quot;non-dropping-particle&quot;:&quot;&quot;,&quot;parse-names&quot;:false,&quot;suffix&quot;:&quot;&quot;}],&quot;container-title&quot;:&quot;Jurnal Of Development Economic and Digitalization&quot;,&quot;id&quot;:&quot;207b6dd9-b3a8-56d5-804d-27291517ed45&quot;,&quot;issue&quot;:&quot;1&quot;,&quot;issued&quot;:{&quot;date-parts&quot;:[[&quot;2024&quot;]]},&quot;page&quot;:&quot;87-108&quot;,&quot;title&quot;:&quot;Analisis Faktor-Faktor yang Mempengaruhi Ketimpangan Pendapatan di Provinsi Daerah Istimewa Yogyakarta&quot;,&quot;type&quot;:&quot;article-journal&quot;,&quot;volume&quot;:&quot;3&quot;},&quot;uris&quot;:[&quot;http://www.mendeley.com/documents/?uuid=bd0d4737-e468-48b4-bcf5-f178ef533f9a&quot;,&quot;http://www.mendeley.com/documents/?uuid=6f39be69-6992-4a7a-86c9-4267415b9fe9&quot;,&quot;http://www.mendeley.com/documents/?uuid=2736a5af-bcf4-4af6-b097-ef270e2ee440&quot;],&quot;isTemporary&quot;:false,&quot;legacyDesktopId&quot;:&quot;bd0d4737-e468-48b4-bcf5-f178ef533f9a&quot;}],&quot;properties&quot;:{&quot;noteIndex&quot;:0},&quot;isEdited&quot;:false,&quot;manualOverride&quot;:{&quot;citeprocText&quot;:&quot;(Putri &amp;#38; Aminda, 2024b; S. Dai et al., 2023b)&quot;,&quot;isManuallyOverridden&quot;:false,&quot;manualOverrideText&quot;:&quot;&quot;},&quot;citationTag&quot;:&quot;MENDELEY_CITATION_v3_eyJjaXRhdGlvbklEIjoiTUVOREVMRVlfQ0lUQVRJT05fZDU3ZGEzZGUtZjliOC00MWEyLWEwOTQtNzg1Mzg0MmQ0YzgyIiwiY2l0YXRpb25JdGVtcyI6W3siaWQiOiJiNTViNGIzOS04NzRkLTUwNzctYmU0MS1mOTk2MzY5Y2YzNTA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U1YjRiMzktODc0ZC01MDc3LWJlNDEtZjk5NjM2OWNmMzUw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NTM2NWY5Zi0wZGIyLTRiZWMtOGMwMy1kNDk4ZjBmODM1Y2QiLCJodHRwOi8vd3d3Lm1lbmRlbGV5LmNvbS9kb2N1bWVudHMvP3V1aWQ9MzFkYjlkYjgtYzYzMy00MGI5LTg5ODQtY2Y1YWE0YmIyMjZmIl0sImlzVGVtcG9yYXJ5IjpmYWxzZSwibGVnYWN5RGVza3RvcElkIjoiMzUzNjVmOWYtMGRiMi00YmVjLThjMDMtZDQ5OGYwZjgzNWNkIn0seyJpZCI6IjIwN2I2ZGQ5LWIzYTgtNTZkNS04MDRkLTI3MjkxNTE3ZWQ0NS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IwN2I2ZGQ5LWIzYTgtNTZkNS04MDRkLTI3MjkxNTE3ZWQ0NS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&quot;},{&quot;citationID&quot;:&quot;MENDELEY_CITATION_62a25bcf-b3bd-433f-94eb-304de92c780d&quot;,&quot;citationItems&quot;:[{&quot;id&quot;:&quot;da7ef4fd-9616-5933-aab5-3cf5758355fa&quot;,&quot;itemData&quot;:{&quot;DOI&quot;:&quot;10.3390/math10152596&quot;,&quot;ISSN&quot;:&quot;22277390&quot;,&quot;abstract&quot;:&quot;Failure mode and effects analysis (FMEA) is the most commonly used risk evaluation tool in industry and academia. After four revisions, the US Automotive Industry Action Groups (AIAG) and German Association of the Automotive Industry (VDA) issued the latest FMEA manual, called AIAG and VDA FMEA Handbook Edition 1, in June 2019. Risk priority number (RPN) in the old-edition FMEA is replaced with action priority (AP), where the numerical evaluation of severity (S), occurrence (O), and detection (D) are referred to in the AP form for judging high (H), medium (M), and low (L) priority in order to ensure appropriate actions for improving prevention or detection control. When evaluating design (D) or process (P) in FMEA, the FMEA team has to refer to the evaluation criteria for S, O, and D, so as to reduce the difference in the evaluation reference and fairness. Since the criteria evaluation form is the qualitative rating standard with semantic judgment, evaluation errors are likely to occur when the team judges S, O, and D. The FMEA cases in this study are preceded by the confidence level (CL) of the S, O, and D evaluation standards and the setting of a confidence interval (CI) for the actual evaluation events. With discrete nonuniform distribution as the simulation setting, Monte Carlo simulation is applied several times to evaluate the probability before and after the evaluation, which is compared with the AP form to confirm the probability values of high, medium, and low priority. It provides reference for the FMEA cross-functional team, improving the originally non-AP events. Finally, the AP calculated in the simulation is compared and analyzed with the RPN sequence to verify the judgment of better actions with AP.&quot;,&quot;author&quot;:[{&quot;dropping-particle&quot;:&quot;&quot;,&quot;family&quot;:&quot;Sun&quot;,&quot;given&quot;:&quot;Jia Jeng&quot;,&quot;non-dropping-particle&quot;:&quot;&quot;,&quot;parse-names&quot;:false,&quot;suffix&quot;:&quot;&quot;},{&quot;dropping-particle&quot;:&quot;&quot;,&quot;family&quot;:&quot;Yeh&quot;,&quot;given&quot;:&quot;Tsu Ming&quot;,&quot;non-dropping-particle&quot;:&quot;&quot;,&quot;parse-names&quot;:false,&quot;suffix&quot;:&quot;&quot;},{&quot;dropping-particle&quot;:&quot;&quot;,&quot;family&quot;:&quot;Pai&quot;,&quot;given&quot;:&quot;Fan Yun&quot;,&quot;non-dropping-particle&quot;:&quot;&quot;,&quot;parse-names&quot;:false,&quot;suffix&quot;:&quot;&quot;}],&quot;container-title&quot;:&quot;Mathematics&quot;,&quot;id&quot;:&quot;da7ef4fd-9616-5933-aab5-3cf5758355fa&quot;,&quot;issue&quot;:&quot;15&quot;,&quot;issued&quot;:{&quot;date-parts&quot;:[[&quot;2022&quot;]]},&quot;title&quot;:&quot;Application of Monte Carlo Simulation to Study the Probability of Confidence Level under the PFMEA’s Action Priority&quot;,&quot;type&quot;:&quot;article-journal&quot;,&quot;volume&quot;:&quot;10&quot;},&quot;uris&quot;:[&quot;http://www.mendeley.com/documents/?uuid=3e2008aa-d777-43b8-9c21-4d52439c3ea1&quot;,&quot;http://www.mendeley.com/documents/?uuid=ed54309d-bf2e-413f-9ca8-78d52e1ae8fd&quot;],&quot;isTemporary&quot;:false,&quot;legacyDesktopId&quot;:&quot;3e2008aa-d777-43b8-9c21-4d52439c3ea1&quot;},{&quot;id&quot;:&quot;ce6a1390-4589-5583-8404-c11c4928e997&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ce6a1390-4589-5583-8404-c11c4928e997&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99b7b6b8-d9f1-491b-bc5f-0ada50b4125a&quot;,&quot;http://www.mendeley.com/documents/?uuid=0bb0eed4-c77a-4d5d-8c6f-37c443bf5c1d&quot;,&quot;http://www.mendeley.com/documents/?uuid=a62c1032-5f1c-43ac-9efa-a323f4485680&quot;],&quot;isTemporary&quot;:false,&quot;legacyDesktopId&quot;:&quot;99b7b6b8-d9f1-491b-bc5f-0ada50b4125a&quot;},{&quot;id&quot;:&quot;ca52b0a7-1fff-55f0-9f8a-1747bdb25d94&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a52b0a7-1fff-55f0-9f8a-1747bdb25d94&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29dbade4-b3d2-4a88-a3af-a82c7e129787&quot;,&quot;http://www.mendeley.com/documents/?uuid=71971cf8-ebdb-4065-ae14-fab4bf39423c&quot;,&quot;http://www.mendeley.com/documents/?uuid=b8b879ac-5b09-4b8d-b08a-1c4fcd8f1738&quot;],&quot;isTemporary&quot;:false,&quot;legacyDesktopId&quot;:&quot;29dbade4-b3d2-4a88-a3af-a82c7e129787&quot;}],&quot;properties&quot;:{&quot;noteIndex&quot;:0},&quot;isEdited&quot;:false,&quot;manualOverride&quot;:{&quot;citeprocText&quot;:&quot;(Albert, 2020b; Banack et al., 2021b; Sun et al., 2022b)&quot;,&quot;isManuallyOverridden&quot;:false,&quot;manualOverrideText&quot;:&quot;&quot;},&quot;citationTag&quot;:&quot;MENDELEY_CITATION_v3_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JjZTZhMTM5MC00NTg5LTU1ODMtODQwNC1jMTFjNDkyOGU5OTc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&quot;},{&quot;citationID&quot;:&quot;MENDELEY_CITATION_5ddd6ac4-59e8-4993-bb13-a96f434087ee&quot;,&quot;citationItems&quot;:[{&quot;id&quot;:&quot;2af222e6-02c5-5176-bd8c-278c8f4dafdc&quot;,&quot;itemData&quot;:{&quot;DOI&quot;:&quot;10.22237/jmasm/1551907966&quot;,&quot;ISSN&quot;:&quot;15389472&quot;,&quot;abstract&quot;:&quot;To help ensure important patterns of bias and accuracy are detected in Monte Carlo studies in statistics this paper proposes conditioning bias and root mean square error (RMSE) measures on estimated Type I and Type II error rates. A small Monte Carlo study is used to illustrate this argument.&quot;,&quot;author&quot;:[{&quot;dropping-particle&quot;:&quot;&quot;,&quot;family&quot;:&quot;Harwell&quot;,&quot;given&quot;:&quot;Michael&quot;,&quot;non-dropping-particle&quot;:&quot;&quot;,&quot;parse-names&quot;:false,&quot;suffix&quot;:&quot;&quot;}],&quot;container-title&quot;:&quot;Journal of Modern Applied Statistical Methods&quot;,&quot;id&quot;:&quot;2af222e6-02c5-5176-bd8c-278c8f4dafdc&quot;,&quot;issue&quot;:&quot;2&quot;,&quot;issued&quot;:{&quot;date-parts&quot;:[[&quot;2018&quot;]]},&quot;title&quot;:&quot;A strategy for using bias and RMSE as outcomes in Monte Carlo Studies in statistics&quot;,&quot;type&quot;:&quot;article-journal&quot;,&quot;volume&quot;:&quot;17&quot;},&quot;uris&quot;:[&quot;http://www.mendeley.com/documents/?uuid=72af1c8b-7f22-4cb3-9d16-130cdcee8f61&quot;,&quot;http://www.mendeley.com/documents/?uuid=9c40d0dd-b37e-40cc-ae51-c4032e510e76&quot;],&quot;isTemporary&quot;:false,&quot;legacyDesktopId&quot;:&quot;72af1c8b-7f22-4cb3-9d16-130cdcee8f61&quot;},{&quot;id&quot;:&quot;ce6a1390-4589-5583-8404-c11c4928e997&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ce6a1390-4589-5583-8404-c11c4928e997&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99b7b6b8-d9f1-491b-bc5f-0ada50b4125a&quot;,&quot;http://www.mendeley.com/documents/?uuid=0bb0eed4-c77a-4d5d-8c6f-37c443bf5c1d&quot;],&quot;isTemporary&quot;:false,&quot;legacyDesktopId&quot;:&quot;99b7b6b8-d9f1-491b-bc5f-0ada50b4125a&quot;}],&quot;properties&quot;:{&quot;noteIndex&quot;:0},&quot;isEdited&quot;:false,&quot;manualOverride&quot;:{&quot;citeprocText&quot;:&quot;(Banack et al., 2021b; Harwell, 2018)&quot;,&quot;isManuallyOverridden&quot;:false,&quot;manualOverrideText&quot;:&quot;&quot;},&quot;citationTag&quot;:&quot;MENDELEY_CITATION_v3_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&quot;},{&quot;citationID&quot;:&quot;MENDELEY_CITATION_514a8c41-4b48-4861-a5b5-bb813bb6ff1b&quot;,&quot;citationItems&quot;:[{&quot;id&quot;:&quot;108b669a-6349-5550-84ae-174d00a2c355&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108b669a-6349-5550-84ae-174d00a2c355&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622062cb-44ca-4163-bccd-ff201392a95a&quot;,&quot;http://www.mendeley.com/documents/?uuid=c1a1f645-055c-4bd5-8271-bdcb25a09aa6&quot;],&quot;isTemporary&quot;:false,&quot;legacyDesktopId&quot;:&quot;622062cb-44ca-4163-bccd-ff201392a95a&quot;},{&quot;id&quot;:&quot;65ebf654-49de-5536-a9dc-ed40614ae57e&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65ebf654-49de-5536-a9dc-ed40614ae57e&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935a279c-e0e5-4847-a1e2-1db3449f5fa0&quot;,&quot;http://www.mendeley.com/documents/?uuid=6057f9a3-bca3-459e-b3d8-a95e79fbcc2a&quot;,&quot;http://www.mendeley.com/documents/?uuid=e7e801a7-94ab-47fb-970b-799bb3060c94&quot;],&quot;isTemporary&quot;:false,&quot;legacyDesktopId&quot;:&quot;935a279c-e0e5-4847-a1e2-1db3449f5fa0&quot;},{&quot;id&quot;:&quot;92e62f1e-e0b9-588b-ab07-4f881df73b48&quot;,&quot;itemData&quot;:{&quot;DOI&quot;:&quot;10.1016/j.anucene.2024.111024&quot;,&quot;ISSN&quot;:&quot;18732100&quot;,&quot;abstract&quot;:&quot;Characterizing the uncertainty of reliability in risk assessment has been recognized as a critical element in effective decision-making. Although many kinds of risk assessment guidelines have introduced various uncertainty analysis techniques, estimates of the uncertainty bounds of human reliability have not been investigated on an empirical basis. In this study, we predicted how parameter uncertainties in human error probabilities can be formed by employing uncertainty intervals in the failure probabilities of primitive tasks, the multipliers of performance-shaping factors, and recovery failure probabilities. The above component values were incorporated through Monte Carlo simulation and the EMBRACE (Empirical Data-Based Crew Reliability Assessment and Cognitive Error Analysis) method. As a result, distributions of human error probabilities in various contextual situations were derived. The statistical model most suitable for the distributions was then selected, and the bounds of 90 % uncertainty intervals were estimated according to the selected statistical model. Implications and limitations of this study are also discussed.&quot;,&quot;author&quot;:[{&quot;dropping-particle&quot;:&quot;&quot;,&quot;family&quot;:&quot;Kim&quot;,&quot;given&quot;:&quot;Yochan&quot;,&quot;non-dropping-particle&quot;:&quot;&quot;,&quot;parse-names&quot;:false,&quot;suffix&quot;:&quot;&quot;},{&quot;dropping-particle&quot;:&quot;&quot;,&quot;family&quot;:&quot;Kim&quot;,&quot;given&quot;:&quot;Jaewhan&quot;,&quot;non-dropping-particle&quot;:&quot;&quot;,&quot;parse-names&quot;:false,&quot;suffix&quot;:&quot;&quot;},{&quot;dropping-particle&quot;:&quot;&quot;,&quot;family&quot;:&quot;Kim&quot;,&quot;given&quot;:&quot;Dong San&quot;,&quot;non-dropping-particle&quot;:&quot;&quot;,&quot;parse-names&quot;:false,&quot;suffix&quot;:&quot;&quot;}],&quot;container-title&quot;:&quot;Annals of Nuclear Energy&quot;,&quot;id&quot;:&quot;92e62f1e-e0b9-588b-ab07-4f881df73b48&quot;,&quot;issue&quot;:&quot;November 2024&quot;,&quot;issued&quot;:{&quot;date-parts&quot;:[[&quot;2025&quot;]]},&quot;page&quot;:&quot;111024&quot;,&quot;publisher&quot;:&quot;Elsevier Ltd&quot;,&quot;title&quot;:&quot;Estimating parameter uncertainty bounds of human error probability using Monte Carlo simulation&quot;,&quot;type&quot;:&quot;article-journal&quot;,&quot;volume&quot;:&quot;211&quot;},&quot;uris&quot;:[&quot;http://www.mendeley.com/documents/?uuid=c153bcb4-afd8-4f69-ba26-28ba1da63d1c&quot;,&quot;http://www.mendeley.com/documents/?uuid=3995e54f-60dd-4d31-9009-5b80771f1909&quot;,&quot;http://www.mendeley.com/documents/?uuid=2474ad26-ae09-4728-82b7-45e3dc61d69d&quot;],&quot;isTemporary&quot;:false,&quot;legacyDesktopId&quot;:&quot;c153bcb4-afd8-4f69-ba26-28ba1da63d1c&quot;}],&quot;properties&quot;:{&quot;noteIndex&quot;:0},&quot;isEdited&quot;:false,&quot;manualOverride&quot;:{&quot;citeprocText&quot;:&quot;(Duque et al., 2023b; Kim et al., 2025b; Rose et al., 2023b)&quot;,&quot;isManuallyOverridden&quot;:false,&quot;manualOverrideText&quot;:&quot;&quot;},&quot;citationTag&quot;:&quot;MENDELEY_CITATION_v3_eyJjaXRhdGlvbklEIjoiTUVOREVMRVlfQ0lUQVRJT05fNTE0YThjNDEtNGI0OC00ODYxLWE1YjUtYmI4MTNiYjZmZjFi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LH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iwiaHR0cDovL3d3dy5tZW5kZWxleS5jb20vZG9jdW1lbnRzLz91dWlkPWU3ZTgwMWE3LTk0YWItNDdmYi05NzBiLTc5OWJiMzA2MGM5NCJdLCJpc1RlbXBvcmFyeSI6ZmFsc2UsImxlZ2FjeURlc2t0b3BJZCI6IjkzNWEyNzljLWUwZTUtNDg0Ny1hMWUyLTFkYjM0NDlmNWZhMCJ9LHsiaWQiOiI5MmU2MmYxZS1lMGI5LTU4OGItYWIwNy00Zjg4MWRmNzNiNDg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OTJlNjJmMWUtZTBiOS01ODhiLWFiMDctNGY4ODFkZjczYjQ4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&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A587-7209-4FA7-9639-CBD705D4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15</Pages>
  <Words>8151</Words>
  <Characters>46464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22</cp:revision>
  <cp:lastPrinted>1999-07-06T11:00:00Z</cp:lastPrinted>
  <dcterms:created xsi:type="dcterms:W3CDTF">2025-08-24T11:45:00Z</dcterms:created>
  <dcterms:modified xsi:type="dcterms:W3CDTF">2025-08-25T11:33:00Z</dcterms:modified>
</cp:coreProperties>
</file>