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F68B6" w14:textId="246D0B70" w:rsidR="00754C9A" w:rsidRDefault="0081152F" w:rsidP="00441B6F">
      <w:pPr>
        <w:pStyle w:val="Title"/>
        <w:spacing w:after="0"/>
        <w:jc w:val="both"/>
        <w:rPr>
          <w:rFonts w:ascii="Arial" w:hAnsi="Arial" w:cs="Arial"/>
        </w:rPr>
      </w:pPr>
      <w:r w:rsidRPr="0081152F">
        <w:rPr>
          <w:rFonts w:ascii="Arial" w:hAnsi="Arial" w:cs="Arial"/>
        </w:rPr>
        <w:t>Original Research Article</w:t>
      </w:r>
    </w:p>
    <w:p w14:paraId="51255820" w14:textId="77777777" w:rsidR="0081152F" w:rsidRDefault="0081152F" w:rsidP="00441B6F">
      <w:pPr>
        <w:pStyle w:val="Title"/>
        <w:spacing w:after="0"/>
        <w:jc w:val="both"/>
        <w:rPr>
          <w:rFonts w:ascii="Arial" w:hAnsi="Arial" w:cs="Arial"/>
        </w:rPr>
      </w:pPr>
    </w:p>
    <w:p w14:paraId="7B6EA9EA" w14:textId="77777777" w:rsidR="0081152F" w:rsidRPr="005A3340" w:rsidRDefault="0081152F" w:rsidP="00441B6F">
      <w:pPr>
        <w:pStyle w:val="Title"/>
        <w:spacing w:after="0"/>
        <w:jc w:val="both"/>
        <w:rPr>
          <w:rFonts w:ascii="Arial" w:hAnsi="Arial" w:cs="Arial"/>
        </w:rPr>
      </w:pPr>
    </w:p>
    <w:p w14:paraId="20110AA6" w14:textId="77777777" w:rsidR="005D6B0B" w:rsidRPr="005A3340" w:rsidRDefault="005D6B0B" w:rsidP="005D6B0B">
      <w:pPr>
        <w:pStyle w:val="Author"/>
        <w:spacing w:line="240" w:lineRule="auto"/>
        <w:rPr>
          <w:rFonts w:ascii="Arial" w:hAnsi="Arial" w:cs="Arial"/>
          <w:bCs/>
          <w:iCs/>
          <w:kern w:val="28"/>
          <w:sz w:val="36"/>
          <w:lang w:val="en-GB"/>
        </w:rPr>
      </w:pPr>
      <w:r w:rsidRPr="005A3340">
        <w:rPr>
          <w:rFonts w:ascii="Arial" w:hAnsi="Arial" w:cs="Arial"/>
          <w:bCs/>
          <w:iCs/>
          <w:kern w:val="28"/>
          <w:sz w:val="36"/>
          <w:lang w:val="en-GB"/>
        </w:rPr>
        <w:t xml:space="preserve">Molecular Detection of </w:t>
      </w:r>
      <w:proofErr w:type="spellStart"/>
      <w:r w:rsidRPr="005A3340">
        <w:rPr>
          <w:rFonts w:ascii="Arial" w:hAnsi="Arial" w:cs="Arial"/>
          <w:bCs/>
          <w:i/>
          <w:iCs/>
          <w:kern w:val="28"/>
          <w:sz w:val="36"/>
          <w:lang w:val="en-GB"/>
        </w:rPr>
        <w:t>Pvl</w:t>
      </w:r>
      <w:proofErr w:type="spellEnd"/>
      <w:r w:rsidRPr="005A3340">
        <w:rPr>
          <w:rFonts w:ascii="Arial" w:hAnsi="Arial" w:cs="Arial"/>
          <w:bCs/>
          <w:iCs/>
          <w:kern w:val="28"/>
          <w:sz w:val="36"/>
          <w:lang w:val="en-GB"/>
        </w:rPr>
        <w:t xml:space="preserve"> and </w:t>
      </w:r>
      <w:proofErr w:type="spellStart"/>
      <w:r w:rsidRPr="005A3340">
        <w:rPr>
          <w:rFonts w:ascii="Arial" w:hAnsi="Arial" w:cs="Arial"/>
          <w:bCs/>
          <w:i/>
          <w:iCs/>
          <w:kern w:val="28"/>
          <w:sz w:val="36"/>
          <w:lang w:val="en-GB"/>
        </w:rPr>
        <w:t>Mec</w:t>
      </w:r>
      <w:r w:rsidR="00B13932">
        <w:rPr>
          <w:rFonts w:ascii="Arial" w:hAnsi="Arial" w:cs="Arial"/>
          <w:bCs/>
          <w:i/>
          <w:iCs/>
          <w:kern w:val="28"/>
          <w:sz w:val="36"/>
          <w:lang w:val="en-GB"/>
        </w:rPr>
        <w:t>A</w:t>
      </w:r>
      <w:proofErr w:type="spellEnd"/>
      <w:r w:rsidRPr="005A3340">
        <w:rPr>
          <w:rFonts w:ascii="Arial" w:hAnsi="Arial" w:cs="Arial"/>
          <w:bCs/>
          <w:iCs/>
          <w:kern w:val="28"/>
          <w:sz w:val="36"/>
          <w:lang w:val="en-GB"/>
        </w:rPr>
        <w:t xml:space="preserve"> Gene in Cefoxitin Resistant </w:t>
      </w:r>
      <w:r w:rsidRPr="005A3340">
        <w:rPr>
          <w:rFonts w:ascii="Arial" w:hAnsi="Arial" w:cs="Arial"/>
          <w:bCs/>
          <w:i/>
          <w:iCs/>
          <w:kern w:val="28"/>
          <w:sz w:val="36"/>
          <w:lang w:val="en-GB"/>
        </w:rPr>
        <w:t>Staphylococcu</w:t>
      </w:r>
      <w:r w:rsidR="00B5798F">
        <w:rPr>
          <w:rFonts w:ascii="Arial" w:hAnsi="Arial" w:cs="Arial"/>
          <w:bCs/>
          <w:i/>
          <w:iCs/>
          <w:kern w:val="28"/>
          <w:sz w:val="36"/>
          <w:lang w:val="en-GB"/>
        </w:rPr>
        <w:t>s</w:t>
      </w:r>
      <w:r w:rsidRPr="005A3340">
        <w:rPr>
          <w:rFonts w:ascii="Arial" w:hAnsi="Arial" w:cs="Arial"/>
          <w:bCs/>
          <w:i/>
          <w:iCs/>
          <w:kern w:val="28"/>
          <w:sz w:val="36"/>
          <w:lang w:val="en-GB"/>
        </w:rPr>
        <w:t xml:space="preserve"> aureus</w:t>
      </w:r>
      <w:r w:rsidRPr="005A3340">
        <w:rPr>
          <w:rFonts w:ascii="Arial" w:hAnsi="Arial" w:cs="Arial"/>
          <w:bCs/>
          <w:iCs/>
          <w:kern w:val="28"/>
          <w:sz w:val="36"/>
          <w:lang w:val="en-GB"/>
        </w:rPr>
        <w:t xml:space="preserve"> from Emergency Units of Selected Hospitals in Abuja Municipal Area, Nigeria</w:t>
      </w:r>
    </w:p>
    <w:p w14:paraId="48D257F3" w14:textId="77777777" w:rsidR="00A258C3" w:rsidRPr="005A3340" w:rsidRDefault="00A258C3" w:rsidP="00441B6F">
      <w:pPr>
        <w:pStyle w:val="Author"/>
        <w:spacing w:line="240" w:lineRule="auto"/>
        <w:jc w:val="both"/>
        <w:rPr>
          <w:rFonts w:ascii="Arial" w:hAnsi="Arial" w:cs="Arial"/>
          <w:sz w:val="36"/>
        </w:rPr>
      </w:pPr>
    </w:p>
    <w:p w14:paraId="28C33D76" w14:textId="1B4DE2E3" w:rsidR="0070446C" w:rsidRDefault="0070446C" w:rsidP="00015041">
      <w:pPr>
        <w:pStyle w:val="Affiliation"/>
        <w:rPr>
          <w:rFonts w:ascii="Arial" w:hAnsi="Arial" w:cs="Arial"/>
          <w:i/>
        </w:rPr>
      </w:pPr>
    </w:p>
    <w:p w14:paraId="1605E56D" w14:textId="7B3F3A98" w:rsidR="00275108" w:rsidRDefault="00275108" w:rsidP="00015041">
      <w:pPr>
        <w:pStyle w:val="Affiliation"/>
        <w:rPr>
          <w:rFonts w:ascii="Arial" w:hAnsi="Arial" w:cs="Arial"/>
          <w:i/>
        </w:rPr>
      </w:pPr>
    </w:p>
    <w:p w14:paraId="43B7DBAB" w14:textId="7F731219" w:rsidR="00275108" w:rsidRDefault="00275108" w:rsidP="00015041">
      <w:pPr>
        <w:pStyle w:val="Affiliation"/>
        <w:rPr>
          <w:rFonts w:ascii="Arial" w:hAnsi="Arial" w:cs="Arial"/>
          <w:i/>
        </w:rPr>
      </w:pPr>
    </w:p>
    <w:p w14:paraId="7C8A4742" w14:textId="77777777" w:rsidR="00275108" w:rsidRPr="005A3340" w:rsidRDefault="00275108" w:rsidP="00015041">
      <w:pPr>
        <w:pStyle w:val="Affiliation"/>
        <w:rPr>
          <w:rFonts w:ascii="Arial" w:hAnsi="Arial" w:cs="Arial"/>
          <w:i/>
        </w:rPr>
      </w:pPr>
    </w:p>
    <w:p w14:paraId="21EB0F36" w14:textId="77777777" w:rsidR="00B01FCD" w:rsidRPr="005A3340" w:rsidRDefault="00BD3D38" w:rsidP="00441B6F">
      <w:pPr>
        <w:pStyle w:val="Copyright"/>
        <w:spacing w:after="0" w:line="240" w:lineRule="auto"/>
        <w:jc w:val="both"/>
        <w:rPr>
          <w:rFonts w:ascii="Arial" w:hAnsi="Arial" w:cs="Arial"/>
        </w:rPr>
        <w:sectPr w:rsidR="00B01FCD" w:rsidRPr="005A3340" w:rsidSect="002751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A3340">
        <w:rPr>
          <w:rFonts w:ascii="Arial" w:hAnsi="Arial" w:cs="Arial"/>
          <w:noProof/>
        </w:rPr>
        <mc:AlternateContent>
          <mc:Choice Requires="wps">
            <w:drawing>
              <wp:inline distT="0" distB="0" distL="0" distR="0" wp14:anchorId="031F908B" wp14:editId="6CF8C935">
                <wp:extent cx="5303520" cy="0"/>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C5E4D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5A3340">
        <w:rPr>
          <w:rFonts w:ascii="Arial" w:hAnsi="Arial" w:cs="Arial"/>
        </w:rPr>
        <w:t>.</w:t>
      </w:r>
    </w:p>
    <w:p w14:paraId="51B353D2" w14:textId="77777777" w:rsidR="00B01FCD" w:rsidRPr="005A3340" w:rsidRDefault="00B01FCD" w:rsidP="00441B6F">
      <w:pPr>
        <w:pStyle w:val="AbstHead"/>
        <w:spacing w:after="0"/>
        <w:jc w:val="both"/>
        <w:rPr>
          <w:rFonts w:ascii="Arial" w:hAnsi="Arial" w:cs="Arial"/>
        </w:rPr>
      </w:pPr>
      <w:r w:rsidRPr="005A3340">
        <w:rPr>
          <w:rFonts w:ascii="Arial" w:hAnsi="Arial" w:cs="Arial"/>
        </w:rPr>
        <w:t>ABSTRACT</w:t>
      </w:r>
      <w:r w:rsidR="0066510A" w:rsidRPr="005A3340">
        <w:rPr>
          <w:rFonts w:ascii="Arial" w:hAnsi="Arial" w:cs="Arial"/>
        </w:rPr>
        <w:t xml:space="preserve"> </w:t>
      </w:r>
    </w:p>
    <w:p w14:paraId="67A38AE2" w14:textId="77777777" w:rsidR="00790ADA" w:rsidRPr="005A334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A3340" w14:paraId="667BD7E6" w14:textId="77777777" w:rsidTr="001E44FE">
        <w:tc>
          <w:tcPr>
            <w:tcW w:w="9576" w:type="dxa"/>
            <w:shd w:val="clear" w:color="auto" w:fill="F2F2F2"/>
          </w:tcPr>
          <w:p w14:paraId="0813FA03" w14:textId="77777777" w:rsidR="00E3114E" w:rsidRPr="005A3340" w:rsidRDefault="00E3114E" w:rsidP="00441B6F">
            <w:pPr>
              <w:pStyle w:val="Body"/>
              <w:spacing w:after="0"/>
              <w:rPr>
                <w:rFonts w:ascii="Arial" w:eastAsia="Calibri" w:hAnsi="Arial" w:cs="Arial"/>
                <w:szCs w:val="22"/>
              </w:rPr>
            </w:pPr>
          </w:p>
          <w:p w14:paraId="016B0CE0" w14:textId="77777777" w:rsidR="008B0091" w:rsidRPr="005A3340" w:rsidRDefault="00BA1B01" w:rsidP="00441B6F">
            <w:pPr>
              <w:pStyle w:val="Body"/>
              <w:spacing w:after="0"/>
              <w:rPr>
                <w:rFonts w:ascii="Arial" w:eastAsia="Calibri" w:hAnsi="Arial" w:cs="Arial"/>
                <w:szCs w:val="22"/>
                <w:lang w:val="en-GB"/>
              </w:rPr>
            </w:pPr>
            <w:r w:rsidRPr="005A3340">
              <w:rPr>
                <w:rFonts w:ascii="Arial" w:eastAsia="Calibri" w:hAnsi="Arial" w:cs="Arial"/>
                <w:b/>
                <w:szCs w:val="22"/>
              </w:rPr>
              <w:t xml:space="preserve">Aims: </w:t>
            </w:r>
            <w:r w:rsidR="008B0091" w:rsidRPr="005A3340">
              <w:rPr>
                <w:rFonts w:ascii="Arial" w:eastAsia="Calibri" w:hAnsi="Arial" w:cs="Arial"/>
                <w:szCs w:val="22"/>
                <w:lang w:val="en-GB"/>
              </w:rPr>
              <w:t xml:space="preserve">This study investigates </w:t>
            </w:r>
            <w:r w:rsidR="00BD3D38" w:rsidRPr="005A3340">
              <w:rPr>
                <w:rFonts w:ascii="Arial" w:eastAsia="Calibri" w:hAnsi="Arial" w:cs="Arial"/>
                <w:szCs w:val="22"/>
                <w:lang w:val="en-GB"/>
              </w:rPr>
              <w:t xml:space="preserve">the </w:t>
            </w:r>
            <w:r w:rsidR="00AA1D72" w:rsidRPr="005A3340">
              <w:rPr>
                <w:rFonts w:ascii="Arial" w:eastAsia="Calibri" w:hAnsi="Arial" w:cs="Arial"/>
                <w:szCs w:val="22"/>
                <w:lang w:val="en-GB"/>
              </w:rPr>
              <w:t xml:space="preserve">molecular detection of molecular detection of </w:t>
            </w:r>
            <w:r w:rsidR="00AA1D72" w:rsidRPr="005A3340">
              <w:rPr>
                <w:rFonts w:ascii="Arial" w:eastAsia="Calibri" w:hAnsi="Arial" w:cs="Arial"/>
                <w:i/>
                <w:iCs/>
                <w:szCs w:val="22"/>
                <w:lang w:val="en-GB"/>
              </w:rPr>
              <w:t>PVL</w:t>
            </w:r>
            <w:r w:rsidR="00AA1D72" w:rsidRPr="005A3340">
              <w:rPr>
                <w:rFonts w:ascii="Arial" w:eastAsia="Calibri" w:hAnsi="Arial" w:cs="Arial"/>
                <w:szCs w:val="22"/>
                <w:lang w:val="en-GB"/>
              </w:rPr>
              <w:t xml:space="preserve"> and </w:t>
            </w:r>
            <w:proofErr w:type="spellStart"/>
            <w:r w:rsidR="00AA1D72" w:rsidRPr="005A3340">
              <w:rPr>
                <w:rFonts w:ascii="Arial" w:eastAsia="Calibri" w:hAnsi="Arial" w:cs="Arial"/>
                <w:i/>
                <w:iCs/>
                <w:szCs w:val="22"/>
                <w:lang w:val="en-GB"/>
              </w:rPr>
              <w:t>mecA</w:t>
            </w:r>
            <w:proofErr w:type="spellEnd"/>
            <w:r w:rsidR="00AA1D72" w:rsidRPr="005A3340">
              <w:rPr>
                <w:rFonts w:ascii="Arial" w:eastAsia="Calibri" w:hAnsi="Arial" w:cs="Arial"/>
                <w:szCs w:val="22"/>
                <w:lang w:val="en-GB"/>
              </w:rPr>
              <w:t xml:space="preserve"> gene in cefoxitin resistant </w:t>
            </w:r>
            <w:r w:rsidR="00AA1D72" w:rsidRPr="005A3340">
              <w:rPr>
                <w:rFonts w:ascii="Arial" w:eastAsia="Calibri" w:hAnsi="Arial" w:cs="Arial"/>
                <w:i/>
                <w:szCs w:val="22"/>
                <w:lang w:val="en-GB"/>
              </w:rPr>
              <w:t>Staphylococcus aureus</w:t>
            </w:r>
            <w:r w:rsidR="00AA1D72" w:rsidRPr="005A3340">
              <w:rPr>
                <w:rFonts w:ascii="Arial" w:eastAsia="Calibri" w:hAnsi="Arial" w:cs="Arial"/>
                <w:szCs w:val="22"/>
                <w:lang w:val="en-GB"/>
              </w:rPr>
              <w:t xml:space="preserve"> (</w:t>
            </w:r>
            <w:r w:rsidR="00AA1D72" w:rsidRPr="005A3340">
              <w:rPr>
                <w:rFonts w:ascii="Arial" w:eastAsia="Calibri" w:hAnsi="Arial" w:cs="Arial"/>
                <w:i/>
                <w:iCs/>
                <w:szCs w:val="22"/>
                <w:lang w:val="en-GB"/>
              </w:rPr>
              <w:t>S. aureus</w:t>
            </w:r>
            <w:r w:rsidR="00AA1D72" w:rsidRPr="005A3340">
              <w:rPr>
                <w:rFonts w:ascii="Arial" w:eastAsia="Calibri" w:hAnsi="Arial" w:cs="Arial"/>
                <w:szCs w:val="22"/>
                <w:lang w:val="en-GB"/>
              </w:rPr>
              <w:t>) from Emergency Units of selected Hospitals in Abuja Municipal Area, Nigeria</w:t>
            </w:r>
            <w:r w:rsidR="008B0091" w:rsidRPr="005A3340">
              <w:rPr>
                <w:rFonts w:ascii="Arial" w:eastAsia="Calibri" w:hAnsi="Arial" w:cs="Arial"/>
                <w:szCs w:val="22"/>
                <w:lang w:val="en-GB"/>
              </w:rPr>
              <w:t>.</w:t>
            </w:r>
          </w:p>
          <w:p w14:paraId="02D9A14E"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szCs w:val="22"/>
              </w:rPr>
              <w:t>Study design:</w:t>
            </w:r>
            <w:r w:rsidRPr="005A3340">
              <w:rPr>
                <w:rFonts w:ascii="Arial" w:eastAsia="Calibri" w:hAnsi="Arial" w:cs="Arial"/>
                <w:szCs w:val="22"/>
              </w:rPr>
              <w:t xml:space="preserve">  </w:t>
            </w:r>
            <w:r w:rsidR="008B0091" w:rsidRPr="005A3340">
              <w:rPr>
                <w:rFonts w:ascii="Arial" w:eastAsia="Calibri" w:hAnsi="Arial" w:cs="Arial"/>
                <w:szCs w:val="22"/>
              </w:rPr>
              <w:t>Cross sectional study.</w:t>
            </w:r>
          </w:p>
          <w:p w14:paraId="720DDC17"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szCs w:val="22"/>
              </w:rPr>
              <w:t>Place and Duration of Study:</w:t>
            </w:r>
            <w:r w:rsidR="00315186" w:rsidRPr="005A3340">
              <w:rPr>
                <w:rFonts w:ascii="Arial" w:eastAsia="Calibri" w:hAnsi="Arial" w:cs="Arial"/>
                <w:szCs w:val="22"/>
              </w:rPr>
              <w:t xml:space="preserve"> </w:t>
            </w:r>
            <w:r w:rsidRPr="005A3340">
              <w:rPr>
                <w:rFonts w:ascii="Arial" w:eastAsia="Calibri" w:hAnsi="Arial" w:cs="Arial"/>
                <w:szCs w:val="22"/>
              </w:rPr>
              <w:t xml:space="preserve">Department of </w:t>
            </w:r>
            <w:r w:rsidR="009E68EB" w:rsidRPr="005A3340">
              <w:rPr>
                <w:rFonts w:ascii="Arial" w:eastAsia="Calibri" w:hAnsi="Arial" w:cs="Arial"/>
                <w:szCs w:val="22"/>
              </w:rPr>
              <w:t>Microbiology</w:t>
            </w:r>
            <w:r w:rsidRPr="005A3340">
              <w:rPr>
                <w:rFonts w:ascii="Arial" w:eastAsia="Calibri" w:hAnsi="Arial" w:cs="Arial"/>
                <w:szCs w:val="22"/>
              </w:rPr>
              <w:t>,</w:t>
            </w:r>
            <w:r w:rsidR="009E68EB" w:rsidRPr="005A3340">
              <w:rPr>
                <w:rFonts w:ascii="Arial" w:eastAsia="Calibri" w:hAnsi="Arial" w:cs="Arial"/>
                <w:szCs w:val="22"/>
              </w:rPr>
              <w:t xml:space="preserve"> Nasarawa State University, Keffi</w:t>
            </w:r>
            <w:r w:rsidRPr="005A3340">
              <w:rPr>
                <w:rFonts w:ascii="Arial" w:eastAsia="Calibri" w:hAnsi="Arial" w:cs="Arial"/>
                <w:szCs w:val="22"/>
              </w:rPr>
              <w:t xml:space="preserve"> between </w:t>
            </w:r>
            <w:r w:rsidR="00AA1D72" w:rsidRPr="005A3340">
              <w:rPr>
                <w:rFonts w:ascii="Arial" w:eastAsia="Calibri" w:hAnsi="Arial" w:cs="Arial"/>
                <w:szCs w:val="22"/>
              </w:rPr>
              <w:t>February 2025</w:t>
            </w:r>
            <w:r w:rsidRPr="005A3340">
              <w:rPr>
                <w:rFonts w:ascii="Arial" w:eastAsia="Calibri" w:hAnsi="Arial" w:cs="Arial"/>
                <w:szCs w:val="22"/>
              </w:rPr>
              <w:t xml:space="preserve"> and </w:t>
            </w:r>
            <w:r w:rsidR="00AA1D72" w:rsidRPr="005A3340">
              <w:rPr>
                <w:rFonts w:ascii="Arial" w:eastAsia="Calibri" w:hAnsi="Arial" w:cs="Arial"/>
                <w:szCs w:val="22"/>
              </w:rPr>
              <w:t>August</w:t>
            </w:r>
            <w:r w:rsidR="009E68EB" w:rsidRPr="005A3340">
              <w:rPr>
                <w:rFonts w:ascii="Arial" w:eastAsia="Calibri" w:hAnsi="Arial" w:cs="Arial"/>
                <w:szCs w:val="22"/>
              </w:rPr>
              <w:t xml:space="preserve"> 2025</w:t>
            </w:r>
            <w:r w:rsidRPr="005A3340">
              <w:rPr>
                <w:rFonts w:ascii="Arial" w:eastAsia="Calibri" w:hAnsi="Arial" w:cs="Arial"/>
                <w:szCs w:val="22"/>
              </w:rPr>
              <w:t>.</w:t>
            </w:r>
          </w:p>
          <w:p w14:paraId="18C150E2"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bCs/>
                <w:szCs w:val="22"/>
              </w:rPr>
              <w:t>Methodology:</w:t>
            </w:r>
            <w:r w:rsidRPr="005A3340">
              <w:rPr>
                <w:rFonts w:ascii="Arial" w:eastAsia="Calibri" w:hAnsi="Arial" w:cs="Arial"/>
                <w:szCs w:val="22"/>
              </w:rPr>
              <w:t xml:space="preserve"> </w:t>
            </w:r>
            <w:r w:rsidR="00AA1D72" w:rsidRPr="005A3340">
              <w:rPr>
                <w:rFonts w:ascii="Arial" w:eastAsia="Calibri" w:hAnsi="Arial" w:cs="Arial"/>
                <w:szCs w:val="22"/>
                <w:lang w:val="en-GB"/>
              </w:rPr>
              <w:t xml:space="preserve">A total of 23 cefoxitin resistant </w:t>
            </w:r>
            <w:r w:rsidR="00AA1D72" w:rsidRPr="005A3340">
              <w:rPr>
                <w:rFonts w:ascii="Arial" w:eastAsia="Calibri" w:hAnsi="Arial" w:cs="Arial"/>
                <w:i/>
                <w:szCs w:val="22"/>
                <w:lang w:val="en-GB"/>
              </w:rPr>
              <w:t>S. aureus</w:t>
            </w:r>
            <w:r w:rsidR="00AA1D72" w:rsidRPr="005A3340">
              <w:rPr>
                <w:rFonts w:ascii="Arial" w:eastAsia="Calibri" w:hAnsi="Arial" w:cs="Arial"/>
                <w:szCs w:val="22"/>
                <w:lang w:val="en-GB"/>
              </w:rPr>
              <w:t xml:space="preserve"> isolates from our previous investigation were used for DNA extraction and detection of </w:t>
            </w:r>
            <w:r w:rsidR="00AA1D72" w:rsidRPr="005A3340">
              <w:rPr>
                <w:rFonts w:ascii="Arial" w:eastAsia="Calibri" w:hAnsi="Arial" w:cs="Arial"/>
                <w:i/>
                <w:iCs/>
                <w:szCs w:val="22"/>
                <w:lang w:val="en-GB"/>
              </w:rPr>
              <w:t>PVL</w:t>
            </w:r>
            <w:r w:rsidR="00AA1D72" w:rsidRPr="005A3340">
              <w:rPr>
                <w:rFonts w:ascii="Arial" w:eastAsia="Calibri" w:hAnsi="Arial" w:cs="Arial"/>
                <w:szCs w:val="22"/>
                <w:lang w:val="en-GB"/>
              </w:rPr>
              <w:t xml:space="preserve"> and </w:t>
            </w:r>
            <w:proofErr w:type="spellStart"/>
            <w:r w:rsidR="00AA1D72" w:rsidRPr="005A3340">
              <w:rPr>
                <w:rFonts w:ascii="Arial" w:eastAsia="Calibri" w:hAnsi="Arial" w:cs="Arial"/>
                <w:i/>
                <w:iCs/>
                <w:szCs w:val="22"/>
                <w:lang w:val="en-GB"/>
              </w:rPr>
              <w:t>mecA</w:t>
            </w:r>
            <w:proofErr w:type="spellEnd"/>
            <w:r w:rsidR="00AA1D72" w:rsidRPr="005A3340">
              <w:rPr>
                <w:rFonts w:ascii="Arial" w:eastAsia="Calibri" w:hAnsi="Arial" w:cs="Arial"/>
                <w:szCs w:val="22"/>
                <w:lang w:val="en-GB"/>
              </w:rPr>
              <w:t xml:space="preserve"> gene using Polymerase Chain Reaction (PCR) method</w:t>
            </w:r>
            <w:r w:rsidR="00731740" w:rsidRPr="005A3340">
              <w:rPr>
                <w:rFonts w:ascii="Arial" w:eastAsia="Calibri" w:hAnsi="Arial" w:cs="Arial"/>
                <w:szCs w:val="22"/>
                <w:lang w:val="en-GB"/>
              </w:rPr>
              <w:t>.</w:t>
            </w:r>
          </w:p>
          <w:p w14:paraId="4B48B642" w14:textId="77777777" w:rsidR="0010669C" w:rsidRDefault="00BA1B01" w:rsidP="00E4070B">
            <w:pPr>
              <w:pStyle w:val="Body"/>
              <w:spacing w:after="0"/>
              <w:rPr>
                <w:rFonts w:ascii="Arial" w:eastAsia="Calibri" w:hAnsi="Arial" w:cs="Arial"/>
                <w:szCs w:val="22"/>
              </w:rPr>
            </w:pPr>
            <w:r w:rsidRPr="005A3340">
              <w:rPr>
                <w:rFonts w:ascii="Arial" w:eastAsia="Calibri" w:hAnsi="Arial" w:cs="Arial"/>
                <w:b/>
                <w:bCs/>
                <w:szCs w:val="22"/>
              </w:rPr>
              <w:t>Results:</w:t>
            </w:r>
            <w:r w:rsidRPr="005A3340">
              <w:rPr>
                <w:rFonts w:ascii="Arial" w:eastAsia="Calibri" w:hAnsi="Arial" w:cs="Arial"/>
                <w:szCs w:val="22"/>
              </w:rPr>
              <w:t xml:space="preserve"> </w:t>
            </w:r>
            <w:r w:rsidR="0010669C">
              <w:rPr>
                <w:rFonts w:ascii="Arial" w:eastAsia="Calibri" w:hAnsi="Arial" w:cs="Arial"/>
                <w:szCs w:val="22"/>
              </w:rPr>
              <w:t>Twenty three (23) C</w:t>
            </w:r>
            <w:r w:rsidR="0010669C" w:rsidRPr="0010669C">
              <w:rPr>
                <w:rFonts w:ascii="Arial" w:eastAsia="Calibri" w:hAnsi="Arial" w:cs="Arial"/>
                <w:szCs w:val="22"/>
              </w:rPr>
              <w:t>efoxitin-resistant </w:t>
            </w:r>
            <w:r w:rsidR="0010669C" w:rsidRPr="0010669C">
              <w:rPr>
                <w:rFonts w:ascii="Arial" w:eastAsia="Calibri" w:hAnsi="Arial" w:cs="Arial"/>
                <w:i/>
                <w:iCs/>
                <w:szCs w:val="22"/>
              </w:rPr>
              <w:t>S. aureus</w:t>
            </w:r>
            <w:r w:rsidR="0010669C" w:rsidRPr="0010669C">
              <w:rPr>
                <w:rFonts w:ascii="Arial" w:eastAsia="Calibri" w:hAnsi="Arial" w:cs="Arial"/>
                <w:szCs w:val="22"/>
              </w:rPr>
              <w:t> isolates</w:t>
            </w:r>
            <w:r w:rsidR="0010669C">
              <w:rPr>
                <w:rFonts w:ascii="Arial" w:eastAsia="Calibri" w:hAnsi="Arial" w:cs="Arial"/>
                <w:szCs w:val="22"/>
              </w:rPr>
              <w:t xml:space="preserve"> were considered, </w:t>
            </w:r>
            <w:r w:rsidR="002705DF">
              <w:rPr>
                <w:rFonts w:ascii="Arial" w:eastAsia="Calibri" w:hAnsi="Arial" w:cs="Arial"/>
                <w:szCs w:val="22"/>
              </w:rPr>
              <w:t xml:space="preserve">and </w:t>
            </w:r>
            <w:r w:rsidR="002705DF" w:rsidRPr="0010669C">
              <w:rPr>
                <w:rFonts w:ascii="Arial" w:eastAsia="Calibri" w:hAnsi="Arial" w:cs="Arial"/>
                <w:szCs w:val="22"/>
              </w:rPr>
              <w:t>the</w:t>
            </w:r>
            <w:r w:rsidR="0010669C" w:rsidRPr="0010669C">
              <w:rPr>
                <w:rFonts w:ascii="Arial" w:eastAsia="Calibri" w:hAnsi="Arial" w:cs="Arial"/>
                <w:szCs w:val="22"/>
              </w:rPr>
              <w:t> </w:t>
            </w:r>
            <w:r w:rsidR="0010669C" w:rsidRPr="0010669C">
              <w:rPr>
                <w:rFonts w:ascii="Arial" w:eastAsia="Calibri" w:hAnsi="Arial" w:cs="Arial"/>
                <w:i/>
                <w:iCs/>
                <w:szCs w:val="22"/>
              </w:rPr>
              <w:t>PVL</w:t>
            </w:r>
            <w:r w:rsidR="0010669C" w:rsidRPr="0010669C">
              <w:rPr>
                <w:rFonts w:ascii="Arial" w:eastAsia="Calibri" w:hAnsi="Arial" w:cs="Arial"/>
                <w:szCs w:val="22"/>
              </w:rPr>
              <w:t> and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genes were detected in 17 (73.9%) and 13 (56.5%) isolates, respectively. Among the </w:t>
            </w:r>
            <w:r w:rsidR="0010669C" w:rsidRPr="0010669C">
              <w:rPr>
                <w:rFonts w:ascii="Arial" w:eastAsia="Calibri" w:hAnsi="Arial" w:cs="Arial"/>
                <w:i/>
                <w:iCs/>
                <w:szCs w:val="22"/>
              </w:rPr>
              <w:t>PVL</w:t>
            </w:r>
            <w:r w:rsidR="0010669C" w:rsidRPr="0010669C">
              <w:rPr>
                <w:rFonts w:ascii="Arial" w:eastAsia="Calibri" w:hAnsi="Arial" w:cs="Arial"/>
                <w:szCs w:val="22"/>
              </w:rPr>
              <w:t>-positive isolates, the co-carriage of the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 was observed in 9 (52.9%) cases. Statistical analysis revealed no significant association between the presence of the </w:t>
            </w:r>
            <w:r w:rsidR="0010669C" w:rsidRPr="0010669C">
              <w:rPr>
                <w:rFonts w:ascii="Arial" w:eastAsia="Calibri" w:hAnsi="Arial" w:cs="Arial"/>
                <w:i/>
                <w:iCs/>
                <w:szCs w:val="22"/>
              </w:rPr>
              <w:t>PVL</w:t>
            </w:r>
            <w:r w:rsidR="0010669C" w:rsidRPr="0010669C">
              <w:rPr>
                <w:rFonts w:ascii="Arial" w:eastAsia="Calibri" w:hAnsi="Arial" w:cs="Arial"/>
                <w:szCs w:val="22"/>
              </w:rPr>
              <w:t> gene and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 carriage (χ² = 0.011; P = 0.917). These findings indicate a high prevalence of </w:t>
            </w:r>
            <w:r w:rsidR="0010669C" w:rsidRPr="0010669C">
              <w:rPr>
                <w:rFonts w:ascii="Arial" w:eastAsia="Calibri" w:hAnsi="Arial" w:cs="Arial"/>
                <w:i/>
                <w:iCs/>
                <w:szCs w:val="22"/>
              </w:rPr>
              <w:t>S. aureus</w:t>
            </w:r>
            <w:r w:rsidR="0010669C" w:rsidRPr="0010669C">
              <w:rPr>
                <w:rFonts w:ascii="Arial" w:eastAsia="Calibri" w:hAnsi="Arial" w:cs="Arial"/>
                <w:szCs w:val="22"/>
              </w:rPr>
              <w:t> isolates harboring both virulence (</w:t>
            </w:r>
            <w:r w:rsidR="0010669C" w:rsidRPr="0010669C">
              <w:rPr>
                <w:rFonts w:ascii="Arial" w:eastAsia="Calibri" w:hAnsi="Arial" w:cs="Arial"/>
                <w:i/>
                <w:iCs/>
                <w:szCs w:val="22"/>
              </w:rPr>
              <w:t>PVL</w:t>
            </w:r>
            <w:r w:rsidR="0010669C" w:rsidRPr="0010669C">
              <w:rPr>
                <w:rFonts w:ascii="Arial" w:eastAsia="Calibri" w:hAnsi="Arial" w:cs="Arial"/>
                <w:szCs w:val="22"/>
              </w:rPr>
              <w:t>) and methicillin resistance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genes on fomites within the Emergency Units of the studied hospitals.</w:t>
            </w:r>
          </w:p>
          <w:p w14:paraId="3F84D8BE" w14:textId="77777777" w:rsidR="00505F06" w:rsidRPr="005A3340" w:rsidRDefault="00BA1B01" w:rsidP="00E4070B">
            <w:pPr>
              <w:pStyle w:val="Body"/>
              <w:spacing w:after="0"/>
              <w:rPr>
                <w:rFonts w:ascii="Arial" w:eastAsia="Calibri" w:hAnsi="Arial" w:cs="Arial"/>
                <w:b/>
                <w:szCs w:val="22"/>
              </w:rPr>
            </w:pPr>
            <w:r w:rsidRPr="005A3340">
              <w:rPr>
                <w:rFonts w:ascii="Arial" w:eastAsia="Calibri" w:hAnsi="Arial" w:cs="Arial"/>
                <w:b/>
                <w:bCs/>
                <w:szCs w:val="22"/>
              </w:rPr>
              <w:t>Conclusion:</w:t>
            </w:r>
            <w:r w:rsidRPr="005A3340">
              <w:rPr>
                <w:rFonts w:ascii="Arial" w:eastAsia="Calibri" w:hAnsi="Arial" w:cs="Arial"/>
                <w:b/>
                <w:szCs w:val="22"/>
              </w:rPr>
              <w:t xml:space="preserve"> </w:t>
            </w:r>
            <w:r w:rsidR="0010669C">
              <w:rPr>
                <w:rFonts w:ascii="Arial" w:eastAsia="Calibri" w:hAnsi="Arial" w:cs="Arial"/>
                <w:szCs w:val="22"/>
              </w:rPr>
              <w:t>The study reveals a</w:t>
            </w:r>
            <w:r w:rsidR="0010669C" w:rsidRPr="0010669C">
              <w:rPr>
                <w:rFonts w:ascii="Arial" w:eastAsia="Calibri" w:hAnsi="Arial" w:cs="Arial"/>
                <w:szCs w:val="22"/>
              </w:rPr>
              <w:t xml:space="preserve"> high prevalence of multidrug-resistant and virulent </w:t>
            </w:r>
            <w:r w:rsidR="0010669C" w:rsidRPr="0010669C">
              <w:rPr>
                <w:rFonts w:ascii="Arial" w:eastAsia="Calibri" w:hAnsi="Arial" w:cs="Arial"/>
                <w:i/>
                <w:iCs/>
                <w:szCs w:val="22"/>
              </w:rPr>
              <w:t>S. aureus</w:t>
            </w:r>
            <w:r w:rsidR="0010669C" w:rsidRPr="0010669C">
              <w:rPr>
                <w:rFonts w:ascii="Arial" w:eastAsia="Calibri" w:hAnsi="Arial" w:cs="Arial"/>
                <w:szCs w:val="22"/>
              </w:rPr>
              <w:t> strains contaminating fomites in Emergency Units</w:t>
            </w:r>
            <w:r w:rsidR="002705DF">
              <w:rPr>
                <w:rFonts w:ascii="Arial" w:eastAsia="Calibri" w:hAnsi="Arial" w:cs="Arial"/>
                <w:szCs w:val="22"/>
              </w:rPr>
              <w:t xml:space="preserve"> </w:t>
            </w:r>
            <w:r w:rsidR="002705DF" w:rsidRPr="002705DF">
              <w:rPr>
                <w:rFonts w:ascii="Arial" w:eastAsia="Calibri" w:hAnsi="Arial" w:cs="Arial"/>
                <w:szCs w:val="22"/>
                <w:lang w:val="en-GB"/>
              </w:rPr>
              <w:t>of selected Hospitals</w:t>
            </w:r>
            <w:r w:rsidR="0010669C" w:rsidRPr="0010669C">
              <w:rPr>
                <w:rFonts w:ascii="Arial" w:eastAsia="Calibri" w:hAnsi="Arial" w:cs="Arial"/>
                <w:szCs w:val="22"/>
              </w:rPr>
              <w:t xml:space="preserve"> in Abuja. The significant co-occurrence of the </w:t>
            </w:r>
            <w:r w:rsidR="0010669C" w:rsidRPr="0010669C">
              <w:rPr>
                <w:rFonts w:ascii="Arial" w:eastAsia="Calibri" w:hAnsi="Arial" w:cs="Arial"/>
                <w:i/>
                <w:iCs/>
                <w:szCs w:val="22"/>
              </w:rPr>
              <w:t>PVL</w:t>
            </w:r>
            <w:r w:rsidR="0010669C" w:rsidRPr="0010669C">
              <w:rPr>
                <w:rFonts w:ascii="Arial" w:eastAsia="Calibri" w:hAnsi="Arial" w:cs="Arial"/>
                <w:szCs w:val="22"/>
              </w:rPr>
              <w:t> virulence gene and the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methicillin-resistance gene poses a serious public health threat, potentially leading to severe, difficult-to-treat infections in a critical healthcare setting. The lack of a significant statistical association between the two genes suggests they are independently prevalent, compounding the risk. These findings underscore an urgent need for enhanced infection prevention and control protocols in these hospitals to mitigate the spread of these dangerous</w:t>
            </w:r>
            <w:r w:rsidR="00DC646F" w:rsidRPr="005A3340">
              <w:rPr>
                <w:rFonts w:ascii="Arial" w:eastAsia="Calibri" w:hAnsi="Arial" w:cs="Arial"/>
                <w:szCs w:val="22"/>
              </w:rPr>
              <w:t>.</w:t>
            </w:r>
          </w:p>
        </w:tc>
      </w:tr>
    </w:tbl>
    <w:p w14:paraId="38167B75" w14:textId="77777777" w:rsidR="00636EB2" w:rsidRPr="005A3340" w:rsidRDefault="00636EB2" w:rsidP="00441B6F">
      <w:pPr>
        <w:pStyle w:val="Body"/>
        <w:spacing w:after="0"/>
        <w:rPr>
          <w:rFonts w:ascii="Arial" w:hAnsi="Arial" w:cs="Arial"/>
          <w:i/>
        </w:rPr>
      </w:pPr>
    </w:p>
    <w:p w14:paraId="518AF65E" w14:textId="77777777" w:rsidR="00A24E7E" w:rsidRPr="005A3340" w:rsidRDefault="00A24E7E" w:rsidP="00441B6F">
      <w:pPr>
        <w:pStyle w:val="Body"/>
        <w:spacing w:after="0"/>
        <w:rPr>
          <w:rFonts w:ascii="Arial" w:hAnsi="Arial" w:cs="Arial"/>
          <w:i/>
        </w:rPr>
      </w:pPr>
      <w:r w:rsidRPr="005A3340">
        <w:rPr>
          <w:rFonts w:ascii="Arial" w:hAnsi="Arial" w:cs="Arial"/>
          <w:i/>
        </w:rPr>
        <w:t xml:space="preserve">Keywords: </w:t>
      </w:r>
      <w:r w:rsidR="00AA1D72" w:rsidRPr="005A3340">
        <w:rPr>
          <w:rFonts w:ascii="Arial" w:hAnsi="Arial" w:cs="Arial"/>
          <w:i/>
          <w:iCs/>
          <w:lang w:val="en-GB"/>
        </w:rPr>
        <w:t xml:space="preserve">Staphylococcus aureus, cefoxitin, resistance, </w:t>
      </w:r>
      <w:proofErr w:type="spellStart"/>
      <w:r w:rsidR="00AA1D72" w:rsidRPr="005A3340">
        <w:rPr>
          <w:rFonts w:ascii="Arial" w:hAnsi="Arial" w:cs="Arial"/>
          <w:i/>
          <w:iCs/>
          <w:lang w:val="en-GB"/>
        </w:rPr>
        <w:t>mecA</w:t>
      </w:r>
      <w:proofErr w:type="spellEnd"/>
      <w:r w:rsidR="00AA1D72" w:rsidRPr="005A3340">
        <w:rPr>
          <w:rFonts w:ascii="Arial" w:hAnsi="Arial" w:cs="Arial"/>
          <w:i/>
          <w:iCs/>
          <w:lang w:val="en-GB"/>
        </w:rPr>
        <w:t xml:space="preserve"> and PVL</w:t>
      </w:r>
      <w:r w:rsidR="002705DF">
        <w:rPr>
          <w:rFonts w:ascii="Arial" w:hAnsi="Arial" w:cs="Arial"/>
          <w:i/>
          <w:iCs/>
          <w:lang w:val="en-GB"/>
        </w:rPr>
        <w:t>, genes</w:t>
      </w:r>
    </w:p>
    <w:p w14:paraId="5B1A5D32" w14:textId="77777777" w:rsidR="00790ADA" w:rsidRPr="005A3340" w:rsidRDefault="00790ADA" w:rsidP="00441B6F">
      <w:pPr>
        <w:pStyle w:val="Body"/>
        <w:spacing w:after="0"/>
        <w:rPr>
          <w:rFonts w:ascii="Arial" w:hAnsi="Arial" w:cs="Arial"/>
          <w:i/>
        </w:rPr>
      </w:pPr>
    </w:p>
    <w:p w14:paraId="1D763A55" w14:textId="77777777" w:rsidR="00790ADA" w:rsidRPr="005A3340" w:rsidRDefault="00902823" w:rsidP="00441B6F">
      <w:pPr>
        <w:pStyle w:val="AbstHead"/>
        <w:spacing w:after="0"/>
        <w:jc w:val="both"/>
        <w:rPr>
          <w:rFonts w:ascii="Arial" w:hAnsi="Arial" w:cs="Arial"/>
        </w:rPr>
      </w:pPr>
      <w:r w:rsidRPr="005A3340">
        <w:rPr>
          <w:rFonts w:ascii="Arial" w:hAnsi="Arial" w:cs="Arial"/>
        </w:rPr>
        <w:t xml:space="preserve">1. </w:t>
      </w:r>
      <w:r w:rsidR="00B01FCD" w:rsidRPr="005A3340">
        <w:rPr>
          <w:rFonts w:ascii="Arial" w:hAnsi="Arial" w:cs="Arial"/>
        </w:rPr>
        <w:t>INTRODUCTION</w:t>
      </w:r>
    </w:p>
    <w:p w14:paraId="5BA88952" w14:textId="77777777" w:rsid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i/>
          <w:caps w:val="0"/>
          <w:sz w:val="20"/>
          <w:lang w:val="en-GB"/>
        </w:rPr>
        <w:t>Staphylococcus aureus</w:t>
      </w:r>
      <w:r w:rsidRPr="00B5798F">
        <w:rPr>
          <w:rFonts w:ascii="Arial" w:hAnsi="Arial" w:cs="Arial"/>
          <w:b w:val="0"/>
          <w:caps w:val="0"/>
          <w:sz w:val="20"/>
          <w:lang w:val="en-GB"/>
        </w:rPr>
        <w:t xml:space="preserve"> (</w:t>
      </w:r>
      <w:r w:rsidRPr="00B5798F">
        <w:rPr>
          <w:rFonts w:ascii="Arial" w:hAnsi="Arial" w:cs="Arial"/>
          <w:b w:val="0"/>
          <w:i/>
          <w:caps w:val="0"/>
          <w:sz w:val="20"/>
          <w:lang w:val="en-GB"/>
        </w:rPr>
        <w:t>S. aureus</w:t>
      </w:r>
      <w:r w:rsidRPr="00B5798F">
        <w:rPr>
          <w:rFonts w:ascii="Arial" w:hAnsi="Arial" w:cs="Arial"/>
          <w:b w:val="0"/>
          <w:caps w:val="0"/>
          <w:sz w:val="20"/>
          <w:lang w:val="en-GB"/>
        </w:rPr>
        <w:t>) is a major human pathogen responsible for a va</w:t>
      </w:r>
      <w:r>
        <w:rPr>
          <w:rFonts w:ascii="Arial" w:hAnsi="Arial" w:cs="Arial"/>
          <w:b w:val="0"/>
          <w:caps w:val="0"/>
          <w:sz w:val="20"/>
          <w:lang w:val="en-GB"/>
        </w:rPr>
        <w:t xml:space="preserve">st spectrum of global hospital </w:t>
      </w:r>
      <w:r w:rsidRPr="00B5798F">
        <w:rPr>
          <w:rFonts w:ascii="Arial" w:hAnsi="Arial" w:cs="Arial"/>
          <w:b w:val="0"/>
          <w:caps w:val="0"/>
          <w:sz w:val="20"/>
          <w:lang w:val="en-GB"/>
        </w:rPr>
        <w:t xml:space="preserve">and community-acquired infections, ranging from mild skin conditions to life-threatening septicaemia, pneumonia, and </w:t>
      </w:r>
      <w:r>
        <w:rPr>
          <w:rFonts w:ascii="Arial" w:hAnsi="Arial" w:cs="Arial"/>
          <w:b w:val="0"/>
          <w:caps w:val="0"/>
          <w:sz w:val="20"/>
          <w:lang w:val="en-GB"/>
        </w:rPr>
        <w:t>endocarditis [1]</w:t>
      </w:r>
      <w:r w:rsidRPr="00B5798F">
        <w:rPr>
          <w:rFonts w:ascii="Arial" w:hAnsi="Arial" w:cs="Arial"/>
          <w:b w:val="0"/>
          <w:caps w:val="0"/>
          <w:sz w:val="20"/>
          <w:lang w:val="en-GB"/>
        </w:rPr>
        <w:t xml:space="preserve">. The pathogenesis of </w:t>
      </w:r>
      <w:r w:rsidRPr="00B5798F">
        <w:rPr>
          <w:rFonts w:ascii="Arial" w:hAnsi="Arial" w:cs="Arial"/>
          <w:b w:val="0"/>
          <w:i/>
          <w:caps w:val="0"/>
          <w:sz w:val="20"/>
          <w:lang w:val="en-GB"/>
        </w:rPr>
        <w:t>S. aureus</w:t>
      </w:r>
      <w:r w:rsidRPr="00B5798F">
        <w:rPr>
          <w:rFonts w:ascii="Arial" w:hAnsi="Arial" w:cs="Arial"/>
          <w:b w:val="0"/>
          <w:caps w:val="0"/>
          <w:sz w:val="20"/>
          <w:lang w:val="en-GB"/>
        </w:rPr>
        <w:t xml:space="preserve"> is mediated by an arsenal of cell surface components and secreted virulence factors. A key toxin in this regard is the Panton-Valentine </w:t>
      </w:r>
      <w:proofErr w:type="spellStart"/>
      <w:r w:rsidRPr="00B5798F">
        <w:rPr>
          <w:rFonts w:ascii="Arial" w:hAnsi="Arial" w:cs="Arial"/>
          <w:b w:val="0"/>
          <w:caps w:val="0"/>
          <w:sz w:val="20"/>
          <w:lang w:val="en-GB"/>
        </w:rPr>
        <w:t>leukocidin</w:t>
      </w:r>
      <w:proofErr w:type="spellEnd"/>
      <w:r w:rsidRPr="00B5798F">
        <w:rPr>
          <w:rFonts w:ascii="Arial" w:hAnsi="Arial" w:cs="Arial"/>
          <w:b w:val="0"/>
          <w:caps w:val="0"/>
          <w:sz w:val="20"/>
          <w:lang w:val="en-GB"/>
        </w:rPr>
        <w:t xml:space="preserve"> (PVL), a two-component pore-forming cytotoxin that targets and lyses leukocytes by disrupting their cell membrane, leading to tissue necrosis and intense inflammation </w:t>
      </w:r>
      <w:r>
        <w:rPr>
          <w:rFonts w:ascii="Arial" w:hAnsi="Arial" w:cs="Arial"/>
          <w:b w:val="0"/>
          <w:caps w:val="0"/>
          <w:sz w:val="20"/>
          <w:lang w:val="en-GB"/>
        </w:rPr>
        <w:t>[2].</w:t>
      </w:r>
    </w:p>
    <w:p w14:paraId="6BA902B3"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 xml:space="preserve">PVL is frequently associated with severe, recurrent deep-seated skin and soft tissue infections, such as furunculosis and cutaneous abscesses, as well as with highly fatal necrotizing pneumonia </w:t>
      </w:r>
      <w:r>
        <w:rPr>
          <w:rFonts w:ascii="Arial" w:hAnsi="Arial" w:cs="Arial"/>
          <w:b w:val="0"/>
          <w:caps w:val="0"/>
          <w:sz w:val="20"/>
          <w:lang w:val="en-GB"/>
        </w:rPr>
        <w:t>[3]</w:t>
      </w:r>
      <w:r w:rsidRPr="00B5798F">
        <w:rPr>
          <w:rFonts w:ascii="Arial" w:hAnsi="Arial" w:cs="Arial"/>
          <w:b w:val="0"/>
          <w:caps w:val="0"/>
          <w:sz w:val="20"/>
          <w:lang w:val="en-GB"/>
        </w:rPr>
        <w:t xml:space="preserve">. Strains harbouring the </w:t>
      </w:r>
      <w:r w:rsidRPr="00B5798F">
        <w:rPr>
          <w:rFonts w:ascii="Arial" w:hAnsi="Arial" w:cs="Arial"/>
          <w:b w:val="0"/>
          <w:i/>
          <w:caps w:val="0"/>
          <w:sz w:val="20"/>
          <w:lang w:val="en-GB"/>
        </w:rPr>
        <w:t>pvl</w:t>
      </w:r>
      <w:r w:rsidRPr="00B5798F">
        <w:rPr>
          <w:rFonts w:ascii="Arial" w:hAnsi="Arial" w:cs="Arial"/>
          <w:b w:val="0"/>
          <w:caps w:val="0"/>
          <w:sz w:val="20"/>
          <w:lang w:val="en-GB"/>
        </w:rPr>
        <w:t xml:space="preserve"> genes are often more virulent and highly transmissible than their PVL-negative counterparts, contributing significantly to increased patient morbidity and mortality </w:t>
      </w:r>
      <w:r w:rsidR="009B7F71">
        <w:rPr>
          <w:rFonts w:ascii="Arial" w:hAnsi="Arial" w:cs="Arial"/>
          <w:b w:val="0"/>
          <w:caps w:val="0"/>
          <w:sz w:val="20"/>
          <w:lang w:val="en-GB"/>
        </w:rPr>
        <w:t>[3]</w:t>
      </w:r>
      <w:r w:rsidRPr="00B5798F">
        <w:rPr>
          <w:rFonts w:ascii="Arial" w:hAnsi="Arial" w:cs="Arial"/>
          <w:b w:val="0"/>
          <w:caps w:val="0"/>
          <w:sz w:val="20"/>
          <w:lang w:val="en-GB"/>
        </w:rPr>
        <w:t xml:space="preserve">. The cytotoxic potential of this toxin is further highlighted by its ability to induce apoptosis and necrosis in human monocytes and polymorphonuclear cells, thereby evading host immune defenses and provoking destructive inflammatory reactions </w:t>
      </w:r>
      <w:r w:rsidR="001D2ACA">
        <w:rPr>
          <w:rFonts w:ascii="Arial" w:hAnsi="Arial" w:cs="Arial"/>
          <w:b w:val="0"/>
          <w:caps w:val="0"/>
          <w:sz w:val="20"/>
          <w:lang w:val="en-GB"/>
        </w:rPr>
        <w:t>[2]</w:t>
      </w:r>
      <w:r w:rsidRPr="00B5798F">
        <w:rPr>
          <w:rFonts w:ascii="Arial" w:hAnsi="Arial" w:cs="Arial"/>
          <w:b w:val="0"/>
          <w:caps w:val="0"/>
          <w:sz w:val="20"/>
          <w:lang w:val="en-GB"/>
        </w:rPr>
        <w:t>.</w:t>
      </w:r>
    </w:p>
    <w:p w14:paraId="4DD98D27" w14:textId="77777777" w:rsidR="00B65806"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Compounding the threat posed by such vir</w:t>
      </w:r>
      <w:r w:rsidR="00B65806">
        <w:rPr>
          <w:rFonts w:ascii="Arial" w:hAnsi="Arial" w:cs="Arial"/>
          <w:b w:val="0"/>
          <w:caps w:val="0"/>
          <w:sz w:val="20"/>
          <w:lang w:val="en-GB"/>
        </w:rPr>
        <w:t>ulence factors is the</w:t>
      </w:r>
      <w:r w:rsidRPr="00B5798F">
        <w:rPr>
          <w:rFonts w:ascii="Arial" w:hAnsi="Arial" w:cs="Arial"/>
          <w:b w:val="0"/>
          <w:caps w:val="0"/>
          <w:sz w:val="20"/>
          <w:lang w:val="en-GB"/>
        </w:rPr>
        <w:t xml:space="preserve"> capacity of </w:t>
      </w:r>
      <w:r w:rsidRPr="00B65806">
        <w:rPr>
          <w:rFonts w:ascii="Arial" w:hAnsi="Arial" w:cs="Arial"/>
          <w:b w:val="0"/>
          <w:i/>
          <w:caps w:val="0"/>
          <w:sz w:val="20"/>
          <w:lang w:val="en-GB"/>
        </w:rPr>
        <w:t>S. aureus</w:t>
      </w:r>
      <w:r w:rsidRPr="00B5798F">
        <w:rPr>
          <w:rFonts w:ascii="Arial" w:hAnsi="Arial" w:cs="Arial"/>
          <w:b w:val="0"/>
          <w:caps w:val="0"/>
          <w:sz w:val="20"/>
          <w:lang w:val="en-GB"/>
        </w:rPr>
        <w:t xml:space="preserve"> to develop antimicrobial resistance. </w:t>
      </w:r>
    </w:p>
    <w:p w14:paraId="2E090263"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Methicillin-resistant</w:t>
      </w:r>
      <w:r w:rsidR="00B65806">
        <w:rPr>
          <w:rFonts w:ascii="Arial" w:hAnsi="Arial" w:cs="Arial"/>
          <w:b w:val="0"/>
          <w:caps w:val="0"/>
          <w:sz w:val="20"/>
          <w:lang w:val="en-GB"/>
        </w:rPr>
        <w:t xml:space="preserve"> </w:t>
      </w:r>
      <w:r w:rsidRPr="00B65806">
        <w:rPr>
          <w:rFonts w:ascii="Arial" w:hAnsi="Arial" w:cs="Arial"/>
          <w:b w:val="0"/>
          <w:i/>
          <w:caps w:val="0"/>
          <w:sz w:val="20"/>
          <w:lang w:val="en-GB"/>
        </w:rPr>
        <w:t>Staphylococcus aureus</w:t>
      </w:r>
      <w:r w:rsidRPr="00B5798F">
        <w:rPr>
          <w:rFonts w:ascii="Arial" w:hAnsi="Arial" w:cs="Arial"/>
          <w:b w:val="0"/>
          <w:caps w:val="0"/>
          <w:sz w:val="20"/>
          <w:lang w:val="en-GB"/>
        </w:rPr>
        <w:t xml:space="preserve"> (MRSA) poses a formidable challenge in clinical settings worldwide. Resistance to methicillin and other beta-lactam antibiotics is primarily mediated by the </w:t>
      </w:r>
      <w:proofErr w:type="spellStart"/>
      <w:r w:rsidRPr="00B65806">
        <w:rPr>
          <w:rFonts w:ascii="Arial" w:hAnsi="Arial" w:cs="Arial"/>
          <w:b w:val="0"/>
          <w:i/>
          <w:caps w:val="0"/>
          <w:sz w:val="20"/>
          <w:lang w:val="en-GB"/>
        </w:rPr>
        <w:t>mecA</w:t>
      </w:r>
      <w:proofErr w:type="spellEnd"/>
      <w:r w:rsidRPr="00B5798F">
        <w:rPr>
          <w:rFonts w:ascii="Arial" w:hAnsi="Arial" w:cs="Arial"/>
          <w:b w:val="0"/>
          <w:caps w:val="0"/>
          <w:sz w:val="20"/>
          <w:lang w:val="en-GB"/>
        </w:rPr>
        <w:t xml:space="preserve"> gene, which codes for penicillin-binding protein 2a (PBP2a), a protein with low affinity for beta-lactam antibiotics</w:t>
      </w:r>
      <w:r w:rsidR="00B65806">
        <w:rPr>
          <w:rFonts w:ascii="Arial" w:hAnsi="Arial" w:cs="Arial"/>
          <w:b w:val="0"/>
          <w:caps w:val="0"/>
          <w:sz w:val="20"/>
          <w:lang w:val="en-GB"/>
        </w:rPr>
        <w:t xml:space="preserve"> [4]</w:t>
      </w:r>
      <w:r w:rsidRPr="00B5798F">
        <w:rPr>
          <w:rFonts w:ascii="Arial" w:hAnsi="Arial" w:cs="Arial"/>
          <w:b w:val="0"/>
          <w:caps w:val="0"/>
          <w:sz w:val="20"/>
          <w:lang w:val="en-GB"/>
        </w:rPr>
        <w:t xml:space="preserve">. Phenotypic detection of MRSA is routinely confirmed using cefoxitin disk diffusion testing, as cefoxitin is a potent inducer of the </w:t>
      </w:r>
      <w:proofErr w:type="spellStart"/>
      <w:r w:rsidRPr="00B5798F">
        <w:rPr>
          <w:rFonts w:ascii="Arial" w:hAnsi="Arial" w:cs="Arial"/>
          <w:b w:val="0"/>
          <w:caps w:val="0"/>
          <w:sz w:val="20"/>
          <w:lang w:val="en-GB"/>
        </w:rPr>
        <w:t>mecA</w:t>
      </w:r>
      <w:proofErr w:type="spellEnd"/>
      <w:r w:rsidRPr="00B5798F">
        <w:rPr>
          <w:rFonts w:ascii="Arial" w:hAnsi="Arial" w:cs="Arial"/>
          <w:b w:val="0"/>
          <w:caps w:val="0"/>
          <w:sz w:val="20"/>
          <w:lang w:val="en-GB"/>
        </w:rPr>
        <w:t xml:space="preserve"> gene expression.</w:t>
      </w:r>
    </w:p>
    <w:p w14:paraId="2AAD550D"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The convergence of heightened virulence and antimicrobial resistance, as seen in PVL-positive MRSA strains, represents a critical public health concern, particularly in high-risk hospital environments. Several studies worldwide have focused on the prevalence of PVL-positive MR</w:t>
      </w:r>
      <w:r w:rsidR="00B65806">
        <w:rPr>
          <w:rFonts w:ascii="Arial" w:hAnsi="Arial" w:cs="Arial"/>
          <w:b w:val="0"/>
          <w:caps w:val="0"/>
          <w:sz w:val="20"/>
          <w:lang w:val="en-GB"/>
        </w:rPr>
        <w:t>SA from clinical human samples [1, 2, 4, 5], including in Nigeria [</w:t>
      </w:r>
      <w:r w:rsidRPr="00B5798F">
        <w:rPr>
          <w:rFonts w:ascii="Arial" w:hAnsi="Arial" w:cs="Arial"/>
          <w:b w:val="0"/>
          <w:caps w:val="0"/>
          <w:sz w:val="20"/>
          <w:lang w:val="en-GB"/>
        </w:rPr>
        <w:t>6, 7, 8</w:t>
      </w:r>
      <w:r w:rsidR="00B65806">
        <w:rPr>
          <w:rFonts w:ascii="Arial" w:hAnsi="Arial" w:cs="Arial"/>
          <w:b w:val="0"/>
          <w:caps w:val="0"/>
          <w:sz w:val="20"/>
          <w:lang w:val="en-GB"/>
        </w:rPr>
        <w:t>]</w:t>
      </w:r>
      <w:r w:rsidRPr="00B5798F">
        <w:rPr>
          <w:rFonts w:ascii="Arial" w:hAnsi="Arial" w:cs="Arial"/>
          <w:b w:val="0"/>
          <w:caps w:val="0"/>
          <w:sz w:val="20"/>
          <w:lang w:val="en-GB"/>
        </w:rPr>
        <w:t xml:space="preserve">. However, the role of the hospital environment, especially high-traffic areas like emergency units, as a reservoir for these </w:t>
      </w:r>
      <w:r w:rsidR="00B65806" w:rsidRPr="00B5798F">
        <w:rPr>
          <w:rFonts w:ascii="Arial" w:hAnsi="Arial" w:cs="Arial"/>
          <w:b w:val="0"/>
          <w:caps w:val="0"/>
          <w:sz w:val="20"/>
          <w:lang w:val="en-GB"/>
        </w:rPr>
        <w:t>hyper virulent</w:t>
      </w:r>
      <w:r w:rsidRPr="00B5798F">
        <w:rPr>
          <w:rFonts w:ascii="Arial" w:hAnsi="Arial" w:cs="Arial"/>
          <w:b w:val="0"/>
          <w:caps w:val="0"/>
          <w:sz w:val="20"/>
          <w:lang w:val="en-GB"/>
        </w:rPr>
        <w:t xml:space="preserve"> and resistant strains remains insufficiently investigated. Environmental surfaces, or fomites, can act as silent reservoirs for pathogen transmission, facilitating the spread of infections in a setting where patients are often critically ill and highly vulnerable.</w:t>
      </w:r>
    </w:p>
    <w:p w14:paraId="56A49954" w14:textId="77777777" w:rsidR="00AA1D72" w:rsidRPr="005A3340" w:rsidRDefault="00B65806" w:rsidP="00B5798F">
      <w:pPr>
        <w:pStyle w:val="AbstHead"/>
        <w:spacing w:after="0"/>
        <w:jc w:val="both"/>
        <w:rPr>
          <w:rFonts w:ascii="Arial" w:hAnsi="Arial" w:cs="Arial"/>
          <w:b w:val="0"/>
          <w:caps w:val="0"/>
          <w:sz w:val="20"/>
          <w:lang w:val="en-GB"/>
        </w:rPr>
      </w:pPr>
      <w:r>
        <w:rPr>
          <w:rFonts w:ascii="Arial" w:hAnsi="Arial" w:cs="Arial"/>
          <w:b w:val="0"/>
          <w:caps w:val="0"/>
          <w:sz w:val="20"/>
          <w:lang w:val="en-GB"/>
        </w:rPr>
        <w:t>This</w:t>
      </w:r>
      <w:r w:rsidR="00B5798F" w:rsidRPr="00B5798F">
        <w:rPr>
          <w:rFonts w:ascii="Arial" w:hAnsi="Arial" w:cs="Arial"/>
          <w:b w:val="0"/>
          <w:caps w:val="0"/>
          <w:sz w:val="20"/>
          <w:lang w:val="en-GB"/>
        </w:rPr>
        <w:t xml:space="preserve"> study aims to bridg</w:t>
      </w:r>
      <w:r>
        <w:rPr>
          <w:rFonts w:ascii="Arial" w:hAnsi="Arial" w:cs="Arial"/>
          <w:b w:val="0"/>
          <w:caps w:val="0"/>
          <w:sz w:val="20"/>
          <w:lang w:val="en-GB"/>
        </w:rPr>
        <w:t>e this knowledge gap by focuses</w:t>
      </w:r>
      <w:r w:rsidR="00B5798F" w:rsidRPr="00B5798F">
        <w:rPr>
          <w:rFonts w:ascii="Arial" w:hAnsi="Arial" w:cs="Arial"/>
          <w:b w:val="0"/>
          <w:caps w:val="0"/>
          <w:sz w:val="20"/>
          <w:lang w:val="en-GB"/>
        </w:rPr>
        <w:t xml:space="preserve"> on the molecular detection of the </w:t>
      </w:r>
      <w:proofErr w:type="spellStart"/>
      <w:r w:rsidR="00B5798F" w:rsidRPr="00B65806">
        <w:rPr>
          <w:rFonts w:ascii="Arial" w:hAnsi="Arial" w:cs="Arial"/>
          <w:b w:val="0"/>
          <w:i/>
          <w:caps w:val="0"/>
          <w:sz w:val="20"/>
          <w:lang w:val="en-GB"/>
        </w:rPr>
        <w:t>pvl</w:t>
      </w:r>
      <w:proofErr w:type="spellEnd"/>
      <w:r w:rsidR="00B5798F" w:rsidRPr="00B65806">
        <w:rPr>
          <w:rFonts w:ascii="Arial" w:hAnsi="Arial" w:cs="Arial"/>
          <w:b w:val="0"/>
          <w:i/>
          <w:caps w:val="0"/>
          <w:sz w:val="20"/>
          <w:lang w:val="en-GB"/>
        </w:rPr>
        <w:t xml:space="preserve"> </w:t>
      </w:r>
      <w:r w:rsidR="00B5798F" w:rsidRPr="00B5798F">
        <w:rPr>
          <w:rFonts w:ascii="Arial" w:hAnsi="Arial" w:cs="Arial"/>
          <w:b w:val="0"/>
          <w:caps w:val="0"/>
          <w:sz w:val="20"/>
          <w:lang w:val="en-GB"/>
        </w:rPr>
        <w:t xml:space="preserve">and </w:t>
      </w:r>
      <w:proofErr w:type="spellStart"/>
      <w:r w:rsidR="00B5798F" w:rsidRPr="00B65806">
        <w:rPr>
          <w:rFonts w:ascii="Arial" w:hAnsi="Arial" w:cs="Arial"/>
          <w:b w:val="0"/>
          <w:i/>
          <w:caps w:val="0"/>
          <w:sz w:val="20"/>
          <w:lang w:val="en-GB"/>
        </w:rPr>
        <w:t>mecA</w:t>
      </w:r>
      <w:proofErr w:type="spellEnd"/>
      <w:r w:rsidR="00B5798F" w:rsidRPr="00B5798F">
        <w:rPr>
          <w:rFonts w:ascii="Arial" w:hAnsi="Arial" w:cs="Arial"/>
          <w:b w:val="0"/>
          <w:caps w:val="0"/>
          <w:sz w:val="20"/>
          <w:lang w:val="en-GB"/>
        </w:rPr>
        <w:t xml:space="preserve"> genes in cefoxitin-resistant </w:t>
      </w:r>
      <w:r w:rsidR="00B5798F" w:rsidRPr="00B65806">
        <w:rPr>
          <w:rFonts w:ascii="Arial" w:hAnsi="Arial" w:cs="Arial"/>
          <w:b w:val="0"/>
          <w:i/>
          <w:caps w:val="0"/>
          <w:sz w:val="20"/>
          <w:lang w:val="en-GB"/>
        </w:rPr>
        <w:t>Staphylococcus aureus</w:t>
      </w:r>
      <w:r w:rsidR="00B5798F" w:rsidRPr="00B5798F">
        <w:rPr>
          <w:rFonts w:ascii="Arial" w:hAnsi="Arial" w:cs="Arial"/>
          <w:b w:val="0"/>
          <w:caps w:val="0"/>
          <w:sz w:val="20"/>
          <w:lang w:val="en-GB"/>
        </w:rPr>
        <w:t xml:space="preserve"> isolates recovered from fomites in the emergency units of selected tertiary hospitals in the Abuja Municipal Area, Nigeria. Determining the prevalence of these genes in environmental isolates will provide crucial insights into the potential risk of transmission within these critical healthcare settings and inform more effective infection control and prevention strategies.</w:t>
      </w:r>
    </w:p>
    <w:p w14:paraId="039B21E8" w14:textId="77777777" w:rsidR="00B5798F" w:rsidRDefault="00B5798F" w:rsidP="00AA1D72">
      <w:pPr>
        <w:pStyle w:val="AbstHead"/>
        <w:spacing w:after="0"/>
        <w:jc w:val="both"/>
        <w:rPr>
          <w:rFonts w:ascii="Arial" w:hAnsi="Arial" w:cs="Arial"/>
        </w:rPr>
      </w:pPr>
    </w:p>
    <w:p w14:paraId="71707474" w14:textId="77777777" w:rsidR="0006516D" w:rsidRPr="005A3340" w:rsidRDefault="00902823" w:rsidP="00AA1D72">
      <w:pPr>
        <w:pStyle w:val="AbstHead"/>
        <w:spacing w:after="0"/>
        <w:jc w:val="both"/>
        <w:rPr>
          <w:rFonts w:ascii="Arial" w:hAnsi="Arial" w:cs="Arial"/>
        </w:rPr>
      </w:pPr>
      <w:r w:rsidRPr="005A3340">
        <w:rPr>
          <w:rFonts w:ascii="Arial" w:hAnsi="Arial" w:cs="Arial"/>
        </w:rPr>
        <w:t>2. material and method</w:t>
      </w:r>
      <w:r w:rsidR="00000F8F" w:rsidRPr="005A3340">
        <w:rPr>
          <w:rFonts w:ascii="Arial" w:hAnsi="Arial" w:cs="Arial"/>
        </w:rPr>
        <w:t xml:space="preserve">s </w:t>
      </w:r>
    </w:p>
    <w:p w14:paraId="023088AB" w14:textId="77777777" w:rsidR="00193B4A" w:rsidRPr="005A3340" w:rsidRDefault="00790747" w:rsidP="00193B4A">
      <w:pPr>
        <w:pStyle w:val="AbstHead"/>
        <w:rPr>
          <w:rFonts w:ascii="Arial" w:hAnsi="Arial" w:cs="Arial"/>
          <w:lang w:val="en-GB"/>
        </w:rPr>
      </w:pPr>
      <w:r w:rsidRPr="005A3340">
        <w:rPr>
          <w:rFonts w:ascii="Arial" w:hAnsi="Arial" w:cs="Arial"/>
          <w:caps w:val="0"/>
        </w:rPr>
        <w:t xml:space="preserve">2.1 </w:t>
      </w:r>
      <w:r w:rsidR="00BA28A9" w:rsidRPr="005A3340">
        <w:rPr>
          <w:rFonts w:ascii="Arial" w:hAnsi="Arial" w:cs="Arial"/>
          <w:caps w:val="0"/>
          <w:lang w:val="en-GB"/>
        </w:rPr>
        <w:t>Collection of Organism</w:t>
      </w:r>
      <w:r w:rsidR="00193B4A" w:rsidRPr="005A3340">
        <w:rPr>
          <w:rFonts w:ascii="Arial" w:hAnsi="Arial" w:cs="Arial"/>
          <w:lang w:val="en-GB"/>
        </w:rPr>
        <w:t xml:space="preserve"> </w:t>
      </w:r>
    </w:p>
    <w:p w14:paraId="1AF7CBC9" w14:textId="77777777" w:rsidR="00BA28A9" w:rsidRPr="005A3340" w:rsidRDefault="00BA28A9" w:rsidP="00BA28A9">
      <w:pPr>
        <w:pStyle w:val="Body"/>
        <w:spacing w:after="0"/>
        <w:rPr>
          <w:rFonts w:ascii="Arial" w:hAnsi="Arial" w:cs="Arial"/>
          <w:lang w:val="en-GB"/>
        </w:rPr>
      </w:pPr>
      <w:r w:rsidRPr="005A3340">
        <w:rPr>
          <w:rFonts w:ascii="Arial" w:hAnsi="Arial" w:cs="Arial"/>
          <w:lang w:val="en-GB"/>
        </w:rPr>
        <w:t xml:space="preserve">A total of 23 cefoxitin resistance S. aureus from our previous studies </w:t>
      </w:r>
      <w:r w:rsidR="008C2080">
        <w:rPr>
          <w:rFonts w:ascii="Arial" w:hAnsi="Arial" w:cs="Arial"/>
          <w:lang w:val="en-GB"/>
        </w:rPr>
        <w:t>[9]</w:t>
      </w:r>
      <w:r w:rsidRPr="005A3340">
        <w:rPr>
          <w:rFonts w:ascii="Arial" w:hAnsi="Arial" w:cs="Arial"/>
          <w:lang w:val="en-GB"/>
        </w:rPr>
        <w:t xml:space="preserve"> stored at -80 °C were used from DNA extraction and amplification of </w:t>
      </w:r>
      <w:proofErr w:type="spellStart"/>
      <w:r w:rsidRPr="008C2080">
        <w:rPr>
          <w:rFonts w:ascii="Arial" w:hAnsi="Arial" w:cs="Arial"/>
          <w:i/>
          <w:lang w:val="en-GB"/>
        </w:rPr>
        <w:t>mecA</w:t>
      </w:r>
      <w:proofErr w:type="spellEnd"/>
      <w:r w:rsidRPr="005A3340">
        <w:rPr>
          <w:rFonts w:ascii="Arial" w:hAnsi="Arial" w:cs="Arial"/>
          <w:lang w:val="en-GB"/>
        </w:rPr>
        <w:t xml:space="preserve"> and </w:t>
      </w:r>
      <w:r w:rsidRPr="008C2080">
        <w:rPr>
          <w:rFonts w:ascii="Arial" w:hAnsi="Arial" w:cs="Arial"/>
          <w:i/>
          <w:lang w:val="en-GB"/>
        </w:rPr>
        <w:t>PVL</w:t>
      </w:r>
      <w:r w:rsidRPr="005A3340">
        <w:rPr>
          <w:rFonts w:ascii="Arial" w:hAnsi="Arial" w:cs="Arial"/>
          <w:lang w:val="en-GB"/>
        </w:rPr>
        <w:t xml:space="preserve"> gene. </w:t>
      </w:r>
    </w:p>
    <w:p w14:paraId="2F519253" w14:textId="77777777" w:rsidR="00670D02" w:rsidRPr="005A3340" w:rsidRDefault="00670D02" w:rsidP="00441B6F">
      <w:pPr>
        <w:pStyle w:val="Body"/>
        <w:spacing w:after="0"/>
        <w:rPr>
          <w:rFonts w:ascii="Arial" w:hAnsi="Arial" w:cs="Arial"/>
          <w:lang w:val="en-GB"/>
        </w:rPr>
      </w:pPr>
    </w:p>
    <w:p w14:paraId="67673C63" w14:textId="77777777" w:rsidR="00193B4A" w:rsidRPr="005A3340" w:rsidRDefault="00790747" w:rsidP="00193B4A">
      <w:pPr>
        <w:pStyle w:val="AbstHead"/>
        <w:rPr>
          <w:rFonts w:ascii="Arial" w:hAnsi="Arial" w:cs="Arial"/>
          <w:bCs/>
          <w:lang w:val="en-GB"/>
        </w:rPr>
      </w:pPr>
      <w:r w:rsidRPr="005A3340">
        <w:rPr>
          <w:rFonts w:ascii="Arial" w:hAnsi="Arial" w:cs="Arial"/>
          <w:caps w:val="0"/>
        </w:rPr>
        <w:t xml:space="preserve">2.2 </w:t>
      </w:r>
      <w:r w:rsidR="00193B4A" w:rsidRPr="005A3340">
        <w:rPr>
          <w:rFonts w:ascii="Arial" w:hAnsi="Arial" w:cs="Arial"/>
          <w:bCs/>
          <w:caps w:val="0"/>
          <w:lang w:val="en-GB"/>
        </w:rPr>
        <w:t>DNA Extraction</w:t>
      </w:r>
    </w:p>
    <w:p w14:paraId="7E8491AE" w14:textId="77777777" w:rsidR="00D90737" w:rsidRPr="005A3340" w:rsidRDefault="00EA67F2" w:rsidP="00790747">
      <w:pPr>
        <w:pStyle w:val="Body"/>
        <w:spacing w:after="0"/>
        <w:rPr>
          <w:rFonts w:ascii="Arial" w:hAnsi="Arial" w:cs="Arial"/>
        </w:rPr>
      </w:pPr>
      <w:r w:rsidRPr="005A3340">
        <w:rPr>
          <w:rFonts w:ascii="Arial" w:hAnsi="Arial" w:cs="Arial"/>
        </w:rPr>
        <w:t>Genomic DNA was extracted from cefoxitin-resistant </w:t>
      </w:r>
      <w:r w:rsidRPr="005A3340">
        <w:rPr>
          <w:rFonts w:ascii="Arial" w:hAnsi="Arial" w:cs="Arial"/>
          <w:i/>
          <w:iCs/>
        </w:rPr>
        <w:t>S. aureus</w:t>
      </w:r>
      <w:r w:rsidRPr="005A3340">
        <w:rPr>
          <w:rFonts w:ascii="Arial" w:hAnsi="Arial" w:cs="Arial"/>
        </w:rPr>
        <w:t xml:space="preserve"> isolates, collected from fomites in the emergency units of selected hospitals in Abuja, Nigeria, using a </w:t>
      </w:r>
      <w:proofErr w:type="spellStart"/>
      <w:r w:rsidRPr="005A3340">
        <w:rPr>
          <w:rFonts w:ascii="Arial" w:hAnsi="Arial" w:cs="Arial"/>
        </w:rPr>
        <w:t>PureLink</w:t>
      </w:r>
      <w:proofErr w:type="spellEnd"/>
      <w:r w:rsidRPr="005A3340">
        <w:rPr>
          <w:rFonts w:ascii="Arial" w:hAnsi="Arial" w:cs="Arial"/>
        </w:rPr>
        <w:t xml:space="preserve"> Genomic DNA extraction kit according to the manufacturer's protocol. DNA concentration and </w:t>
      </w:r>
      <w:r w:rsidRPr="005A3340">
        <w:rPr>
          <w:rFonts w:ascii="Arial" w:hAnsi="Arial" w:cs="Arial"/>
        </w:rPr>
        <w:lastRenderedPageBreak/>
        <w:t xml:space="preserve">purity were assessed with a </w:t>
      </w:r>
      <w:proofErr w:type="spellStart"/>
      <w:r w:rsidRPr="005A3340">
        <w:rPr>
          <w:rFonts w:ascii="Arial" w:hAnsi="Arial" w:cs="Arial"/>
        </w:rPr>
        <w:t>NanoDrop</w:t>
      </w:r>
      <w:proofErr w:type="spellEnd"/>
      <w:r w:rsidRPr="005A3340">
        <w:rPr>
          <w:rFonts w:ascii="Arial" w:hAnsi="Arial" w:cs="Arial"/>
        </w:rPr>
        <w:t xml:space="preserve"> 1000 spectrophotometer, which calculated the A</w:t>
      </w:r>
      <w:r w:rsidRPr="005A3340">
        <w:rPr>
          <w:rFonts w:ascii="Cambria Math" w:hAnsi="Cambria Math" w:cs="Cambria Math"/>
        </w:rPr>
        <w:t>₂₆₀</w:t>
      </w:r>
      <w:r w:rsidRPr="005A3340">
        <w:rPr>
          <w:rFonts w:ascii="Arial" w:hAnsi="Arial" w:cs="Arial"/>
        </w:rPr>
        <w:t>/A</w:t>
      </w:r>
      <w:r w:rsidRPr="005A3340">
        <w:rPr>
          <w:rFonts w:ascii="Cambria Math" w:hAnsi="Cambria Math" w:cs="Cambria Math"/>
        </w:rPr>
        <w:t>₂₈₀</w:t>
      </w:r>
      <w:r w:rsidRPr="005A3340">
        <w:rPr>
          <w:rFonts w:ascii="Arial" w:hAnsi="Arial" w:cs="Arial"/>
        </w:rPr>
        <w:t xml:space="preserve"> ratio. All samples had ratios between 1.7 and 1.9, indicating pure DNA.</w:t>
      </w:r>
    </w:p>
    <w:p w14:paraId="3ED5B9BF" w14:textId="77777777" w:rsidR="00EA67F2" w:rsidRPr="005A3340" w:rsidRDefault="00EA67F2" w:rsidP="00790747">
      <w:pPr>
        <w:pStyle w:val="Body"/>
        <w:spacing w:after="0"/>
        <w:rPr>
          <w:rFonts w:ascii="Arial" w:hAnsi="Arial" w:cs="Arial"/>
          <w:lang w:val="en-GB"/>
        </w:rPr>
      </w:pPr>
    </w:p>
    <w:p w14:paraId="28439FD7" w14:textId="77777777" w:rsidR="00670D02" w:rsidRPr="005A3340" w:rsidRDefault="00670D02" w:rsidP="00D90737">
      <w:pPr>
        <w:pStyle w:val="Body"/>
        <w:spacing w:after="0"/>
        <w:rPr>
          <w:rFonts w:ascii="Arial" w:hAnsi="Arial" w:cs="Arial"/>
          <w:lang w:val="en-GB"/>
        </w:rPr>
      </w:pPr>
    </w:p>
    <w:p w14:paraId="4557D193" w14:textId="77777777" w:rsidR="00865928" w:rsidRPr="005A3340" w:rsidRDefault="00EA67F2" w:rsidP="00865928">
      <w:pPr>
        <w:pStyle w:val="AbstHead"/>
        <w:rPr>
          <w:rFonts w:ascii="Arial" w:hAnsi="Arial" w:cs="Arial"/>
          <w:bCs/>
          <w:lang w:val="en-GB"/>
        </w:rPr>
      </w:pPr>
      <w:r w:rsidRPr="005A3340">
        <w:rPr>
          <w:rFonts w:ascii="Arial" w:hAnsi="Arial" w:cs="Arial"/>
          <w:caps w:val="0"/>
        </w:rPr>
        <w:t>2.3</w:t>
      </w:r>
      <w:r w:rsidR="00D90737" w:rsidRPr="005A3340">
        <w:rPr>
          <w:rFonts w:ascii="Arial" w:hAnsi="Arial" w:cs="Arial"/>
          <w:caps w:val="0"/>
        </w:rPr>
        <w:t xml:space="preserve"> </w:t>
      </w:r>
      <w:r w:rsidRPr="005A3340">
        <w:rPr>
          <w:rFonts w:ascii="Arial" w:hAnsi="Arial" w:cs="Arial"/>
          <w:bCs/>
          <w:caps w:val="0"/>
          <w:lang w:val="en-GB"/>
        </w:rPr>
        <w:t xml:space="preserve">Amplification of </w:t>
      </w:r>
      <w:proofErr w:type="spellStart"/>
      <w:r w:rsidRPr="005A3340">
        <w:rPr>
          <w:rFonts w:ascii="Arial" w:hAnsi="Arial" w:cs="Arial"/>
          <w:bCs/>
          <w:i/>
          <w:caps w:val="0"/>
          <w:lang w:val="en-GB"/>
        </w:rPr>
        <w:t>mecA</w:t>
      </w:r>
      <w:proofErr w:type="spellEnd"/>
      <w:r w:rsidRPr="005A3340">
        <w:rPr>
          <w:rFonts w:ascii="Arial" w:hAnsi="Arial" w:cs="Arial"/>
          <w:bCs/>
          <w:i/>
          <w:caps w:val="0"/>
          <w:lang w:val="en-GB"/>
        </w:rPr>
        <w:t xml:space="preserve"> </w:t>
      </w:r>
      <w:r w:rsidRPr="005A3340">
        <w:rPr>
          <w:rFonts w:ascii="Arial" w:hAnsi="Arial" w:cs="Arial"/>
          <w:bCs/>
          <w:caps w:val="0"/>
          <w:lang w:val="en-GB"/>
        </w:rPr>
        <w:t>Gene</w:t>
      </w:r>
    </w:p>
    <w:p w14:paraId="550FBF68" w14:textId="77777777" w:rsidR="00E037E8" w:rsidRPr="005A3340" w:rsidRDefault="00EA67F2" w:rsidP="00441B6F">
      <w:pPr>
        <w:pStyle w:val="Body"/>
        <w:spacing w:after="0"/>
        <w:rPr>
          <w:rFonts w:ascii="Arial" w:hAnsi="Arial" w:cs="Arial"/>
        </w:rPr>
      </w:pPr>
      <w:r w:rsidRPr="005A3340">
        <w:rPr>
          <w:rFonts w:ascii="Arial" w:hAnsi="Arial" w:cs="Arial"/>
        </w:rPr>
        <w:t>The </w:t>
      </w:r>
      <w:proofErr w:type="spellStart"/>
      <w:r w:rsidRPr="005A3340">
        <w:rPr>
          <w:rFonts w:ascii="Arial" w:hAnsi="Arial" w:cs="Arial"/>
          <w:i/>
          <w:iCs/>
        </w:rPr>
        <w:t>mecA</w:t>
      </w:r>
      <w:proofErr w:type="spellEnd"/>
      <w:r w:rsidRPr="005A3340">
        <w:rPr>
          <w:rFonts w:ascii="Arial" w:hAnsi="Arial" w:cs="Arial"/>
        </w:rPr>
        <w:t xml:space="preserve"> gene was amplified from cefoxitin-resistant isolates using a specific primer pair (Forward: 5′-AAAATCGATGGTAAAGGTTGGC-3′ and Reverse: 5′-AGTTCTGGAGTACCGGATTTGC-3′) yielding a 585 bp product </w:t>
      </w:r>
      <w:r w:rsidR="008C2080">
        <w:rPr>
          <w:rFonts w:ascii="Arial" w:hAnsi="Arial" w:cs="Arial"/>
        </w:rPr>
        <w:t>[10]</w:t>
      </w:r>
      <w:r w:rsidRPr="005A3340">
        <w:rPr>
          <w:rFonts w:ascii="Arial" w:hAnsi="Arial" w:cs="Arial"/>
        </w:rPr>
        <w:t>. PCR was performed in a 15 µL reaction volume containing 2.5 µL (10 ng/µL) of DNA template, 7.5 µL of 2X Taq Master Mix (</w:t>
      </w:r>
      <w:proofErr w:type="spellStart"/>
      <w:r w:rsidRPr="005A3340">
        <w:rPr>
          <w:rFonts w:ascii="Arial" w:hAnsi="Arial" w:cs="Arial"/>
        </w:rPr>
        <w:t>Zymo</w:t>
      </w:r>
      <w:proofErr w:type="spellEnd"/>
      <w:r w:rsidRPr="005A3340">
        <w:rPr>
          <w:rFonts w:ascii="Arial" w:hAnsi="Arial" w:cs="Arial"/>
        </w:rPr>
        <w:t xml:space="preserve"> Research, United States), 1 µL of each forward and reverse primer (10 µM), and 3.5 µL of nuclease-free water. Amplification was carried out in an ABI 9700 thermal cycler (Applied Biosystems) under the following conditions: initial denaturation at 95 °C for 5 min; 35 cycles of denaturation at 95 °C for 1 min, annealing at 55 °C for 30 s, and extension at 72 °C for 1 min; followed by a final extension at 72 °C for 5 min.</w:t>
      </w:r>
    </w:p>
    <w:p w14:paraId="582ECBCD" w14:textId="77777777" w:rsidR="008C2080" w:rsidRDefault="008C2080" w:rsidP="00CD2341">
      <w:pPr>
        <w:pStyle w:val="AbstHead"/>
        <w:rPr>
          <w:rFonts w:ascii="Arial" w:hAnsi="Arial" w:cs="Arial"/>
          <w:caps w:val="0"/>
        </w:rPr>
      </w:pPr>
    </w:p>
    <w:p w14:paraId="164D5B35" w14:textId="77777777" w:rsidR="00CD2341" w:rsidRPr="005A3340" w:rsidRDefault="00865928" w:rsidP="00CD2341">
      <w:pPr>
        <w:pStyle w:val="AbstHead"/>
        <w:rPr>
          <w:rFonts w:ascii="Arial" w:hAnsi="Arial" w:cs="Arial"/>
          <w:bCs/>
          <w:lang w:val="en-GB"/>
        </w:rPr>
      </w:pPr>
      <w:r w:rsidRPr="005A3340">
        <w:rPr>
          <w:rFonts w:ascii="Arial" w:hAnsi="Arial" w:cs="Arial"/>
          <w:caps w:val="0"/>
        </w:rPr>
        <w:t>2.5</w:t>
      </w:r>
      <w:r w:rsidR="00E037E8" w:rsidRPr="005A3340">
        <w:rPr>
          <w:rFonts w:ascii="Arial" w:hAnsi="Arial" w:cs="Arial"/>
          <w:caps w:val="0"/>
        </w:rPr>
        <w:t xml:space="preserve"> </w:t>
      </w:r>
      <w:r w:rsidR="008612FA" w:rsidRPr="005A3340">
        <w:rPr>
          <w:rFonts w:ascii="Arial" w:hAnsi="Arial" w:cs="Arial"/>
          <w:bCs/>
          <w:caps w:val="0"/>
        </w:rPr>
        <w:t xml:space="preserve">Amplification of </w:t>
      </w:r>
      <w:r w:rsidR="008612FA" w:rsidRPr="005A3340">
        <w:rPr>
          <w:rFonts w:ascii="Arial" w:hAnsi="Arial" w:cs="Arial"/>
          <w:bCs/>
          <w:i/>
          <w:caps w:val="0"/>
        </w:rPr>
        <w:t>PVL</w:t>
      </w:r>
      <w:r w:rsidR="008612FA" w:rsidRPr="005A3340">
        <w:rPr>
          <w:rFonts w:ascii="Arial" w:hAnsi="Arial" w:cs="Arial"/>
          <w:bCs/>
          <w:caps w:val="0"/>
        </w:rPr>
        <w:t xml:space="preserve"> Gene</w:t>
      </w:r>
    </w:p>
    <w:p w14:paraId="30B0AAAA" w14:textId="77777777" w:rsidR="008612FA" w:rsidRPr="005A3340" w:rsidRDefault="008612FA" w:rsidP="008612FA">
      <w:pPr>
        <w:pStyle w:val="Body"/>
        <w:spacing w:after="0"/>
        <w:rPr>
          <w:rFonts w:ascii="Arial" w:hAnsi="Arial" w:cs="Arial"/>
        </w:rPr>
      </w:pPr>
      <w:r w:rsidRPr="005A3340">
        <w:rPr>
          <w:rFonts w:ascii="Arial" w:hAnsi="Arial" w:cs="Arial"/>
        </w:rPr>
        <w:t xml:space="preserve">The Panton-Valentine </w:t>
      </w:r>
      <w:proofErr w:type="spellStart"/>
      <w:r w:rsidRPr="005A3340">
        <w:rPr>
          <w:rFonts w:ascii="Arial" w:hAnsi="Arial" w:cs="Arial"/>
        </w:rPr>
        <w:t>leukocidin</w:t>
      </w:r>
      <w:proofErr w:type="spellEnd"/>
      <w:r w:rsidRPr="005A3340">
        <w:rPr>
          <w:rFonts w:ascii="Arial" w:hAnsi="Arial" w:cs="Arial"/>
        </w:rPr>
        <w:t xml:space="preserve"> (</w:t>
      </w:r>
      <w:r w:rsidRPr="005A3340">
        <w:rPr>
          <w:rFonts w:ascii="Arial" w:hAnsi="Arial" w:cs="Arial"/>
          <w:i/>
          <w:iCs/>
        </w:rPr>
        <w:t>PVL</w:t>
      </w:r>
      <w:r w:rsidRPr="005A3340">
        <w:rPr>
          <w:rFonts w:ascii="Arial" w:hAnsi="Arial" w:cs="Arial"/>
        </w:rPr>
        <w:t>) gene was amplified from cefoxitin-resistant isolates using a specific primer pair (Forward: 5’-ATCATTAGGTAAAATGTCTGGACATGATCCA-3’; Reverse: 5’-GCATCAAGTGTATTGGATAGCAAAAGC-3’) that yields a 433 bp product (10). The PCR was performed in an ABI 9700 thermal cycler (Applied Biosystems) in a final reaction volume of 15 µL. Each reaction contained 4 µL of DNA template (10 ng/µL), 7.5 µL of 2X Taq Master Mix (</w:t>
      </w:r>
      <w:proofErr w:type="spellStart"/>
      <w:r w:rsidRPr="005A3340">
        <w:rPr>
          <w:rFonts w:ascii="Arial" w:hAnsi="Arial" w:cs="Arial"/>
        </w:rPr>
        <w:t>Zymo</w:t>
      </w:r>
      <w:proofErr w:type="spellEnd"/>
      <w:r w:rsidRPr="005A3340">
        <w:rPr>
          <w:rFonts w:ascii="Arial" w:hAnsi="Arial" w:cs="Arial"/>
        </w:rPr>
        <w:t xml:space="preserve"> Research, United States), 1 µL of forward primer (10 µM), 1 µL of reverse primer (10 µM), and 3.5 µL of nuclease-free water.</w:t>
      </w:r>
    </w:p>
    <w:p w14:paraId="04900E42" w14:textId="77777777" w:rsidR="008612FA" w:rsidRPr="005A3340" w:rsidRDefault="008612FA" w:rsidP="008612FA">
      <w:pPr>
        <w:pStyle w:val="Body"/>
        <w:spacing w:after="0"/>
        <w:rPr>
          <w:rFonts w:ascii="Arial" w:hAnsi="Arial" w:cs="Arial"/>
        </w:rPr>
      </w:pPr>
      <w:r w:rsidRPr="005A3340">
        <w:rPr>
          <w:rFonts w:ascii="Arial" w:hAnsi="Arial" w:cs="Arial"/>
        </w:rPr>
        <w:t>The thermocycling conditions were as follows: an initial denaturation at 95 °C for 5 min; followed by 35 cycles of denaturation at 94 °C for 45 s, annealing at 56 °C for 45 s, and extension at 72 °C for 30 s; with a final extension at 72 °C for 5 min.</w:t>
      </w:r>
    </w:p>
    <w:p w14:paraId="257FACEE" w14:textId="77777777" w:rsidR="00790ADA" w:rsidRPr="005A3340" w:rsidRDefault="00790ADA" w:rsidP="00441B6F">
      <w:pPr>
        <w:pStyle w:val="Body"/>
        <w:spacing w:after="0"/>
        <w:rPr>
          <w:rFonts w:ascii="Arial" w:hAnsi="Arial" w:cs="Arial"/>
        </w:rPr>
      </w:pPr>
    </w:p>
    <w:p w14:paraId="2E19EDB8" w14:textId="77777777" w:rsidR="008612FA" w:rsidRPr="005A3340" w:rsidRDefault="00CD2341" w:rsidP="008612FA">
      <w:pPr>
        <w:pStyle w:val="Body"/>
        <w:rPr>
          <w:rFonts w:ascii="Arial" w:hAnsi="Arial" w:cs="Arial"/>
          <w:b/>
          <w:bCs/>
          <w:sz w:val="22"/>
          <w:lang w:val="en-GB"/>
        </w:rPr>
      </w:pPr>
      <w:r w:rsidRPr="005A3340">
        <w:rPr>
          <w:rFonts w:ascii="Arial" w:hAnsi="Arial" w:cs="Arial"/>
          <w:b/>
          <w:caps/>
          <w:sz w:val="22"/>
        </w:rPr>
        <w:t>2.6</w:t>
      </w:r>
      <w:r w:rsidR="00AA74E0" w:rsidRPr="005A3340">
        <w:rPr>
          <w:rFonts w:ascii="Arial" w:hAnsi="Arial" w:cs="Arial"/>
          <w:b/>
          <w:caps/>
          <w:sz w:val="22"/>
        </w:rPr>
        <w:t xml:space="preserve"> </w:t>
      </w:r>
      <w:r w:rsidR="008612FA" w:rsidRPr="005A3340">
        <w:rPr>
          <w:rFonts w:ascii="Arial" w:hAnsi="Arial" w:cs="Arial"/>
          <w:b/>
          <w:bCs/>
          <w:sz w:val="22"/>
          <w:lang w:val="en-GB"/>
        </w:rPr>
        <w:t>Agarose Gel Electrophoresis</w:t>
      </w:r>
    </w:p>
    <w:p w14:paraId="33C17BB8" w14:textId="77777777" w:rsidR="005A3340" w:rsidRPr="005A3340" w:rsidRDefault="008612FA" w:rsidP="00057710">
      <w:pPr>
        <w:pStyle w:val="Body"/>
        <w:rPr>
          <w:rFonts w:ascii="Arial" w:hAnsi="Arial" w:cs="Arial"/>
        </w:rPr>
      </w:pPr>
      <w:r w:rsidRPr="005A3340">
        <w:rPr>
          <w:rFonts w:ascii="Arial" w:hAnsi="Arial" w:cs="Arial"/>
        </w:rPr>
        <w:t>Amplified PCR products (8 µL per sample) were separated by electrophoresis on a 1.5% agarose gel. A 100 bp DNA ladder (Thermo Scientific) was loaded into one well to estimate amplicon size. Electrophoresis was carried out at 125 V for 20 minutes in 1X TAE buffer. Following separation, the gel was stained with ethidium bromide and DNA bands were visualized under ultraviolet light using a trans-illuminator.</w:t>
      </w:r>
    </w:p>
    <w:p w14:paraId="20B40D73" w14:textId="77777777" w:rsidR="00902823" w:rsidRPr="005A3340" w:rsidRDefault="00000F8F" w:rsidP="00441B6F">
      <w:pPr>
        <w:pStyle w:val="Head1"/>
        <w:spacing w:after="0"/>
        <w:jc w:val="both"/>
        <w:rPr>
          <w:rFonts w:ascii="Arial" w:hAnsi="Arial" w:cs="Arial"/>
        </w:rPr>
      </w:pPr>
      <w:r w:rsidRPr="005A3340">
        <w:rPr>
          <w:rFonts w:ascii="Arial" w:hAnsi="Arial" w:cs="Arial"/>
        </w:rPr>
        <w:t>3</w:t>
      </w:r>
      <w:r w:rsidR="00902823" w:rsidRPr="005A3340">
        <w:rPr>
          <w:rFonts w:ascii="Arial" w:hAnsi="Arial" w:cs="Arial"/>
        </w:rPr>
        <w:t xml:space="preserve">. </w:t>
      </w:r>
      <w:r w:rsidRPr="005A3340">
        <w:rPr>
          <w:rFonts w:ascii="Arial" w:hAnsi="Arial" w:cs="Arial"/>
        </w:rPr>
        <w:t>results and discussion</w:t>
      </w:r>
    </w:p>
    <w:p w14:paraId="3674B2D2" w14:textId="77777777" w:rsidR="00792232" w:rsidRPr="005A3340" w:rsidRDefault="00792232" w:rsidP="00792232">
      <w:pPr>
        <w:pStyle w:val="Head1"/>
        <w:rPr>
          <w:rFonts w:ascii="Arial" w:hAnsi="Arial" w:cs="Arial"/>
          <w:bCs/>
          <w:lang w:val="en-GB"/>
        </w:rPr>
      </w:pPr>
      <w:r w:rsidRPr="005A3340">
        <w:rPr>
          <w:rFonts w:ascii="Arial" w:hAnsi="Arial" w:cs="Arial"/>
        </w:rPr>
        <w:t xml:space="preserve">3.1 </w:t>
      </w:r>
      <w:r w:rsidR="005A3340" w:rsidRPr="005A3340">
        <w:rPr>
          <w:rFonts w:ascii="Arial" w:hAnsi="Arial" w:cs="Arial"/>
          <w:bCs/>
          <w:iCs/>
          <w:caps w:val="0"/>
        </w:rPr>
        <w:t>Prevalence of</w:t>
      </w:r>
      <w:r w:rsidR="005A3340" w:rsidRPr="005A3340">
        <w:rPr>
          <w:rFonts w:ascii="Arial" w:hAnsi="Arial" w:cs="Arial"/>
          <w:bCs/>
          <w:i/>
          <w:iCs/>
          <w:caps w:val="0"/>
        </w:rPr>
        <w:t xml:space="preserve"> PVL </w:t>
      </w:r>
      <w:r w:rsidR="005A3340" w:rsidRPr="005A3340">
        <w:rPr>
          <w:rFonts w:ascii="Arial" w:hAnsi="Arial" w:cs="Arial"/>
          <w:bCs/>
          <w:iCs/>
          <w:caps w:val="0"/>
        </w:rPr>
        <w:t>and</w:t>
      </w:r>
      <w:r w:rsidR="005A3340" w:rsidRPr="005A3340">
        <w:rPr>
          <w:rFonts w:ascii="Arial" w:hAnsi="Arial" w:cs="Arial"/>
          <w:bCs/>
          <w:i/>
          <w:iCs/>
          <w:caps w:val="0"/>
        </w:rPr>
        <w:t xml:space="preserve"> </w:t>
      </w:r>
      <w:proofErr w:type="spellStart"/>
      <w:r w:rsidR="005A3340" w:rsidRPr="005A3340">
        <w:rPr>
          <w:rFonts w:ascii="Arial" w:hAnsi="Arial" w:cs="Arial"/>
          <w:bCs/>
          <w:i/>
          <w:iCs/>
          <w:caps w:val="0"/>
        </w:rPr>
        <w:t>mecA</w:t>
      </w:r>
      <w:proofErr w:type="spellEnd"/>
      <w:r w:rsidR="005A3340" w:rsidRPr="005A3340">
        <w:rPr>
          <w:rFonts w:ascii="Arial" w:hAnsi="Arial" w:cs="Arial"/>
          <w:bCs/>
          <w:i/>
          <w:iCs/>
          <w:caps w:val="0"/>
        </w:rPr>
        <w:t xml:space="preserve"> </w:t>
      </w:r>
      <w:r w:rsidR="005A3340" w:rsidRPr="005A3340">
        <w:rPr>
          <w:rFonts w:ascii="Arial" w:hAnsi="Arial" w:cs="Arial"/>
          <w:bCs/>
          <w:iCs/>
          <w:caps w:val="0"/>
        </w:rPr>
        <w:t>genes</w:t>
      </w:r>
    </w:p>
    <w:p w14:paraId="35FCE50D" w14:textId="77777777" w:rsidR="007C013C" w:rsidRPr="007C013C" w:rsidRDefault="007C013C" w:rsidP="007C013C">
      <w:pPr>
        <w:pStyle w:val="Body"/>
        <w:spacing w:after="0"/>
        <w:rPr>
          <w:rFonts w:ascii="Arial" w:hAnsi="Arial" w:cs="Arial"/>
        </w:rPr>
      </w:pPr>
      <w:r w:rsidRPr="007C013C">
        <w:rPr>
          <w:rFonts w:ascii="Arial" w:hAnsi="Arial" w:cs="Arial"/>
        </w:rPr>
        <w:t xml:space="preserve">The prevalence of the </w:t>
      </w:r>
      <w:r w:rsidRPr="005012E4">
        <w:rPr>
          <w:rFonts w:ascii="Arial" w:hAnsi="Arial" w:cs="Arial"/>
          <w:i/>
        </w:rPr>
        <w:t>PVL</w:t>
      </w:r>
      <w:r w:rsidRPr="007C013C">
        <w:rPr>
          <w:rFonts w:ascii="Arial" w:hAnsi="Arial" w:cs="Arial"/>
        </w:rPr>
        <w:t xml:space="preserve"> and </w:t>
      </w:r>
      <w:proofErr w:type="spellStart"/>
      <w:r w:rsidRPr="005012E4">
        <w:rPr>
          <w:rFonts w:ascii="Arial" w:hAnsi="Arial" w:cs="Arial"/>
          <w:i/>
        </w:rPr>
        <w:t>mecA</w:t>
      </w:r>
      <w:proofErr w:type="spellEnd"/>
      <w:r w:rsidRPr="007C013C">
        <w:rPr>
          <w:rFonts w:ascii="Arial" w:hAnsi="Arial" w:cs="Arial"/>
        </w:rPr>
        <w:t xml:space="preserve"> genes among cefoxitin-resistant </w:t>
      </w:r>
      <w:r w:rsidRPr="007C013C">
        <w:rPr>
          <w:rFonts w:ascii="Arial" w:hAnsi="Arial" w:cs="Arial"/>
          <w:i/>
          <w:iCs/>
        </w:rPr>
        <w:t>S. aureus</w:t>
      </w:r>
      <w:r w:rsidRPr="007C013C">
        <w:rPr>
          <w:rFonts w:ascii="Arial" w:hAnsi="Arial" w:cs="Arial"/>
        </w:rPr>
        <w:t xml:space="preserve"> isolates is shown in Figure 1. Of the 23 resistant isolates, 17 (73.9%) were positive for the </w:t>
      </w:r>
      <w:r w:rsidRPr="005012E4">
        <w:rPr>
          <w:rFonts w:ascii="Arial" w:hAnsi="Arial" w:cs="Arial"/>
          <w:i/>
        </w:rPr>
        <w:t xml:space="preserve">PVL </w:t>
      </w:r>
      <w:r w:rsidRPr="007C013C">
        <w:rPr>
          <w:rFonts w:ascii="Arial" w:hAnsi="Arial" w:cs="Arial"/>
        </w:rPr>
        <w:t xml:space="preserve">gene and 13 (56.5%) were positive for the </w:t>
      </w:r>
      <w:proofErr w:type="spellStart"/>
      <w:r w:rsidRPr="005012E4">
        <w:rPr>
          <w:rFonts w:ascii="Arial" w:hAnsi="Arial" w:cs="Arial"/>
          <w:i/>
        </w:rPr>
        <w:t>mecA</w:t>
      </w:r>
      <w:proofErr w:type="spellEnd"/>
      <w:r w:rsidRPr="007C013C">
        <w:rPr>
          <w:rFonts w:ascii="Arial" w:hAnsi="Arial" w:cs="Arial"/>
        </w:rPr>
        <w:t xml:space="preserve"> gene; representative amplification products are shown in </w:t>
      </w:r>
      <w:r w:rsidR="0010669C">
        <w:rPr>
          <w:rFonts w:ascii="Arial" w:hAnsi="Arial" w:cs="Arial"/>
        </w:rPr>
        <w:t>Figures 3 and 4</w:t>
      </w:r>
      <w:r w:rsidRPr="007C013C">
        <w:rPr>
          <w:rFonts w:ascii="Arial" w:hAnsi="Arial" w:cs="Arial"/>
        </w:rPr>
        <w:t xml:space="preserve"> respectively.</w:t>
      </w:r>
    </w:p>
    <w:p w14:paraId="41EBF77E" w14:textId="77777777" w:rsidR="007C013C" w:rsidRPr="007C013C" w:rsidRDefault="007C013C" w:rsidP="007C013C">
      <w:pPr>
        <w:pStyle w:val="Body"/>
        <w:spacing w:after="0"/>
        <w:rPr>
          <w:rFonts w:ascii="Arial" w:hAnsi="Arial" w:cs="Arial"/>
        </w:rPr>
      </w:pPr>
      <w:r w:rsidRPr="007C013C">
        <w:rPr>
          <w:rFonts w:ascii="Arial" w:hAnsi="Arial" w:cs="Arial"/>
        </w:rPr>
        <w:t xml:space="preserve">Among the PVL-positive isolates, the co-prevalence of the </w:t>
      </w:r>
      <w:proofErr w:type="spellStart"/>
      <w:r w:rsidRPr="0010669C">
        <w:rPr>
          <w:rFonts w:ascii="Arial" w:hAnsi="Arial" w:cs="Arial"/>
          <w:i/>
        </w:rPr>
        <w:t>mecA</w:t>
      </w:r>
      <w:proofErr w:type="spellEnd"/>
      <w:r w:rsidRPr="007C013C">
        <w:rPr>
          <w:rFonts w:ascii="Arial" w:hAnsi="Arial" w:cs="Arial"/>
        </w:rPr>
        <w:t xml:space="preserve"> gene was 52.9% (9/17), as detailed in Figure 2. The relationship between </w:t>
      </w:r>
      <w:r w:rsidRPr="0010669C">
        <w:rPr>
          <w:rFonts w:ascii="Arial" w:hAnsi="Arial" w:cs="Arial"/>
          <w:i/>
        </w:rPr>
        <w:t>PVL</w:t>
      </w:r>
      <w:r w:rsidRPr="007C013C">
        <w:rPr>
          <w:rFonts w:ascii="Arial" w:hAnsi="Arial" w:cs="Arial"/>
        </w:rPr>
        <w:t xml:space="preserve"> and </w:t>
      </w:r>
      <w:proofErr w:type="spellStart"/>
      <w:r w:rsidRPr="0010669C">
        <w:rPr>
          <w:rFonts w:ascii="Arial" w:hAnsi="Arial" w:cs="Arial"/>
          <w:i/>
        </w:rPr>
        <w:t>mecA</w:t>
      </w:r>
      <w:proofErr w:type="spellEnd"/>
      <w:r w:rsidRPr="007C013C">
        <w:rPr>
          <w:rFonts w:ascii="Arial" w:hAnsi="Arial" w:cs="Arial"/>
        </w:rPr>
        <w:t xml:space="preserve"> gene carriage was determined using Pearson's chi-square test. The results indicated no significant association between the presence of the </w:t>
      </w:r>
      <w:proofErr w:type="spellStart"/>
      <w:r w:rsidRPr="0010669C">
        <w:rPr>
          <w:rFonts w:ascii="Arial" w:hAnsi="Arial" w:cs="Arial"/>
          <w:i/>
        </w:rPr>
        <w:t>mecA</w:t>
      </w:r>
      <w:proofErr w:type="spellEnd"/>
      <w:r w:rsidRPr="007C013C">
        <w:rPr>
          <w:rFonts w:ascii="Arial" w:hAnsi="Arial" w:cs="Arial"/>
        </w:rPr>
        <w:t xml:space="preserve"> gene and </w:t>
      </w:r>
      <w:r w:rsidRPr="0010669C">
        <w:rPr>
          <w:rFonts w:ascii="Arial" w:hAnsi="Arial" w:cs="Arial"/>
          <w:i/>
        </w:rPr>
        <w:t>PVL</w:t>
      </w:r>
      <w:r w:rsidRPr="007C013C">
        <w:rPr>
          <w:rFonts w:ascii="Arial" w:hAnsi="Arial" w:cs="Arial"/>
        </w:rPr>
        <w:t xml:space="preserve"> gene carriage (χ² = 0.011, </w:t>
      </w:r>
      <w:r w:rsidRPr="007C013C">
        <w:rPr>
          <w:rFonts w:ascii="Arial" w:hAnsi="Arial" w:cs="Arial"/>
          <w:i/>
          <w:iCs/>
        </w:rPr>
        <w:t>p</w:t>
      </w:r>
      <w:r w:rsidRPr="007C013C">
        <w:rPr>
          <w:rFonts w:ascii="Arial" w:hAnsi="Arial" w:cs="Arial"/>
        </w:rPr>
        <w:t xml:space="preserve"> = 0.917).</w:t>
      </w:r>
    </w:p>
    <w:p w14:paraId="14827976" w14:textId="77777777" w:rsidR="005E4DC9" w:rsidRPr="005A3340" w:rsidRDefault="005E4DC9" w:rsidP="00441B6F">
      <w:pPr>
        <w:pStyle w:val="Body"/>
        <w:spacing w:after="0"/>
        <w:rPr>
          <w:rFonts w:ascii="Arial" w:hAnsi="Arial" w:cs="Arial"/>
        </w:rPr>
      </w:pPr>
    </w:p>
    <w:p w14:paraId="6C7A71CA" w14:textId="77777777" w:rsidR="005A3340" w:rsidRPr="005A3340" w:rsidRDefault="005A3340" w:rsidP="00441B6F">
      <w:pPr>
        <w:pStyle w:val="Body"/>
        <w:spacing w:after="0"/>
        <w:rPr>
          <w:rFonts w:ascii="Arial" w:hAnsi="Arial" w:cs="Arial"/>
        </w:rPr>
      </w:pPr>
      <w:r w:rsidRPr="005A3340">
        <w:rPr>
          <w:rFonts w:ascii="Arial" w:hAnsi="Arial" w:cs="Arial"/>
          <w:noProof/>
        </w:rPr>
        <w:lastRenderedPageBreak/>
        <w:drawing>
          <wp:anchor distT="0" distB="0" distL="114300" distR="114300" simplePos="0" relativeHeight="251674624" behindDoc="0" locked="0" layoutInCell="1" allowOverlap="1" wp14:anchorId="1F4BF69C" wp14:editId="40408EEC">
            <wp:simplePos x="0" y="0"/>
            <wp:positionH relativeFrom="column">
              <wp:posOffset>2540</wp:posOffset>
            </wp:positionH>
            <wp:positionV relativeFrom="paragraph">
              <wp:posOffset>146685</wp:posOffset>
            </wp:positionV>
            <wp:extent cx="4284980" cy="2224405"/>
            <wp:effectExtent l="0" t="0" r="1270" b="4445"/>
            <wp:wrapSquare wrapText="bothSides"/>
            <wp:docPr id="177328404" name="Chart 1">
              <a:extLst xmlns:a="http://schemas.openxmlformats.org/drawingml/2006/main">
                <a:ext uri="{FF2B5EF4-FFF2-40B4-BE49-F238E27FC236}">
                  <a16:creationId xmlns:a16="http://schemas.microsoft.com/office/drawing/2014/main" id="{DA1841A9-67A8-5B5D-E735-606B4B0D50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06C4EFD" w14:textId="77777777" w:rsidR="005A3340" w:rsidRPr="005A3340" w:rsidRDefault="005A3340" w:rsidP="005A3340">
      <w:pPr>
        <w:pStyle w:val="Body"/>
        <w:spacing w:after="0"/>
        <w:rPr>
          <w:rFonts w:ascii="Arial" w:hAnsi="Arial" w:cs="Arial"/>
          <w:b/>
          <w:lang w:val="en-GB"/>
        </w:rPr>
      </w:pPr>
    </w:p>
    <w:p w14:paraId="461F1C72" w14:textId="77777777" w:rsidR="005A3340" w:rsidRPr="005A3340" w:rsidRDefault="005A3340" w:rsidP="005A3340">
      <w:pPr>
        <w:pStyle w:val="Body"/>
        <w:spacing w:after="0"/>
        <w:rPr>
          <w:rFonts w:ascii="Arial" w:hAnsi="Arial" w:cs="Arial"/>
          <w:lang w:val="en-GB"/>
        </w:rPr>
      </w:pPr>
    </w:p>
    <w:p w14:paraId="329327C4" w14:textId="77777777" w:rsidR="005A3340" w:rsidRPr="005A3340" w:rsidRDefault="005A3340" w:rsidP="005A3340">
      <w:pPr>
        <w:pStyle w:val="Body"/>
        <w:spacing w:after="0"/>
        <w:rPr>
          <w:rFonts w:ascii="Arial" w:hAnsi="Arial" w:cs="Arial"/>
          <w:lang w:val="en-GB"/>
        </w:rPr>
      </w:pPr>
    </w:p>
    <w:p w14:paraId="526968B0" w14:textId="77777777" w:rsidR="005A3340" w:rsidRPr="005A3340" w:rsidRDefault="005A3340" w:rsidP="005A3340">
      <w:pPr>
        <w:pStyle w:val="Body"/>
        <w:spacing w:after="0"/>
        <w:rPr>
          <w:rFonts w:ascii="Arial" w:hAnsi="Arial" w:cs="Arial"/>
          <w:lang w:val="en-GB"/>
        </w:rPr>
      </w:pPr>
    </w:p>
    <w:p w14:paraId="30E203A7" w14:textId="77777777" w:rsidR="005A3340" w:rsidRPr="005A3340" w:rsidRDefault="005A3340" w:rsidP="005A3340">
      <w:pPr>
        <w:pStyle w:val="Body"/>
        <w:spacing w:after="0"/>
        <w:rPr>
          <w:rFonts w:ascii="Arial" w:hAnsi="Arial" w:cs="Arial"/>
          <w:lang w:val="en-GB"/>
        </w:rPr>
      </w:pPr>
    </w:p>
    <w:p w14:paraId="69B2DDBB" w14:textId="77777777" w:rsidR="005A3340" w:rsidRPr="005A3340" w:rsidRDefault="005A3340" w:rsidP="005A3340">
      <w:pPr>
        <w:pStyle w:val="Body"/>
        <w:spacing w:after="0"/>
        <w:rPr>
          <w:rFonts w:ascii="Arial" w:hAnsi="Arial" w:cs="Arial"/>
          <w:lang w:val="en-GB"/>
        </w:rPr>
      </w:pPr>
    </w:p>
    <w:p w14:paraId="0DF13464" w14:textId="77777777" w:rsidR="005A3340" w:rsidRPr="005A3340" w:rsidRDefault="005A3340" w:rsidP="005A3340">
      <w:pPr>
        <w:pStyle w:val="Body"/>
        <w:spacing w:after="0"/>
        <w:rPr>
          <w:rFonts w:ascii="Arial" w:hAnsi="Arial" w:cs="Arial"/>
          <w:lang w:val="en-GB"/>
        </w:rPr>
      </w:pPr>
    </w:p>
    <w:p w14:paraId="7973918E" w14:textId="77777777" w:rsidR="005A3340" w:rsidRPr="005A3340" w:rsidRDefault="005A3340" w:rsidP="005A3340">
      <w:pPr>
        <w:pStyle w:val="Body"/>
        <w:spacing w:after="0"/>
        <w:rPr>
          <w:rFonts w:ascii="Arial" w:hAnsi="Arial" w:cs="Arial"/>
          <w:b/>
          <w:lang w:val="en-GB"/>
        </w:rPr>
      </w:pPr>
    </w:p>
    <w:p w14:paraId="61A3DB63" w14:textId="77777777" w:rsidR="005A3340" w:rsidRPr="005A3340" w:rsidRDefault="005A3340" w:rsidP="005A3340">
      <w:pPr>
        <w:pStyle w:val="Body"/>
        <w:spacing w:after="0"/>
        <w:rPr>
          <w:rFonts w:ascii="Arial" w:hAnsi="Arial" w:cs="Arial"/>
          <w:b/>
          <w:lang w:val="en-GB"/>
        </w:rPr>
      </w:pPr>
    </w:p>
    <w:p w14:paraId="662446E5" w14:textId="77777777" w:rsidR="005A3340" w:rsidRPr="005A3340" w:rsidRDefault="005A3340" w:rsidP="005A3340">
      <w:pPr>
        <w:pStyle w:val="Body"/>
        <w:spacing w:after="0"/>
        <w:rPr>
          <w:rFonts w:ascii="Arial" w:hAnsi="Arial" w:cs="Arial"/>
          <w:b/>
          <w:lang w:val="en-GB"/>
        </w:rPr>
      </w:pPr>
    </w:p>
    <w:p w14:paraId="18C0A88B" w14:textId="77777777" w:rsidR="005A3340" w:rsidRPr="005A3340" w:rsidRDefault="005A3340" w:rsidP="005A3340">
      <w:pPr>
        <w:pStyle w:val="Body"/>
        <w:spacing w:after="0"/>
        <w:rPr>
          <w:rFonts w:ascii="Arial" w:hAnsi="Arial" w:cs="Arial"/>
          <w:b/>
          <w:lang w:val="en-GB"/>
        </w:rPr>
      </w:pPr>
    </w:p>
    <w:p w14:paraId="320E9ECF" w14:textId="77777777" w:rsidR="005A3340" w:rsidRPr="005A3340" w:rsidRDefault="005A3340" w:rsidP="005A3340">
      <w:pPr>
        <w:pStyle w:val="Body"/>
        <w:spacing w:after="0"/>
        <w:rPr>
          <w:rFonts w:ascii="Arial" w:hAnsi="Arial" w:cs="Arial"/>
          <w:b/>
          <w:lang w:val="en-GB"/>
        </w:rPr>
      </w:pPr>
    </w:p>
    <w:p w14:paraId="75EF3B85" w14:textId="77777777" w:rsidR="005A3340" w:rsidRPr="005A3340" w:rsidRDefault="005A3340" w:rsidP="005A3340">
      <w:pPr>
        <w:pStyle w:val="Body"/>
        <w:spacing w:after="0"/>
        <w:rPr>
          <w:rFonts w:ascii="Arial" w:hAnsi="Arial" w:cs="Arial"/>
          <w:b/>
          <w:lang w:val="en-GB"/>
        </w:rPr>
      </w:pPr>
    </w:p>
    <w:p w14:paraId="75CB52BA" w14:textId="77777777" w:rsidR="005A3340" w:rsidRPr="005A3340" w:rsidRDefault="005A3340" w:rsidP="005A3340">
      <w:pPr>
        <w:pStyle w:val="Body"/>
        <w:spacing w:after="0"/>
        <w:rPr>
          <w:rFonts w:ascii="Arial" w:hAnsi="Arial" w:cs="Arial"/>
          <w:b/>
          <w:lang w:val="en-GB"/>
        </w:rPr>
      </w:pPr>
    </w:p>
    <w:p w14:paraId="14319BB0" w14:textId="77777777" w:rsidR="005A3340" w:rsidRPr="005A3340" w:rsidRDefault="005A3340" w:rsidP="005A3340">
      <w:pPr>
        <w:pStyle w:val="Body"/>
        <w:spacing w:after="0"/>
        <w:rPr>
          <w:rFonts w:ascii="Arial" w:hAnsi="Arial" w:cs="Arial"/>
          <w:b/>
          <w:lang w:val="en-GB"/>
        </w:rPr>
      </w:pPr>
    </w:p>
    <w:p w14:paraId="4E2E7AFD" w14:textId="77777777" w:rsidR="005A3340" w:rsidRPr="005A3340" w:rsidRDefault="005A3340" w:rsidP="005A3340">
      <w:pPr>
        <w:pStyle w:val="Body"/>
        <w:spacing w:after="0"/>
        <w:rPr>
          <w:rFonts w:ascii="Arial" w:hAnsi="Arial" w:cs="Arial"/>
          <w:b/>
          <w:lang w:val="en-GB"/>
        </w:rPr>
      </w:pPr>
    </w:p>
    <w:p w14:paraId="683123C2" w14:textId="77777777" w:rsidR="005A3340" w:rsidRPr="005A3340" w:rsidRDefault="005A3340" w:rsidP="005A3340">
      <w:pPr>
        <w:pStyle w:val="Body"/>
        <w:spacing w:after="0"/>
        <w:rPr>
          <w:rFonts w:ascii="Arial" w:hAnsi="Arial" w:cs="Arial"/>
          <w:bCs/>
          <w:lang w:val="en-GB"/>
        </w:rPr>
      </w:pPr>
      <w:r w:rsidRPr="005A3340">
        <w:rPr>
          <w:rFonts w:ascii="Arial" w:hAnsi="Arial" w:cs="Arial"/>
          <w:b/>
          <w:lang w:val="en-GB"/>
        </w:rPr>
        <w:t>Figure 1</w:t>
      </w:r>
      <w:r w:rsidRPr="005A3340">
        <w:rPr>
          <w:rFonts w:ascii="Arial" w:hAnsi="Arial" w:cs="Arial"/>
          <w:bCs/>
          <w:lang w:val="en-GB"/>
        </w:rPr>
        <w:t xml:space="preserve">: Prevalence of </w:t>
      </w:r>
      <w:proofErr w:type="spellStart"/>
      <w:r w:rsidRPr="005A3340">
        <w:rPr>
          <w:rFonts w:ascii="Arial" w:hAnsi="Arial" w:cs="Arial"/>
          <w:bCs/>
          <w:i/>
          <w:iCs/>
          <w:lang w:val="en-GB"/>
        </w:rPr>
        <w:t>mecA</w:t>
      </w:r>
      <w:proofErr w:type="spellEnd"/>
      <w:r w:rsidRPr="005A3340">
        <w:rPr>
          <w:rFonts w:ascii="Arial" w:hAnsi="Arial" w:cs="Arial"/>
          <w:bCs/>
          <w:lang w:val="en-GB"/>
        </w:rPr>
        <w:t xml:space="preserve"> gene in cefoxitin resistant </w:t>
      </w:r>
      <w:r w:rsidRPr="007C013C">
        <w:rPr>
          <w:rFonts w:ascii="Arial" w:hAnsi="Arial" w:cs="Arial"/>
          <w:bCs/>
          <w:i/>
          <w:lang w:val="en-GB"/>
        </w:rPr>
        <w:t>Staphylococcus aureus</w:t>
      </w:r>
      <w:r w:rsidRPr="005A3340">
        <w:rPr>
          <w:rFonts w:ascii="Arial" w:hAnsi="Arial" w:cs="Arial"/>
          <w:bCs/>
          <w:lang w:val="en-GB"/>
        </w:rPr>
        <w:t xml:space="preserve"> from fomites of the emergency units of selected Tertiary hospitals in Abuja Municipal Area, Nigeria</w:t>
      </w:r>
    </w:p>
    <w:p w14:paraId="4035C03D" w14:textId="77777777" w:rsidR="005A3340" w:rsidRPr="005A3340" w:rsidRDefault="005A3340" w:rsidP="005A3340">
      <w:pPr>
        <w:pStyle w:val="Body"/>
        <w:spacing w:after="0"/>
        <w:rPr>
          <w:rFonts w:ascii="Arial" w:hAnsi="Arial" w:cs="Arial"/>
          <w:bCs/>
          <w:lang w:val="en-GB"/>
        </w:rPr>
      </w:pPr>
    </w:p>
    <w:p w14:paraId="691CBA2D" w14:textId="77777777" w:rsidR="005A3340" w:rsidRPr="005A3340" w:rsidRDefault="005A3340" w:rsidP="00441B6F">
      <w:pPr>
        <w:pStyle w:val="Body"/>
        <w:spacing w:after="0"/>
        <w:rPr>
          <w:rFonts w:ascii="Arial" w:hAnsi="Arial" w:cs="Arial"/>
        </w:rPr>
      </w:pPr>
    </w:p>
    <w:p w14:paraId="0E1F3E45" w14:textId="77777777" w:rsidR="00C6705C" w:rsidRPr="00C6705C" w:rsidRDefault="00C6705C" w:rsidP="00C6705C">
      <w:pPr>
        <w:pStyle w:val="Body"/>
        <w:spacing w:after="0"/>
        <w:rPr>
          <w:rFonts w:ascii="Arial" w:hAnsi="Arial" w:cs="Arial"/>
          <w:bCs/>
          <w:lang w:val="en-GB"/>
        </w:rPr>
      </w:pPr>
    </w:p>
    <w:p w14:paraId="5FA4A273" w14:textId="77777777" w:rsidR="00C6705C" w:rsidRPr="00C6705C" w:rsidRDefault="00C6705C" w:rsidP="00C6705C">
      <w:pPr>
        <w:pStyle w:val="Body"/>
        <w:spacing w:after="0"/>
        <w:rPr>
          <w:rFonts w:ascii="Arial" w:hAnsi="Arial" w:cs="Arial"/>
          <w:bCs/>
          <w:lang w:val="en-GB"/>
        </w:rPr>
      </w:pPr>
      <w:r w:rsidRPr="00C6705C">
        <w:rPr>
          <w:rFonts w:ascii="Arial" w:hAnsi="Arial" w:cs="Arial"/>
          <w:noProof/>
        </w:rPr>
        <w:drawing>
          <wp:inline distT="0" distB="0" distL="0" distR="0" wp14:anchorId="07B7BBD2" wp14:editId="2EAD10BA">
            <wp:extent cx="4503761" cy="2497540"/>
            <wp:effectExtent l="0" t="0" r="0" b="0"/>
            <wp:docPr id="1032462226" name="Chart 1">
              <a:extLst xmlns:a="http://schemas.openxmlformats.org/drawingml/2006/main">
                <a:ext uri="{FF2B5EF4-FFF2-40B4-BE49-F238E27FC236}">
                  <a16:creationId xmlns:a16="http://schemas.microsoft.com/office/drawing/2014/main" id="{E8CC996C-7CEA-D37A-48AE-295D388BA4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F8F742" w14:textId="77777777" w:rsidR="00C6705C" w:rsidRPr="00C6705C" w:rsidRDefault="00C6705C" w:rsidP="00C6705C">
      <w:pPr>
        <w:pStyle w:val="Body"/>
        <w:spacing w:after="0"/>
        <w:rPr>
          <w:rFonts w:ascii="Arial" w:hAnsi="Arial" w:cs="Arial"/>
          <w:bCs/>
          <w:lang w:val="en-GB"/>
        </w:rPr>
      </w:pPr>
      <w:r w:rsidRPr="00C6705C">
        <w:rPr>
          <w:rFonts w:ascii="Arial" w:hAnsi="Arial" w:cs="Arial"/>
          <w:b/>
          <w:lang w:val="en-GB"/>
        </w:rPr>
        <w:t>Figure 2</w:t>
      </w:r>
      <w:r w:rsidRPr="00C6705C">
        <w:rPr>
          <w:rFonts w:ascii="Arial" w:hAnsi="Arial" w:cs="Arial"/>
          <w:bCs/>
          <w:lang w:val="en-GB"/>
        </w:rPr>
        <w:t xml:space="preserve">: Prevalence of </w:t>
      </w:r>
      <w:r w:rsidRPr="00C6705C">
        <w:rPr>
          <w:rFonts w:ascii="Arial" w:hAnsi="Arial" w:cs="Arial"/>
          <w:bCs/>
          <w:i/>
          <w:iCs/>
          <w:lang w:val="en-GB"/>
        </w:rPr>
        <w:t>PVL</w:t>
      </w:r>
      <w:r w:rsidRPr="00C6705C">
        <w:rPr>
          <w:rFonts w:ascii="Arial" w:hAnsi="Arial" w:cs="Arial"/>
          <w:bCs/>
          <w:lang w:val="en-GB"/>
        </w:rPr>
        <w:t xml:space="preserve"> gene in cefoxitin resistant </w:t>
      </w:r>
      <w:r w:rsidRPr="007C013C">
        <w:rPr>
          <w:rFonts w:ascii="Arial" w:hAnsi="Arial" w:cs="Arial"/>
          <w:bCs/>
          <w:i/>
          <w:lang w:val="en-GB"/>
        </w:rPr>
        <w:t>Staphylococcus aureus</w:t>
      </w:r>
      <w:r w:rsidRPr="00C6705C">
        <w:rPr>
          <w:rFonts w:ascii="Arial" w:hAnsi="Arial" w:cs="Arial"/>
          <w:bCs/>
          <w:lang w:val="en-GB"/>
        </w:rPr>
        <w:t xml:space="preserve"> from fomites of the emergency units of selected Tertiary hospitals in Abuja Municipal Area, Nigeria</w:t>
      </w:r>
    </w:p>
    <w:p w14:paraId="6F3284E0" w14:textId="77777777" w:rsidR="00C6705C" w:rsidRPr="00C6705C" w:rsidRDefault="00C6705C" w:rsidP="00C6705C">
      <w:pPr>
        <w:pStyle w:val="Body"/>
        <w:spacing w:after="0"/>
        <w:rPr>
          <w:rFonts w:ascii="Arial" w:hAnsi="Arial" w:cs="Arial"/>
          <w:b/>
          <w:lang w:val="en-GB"/>
        </w:rPr>
      </w:pPr>
    </w:p>
    <w:p w14:paraId="002086C8" w14:textId="77777777" w:rsidR="00C6705C" w:rsidRPr="00C6705C" w:rsidRDefault="00C6705C" w:rsidP="00C6705C">
      <w:pPr>
        <w:pStyle w:val="Body"/>
        <w:spacing w:after="0"/>
        <w:rPr>
          <w:rFonts w:ascii="Arial" w:hAnsi="Arial" w:cs="Arial"/>
          <w:lang w:val="en-GB"/>
        </w:rPr>
      </w:pPr>
    </w:p>
    <w:p w14:paraId="7ADF4E71" w14:textId="77777777" w:rsidR="00C6705C" w:rsidRPr="00C6705C" w:rsidRDefault="00C6705C" w:rsidP="00C6705C">
      <w:pPr>
        <w:pStyle w:val="Body"/>
        <w:spacing w:after="0"/>
        <w:rPr>
          <w:rFonts w:ascii="Arial" w:hAnsi="Arial" w:cs="Arial"/>
          <w:lang w:val="en-GB"/>
        </w:rPr>
      </w:pPr>
    </w:p>
    <w:p w14:paraId="63D13033" w14:textId="77777777" w:rsidR="004174B2" w:rsidRPr="004174B2" w:rsidRDefault="006B7309" w:rsidP="004174B2">
      <w:pPr>
        <w:pStyle w:val="Body"/>
        <w:spacing w:after="0"/>
        <w:rPr>
          <w:rFonts w:ascii="Arial" w:hAnsi="Arial" w:cs="Arial"/>
          <w:lang w:val="en-GB"/>
        </w:rPr>
      </w:pPr>
      <w:r w:rsidRPr="004174B2">
        <w:rPr>
          <w:rFonts w:ascii="Arial" w:hAnsi="Arial" w:cs="Arial"/>
          <w:noProof/>
        </w:rPr>
        <w:lastRenderedPageBreak/>
        <mc:AlternateContent>
          <mc:Choice Requires="wps">
            <w:drawing>
              <wp:anchor distT="0" distB="0" distL="114300" distR="114300" simplePos="0" relativeHeight="251678720" behindDoc="0" locked="0" layoutInCell="1" allowOverlap="1" wp14:anchorId="40677434" wp14:editId="5BE1D76A">
                <wp:simplePos x="0" y="0"/>
                <wp:positionH relativeFrom="column">
                  <wp:posOffset>5062532</wp:posOffset>
                </wp:positionH>
                <wp:positionV relativeFrom="paragraph">
                  <wp:posOffset>542660</wp:posOffset>
                </wp:positionV>
                <wp:extent cx="1076446" cy="474562"/>
                <wp:effectExtent l="0" t="0" r="9525" b="1905"/>
                <wp:wrapNone/>
                <wp:docPr id="326581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446" cy="474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68B1D" w14:textId="77777777" w:rsidR="004174B2" w:rsidRDefault="004174B2" w:rsidP="004174B2">
                            <w:pPr>
                              <w:spacing w:line="480" w:lineRule="auto"/>
                              <w:jc w:val="both"/>
                            </w:pPr>
                            <w:r w:rsidRPr="003B2518">
                              <w:rPr>
                                <w:i/>
                                <w:iCs/>
                              </w:rPr>
                              <w:t xml:space="preserve">MecA </w:t>
                            </w:r>
                            <w:r>
                              <w:t>(585bp)</w:t>
                            </w:r>
                          </w:p>
                          <w:p w14:paraId="33A39188" w14:textId="77777777" w:rsidR="004174B2" w:rsidRDefault="004174B2" w:rsidP="004174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77434" id="_x0000_t202" coordsize="21600,21600" o:spt="202" path="m,l,21600r21600,l21600,xe">
                <v:stroke joinstyle="miter"/>
                <v:path gradientshapeok="t" o:connecttype="rect"/>
              </v:shapetype>
              <v:shape id="Text Box 3" o:spid="_x0000_s1026" type="#_x0000_t202" style="position:absolute;left:0;text-align:left;margin-left:398.6pt;margin-top:42.75pt;width:84.75pt;height:3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" stroked="f">
                <v:textbox>
                  <w:txbxContent>
                    <w:p w14:paraId="1AD68B1D" w14:textId="77777777" w:rsidR="004174B2" w:rsidRDefault="004174B2" w:rsidP="004174B2">
                      <w:pPr>
                        <w:spacing w:line="480" w:lineRule="auto"/>
                        <w:jc w:val="both"/>
                      </w:pPr>
                      <w:r w:rsidRPr="003B2518">
                        <w:rPr>
                          <w:i/>
                          <w:iCs/>
                        </w:rPr>
                        <w:t xml:space="preserve">MecA </w:t>
                      </w:r>
                      <w:r>
                        <w:t>(585bp)</w:t>
                      </w:r>
                    </w:p>
                    <w:p w14:paraId="33A39188" w14:textId="77777777" w:rsidR="004174B2" w:rsidRDefault="004174B2" w:rsidP="004174B2"/>
                  </w:txbxContent>
                </v:textbox>
              </v:shape>
            </w:pict>
          </mc:Fallback>
        </mc:AlternateContent>
      </w:r>
      <w:r w:rsidRPr="004174B2">
        <w:rPr>
          <w:rFonts w:ascii="Arial" w:hAnsi="Arial" w:cs="Arial"/>
          <w:noProof/>
        </w:rPr>
        <mc:AlternateContent>
          <mc:Choice Requires="wps">
            <w:drawing>
              <wp:anchor distT="0" distB="0" distL="114300" distR="114300" simplePos="0" relativeHeight="251679744" behindDoc="0" locked="0" layoutInCell="1" allowOverlap="1" wp14:anchorId="0211E643" wp14:editId="03BB4946">
                <wp:simplePos x="0" y="0"/>
                <wp:positionH relativeFrom="column">
                  <wp:posOffset>4301774</wp:posOffset>
                </wp:positionH>
                <wp:positionV relativeFrom="paragraph">
                  <wp:posOffset>697353</wp:posOffset>
                </wp:positionV>
                <wp:extent cx="764275" cy="195211"/>
                <wp:effectExtent l="38100" t="0" r="17145" b="71755"/>
                <wp:wrapNone/>
                <wp:docPr id="270893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4275" cy="195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1D9184" id="_x0000_t32" coordsize="21600,21600" o:spt="32" o:oned="t" path="m,l21600,21600e" filled="f">
                <v:path arrowok="t" fillok="f" o:connecttype="none"/>
                <o:lock v:ext="edit" shapetype="t"/>
              </v:shapetype>
              <v:shape id="Straight Arrow Connector 47" o:spid="_x0000_s1026" type="#_x0000_t32" style="position:absolute;margin-left:338.7pt;margin-top:54.9pt;width:60.2pt;height:15.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" strokecolor="black [3213]">
                <v:stroke endarrow="block"/>
                <o:lock v:ext="edit" shapetype="f"/>
              </v:shape>
            </w:pict>
          </mc:Fallback>
        </mc:AlternateContent>
      </w:r>
      <w:r w:rsidR="004174B2" w:rsidRPr="004174B2">
        <w:rPr>
          <w:rFonts w:ascii="Arial" w:hAnsi="Arial" w:cs="Arial"/>
          <w:noProof/>
        </w:rPr>
        <mc:AlternateContent>
          <mc:Choice Requires="wps">
            <w:drawing>
              <wp:anchor distT="0" distB="0" distL="114300" distR="114300" simplePos="0" relativeHeight="251677696" behindDoc="0" locked="0" layoutInCell="1" allowOverlap="1" wp14:anchorId="42F6A6FF" wp14:editId="0B7167B0">
                <wp:simplePos x="0" y="0"/>
                <wp:positionH relativeFrom="column">
                  <wp:posOffset>-101600</wp:posOffset>
                </wp:positionH>
                <wp:positionV relativeFrom="paragraph">
                  <wp:posOffset>1651000</wp:posOffset>
                </wp:positionV>
                <wp:extent cx="4976495" cy="736600"/>
                <wp:effectExtent l="0" t="0" r="0" b="6350"/>
                <wp:wrapNone/>
                <wp:docPr id="410390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495"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B5E03" w14:textId="77777777" w:rsidR="004174B2" w:rsidRPr="004174B2" w:rsidRDefault="008C2080" w:rsidP="004174B2">
                            <w:pPr>
                              <w:jc w:val="both"/>
                              <w:rPr>
                                <w:rFonts w:ascii="Arial" w:hAnsi="Arial" w:cs="Arial"/>
                              </w:rPr>
                            </w:pPr>
                            <w:r>
                              <w:rPr>
                                <w:rFonts w:ascii="Arial" w:hAnsi="Arial" w:cs="Arial"/>
                                <w:b/>
                                <w:bCs/>
                              </w:rPr>
                              <w:t>Figure 3</w:t>
                            </w:r>
                            <w:r w:rsidR="004174B2" w:rsidRPr="004174B2">
                              <w:rPr>
                                <w:rFonts w:ascii="Arial" w:hAnsi="Arial" w:cs="Arial"/>
                                <w:b/>
                                <w:bCs/>
                              </w:rPr>
                              <w:t>:</w:t>
                            </w:r>
                            <w:r w:rsidR="004174B2" w:rsidRPr="004174B2">
                              <w:rPr>
                                <w:rFonts w:ascii="Arial" w:hAnsi="Arial" w:cs="Arial"/>
                              </w:rPr>
                              <w:t xml:space="preserve"> Agarose gel electrophoresis of the amplified </w:t>
                            </w:r>
                            <w:r w:rsidR="004174B2" w:rsidRPr="004174B2">
                              <w:rPr>
                                <w:rFonts w:ascii="Arial" w:hAnsi="Arial" w:cs="Arial"/>
                                <w:i/>
                                <w:iCs/>
                                <w:noProof/>
                              </w:rPr>
                              <w:t>MecA gene</w:t>
                            </w:r>
                            <w:r w:rsidR="004174B2" w:rsidRPr="004174B2">
                              <w:rPr>
                                <w:rFonts w:ascii="Arial" w:hAnsi="Arial" w:cs="Arial"/>
                              </w:rPr>
                              <w:t xml:space="preserve"> of S. aureus isolates. Lane M represents 1500bp DNA molecular ladder. Lane 3, 6-8, 10-13, 16-17, 19-21 represent </w:t>
                            </w:r>
                            <w:r w:rsidR="004174B2" w:rsidRPr="004174B2">
                              <w:rPr>
                                <w:rFonts w:ascii="Arial" w:hAnsi="Arial" w:cs="Arial"/>
                                <w:i/>
                                <w:iCs/>
                                <w:noProof/>
                              </w:rPr>
                              <w:t>MecA (585bp)</w:t>
                            </w:r>
                            <w:r w:rsidR="004174B2" w:rsidRPr="004174B2">
                              <w:rPr>
                                <w:rFonts w:ascii="Arial" w:hAnsi="Arial" w:cs="Arial"/>
                              </w:rPr>
                              <w:t xml:space="preserve"> gene and L represent 100bp DNA ladder </w:t>
                            </w:r>
                          </w:p>
                          <w:p w14:paraId="31D288BC" w14:textId="77777777" w:rsidR="004174B2" w:rsidRPr="004174B2" w:rsidRDefault="004174B2" w:rsidP="004174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6A6FF" id="Text Box 2" o:spid="_x0000_s1027" type="#_x0000_t202" style="position:absolute;left:0;text-align:left;margin-left:-8pt;margin-top:130pt;width:391.85pt;height: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" stroked="f">
                <v:textbox>
                  <w:txbxContent>
                    <w:p w14:paraId="627B5E03" w14:textId="77777777" w:rsidR="004174B2" w:rsidRPr="004174B2" w:rsidRDefault="008C2080" w:rsidP="004174B2">
                      <w:pPr>
                        <w:jc w:val="both"/>
                        <w:rPr>
                          <w:rFonts w:ascii="Arial" w:hAnsi="Arial" w:cs="Arial"/>
                        </w:rPr>
                      </w:pPr>
                      <w:r>
                        <w:rPr>
                          <w:rFonts w:ascii="Arial" w:hAnsi="Arial" w:cs="Arial"/>
                          <w:b/>
                          <w:bCs/>
                        </w:rPr>
                        <w:t>Figure 3</w:t>
                      </w:r>
                      <w:r w:rsidR="004174B2" w:rsidRPr="004174B2">
                        <w:rPr>
                          <w:rFonts w:ascii="Arial" w:hAnsi="Arial" w:cs="Arial"/>
                          <w:b/>
                          <w:bCs/>
                        </w:rPr>
                        <w:t>:</w:t>
                      </w:r>
                      <w:r w:rsidR="004174B2" w:rsidRPr="004174B2">
                        <w:rPr>
                          <w:rFonts w:ascii="Arial" w:hAnsi="Arial" w:cs="Arial"/>
                        </w:rPr>
                        <w:t xml:space="preserve"> Agarose gel electrophoresis of the amplified </w:t>
                      </w:r>
                      <w:r w:rsidR="004174B2" w:rsidRPr="004174B2">
                        <w:rPr>
                          <w:rFonts w:ascii="Arial" w:hAnsi="Arial" w:cs="Arial"/>
                          <w:i/>
                          <w:iCs/>
                          <w:noProof/>
                        </w:rPr>
                        <w:t>MecA gene</w:t>
                      </w:r>
                      <w:r w:rsidR="004174B2" w:rsidRPr="004174B2">
                        <w:rPr>
                          <w:rFonts w:ascii="Arial" w:hAnsi="Arial" w:cs="Arial"/>
                        </w:rPr>
                        <w:t xml:space="preserve"> of S. aureus isolates. Lane M represents 1500bp DNA molecular ladder. Lane 3, 6-8, 10-13, 16-17, 19-21 represent </w:t>
                      </w:r>
                      <w:r w:rsidR="004174B2" w:rsidRPr="004174B2">
                        <w:rPr>
                          <w:rFonts w:ascii="Arial" w:hAnsi="Arial" w:cs="Arial"/>
                          <w:i/>
                          <w:iCs/>
                          <w:noProof/>
                        </w:rPr>
                        <w:t>MecA (585bp)</w:t>
                      </w:r>
                      <w:r w:rsidR="004174B2" w:rsidRPr="004174B2">
                        <w:rPr>
                          <w:rFonts w:ascii="Arial" w:hAnsi="Arial" w:cs="Arial"/>
                        </w:rPr>
                        <w:t xml:space="preserve"> gene and L represent 100bp DNA ladder </w:t>
                      </w:r>
                    </w:p>
                    <w:p w14:paraId="31D288BC" w14:textId="77777777" w:rsidR="004174B2" w:rsidRPr="004174B2" w:rsidRDefault="004174B2" w:rsidP="004174B2">
                      <w:pPr>
                        <w:rPr>
                          <w:rFonts w:ascii="Arial" w:hAnsi="Arial" w:cs="Arial"/>
                        </w:rPr>
                      </w:pPr>
                    </w:p>
                  </w:txbxContent>
                </v:textbox>
              </v:shape>
            </w:pict>
          </mc:Fallback>
        </mc:AlternateContent>
      </w:r>
      <w:r w:rsidR="004174B2" w:rsidRPr="004174B2">
        <w:rPr>
          <w:rFonts w:ascii="Arial" w:hAnsi="Arial" w:cs="Arial"/>
          <w:noProof/>
        </w:rPr>
        <mc:AlternateContent>
          <mc:Choice Requires="wps">
            <w:drawing>
              <wp:anchor distT="0" distB="0" distL="114300" distR="114300" simplePos="0" relativeHeight="251676672" behindDoc="0" locked="0" layoutInCell="1" allowOverlap="1" wp14:anchorId="18A37413" wp14:editId="51A8CC07">
                <wp:simplePos x="0" y="0"/>
                <wp:positionH relativeFrom="margin">
                  <wp:align>left</wp:align>
                </wp:positionH>
                <wp:positionV relativeFrom="paragraph">
                  <wp:posOffset>76835</wp:posOffset>
                </wp:positionV>
                <wp:extent cx="4838700" cy="292100"/>
                <wp:effectExtent l="0" t="0" r="0" b="0"/>
                <wp:wrapNone/>
                <wp:docPr id="20983841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6DDED" w14:textId="77777777" w:rsidR="004174B2" w:rsidRPr="004174B2" w:rsidRDefault="004174B2" w:rsidP="004174B2">
                            <w:pPr>
                              <w:rPr>
                                <w:rFonts w:ascii="Arial" w:hAnsi="Arial" w:cs="Arial"/>
                                <w:lang w:val="pt-BR"/>
                              </w:rPr>
                            </w:pPr>
                            <w:r w:rsidRPr="004174B2">
                              <w:rPr>
                                <w:rFonts w:ascii="Arial" w:hAnsi="Arial" w:cs="Arial"/>
                                <w:lang w:val="pt-BR"/>
                              </w:rPr>
                              <w:t>L</w:t>
                            </w:r>
                            <w:r>
                              <w:rPr>
                                <w:rFonts w:ascii="Arial" w:hAnsi="Arial" w:cs="Arial"/>
                                <w:lang w:val="pt-BR"/>
                              </w:rPr>
                              <w:t xml:space="preserve">   1   2 </w:t>
                            </w:r>
                            <w:r w:rsidRPr="004174B2">
                              <w:rPr>
                                <w:rFonts w:ascii="Arial" w:hAnsi="Arial" w:cs="Arial"/>
                                <w:lang w:val="pt-BR"/>
                              </w:rPr>
                              <w:t xml:space="preserve"> </w:t>
                            </w:r>
                            <w:r>
                              <w:rPr>
                                <w:rFonts w:ascii="Arial" w:hAnsi="Arial" w:cs="Arial"/>
                                <w:lang w:val="pt-BR"/>
                              </w:rPr>
                              <w:t xml:space="preserve"> </w:t>
                            </w:r>
                            <w:r w:rsidRPr="004174B2">
                              <w:rPr>
                                <w:rFonts w:ascii="Arial" w:hAnsi="Arial" w:cs="Arial"/>
                                <w:lang w:val="pt-BR"/>
                              </w:rPr>
                              <w:t xml:space="preserve"> 3    4   5    6    7    8    9 </w:t>
                            </w:r>
                            <w:r>
                              <w:rPr>
                                <w:rFonts w:ascii="Arial" w:hAnsi="Arial" w:cs="Arial"/>
                                <w:lang w:val="pt-BR"/>
                              </w:rPr>
                              <w:t xml:space="preserve"> 10 11 </w:t>
                            </w:r>
                            <w:r w:rsidRPr="004174B2">
                              <w:rPr>
                                <w:rFonts w:ascii="Arial" w:hAnsi="Arial" w:cs="Arial"/>
                                <w:lang w:val="pt-BR"/>
                              </w:rPr>
                              <w:t>12</w:t>
                            </w:r>
                            <w:r>
                              <w:rPr>
                                <w:rFonts w:ascii="Arial" w:hAnsi="Arial" w:cs="Arial"/>
                                <w:lang w:val="pt-BR"/>
                              </w:rPr>
                              <w:t xml:space="preserve"> 13  14  15 16 </w:t>
                            </w:r>
                            <w:r w:rsidRPr="004174B2">
                              <w:rPr>
                                <w:rFonts w:ascii="Arial" w:hAnsi="Arial" w:cs="Arial"/>
                                <w:lang w:val="pt-BR"/>
                              </w:rPr>
                              <w:t xml:space="preserve"> 17  18   19 </w:t>
                            </w:r>
                            <w:r>
                              <w:rPr>
                                <w:rFonts w:ascii="Arial" w:hAnsi="Arial" w:cs="Arial"/>
                                <w:lang w:val="pt-BR"/>
                              </w:rPr>
                              <w:t xml:space="preserve">20 </w:t>
                            </w:r>
                            <w:r w:rsidRPr="004174B2">
                              <w:rPr>
                                <w:rFonts w:ascii="Arial" w:hAnsi="Arial" w:cs="Arial"/>
                                <w:lang w:val="pt-BR"/>
                              </w:rPr>
                              <w:t>21  22  23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37413" id="Text Box 10" o:spid="_x0000_s1028" type="#_x0000_t202" style="position:absolute;left:0;text-align:left;margin-left:0;margin-top:6.05pt;width:381pt;height:23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gVigIAACA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" stroked="f">
                <v:textbox>
                  <w:txbxContent>
                    <w:p w14:paraId="1286DDED" w14:textId="77777777" w:rsidR="004174B2" w:rsidRPr="004174B2" w:rsidRDefault="004174B2" w:rsidP="004174B2">
                      <w:pPr>
                        <w:rPr>
                          <w:rFonts w:ascii="Arial" w:hAnsi="Arial" w:cs="Arial"/>
                          <w:lang w:val="pt-BR"/>
                        </w:rPr>
                      </w:pPr>
                      <w:r w:rsidRPr="004174B2">
                        <w:rPr>
                          <w:rFonts w:ascii="Arial" w:hAnsi="Arial" w:cs="Arial"/>
                          <w:lang w:val="pt-BR"/>
                        </w:rPr>
                        <w:t>L</w:t>
                      </w:r>
                      <w:r>
                        <w:rPr>
                          <w:rFonts w:ascii="Arial" w:hAnsi="Arial" w:cs="Arial"/>
                          <w:lang w:val="pt-BR"/>
                        </w:rPr>
                        <w:t xml:space="preserve">   1   2 </w:t>
                      </w:r>
                      <w:r w:rsidRPr="004174B2">
                        <w:rPr>
                          <w:rFonts w:ascii="Arial" w:hAnsi="Arial" w:cs="Arial"/>
                          <w:lang w:val="pt-BR"/>
                        </w:rPr>
                        <w:t xml:space="preserve"> </w:t>
                      </w:r>
                      <w:r>
                        <w:rPr>
                          <w:rFonts w:ascii="Arial" w:hAnsi="Arial" w:cs="Arial"/>
                          <w:lang w:val="pt-BR"/>
                        </w:rPr>
                        <w:t xml:space="preserve"> </w:t>
                      </w:r>
                      <w:r w:rsidRPr="004174B2">
                        <w:rPr>
                          <w:rFonts w:ascii="Arial" w:hAnsi="Arial" w:cs="Arial"/>
                          <w:lang w:val="pt-BR"/>
                        </w:rPr>
                        <w:t xml:space="preserve"> 3    4   5    6    7    8    9 </w:t>
                      </w:r>
                      <w:r>
                        <w:rPr>
                          <w:rFonts w:ascii="Arial" w:hAnsi="Arial" w:cs="Arial"/>
                          <w:lang w:val="pt-BR"/>
                        </w:rPr>
                        <w:t xml:space="preserve"> 10 11 </w:t>
                      </w:r>
                      <w:r w:rsidRPr="004174B2">
                        <w:rPr>
                          <w:rFonts w:ascii="Arial" w:hAnsi="Arial" w:cs="Arial"/>
                          <w:lang w:val="pt-BR"/>
                        </w:rPr>
                        <w:t>12</w:t>
                      </w:r>
                      <w:r>
                        <w:rPr>
                          <w:rFonts w:ascii="Arial" w:hAnsi="Arial" w:cs="Arial"/>
                          <w:lang w:val="pt-BR"/>
                        </w:rPr>
                        <w:t xml:space="preserve"> 13  14  15 16 </w:t>
                      </w:r>
                      <w:r w:rsidRPr="004174B2">
                        <w:rPr>
                          <w:rFonts w:ascii="Arial" w:hAnsi="Arial" w:cs="Arial"/>
                          <w:lang w:val="pt-BR"/>
                        </w:rPr>
                        <w:t xml:space="preserve"> 17  18   19 </w:t>
                      </w:r>
                      <w:r>
                        <w:rPr>
                          <w:rFonts w:ascii="Arial" w:hAnsi="Arial" w:cs="Arial"/>
                          <w:lang w:val="pt-BR"/>
                        </w:rPr>
                        <w:t xml:space="preserve">20 </w:t>
                      </w:r>
                      <w:r w:rsidRPr="004174B2">
                        <w:rPr>
                          <w:rFonts w:ascii="Arial" w:hAnsi="Arial" w:cs="Arial"/>
                          <w:lang w:val="pt-BR"/>
                        </w:rPr>
                        <w:t>21  22  23</w:t>
                      </w:r>
                    </w:p>
                  </w:txbxContent>
                </v:textbox>
                <w10:wrap anchorx="margin"/>
              </v:shape>
            </w:pict>
          </mc:Fallback>
        </mc:AlternateContent>
      </w:r>
      <w:r w:rsidR="004174B2" w:rsidRPr="004174B2">
        <w:rPr>
          <w:rFonts w:ascii="Arial" w:hAnsi="Arial" w:cs="Arial"/>
          <w:noProof/>
        </w:rPr>
        <w:drawing>
          <wp:inline distT="0" distB="0" distL="0" distR="0" wp14:anchorId="53A7FB30" wp14:editId="6E5C47B0">
            <wp:extent cx="4754594" cy="1567936"/>
            <wp:effectExtent l="0" t="0" r="8255" b="0"/>
            <wp:docPr id="4592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1727" name=""/>
                    <pic:cNvPicPr/>
                  </pic:nvPicPr>
                  <pic:blipFill rotWithShape="1">
                    <a:blip r:embed="rId16">
                      <a:duotone>
                        <a:schemeClr val="accent1">
                          <a:shade val="45000"/>
                          <a:satMod val="135000"/>
                        </a:schemeClr>
                        <a:prstClr val="white"/>
                      </a:duotone>
                    </a:blip>
                    <a:srcRect t="-11526" b="-1"/>
                    <a:stretch>
                      <a:fillRect/>
                    </a:stretch>
                  </pic:blipFill>
                  <pic:spPr bwMode="auto">
                    <a:xfrm>
                      <a:off x="0" y="0"/>
                      <a:ext cx="4867543" cy="1605184"/>
                    </a:xfrm>
                    <a:prstGeom prst="rect">
                      <a:avLst/>
                    </a:prstGeom>
                    <a:ln>
                      <a:noFill/>
                    </a:ln>
                    <a:extLst>
                      <a:ext uri="{53640926-AAD7-44D8-BBD7-CCE9431645EC}">
                        <a14:shadowObscured xmlns:a14="http://schemas.microsoft.com/office/drawing/2010/main"/>
                      </a:ext>
                    </a:extLst>
                  </pic:spPr>
                </pic:pic>
              </a:graphicData>
            </a:graphic>
          </wp:inline>
        </w:drawing>
      </w:r>
    </w:p>
    <w:p w14:paraId="6B32F302" w14:textId="77777777" w:rsidR="004174B2" w:rsidRPr="004174B2" w:rsidRDefault="004174B2" w:rsidP="004174B2">
      <w:pPr>
        <w:pStyle w:val="Body"/>
        <w:spacing w:after="0"/>
        <w:rPr>
          <w:rFonts w:ascii="Arial" w:hAnsi="Arial" w:cs="Arial"/>
          <w:lang w:val="en-GB"/>
        </w:rPr>
      </w:pPr>
    </w:p>
    <w:p w14:paraId="1CA195CE" w14:textId="77777777" w:rsidR="004174B2" w:rsidRPr="004174B2" w:rsidRDefault="004174B2" w:rsidP="004174B2">
      <w:pPr>
        <w:pStyle w:val="Body"/>
        <w:spacing w:after="0"/>
        <w:rPr>
          <w:rFonts w:ascii="Arial" w:hAnsi="Arial" w:cs="Arial"/>
          <w:b/>
          <w:bCs/>
          <w:lang w:val="en-GB"/>
        </w:rPr>
      </w:pPr>
    </w:p>
    <w:p w14:paraId="7DFCBFE5" w14:textId="77777777" w:rsidR="004174B2" w:rsidRPr="004174B2" w:rsidRDefault="004174B2" w:rsidP="004174B2">
      <w:pPr>
        <w:pStyle w:val="Body"/>
        <w:spacing w:after="0"/>
        <w:rPr>
          <w:rFonts w:ascii="Arial" w:hAnsi="Arial" w:cs="Arial"/>
          <w:b/>
          <w:bCs/>
          <w:lang w:val="en-GB"/>
        </w:rPr>
      </w:pPr>
    </w:p>
    <w:p w14:paraId="645AC001" w14:textId="77777777" w:rsidR="004174B2" w:rsidRPr="004174B2" w:rsidRDefault="004174B2" w:rsidP="004174B2">
      <w:pPr>
        <w:pStyle w:val="Body"/>
        <w:spacing w:after="0"/>
        <w:rPr>
          <w:rFonts w:ascii="Arial" w:hAnsi="Arial" w:cs="Arial"/>
          <w:b/>
          <w:bCs/>
          <w:lang w:val="en-GB"/>
        </w:rPr>
      </w:pPr>
    </w:p>
    <w:p w14:paraId="0884E479" w14:textId="77777777" w:rsidR="005A3340" w:rsidRPr="005A3340" w:rsidRDefault="005A3340" w:rsidP="00441B6F">
      <w:pPr>
        <w:pStyle w:val="Body"/>
        <w:spacing w:after="0"/>
        <w:rPr>
          <w:rFonts w:ascii="Arial" w:hAnsi="Arial" w:cs="Arial"/>
        </w:rPr>
      </w:pPr>
    </w:p>
    <w:p w14:paraId="6D3D9DF7" w14:textId="77777777" w:rsidR="005A3340" w:rsidRPr="005A3340" w:rsidRDefault="005A3340" w:rsidP="00441B6F">
      <w:pPr>
        <w:pStyle w:val="Body"/>
        <w:spacing w:after="0"/>
        <w:rPr>
          <w:rFonts w:ascii="Arial" w:hAnsi="Arial" w:cs="Arial"/>
        </w:rPr>
      </w:pPr>
    </w:p>
    <w:p w14:paraId="6FE20CC8" w14:textId="77777777" w:rsidR="005A3340" w:rsidRPr="005A3340" w:rsidRDefault="005A3340" w:rsidP="00441B6F">
      <w:pPr>
        <w:pStyle w:val="Body"/>
        <w:spacing w:after="0"/>
        <w:rPr>
          <w:rFonts w:ascii="Arial" w:hAnsi="Arial" w:cs="Arial"/>
        </w:rPr>
      </w:pPr>
    </w:p>
    <w:p w14:paraId="4E113ED4" w14:textId="77777777" w:rsidR="006B7309" w:rsidRPr="006B7309" w:rsidRDefault="006B7309" w:rsidP="006B7309">
      <w:pPr>
        <w:pStyle w:val="Body"/>
        <w:spacing w:after="0"/>
        <w:rPr>
          <w:rFonts w:ascii="Arial" w:hAnsi="Arial" w:cs="Arial"/>
          <w:lang w:val="en-GB"/>
        </w:rPr>
      </w:pPr>
      <w:r w:rsidRPr="006B7309">
        <w:rPr>
          <w:rFonts w:ascii="Arial" w:hAnsi="Arial" w:cs="Arial"/>
          <w:noProof/>
        </w:rPr>
        <mc:AlternateContent>
          <mc:Choice Requires="wps">
            <w:drawing>
              <wp:anchor distT="0" distB="0" distL="114300" distR="114300" simplePos="0" relativeHeight="251681792" behindDoc="0" locked="0" layoutInCell="1" allowOverlap="1" wp14:anchorId="65371050" wp14:editId="0C79C421">
                <wp:simplePos x="0" y="0"/>
                <wp:positionH relativeFrom="margin">
                  <wp:posOffset>2729</wp:posOffset>
                </wp:positionH>
                <wp:positionV relativeFrom="paragraph">
                  <wp:posOffset>72466</wp:posOffset>
                </wp:positionV>
                <wp:extent cx="4967785" cy="247650"/>
                <wp:effectExtent l="0" t="0" r="4445" b="0"/>
                <wp:wrapNone/>
                <wp:docPr id="21111753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78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6B562" w14:textId="77777777" w:rsidR="006B7309" w:rsidRPr="005D3350" w:rsidRDefault="006B7309" w:rsidP="006B7309">
                            <w:pPr>
                              <w:rPr>
                                <w:rFonts w:ascii="Arial" w:hAnsi="Arial" w:cs="Arial"/>
                                <w:lang w:val="pt-BR"/>
                              </w:rPr>
                            </w:pPr>
                            <w:r w:rsidRPr="005D3350">
                              <w:rPr>
                                <w:rFonts w:ascii="Arial" w:hAnsi="Arial" w:cs="Arial"/>
                                <w:lang w:val="pt-BR"/>
                              </w:rPr>
                              <w:t xml:space="preserve">L  </w:t>
                            </w:r>
                            <w:r w:rsidR="005D3350">
                              <w:rPr>
                                <w:rFonts w:ascii="Arial" w:hAnsi="Arial" w:cs="Arial"/>
                                <w:lang w:val="pt-BR"/>
                              </w:rPr>
                              <w:t xml:space="preserve"> </w:t>
                            </w:r>
                            <w:r w:rsidRPr="005D3350">
                              <w:rPr>
                                <w:rFonts w:ascii="Arial" w:hAnsi="Arial" w:cs="Arial"/>
                                <w:lang w:val="pt-BR"/>
                              </w:rPr>
                              <w:t xml:space="preserve">1   </w:t>
                            </w:r>
                            <w:r w:rsidR="005D3350">
                              <w:rPr>
                                <w:rFonts w:ascii="Arial" w:hAnsi="Arial" w:cs="Arial"/>
                                <w:lang w:val="pt-BR"/>
                              </w:rPr>
                              <w:t xml:space="preserve"> </w:t>
                            </w:r>
                            <w:r w:rsidRPr="005D3350">
                              <w:rPr>
                                <w:rFonts w:ascii="Arial" w:hAnsi="Arial" w:cs="Arial"/>
                                <w:lang w:val="pt-BR"/>
                              </w:rPr>
                              <w:t>2   3   4</w:t>
                            </w:r>
                            <w:r w:rsidR="005D3350">
                              <w:rPr>
                                <w:rFonts w:ascii="Arial" w:hAnsi="Arial" w:cs="Arial"/>
                                <w:lang w:val="pt-BR"/>
                              </w:rPr>
                              <w:t xml:space="preserve"> </w:t>
                            </w:r>
                            <w:r w:rsidRPr="005D3350">
                              <w:rPr>
                                <w:rFonts w:ascii="Arial" w:hAnsi="Arial" w:cs="Arial"/>
                                <w:lang w:val="pt-BR"/>
                              </w:rPr>
                              <w:t xml:space="preserve">   5   6   </w:t>
                            </w:r>
                            <w:r w:rsidR="005D3350">
                              <w:rPr>
                                <w:rFonts w:ascii="Arial" w:hAnsi="Arial" w:cs="Arial"/>
                                <w:lang w:val="pt-BR"/>
                              </w:rPr>
                              <w:t xml:space="preserve"> </w:t>
                            </w:r>
                            <w:r w:rsidRPr="005D3350">
                              <w:rPr>
                                <w:rFonts w:ascii="Arial" w:hAnsi="Arial" w:cs="Arial"/>
                                <w:lang w:val="pt-BR"/>
                              </w:rPr>
                              <w:t xml:space="preserve"> 7 </w:t>
                            </w:r>
                            <w:r w:rsidR="005D3350">
                              <w:rPr>
                                <w:rFonts w:ascii="Arial" w:hAnsi="Arial" w:cs="Arial"/>
                                <w:lang w:val="pt-BR"/>
                              </w:rPr>
                              <w:t xml:space="preserve">  8    9 </w:t>
                            </w:r>
                            <w:r w:rsidRPr="005D3350">
                              <w:rPr>
                                <w:rFonts w:ascii="Arial" w:hAnsi="Arial" w:cs="Arial"/>
                                <w:lang w:val="pt-BR"/>
                              </w:rPr>
                              <w:t xml:space="preserve"> 10  11  12  13  14 </w:t>
                            </w:r>
                            <w:r w:rsidR="005D3350">
                              <w:rPr>
                                <w:rFonts w:ascii="Arial" w:hAnsi="Arial" w:cs="Arial"/>
                                <w:lang w:val="pt-BR"/>
                              </w:rPr>
                              <w:t xml:space="preserve"> </w:t>
                            </w:r>
                            <w:r w:rsidRPr="005D3350">
                              <w:rPr>
                                <w:rFonts w:ascii="Arial" w:hAnsi="Arial" w:cs="Arial"/>
                                <w:lang w:val="pt-BR"/>
                              </w:rPr>
                              <w:t xml:space="preserve"> 15 16 </w:t>
                            </w:r>
                            <w:r w:rsidR="005D3350">
                              <w:rPr>
                                <w:rFonts w:ascii="Arial" w:hAnsi="Arial" w:cs="Arial"/>
                                <w:lang w:val="pt-BR"/>
                              </w:rPr>
                              <w:t xml:space="preserve"> </w:t>
                            </w:r>
                            <w:r w:rsidRPr="005D3350">
                              <w:rPr>
                                <w:rFonts w:ascii="Arial" w:hAnsi="Arial" w:cs="Arial"/>
                                <w:lang w:val="pt-BR"/>
                              </w:rPr>
                              <w:t xml:space="preserve">17 </w:t>
                            </w:r>
                            <w:r w:rsidR="005D3350">
                              <w:rPr>
                                <w:rFonts w:ascii="Arial" w:hAnsi="Arial" w:cs="Arial"/>
                                <w:lang w:val="pt-BR"/>
                              </w:rPr>
                              <w:t xml:space="preserve"> </w:t>
                            </w:r>
                            <w:r w:rsidRPr="005D3350">
                              <w:rPr>
                                <w:rFonts w:ascii="Arial" w:hAnsi="Arial" w:cs="Arial"/>
                                <w:lang w:val="pt-BR"/>
                              </w:rPr>
                              <w:t>18 19 20</w:t>
                            </w:r>
                            <w:r w:rsidR="00D03F24">
                              <w:rPr>
                                <w:rFonts w:ascii="Arial" w:hAnsi="Arial" w:cs="Arial"/>
                                <w:lang w:val="pt-BR"/>
                              </w:rPr>
                              <w:t xml:space="preserve">   21  22</w:t>
                            </w:r>
                            <w:r w:rsidRPr="005D3350">
                              <w:rPr>
                                <w:rFonts w:ascii="Arial" w:hAnsi="Arial" w:cs="Arial"/>
                                <w:lang w:val="pt-BR"/>
                              </w:rPr>
                              <w:t xml:space="preserve"> 23</w:t>
                            </w:r>
                          </w:p>
                          <w:p w14:paraId="6199311D" w14:textId="77777777" w:rsidR="006B7309" w:rsidRPr="005D3350" w:rsidRDefault="006B7309" w:rsidP="006B7309">
                            <w:pPr>
                              <w:rPr>
                                <w:rFonts w:ascii="Arial" w:hAnsi="Arial" w:cs="Arial"/>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1050" id="Text Box 13" o:spid="_x0000_s1029" type="#_x0000_t202" style="position:absolute;left:0;text-align:left;margin-left:.2pt;margin-top:5.7pt;width:391.15pt;height:1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" stroked="f">
                <v:textbox>
                  <w:txbxContent>
                    <w:p w14:paraId="26F6B562" w14:textId="77777777" w:rsidR="006B7309" w:rsidRPr="005D3350" w:rsidRDefault="006B7309" w:rsidP="006B7309">
                      <w:pPr>
                        <w:rPr>
                          <w:rFonts w:ascii="Arial" w:hAnsi="Arial" w:cs="Arial"/>
                          <w:lang w:val="pt-BR"/>
                        </w:rPr>
                      </w:pPr>
                      <w:r w:rsidRPr="005D3350">
                        <w:rPr>
                          <w:rFonts w:ascii="Arial" w:hAnsi="Arial" w:cs="Arial"/>
                          <w:lang w:val="pt-BR"/>
                        </w:rPr>
                        <w:t xml:space="preserve">L  </w:t>
                      </w:r>
                      <w:r w:rsidR="005D3350">
                        <w:rPr>
                          <w:rFonts w:ascii="Arial" w:hAnsi="Arial" w:cs="Arial"/>
                          <w:lang w:val="pt-BR"/>
                        </w:rPr>
                        <w:t xml:space="preserve"> </w:t>
                      </w:r>
                      <w:r w:rsidRPr="005D3350">
                        <w:rPr>
                          <w:rFonts w:ascii="Arial" w:hAnsi="Arial" w:cs="Arial"/>
                          <w:lang w:val="pt-BR"/>
                        </w:rPr>
                        <w:t xml:space="preserve">1   </w:t>
                      </w:r>
                      <w:r w:rsidR="005D3350">
                        <w:rPr>
                          <w:rFonts w:ascii="Arial" w:hAnsi="Arial" w:cs="Arial"/>
                          <w:lang w:val="pt-BR"/>
                        </w:rPr>
                        <w:t xml:space="preserve"> </w:t>
                      </w:r>
                      <w:r w:rsidRPr="005D3350">
                        <w:rPr>
                          <w:rFonts w:ascii="Arial" w:hAnsi="Arial" w:cs="Arial"/>
                          <w:lang w:val="pt-BR"/>
                        </w:rPr>
                        <w:t>2   3   4</w:t>
                      </w:r>
                      <w:r w:rsidR="005D3350">
                        <w:rPr>
                          <w:rFonts w:ascii="Arial" w:hAnsi="Arial" w:cs="Arial"/>
                          <w:lang w:val="pt-BR"/>
                        </w:rPr>
                        <w:t xml:space="preserve"> </w:t>
                      </w:r>
                      <w:r w:rsidRPr="005D3350">
                        <w:rPr>
                          <w:rFonts w:ascii="Arial" w:hAnsi="Arial" w:cs="Arial"/>
                          <w:lang w:val="pt-BR"/>
                        </w:rPr>
                        <w:t xml:space="preserve">   5   6   </w:t>
                      </w:r>
                      <w:r w:rsidR="005D3350">
                        <w:rPr>
                          <w:rFonts w:ascii="Arial" w:hAnsi="Arial" w:cs="Arial"/>
                          <w:lang w:val="pt-BR"/>
                        </w:rPr>
                        <w:t xml:space="preserve"> </w:t>
                      </w:r>
                      <w:r w:rsidRPr="005D3350">
                        <w:rPr>
                          <w:rFonts w:ascii="Arial" w:hAnsi="Arial" w:cs="Arial"/>
                          <w:lang w:val="pt-BR"/>
                        </w:rPr>
                        <w:t xml:space="preserve"> 7 </w:t>
                      </w:r>
                      <w:r w:rsidR="005D3350">
                        <w:rPr>
                          <w:rFonts w:ascii="Arial" w:hAnsi="Arial" w:cs="Arial"/>
                          <w:lang w:val="pt-BR"/>
                        </w:rPr>
                        <w:t xml:space="preserve">  8    9 </w:t>
                      </w:r>
                      <w:r w:rsidRPr="005D3350">
                        <w:rPr>
                          <w:rFonts w:ascii="Arial" w:hAnsi="Arial" w:cs="Arial"/>
                          <w:lang w:val="pt-BR"/>
                        </w:rPr>
                        <w:t xml:space="preserve"> 10  11  12  13  14 </w:t>
                      </w:r>
                      <w:r w:rsidR="005D3350">
                        <w:rPr>
                          <w:rFonts w:ascii="Arial" w:hAnsi="Arial" w:cs="Arial"/>
                          <w:lang w:val="pt-BR"/>
                        </w:rPr>
                        <w:t xml:space="preserve"> </w:t>
                      </w:r>
                      <w:r w:rsidRPr="005D3350">
                        <w:rPr>
                          <w:rFonts w:ascii="Arial" w:hAnsi="Arial" w:cs="Arial"/>
                          <w:lang w:val="pt-BR"/>
                        </w:rPr>
                        <w:t xml:space="preserve"> 15 16 </w:t>
                      </w:r>
                      <w:r w:rsidR="005D3350">
                        <w:rPr>
                          <w:rFonts w:ascii="Arial" w:hAnsi="Arial" w:cs="Arial"/>
                          <w:lang w:val="pt-BR"/>
                        </w:rPr>
                        <w:t xml:space="preserve"> </w:t>
                      </w:r>
                      <w:r w:rsidRPr="005D3350">
                        <w:rPr>
                          <w:rFonts w:ascii="Arial" w:hAnsi="Arial" w:cs="Arial"/>
                          <w:lang w:val="pt-BR"/>
                        </w:rPr>
                        <w:t xml:space="preserve">17 </w:t>
                      </w:r>
                      <w:r w:rsidR="005D3350">
                        <w:rPr>
                          <w:rFonts w:ascii="Arial" w:hAnsi="Arial" w:cs="Arial"/>
                          <w:lang w:val="pt-BR"/>
                        </w:rPr>
                        <w:t xml:space="preserve"> </w:t>
                      </w:r>
                      <w:r w:rsidRPr="005D3350">
                        <w:rPr>
                          <w:rFonts w:ascii="Arial" w:hAnsi="Arial" w:cs="Arial"/>
                          <w:lang w:val="pt-BR"/>
                        </w:rPr>
                        <w:t>18 19 20</w:t>
                      </w:r>
                      <w:r w:rsidR="00D03F24">
                        <w:rPr>
                          <w:rFonts w:ascii="Arial" w:hAnsi="Arial" w:cs="Arial"/>
                          <w:lang w:val="pt-BR"/>
                        </w:rPr>
                        <w:t xml:space="preserve">   21  22</w:t>
                      </w:r>
                      <w:r w:rsidRPr="005D3350">
                        <w:rPr>
                          <w:rFonts w:ascii="Arial" w:hAnsi="Arial" w:cs="Arial"/>
                          <w:lang w:val="pt-BR"/>
                        </w:rPr>
                        <w:t xml:space="preserve"> 23</w:t>
                      </w:r>
                    </w:p>
                    <w:p w14:paraId="6199311D" w14:textId="77777777" w:rsidR="006B7309" w:rsidRPr="005D3350" w:rsidRDefault="006B7309" w:rsidP="006B7309">
                      <w:pPr>
                        <w:rPr>
                          <w:rFonts w:ascii="Arial" w:hAnsi="Arial" w:cs="Arial"/>
                          <w:lang w:val="pt-BR"/>
                        </w:rPr>
                      </w:pPr>
                    </w:p>
                  </w:txbxContent>
                </v:textbox>
                <w10:wrap anchorx="margin"/>
              </v:shape>
            </w:pict>
          </mc:Fallback>
        </mc:AlternateContent>
      </w:r>
    </w:p>
    <w:p w14:paraId="06A433B2" w14:textId="77777777" w:rsidR="006B7309" w:rsidRPr="006B7309" w:rsidRDefault="006B7309" w:rsidP="006B7309">
      <w:pPr>
        <w:pStyle w:val="Body"/>
        <w:spacing w:after="0"/>
        <w:rPr>
          <w:rFonts w:ascii="Arial" w:hAnsi="Arial" w:cs="Arial"/>
          <w:lang w:val="en-GB"/>
        </w:rPr>
      </w:pPr>
    </w:p>
    <w:p w14:paraId="645FDD9F" w14:textId="77777777" w:rsidR="006B7309" w:rsidRPr="006B7309" w:rsidRDefault="008C2080" w:rsidP="006B7309">
      <w:pPr>
        <w:pStyle w:val="Body"/>
        <w:spacing w:after="0"/>
        <w:rPr>
          <w:rFonts w:ascii="Arial" w:hAnsi="Arial" w:cs="Arial"/>
          <w:lang w:val="en-GB"/>
        </w:rPr>
      </w:pPr>
      <w:r w:rsidRPr="006B7309">
        <w:rPr>
          <w:rFonts w:ascii="Arial" w:hAnsi="Arial" w:cs="Arial"/>
          <w:noProof/>
        </w:rPr>
        <mc:AlternateContent>
          <mc:Choice Requires="wps">
            <w:drawing>
              <wp:anchor distT="0" distB="0" distL="114300" distR="114300" simplePos="0" relativeHeight="251682816" behindDoc="0" locked="0" layoutInCell="1" allowOverlap="1" wp14:anchorId="3665CB27" wp14:editId="7A2F749A">
                <wp:simplePos x="0" y="0"/>
                <wp:positionH relativeFrom="margin">
                  <wp:posOffset>30972</wp:posOffset>
                </wp:positionH>
                <wp:positionV relativeFrom="paragraph">
                  <wp:posOffset>1227872</wp:posOffset>
                </wp:positionV>
                <wp:extent cx="4838700" cy="518615"/>
                <wp:effectExtent l="0" t="0" r="0" b="0"/>
                <wp:wrapNone/>
                <wp:docPr id="5917464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1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C9D8D" w14:textId="77777777" w:rsidR="006B7309" w:rsidRPr="005D3350" w:rsidRDefault="008C2080" w:rsidP="006B7309">
                            <w:pPr>
                              <w:jc w:val="both"/>
                              <w:rPr>
                                <w:rFonts w:ascii="Arial" w:hAnsi="Arial" w:cs="Arial"/>
                              </w:rPr>
                            </w:pPr>
                            <w:r>
                              <w:rPr>
                                <w:rFonts w:ascii="Arial" w:hAnsi="Arial" w:cs="Arial"/>
                                <w:b/>
                                <w:bCs/>
                              </w:rPr>
                              <w:t>Figure 4</w:t>
                            </w:r>
                            <w:r w:rsidR="006B7309" w:rsidRPr="005D3350">
                              <w:rPr>
                                <w:rFonts w:ascii="Arial" w:hAnsi="Arial" w:cs="Arial"/>
                                <w:b/>
                                <w:bCs/>
                              </w:rPr>
                              <w:t>:</w:t>
                            </w:r>
                            <w:r w:rsidR="006B7309" w:rsidRPr="005D3350">
                              <w:rPr>
                                <w:rFonts w:ascii="Arial" w:hAnsi="Arial" w:cs="Arial"/>
                              </w:rPr>
                              <w:t xml:space="preserve"> Agarose gel electrophoresis of the amplified </w:t>
                            </w:r>
                            <w:r w:rsidR="006B7309" w:rsidRPr="005D3350">
                              <w:rPr>
                                <w:rFonts w:ascii="Arial" w:hAnsi="Arial" w:cs="Arial"/>
                                <w:i/>
                                <w:iCs/>
                              </w:rPr>
                              <w:t>PVL</w:t>
                            </w:r>
                            <w:r w:rsidR="006B7309" w:rsidRPr="005D3350">
                              <w:rPr>
                                <w:rFonts w:ascii="Arial" w:hAnsi="Arial" w:cs="Arial"/>
                                <w:i/>
                                <w:iCs/>
                                <w:noProof/>
                              </w:rPr>
                              <w:t xml:space="preserve"> gene</w:t>
                            </w:r>
                            <w:r w:rsidR="006B7309" w:rsidRPr="005D3350">
                              <w:rPr>
                                <w:rFonts w:ascii="Arial" w:hAnsi="Arial" w:cs="Arial"/>
                              </w:rPr>
                              <w:t xml:space="preserve"> of </w:t>
                            </w:r>
                            <w:r w:rsidR="006B7309" w:rsidRPr="005D3350">
                              <w:rPr>
                                <w:rFonts w:ascii="Arial" w:hAnsi="Arial" w:cs="Arial"/>
                                <w:i/>
                                <w:iCs/>
                              </w:rPr>
                              <w:t>S. aureus</w:t>
                            </w:r>
                            <w:r w:rsidR="006B7309" w:rsidRPr="005D3350">
                              <w:rPr>
                                <w:rFonts w:ascii="Arial" w:hAnsi="Arial" w:cs="Arial"/>
                              </w:rPr>
                              <w:t xml:space="preserve"> isolates. Lane M represents 1500bp DNA molecular ladder. Lane 1-6, 8-11, 16-20, 22-23 and Lane NS10 represent the expression of the </w:t>
                            </w:r>
                            <w:r w:rsidR="006B7309" w:rsidRPr="005D3350">
                              <w:rPr>
                                <w:rFonts w:ascii="Arial" w:hAnsi="Arial" w:cs="Arial"/>
                                <w:i/>
                                <w:iCs/>
                                <w:noProof/>
                              </w:rPr>
                              <w:t xml:space="preserve">PVL (433bp) </w:t>
                            </w:r>
                            <w:r w:rsidR="006B7309" w:rsidRPr="005D3350">
                              <w:rPr>
                                <w:rFonts w:ascii="Arial" w:hAnsi="Arial" w:cs="Arial"/>
                              </w:rPr>
                              <w:t xml:space="preserve">gene in </w:t>
                            </w:r>
                            <w:r w:rsidR="006B7309" w:rsidRPr="005D3350">
                              <w:rPr>
                                <w:rFonts w:ascii="Arial" w:hAnsi="Arial" w:cs="Arial"/>
                                <w:i/>
                                <w:iCs/>
                              </w:rPr>
                              <w:t xml:space="preserve">S. aureus </w:t>
                            </w:r>
                            <w:r w:rsidR="006B7309" w:rsidRPr="005D3350">
                              <w:rPr>
                                <w:rFonts w:ascii="Arial" w:hAnsi="Arial" w:cs="Arial"/>
                              </w:rPr>
                              <w:t xml:space="preserve">isolates. </w:t>
                            </w:r>
                          </w:p>
                          <w:p w14:paraId="4CB51346" w14:textId="77777777" w:rsidR="006B7309" w:rsidRPr="005D3350" w:rsidRDefault="006B7309" w:rsidP="006B7309">
                            <w:pPr>
                              <w:rPr>
                                <w:rFonts w:ascii="Arial" w:hAnsi="Arial" w:cs="Arial"/>
                              </w:rPr>
                            </w:pPr>
                          </w:p>
                          <w:p w14:paraId="59B1313B" w14:textId="77777777" w:rsidR="006B7309" w:rsidRPr="005D3350" w:rsidRDefault="006B7309" w:rsidP="006B730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CB27" id="Text Box 14" o:spid="_x0000_s1030" type="#_x0000_t202" style="position:absolute;left:0;text-align:left;margin-left:2.45pt;margin-top:96.7pt;width:381pt;height:40.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" stroked="f">
                <v:textbox>
                  <w:txbxContent>
                    <w:p w14:paraId="497C9D8D" w14:textId="77777777" w:rsidR="006B7309" w:rsidRPr="005D3350" w:rsidRDefault="008C2080" w:rsidP="006B7309">
                      <w:pPr>
                        <w:jc w:val="both"/>
                        <w:rPr>
                          <w:rFonts w:ascii="Arial" w:hAnsi="Arial" w:cs="Arial"/>
                        </w:rPr>
                      </w:pPr>
                      <w:r>
                        <w:rPr>
                          <w:rFonts w:ascii="Arial" w:hAnsi="Arial" w:cs="Arial"/>
                          <w:b/>
                          <w:bCs/>
                        </w:rPr>
                        <w:t>Figure 4</w:t>
                      </w:r>
                      <w:r w:rsidR="006B7309" w:rsidRPr="005D3350">
                        <w:rPr>
                          <w:rFonts w:ascii="Arial" w:hAnsi="Arial" w:cs="Arial"/>
                          <w:b/>
                          <w:bCs/>
                        </w:rPr>
                        <w:t>:</w:t>
                      </w:r>
                      <w:r w:rsidR="006B7309" w:rsidRPr="005D3350">
                        <w:rPr>
                          <w:rFonts w:ascii="Arial" w:hAnsi="Arial" w:cs="Arial"/>
                        </w:rPr>
                        <w:t xml:space="preserve"> Agarose gel electrophoresis of the amplified </w:t>
                      </w:r>
                      <w:r w:rsidR="006B7309" w:rsidRPr="005D3350">
                        <w:rPr>
                          <w:rFonts w:ascii="Arial" w:hAnsi="Arial" w:cs="Arial"/>
                          <w:i/>
                          <w:iCs/>
                        </w:rPr>
                        <w:t>PVL</w:t>
                      </w:r>
                      <w:r w:rsidR="006B7309" w:rsidRPr="005D3350">
                        <w:rPr>
                          <w:rFonts w:ascii="Arial" w:hAnsi="Arial" w:cs="Arial"/>
                          <w:i/>
                          <w:iCs/>
                          <w:noProof/>
                        </w:rPr>
                        <w:t xml:space="preserve"> gene</w:t>
                      </w:r>
                      <w:r w:rsidR="006B7309" w:rsidRPr="005D3350">
                        <w:rPr>
                          <w:rFonts w:ascii="Arial" w:hAnsi="Arial" w:cs="Arial"/>
                        </w:rPr>
                        <w:t xml:space="preserve"> of </w:t>
                      </w:r>
                      <w:r w:rsidR="006B7309" w:rsidRPr="005D3350">
                        <w:rPr>
                          <w:rFonts w:ascii="Arial" w:hAnsi="Arial" w:cs="Arial"/>
                          <w:i/>
                          <w:iCs/>
                        </w:rPr>
                        <w:t>S. aureus</w:t>
                      </w:r>
                      <w:r w:rsidR="006B7309" w:rsidRPr="005D3350">
                        <w:rPr>
                          <w:rFonts w:ascii="Arial" w:hAnsi="Arial" w:cs="Arial"/>
                        </w:rPr>
                        <w:t xml:space="preserve"> isolates. Lane M represents 1500bp DNA molecular ladder. Lane 1-6, 8-11, 16-20, 22-23 and Lane NS10 represent the expression of the </w:t>
                      </w:r>
                      <w:r w:rsidR="006B7309" w:rsidRPr="005D3350">
                        <w:rPr>
                          <w:rFonts w:ascii="Arial" w:hAnsi="Arial" w:cs="Arial"/>
                          <w:i/>
                          <w:iCs/>
                          <w:noProof/>
                        </w:rPr>
                        <w:t xml:space="preserve">PVL (433bp) </w:t>
                      </w:r>
                      <w:r w:rsidR="006B7309" w:rsidRPr="005D3350">
                        <w:rPr>
                          <w:rFonts w:ascii="Arial" w:hAnsi="Arial" w:cs="Arial"/>
                        </w:rPr>
                        <w:t xml:space="preserve">gene in </w:t>
                      </w:r>
                      <w:r w:rsidR="006B7309" w:rsidRPr="005D3350">
                        <w:rPr>
                          <w:rFonts w:ascii="Arial" w:hAnsi="Arial" w:cs="Arial"/>
                          <w:i/>
                          <w:iCs/>
                        </w:rPr>
                        <w:t xml:space="preserve">S. aureus </w:t>
                      </w:r>
                      <w:r w:rsidR="006B7309" w:rsidRPr="005D3350">
                        <w:rPr>
                          <w:rFonts w:ascii="Arial" w:hAnsi="Arial" w:cs="Arial"/>
                        </w:rPr>
                        <w:t xml:space="preserve">isolates. </w:t>
                      </w:r>
                    </w:p>
                    <w:p w14:paraId="4CB51346" w14:textId="77777777" w:rsidR="006B7309" w:rsidRPr="005D3350" w:rsidRDefault="006B7309" w:rsidP="006B7309">
                      <w:pPr>
                        <w:rPr>
                          <w:rFonts w:ascii="Arial" w:hAnsi="Arial" w:cs="Arial"/>
                        </w:rPr>
                      </w:pPr>
                    </w:p>
                    <w:p w14:paraId="59B1313B" w14:textId="77777777" w:rsidR="006B7309" w:rsidRPr="005D3350" w:rsidRDefault="006B7309" w:rsidP="006B7309">
                      <w:pPr>
                        <w:rPr>
                          <w:rFonts w:ascii="Arial" w:hAnsi="Arial" w:cs="Arial"/>
                        </w:rPr>
                      </w:pPr>
                    </w:p>
                  </w:txbxContent>
                </v:textbox>
                <w10:wrap anchorx="margin"/>
              </v:shape>
            </w:pict>
          </mc:Fallback>
        </mc:AlternateContent>
      </w:r>
      <w:r w:rsidR="006B7309" w:rsidRPr="006B7309">
        <w:rPr>
          <w:rFonts w:ascii="Arial" w:hAnsi="Arial" w:cs="Arial"/>
          <w:noProof/>
        </w:rPr>
        <mc:AlternateContent>
          <mc:Choice Requires="wps">
            <w:drawing>
              <wp:anchor distT="0" distB="0" distL="114300" distR="114300" simplePos="0" relativeHeight="251683840" behindDoc="0" locked="0" layoutInCell="1" allowOverlap="1" wp14:anchorId="09992532" wp14:editId="53349C58">
                <wp:simplePos x="0" y="0"/>
                <wp:positionH relativeFrom="margin">
                  <wp:posOffset>5197598</wp:posOffset>
                </wp:positionH>
                <wp:positionV relativeFrom="paragraph">
                  <wp:posOffset>501896</wp:posOffset>
                </wp:positionV>
                <wp:extent cx="1012825" cy="302895"/>
                <wp:effectExtent l="0" t="0" r="0" b="0"/>
                <wp:wrapNone/>
                <wp:docPr id="9665872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66912" w14:textId="77777777" w:rsidR="006B7309" w:rsidRDefault="006B7309" w:rsidP="006B7309">
                            <w:pPr>
                              <w:spacing w:line="480" w:lineRule="auto"/>
                              <w:jc w:val="both"/>
                            </w:pPr>
                            <w:r>
                              <w:rPr>
                                <w:i/>
                                <w:iCs/>
                                <w:noProof/>
                              </w:rPr>
                              <w:t>PVL</w:t>
                            </w:r>
                            <w:r>
                              <w:rPr>
                                <w:noProof/>
                              </w:rPr>
                              <w:t xml:space="preserve"> (433bp)</w:t>
                            </w:r>
                          </w:p>
                          <w:p w14:paraId="6049D7BD" w14:textId="77777777" w:rsidR="006B7309" w:rsidRDefault="006B7309" w:rsidP="006B7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92532" id="Text Box 11" o:spid="_x0000_s1031" type="#_x0000_t202" style="position:absolute;left:0;text-align:left;margin-left:409.25pt;margin-top:39.5pt;width:79.75pt;height:2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" stroked="f">
                <v:textbox>
                  <w:txbxContent>
                    <w:p w14:paraId="77966912" w14:textId="77777777" w:rsidR="006B7309" w:rsidRDefault="006B7309" w:rsidP="006B7309">
                      <w:pPr>
                        <w:spacing w:line="480" w:lineRule="auto"/>
                        <w:jc w:val="both"/>
                      </w:pPr>
                      <w:r>
                        <w:rPr>
                          <w:i/>
                          <w:iCs/>
                          <w:noProof/>
                        </w:rPr>
                        <w:t>PVL</w:t>
                      </w:r>
                      <w:r>
                        <w:rPr>
                          <w:noProof/>
                        </w:rPr>
                        <w:t xml:space="preserve"> (433bp)</w:t>
                      </w:r>
                    </w:p>
                    <w:p w14:paraId="6049D7BD" w14:textId="77777777" w:rsidR="006B7309" w:rsidRDefault="006B7309" w:rsidP="006B7309"/>
                  </w:txbxContent>
                </v:textbox>
                <w10:wrap anchorx="margin"/>
              </v:shape>
            </w:pict>
          </mc:Fallback>
        </mc:AlternateContent>
      </w:r>
      <w:r w:rsidR="006B7309" w:rsidRPr="006B7309">
        <w:rPr>
          <w:rFonts w:ascii="Arial" w:hAnsi="Arial" w:cs="Arial"/>
          <w:noProof/>
        </w:rPr>
        <mc:AlternateContent>
          <mc:Choice Requires="wps">
            <w:drawing>
              <wp:anchor distT="4294967295" distB="4294967295" distL="114300" distR="114300" simplePos="0" relativeHeight="251684864" behindDoc="0" locked="0" layoutInCell="1" allowOverlap="1" wp14:anchorId="245ECA1E" wp14:editId="637C94D2">
                <wp:simplePos x="0" y="0"/>
                <wp:positionH relativeFrom="column">
                  <wp:posOffset>4847685</wp:posOffset>
                </wp:positionH>
                <wp:positionV relativeFrom="paragraph">
                  <wp:posOffset>653823</wp:posOffset>
                </wp:positionV>
                <wp:extent cx="354842" cy="122299"/>
                <wp:effectExtent l="38100" t="0" r="26670" b="68580"/>
                <wp:wrapNone/>
                <wp:docPr id="64514892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842" cy="122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19A03C" id="_x0000_t32" coordsize="21600,21600" o:spt="32" o:oned="t" path="m,l21600,21600e" filled="f">
                <v:path arrowok="t" fillok="f" o:connecttype="none"/>
                <o:lock v:ext="edit" shapetype="t"/>
              </v:shapetype>
              <v:shape id="Straight Arrow Connector 12" o:spid="_x0000_s1026" type="#_x0000_t32" style="position:absolute;margin-left:381.7pt;margin-top:51.5pt;width:27.95pt;height:9.65pt;flip:x;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">
                <v:stroke endarrow="block"/>
              </v:shape>
            </w:pict>
          </mc:Fallback>
        </mc:AlternateContent>
      </w:r>
      <w:r w:rsidR="006B7309" w:rsidRPr="006B7309">
        <w:rPr>
          <w:rFonts w:ascii="Arial" w:hAnsi="Arial" w:cs="Arial"/>
          <w:noProof/>
        </w:rPr>
        <mc:AlternateContent>
          <mc:Choice Requires="wps">
            <w:drawing>
              <wp:anchor distT="0" distB="0" distL="114300" distR="114300" simplePos="0" relativeHeight="251686912" behindDoc="0" locked="0" layoutInCell="1" allowOverlap="1" wp14:anchorId="3D6637C5" wp14:editId="15766799">
                <wp:simplePos x="0" y="0"/>
                <wp:positionH relativeFrom="column">
                  <wp:posOffset>173990</wp:posOffset>
                </wp:positionH>
                <wp:positionV relativeFrom="paragraph">
                  <wp:posOffset>765175</wp:posOffset>
                </wp:positionV>
                <wp:extent cx="191135" cy="6985"/>
                <wp:effectExtent l="0" t="76200" r="0" b="69215"/>
                <wp:wrapNone/>
                <wp:docPr id="942083856"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3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C1693E" id="Straight Arrow Connector 17" o:spid="_x0000_s1026" type="#_x0000_t32" style="position:absolute;margin-left:13.7pt;margin-top:60.25pt;width:15.0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">
                <v:stroke endarrow="block"/>
              </v:shape>
            </w:pict>
          </mc:Fallback>
        </mc:AlternateContent>
      </w:r>
      <w:r w:rsidR="006B7309" w:rsidRPr="006B7309">
        <w:rPr>
          <w:rFonts w:ascii="Arial" w:hAnsi="Arial" w:cs="Arial"/>
          <w:noProof/>
        </w:rPr>
        <mc:AlternateContent>
          <mc:Choice Requires="wps">
            <w:drawing>
              <wp:anchor distT="0" distB="0" distL="114300" distR="114300" simplePos="0" relativeHeight="251687936" behindDoc="0" locked="0" layoutInCell="1" allowOverlap="1" wp14:anchorId="7A7102B0" wp14:editId="5C811D49">
                <wp:simplePos x="0" y="0"/>
                <wp:positionH relativeFrom="column">
                  <wp:posOffset>164465</wp:posOffset>
                </wp:positionH>
                <wp:positionV relativeFrom="paragraph">
                  <wp:posOffset>603885</wp:posOffset>
                </wp:positionV>
                <wp:extent cx="198120" cy="6985"/>
                <wp:effectExtent l="0" t="76200" r="11430" b="69215"/>
                <wp:wrapNone/>
                <wp:docPr id="146681060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C50C5A" id="Straight Arrow Connector 20" o:spid="_x0000_s1026" type="#_x0000_t32" style="position:absolute;margin-left:12.95pt;margin-top:47.55pt;width:15.6pt;height:.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">
                <v:stroke endarrow="block"/>
              </v:shape>
            </w:pict>
          </mc:Fallback>
        </mc:AlternateContent>
      </w:r>
      <w:r w:rsidR="006B7309" w:rsidRPr="006B7309">
        <w:rPr>
          <w:rFonts w:ascii="Arial" w:hAnsi="Arial" w:cs="Arial"/>
          <w:noProof/>
        </w:rPr>
        <mc:AlternateContent>
          <mc:Choice Requires="wps">
            <w:drawing>
              <wp:anchor distT="4294967295" distB="4294967295" distL="114300" distR="114300" simplePos="0" relativeHeight="251685888" behindDoc="0" locked="0" layoutInCell="1" allowOverlap="1" wp14:anchorId="604D6364" wp14:editId="13EAE66C">
                <wp:simplePos x="0" y="0"/>
                <wp:positionH relativeFrom="column">
                  <wp:posOffset>190500</wp:posOffset>
                </wp:positionH>
                <wp:positionV relativeFrom="paragraph">
                  <wp:posOffset>931544</wp:posOffset>
                </wp:positionV>
                <wp:extent cx="184785" cy="0"/>
                <wp:effectExtent l="0" t="76200" r="5715" b="76200"/>
                <wp:wrapNone/>
                <wp:docPr id="147040585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770E03" id="Straight Arrow Connector 16" o:spid="_x0000_s1026" type="#_x0000_t32" style="position:absolute;margin-left:15pt;margin-top:73.35pt;width:14.5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">
                <v:stroke endarrow="block"/>
              </v:shape>
            </w:pict>
          </mc:Fallback>
        </mc:AlternateContent>
      </w:r>
      <w:r w:rsidR="006B7309" w:rsidRPr="006B7309">
        <w:rPr>
          <w:rFonts w:ascii="Arial" w:hAnsi="Arial" w:cs="Arial"/>
          <w:noProof/>
        </w:rPr>
        <w:drawing>
          <wp:inline distT="0" distB="0" distL="0" distR="0" wp14:anchorId="359670B6" wp14:editId="676EC7C9">
            <wp:extent cx="4839202" cy="1228299"/>
            <wp:effectExtent l="0" t="0" r="0" b="0"/>
            <wp:docPr id="107304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44175" name=""/>
                    <pic:cNvPicPr/>
                  </pic:nvPicPr>
                  <pic:blipFill>
                    <a:blip r:embed="rId17">
                      <a:duotone>
                        <a:prstClr val="black"/>
                        <a:schemeClr val="accent1">
                          <a:tint val="45000"/>
                          <a:satMod val="400000"/>
                        </a:schemeClr>
                      </a:duotone>
                    </a:blip>
                    <a:stretch>
                      <a:fillRect/>
                    </a:stretch>
                  </pic:blipFill>
                  <pic:spPr>
                    <a:xfrm>
                      <a:off x="0" y="0"/>
                      <a:ext cx="4851863" cy="1231513"/>
                    </a:xfrm>
                    <a:prstGeom prst="rect">
                      <a:avLst/>
                    </a:prstGeom>
                  </pic:spPr>
                </pic:pic>
              </a:graphicData>
            </a:graphic>
          </wp:inline>
        </w:drawing>
      </w:r>
    </w:p>
    <w:p w14:paraId="4CC6122D" w14:textId="77777777" w:rsidR="006B7309" w:rsidRPr="006B7309" w:rsidRDefault="006B7309" w:rsidP="006B7309">
      <w:pPr>
        <w:pStyle w:val="Body"/>
        <w:spacing w:after="0"/>
        <w:rPr>
          <w:rFonts w:ascii="Arial" w:hAnsi="Arial" w:cs="Arial"/>
          <w:lang w:val="en-GB"/>
        </w:rPr>
      </w:pPr>
    </w:p>
    <w:p w14:paraId="65B41406" w14:textId="77777777" w:rsidR="008C2080" w:rsidRDefault="008C2080" w:rsidP="005C53BA">
      <w:pPr>
        <w:pStyle w:val="Body"/>
        <w:spacing w:after="0"/>
        <w:rPr>
          <w:rFonts w:ascii="Arial" w:hAnsi="Arial" w:cs="Arial"/>
        </w:rPr>
      </w:pPr>
    </w:p>
    <w:p w14:paraId="4871158D" w14:textId="77777777" w:rsidR="008C2080" w:rsidRDefault="008C2080" w:rsidP="005C53BA">
      <w:pPr>
        <w:pStyle w:val="Body"/>
        <w:spacing w:after="0"/>
        <w:rPr>
          <w:rFonts w:ascii="Arial" w:hAnsi="Arial" w:cs="Arial"/>
        </w:rPr>
      </w:pPr>
    </w:p>
    <w:p w14:paraId="3554A73A" w14:textId="77777777" w:rsidR="008C2080" w:rsidRDefault="008C2080" w:rsidP="005C53BA">
      <w:pPr>
        <w:pStyle w:val="Body"/>
        <w:spacing w:after="0"/>
        <w:rPr>
          <w:rFonts w:ascii="Arial" w:hAnsi="Arial" w:cs="Arial"/>
        </w:rPr>
      </w:pPr>
    </w:p>
    <w:p w14:paraId="0BA03038" w14:textId="77777777" w:rsidR="008C2080" w:rsidRDefault="008C2080" w:rsidP="005C53BA">
      <w:pPr>
        <w:pStyle w:val="Body"/>
        <w:spacing w:after="0"/>
        <w:rPr>
          <w:rFonts w:ascii="Arial" w:hAnsi="Arial" w:cs="Arial"/>
        </w:rPr>
      </w:pPr>
    </w:p>
    <w:p w14:paraId="1B668726" w14:textId="77777777" w:rsidR="008C2080" w:rsidRDefault="008C2080" w:rsidP="005C53BA">
      <w:pPr>
        <w:pStyle w:val="Body"/>
        <w:spacing w:after="0"/>
        <w:rPr>
          <w:rFonts w:ascii="Arial" w:hAnsi="Arial" w:cs="Arial"/>
        </w:rPr>
      </w:pPr>
    </w:p>
    <w:p w14:paraId="475B7620" w14:textId="77777777" w:rsidR="00E1514C" w:rsidRDefault="005C53BA" w:rsidP="005C53BA">
      <w:pPr>
        <w:pStyle w:val="Body"/>
        <w:spacing w:after="0"/>
        <w:rPr>
          <w:rFonts w:ascii="Arial" w:hAnsi="Arial" w:cs="Arial"/>
        </w:rPr>
      </w:pPr>
      <w:r w:rsidRPr="005C53BA">
        <w:rPr>
          <w:rFonts w:ascii="Arial" w:hAnsi="Arial" w:cs="Arial"/>
        </w:rPr>
        <w:t xml:space="preserve">The results of the present study assessed the prevalence of </w:t>
      </w:r>
      <w:proofErr w:type="spellStart"/>
      <w:r w:rsidRPr="005C53BA">
        <w:rPr>
          <w:rFonts w:ascii="Arial" w:hAnsi="Arial" w:cs="Arial"/>
        </w:rPr>
        <w:t>mecA</w:t>
      </w:r>
      <w:proofErr w:type="spellEnd"/>
      <w:r w:rsidRPr="005C53BA">
        <w:rPr>
          <w:rFonts w:ascii="Arial" w:hAnsi="Arial" w:cs="Arial"/>
        </w:rPr>
        <w:t xml:space="preserve"> and PVL genes in cefoxitin-resistant </w:t>
      </w:r>
      <w:r w:rsidRPr="005C53BA">
        <w:rPr>
          <w:rFonts w:ascii="Arial" w:hAnsi="Arial" w:cs="Arial"/>
          <w:i/>
          <w:iCs/>
        </w:rPr>
        <w:t>S. aureus</w:t>
      </w:r>
      <w:r w:rsidRPr="005C53BA">
        <w:rPr>
          <w:rFonts w:ascii="Arial" w:hAnsi="Arial" w:cs="Arial"/>
        </w:rPr>
        <w:t xml:space="preserve"> from fomites in the emergency units of selected hospitals in the Abuja Municipal Area, Nigeria. Most notably, the prevalence of both </w:t>
      </w:r>
      <w:proofErr w:type="spellStart"/>
      <w:r w:rsidRPr="005C53BA">
        <w:rPr>
          <w:rFonts w:ascii="Arial" w:hAnsi="Arial" w:cs="Arial"/>
        </w:rPr>
        <w:t>mecA</w:t>
      </w:r>
      <w:proofErr w:type="spellEnd"/>
      <w:r w:rsidRPr="005C53BA">
        <w:rPr>
          <w:rFonts w:ascii="Arial" w:hAnsi="Arial" w:cs="Arial"/>
        </w:rPr>
        <w:t xml:space="preserve"> (56.5%) and PVL (73.9%) genes in these cefoxitin-resistant </w:t>
      </w:r>
      <w:r w:rsidRPr="005C53BA">
        <w:rPr>
          <w:rFonts w:ascii="Arial" w:hAnsi="Arial" w:cs="Arial"/>
          <w:i/>
          <w:iCs/>
        </w:rPr>
        <w:t>S. aureus</w:t>
      </w:r>
      <w:r w:rsidRPr="005C53BA">
        <w:rPr>
          <w:rFonts w:ascii="Arial" w:hAnsi="Arial" w:cs="Arial"/>
        </w:rPr>
        <w:t xml:space="preserve"> isolates from fomites was high, highlighting a substantial reservoir of potentially virulent and antibiotic-resistant strains in hospital environments. To the best of our knowledge, </w:t>
      </w:r>
      <w:r w:rsidR="008B1874" w:rsidRPr="008B1874">
        <w:rPr>
          <w:rFonts w:ascii="Arial" w:hAnsi="Arial" w:cs="Arial"/>
          <w:lang w:val="en-GB"/>
        </w:rPr>
        <w:t xml:space="preserve">several studies had reported the carriage of </w:t>
      </w:r>
      <w:proofErr w:type="spellStart"/>
      <w:r w:rsidR="008B1874" w:rsidRPr="008B1874">
        <w:rPr>
          <w:rFonts w:ascii="Arial" w:hAnsi="Arial" w:cs="Arial"/>
          <w:i/>
          <w:iCs/>
          <w:lang w:val="en-GB"/>
        </w:rPr>
        <w:t>mecA</w:t>
      </w:r>
      <w:proofErr w:type="spellEnd"/>
      <w:r w:rsidR="008B1874" w:rsidRPr="008B1874">
        <w:rPr>
          <w:rFonts w:ascii="Arial" w:hAnsi="Arial" w:cs="Arial"/>
          <w:lang w:val="en-GB"/>
        </w:rPr>
        <w:t xml:space="preserve"> and </w:t>
      </w:r>
      <w:r w:rsidR="008B1874" w:rsidRPr="008B1874">
        <w:rPr>
          <w:rFonts w:ascii="Arial" w:hAnsi="Arial" w:cs="Arial"/>
          <w:i/>
          <w:iCs/>
          <w:lang w:val="en-GB"/>
        </w:rPr>
        <w:t>PVL</w:t>
      </w:r>
      <w:r w:rsidR="008B1874" w:rsidRPr="008B1874">
        <w:rPr>
          <w:rFonts w:ascii="Arial" w:hAnsi="Arial" w:cs="Arial"/>
          <w:lang w:val="en-GB"/>
        </w:rPr>
        <w:t xml:space="preserve"> gene in </w:t>
      </w:r>
      <w:r w:rsidR="008B1874" w:rsidRPr="008B1874">
        <w:rPr>
          <w:rFonts w:ascii="Arial" w:hAnsi="Arial" w:cs="Arial"/>
          <w:i/>
          <w:iCs/>
          <w:lang w:val="en-GB"/>
        </w:rPr>
        <w:t>S. aureus</w:t>
      </w:r>
      <w:r w:rsidR="008B1874" w:rsidRPr="008B1874">
        <w:rPr>
          <w:rFonts w:ascii="Arial" w:hAnsi="Arial" w:cs="Arial"/>
          <w:lang w:val="en-GB"/>
        </w:rPr>
        <w:t xml:space="preserve"> isolated from clinical samples (1,</w:t>
      </w:r>
      <w:r w:rsidR="00D87374">
        <w:rPr>
          <w:rFonts w:ascii="Arial" w:hAnsi="Arial" w:cs="Arial"/>
          <w:lang w:val="en-GB"/>
        </w:rPr>
        <w:t xml:space="preserve"> </w:t>
      </w:r>
      <w:r w:rsidR="008B1874" w:rsidRPr="008B1874">
        <w:rPr>
          <w:rFonts w:ascii="Arial" w:hAnsi="Arial" w:cs="Arial"/>
          <w:lang w:val="en-GB"/>
        </w:rPr>
        <w:t>2,</w:t>
      </w:r>
      <w:r w:rsidR="00D87374">
        <w:rPr>
          <w:rFonts w:ascii="Arial" w:hAnsi="Arial" w:cs="Arial"/>
          <w:lang w:val="en-GB"/>
        </w:rPr>
        <w:t xml:space="preserve"> </w:t>
      </w:r>
      <w:r w:rsidR="008B1874" w:rsidRPr="008B1874">
        <w:rPr>
          <w:rFonts w:ascii="Arial" w:hAnsi="Arial" w:cs="Arial"/>
          <w:lang w:val="en-GB"/>
        </w:rPr>
        <w:t>4, 6,</w:t>
      </w:r>
      <w:r w:rsidR="00D87374">
        <w:rPr>
          <w:rFonts w:ascii="Arial" w:hAnsi="Arial" w:cs="Arial"/>
          <w:lang w:val="en-GB"/>
        </w:rPr>
        <w:t xml:space="preserve"> </w:t>
      </w:r>
      <w:r w:rsidR="008B1874" w:rsidRPr="008B1874">
        <w:rPr>
          <w:rFonts w:ascii="Arial" w:hAnsi="Arial" w:cs="Arial"/>
          <w:lang w:val="en-GB"/>
        </w:rPr>
        <w:t>7,</w:t>
      </w:r>
      <w:r w:rsidR="00D87374">
        <w:rPr>
          <w:rFonts w:ascii="Arial" w:hAnsi="Arial" w:cs="Arial"/>
          <w:lang w:val="en-GB"/>
        </w:rPr>
        <w:t xml:space="preserve"> </w:t>
      </w:r>
      <w:r w:rsidR="00D87374" w:rsidRPr="008B1874">
        <w:rPr>
          <w:rFonts w:ascii="Arial" w:hAnsi="Arial" w:cs="Arial"/>
          <w:lang w:val="en-GB"/>
        </w:rPr>
        <w:t>and 8</w:t>
      </w:r>
      <w:r w:rsidR="008B1874" w:rsidRPr="008B1874">
        <w:rPr>
          <w:rFonts w:ascii="Arial" w:hAnsi="Arial" w:cs="Arial"/>
          <w:lang w:val="en-GB"/>
        </w:rPr>
        <w:t xml:space="preserve">). The carriage of </w:t>
      </w:r>
      <w:proofErr w:type="spellStart"/>
      <w:r w:rsidR="008B1874" w:rsidRPr="008B1874">
        <w:rPr>
          <w:rFonts w:ascii="Arial" w:hAnsi="Arial" w:cs="Arial"/>
          <w:i/>
          <w:iCs/>
          <w:lang w:val="en-GB"/>
        </w:rPr>
        <w:t>mecA</w:t>
      </w:r>
      <w:proofErr w:type="spellEnd"/>
      <w:r w:rsidR="008B1874" w:rsidRPr="008B1874">
        <w:rPr>
          <w:rFonts w:ascii="Arial" w:hAnsi="Arial" w:cs="Arial"/>
          <w:lang w:val="en-GB"/>
        </w:rPr>
        <w:t xml:space="preserve"> and </w:t>
      </w:r>
      <w:r w:rsidR="008B1874" w:rsidRPr="008B1874">
        <w:rPr>
          <w:rFonts w:ascii="Arial" w:hAnsi="Arial" w:cs="Arial"/>
          <w:i/>
          <w:iCs/>
          <w:lang w:val="en-GB"/>
        </w:rPr>
        <w:t>PVL</w:t>
      </w:r>
      <w:r w:rsidR="008B1874" w:rsidRPr="008B1874">
        <w:rPr>
          <w:rFonts w:ascii="Arial" w:hAnsi="Arial" w:cs="Arial"/>
          <w:lang w:val="en-GB"/>
        </w:rPr>
        <w:t xml:space="preserve"> gene in the cefoxitin resistant </w:t>
      </w:r>
      <w:r w:rsidR="008B1874" w:rsidRPr="008B1874">
        <w:rPr>
          <w:rFonts w:ascii="Arial" w:hAnsi="Arial" w:cs="Arial"/>
          <w:i/>
          <w:iCs/>
          <w:lang w:val="en-GB"/>
        </w:rPr>
        <w:t>S. aureus</w:t>
      </w:r>
      <w:r w:rsidR="008B1874" w:rsidRPr="008B1874">
        <w:rPr>
          <w:rFonts w:ascii="Arial" w:hAnsi="Arial" w:cs="Arial"/>
          <w:lang w:val="en-GB"/>
        </w:rPr>
        <w:t xml:space="preserve"> from fomites </w:t>
      </w:r>
      <w:r w:rsidR="00D87374">
        <w:rPr>
          <w:rFonts w:ascii="Arial" w:hAnsi="Arial" w:cs="Arial"/>
          <w:lang w:val="en-GB"/>
        </w:rPr>
        <w:t>suggest that they are resistant to methicillin and produce</w:t>
      </w:r>
      <w:r w:rsidR="008B1874" w:rsidRPr="008B1874">
        <w:rPr>
          <w:rFonts w:ascii="Arial" w:hAnsi="Arial" w:cs="Arial"/>
          <w:lang w:val="en-GB"/>
        </w:rPr>
        <w:t xml:space="preserve"> toxins that may likely cause apoptosis and necrosis in human monocytes </w:t>
      </w:r>
      <w:r w:rsidR="00D87374">
        <w:rPr>
          <w:rFonts w:ascii="Arial" w:hAnsi="Arial" w:cs="Arial"/>
          <w:lang w:val="en-GB"/>
        </w:rPr>
        <w:t>as well as</w:t>
      </w:r>
      <w:r w:rsidR="008B1874" w:rsidRPr="008B1874">
        <w:rPr>
          <w:rFonts w:ascii="Arial" w:hAnsi="Arial" w:cs="Arial"/>
          <w:lang w:val="en-GB"/>
        </w:rPr>
        <w:t xml:space="preserve"> polymorphonuclear cells by provoking inflammatory reactions </w:t>
      </w:r>
      <w:r w:rsidR="00D87374">
        <w:rPr>
          <w:rFonts w:ascii="Arial" w:hAnsi="Arial" w:cs="Arial"/>
          <w:lang w:val="en-GB"/>
        </w:rPr>
        <w:t>[8,</w:t>
      </w:r>
      <w:r w:rsidR="00704F63">
        <w:rPr>
          <w:rFonts w:ascii="Arial" w:hAnsi="Arial" w:cs="Arial"/>
          <w:lang w:val="en-GB"/>
        </w:rPr>
        <w:t xml:space="preserve"> 11,</w:t>
      </w:r>
      <w:r w:rsidR="00D87374">
        <w:rPr>
          <w:rFonts w:ascii="Arial" w:hAnsi="Arial" w:cs="Arial"/>
          <w:lang w:val="en-GB"/>
        </w:rPr>
        <w:t xml:space="preserve"> 12]</w:t>
      </w:r>
      <w:r w:rsidR="008B1874" w:rsidRPr="008B1874">
        <w:rPr>
          <w:rFonts w:ascii="Arial" w:hAnsi="Arial" w:cs="Arial"/>
          <w:lang w:val="en-GB"/>
        </w:rPr>
        <w:t xml:space="preserve">. </w:t>
      </w:r>
      <w:r w:rsidR="008B1874" w:rsidRPr="005C53BA">
        <w:rPr>
          <w:rFonts w:ascii="Arial" w:hAnsi="Arial" w:cs="Arial"/>
        </w:rPr>
        <w:t>The</w:t>
      </w:r>
      <w:r w:rsidRPr="005C53BA">
        <w:rPr>
          <w:rFonts w:ascii="Arial" w:hAnsi="Arial" w:cs="Arial"/>
        </w:rPr>
        <w:t xml:space="preserve"> detection of the PVL gene in cefoxitin-resistant </w:t>
      </w:r>
      <w:r w:rsidRPr="005C53BA">
        <w:rPr>
          <w:rFonts w:ascii="Arial" w:hAnsi="Arial" w:cs="Arial"/>
          <w:i/>
          <w:iCs/>
        </w:rPr>
        <w:t>S. aureus</w:t>
      </w:r>
      <w:r w:rsidRPr="005C53BA">
        <w:rPr>
          <w:rFonts w:ascii="Arial" w:hAnsi="Arial" w:cs="Arial"/>
        </w:rPr>
        <w:t xml:space="preserve"> from fomites in emergency units represents a novel finding in the Nigerian context, as prior reports have predominantly focused on clinical samples. Several </w:t>
      </w:r>
      <w:r w:rsidR="008B1874">
        <w:rPr>
          <w:rFonts w:ascii="Arial" w:hAnsi="Arial" w:cs="Arial"/>
        </w:rPr>
        <w:t xml:space="preserve">other </w:t>
      </w:r>
      <w:r w:rsidRPr="005C53BA">
        <w:rPr>
          <w:rFonts w:ascii="Arial" w:hAnsi="Arial" w:cs="Arial"/>
        </w:rPr>
        <w:t xml:space="preserve">studies have documented the carriage of </w:t>
      </w:r>
      <w:proofErr w:type="spellStart"/>
      <w:r w:rsidRPr="005C53BA">
        <w:rPr>
          <w:rFonts w:ascii="Arial" w:hAnsi="Arial" w:cs="Arial"/>
        </w:rPr>
        <w:t>mecA</w:t>
      </w:r>
      <w:proofErr w:type="spellEnd"/>
      <w:r w:rsidRPr="005C53BA">
        <w:rPr>
          <w:rFonts w:ascii="Arial" w:hAnsi="Arial" w:cs="Arial"/>
        </w:rPr>
        <w:t xml:space="preserve"> and PVL genes in </w:t>
      </w:r>
      <w:r w:rsidRPr="005C53BA">
        <w:rPr>
          <w:rFonts w:ascii="Arial" w:hAnsi="Arial" w:cs="Arial"/>
          <w:i/>
          <w:iCs/>
        </w:rPr>
        <w:t>S. aureus</w:t>
      </w:r>
      <w:r w:rsidRPr="005C53BA">
        <w:rPr>
          <w:rFonts w:ascii="Arial" w:hAnsi="Arial" w:cs="Arial"/>
        </w:rPr>
        <w:t xml:space="preserve"> isolated from clinical sources, including skin and soft tissue infections (SSTIs) and other hospital-acquired infections</w:t>
      </w:r>
      <w:r>
        <w:rPr>
          <w:rFonts w:ascii="Arial" w:hAnsi="Arial" w:cs="Arial"/>
        </w:rPr>
        <w:t xml:space="preserve"> </w:t>
      </w:r>
      <w:r w:rsidR="00D87374">
        <w:rPr>
          <w:rFonts w:ascii="Arial" w:hAnsi="Arial" w:cs="Arial"/>
        </w:rPr>
        <w:t>[13, 14, 15, 16]</w:t>
      </w:r>
      <w:r w:rsidRPr="005C53BA">
        <w:rPr>
          <w:rFonts w:ascii="Arial" w:hAnsi="Arial" w:cs="Arial"/>
        </w:rPr>
        <w:t xml:space="preserve">. </w:t>
      </w:r>
    </w:p>
    <w:p w14:paraId="1ACF81BE" w14:textId="77777777" w:rsidR="005C53BA" w:rsidRPr="005C53BA" w:rsidRDefault="00D87374" w:rsidP="005C53BA">
      <w:pPr>
        <w:pStyle w:val="Body"/>
        <w:spacing w:after="0"/>
        <w:rPr>
          <w:rFonts w:ascii="Arial" w:hAnsi="Arial" w:cs="Arial"/>
        </w:rPr>
      </w:pPr>
      <w:r>
        <w:rPr>
          <w:rFonts w:ascii="Arial" w:hAnsi="Arial" w:cs="Arial"/>
        </w:rPr>
        <w:t>A</w:t>
      </w:r>
      <w:r w:rsidR="005C53BA" w:rsidRPr="005C53BA">
        <w:rPr>
          <w:rFonts w:ascii="Arial" w:hAnsi="Arial" w:cs="Arial"/>
        </w:rPr>
        <w:t xml:space="preserve"> recent cross-sectional study in Calabar, Nigeria,</w:t>
      </w:r>
      <w:r w:rsidR="00435327">
        <w:rPr>
          <w:rFonts w:ascii="Arial" w:hAnsi="Arial" w:cs="Arial"/>
        </w:rPr>
        <w:t xml:space="preserve"> by Gaddafi </w:t>
      </w:r>
      <w:r w:rsidR="00435327" w:rsidRPr="00B5798F">
        <w:rPr>
          <w:rFonts w:ascii="Arial" w:hAnsi="Arial" w:cs="Arial"/>
          <w:i/>
        </w:rPr>
        <w:t>et al</w:t>
      </w:r>
      <w:r w:rsidR="00435327">
        <w:rPr>
          <w:rFonts w:ascii="Arial" w:hAnsi="Arial" w:cs="Arial"/>
        </w:rPr>
        <w:t xml:space="preserve"> (2025) [12],</w:t>
      </w:r>
      <w:r w:rsidR="005C53BA" w:rsidRPr="005C53BA">
        <w:rPr>
          <w:rFonts w:ascii="Arial" w:hAnsi="Arial" w:cs="Arial"/>
        </w:rPr>
        <w:t xml:space="preserve"> reported a PVL prevalence of 12.5% among 80 </w:t>
      </w:r>
      <w:r w:rsidR="005C53BA" w:rsidRPr="005C53BA">
        <w:rPr>
          <w:rFonts w:ascii="Arial" w:hAnsi="Arial" w:cs="Arial"/>
          <w:i/>
          <w:iCs/>
        </w:rPr>
        <w:t>S. aureus</w:t>
      </w:r>
      <w:r w:rsidR="005C53BA" w:rsidRPr="005C53BA">
        <w:rPr>
          <w:rFonts w:ascii="Arial" w:hAnsi="Arial" w:cs="Arial"/>
        </w:rPr>
        <w:t xml:space="preserve"> isolates from SSTIs, with </w:t>
      </w:r>
      <w:proofErr w:type="spellStart"/>
      <w:r w:rsidR="005C53BA" w:rsidRPr="00435327">
        <w:rPr>
          <w:rFonts w:ascii="Arial" w:hAnsi="Arial" w:cs="Arial"/>
          <w:i/>
        </w:rPr>
        <w:t>mecA</w:t>
      </w:r>
      <w:proofErr w:type="spellEnd"/>
      <w:r w:rsidR="005C53BA" w:rsidRPr="00435327">
        <w:rPr>
          <w:rFonts w:ascii="Arial" w:hAnsi="Arial" w:cs="Arial"/>
          <w:i/>
        </w:rPr>
        <w:t xml:space="preserve"> </w:t>
      </w:r>
      <w:r w:rsidR="005C53BA" w:rsidRPr="005C53BA">
        <w:rPr>
          <w:rFonts w:ascii="Arial" w:hAnsi="Arial" w:cs="Arial"/>
        </w:rPr>
        <w:t>detected in 58.8% of cases, underscoring regional variations that may be influenced by sampling sources and infection types. Similarly, in ready-to-</w:t>
      </w:r>
      <w:r w:rsidR="00435327">
        <w:rPr>
          <w:rFonts w:ascii="Arial" w:hAnsi="Arial" w:cs="Arial"/>
        </w:rPr>
        <w:t xml:space="preserve">eat foods from Delta State, </w:t>
      </w:r>
      <w:r w:rsidR="005C53BA" w:rsidRPr="005C53BA">
        <w:rPr>
          <w:rFonts w:ascii="Arial" w:hAnsi="Arial" w:cs="Arial"/>
        </w:rPr>
        <w:t xml:space="preserve">MRSA prevalence was </w:t>
      </w:r>
      <w:r w:rsidR="005C53BA" w:rsidRPr="005C53BA">
        <w:rPr>
          <w:rFonts w:ascii="Arial" w:hAnsi="Arial" w:cs="Arial"/>
        </w:rPr>
        <w:lastRenderedPageBreak/>
        <w:t xml:space="preserve">14.25%, with </w:t>
      </w:r>
      <w:proofErr w:type="spellStart"/>
      <w:r w:rsidR="005C53BA" w:rsidRPr="00435327">
        <w:rPr>
          <w:rFonts w:ascii="Arial" w:hAnsi="Arial" w:cs="Arial"/>
          <w:i/>
        </w:rPr>
        <w:t>mecA</w:t>
      </w:r>
      <w:proofErr w:type="spellEnd"/>
      <w:r w:rsidR="005C53BA" w:rsidRPr="005C53BA">
        <w:rPr>
          <w:rFonts w:ascii="Arial" w:hAnsi="Arial" w:cs="Arial"/>
        </w:rPr>
        <w:t xml:space="preserve"> present in 100% of MRSA isolates and PVL in 40.5%, particularly associated with </w:t>
      </w:r>
      <w:proofErr w:type="spellStart"/>
      <w:r w:rsidR="005C53BA" w:rsidRPr="005C53BA">
        <w:rPr>
          <w:rFonts w:ascii="Arial" w:hAnsi="Arial" w:cs="Arial"/>
        </w:rPr>
        <w:t>SCCmec</w:t>
      </w:r>
      <w:proofErr w:type="spellEnd"/>
      <w:r w:rsidR="005C53BA" w:rsidRPr="005C53BA">
        <w:rPr>
          <w:rFonts w:ascii="Arial" w:hAnsi="Arial" w:cs="Arial"/>
        </w:rPr>
        <w:t xml:space="preserve"> type V cassettes</w:t>
      </w:r>
      <w:r w:rsidR="00435327">
        <w:rPr>
          <w:rFonts w:ascii="Arial" w:hAnsi="Arial" w:cs="Arial"/>
        </w:rPr>
        <w:t xml:space="preserve"> in Nigeria as reported by </w:t>
      </w:r>
      <w:proofErr w:type="spellStart"/>
      <w:r w:rsidR="00435327">
        <w:rPr>
          <w:rFonts w:ascii="Arial" w:hAnsi="Arial" w:cs="Arial"/>
        </w:rPr>
        <w:t>Odetokun</w:t>
      </w:r>
      <w:proofErr w:type="spellEnd"/>
      <w:r w:rsidR="00435327">
        <w:rPr>
          <w:rFonts w:ascii="Arial" w:hAnsi="Arial" w:cs="Arial"/>
        </w:rPr>
        <w:t xml:space="preserve"> </w:t>
      </w:r>
      <w:r w:rsidR="00435327" w:rsidRPr="00B5798F">
        <w:rPr>
          <w:rFonts w:ascii="Arial" w:hAnsi="Arial" w:cs="Arial"/>
          <w:i/>
        </w:rPr>
        <w:t>et al</w:t>
      </w:r>
      <w:r w:rsidR="00435327">
        <w:rPr>
          <w:rFonts w:ascii="Arial" w:hAnsi="Arial" w:cs="Arial"/>
        </w:rPr>
        <w:t>, 2023 [17]</w:t>
      </w:r>
      <w:r w:rsidR="005C53BA" w:rsidRPr="005C53BA">
        <w:rPr>
          <w:rFonts w:ascii="Arial" w:hAnsi="Arial" w:cs="Arial"/>
        </w:rPr>
        <w:t xml:space="preserve">. These comparisons suggest that fomite-associated </w:t>
      </w:r>
      <w:r w:rsidR="005C53BA" w:rsidRPr="005C53BA">
        <w:rPr>
          <w:rFonts w:ascii="Arial" w:hAnsi="Arial" w:cs="Arial"/>
          <w:i/>
          <w:iCs/>
        </w:rPr>
        <w:t>S. aureus</w:t>
      </w:r>
      <w:r w:rsidR="005C53BA" w:rsidRPr="005C53BA">
        <w:rPr>
          <w:rFonts w:ascii="Arial" w:hAnsi="Arial" w:cs="Arial"/>
        </w:rPr>
        <w:t xml:space="preserve"> in high-traffic emergency settings may harbor higher virulence gene burdens than clinical or food-related isolates, potentially due to selective pressures from disinfection practices or patient turnover.</w:t>
      </w:r>
    </w:p>
    <w:p w14:paraId="25B120E1" w14:textId="77777777" w:rsidR="005C53BA" w:rsidRPr="005C53BA" w:rsidRDefault="005C53BA" w:rsidP="005C53BA">
      <w:pPr>
        <w:pStyle w:val="Body"/>
        <w:spacing w:after="0"/>
        <w:rPr>
          <w:rFonts w:ascii="Arial" w:hAnsi="Arial" w:cs="Arial"/>
        </w:rPr>
      </w:pPr>
      <w:r w:rsidRPr="005C53BA">
        <w:rPr>
          <w:rFonts w:ascii="Arial" w:hAnsi="Arial" w:cs="Arial"/>
        </w:rPr>
        <w:t xml:space="preserve">The carriage of </w:t>
      </w:r>
      <w:proofErr w:type="spellStart"/>
      <w:r w:rsidRPr="00435327">
        <w:rPr>
          <w:rFonts w:ascii="Arial" w:hAnsi="Arial" w:cs="Arial"/>
          <w:i/>
        </w:rPr>
        <w:t>mecA</w:t>
      </w:r>
      <w:proofErr w:type="spellEnd"/>
      <w:r w:rsidRPr="005C53BA">
        <w:rPr>
          <w:rFonts w:ascii="Arial" w:hAnsi="Arial" w:cs="Arial"/>
        </w:rPr>
        <w:t xml:space="preserve"> and </w:t>
      </w:r>
      <w:r w:rsidRPr="00435327">
        <w:rPr>
          <w:rFonts w:ascii="Arial" w:hAnsi="Arial" w:cs="Arial"/>
          <w:i/>
        </w:rPr>
        <w:t>PVL</w:t>
      </w:r>
      <w:r w:rsidRPr="005C53BA">
        <w:rPr>
          <w:rFonts w:ascii="Arial" w:hAnsi="Arial" w:cs="Arial"/>
        </w:rPr>
        <w:t xml:space="preserve"> genes in cefoxitin-resistant </w:t>
      </w:r>
      <w:r w:rsidRPr="005C53BA">
        <w:rPr>
          <w:rFonts w:ascii="Arial" w:hAnsi="Arial" w:cs="Arial"/>
          <w:i/>
          <w:iCs/>
        </w:rPr>
        <w:t>S. aureus</w:t>
      </w:r>
      <w:r w:rsidRPr="005C53BA">
        <w:rPr>
          <w:rFonts w:ascii="Arial" w:hAnsi="Arial" w:cs="Arial"/>
        </w:rPr>
        <w:t xml:space="preserve"> from fomites indicates that these strains are resistant to methicillin and capable of producing toxins that induce apoptosis and necrosis in human monocytes and polymorphonuclear cells, thereby provoking severe inflammatory reactions</w:t>
      </w:r>
      <w:r w:rsidR="00E1514C">
        <w:rPr>
          <w:rFonts w:ascii="Arial" w:hAnsi="Arial" w:cs="Arial"/>
        </w:rPr>
        <w:t xml:space="preserve"> </w:t>
      </w:r>
      <w:r w:rsidR="00435327">
        <w:rPr>
          <w:rFonts w:ascii="Arial" w:hAnsi="Arial" w:cs="Arial"/>
        </w:rPr>
        <w:t>[14]</w:t>
      </w:r>
      <w:r w:rsidRPr="005C53BA">
        <w:rPr>
          <w:rFonts w:ascii="Arial" w:hAnsi="Arial" w:cs="Arial"/>
        </w:rPr>
        <w:t>. This dual burden of resistance and virulence amplifies the public health risk, as contaminated environmental surfaces in emergency units could facilitate nosocomial transmission, especially in resource-limited settings like Nigeria where MRSA colonization rates remain elevated</w:t>
      </w:r>
      <w:r w:rsidR="00E1514C">
        <w:rPr>
          <w:rFonts w:ascii="Arial" w:hAnsi="Arial" w:cs="Arial"/>
        </w:rPr>
        <w:t xml:space="preserve"> </w:t>
      </w:r>
      <w:r w:rsidR="00435327">
        <w:rPr>
          <w:rFonts w:ascii="Arial" w:hAnsi="Arial" w:cs="Arial"/>
        </w:rPr>
        <w:t>[18]</w:t>
      </w:r>
      <w:r w:rsidRPr="005C53BA">
        <w:rPr>
          <w:rFonts w:ascii="Arial" w:hAnsi="Arial" w:cs="Arial"/>
        </w:rPr>
        <w:t xml:space="preserve">. Recent global surveillance data further emphasize the need for enhanced environmental monitoring, as PVL-positive MRSA has been linked to outbreaks in hospital settings, with median prevalences reaching 33% in some </w:t>
      </w:r>
      <w:r w:rsidR="00C72784">
        <w:rPr>
          <w:rFonts w:ascii="Arial" w:hAnsi="Arial" w:cs="Arial"/>
        </w:rPr>
        <w:t xml:space="preserve">populations </w:t>
      </w:r>
      <w:r w:rsidR="00435327">
        <w:rPr>
          <w:rFonts w:ascii="Arial" w:hAnsi="Arial" w:cs="Arial"/>
        </w:rPr>
        <w:t>[19]</w:t>
      </w:r>
      <w:r w:rsidR="00C72784">
        <w:rPr>
          <w:rFonts w:ascii="Arial" w:hAnsi="Arial" w:cs="Arial"/>
        </w:rPr>
        <w:t>.</w:t>
      </w:r>
    </w:p>
    <w:p w14:paraId="17471CD3" w14:textId="77777777" w:rsidR="005C53BA" w:rsidRPr="005C53BA" w:rsidRDefault="005C53BA" w:rsidP="005C53BA">
      <w:pPr>
        <w:pStyle w:val="Body"/>
        <w:spacing w:after="0"/>
        <w:rPr>
          <w:rFonts w:ascii="Arial" w:hAnsi="Arial" w:cs="Arial"/>
        </w:rPr>
      </w:pPr>
      <w:r w:rsidRPr="005C53BA">
        <w:rPr>
          <w:rFonts w:ascii="Arial" w:hAnsi="Arial" w:cs="Arial"/>
        </w:rPr>
        <w:t xml:space="preserve">The lack of significant association between PVL carriage and methicillin resistance in the isolates from our study (p = 0.917) contrasts with previous reports of strong correlations between </w:t>
      </w:r>
      <w:proofErr w:type="spellStart"/>
      <w:r w:rsidRPr="00435327">
        <w:rPr>
          <w:rFonts w:ascii="Arial" w:hAnsi="Arial" w:cs="Arial"/>
          <w:i/>
        </w:rPr>
        <w:t>mecA</w:t>
      </w:r>
      <w:proofErr w:type="spellEnd"/>
      <w:r w:rsidRPr="005C53BA">
        <w:rPr>
          <w:rFonts w:ascii="Arial" w:hAnsi="Arial" w:cs="Arial"/>
        </w:rPr>
        <w:t xml:space="preserve"> and </w:t>
      </w:r>
      <w:r w:rsidRPr="00435327">
        <w:rPr>
          <w:rFonts w:ascii="Arial" w:hAnsi="Arial" w:cs="Arial"/>
          <w:i/>
        </w:rPr>
        <w:t>PVL</w:t>
      </w:r>
      <w:r w:rsidRPr="005C53BA">
        <w:rPr>
          <w:rFonts w:ascii="Arial" w:hAnsi="Arial" w:cs="Arial"/>
        </w:rPr>
        <w:t xml:space="preserve"> genes in </w:t>
      </w:r>
      <w:r w:rsidRPr="005C53BA">
        <w:rPr>
          <w:rFonts w:ascii="Arial" w:hAnsi="Arial" w:cs="Arial"/>
          <w:i/>
          <w:iCs/>
        </w:rPr>
        <w:t>S. aureus</w:t>
      </w:r>
      <w:r w:rsidR="00C72784">
        <w:rPr>
          <w:rFonts w:ascii="Arial" w:hAnsi="Arial" w:cs="Arial"/>
          <w:iCs/>
        </w:rPr>
        <w:t xml:space="preserve"> </w:t>
      </w:r>
      <w:r w:rsidR="00435327">
        <w:rPr>
          <w:rFonts w:ascii="Arial" w:hAnsi="Arial" w:cs="Arial"/>
          <w:iCs/>
        </w:rPr>
        <w:t>as reported by Thapaliya et al [20], Wang et al [16],</w:t>
      </w:r>
      <w:r w:rsidR="00C72784">
        <w:rPr>
          <w:rFonts w:ascii="Arial" w:hAnsi="Arial" w:cs="Arial"/>
          <w:iCs/>
        </w:rPr>
        <w:t xml:space="preserve"> </w:t>
      </w:r>
      <w:proofErr w:type="spellStart"/>
      <w:r w:rsidR="00435327">
        <w:rPr>
          <w:rFonts w:ascii="Arial" w:hAnsi="Arial" w:cs="Arial"/>
          <w:iCs/>
        </w:rPr>
        <w:t>Ozekinchi</w:t>
      </w:r>
      <w:proofErr w:type="spellEnd"/>
      <w:r w:rsidR="00435327">
        <w:rPr>
          <w:rFonts w:ascii="Arial" w:hAnsi="Arial" w:cs="Arial"/>
          <w:iCs/>
        </w:rPr>
        <w:t xml:space="preserve"> </w:t>
      </w:r>
      <w:r w:rsidR="00435327" w:rsidRPr="00911D4B">
        <w:rPr>
          <w:rFonts w:ascii="Arial" w:hAnsi="Arial" w:cs="Arial"/>
          <w:i/>
          <w:iCs/>
        </w:rPr>
        <w:t>et al</w:t>
      </w:r>
      <w:r w:rsidR="00435327">
        <w:rPr>
          <w:rFonts w:ascii="Arial" w:hAnsi="Arial" w:cs="Arial"/>
          <w:iCs/>
        </w:rPr>
        <w:t xml:space="preserve"> [21], and </w:t>
      </w:r>
      <w:r w:rsidR="00C72784">
        <w:rPr>
          <w:rFonts w:ascii="Arial" w:hAnsi="Arial" w:cs="Arial"/>
          <w:iCs/>
        </w:rPr>
        <w:t xml:space="preserve"> Ide et al</w:t>
      </w:r>
      <w:r w:rsidR="00435327">
        <w:rPr>
          <w:rFonts w:ascii="Arial" w:hAnsi="Arial" w:cs="Arial"/>
          <w:iCs/>
        </w:rPr>
        <w:t xml:space="preserve"> [8]</w:t>
      </w:r>
      <w:r w:rsidRPr="005C53BA">
        <w:rPr>
          <w:rFonts w:ascii="Arial" w:hAnsi="Arial" w:cs="Arial"/>
        </w:rPr>
        <w:t>. However, this finding aligns with more recent investigations that have observed no sta</w:t>
      </w:r>
      <w:r w:rsidR="00475E3E">
        <w:rPr>
          <w:rFonts w:ascii="Arial" w:hAnsi="Arial" w:cs="Arial"/>
        </w:rPr>
        <w:t xml:space="preserve">tistically significant linkage; </w:t>
      </w:r>
      <w:r w:rsidRPr="005C53BA">
        <w:rPr>
          <w:rFonts w:ascii="Arial" w:hAnsi="Arial" w:cs="Arial"/>
        </w:rPr>
        <w:t>a 2024 hospital-based study</w:t>
      </w:r>
      <w:r w:rsidR="009D40AC">
        <w:rPr>
          <w:rFonts w:ascii="Arial" w:hAnsi="Arial" w:cs="Arial"/>
        </w:rPr>
        <w:t xml:space="preserve"> by </w:t>
      </w:r>
      <w:r w:rsidR="009D40AC">
        <w:rPr>
          <w:rFonts w:ascii="Arial" w:hAnsi="Arial" w:cs="Arial"/>
          <w:color w:val="222222"/>
          <w:shd w:val="clear" w:color="auto" w:fill="FFFFFF"/>
        </w:rPr>
        <w:t xml:space="preserve">Adhikari </w:t>
      </w:r>
      <w:r w:rsidR="009D40AC" w:rsidRPr="009D40AC">
        <w:rPr>
          <w:rFonts w:ascii="Arial" w:hAnsi="Arial" w:cs="Arial"/>
          <w:i/>
          <w:color w:val="222222"/>
          <w:shd w:val="clear" w:color="auto" w:fill="FFFFFF"/>
        </w:rPr>
        <w:t>et a</w:t>
      </w:r>
      <w:r w:rsidR="009D40AC">
        <w:rPr>
          <w:rFonts w:ascii="Arial" w:hAnsi="Arial" w:cs="Arial"/>
          <w:color w:val="222222"/>
          <w:shd w:val="clear" w:color="auto" w:fill="FFFFFF"/>
        </w:rPr>
        <w:t>l</w:t>
      </w:r>
      <w:r w:rsidRPr="005C53BA">
        <w:rPr>
          <w:rFonts w:ascii="Arial" w:hAnsi="Arial" w:cs="Arial"/>
        </w:rPr>
        <w:t xml:space="preserve"> in</w:t>
      </w:r>
      <w:r w:rsidR="009D40AC">
        <w:rPr>
          <w:rFonts w:ascii="Arial" w:hAnsi="Arial" w:cs="Arial"/>
        </w:rPr>
        <w:t xml:space="preserve"> [11]</w:t>
      </w:r>
      <w:r w:rsidRPr="005C53BA">
        <w:rPr>
          <w:rFonts w:ascii="Arial" w:hAnsi="Arial" w:cs="Arial"/>
        </w:rPr>
        <w:t xml:space="preserve"> Nepal reported no association between </w:t>
      </w:r>
      <w:proofErr w:type="spellStart"/>
      <w:r w:rsidRPr="005C53BA">
        <w:rPr>
          <w:rFonts w:ascii="Arial" w:hAnsi="Arial" w:cs="Arial"/>
        </w:rPr>
        <w:t>mecA</w:t>
      </w:r>
      <w:proofErr w:type="spellEnd"/>
      <w:r w:rsidRPr="005C53BA">
        <w:rPr>
          <w:rFonts w:ascii="Arial" w:hAnsi="Arial" w:cs="Arial"/>
        </w:rPr>
        <w:t xml:space="preserve"> (72.5% prevalence in MRSA) and PVL (7.5%) genes among clinical </w:t>
      </w:r>
      <w:r w:rsidR="00C72784">
        <w:rPr>
          <w:rFonts w:ascii="Arial" w:hAnsi="Arial" w:cs="Arial"/>
        </w:rPr>
        <w:t>isolates (p = 0.267), and a 2025</w:t>
      </w:r>
      <w:r w:rsidRPr="005C53BA">
        <w:rPr>
          <w:rFonts w:ascii="Arial" w:hAnsi="Arial" w:cs="Arial"/>
        </w:rPr>
        <w:t xml:space="preserve"> analysis of SSTIs in Nigeria </w:t>
      </w:r>
      <w:r w:rsidR="009D40AC">
        <w:rPr>
          <w:rFonts w:ascii="Arial" w:hAnsi="Arial" w:cs="Arial"/>
        </w:rPr>
        <w:t xml:space="preserve">by Gaddafi </w:t>
      </w:r>
      <w:r w:rsidR="009D40AC" w:rsidRPr="009D40AC">
        <w:rPr>
          <w:rFonts w:ascii="Arial" w:hAnsi="Arial" w:cs="Arial"/>
          <w:i/>
        </w:rPr>
        <w:t>et al</w:t>
      </w:r>
      <w:r w:rsidR="009D40AC">
        <w:rPr>
          <w:rFonts w:ascii="Arial" w:hAnsi="Arial" w:cs="Arial"/>
        </w:rPr>
        <w:t xml:space="preserve"> [12] </w:t>
      </w:r>
      <w:r w:rsidRPr="005C53BA">
        <w:rPr>
          <w:rFonts w:ascii="Arial" w:hAnsi="Arial" w:cs="Arial"/>
        </w:rPr>
        <w:t>similarly found no difference in PVL positivity between MRSA and MSSA strains (p = 0.2)</w:t>
      </w:r>
      <w:r w:rsidR="009D40AC">
        <w:rPr>
          <w:rFonts w:ascii="Arial" w:hAnsi="Arial" w:cs="Arial"/>
        </w:rPr>
        <w:t xml:space="preserve">. </w:t>
      </w:r>
      <w:r w:rsidRPr="005C53BA">
        <w:rPr>
          <w:rFonts w:ascii="Arial" w:hAnsi="Arial" w:cs="Arial"/>
        </w:rPr>
        <w:t xml:space="preserve">Such discrepancies may stem from clonal diversity, geographic factors, or the environmental niche of isolates, where PVL may confer independent advantages in surface persistence rather than co-evolving with </w:t>
      </w:r>
      <w:proofErr w:type="spellStart"/>
      <w:r w:rsidRPr="005C53BA">
        <w:rPr>
          <w:rFonts w:ascii="Arial" w:hAnsi="Arial" w:cs="Arial"/>
        </w:rPr>
        <w:t>mecA</w:t>
      </w:r>
      <w:proofErr w:type="spellEnd"/>
      <w:r w:rsidRPr="005C53BA">
        <w:rPr>
          <w:rFonts w:ascii="Arial" w:hAnsi="Arial" w:cs="Arial"/>
        </w:rPr>
        <w:t>-mediated resistance</w:t>
      </w:r>
      <w:r w:rsidR="00717A12">
        <w:rPr>
          <w:rFonts w:ascii="Arial" w:hAnsi="Arial" w:cs="Arial"/>
        </w:rPr>
        <w:t xml:space="preserve"> </w:t>
      </w:r>
      <w:r w:rsidR="009D40AC">
        <w:rPr>
          <w:rFonts w:ascii="Arial" w:hAnsi="Arial" w:cs="Arial"/>
        </w:rPr>
        <w:t>[10]</w:t>
      </w:r>
      <w:r w:rsidRPr="005C53BA">
        <w:rPr>
          <w:rFonts w:ascii="Arial" w:hAnsi="Arial" w:cs="Arial"/>
        </w:rPr>
        <w:t>. Future genomic sequencing of these fomite-derived strains could elucidate underlying mechanisms, including plasmid mobility or horizontal gene transfer, to better inform targeted interventions.</w:t>
      </w:r>
    </w:p>
    <w:p w14:paraId="1E299043" w14:textId="77777777" w:rsidR="005C53BA" w:rsidRDefault="005C53BA" w:rsidP="00C723F4">
      <w:pPr>
        <w:pStyle w:val="Body"/>
        <w:spacing w:after="0"/>
        <w:rPr>
          <w:rFonts w:ascii="Arial" w:hAnsi="Arial" w:cs="Arial"/>
          <w:lang w:val="en-GB"/>
        </w:rPr>
      </w:pPr>
    </w:p>
    <w:p w14:paraId="3B902A5D" w14:textId="77777777" w:rsidR="00B01FCD" w:rsidRPr="005A3340" w:rsidRDefault="00000F8F" w:rsidP="00441B6F">
      <w:pPr>
        <w:pStyle w:val="ConcHead"/>
        <w:spacing w:after="0"/>
        <w:jc w:val="both"/>
        <w:rPr>
          <w:rFonts w:ascii="Arial" w:hAnsi="Arial" w:cs="Arial"/>
        </w:rPr>
      </w:pPr>
      <w:r w:rsidRPr="005A3340">
        <w:rPr>
          <w:rFonts w:ascii="Arial" w:hAnsi="Arial" w:cs="Arial"/>
        </w:rPr>
        <w:t xml:space="preserve">4. </w:t>
      </w:r>
      <w:r w:rsidR="00B01FCD" w:rsidRPr="005A3340">
        <w:rPr>
          <w:rFonts w:ascii="Arial" w:hAnsi="Arial" w:cs="Arial"/>
        </w:rPr>
        <w:t>Conclusion</w:t>
      </w:r>
    </w:p>
    <w:p w14:paraId="71A18BFA" w14:textId="5FDCAAAE" w:rsidR="000F13F6" w:rsidRPr="00275108" w:rsidRDefault="00174A14" w:rsidP="00275108">
      <w:pPr>
        <w:pStyle w:val="NormalWeb"/>
        <w:jc w:val="both"/>
        <w:rPr>
          <w:rFonts w:ascii="Arial" w:hAnsi="Arial" w:cs="Arial"/>
          <w:sz w:val="20"/>
        </w:rPr>
      </w:pPr>
      <w:r w:rsidRPr="00174A14">
        <w:rPr>
          <w:rFonts w:ascii="Arial" w:hAnsi="Arial" w:cs="Arial"/>
          <w:sz w:val="20"/>
        </w:rPr>
        <w:t xml:space="preserve">This study reveals a high prevalence of both the </w:t>
      </w:r>
      <w:r w:rsidRPr="00174A14">
        <w:rPr>
          <w:rFonts w:ascii="Arial" w:hAnsi="Arial" w:cs="Arial"/>
          <w:i/>
          <w:sz w:val="20"/>
        </w:rPr>
        <w:t>PVL</w:t>
      </w:r>
      <w:r w:rsidRPr="00174A14">
        <w:rPr>
          <w:rFonts w:ascii="Arial" w:hAnsi="Arial" w:cs="Arial"/>
          <w:sz w:val="20"/>
        </w:rPr>
        <w:t xml:space="preserve"> (73.9%) and </w:t>
      </w:r>
      <w:proofErr w:type="spellStart"/>
      <w:r w:rsidRPr="00174A14">
        <w:rPr>
          <w:rFonts w:ascii="Arial" w:hAnsi="Arial" w:cs="Arial"/>
          <w:i/>
          <w:sz w:val="20"/>
        </w:rPr>
        <w:t>mecA</w:t>
      </w:r>
      <w:proofErr w:type="spellEnd"/>
      <w:r w:rsidRPr="00174A14">
        <w:rPr>
          <w:rFonts w:ascii="Arial" w:hAnsi="Arial" w:cs="Arial"/>
          <w:sz w:val="20"/>
        </w:rPr>
        <w:t xml:space="preserve"> (56.5%) genes in cefoxitin-resistant </w:t>
      </w:r>
      <w:r w:rsidRPr="00174A14">
        <w:rPr>
          <w:rFonts w:ascii="Arial" w:hAnsi="Arial" w:cs="Arial"/>
          <w:i/>
          <w:sz w:val="20"/>
        </w:rPr>
        <w:t>Staphylococcus aureus</w:t>
      </w:r>
      <w:r w:rsidRPr="00174A14">
        <w:rPr>
          <w:rFonts w:ascii="Arial" w:hAnsi="Arial" w:cs="Arial"/>
          <w:sz w:val="20"/>
        </w:rPr>
        <w:t xml:space="preserve"> isolates from fomites in emergency units of hospitals in Abuja, Nigeria, These findings underscore the role of environmental surfaces as reservoirs for virulent, methicillin-resistant strains capable of inducing leukocyte lysis, tissue necrosis, and severe inflammatory responses, potentially exacerbating nosocomial transmission in </w:t>
      </w:r>
      <w:r>
        <w:rPr>
          <w:rFonts w:ascii="Arial" w:hAnsi="Arial" w:cs="Arial"/>
          <w:sz w:val="20"/>
        </w:rPr>
        <w:t xml:space="preserve">high-traffic settings. </w:t>
      </w:r>
      <w:r w:rsidRPr="00174A14">
        <w:rPr>
          <w:rFonts w:ascii="Arial" w:hAnsi="Arial" w:cs="Arial"/>
          <w:sz w:val="20"/>
        </w:rPr>
        <w:t>To mitigate this threat, intensified environmental surveillance, enhanced disinfection protocols, and antimicrobial stewardship are urgently recommended to curb the spread of these dual-threat pathogens.</w:t>
      </w:r>
    </w:p>
    <w:p w14:paraId="48431C6C" w14:textId="77777777" w:rsidR="00275108" w:rsidRDefault="00275108" w:rsidP="000F13F6">
      <w:pPr>
        <w:pStyle w:val="ReferHead"/>
        <w:spacing w:after="0"/>
        <w:jc w:val="both"/>
        <w:rPr>
          <w:rFonts w:ascii="Arial" w:hAnsi="Arial" w:cs="Arial"/>
          <w:bCs/>
        </w:rPr>
      </w:pPr>
    </w:p>
    <w:p w14:paraId="7054AB50" w14:textId="77777777" w:rsidR="00275108" w:rsidRDefault="00275108" w:rsidP="000F13F6">
      <w:pPr>
        <w:pStyle w:val="ReferHead"/>
        <w:spacing w:after="0"/>
        <w:jc w:val="both"/>
        <w:rPr>
          <w:rFonts w:ascii="Arial" w:hAnsi="Arial" w:cs="Arial"/>
          <w:bCs/>
        </w:rPr>
      </w:pPr>
    </w:p>
    <w:p w14:paraId="7124BD73" w14:textId="77777777" w:rsidR="00275108" w:rsidRDefault="00275108" w:rsidP="000F13F6">
      <w:pPr>
        <w:pStyle w:val="ReferHead"/>
        <w:spacing w:after="0"/>
        <w:jc w:val="both"/>
        <w:rPr>
          <w:rFonts w:ascii="Arial" w:hAnsi="Arial" w:cs="Arial"/>
          <w:bCs/>
        </w:rPr>
      </w:pPr>
    </w:p>
    <w:p w14:paraId="6834DB3E" w14:textId="77777777" w:rsidR="00275108" w:rsidRDefault="00275108" w:rsidP="000F13F6">
      <w:pPr>
        <w:pStyle w:val="ReferHead"/>
        <w:spacing w:after="0"/>
        <w:jc w:val="both"/>
        <w:rPr>
          <w:rFonts w:ascii="Arial" w:hAnsi="Arial" w:cs="Arial"/>
          <w:bCs/>
        </w:rPr>
      </w:pPr>
    </w:p>
    <w:p w14:paraId="79C65045" w14:textId="77777777" w:rsidR="00275108" w:rsidRDefault="00275108" w:rsidP="000F13F6">
      <w:pPr>
        <w:pStyle w:val="ReferHead"/>
        <w:spacing w:after="0"/>
        <w:jc w:val="both"/>
        <w:rPr>
          <w:rFonts w:ascii="Arial" w:hAnsi="Arial" w:cs="Arial"/>
          <w:bCs/>
        </w:rPr>
      </w:pPr>
    </w:p>
    <w:p w14:paraId="1EADFA56" w14:textId="77777777" w:rsidR="00275108" w:rsidRDefault="00275108" w:rsidP="000F13F6">
      <w:pPr>
        <w:pStyle w:val="ReferHead"/>
        <w:spacing w:after="0"/>
        <w:jc w:val="both"/>
        <w:rPr>
          <w:rFonts w:ascii="Arial" w:hAnsi="Arial" w:cs="Arial"/>
          <w:bCs/>
        </w:rPr>
      </w:pPr>
    </w:p>
    <w:p w14:paraId="50922D9B" w14:textId="77777777" w:rsidR="00275108" w:rsidRDefault="00275108" w:rsidP="000F13F6">
      <w:pPr>
        <w:pStyle w:val="ReferHead"/>
        <w:spacing w:after="0"/>
        <w:jc w:val="both"/>
        <w:rPr>
          <w:rFonts w:ascii="Arial" w:hAnsi="Arial" w:cs="Arial"/>
          <w:bCs/>
        </w:rPr>
      </w:pPr>
    </w:p>
    <w:p w14:paraId="14F2E7A8" w14:textId="77777777" w:rsidR="00275108" w:rsidRDefault="00275108" w:rsidP="000F13F6">
      <w:pPr>
        <w:pStyle w:val="ReferHead"/>
        <w:spacing w:after="0"/>
        <w:jc w:val="both"/>
        <w:rPr>
          <w:rFonts w:ascii="Arial" w:hAnsi="Arial" w:cs="Arial"/>
          <w:bCs/>
        </w:rPr>
      </w:pPr>
    </w:p>
    <w:p w14:paraId="5D83D953" w14:textId="12EC7937" w:rsidR="000F13F6" w:rsidRPr="005A3340" w:rsidRDefault="000F13F6" w:rsidP="000F13F6">
      <w:pPr>
        <w:pStyle w:val="ReferHead"/>
        <w:spacing w:after="0"/>
        <w:jc w:val="both"/>
        <w:rPr>
          <w:rFonts w:ascii="Arial" w:hAnsi="Arial" w:cs="Arial"/>
          <w:bCs/>
        </w:rPr>
      </w:pPr>
      <w:r w:rsidRPr="005A3340">
        <w:rPr>
          <w:rFonts w:ascii="Arial" w:hAnsi="Arial" w:cs="Arial"/>
          <w:bCs/>
        </w:rPr>
        <w:t xml:space="preserve">Consent </w:t>
      </w:r>
    </w:p>
    <w:p w14:paraId="26352763" w14:textId="77777777" w:rsidR="000F13F6" w:rsidRPr="005A3340" w:rsidRDefault="000F13F6" w:rsidP="000F13F6">
      <w:pPr>
        <w:pStyle w:val="ReferHead"/>
        <w:spacing w:after="0"/>
        <w:jc w:val="both"/>
        <w:rPr>
          <w:rFonts w:ascii="Arial" w:hAnsi="Arial" w:cs="Arial"/>
          <w:bCs/>
        </w:rPr>
      </w:pPr>
    </w:p>
    <w:p w14:paraId="6034B976" w14:textId="77777777" w:rsidR="000F13F6" w:rsidRPr="005A3340" w:rsidRDefault="000F13F6" w:rsidP="000F13F6">
      <w:pPr>
        <w:pStyle w:val="ReferHead"/>
        <w:spacing w:after="0"/>
        <w:jc w:val="both"/>
        <w:rPr>
          <w:rFonts w:ascii="Arial" w:hAnsi="Arial" w:cs="Arial"/>
          <w:b w:val="0"/>
          <w:caps w:val="0"/>
          <w:sz w:val="20"/>
        </w:rPr>
      </w:pPr>
      <w:r w:rsidRPr="005A3340">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1BBBC0E" w14:textId="77777777" w:rsidR="000F13F6" w:rsidRPr="005A3340" w:rsidRDefault="000F13F6" w:rsidP="000F13F6">
      <w:pPr>
        <w:pStyle w:val="ReferHead"/>
        <w:spacing w:after="0"/>
        <w:jc w:val="both"/>
        <w:rPr>
          <w:rFonts w:ascii="Arial" w:hAnsi="Arial" w:cs="Arial"/>
          <w:b w:val="0"/>
          <w:caps w:val="0"/>
          <w:sz w:val="20"/>
        </w:rPr>
      </w:pPr>
    </w:p>
    <w:p w14:paraId="7A2A5D45" w14:textId="77777777" w:rsidR="000F13F6" w:rsidRPr="005A3340" w:rsidRDefault="000F13F6" w:rsidP="000F13F6">
      <w:pPr>
        <w:pStyle w:val="ReferHead"/>
        <w:spacing w:after="0"/>
        <w:jc w:val="both"/>
        <w:rPr>
          <w:rFonts w:ascii="Arial" w:hAnsi="Arial" w:cs="Arial"/>
          <w:bCs/>
        </w:rPr>
      </w:pPr>
      <w:r w:rsidRPr="005A3340">
        <w:rPr>
          <w:rFonts w:ascii="Arial" w:hAnsi="Arial" w:cs="Arial"/>
          <w:bCs/>
        </w:rPr>
        <w:t xml:space="preserve">Ethical approval </w:t>
      </w:r>
    </w:p>
    <w:p w14:paraId="46490764" w14:textId="77777777" w:rsidR="000F13F6" w:rsidRPr="005A3340" w:rsidRDefault="000F13F6" w:rsidP="000F13F6">
      <w:pPr>
        <w:pStyle w:val="ReferHead"/>
        <w:spacing w:after="0"/>
        <w:jc w:val="both"/>
        <w:rPr>
          <w:rFonts w:ascii="Arial" w:hAnsi="Arial" w:cs="Arial"/>
          <w:bCs/>
        </w:rPr>
      </w:pPr>
    </w:p>
    <w:p w14:paraId="7AAD73BF" w14:textId="77777777" w:rsidR="000F13F6" w:rsidRPr="005A3340" w:rsidRDefault="000F13F6" w:rsidP="000F13F6">
      <w:pPr>
        <w:pStyle w:val="ReferHead"/>
        <w:spacing w:after="0"/>
        <w:jc w:val="both"/>
        <w:rPr>
          <w:rFonts w:ascii="Arial" w:hAnsi="Arial" w:cs="Arial"/>
          <w:b w:val="0"/>
          <w:caps w:val="0"/>
          <w:sz w:val="20"/>
        </w:rPr>
      </w:pPr>
      <w:r w:rsidRPr="005A3340">
        <w:rPr>
          <w:rFonts w:ascii="Arial" w:hAnsi="Arial" w:cs="Arial"/>
          <w:b w:val="0"/>
          <w:caps w:val="0"/>
          <w:sz w:val="20"/>
        </w:rPr>
        <w:t>Appropriate ethical committee approval was obtained prior to start of the research and is available for review.</w:t>
      </w:r>
    </w:p>
    <w:p w14:paraId="6B3E6038" w14:textId="77777777" w:rsidR="000F13F6" w:rsidRPr="005A3340" w:rsidRDefault="000F13F6" w:rsidP="000F13F6">
      <w:pPr>
        <w:pStyle w:val="ReferHead"/>
        <w:spacing w:after="0"/>
        <w:jc w:val="both"/>
        <w:rPr>
          <w:rFonts w:ascii="Arial" w:hAnsi="Arial" w:cs="Arial"/>
          <w:b w:val="0"/>
          <w:caps w:val="0"/>
          <w:sz w:val="20"/>
        </w:rPr>
      </w:pPr>
    </w:p>
    <w:p w14:paraId="52FE2BAB" w14:textId="77777777" w:rsidR="000F13F6" w:rsidRPr="005A3340" w:rsidRDefault="000F13F6" w:rsidP="000F13F6">
      <w:pPr>
        <w:rPr>
          <w:rFonts w:ascii="Arial" w:hAnsi="Arial" w:cs="Arial"/>
          <w:color w:val="000000" w:themeColor="text1"/>
        </w:rPr>
      </w:pPr>
      <w:r w:rsidRPr="005A3340">
        <w:rPr>
          <w:rFonts w:ascii="Arial" w:hAnsi="Arial" w:cs="Arial"/>
          <w:color w:val="000000" w:themeColor="text1"/>
        </w:rPr>
        <w:t>Disclaimer (Artificial intelligence)</w:t>
      </w:r>
    </w:p>
    <w:p w14:paraId="7BDE2B8A" w14:textId="77777777" w:rsidR="000F13F6" w:rsidRPr="005A3340" w:rsidRDefault="000F13F6" w:rsidP="000F13F6">
      <w:pPr>
        <w:pStyle w:val="ReferHead"/>
        <w:spacing w:after="0"/>
        <w:jc w:val="both"/>
        <w:rPr>
          <w:rFonts w:ascii="Arial" w:hAnsi="Arial" w:cs="Arial"/>
          <w:b w:val="0"/>
          <w:caps w:val="0"/>
          <w:color w:val="000000" w:themeColor="text1"/>
          <w:sz w:val="20"/>
        </w:rPr>
      </w:pPr>
      <w:r w:rsidRPr="005A3340">
        <w:rPr>
          <w:rFonts w:ascii="Arial" w:hAnsi="Arial" w:cs="Arial"/>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153946F8" w14:textId="77777777" w:rsidR="00371FB6" w:rsidRPr="005A3340" w:rsidRDefault="00371FB6" w:rsidP="00441B6F">
      <w:pPr>
        <w:pStyle w:val="ReferHead"/>
        <w:spacing w:after="0"/>
        <w:jc w:val="both"/>
        <w:rPr>
          <w:rFonts w:ascii="Arial" w:hAnsi="Arial" w:cs="Arial"/>
          <w:b w:val="0"/>
          <w:caps w:val="0"/>
          <w:sz w:val="20"/>
        </w:rPr>
      </w:pPr>
    </w:p>
    <w:p w14:paraId="5164590E" w14:textId="77777777" w:rsidR="00B01FCD" w:rsidRPr="005A3340" w:rsidRDefault="00B01FCD" w:rsidP="00441B6F">
      <w:pPr>
        <w:pStyle w:val="ReferHead"/>
        <w:spacing w:after="0"/>
        <w:jc w:val="both"/>
        <w:rPr>
          <w:rFonts w:ascii="Arial" w:hAnsi="Arial" w:cs="Arial"/>
        </w:rPr>
      </w:pPr>
      <w:r w:rsidRPr="005A3340">
        <w:rPr>
          <w:rFonts w:ascii="Arial" w:hAnsi="Arial" w:cs="Arial"/>
        </w:rPr>
        <w:t>References</w:t>
      </w:r>
    </w:p>
    <w:p w14:paraId="11B95A6F" w14:textId="77777777" w:rsidR="00790ADA" w:rsidRPr="005A3340" w:rsidRDefault="00790ADA" w:rsidP="00441B6F">
      <w:pPr>
        <w:pStyle w:val="ReferHead"/>
        <w:spacing w:after="0"/>
        <w:jc w:val="both"/>
        <w:rPr>
          <w:rFonts w:ascii="Arial" w:hAnsi="Arial" w:cs="Arial"/>
        </w:rPr>
      </w:pPr>
    </w:p>
    <w:p w14:paraId="0ECF20D4" w14:textId="77777777" w:rsidR="008B1874" w:rsidRPr="008B1874" w:rsidRDefault="008D619D" w:rsidP="008B1874">
      <w:pPr>
        <w:pStyle w:val="Body"/>
        <w:spacing w:after="0"/>
        <w:rPr>
          <w:rFonts w:ascii="Arial" w:hAnsi="Arial" w:cs="Arial"/>
          <w:color w:val="222222"/>
          <w:shd w:val="clear" w:color="auto" w:fill="FFFFFF"/>
        </w:rPr>
      </w:pPr>
      <w:r w:rsidRPr="005A3340">
        <w:rPr>
          <w:rFonts w:ascii="Arial" w:hAnsi="Arial" w:cs="Arial"/>
        </w:rPr>
        <w:t xml:space="preserve">1. </w:t>
      </w:r>
      <w:r w:rsidR="008B1874" w:rsidRPr="008B1874">
        <w:rPr>
          <w:rFonts w:ascii="Arial" w:hAnsi="Arial" w:cs="Arial"/>
          <w:color w:val="222222"/>
          <w:shd w:val="clear" w:color="auto" w:fill="FFFFFF"/>
        </w:rPr>
        <w:t xml:space="preserve">Amin DHM, </w:t>
      </w:r>
      <w:proofErr w:type="spellStart"/>
      <w:r w:rsidR="008B1874" w:rsidRPr="008B1874">
        <w:rPr>
          <w:rFonts w:ascii="Arial" w:hAnsi="Arial" w:cs="Arial"/>
          <w:color w:val="222222"/>
          <w:shd w:val="clear" w:color="auto" w:fill="FFFFFF"/>
        </w:rPr>
        <w:t>Guler</w:t>
      </w:r>
      <w:proofErr w:type="spellEnd"/>
      <w:r w:rsidR="008B1874" w:rsidRPr="008B1874">
        <w:rPr>
          <w:rFonts w:ascii="Arial" w:hAnsi="Arial" w:cs="Arial"/>
          <w:color w:val="222222"/>
          <w:shd w:val="clear" w:color="auto" w:fill="FFFFFF"/>
        </w:rPr>
        <w:t xml:space="preserve"> E and </w:t>
      </w:r>
      <w:proofErr w:type="spellStart"/>
      <w:r w:rsidR="008B1874" w:rsidRPr="008B1874">
        <w:rPr>
          <w:rFonts w:ascii="Arial" w:hAnsi="Arial" w:cs="Arial"/>
          <w:color w:val="222222"/>
          <w:shd w:val="clear" w:color="auto" w:fill="FFFFFF"/>
        </w:rPr>
        <w:t>Baddal</w:t>
      </w:r>
      <w:proofErr w:type="spellEnd"/>
      <w:r w:rsidR="008B1874" w:rsidRPr="008B1874">
        <w:rPr>
          <w:rFonts w:ascii="Arial" w:hAnsi="Arial" w:cs="Arial"/>
          <w:color w:val="222222"/>
          <w:shd w:val="clear" w:color="auto" w:fill="FFFFFF"/>
        </w:rPr>
        <w:t xml:space="preserve"> B. (2020). Prevalence of Panton</w:t>
      </w:r>
      <w:r w:rsidR="008B1874" w:rsidRPr="008B1874">
        <w:rPr>
          <w:rFonts w:ascii="Cambria Math" w:hAnsi="Cambria Math" w:cs="Cambria Math"/>
          <w:color w:val="222222"/>
          <w:shd w:val="clear" w:color="auto" w:fill="FFFFFF"/>
        </w:rPr>
        <w:t>‑</w:t>
      </w:r>
      <w:r w:rsidR="008B1874" w:rsidRPr="008B1874">
        <w:rPr>
          <w:rFonts w:ascii="Arial" w:hAnsi="Arial" w:cs="Arial"/>
          <w:color w:val="222222"/>
          <w:shd w:val="clear" w:color="auto" w:fill="FFFFFF"/>
        </w:rPr>
        <w:t>Valentine leucocidin in methicillin</w:t>
      </w:r>
      <w:r w:rsidR="008B1874" w:rsidRPr="008B1874">
        <w:rPr>
          <w:rFonts w:ascii="Cambria Math" w:hAnsi="Cambria Math" w:cs="Cambria Math"/>
          <w:color w:val="222222"/>
          <w:shd w:val="clear" w:color="auto" w:fill="FFFFFF"/>
        </w:rPr>
        <w:t>‑</w:t>
      </w:r>
      <w:r w:rsidR="008B1874" w:rsidRPr="008B1874">
        <w:rPr>
          <w:rFonts w:ascii="Arial" w:hAnsi="Arial" w:cs="Arial"/>
          <w:color w:val="222222"/>
          <w:shd w:val="clear" w:color="auto" w:fill="FFFFFF"/>
        </w:rPr>
        <w:t xml:space="preserve">resistant </w:t>
      </w:r>
      <w:r w:rsidR="008B1874" w:rsidRPr="008B1874">
        <w:rPr>
          <w:rFonts w:ascii="Arial" w:hAnsi="Arial" w:cs="Arial"/>
          <w:i/>
          <w:iCs/>
          <w:color w:val="222222"/>
          <w:shd w:val="clear" w:color="auto" w:fill="FFFFFF"/>
        </w:rPr>
        <w:t xml:space="preserve">Staphylococcus aureus </w:t>
      </w:r>
      <w:r w:rsidR="008B1874" w:rsidRPr="008B1874">
        <w:rPr>
          <w:rFonts w:ascii="Arial" w:hAnsi="Arial" w:cs="Arial"/>
          <w:color w:val="222222"/>
          <w:shd w:val="clear" w:color="auto" w:fill="FFFFFF"/>
        </w:rPr>
        <w:t xml:space="preserve">clinical isolates at a university hospital in Northern Cyprus: a pilot study. </w:t>
      </w:r>
      <w:r w:rsidR="008B1874" w:rsidRPr="008B1874">
        <w:rPr>
          <w:rFonts w:ascii="Arial" w:hAnsi="Arial" w:cs="Arial"/>
          <w:i/>
          <w:iCs/>
          <w:color w:val="222222"/>
          <w:shd w:val="clear" w:color="auto" w:fill="FFFFFF"/>
        </w:rPr>
        <w:t>BMC Res Notes</w:t>
      </w:r>
      <w:r w:rsidR="008B1874" w:rsidRPr="008B1874">
        <w:rPr>
          <w:rFonts w:ascii="Arial" w:hAnsi="Arial" w:cs="Arial"/>
          <w:color w:val="222222"/>
          <w:shd w:val="clear" w:color="auto" w:fill="FFFFFF"/>
        </w:rPr>
        <w:t>, 13:490.</w:t>
      </w:r>
    </w:p>
    <w:p w14:paraId="3B2B29F3"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2. </w:t>
      </w:r>
      <w:r w:rsidRPr="008B1874">
        <w:rPr>
          <w:rFonts w:ascii="Arial" w:hAnsi="Arial" w:cs="Arial"/>
          <w:color w:val="222222"/>
          <w:shd w:val="clear" w:color="auto" w:fill="FFFFFF"/>
          <w:lang w:val="en-GB"/>
        </w:rPr>
        <w:t xml:space="preserve">Darboe S, </w:t>
      </w:r>
      <w:proofErr w:type="spellStart"/>
      <w:r w:rsidRPr="008B1874">
        <w:rPr>
          <w:rFonts w:ascii="Arial" w:hAnsi="Arial" w:cs="Arial"/>
          <w:color w:val="222222"/>
          <w:shd w:val="clear" w:color="auto" w:fill="FFFFFF"/>
          <w:lang w:val="en-GB"/>
        </w:rPr>
        <w:t>Dobreniecki</w:t>
      </w:r>
      <w:proofErr w:type="spellEnd"/>
      <w:r w:rsidRPr="008B1874">
        <w:rPr>
          <w:rFonts w:ascii="Arial" w:hAnsi="Arial" w:cs="Arial"/>
          <w:color w:val="222222"/>
          <w:shd w:val="clear" w:color="auto" w:fill="FFFFFF"/>
          <w:lang w:val="en-GB"/>
        </w:rPr>
        <w:t xml:space="preserve"> S, </w:t>
      </w:r>
      <w:proofErr w:type="spellStart"/>
      <w:r w:rsidRPr="008B1874">
        <w:rPr>
          <w:rFonts w:ascii="Arial" w:hAnsi="Arial" w:cs="Arial"/>
          <w:color w:val="222222"/>
          <w:shd w:val="clear" w:color="auto" w:fill="FFFFFF"/>
          <w:lang w:val="en-GB"/>
        </w:rPr>
        <w:t>Jarju</w:t>
      </w:r>
      <w:proofErr w:type="spellEnd"/>
      <w:r w:rsidRPr="008B1874">
        <w:rPr>
          <w:rFonts w:ascii="Arial" w:hAnsi="Arial" w:cs="Arial"/>
          <w:color w:val="222222"/>
          <w:shd w:val="clear" w:color="auto" w:fill="FFFFFF"/>
          <w:lang w:val="en-GB"/>
        </w:rPr>
        <w:t xml:space="preserve"> S, Jallow M, Mohammed NI, </w:t>
      </w:r>
      <w:proofErr w:type="spellStart"/>
      <w:r w:rsidRPr="008B1874">
        <w:rPr>
          <w:rFonts w:ascii="Arial" w:hAnsi="Arial" w:cs="Arial"/>
          <w:color w:val="222222"/>
          <w:shd w:val="clear" w:color="auto" w:fill="FFFFFF"/>
          <w:lang w:val="en-GB"/>
        </w:rPr>
        <w:t>Wathuo</w:t>
      </w:r>
      <w:proofErr w:type="spellEnd"/>
      <w:r w:rsidRPr="008B1874">
        <w:rPr>
          <w:rFonts w:ascii="Arial" w:hAnsi="Arial" w:cs="Arial"/>
          <w:color w:val="222222"/>
          <w:shd w:val="clear" w:color="auto" w:fill="FFFFFF"/>
          <w:lang w:val="en-GB"/>
        </w:rPr>
        <w:t xml:space="preserve"> M, Ceesay B, Tweed S, Basu Roy R, Okomo U, Kwambana-Adams B, Antonio M, Bradbury RS, de Silva TI, Forrest K, Roca A, Lawal BJ, Nwakanma D and Secka O (2019). Prevalence of Panton-Valentine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(PVL) and Antimicrobial Resistance in Community-Acquired Clinical Staphylococcus aureus in an Urban Gambian Hospital: A 11-Year Period Retrospective Pilot Study. </w:t>
      </w:r>
      <w:r w:rsidRPr="008B1874">
        <w:rPr>
          <w:rFonts w:ascii="Arial" w:hAnsi="Arial" w:cs="Arial"/>
          <w:i/>
          <w:iCs/>
          <w:color w:val="222222"/>
          <w:shd w:val="clear" w:color="auto" w:fill="FFFFFF"/>
          <w:lang w:val="en-GB"/>
        </w:rPr>
        <w:t>Frontier Cellular and Infectious Microbiology</w:t>
      </w:r>
      <w:r w:rsidRPr="008B1874">
        <w:rPr>
          <w:rFonts w:ascii="Arial" w:hAnsi="Arial" w:cs="Arial"/>
          <w:color w:val="222222"/>
          <w:shd w:val="clear" w:color="auto" w:fill="FFFFFF"/>
          <w:lang w:val="en-GB"/>
        </w:rPr>
        <w:t>, 9:170.</w:t>
      </w:r>
    </w:p>
    <w:p w14:paraId="01F52D51"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3. </w:t>
      </w:r>
      <w:r w:rsidRPr="008B1874">
        <w:rPr>
          <w:rFonts w:ascii="Arial" w:hAnsi="Arial" w:cs="Arial"/>
          <w:color w:val="222222"/>
          <w:shd w:val="clear" w:color="auto" w:fill="FFFFFF"/>
          <w:lang w:val="en-GB"/>
        </w:rPr>
        <w:t xml:space="preserve">Jaiswal R, Garg A, Tripathi P and Venkatesh V (2022). Epidemiology of Panton 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in clinical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isolates - A prospective study at a tertiary care centre in North India. </w:t>
      </w:r>
      <w:r w:rsidRPr="008B1874">
        <w:rPr>
          <w:rFonts w:ascii="Arial" w:hAnsi="Arial" w:cs="Arial"/>
          <w:i/>
          <w:iCs/>
          <w:color w:val="222222"/>
          <w:shd w:val="clear" w:color="auto" w:fill="FFFFFF"/>
          <w:lang w:val="en-GB"/>
        </w:rPr>
        <w:t xml:space="preserve">Clinical Epidemiology and Global Health </w:t>
      </w:r>
      <w:r w:rsidRPr="008B1874">
        <w:rPr>
          <w:rFonts w:ascii="Arial" w:hAnsi="Arial" w:cs="Arial"/>
          <w:color w:val="222222"/>
          <w:shd w:val="clear" w:color="auto" w:fill="FFFFFF"/>
          <w:lang w:val="en-GB"/>
        </w:rPr>
        <w:t>15, 101006.</w:t>
      </w:r>
    </w:p>
    <w:p w14:paraId="35D82E54"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4. </w:t>
      </w:r>
      <w:r w:rsidRPr="008B1874">
        <w:rPr>
          <w:rFonts w:ascii="Arial" w:hAnsi="Arial" w:cs="Arial"/>
          <w:color w:val="222222"/>
          <w:shd w:val="clear" w:color="auto" w:fill="FFFFFF"/>
          <w:lang w:val="en-GB"/>
        </w:rPr>
        <w:t xml:space="preserve">Lacey KA, Mulcahy ME, Towell AM, Geoghegan JA, McLoughlin RM (2019) Clumping factor B is an important virulence factor during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skin infection and a promising vaccine target. </w:t>
      </w:r>
      <w:proofErr w:type="spellStart"/>
      <w:r w:rsidRPr="008B1874">
        <w:rPr>
          <w:rFonts w:ascii="Arial" w:hAnsi="Arial" w:cs="Arial"/>
          <w:color w:val="222222"/>
          <w:shd w:val="clear" w:color="auto" w:fill="FFFFFF"/>
          <w:lang w:val="en-GB"/>
        </w:rPr>
        <w:t>PLoS</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Pathog</w:t>
      </w:r>
      <w:proofErr w:type="spellEnd"/>
      <w:r w:rsidRPr="008B1874">
        <w:rPr>
          <w:rFonts w:ascii="Arial" w:hAnsi="Arial" w:cs="Arial"/>
          <w:color w:val="222222"/>
          <w:shd w:val="clear" w:color="auto" w:fill="FFFFFF"/>
          <w:lang w:val="en-GB"/>
        </w:rPr>
        <w:t xml:space="preserve"> 15: e1007713 </w:t>
      </w:r>
    </w:p>
    <w:p w14:paraId="4176254F"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5. </w:t>
      </w:r>
      <w:proofErr w:type="spellStart"/>
      <w:r w:rsidRPr="008B1874">
        <w:rPr>
          <w:rFonts w:ascii="Arial" w:hAnsi="Arial" w:cs="Arial"/>
          <w:color w:val="222222"/>
          <w:shd w:val="clear" w:color="auto" w:fill="FFFFFF"/>
          <w:lang w:val="en-GB"/>
        </w:rPr>
        <w:t>Serray</w:t>
      </w:r>
      <w:proofErr w:type="spellEnd"/>
      <w:r w:rsidRPr="008B1874">
        <w:rPr>
          <w:rFonts w:ascii="Arial" w:hAnsi="Arial" w:cs="Arial"/>
          <w:color w:val="222222"/>
          <w:shd w:val="clear" w:color="auto" w:fill="FFFFFF"/>
          <w:lang w:val="en-GB"/>
        </w:rPr>
        <w:t xml:space="preserve"> B, </w:t>
      </w:r>
      <w:proofErr w:type="spellStart"/>
      <w:r w:rsidRPr="008B1874">
        <w:rPr>
          <w:rFonts w:ascii="Arial" w:hAnsi="Arial" w:cs="Arial"/>
          <w:color w:val="222222"/>
          <w:shd w:val="clear" w:color="auto" w:fill="FFFFFF"/>
          <w:lang w:val="en-GB"/>
        </w:rPr>
        <w:t>Sobh</w:t>
      </w:r>
      <w:proofErr w:type="spellEnd"/>
      <w:r w:rsidRPr="008B1874">
        <w:rPr>
          <w:rFonts w:ascii="Arial" w:hAnsi="Arial" w:cs="Arial"/>
          <w:color w:val="222222"/>
          <w:shd w:val="clear" w:color="auto" w:fill="FFFFFF"/>
          <w:lang w:val="en-GB"/>
        </w:rPr>
        <w:t xml:space="preserve"> M, </w:t>
      </w:r>
      <w:proofErr w:type="spellStart"/>
      <w:r w:rsidRPr="008B1874">
        <w:rPr>
          <w:rFonts w:ascii="Arial" w:hAnsi="Arial" w:cs="Arial"/>
          <w:color w:val="222222"/>
          <w:shd w:val="clear" w:color="auto" w:fill="FFFFFF"/>
          <w:lang w:val="en-GB"/>
        </w:rPr>
        <w:t>Timinouni</w:t>
      </w:r>
      <w:proofErr w:type="spellEnd"/>
      <w:r w:rsidRPr="008B1874">
        <w:rPr>
          <w:rFonts w:ascii="Arial" w:hAnsi="Arial" w:cs="Arial"/>
          <w:color w:val="222222"/>
          <w:shd w:val="clear" w:color="auto" w:fill="FFFFFF"/>
          <w:lang w:val="en-GB"/>
        </w:rPr>
        <w:t xml:space="preserve"> M and Mohamed El Azhari (2025). Methicillin-resistant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with </w:t>
      </w:r>
      <w:r w:rsidRPr="008B1874">
        <w:rPr>
          <w:rFonts w:ascii="Arial" w:hAnsi="Arial" w:cs="Arial"/>
          <w:i/>
          <w:iCs/>
          <w:color w:val="222222"/>
          <w:shd w:val="clear" w:color="auto" w:fill="FFFFFF"/>
          <w:lang w:val="en-GB"/>
        </w:rPr>
        <w:t xml:space="preserve">Panton-Valentine </w:t>
      </w:r>
      <w:proofErr w:type="spellStart"/>
      <w:r w:rsidRPr="008B1874">
        <w:rPr>
          <w:rFonts w:ascii="Arial" w:hAnsi="Arial" w:cs="Arial"/>
          <w:i/>
          <w:iCs/>
          <w:color w:val="222222"/>
          <w:shd w:val="clear" w:color="auto" w:fill="FFFFFF"/>
          <w:lang w:val="en-GB"/>
        </w:rPr>
        <w:t>leukocidin</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gene from a </w:t>
      </w:r>
      <w:proofErr w:type="spellStart"/>
      <w:r w:rsidRPr="008B1874">
        <w:rPr>
          <w:rFonts w:ascii="Arial" w:hAnsi="Arial" w:cs="Arial"/>
          <w:color w:val="222222"/>
          <w:shd w:val="clear" w:color="auto" w:fill="FFFFFF"/>
          <w:lang w:val="en-GB"/>
        </w:rPr>
        <w:t>pediatric</w:t>
      </w:r>
      <w:proofErr w:type="spellEnd"/>
      <w:r w:rsidRPr="008B1874">
        <w:rPr>
          <w:rFonts w:ascii="Arial" w:hAnsi="Arial" w:cs="Arial"/>
          <w:color w:val="222222"/>
          <w:shd w:val="clear" w:color="auto" w:fill="FFFFFF"/>
          <w:lang w:val="en-GB"/>
        </w:rPr>
        <w:t xml:space="preserve"> hospital in Morocco. </w:t>
      </w:r>
      <w:r w:rsidRPr="008B1874">
        <w:rPr>
          <w:rFonts w:ascii="Arial" w:hAnsi="Arial" w:cs="Arial"/>
          <w:i/>
          <w:iCs/>
          <w:color w:val="222222"/>
          <w:shd w:val="clear" w:color="auto" w:fill="FFFFFF"/>
          <w:lang w:val="en-GB"/>
        </w:rPr>
        <w:t>Journal Infection in Developing Countries</w:t>
      </w:r>
      <w:r w:rsidRPr="008B1874">
        <w:rPr>
          <w:rFonts w:ascii="Arial" w:hAnsi="Arial" w:cs="Arial"/>
          <w:color w:val="222222"/>
          <w:shd w:val="clear" w:color="auto" w:fill="FFFFFF"/>
          <w:lang w:val="en-GB"/>
        </w:rPr>
        <w:t>, 19(1):34-39</w:t>
      </w:r>
      <w:r w:rsidRPr="008B1874">
        <w:rPr>
          <w:rFonts w:ascii="Arial" w:hAnsi="Arial" w:cs="Arial"/>
          <w:i/>
          <w:iCs/>
          <w:color w:val="222222"/>
          <w:shd w:val="clear" w:color="auto" w:fill="FFFFFF"/>
          <w:lang w:val="en-GB"/>
        </w:rPr>
        <w:t>.</w:t>
      </w:r>
    </w:p>
    <w:p w14:paraId="6C821B8B"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6. </w:t>
      </w:r>
      <w:proofErr w:type="spellStart"/>
      <w:r w:rsidRPr="008B1874">
        <w:rPr>
          <w:rFonts w:ascii="Arial" w:hAnsi="Arial" w:cs="Arial"/>
          <w:color w:val="222222"/>
          <w:shd w:val="clear" w:color="auto" w:fill="FFFFFF"/>
          <w:lang w:val="en-GB"/>
        </w:rPr>
        <w:t>Oheagbulem</w:t>
      </w:r>
      <w:proofErr w:type="spellEnd"/>
      <w:r w:rsidRPr="008B1874">
        <w:rPr>
          <w:rFonts w:ascii="Arial" w:hAnsi="Arial" w:cs="Arial"/>
          <w:color w:val="222222"/>
          <w:shd w:val="clear" w:color="auto" w:fill="FFFFFF"/>
          <w:lang w:val="en-GB"/>
        </w:rPr>
        <w:t xml:space="preserve"> AS, </w:t>
      </w:r>
      <w:proofErr w:type="spellStart"/>
      <w:r w:rsidRPr="008B1874">
        <w:rPr>
          <w:rFonts w:ascii="Arial" w:hAnsi="Arial" w:cs="Arial"/>
          <w:color w:val="222222"/>
          <w:shd w:val="clear" w:color="auto" w:fill="FFFFFF"/>
          <w:lang w:val="en-GB"/>
        </w:rPr>
        <w:t>Oche</w:t>
      </w:r>
      <w:proofErr w:type="spellEnd"/>
      <w:r w:rsidRPr="008B1874">
        <w:rPr>
          <w:rFonts w:ascii="Arial" w:hAnsi="Arial" w:cs="Arial"/>
          <w:color w:val="222222"/>
          <w:shd w:val="clear" w:color="auto" w:fill="FFFFFF"/>
          <w:lang w:val="en-GB"/>
        </w:rPr>
        <w:t xml:space="preserve"> DA, </w:t>
      </w:r>
      <w:proofErr w:type="spellStart"/>
      <w:r w:rsidRPr="008B1874">
        <w:rPr>
          <w:rFonts w:ascii="Arial" w:hAnsi="Arial" w:cs="Arial"/>
          <w:color w:val="222222"/>
          <w:shd w:val="clear" w:color="auto" w:fill="FFFFFF"/>
          <w:lang w:val="en-GB"/>
        </w:rPr>
        <w:t>Akuakolam</w:t>
      </w:r>
      <w:proofErr w:type="spellEnd"/>
      <w:r w:rsidRPr="008B1874">
        <w:rPr>
          <w:rFonts w:ascii="Arial" w:hAnsi="Arial" w:cs="Arial"/>
          <w:color w:val="222222"/>
          <w:shd w:val="clear" w:color="auto" w:fill="FFFFFF"/>
          <w:lang w:val="en-GB"/>
        </w:rPr>
        <w:t xml:space="preserve"> IM and </w:t>
      </w:r>
      <w:proofErr w:type="spellStart"/>
      <w:r w:rsidRPr="008B1874">
        <w:rPr>
          <w:rFonts w:ascii="Arial" w:hAnsi="Arial" w:cs="Arial"/>
          <w:color w:val="222222"/>
          <w:shd w:val="clear" w:color="auto" w:fill="FFFFFF"/>
          <w:lang w:val="en-GB"/>
        </w:rPr>
        <w:t>Akinnibosun</w:t>
      </w:r>
      <w:proofErr w:type="spellEnd"/>
      <w:r w:rsidRPr="008B1874">
        <w:rPr>
          <w:rFonts w:ascii="Arial" w:hAnsi="Arial" w:cs="Arial"/>
          <w:color w:val="222222"/>
          <w:shd w:val="clear" w:color="auto" w:fill="FFFFFF"/>
          <w:lang w:val="en-GB"/>
        </w:rPr>
        <w:t xml:space="preserve"> O. (2023). Detection of PBP2a and PVL genes among Staphylococcus aureus and their methicillin-resistant strains isolated from a hospital in Sokoto Town. </w:t>
      </w:r>
      <w:r w:rsidRPr="008B1874">
        <w:rPr>
          <w:rFonts w:ascii="Arial" w:hAnsi="Arial" w:cs="Arial"/>
          <w:i/>
          <w:iCs/>
          <w:color w:val="222222"/>
          <w:shd w:val="clear" w:color="auto" w:fill="FFFFFF"/>
          <w:lang w:val="en-GB"/>
        </w:rPr>
        <w:t>Microbes and Infectious Diseases</w:t>
      </w:r>
      <w:r w:rsidRPr="008B1874">
        <w:rPr>
          <w:rFonts w:ascii="Arial" w:hAnsi="Arial" w:cs="Arial"/>
          <w:color w:val="222222"/>
          <w:shd w:val="clear" w:color="auto" w:fill="FFFFFF"/>
          <w:lang w:val="en-GB"/>
        </w:rPr>
        <w:t>, 4(4): 1210-1218</w:t>
      </w:r>
    </w:p>
    <w:p w14:paraId="56678726"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7. </w:t>
      </w:r>
      <w:r w:rsidRPr="008B1874">
        <w:rPr>
          <w:rFonts w:ascii="Arial" w:hAnsi="Arial" w:cs="Arial"/>
          <w:color w:val="222222"/>
          <w:shd w:val="clear" w:color="auto" w:fill="FFFFFF"/>
          <w:lang w:val="en-GB"/>
        </w:rPr>
        <w:t xml:space="preserve">Adeyemi FM, </w:t>
      </w:r>
      <w:proofErr w:type="spellStart"/>
      <w:r w:rsidRPr="008B1874">
        <w:rPr>
          <w:rFonts w:ascii="Arial" w:hAnsi="Arial" w:cs="Arial"/>
          <w:color w:val="222222"/>
          <w:shd w:val="clear" w:color="auto" w:fill="FFFFFF"/>
          <w:lang w:val="en-GB"/>
        </w:rPr>
        <w:t>Oyedara</w:t>
      </w:r>
      <w:proofErr w:type="spellEnd"/>
      <w:r w:rsidRPr="008B1874">
        <w:rPr>
          <w:rFonts w:ascii="Arial" w:hAnsi="Arial" w:cs="Arial"/>
          <w:color w:val="222222"/>
          <w:shd w:val="clear" w:color="auto" w:fill="FFFFFF"/>
          <w:lang w:val="en-GB"/>
        </w:rPr>
        <w:t xml:space="preserve"> OO, Yusuf-</w:t>
      </w:r>
      <w:proofErr w:type="spellStart"/>
      <w:r w:rsidRPr="008B1874">
        <w:rPr>
          <w:rFonts w:ascii="Arial" w:hAnsi="Arial" w:cs="Arial"/>
          <w:color w:val="222222"/>
          <w:shd w:val="clear" w:color="auto" w:fill="FFFFFF"/>
          <w:lang w:val="en-GB"/>
        </w:rPr>
        <w:t>Omoloye</w:t>
      </w:r>
      <w:proofErr w:type="spellEnd"/>
      <w:r w:rsidRPr="008B1874">
        <w:rPr>
          <w:rFonts w:ascii="Arial" w:hAnsi="Arial" w:cs="Arial"/>
          <w:color w:val="222222"/>
          <w:shd w:val="clear" w:color="auto" w:fill="FFFFFF"/>
          <w:lang w:val="en-GB"/>
        </w:rPr>
        <w:t xml:space="preserve"> NA, </w:t>
      </w:r>
      <w:proofErr w:type="spellStart"/>
      <w:r w:rsidRPr="008B1874">
        <w:rPr>
          <w:rFonts w:ascii="Arial" w:hAnsi="Arial" w:cs="Arial"/>
          <w:color w:val="222222"/>
          <w:shd w:val="clear" w:color="auto" w:fill="FFFFFF"/>
          <w:lang w:val="en-GB"/>
        </w:rPr>
        <w:t>Ajigbewu</w:t>
      </w:r>
      <w:proofErr w:type="spellEnd"/>
      <w:r w:rsidRPr="008B1874">
        <w:rPr>
          <w:rFonts w:ascii="Arial" w:hAnsi="Arial" w:cs="Arial"/>
          <w:color w:val="222222"/>
          <w:shd w:val="clear" w:color="auto" w:fill="FFFFFF"/>
          <w:lang w:val="en-GB"/>
        </w:rPr>
        <w:t xml:space="preserve"> OH, </w:t>
      </w:r>
      <w:proofErr w:type="spellStart"/>
      <w:r w:rsidRPr="008B1874">
        <w:rPr>
          <w:rFonts w:ascii="Arial" w:hAnsi="Arial" w:cs="Arial"/>
          <w:color w:val="222222"/>
          <w:shd w:val="clear" w:color="auto" w:fill="FFFFFF"/>
          <w:lang w:val="en-GB"/>
        </w:rPr>
        <w:t>Ndaji</w:t>
      </w:r>
      <w:proofErr w:type="spellEnd"/>
      <w:r w:rsidRPr="008B1874">
        <w:rPr>
          <w:rFonts w:ascii="Arial" w:hAnsi="Arial" w:cs="Arial"/>
          <w:color w:val="222222"/>
          <w:shd w:val="clear" w:color="auto" w:fill="FFFFFF"/>
          <w:lang w:val="en-GB"/>
        </w:rPr>
        <w:t xml:space="preserve"> OL, Maryam </w:t>
      </w:r>
      <w:proofErr w:type="spellStart"/>
      <w:r w:rsidRPr="008B1874">
        <w:rPr>
          <w:rFonts w:ascii="Arial" w:hAnsi="Arial" w:cs="Arial"/>
          <w:color w:val="222222"/>
          <w:shd w:val="clear" w:color="auto" w:fill="FFFFFF"/>
          <w:lang w:val="en-GB"/>
        </w:rPr>
        <w:t>Adegbite-Badmus</w:t>
      </w:r>
      <w:proofErr w:type="spellEnd"/>
      <w:r w:rsidRPr="008B1874">
        <w:rPr>
          <w:rFonts w:ascii="Arial" w:hAnsi="Arial" w:cs="Arial"/>
          <w:color w:val="222222"/>
          <w:shd w:val="clear" w:color="auto" w:fill="FFFFFF"/>
          <w:lang w:val="en-GB"/>
        </w:rPr>
        <w:t xml:space="preserve"> MK, </w:t>
      </w:r>
      <w:proofErr w:type="spellStart"/>
      <w:r w:rsidRPr="008B1874">
        <w:rPr>
          <w:rFonts w:ascii="Arial" w:hAnsi="Arial" w:cs="Arial"/>
          <w:color w:val="222222"/>
          <w:shd w:val="clear" w:color="auto" w:fill="FFFFFF"/>
          <w:lang w:val="en-GB"/>
        </w:rPr>
        <w:t>Olumakinde</w:t>
      </w:r>
      <w:proofErr w:type="spellEnd"/>
      <w:r w:rsidRPr="008B1874">
        <w:rPr>
          <w:rFonts w:ascii="Arial" w:hAnsi="Arial" w:cs="Arial"/>
          <w:color w:val="222222"/>
          <w:shd w:val="clear" w:color="auto" w:fill="FFFFFF"/>
          <w:lang w:val="en-GB"/>
        </w:rPr>
        <w:t xml:space="preserve"> TS and </w:t>
      </w:r>
      <w:proofErr w:type="spellStart"/>
      <w:r w:rsidRPr="008B1874">
        <w:rPr>
          <w:rFonts w:ascii="Arial" w:hAnsi="Arial" w:cs="Arial"/>
          <w:color w:val="222222"/>
          <w:shd w:val="clear" w:color="auto" w:fill="FFFFFF"/>
          <w:lang w:val="en-GB"/>
        </w:rPr>
        <w:t>Oluokun</w:t>
      </w:r>
      <w:proofErr w:type="spellEnd"/>
      <w:r w:rsidRPr="008B1874">
        <w:rPr>
          <w:rFonts w:ascii="Arial" w:hAnsi="Arial" w:cs="Arial"/>
          <w:color w:val="222222"/>
          <w:shd w:val="clear" w:color="auto" w:fill="FFFFFF"/>
          <w:lang w:val="en-GB"/>
        </w:rPr>
        <w:t xml:space="preserve"> TE (2024). Guardians of resistance and virulence: detection of </w:t>
      </w:r>
      <w:proofErr w:type="spellStart"/>
      <w:r w:rsidRPr="008B1874">
        <w:rPr>
          <w:rFonts w:ascii="Arial" w:hAnsi="Arial" w:cs="Arial"/>
          <w:i/>
          <w:iCs/>
          <w:color w:val="222222"/>
          <w:shd w:val="clear" w:color="auto" w:fill="FFFFFF"/>
          <w:lang w:val="en-GB"/>
        </w:rPr>
        <w:t>mec</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femA</w:t>
      </w:r>
      <w:proofErr w:type="spellEnd"/>
      <w:r w:rsidRPr="008B1874">
        <w:rPr>
          <w:rFonts w:ascii="Arial" w:hAnsi="Arial" w:cs="Arial"/>
          <w:color w:val="222222"/>
          <w:shd w:val="clear" w:color="auto" w:fill="FFFFFF"/>
          <w:lang w:val="en-GB"/>
        </w:rPr>
        <w:t xml:space="preserve">, </w:t>
      </w:r>
      <w:r w:rsidRPr="008B1874">
        <w:rPr>
          <w:rFonts w:ascii="Arial" w:hAnsi="Arial" w:cs="Arial"/>
          <w:i/>
          <w:iCs/>
          <w:color w:val="222222"/>
          <w:shd w:val="clear" w:color="auto" w:fill="FFFFFF"/>
          <w:lang w:val="en-GB"/>
        </w:rPr>
        <w:t>Van</w:t>
      </w:r>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pvl</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hlg</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and </w:t>
      </w:r>
      <w:r w:rsidRPr="008B1874">
        <w:rPr>
          <w:rFonts w:ascii="Arial" w:hAnsi="Arial" w:cs="Arial"/>
          <w:i/>
          <w:iCs/>
          <w:color w:val="222222"/>
          <w:shd w:val="clear" w:color="auto" w:fill="FFFFFF"/>
          <w:lang w:val="en-GB"/>
        </w:rPr>
        <w:t xml:space="preserve">spa </w:t>
      </w:r>
      <w:r w:rsidRPr="008B1874">
        <w:rPr>
          <w:rFonts w:ascii="Arial" w:hAnsi="Arial" w:cs="Arial"/>
          <w:color w:val="222222"/>
          <w:shd w:val="clear" w:color="auto" w:fill="FFFFFF"/>
          <w:lang w:val="en-GB"/>
        </w:rPr>
        <w:t xml:space="preserve">genes in methicillin and vancomycin-resistant </w:t>
      </w:r>
      <w:r w:rsidRPr="008B1874">
        <w:rPr>
          <w:rFonts w:ascii="Arial" w:hAnsi="Arial" w:cs="Arial"/>
          <w:i/>
          <w:iCs/>
          <w:color w:val="222222"/>
          <w:shd w:val="clear" w:color="auto" w:fill="FFFFFF"/>
          <w:lang w:val="en-GB"/>
        </w:rPr>
        <w:lastRenderedPageBreak/>
        <w:t xml:space="preserve">Staphylococcus aureus </w:t>
      </w:r>
      <w:r w:rsidRPr="008B1874">
        <w:rPr>
          <w:rFonts w:ascii="Arial" w:hAnsi="Arial" w:cs="Arial"/>
          <w:color w:val="222222"/>
          <w:shd w:val="clear" w:color="auto" w:fill="FFFFFF"/>
          <w:lang w:val="en-GB"/>
        </w:rPr>
        <w:t xml:space="preserve">from clinical and food samples in Southwestern Nigeria. </w:t>
      </w:r>
      <w:r w:rsidRPr="008B1874">
        <w:rPr>
          <w:rFonts w:ascii="Arial" w:hAnsi="Arial" w:cs="Arial"/>
          <w:i/>
          <w:iCs/>
          <w:color w:val="222222"/>
          <w:shd w:val="clear" w:color="auto" w:fill="FFFFFF"/>
          <w:lang w:val="en-GB"/>
        </w:rPr>
        <w:t>BMC Microbiology</w:t>
      </w:r>
      <w:r w:rsidRPr="008B1874">
        <w:rPr>
          <w:rFonts w:ascii="Arial" w:hAnsi="Arial" w:cs="Arial"/>
          <w:color w:val="222222"/>
          <w:shd w:val="clear" w:color="auto" w:fill="FFFFFF"/>
          <w:lang w:val="en-GB"/>
        </w:rPr>
        <w:t>, 24:498.</w:t>
      </w:r>
    </w:p>
    <w:p w14:paraId="5CB8AD1F"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8. </w:t>
      </w:r>
      <w:r w:rsidRPr="008B1874">
        <w:rPr>
          <w:rFonts w:ascii="Arial" w:hAnsi="Arial" w:cs="Arial"/>
          <w:color w:val="222222"/>
          <w:shd w:val="clear" w:color="auto" w:fill="FFFFFF"/>
          <w:lang w:val="en-GB"/>
        </w:rPr>
        <w:t xml:space="preserve">Ide CJ, Godwin I. </w:t>
      </w:r>
      <w:proofErr w:type="spellStart"/>
      <w:r w:rsidRPr="008B1874">
        <w:rPr>
          <w:rFonts w:ascii="Arial" w:hAnsi="Arial" w:cs="Arial"/>
          <w:color w:val="222222"/>
          <w:shd w:val="clear" w:color="auto" w:fill="FFFFFF"/>
          <w:lang w:val="en-GB"/>
        </w:rPr>
        <w:t>Ogban</w:t>
      </w:r>
      <w:proofErr w:type="spellEnd"/>
      <w:r w:rsidRPr="008B1874">
        <w:rPr>
          <w:rFonts w:ascii="Arial" w:hAnsi="Arial" w:cs="Arial"/>
          <w:color w:val="222222"/>
          <w:shd w:val="clear" w:color="auto" w:fill="FFFFFF"/>
          <w:lang w:val="en-GB"/>
        </w:rPr>
        <w:t xml:space="preserve">, Bassey E. </w:t>
      </w:r>
      <w:proofErr w:type="spellStart"/>
      <w:r w:rsidRPr="008B1874">
        <w:rPr>
          <w:rFonts w:ascii="Arial" w:hAnsi="Arial" w:cs="Arial"/>
          <w:color w:val="222222"/>
          <w:shd w:val="clear" w:color="auto" w:fill="FFFFFF"/>
          <w:lang w:val="en-GB"/>
        </w:rPr>
        <w:t>Ekeng</w:t>
      </w:r>
      <w:proofErr w:type="spellEnd"/>
      <w:r w:rsidRPr="008B1874">
        <w:rPr>
          <w:rFonts w:ascii="Arial" w:hAnsi="Arial" w:cs="Arial"/>
          <w:color w:val="222222"/>
          <w:shd w:val="clear" w:color="auto" w:fill="FFFFFF"/>
          <w:lang w:val="en-GB"/>
        </w:rPr>
        <w:t xml:space="preserve"> , </w:t>
      </w:r>
      <w:proofErr w:type="spellStart"/>
      <w:r w:rsidRPr="008B1874">
        <w:rPr>
          <w:rFonts w:ascii="Arial" w:hAnsi="Arial" w:cs="Arial"/>
          <w:color w:val="222222"/>
          <w:shd w:val="clear" w:color="auto" w:fill="FFFFFF"/>
          <w:lang w:val="en-GB"/>
        </w:rPr>
        <w:t>Ubleni</w:t>
      </w:r>
      <w:proofErr w:type="spellEnd"/>
      <w:r w:rsidRPr="008B1874">
        <w:rPr>
          <w:rFonts w:ascii="Arial" w:hAnsi="Arial" w:cs="Arial"/>
          <w:color w:val="222222"/>
          <w:shd w:val="clear" w:color="auto" w:fill="FFFFFF"/>
          <w:lang w:val="en-GB"/>
        </w:rPr>
        <w:t xml:space="preserve"> E. </w:t>
      </w:r>
      <w:proofErr w:type="spellStart"/>
      <w:r w:rsidRPr="008B1874">
        <w:rPr>
          <w:rFonts w:ascii="Arial" w:hAnsi="Arial" w:cs="Arial"/>
          <w:color w:val="222222"/>
          <w:shd w:val="clear" w:color="auto" w:fill="FFFFFF"/>
          <w:lang w:val="en-GB"/>
        </w:rPr>
        <w:t>Emanghe</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Asukwo</w:t>
      </w:r>
      <w:proofErr w:type="spellEnd"/>
      <w:r w:rsidRPr="008B1874">
        <w:rPr>
          <w:rFonts w:ascii="Arial" w:hAnsi="Arial" w:cs="Arial"/>
          <w:color w:val="222222"/>
          <w:shd w:val="clear" w:color="auto" w:fill="FFFFFF"/>
          <w:lang w:val="en-GB"/>
        </w:rPr>
        <w:t xml:space="preserve"> E. </w:t>
      </w:r>
      <w:proofErr w:type="spellStart"/>
      <w:r w:rsidRPr="008B1874">
        <w:rPr>
          <w:rFonts w:ascii="Arial" w:hAnsi="Arial" w:cs="Arial"/>
          <w:color w:val="222222"/>
          <w:shd w:val="clear" w:color="auto" w:fill="FFFFFF"/>
          <w:lang w:val="en-GB"/>
        </w:rPr>
        <w:t>Onukak</w:t>
      </w:r>
      <w:proofErr w:type="spellEnd"/>
      <w:r w:rsidRPr="008B1874">
        <w:rPr>
          <w:rFonts w:ascii="Arial" w:hAnsi="Arial" w:cs="Arial"/>
          <w:color w:val="222222"/>
          <w:shd w:val="clear" w:color="auto" w:fill="FFFFFF"/>
          <w:lang w:val="en-GB"/>
        </w:rPr>
        <w:t xml:space="preserve">, Anthony A. </w:t>
      </w:r>
      <w:proofErr w:type="spellStart"/>
      <w:r w:rsidRPr="008B1874">
        <w:rPr>
          <w:rFonts w:ascii="Arial" w:hAnsi="Arial" w:cs="Arial"/>
          <w:color w:val="222222"/>
          <w:shd w:val="clear" w:color="auto" w:fill="FFFFFF"/>
          <w:lang w:val="en-GB"/>
        </w:rPr>
        <w:t>Iwuafor</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Ubong</w:t>
      </w:r>
      <w:proofErr w:type="spellEnd"/>
      <w:r w:rsidRPr="008B1874">
        <w:rPr>
          <w:rFonts w:ascii="Arial" w:hAnsi="Arial" w:cs="Arial"/>
          <w:color w:val="222222"/>
          <w:shd w:val="clear" w:color="auto" w:fill="FFFFFF"/>
          <w:lang w:val="en-GB"/>
        </w:rPr>
        <w:t xml:space="preserve"> A. Udoh, Stella T. Chukwuma, Emmanuel M. Jimmy, Ido E. </w:t>
      </w:r>
      <w:proofErr w:type="spellStart"/>
      <w:r w:rsidRPr="008B1874">
        <w:rPr>
          <w:rFonts w:ascii="Arial" w:hAnsi="Arial" w:cs="Arial"/>
          <w:color w:val="222222"/>
          <w:shd w:val="clear" w:color="auto" w:fill="FFFFFF"/>
          <w:lang w:val="en-GB"/>
        </w:rPr>
        <w:t>Ukpeh</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Tatfeng</w:t>
      </w:r>
      <w:proofErr w:type="spellEnd"/>
      <w:r w:rsidRPr="008B1874">
        <w:rPr>
          <w:rFonts w:ascii="Arial" w:hAnsi="Arial" w:cs="Arial"/>
          <w:color w:val="222222"/>
          <w:shd w:val="clear" w:color="auto" w:fill="FFFFFF"/>
          <w:lang w:val="en-GB"/>
        </w:rPr>
        <w:t xml:space="preserve"> Y. Mirabeau and Daniel Z. </w:t>
      </w:r>
      <w:proofErr w:type="spellStart"/>
      <w:r w:rsidRPr="008B1874">
        <w:rPr>
          <w:rFonts w:ascii="Arial" w:hAnsi="Arial" w:cs="Arial"/>
          <w:color w:val="222222"/>
          <w:shd w:val="clear" w:color="auto" w:fill="FFFFFF"/>
          <w:lang w:val="en-GB"/>
        </w:rPr>
        <w:t>Egah</w:t>
      </w:r>
      <w:proofErr w:type="spellEnd"/>
      <w:r w:rsidRPr="008B1874">
        <w:rPr>
          <w:rFonts w:ascii="Arial" w:hAnsi="Arial" w:cs="Arial"/>
          <w:color w:val="222222"/>
          <w:shd w:val="clear" w:color="auto" w:fill="FFFFFF"/>
          <w:lang w:val="en-GB"/>
        </w:rPr>
        <w:t xml:space="preserve"> (2025). Molecular detection of </w:t>
      </w:r>
      <w:proofErr w:type="spellStart"/>
      <w:r w:rsidRPr="008B1874">
        <w:rPr>
          <w:rFonts w:ascii="Arial" w:hAnsi="Arial" w:cs="Arial"/>
          <w:i/>
          <w:iCs/>
          <w:color w:val="222222"/>
          <w:shd w:val="clear" w:color="auto" w:fill="FFFFFF"/>
          <w:lang w:val="en-GB"/>
        </w:rPr>
        <w:t>mecA</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and </w:t>
      </w:r>
      <w:proofErr w:type="spellStart"/>
      <w:r w:rsidRPr="008B1874">
        <w:rPr>
          <w:rFonts w:ascii="Arial" w:hAnsi="Arial" w:cs="Arial"/>
          <w:i/>
          <w:iCs/>
          <w:color w:val="222222"/>
          <w:shd w:val="clear" w:color="auto" w:fill="FFFFFF"/>
          <w:lang w:val="en-GB"/>
        </w:rPr>
        <w:t>lukSF</w:t>
      </w:r>
      <w:proofErr w:type="spellEnd"/>
      <w:r w:rsidRPr="008B1874">
        <w:rPr>
          <w:rFonts w:ascii="Arial" w:hAnsi="Arial" w:cs="Arial"/>
          <w:i/>
          <w:iCs/>
          <w:color w:val="222222"/>
          <w:shd w:val="clear" w:color="auto" w:fill="FFFFFF"/>
          <w:lang w:val="en-GB"/>
        </w:rPr>
        <w:t xml:space="preserve">-PV </w:t>
      </w:r>
      <w:r w:rsidRPr="008B1874">
        <w:rPr>
          <w:rFonts w:ascii="Arial" w:hAnsi="Arial" w:cs="Arial"/>
          <w:color w:val="222222"/>
          <w:shd w:val="clear" w:color="auto" w:fill="FFFFFF"/>
          <w:lang w:val="en-GB"/>
        </w:rPr>
        <w:t xml:space="preserve">in patients with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soft tissue infections in a tertiary hospital setting, Calabar, Nigeria: a cross-sectional study. </w:t>
      </w:r>
      <w:r w:rsidRPr="008B1874">
        <w:rPr>
          <w:rFonts w:ascii="Arial" w:hAnsi="Arial" w:cs="Arial"/>
          <w:i/>
          <w:iCs/>
          <w:color w:val="222222"/>
          <w:shd w:val="clear" w:color="auto" w:fill="FFFFFF"/>
          <w:lang w:val="en-GB"/>
        </w:rPr>
        <w:t xml:space="preserve">Ther Adv Infect </w:t>
      </w:r>
      <w:r w:rsidRPr="008B1874">
        <w:rPr>
          <w:rFonts w:ascii="Arial" w:hAnsi="Arial" w:cs="Arial"/>
          <w:color w:val="222222"/>
          <w:shd w:val="clear" w:color="auto" w:fill="FFFFFF"/>
          <w:lang w:val="en-GB"/>
        </w:rPr>
        <w:t>Dis,12: 1–11.</w:t>
      </w:r>
    </w:p>
    <w:p w14:paraId="33D662D1"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9. </w:t>
      </w:r>
      <w:r w:rsidRPr="008B1874">
        <w:rPr>
          <w:rFonts w:ascii="Arial" w:hAnsi="Arial" w:cs="Arial"/>
          <w:color w:val="222222"/>
          <w:shd w:val="clear" w:color="auto" w:fill="FFFFFF"/>
          <w:lang w:val="en-GB"/>
        </w:rPr>
        <w:t xml:space="preserve">Yakubu S, </w:t>
      </w:r>
      <w:proofErr w:type="spellStart"/>
      <w:r w:rsidRPr="008B1874">
        <w:rPr>
          <w:rFonts w:ascii="Arial" w:hAnsi="Arial" w:cs="Arial"/>
          <w:color w:val="222222"/>
          <w:shd w:val="clear" w:color="auto" w:fill="FFFFFF"/>
          <w:lang w:val="en-GB"/>
        </w:rPr>
        <w:t>Ngwai</w:t>
      </w:r>
      <w:proofErr w:type="spellEnd"/>
      <w:r w:rsidRPr="008B1874">
        <w:rPr>
          <w:rFonts w:ascii="Arial" w:hAnsi="Arial" w:cs="Arial"/>
          <w:color w:val="222222"/>
          <w:shd w:val="clear" w:color="auto" w:fill="FFFFFF"/>
          <w:lang w:val="en-GB"/>
        </w:rPr>
        <w:t xml:space="preserve"> YB, </w:t>
      </w:r>
      <w:proofErr w:type="spellStart"/>
      <w:r w:rsidRPr="008B1874">
        <w:rPr>
          <w:rFonts w:ascii="Arial" w:hAnsi="Arial" w:cs="Arial"/>
          <w:color w:val="222222"/>
          <w:shd w:val="clear" w:color="auto" w:fill="FFFFFF"/>
          <w:lang w:val="en-GB"/>
        </w:rPr>
        <w:t>Nkene</w:t>
      </w:r>
      <w:proofErr w:type="spellEnd"/>
      <w:r w:rsidRPr="008B1874">
        <w:rPr>
          <w:rFonts w:ascii="Arial" w:hAnsi="Arial" w:cs="Arial"/>
          <w:color w:val="222222"/>
          <w:shd w:val="clear" w:color="auto" w:fill="FFFFFF"/>
          <w:lang w:val="en-GB"/>
        </w:rPr>
        <w:t xml:space="preserve"> IH, </w:t>
      </w:r>
      <w:proofErr w:type="spellStart"/>
      <w:r w:rsidRPr="008B1874">
        <w:rPr>
          <w:rFonts w:ascii="Arial" w:hAnsi="Arial" w:cs="Arial"/>
          <w:color w:val="222222"/>
          <w:shd w:val="clear" w:color="auto" w:fill="FFFFFF"/>
          <w:lang w:val="en-GB"/>
        </w:rPr>
        <w:t>Abdulmumin</w:t>
      </w:r>
      <w:proofErr w:type="spellEnd"/>
      <w:r w:rsidRPr="008B1874">
        <w:rPr>
          <w:rFonts w:ascii="Arial" w:hAnsi="Arial" w:cs="Arial"/>
          <w:color w:val="222222"/>
          <w:shd w:val="clear" w:color="auto" w:fill="FFFFFF"/>
          <w:lang w:val="en-GB"/>
        </w:rPr>
        <w:t xml:space="preserve"> RI, </w:t>
      </w:r>
      <w:proofErr w:type="spellStart"/>
      <w:r w:rsidRPr="008B1874">
        <w:rPr>
          <w:rFonts w:ascii="Arial" w:hAnsi="Arial" w:cs="Arial"/>
          <w:color w:val="222222"/>
          <w:shd w:val="clear" w:color="auto" w:fill="FFFFFF"/>
          <w:lang w:val="en-GB"/>
        </w:rPr>
        <w:t>Ishaleku</w:t>
      </w:r>
      <w:proofErr w:type="spellEnd"/>
      <w:r w:rsidRPr="008B1874">
        <w:rPr>
          <w:rFonts w:ascii="Arial" w:hAnsi="Arial" w:cs="Arial"/>
          <w:color w:val="222222"/>
          <w:shd w:val="clear" w:color="auto" w:fill="FFFFFF"/>
          <w:lang w:val="en-GB"/>
        </w:rPr>
        <w:t xml:space="preserve"> D, </w:t>
      </w:r>
      <w:proofErr w:type="spellStart"/>
      <w:r w:rsidRPr="008B1874">
        <w:rPr>
          <w:rFonts w:ascii="Arial" w:hAnsi="Arial" w:cs="Arial"/>
          <w:color w:val="222222"/>
          <w:shd w:val="clear" w:color="auto" w:fill="FFFFFF"/>
          <w:lang w:val="en-GB"/>
        </w:rPr>
        <w:t>Igbawua</w:t>
      </w:r>
      <w:proofErr w:type="spellEnd"/>
      <w:r w:rsidRPr="008B1874">
        <w:rPr>
          <w:rFonts w:ascii="Arial" w:hAnsi="Arial" w:cs="Arial"/>
          <w:color w:val="222222"/>
          <w:shd w:val="clear" w:color="auto" w:fill="FFFFFF"/>
          <w:lang w:val="en-GB"/>
        </w:rPr>
        <w:t xml:space="preserve"> IN, Danjuma J, </w:t>
      </w:r>
      <w:proofErr w:type="spellStart"/>
      <w:r w:rsidRPr="008B1874">
        <w:rPr>
          <w:rFonts w:ascii="Arial" w:hAnsi="Arial" w:cs="Arial"/>
          <w:color w:val="222222"/>
          <w:shd w:val="clear" w:color="auto" w:fill="FFFFFF"/>
          <w:lang w:val="en-GB"/>
        </w:rPr>
        <w:t>Imokhe</w:t>
      </w:r>
      <w:proofErr w:type="spellEnd"/>
      <w:r w:rsidRPr="008B1874">
        <w:rPr>
          <w:rFonts w:ascii="Arial" w:hAnsi="Arial" w:cs="Arial"/>
          <w:color w:val="222222"/>
          <w:shd w:val="clear" w:color="auto" w:fill="FFFFFF"/>
          <w:lang w:val="en-GB"/>
        </w:rPr>
        <w:t xml:space="preserve"> GA, </w:t>
      </w:r>
      <w:proofErr w:type="spellStart"/>
      <w:r w:rsidRPr="008B1874">
        <w:rPr>
          <w:rFonts w:ascii="Arial" w:hAnsi="Arial" w:cs="Arial"/>
          <w:color w:val="222222"/>
          <w:shd w:val="clear" w:color="auto" w:fill="FFFFFF"/>
          <w:lang w:val="en-GB"/>
        </w:rPr>
        <w:t>Bolarinwa</w:t>
      </w:r>
      <w:proofErr w:type="spellEnd"/>
      <w:r w:rsidRPr="008B1874">
        <w:rPr>
          <w:rFonts w:ascii="Arial" w:hAnsi="Arial" w:cs="Arial"/>
          <w:color w:val="222222"/>
          <w:shd w:val="clear" w:color="auto" w:fill="FFFFFF"/>
          <w:lang w:val="en-GB"/>
        </w:rPr>
        <w:t xml:space="preserve"> FO, </w:t>
      </w:r>
      <w:proofErr w:type="spellStart"/>
      <w:r w:rsidRPr="008B1874">
        <w:rPr>
          <w:rFonts w:ascii="Arial" w:hAnsi="Arial" w:cs="Arial"/>
          <w:color w:val="222222"/>
          <w:shd w:val="clear" w:color="auto" w:fill="FFFFFF"/>
          <w:lang w:val="en-GB"/>
        </w:rPr>
        <w:t>Tama</w:t>
      </w:r>
      <w:proofErr w:type="spellEnd"/>
      <w:r w:rsidRPr="008B1874">
        <w:rPr>
          <w:rFonts w:ascii="Arial" w:hAnsi="Arial" w:cs="Arial"/>
          <w:color w:val="222222"/>
          <w:shd w:val="clear" w:color="auto" w:fill="FFFFFF"/>
          <w:lang w:val="en-GB"/>
        </w:rPr>
        <w:t xml:space="preserve"> SC, </w:t>
      </w:r>
      <w:proofErr w:type="spellStart"/>
      <w:r w:rsidRPr="008B1874">
        <w:rPr>
          <w:rFonts w:ascii="Arial" w:hAnsi="Arial" w:cs="Arial"/>
          <w:color w:val="222222"/>
          <w:shd w:val="clear" w:color="auto" w:fill="FFFFFF"/>
          <w:lang w:val="en-GB"/>
        </w:rPr>
        <w:t>Agondo</w:t>
      </w:r>
      <w:proofErr w:type="spellEnd"/>
      <w:r w:rsidRPr="008B1874">
        <w:rPr>
          <w:rFonts w:ascii="Arial" w:hAnsi="Arial" w:cs="Arial"/>
          <w:color w:val="222222"/>
          <w:shd w:val="clear" w:color="auto" w:fill="FFFFFF"/>
          <w:lang w:val="en-GB"/>
        </w:rPr>
        <w:t xml:space="preserve"> DI and </w:t>
      </w:r>
      <w:proofErr w:type="spellStart"/>
      <w:r w:rsidRPr="008B1874">
        <w:rPr>
          <w:rFonts w:ascii="Arial" w:hAnsi="Arial" w:cs="Arial"/>
          <w:color w:val="222222"/>
          <w:shd w:val="clear" w:color="auto" w:fill="FFFFFF"/>
          <w:lang w:val="en-GB"/>
        </w:rPr>
        <w:t>Okpalaeke</w:t>
      </w:r>
      <w:proofErr w:type="spellEnd"/>
      <w:r w:rsidRPr="008B1874">
        <w:rPr>
          <w:rFonts w:ascii="Arial" w:hAnsi="Arial" w:cs="Arial"/>
          <w:color w:val="222222"/>
          <w:shd w:val="clear" w:color="auto" w:fill="FFFFFF"/>
          <w:lang w:val="en-GB"/>
        </w:rPr>
        <w:t xml:space="preserve">, NB. (2025). Antimicrobial resistance of Staphylococcus aureus from fomites in Emergency Units of selected Tertiary Hospitals in Abuja Municipal Area, Nigeria. </w:t>
      </w:r>
      <w:r w:rsidRPr="008B1874">
        <w:rPr>
          <w:rFonts w:ascii="Arial" w:hAnsi="Arial" w:cs="Arial"/>
          <w:i/>
          <w:iCs/>
          <w:color w:val="222222"/>
          <w:shd w:val="clear" w:color="auto" w:fill="FFFFFF"/>
          <w:lang w:val="en-GB"/>
        </w:rPr>
        <w:t>Asian Journal of research and Pharmaceutical Sciences</w:t>
      </w:r>
      <w:r w:rsidRPr="008B1874">
        <w:rPr>
          <w:rFonts w:ascii="Arial" w:hAnsi="Arial" w:cs="Arial"/>
          <w:color w:val="222222"/>
          <w:shd w:val="clear" w:color="auto" w:fill="FFFFFF"/>
          <w:lang w:val="en-GB"/>
        </w:rPr>
        <w:t>, 14(3):222-230.</w:t>
      </w:r>
    </w:p>
    <w:p w14:paraId="4299BCA0"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10. </w:t>
      </w:r>
      <w:proofErr w:type="spellStart"/>
      <w:r w:rsidRPr="008B1874">
        <w:rPr>
          <w:rFonts w:ascii="Arial" w:hAnsi="Arial" w:cs="Arial"/>
          <w:color w:val="222222"/>
          <w:shd w:val="clear" w:color="auto" w:fill="FFFFFF"/>
          <w:lang w:val="en-GB"/>
        </w:rPr>
        <w:t>Shohayeb</w:t>
      </w:r>
      <w:proofErr w:type="spellEnd"/>
      <w:r w:rsidRPr="008B1874">
        <w:rPr>
          <w:rFonts w:ascii="Arial" w:hAnsi="Arial" w:cs="Arial"/>
          <w:color w:val="222222"/>
          <w:shd w:val="clear" w:color="auto" w:fill="FFFFFF"/>
          <w:lang w:val="en-GB"/>
        </w:rPr>
        <w:t xml:space="preserve"> M, El-</w:t>
      </w:r>
      <w:proofErr w:type="spellStart"/>
      <w:r w:rsidRPr="008B1874">
        <w:rPr>
          <w:rFonts w:ascii="Arial" w:hAnsi="Arial" w:cs="Arial"/>
          <w:color w:val="222222"/>
          <w:shd w:val="clear" w:color="auto" w:fill="FFFFFF"/>
          <w:lang w:val="en-GB"/>
        </w:rPr>
        <w:t>Banna</w:t>
      </w:r>
      <w:proofErr w:type="spellEnd"/>
      <w:r w:rsidRPr="008B1874">
        <w:rPr>
          <w:rFonts w:ascii="Arial" w:hAnsi="Arial" w:cs="Arial"/>
          <w:color w:val="222222"/>
          <w:shd w:val="clear" w:color="auto" w:fill="FFFFFF"/>
          <w:lang w:val="en-GB"/>
        </w:rPr>
        <w:t xml:space="preserve"> T, </w:t>
      </w:r>
      <w:proofErr w:type="spellStart"/>
      <w:r w:rsidRPr="008B1874">
        <w:rPr>
          <w:rFonts w:ascii="Arial" w:hAnsi="Arial" w:cs="Arial"/>
          <w:color w:val="222222"/>
          <w:shd w:val="clear" w:color="auto" w:fill="FFFFFF"/>
          <w:lang w:val="en-GB"/>
        </w:rPr>
        <w:t>Elsawy</w:t>
      </w:r>
      <w:proofErr w:type="spellEnd"/>
      <w:r w:rsidRPr="008B1874">
        <w:rPr>
          <w:rFonts w:ascii="Arial" w:hAnsi="Arial" w:cs="Arial"/>
          <w:color w:val="222222"/>
          <w:shd w:val="clear" w:color="auto" w:fill="FFFFFF"/>
          <w:lang w:val="en-GB"/>
        </w:rPr>
        <w:t xml:space="preserve"> LE and El-</w:t>
      </w:r>
      <w:proofErr w:type="spellStart"/>
      <w:r w:rsidRPr="008B1874">
        <w:rPr>
          <w:rFonts w:ascii="Arial" w:hAnsi="Arial" w:cs="Arial"/>
          <w:color w:val="222222"/>
          <w:shd w:val="clear" w:color="auto" w:fill="FFFFFF"/>
          <w:lang w:val="en-GB"/>
        </w:rPr>
        <w:t>Bouseary</w:t>
      </w:r>
      <w:proofErr w:type="spellEnd"/>
      <w:r w:rsidRPr="008B1874">
        <w:rPr>
          <w:rFonts w:ascii="Arial" w:hAnsi="Arial" w:cs="Arial"/>
          <w:color w:val="222222"/>
          <w:shd w:val="clear" w:color="auto" w:fill="FFFFFF"/>
          <w:lang w:val="en-GB"/>
        </w:rPr>
        <w:t xml:space="preserve"> MM (2023). Panton-Valentine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(PVL) genes may not be a reliable marker for </w:t>
      </w:r>
      <w:proofErr w:type="spellStart"/>
      <w:r w:rsidRPr="008B1874">
        <w:rPr>
          <w:rFonts w:ascii="Arial" w:hAnsi="Arial" w:cs="Arial"/>
          <w:color w:val="222222"/>
          <w:shd w:val="clear" w:color="auto" w:fill="FFFFFF"/>
          <w:lang w:val="en-GB"/>
        </w:rPr>
        <w:t>communityacquired</w:t>
      </w:r>
      <w:proofErr w:type="spellEnd"/>
      <w:r w:rsidRPr="008B1874">
        <w:rPr>
          <w:rFonts w:ascii="Arial" w:hAnsi="Arial" w:cs="Arial"/>
          <w:color w:val="222222"/>
          <w:shd w:val="clear" w:color="auto" w:fill="FFFFFF"/>
          <w:lang w:val="en-GB"/>
        </w:rPr>
        <w:t xml:space="preserve"> MRSA in the </w:t>
      </w:r>
      <w:proofErr w:type="spellStart"/>
      <w:r w:rsidRPr="008B1874">
        <w:rPr>
          <w:rFonts w:ascii="Arial" w:hAnsi="Arial" w:cs="Arial"/>
          <w:color w:val="222222"/>
          <w:shd w:val="clear" w:color="auto" w:fill="FFFFFF"/>
          <w:lang w:val="en-GB"/>
        </w:rPr>
        <w:t>Dakahlia</w:t>
      </w:r>
      <w:proofErr w:type="spellEnd"/>
      <w:r w:rsidRPr="008B1874">
        <w:rPr>
          <w:rFonts w:ascii="Arial" w:hAnsi="Arial" w:cs="Arial"/>
          <w:color w:val="222222"/>
          <w:shd w:val="clear" w:color="auto" w:fill="FFFFFF"/>
          <w:lang w:val="en-GB"/>
        </w:rPr>
        <w:t xml:space="preserve"> Governorate, Egypt. </w:t>
      </w:r>
      <w:r w:rsidRPr="008B1874">
        <w:rPr>
          <w:rFonts w:ascii="Arial" w:hAnsi="Arial" w:cs="Arial"/>
          <w:i/>
          <w:iCs/>
          <w:color w:val="222222"/>
          <w:shd w:val="clear" w:color="auto" w:fill="FFFFFF"/>
          <w:lang w:val="en-GB"/>
        </w:rPr>
        <w:t>BMC Microbiology</w:t>
      </w:r>
      <w:r w:rsidRPr="008B1874">
        <w:rPr>
          <w:rFonts w:ascii="Arial" w:hAnsi="Arial" w:cs="Arial"/>
          <w:color w:val="222222"/>
          <w:shd w:val="clear" w:color="auto" w:fill="FFFFFF"/>
          <w:lang w:val="en-GB"/>
        </w:rPr>
        <w:t>, 23:315</w:t>
      </w:r>
    </w:p>
    <w:p w14:paraId="1EE611A8" w14:textId="77777777" w:rsid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11. </w:t>
      </w:r>
      <w:r w:rsidRPr="008B1874">
        <w:rPr>
          <w:rFonts w:ascii="Arial" w:hAnsi="Arial" w:cs="Arial"/>
          <w:color w:val="222222"/>
          <w:shd w:val="clear" w:color="auto" w:fill="FFFFFF"/>
          <w:lang w:val="en-GB"/>
        </w:rPr>
        <w:t xml:space="preserve">Adhikari S, Sharma S, Adhikari S, Shrestha S and Bhatta DR (2025). </w:t>
      </w:r>
      <w:proofErr w:type="spellStart"/>
      <w:r w:rsidRPr="008B1874">
        <w:rPr>
          <w:rFonts w:ascii="Arial" w:hAnsi="Arial" w:cs="Arial"/>
          <w:color w:val="222222"/>
          <w:shd w:val="clear" w:color="auto" w:fill="FFFFFF"/>
          <w:lang w:val="en-GB"/>
        </w:rPr>
        <w:t>mecA</w:t>
      </w:r>
      <w:proofErr w:type="spellEnd"/>
      <w:r w:rsidRPr="008B1874">
        <w:rPr>
          <w:rFonts w:ascii="Arial" w:hAnsi="Arial" w:cs="Arial"/>
          <w:color w:val="222222"/>
          <w:shd w:val="clear" w:color="auto" w:fill="FFFFFF"/>
          <w:lang w:val="en-GB"/>
        </w:rPr>
        <w:t xml:space="preserve"> and PVL genes in methicillin-resistant Staphylococcus aureus from clinical specimens: a cross-sectional hospital-based study from Nepal. </w:t>
      </w:r>
      <w:r w:rsidRPr="008B1874">
        <w:rPr>
          <w:rFonts w:ascii="Arial" w:hAnsi="Arial" w:cs="Arial"/>
          <w:i/>
          <w:iCs/>
          <w:color w:val="222222"/>
          <w:shd w:val="clear" w:color="auto" w:fill="FFFFFF"/>
          <w:lang w:val="en-GB"/>
        </w:rPr>
        <w:t>Iran Journal Microbiology</w:t>
      </w:r>
      <w:r w:rsidRPr="008B1874">
        <w:rPr>
          <w:rFonts w:ascii="Arial" w:hAnsi="Arial" w:cs="Arial"/>
          <w:color w:val="222222"/>
          <w:shd w:val="clear" w:color="auto" w:fill="FFFFFF"/>
          <w:lang w:val="en-GB"/>
        </w:rPr>
        <w:t>, 17 (1):99-105</w:t>
      </w:r>
    </w:p>
    <w:p w14:paraId="7B40111A"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12. Gaddafi, M. S., Yakubu, Y., Bello, M. B., Lawal, H., Bitrus, A. A., Musawa, I. A., &amp; </w:t>
      </w:r>
      <w:proofErr w:type="spellStart"/>
      <w:r>
        <w:rPr>
          <w:rFonts w:ascii="Arial" w:hAnsi="Arial" w:cs="Arial"/>
          <w:color w:val="222222"/>
          <w:shd w:val="clear" w:color="auto" w:fill="FFFFFF"/>
        </w:rPr>
        <w:t>Fasina</w:t>
      </w:r>
      <w:proofErr w:type="spellEnd"/>
      <w:r>
        <w:rPr>
          <w:rFonts w:ascii="Arial" w:hAnsi="Arial" w:cs="Arial"/>
          <w:color w:val="222222"/>
          <w:shd w:val="clear" w:color="auto" w:fill="FFFFFF"/>
        </w:rPr>
        <w:t>, F. O. (2025). Prevalence of methicillin-resistant Staphylococcus aureus in livestock production system of Nigeria: a systematic review.</w:t>
      </w:r>
    </w:p>
    <w:p w14:paraId="63DCFFB0"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13. </w:t>
      </w:r>
      <w:r w:rsidRPr="006313E9">
        <w:rPr>
          <w:rFonts w:ascii="Arial" w:hAnsi="Arial" w:cs="Arial"/>
          <w:color w:val="222222"/>
          <w:shd w:val="clear" w:color="auto" w:fill="FFFFFF"/>
        </w:rPr>
        <w:t xml:space="preserve">Motamedi, H., Abadi, S. S. R., </w:t>
      </w:r>
      <w:proofErr w:type="spellStart"/>
      <w:r w:rsidRPr="006313E9">
        <w:rPr>
          <w:rFonts w:ascii="Arial" w:hAnsi="Arial" w:cs="Arial"/>
          <w:color w:val="222222"/>
          <w:shd w:val="clear" w:color="auto" w:fill="FFFFFF"/>
        </w:rPr>
        <w:t>Moosavian</w:t>
      </w:r>
      <w:proofErr w:type="spellEnd"/>
      <w:r w:rsidRPr="006313E9">
        <w:rPr>
          <w:rFonts w:ascii="Arial" w:hAnsi="Arial" w:cs="Arial"/>
          <w:color w:val="222222"/>
          <w:shd w:val="clear" w:color="auto" w:fill="FFFFFF"/>
        </w:rPr>
        <w:t xml:space="preserve">, S. M., &amp; Torabi, M. (2015). The Association of Panton-valentine </w:t>
      </w:r>
      <w:proofErr w:type="spellStart"/>
      <w:r w:rsidRPr="006313E9">
        <w:rPr>
          <w:rFonts w:ascii="Arial" w:hAnsi="Arial" w:cs="Arial"/>
          <w:color w:val="222222"/>
          <w:shd w:val="clear" w:color="auto" w:fill="FFFFFF"/>
        </w:rPr>
        <w:t>leukocidin</w:t>
      </w:r>
      <w:proofErr w:type="spellEnd"/>
      <w:r w:rsidRPr="006313E9">
        <w:rPr>
          <w:rFonts w:ascii="Arial" w:hAnsi="Arial" w:cs="Arial"/>
          <w:color w:val="222222"/>
          <w:shd w:val="clear" w:color="auto" w:fill="FFFFFF"/>
        </w:rPr>
        <w:t xml:space="preserve"> and </w:t>
      </w:r>
      <w:proofErr w:type="spellStart"/>
      <w:r w:rsidRPr="006313E9">
        <w:rPr>
          <w:rFonts w:ascii="Arial" w:hAnsi="Arial" w:cs="Arial"/>
          <w:color w:val="222222"/>
          <w:shd w:val="clear" w:color="auto" w:fill="FFFFFF"/>
        </w:rPr>
        <w:t>mecA</w:t>
      </w:r>
      <w:proofErr w:type="spellEnd"/>
      <w:r w:rsidRPr="006313E9">
        <w:rPr>
          <w:rFonts w:ascii="Arial" w:hAnsi="Arial" w:cs="Arial"/>
          <w:color w:val="222222"/>
          <w:shd w:val="clear" w:color="auto" w:fill="FFFFFF"/>
        </w:rPr>
        <w:t xml:space="preserve"> genes in methicillin-resistant Staphylococcus aureus isolates from patients referred to educational hospitals in Ahvaz, Iran. </w:t>
      </w:r>
      <w:proofErr w:type="spellStart"/>
      <w:r w:rsidRPr="006313E9">
        <w:rPr>
          <w:rFonts w:ascii="Arial" w:hAnsi="Arial" w:cs="Arial"/>
          <w:i/>
          <w:iCs/>
          <w:color w:val="222222"/>
          <w:shd w:val="clear" w:color="auto" w:fill="FFFFFF"/>
        </w:rPr>
        <w:t>Jundishapur</w:t>
      </w:r>
      <w:proofErr w:type="spellEnd"/>
      <w:r w:rsidRPr="006313E9">
        <w:rPr>
          <w:rFonts w:ascii="Arial" w:hAnsi="Arial" w:cs="Arial"/>
          <w:i/>
          <w:iCs/>
          <w:color w:val="222222"/>
          <w:shd w:val="clear" w:color="auto" w:fill="FFFFFF"/>
        </w:rPr>
        <w:t xml:space="preserve"> journal of microbiology</w:t>
      </w:r>
      <w:r w:rsidRPr="006313E9">
        <w:rPr>
          <w:rFonts w:ascii="Arial" w:hAnsi="Arial" w:cs="Arial"/>
          <w:color w:val="222222"/>
          <w:shd w:val="clear" w:color="auto" w:fill="FFFFFF"/>
        </w:rPr>
        <w:t>, </w:t>
      </w:r>
      <w:r w:rsidRPr="006313E9">
        <w:rPr>
          <w:rFonts w:ascii="Arial" w:hAnsi="Arial" w:cs="Arial"/>
          <w:i/>
          <w:iCs/>
          <w:color w:val="222222"/>
          <w:shd w:val="clear" w:color="auto" w:fill="FFFFFF"/>
        </w:rPr>
        <w:t>8</w:t>
      </w:r>
      <w:r w:rsidRPr="006313E9">
        <w:rPr>
          <w:rFonts w:ascii="Arial" w:hAnsi="Arial" w:cs="Arial"/>
          <w:color w:val="222222"/>
          <w:shd w:val="clear" w:color="auto" w:fill="FFFFFF"/>
        </w:rPr>
        <w:t>(8), e22021.</w:t>
      </w:r>
    </w:p>
    <w:p w14:paraId="3049FCD9"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w:t>
      </w:r>
      <w:r w:rsidRPr="006313E9">
        <w:rPr>
          <w:rFonts w:ascii="Arial" w:hAnsi="Arial" w:cs="Arial"/>
          <w:color w:val="222222"/>
          <w:shd w:val="clear" w:color="auto" w:fill="FFFFFF"/>
        </w:rPr>
        <w:t xml:space="preserve">Bhatta, D. R., Cavaco, L. M., Nath, G., Kumar, K., Gaur, A., Gokhale, S., &amp; Bhatta, D. R. (2016). Association of Panton Valentine </w:t>
      </w:r>
      <w:proofErr w:type="spellStart"/>
      <w:r w:rsidRPr="006313E9">
        <w:rPr>
          <w:rFonts w:ascii="Arial" w:hAnsi="Arial" w:cs="Arial"/>
          <w:color w:val="222222"/>
          <w:shd w:val="clear" w:color="auto" w:fill="FFFFFF"/>
        </w:rPr>
        <w:t>Leukocidin</w:t>
      </w:r>
      <w:proofErr w:type="spellEnd"/>
      <w:r w:rsidRPr="006313E9">
        <w:rPr>
          <w:rFonts w:ascii="Arial" w:hAnsi="Arial" w:cs="Arial"/>
          <w:color w:val="222222"/>
          <w:shd w:val="clear" w:color="auto" w:fill="FFFFFF"/>
        </w:rPr>
        <w:t xml:space="preserve"> (PVL) genes with methicillin resistant Staphylococcus aureus (MRSA) in Western Nepal: a matter of concern for community infections (a hospital based prospective study). </w:t>
      </w:r>
      <w:r w:rsidRPr="006313E9">
        <w:rPr>
          <w:rFonts w:ascii="Arial" w:hAnsi="Arial" w:cs="Arial"/>
          <w:i/>
          <w:iCs/>
          <w:color w:val="222222"/>
          <w:shd w:val="clear" w:color="auto" w:fill="FFFFFF"/>
        </w:rPr>
        <w:t>BMC infectious diseases</w:t>
      </w:r>
      <w:r w:rsidRPr="006313E9">
        <w:rPr>
          <w:rFonts w:ascii="Arial" w:hAnsi="Arial" w:cs="Arial"/>
          <w:color w:val="222222"/>
          <w:shd w:val="clear" w:color="auto" w:fill="FFFFFF"/>
        </w:rPr>
        <w:t>, </w:t>
      </w:r>
      <w:r w:rsidRPr="006313E9">
        <w:rPr>
          <w:rFonts w:ascii="Arial" w:hAnsi="Arial" w:cs="Arial"/>
          <w:i/>
          <w:iCs/>
          <w:color w:val="222222"/>
          <w:shd w:val="clear" w:color="auto" w:fill="FFFFFF"/>
        </w:rPr>
        <w:t>16</w:t>
      </w:r>
      <w:r w:rsidRPr="006313E9">
        <w:rPr>
          <w:rFonts w:ascii="Arial" w:hAnsi="Arial" w:cs="Arial"/>
          <w:color w:val="222222"/>
          <w:shd w:val="clear" w:color="auto" w:fill="FFFFFF"/>
        </w:rPr>
        <w:t>(1), 199.</w:t>
      </w:r>
    </w:p>
    <w:p w14:paraId="2175D89E"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15. </w:t>
      </w:r>
      <w:r w:rsidRPr="006313E9">
        <w:rPr>
          <w:rFonts w:ascii="Arial" w:hAnsi="Arial" w:cs="Arial"/>
          <w:color w:val="222222"/>
          <w:shd w:val="clear" w:color="auto" w:fill="FFFFFF"/>
        </w:rPr>
        <w:t xml:space="preserve">González-Vázquez, R., Córdova-Espinoza, M. G., Escamilla-Gutiérrez, A., Herrera-Cuevas, M. D. R., González-Vázquez, R., Esquivel-Campos, A. L., ... &amp; Giono-Cerezo, S. (2024). Detection of </w:t>
      </w:r>
      <w:proofErr w:type="spellStart"/>
      <w:r w:rsidRPr="006313E9">
        <w:rPr>
          <w:rFonts w:ascii="Arial" w:hAnsi="Arial" w:cs="Arial"/>
          <w:color w:val="222222"/>
          <w:shd w:val="clear" w:color="auto" w:fill="FFFFFF"/>
        </w:rPr>
        <w:t>mecA</w:t>
      </w:r>
      <w:proofErr w:type="spellEnd"/>
      <w:r w:rsidRPr="006313E9">
        <w:rPr>
          <w:rFonts w:ascii="Arial" w:hAnsi="Arial" w:cs="Arial"/>
          <w:color w:val="222222"/>
          <w:shd w:val="clear" w:color="auto" w:fill="FFFFFF"/>
        </w:rPr>
        <w:t xml:space="preserve"> genes in hospital-acquired MRSA and Sosa strains associated with biofilm formation. </w:t>
      </w:r>
      <w:r w:rsidRPr="006313E9">
        <w:rPr>
          <w:rFonts w:ascii="Arial" w:hAnsi="Arial" w:cs="Arial"/>
          <w:i/>
          <w:iCs/>
          <w:color w:val="222222"/>
          <w:shd w:val="clear" w:color="auto" w:fill="FFFFFF"/>
        </w:rPr>
        <w:t>Pathogens</w:t>
      </w:r>
      <w:r w:rsidRPr="006313E9">
        <w:rPr>
          <w:rFonts w:ascii="Arial" w:hAnsi="Arial" w:cs="Arial"/>
          <w:color w:val="222222"/>
          <w:shd w:val="clear" w:color="auto" w:fill="FFFFFF"/>
        </w:rPr>
        <w:t>, </w:t>
      </w:r>
      <w:r w:rsidRPr="006313E9">
        <w:rPr>
          <w:rFonts w:ascii="Arial" w:hAnsi="Arial" w:cs="Arial"/>
          <w:i/>
          <w:iCs/>
          <w:color w:val="222222"/>
          <w:shd w:val="clear" w:color="auto" w:fill="FFFFFF"/>
        </w:rPr>
        <w:t>13</w:t>
      </w:r>
      <w:r w:rsidRPr="006313E9">
        <w:rPr>
          <w:rFonts w:ascii="Arial" w:hAnsi="Arial" w:cs="Arial"/>
          <w:color w:val="222222"/>
          <w:shd w:val="clear" w:color="auto" w:fill="FFFFFF"/>
        </w:rPr>
        <w:t>(3), 212.</w:t>
      </w:r>
    </w:p>
    <w:p w14:paraId="4103D953"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16. </w:t>
      </w:r>
      <w:r w:rsidRPr="006313E9">
        <w:rPr>
          <w:rFonts w:ascii="Arial" w:hAnsi="Arial" w:cs="Arial"/>
          <w:color w:val="222222"/>
          <w:shd w:val="clear" w:color="auto" w:fill="FFFFFF"/>
        </w:rPr>
        <w:t>Wang, X., Ouyang, L., Luo, L., Liu, J., Song, C., Li, C., ... &amp; Wang, P. (2016). Methicillin-resistant staphylococcus aureus isolates in a hospital of shanghai. </w:t>
      </w:r>
      <w:proofErr w:type="spellStart"/>
      <w:r w:rsidRPr="006313E9">
        <w:rPr>
          <w:rFonts w:ascii="Arial" w:hAnsi="Arial" w:cs="Arial"/>
          <w:i/>
          <w:iCs/>
          <w:color w:val="222222"/>
          <w:shd w:val="clear" w:color="auto" w:fill="FFFFFF"/>
        </w:rPr>
        <w:t>Oncotarget</w:t>
      </w:r>
      <w:proofErr w:type="spellEnd"/>
      <w:r w:rsidRPr="006313E9">
        <w:rPr>
          <w:rFonts w:ascii="Arial" w:hAnsi="Arial" w:cs="Arial"/>
          <w:color w:val="222222"/>
          <w:shd w:val="clear" w:color="auto" w:fill="FFFFFF"/>
        </w:rPr>
        <w:t>, </w:t>
      </w:r>
      <w:r w:rsidRPr="006313E9">
        <w:rPr>
          <w:rFonts w:ascii="Arial" w:hAnsi="Arial" w:cs="Arial"/>
          <w:i/>
          <w:iCs/>
          <w:color w:val="222222"/>
          <w:shd w:val="clear" w:color="auto" w:fill="FFFFFF"/>
        </w:rPr>
        <w:t>8</w:t>
      </w:r>
      <w:r w:rsidRPr="006313E9">
        <w:rPr>
          <w:rFonts w:ascii="Arial" w:hAnsi="Arial" w:cs="Arial"/>
          <w:color w:val="222222"/>
          <w:shd w:val="clear" w:color="auto" w:fill="FFFFFF"/>
        </w:rPr>
        <w:t>(4), 6079.</w:t>
      </w:r>
    </w:p>
    <w:p w14:paraId="4BB51A45"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17. </w:t>
      </w:r>
      <w:proofErr w:type="spellStart"/>
      <w:r>
        <w:rPr>
          <w:rFonts w:ascii="Arial" w:hAnsi="Arial" w:cs="Arial"/>
          <w:color w:val="222222"/>
          <w:shd w:val="clear" w:color="auto" w:fill="FFFFFF"/>
        </w:rPr>
        <w:t>Odetokun</w:t>
      </w:r>
      <w:proofErr w:type="spellEnd"/>
      <w:r>
        <w:rPr>
          <w:rFonts w:ascii="Arial" w:hAnsi="Arial" w:cs="Arial"/>
          <w:color w:val="222222"/>
          <w:shd w:val="clear" w:color="auto" w:fill="FFFFFF"/>
        </w:rPr>
        <w:t xml:space="preserve">, I. A., </w:t>
      </w:r>
      <w:proofErr w:type="spellStart"/>
      <w:r>
        <w:rPr>
          <w:rFonts w:ascii="Arial" w:hAnsi="Arial" w:cs="Arial"/>
          <w:color w:val="222222"/>
          <w:shd w:val="clear" w:color="auto" w:fill="FFFFFF"/>
        </w:rPr>
        <w:t>Adetona</w:t>
      </w:r>
      <w:proofErr w:type="spellEnd"/>
      <w:r>
        <w:rPr>
          <w:rFonts w:ascii="Arial" w:hAnsi="Arial" w:cs="Arial"/>
          <w:color w:val="222222"/>
          <w:shd w:val="clear" w:color="auto" w:fill="FFFFFF"/>
        </w:rPr>
        <w:t xml:space="preserve">, M. A., Ade-Yusuf, R. O., </w:t>
      </w:r>
      <w:proofErr w:type="spellStart"/>
      <w:r>
        <w:rPr>
          <w:rFonts w:ascii="Arial" w:hAnsi="Arial" w:cs="Arial"/>
          <w:color w:val="222222"/>
          <w:shd w:val="clear" w:color="auto" w:fill="FFFFFF"/>
        </w:rPr>
        <w:t>Adewoye</w:t>
      </w:r>
      <w:proofErr w:type="spellEnd"/>
      <w:r>
        <w:rPr>
          <w:rFonts w:ascii="Arial" w:hAnsi="Arial" w:cs="Arial"/>
          <w:color w:val="222222"/>
          <w:shd w:val="clear" w:color="auto" w:fill="FFFFFF"/>
        </w:rPr>
        <w:t xml:space="preserve">, A. O., Ahmed, A. N., Ghali-Mohammed, I., ... &amp; Fetsch, A. (2023). S </w:t>
      </w:r>
      <w:proofErr w:type="spellStart"/>
      <w:r>
        <w:rPr>
          <w:rFonts w:ascii="Arial" w:hAnsi="Arial" w:cs="Arial"/>
          <w:color w:val="222222"/>
          <w:shd w:val="clear" w:color="auto" w:fill="FFFFFF"/>
        </w:rPr>
        <w:t>taphylococcus</w:t>
      </w:r>
      <w:proofErr w:type="spellEnd"/>
      <w:r>
        <w:rPr>
          <w:rFonts w:ascii="Arial" w:hAnsi="Arial" w:cs="Arial"/>
          <w:color w:val="222222"/>
          <w:shd w:val="clear" w:color="auto" w:fill="FFFFFF"/>
        </w:rPr>
        <w:t xml:space="preserve"> aureus contamination of animal-derived foods in Nigeria: a systematic review, 2002—2022. </w:t>
      </w:r>
      <w:r>
        <w:rPr>
          <w:rFonts w:ascii="Arial" w:hAnsi="Arial" w:cs="Arial"/>
          <w:i/>
          <w:iCs/>
          <w:color w:val="222222"/>
          <w:shd w:val="clear" w:color="auto" w:fill="FFFFFF"/>
        </w:rPr>
        <w:t>Food safety and risk</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6.</w:t>
      </w:r>
    </w:p>
    <w:p w14:paraId="7DBDB017"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18. Abdullahi, I. N., </w:t>
      </w:r>
      <w:proofErr w:type="spellStart"/>
      <w:r>
        <w:rPr>
          <w:rFonts w:ascii="Arial" w:hAnsi="Arial" w:cs="Arial"/>
          <w:color w:val="222222"/>
          <w:shd w:val="clear" w:color="auto" w:fill="FFFFFF"/>
        </w:rPr>
        <w:t>Issaoui</w:t>
      </w:r>
      <w:proofErr w:type="spellEnd"/>
      <w:r>
        <w:rPr>
          <w:rFonts w:ascii="Arial" w:hAnsi="Arial" w:cs="Arial"/>
          <w:color w:val="222222"/>
          <w:shd w:val="clear" w:color="auto" w:fill="FFFFFF"/>
        </w:rPr>
        <w:t>, R., &amp; Usman, Y. (2022). Prevalence and genetic lineages of Staphylococcus aureus nasal colonization and urinary tract infection among people living with HIV/AIDS in Nigeria: a systematic review. </w:t>
      </w:r>
      <w:r>
        <w:rPr>
          <w:rFonts w:ascii="Arial" w:hAnsi="Arial" w:cs="Arial"/>
          <w:i/>
          <w:iCs/>
          <w:color w:val="222222"/>
          <w:shd w:val="clear" w:color="auto" w:fill="FFFFFF"/>
        </w:rPr>
        <w:t>IJID regions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17-24.</w:t>
      </w:r>
    </w:p>
    <w:p w14:paraId="71195930"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19. Lawal, O. U., Ayobami, O., </w:t>
      </w:r>
      <w:proofErr w:type="spellStart"/>
      <w:r>
        <w:rPr>
          <w:rFonts w:ascii="Arial" w:hAnsi="Arial" w:cs="Arial"/>
          <w:color w:val="222222"/>
          <w:shd w:val="clear" w:color="auto" w:fill="FFFFFF"/>
        </w:rPr>
        <w:t>Abouelfetouh</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Mourabit</w:t>
      </w:r>
      <w:proofErr w:type="spellEnd"/>
      <w:r>
        <w:rPr>
          <w:rFonts w:ascii="Arial" w:hAnsi="Arial" w:cs="Arial"/>
          <w:color w:val="222222"/>
          <w:shd w:val="clear" w:color="auto" w:fill="FFFFFF"/>
        </w:rPr>
        <w:t xml:space="preserve">, N., Kaba, M., </w:t>
      </w:r>
      <w:proofErr w:type="spellStart"/>
      <w:r>
        <w:rPr>
          <w:rFonts w:ascii="Arial" w:hAnsi="Arial" w:cs="Arial"/>
          <w:color w:val="222222"/>
          <w:shd w:val="clear" w:color="auto" w:fill="FFFFFF"/>
        </w:rPr>
        <w:t>Egyir</w:t>
      </w:r>
      <w:proofErr w:type="spellEnd"/>
      <w:r>
        <w:rPr>
          <w:rFonts w:ascii="Arial" w:hAnsi="Arial" w:cs="Arial"/>
          <w:color w:val="222222"/>
          <w:shd w:val="clear" w:color="auto" w:fill="FFFFFF"/>
        </w:rPr>
        <w:t>, B., ... &amp; Shittu, A. O. (2022). A 6-year update on the diversity of methicillin-resistant Staphylococcus aureus clones in Africa: a systematic review. </w:t>
      </w:r>
      <w:r>
        <w:rPr>
          <w:rFonts w:ascii="Arial" w:hAnsi="Arial" w:cs="Arial"/>
          <w:i/>
          <w:iCs/>
          <w:color w:val="222222"/>
          <w:shd w:val="clear" w:color="auto" w:fill="FFFFFF"/>
        </w:rPr>
        <w:t>Frontiers in microbiology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860436.</w:t>
      </w:r>
    </w:p>
    <w:p w14:paraId="747F89EF" w14:textId="77777777" w:rsidR="006313E9" w:rsidRDefault="006313E9" w:rsidP="006313E9">
      <w:pPr>
        <w:pStyle w:val="Body"/>
        <w:spacing w:after="0"/>
        <w:rPr>
          <w:rFonts w:ascii="Arial" w:hAnsi="Arial" w:cs="Arial"/>
          <w:color w:val="222222"/>
          <w:shd w:val="clear" w:color="auto" w:fill="FFFFFF"/>
        </w:rPr>
      </w:pPr>
    </w:p>
    <w:p w14:paraId="5BDB8DA2"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20. Thapaliya, D., Taha, M., Dalman, M. R., Kadariya, J., &amp; Smith, T. C. (2017). Environmental contamination with Staphylococcus aureus at a large, Midwestern university campus. </w:t>
      </w:r>
      <w:r>
        <w:rPr>
          <w:rFonts w:ascii="Arial" w:hAnsi="Arial" w:cs="Arial"/>
          <w:i/>
          <w:iCs/>
          <w:color w:val="222222"/>
          <w:shd w:val="clear" w:color="auto" w:fill="FFFFFF"/>
        </w:rPr>
        <w:t>Science of the Total Environment</w:t>
      </w:r>
      <w:r>
        <w:rPr>
          <w:rFonts w:ascii="Arial" w:hAnsi="Arial" w:cs="Arial"/>
          <w:color w:val="222222"/>
          <w:shd w:val="clear" w:color="auto" w:fill="FFFFFF"/>
        </w:rPr>
        <w:t>, </w:t>
      </w:r>
      <w:r>
        <w:rPr>
          <w:rFonts w:ascii="Arial" w:hAnsi="Arial" w:cs="Arial"/>
          <w:i/>
          <w:iCs/>
          <w:color w:val="222222"/>
          <w:shd w:val="clear" w:color="auto" w:fill="FFFFFF"/>
        </w:rPr>
        <w:t>599</w:t>
      </w:r>
      <w:r>
        <w:rPr>
          <w:rFonts w:ascii="Arial" w:hAnsi="Arial" w:cs="Arial"/>
          <w:color w:val="222222"/>
          <w:shd w:val="clear" w:color="auto" w:fill="FFFFFF"/>
        </w:rPr>
        <w:t>, 1363-1368.</w:t>
      </w:r>
    </w:p>
    <w:p w14:paraId="10D56AC7"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21. Özekinci, T., Dal, T., </w:t>
      </w:r>
      <w:proofErr w:type="spellStart"/>
      <w:r>
        <w:rPr>
          <w:rFonts w:ascii="Arial" w:hAnsi="Arial" w:cs="Arial"/>
          <w:color w:val="222222"/>
          <w:shd w:val="clear" w:color="auto" w:fill="FFFFFF"/>
        </w:rPr>
        <w:t>Yanık</w:t>
      </w:r>
      <w:proofErr w:type="spellEnd"/>
      <w:r>
        <w:rPr>
          <w:rFonts w:ascii="Arial" w:hAnsi="Arial" w:cs="Arial"/>
          <w:color w:val="222222"/>
          <w:shd w:val="clear" w:color="auto" w:fill="FFFFFF"/>
        </w:rPr>
        <w:t xml:space="preserve">, K., Özcan, N., Can, Ş., Tekin, A., ... &amp; Kandemir, İ. (2014). Panton-Valentine </w:t>
      </w:r>
      <w:proofErr w:type="spellStart"/>
      <w:r>
        <w:rPr>
          <w:rFonts w:ascii="Arial" w:hAnsi="Arial" w:cs="Arial"/>
          <w:color w:val="222222"/>
          <w:shd w:val="clear" w:color="auto" w:fill="FFFFFF"/>
        </w:rPr>
        <w:t>leukocidin</w:t>
      </w:r>
      <w:proofErr w:type="spellEnd"/>
      <w:r>
        <w:rPr>
          <w:rFonts w:ascii="Arial" w:hAnsi="Arial" w:cs="Arial"/>
          <w:color w:val="222222"/>
          <w:shd w:val="clear" w:color="auto" w:fill="FFFFFF"/>
        </w:rPr>
        <w:t xml:space="preserve"> in community and hospital-acquired Staphylococcus aureus strains. </w:t>
      </w:r>
      <w:r>
        <w:rPr>
          <w:rFonts w:ascii="Arial" w:hAnsi="Arial" w:cs="Arial"/>
          <w:i/>
          <w:iCs/>
          <w:color w:val="222222"/>
          <w:shd w:val="clear" w:color="auto" w:fill="FFFFFF"/>
        </w:rPr>
        <w:t>Biotechnology &amp; Biotechnological Equipment</w:t>
      </w:r>
      <w:r>
        <w:rPr>
          <w:rFonts w:ascii="Arial" w:hAnsi="Arial" w:cs="Arial"/>
          <w:color w:val="222222"/>
          <w:shd w:val="clear" w:color="auto" w:fill="FFFFFF"/>
        </w:rPr>
        <w:t>, </w:t>
      </w:r>
      <w:r>
        <w:rPr>
          <w:rFonts w:ascii="Arial" w:hAnsi="Arial" w:cs="Arial"/>
          <w:i/>
          <w:iCs/>
          <w:color w:val="222222"/>
          <w:shd w:val="clear" w:color="auto" w:fill="FFFFFF"/>
        </w:rPr>
        <w:t>28</w:t>
      </w:r>
      <w:r>
        <w:rPr>
          <w:rFonts w:ascii="Arial" w:hAnsi="Arial" w:cs="Arial"/>
          <w:color w:val="222222"/>
          <w:shd w:val="clear" w:color="auto" w:fill="FFFFFF"/>
        </w:rPr>
        <w:t>(6), 1089-1094.</w:t>
      </w:r>
    </w:p>
    <w:p w14:paraId="666E0F7C" w14:textId="77777777" w:rsidR="00475E3E" w:rsidRPr="006313E9" w:rsidRDefault="00475E3E" w:rsidP="006313E9">
      <w:pPr>
        <w:pStyle w:val="Body"/>
        <w:spacing w:after="0"/>
        <w:rPr>
          <w:rFonts w:ascii="Arial" w:hAnsi="Arial" w:cs="Arial"/>
          <w:color w:val="222222"/>
          <w:shd w:val="clear" w:color="auto" w:fill="FFFFFF"/>
        </w:rPr>
        <w:sectPr w:rsidR="00475E3E" w:rsidRPr="006313E9" w:rsidSect="0027510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754F4EB" w14:textId="77777777" w:rsidR="00B01FCD" w:rsidRDefault="00B01FCD" w:rsidP="00441B6F">
      <w:pPr>
        <w:pStyle w:val="Appendix"/>
        <w:spacing w:after="0"/>
        <w:jc w:val="both"/>
        <w:rPr>
          <w:rFonts w:ascii="Arial" w:hAnsi="Arial" w:cs="Arial"/>
          <w:b w:val="0"/>
        </w:rPr>
      </w:pPr>
      <w:bookmarkStart w:id="0" w:name="_GoBack"/>
      <w:bookmarkEnd w:id="0"/>
    </w:p>
    <w:sectPr w:rsidR="00B01FCD" w:rsidSect="00275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43C15" w14:textId="77777777" w:rsidR="00B8260C" w:rsidRDefault="00B8260C" w:rsidP="00C37E61">
      <w:r>
        <w:separator/>
      </w:r>
    </w:p>
  </w:endnote>
  <w:endnote w:type="continuationSeparator" w:id="0">
    <w:p w14:paraId="1A1F83FE" w14:textId="77777777" w:rsidR="00B8260C" w:rsidRDefault="00B826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469A" w14:textId="77777777" w:rsidR="00846B67" w:rsidRDefault="00846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AFF9" w14:textId="77777777" w:rsidR="00846B67" w:rsidRDefault="0084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CA4" w14:textId="45ADE61B" w:rsidR="00BA28A9" w:rsidRPr="00275108" w:rsidRDefault="00BA28A9" w:rsidP="00275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864E" w14:textId="77777777" w:rsidR="00BA28A9" w:rsidRPr="00C37E61" w:rsidRDefault="00BA28A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90148" w14:textId="77777777" w:rsidR="00B8260C" w:rsidRDefault="00B8260C" w:rsidP="00C37E61">
      <w:r>
        <w:separator/>
      </w:r>
    </w:p>
  </w:footnote>
  <w:footnote w:type="continuationSeparator" w:id="0">
    <w:p w14:paraId="039AB034" w14:textId="77777777" w:rsidR="00B8260C" w:rsidRDefault="00B826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2110" w14:textId="4DDD03BF" w:rsidR="00846B67" w:rsidRDefault="00846B67">
    <w:pPr>
      <w:pStyle w:val="Header"/>
    </w:pPr>
    <w:r>
      <w:rPr>
        <w:noProof/>
      </w:rPr>
      <w:pict w14:anchorId="0D81F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CEEE" w14:textId="2EB08544" w:rsidR="00846B67" w:rsidRDefault="00846B67">
    <w:pPr>
      <w:pStyle w:val="Header"/>
    </w:pPr>
    <w:r>
      <w:rPr>
        <w:noProof/>
      </w:rPr>
      <w:pict w14:anchorId="45718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6D2E" w14:textId="2E9C0D08" w:rsidR="00BA28A9" w:rsidRPr="00296529" w:rsidRDefault="00846B67" w:rsidP="00296529">
    <w:pPr>
      <w:ind w:left="2160"/>
      <w:jc w:val="center"/>
      <w:rPr>
        <w:rFonts w:ascii="Times New Roman" w:eastAsia="Calibri" w:hAnsi="Times New Roman"/>
        <w:i/>
        <w:sz w:val="18"/>
        <w:szCs w:val="22"/>
      </w:rPr>
    </w:pPr>
    <w:r>
      <w:rPr>
        <w:noProof/>
      </w:rPr>
      <w:pict w14:anchorId="3CD41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F833BC" w14:textId="77777777" w:rsidR="00BA28A9" w:rsidRPr="00296529" w:rsidRDefault="00BA28A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E58BB6" w14:textId="77777777" w:rsidR="00BA28A9" w:rsidRPr="00296529" w:rsidRDefault="00BA28A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2DABD8" w14:textId="77777777" w:rsidR="00BA28A9" w:rsidRPr="00296529" w:rsidRDefault="00BA28A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6586E" w14:textId="77777777" w:rsidR="00BA28A9" w:rsidRDefault="00BA28A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1B616F" w14:textId="77777777" w:rsidR="00BA28A9" w:rsidRDefault="00BA28A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75A155" w14:textId="77777777" w:rsidR="00BA28A9" w:rsidRDefault="00BA28A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681B" w14:textId="204C36A3" w:rsidR="00846B67" w:rsidRDefault="00846B67">
    <w:pPr>
      <w:pStyle w:val="Header"/>
    </w:pPr>
    <w:r>
      <w:rPr>
        <w:noProof/>
      </w:rPr>
      <w:pict w14:anchorId="23020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D74D" w14:textId="58423B1E" w:rsidR="00846B67" w:rsidRDefault="00846B67">
    <w:pPr>
      <w:pStyle w:val="Header"/>
    </w:pPr>
    <w:r>
      <w:rPr>
        <w:noProof/>
      </w:rPr>
      <w:pict w14:anchorId="6C496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240B" w14:textId="76C2B4DF" w:rsidR="00846B67" w:rsidRDefault="00846B67">
    <w:pPr>
      <w:pStyle w:val="Header"/>
    </w:pPr>
    <w:r>
      <w:rPr>
        <w:noProof/>
      </w:rPr>
      <w:pict w14:anchorId="082E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934C8E"/>
    <w:multiLevelType w:val="hybridMultilevel"/>
    <w:tmpl w:val="C292E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45B"/>
    <w:rsid w:val="000068DE"/>
    <w:rsid w:val="00015041"/>
    <w:rsid w:val="00030174"/>
    <w:rsid w:val="0004579C"/>
    <w:rsid w:val="000464FC"/>
    <w:rsid w:val="00054A6E"/>
    <w:rsid w:val="00057710"/>
    <w:rsid w:val="0006516D"/>
    <w:rsid w:val="00076D74"/>
    <w:rsid w:val="0008229B"/>
    <w:rsid w:val="0009316D"/>
    <w:rsid w:val="000A47FA"/>
    <w:rsid w:val="000A54DD"/>
    <w:rsid w:val="000A65D3"/>
    <w:rsid w:val="000B1E33"/>
    <w:rsid w:val="000B6644"/>
    <w:rsid w:val="000C699D"/>
    <w:rsid w:val="000D689F"/>
    <w:rsid w:val="000E60A9"/>
    <w:rsid w:val="000E7B7B"/>
    <w:rsid w:val="000E7D62"/>
    <w:rsid w:val="000F13F6"/>
    <w:rsid w:val="000F3D13"/>
    <w:rsid w:val="00103357"/>
    <w:rsid w:val="0010669C"/>
    <w:rsid w:val="001125D5"/>
    <w:rsid w:val="00114F6A"/>
    <w:rsid w:val="00123C9F"/>
    <w:rsid w:val="00126190"/>
    <w:rsid w:val="00130F17"/>
    <w:rsid w:val="001315ED"/>
    <w:rsid w:val="001320BF"/>
    <w:rsid w:val="00163BC4"/>
    <w:rsid w:val="00174A14"/>
    <w:rsid w:val="00191062"/>
    <w:rsid w:val="00192B72"/>
    <w:rsid w:val="00193B4A"/>
    <w:rsid w:val="00196616"/>
    <w:rsid w:val="001A29D8"/>
    <w:rsid w:val="001A5CAA"/>
    <w:rsid w:val="001B0427"/>
    <w:rsid w:val="001D2ACA"/>
    <w:rsid w:val="001D3A51"/>
    <w:rsid w:val="001D5E06"/>
    <w:rsid w:val="001E10D2"/>
    <w:rsid w:val="001E25B4"/>
    <w:rsid w:val="001E44FE"/>
    <w:rsid w:val="00200595"/>
    <w:rsid w:val="00204835"/>
    <w:rsid w:val="00231920"/>
    <w:rsid w:val="0023195C"/>
    <w:rsid w:val="00231D9C"/>
    <w:rsid w:val="0024282C"/>
    <w:rsid w:val="002460DC"/>
    <w:rsid w:val="00250985"/>
    <w:rsid w:val="002556F6"/>
    <w:rsid w:val="00255FE6"/>
    <w:rsid w:val="002614B7"/>
    <w:rsid w:val="00266114"/>
    <w:rsid w:val="002705DF"/>
    <w:rsid w:val="00275108"/>
    <w:rsid w:val="00283105"/>
    <w:rsid w:val="00284C4C"/>
    <w:rsid w:val="00287E68"/>
    <w:rsid w:val="0029101B"/>
    <w:rsid w:val="00296529"/>
    <w:rsid w:val="002B27FB"/>
    <w:rsid w:val="002B685A"/>
    <w:rsid w:val="002C57D2"/>
    <w:rsid w:val="002E0D56"/>
    <w:rsid w:val="00315186"/>
    <w:rsid w:val="00323679"/>
    <w:rsid w:val="0033343E"/>
    <w:rsid w:val="00343F57"/>
    <w:rsid w:val="003512C2"/>
    <w:rsid w:val="00371FB6"/>
    <w:rsid w:val="003763C1"/>
    <w:rsid w:val="00376BBE"/>
    <w:rsid w:val="0039224F"/>
    <w:rsid w:val="003A2729"/>
    <w:rsid w:val="003A43A4"/>
    <w:rsid w:val="003A7E18"/>
    <w:rsid w:val="003C4C86"/>
    <w:rsid w:val="003C6258"/>
    <w:rsid w:val="003E2904"/>
    <w:rsid w:val="003F3D70"/>
    <w:rsid w:val="00401927"/>
    <w:rsid w:val="0041027F"/>
    <w:rsid w:val="00412475"/>
    <w:rsid w:val="004174B2"/>
    <w:rsid w:val="00423789"/>
    <w:rsid w:val="00435327"/>
    <w:rsid w:val="00440F43"/>
    <w:rsid w:val="00441B6F"/>
    <w:rsid w:val="004439B2"/>
    <w:rsid w:val="00446221"/>
    <w:rsid w:val="00450E62"/>
    <w:rsid w:val="004539DB"/>
    <w:rsid w:val="00471A80"/>
    <w:rsid w:val="004720B2"/>
    <w:rsid w:val="00475E3E"/>
    <w:rsid w:val="00475FF2"/>
    <w:rsid w:val="0048114E"/>
    <w:rsid w:val="00495654"/>
    <w:rsid w:val="004D305E"/>
    <w:rsid w:val="004D4277"/>
    <w:rsid w:val="005012E4"/>
    <w:rsid w:val="00502516"/>
    <w:rsid w:val="00505F06"/>
    <w:rsid w:val="00506828"/>
    <w:rsid w:val="00517317"/>
    <w:rsid w:val="0053056E"/>
    <w:rsid w:val="00554FDA"/>
    <w:rsid w:val="00571751"/>
    <w:rsid w:val="005A3340"/>
    <w:rsid w:val="005C53BA"/>
    <w:rsid w:val="005C784C"/>
    <w:rsid w:val="005D17F6"/>
    <w:rsid w:val="005D3350"/>
    <w:rsid w:val="005D6B0B"/>
    <w:rsid w:val="005E0475"/>
    <w:rsid w:val="005E4DC9"/>
    <w:rsid w:val="005E5539"/>
    <w:rsid w:val="00602BF5"/>
    <w:rsid w:val="00615F9F"/>
    <w:rsid w:val="00617FDD"/>
    <w:rsid w:val="006313E9"/>
    <w:rsid w:val="00632A8B"/>
    <w:rsid w:val="00633614"/>
    <w:rsid w:val="00633F68"/>
    <w:rsid w:val="006351E4"/>
    <w:rsid w:val="00636EB2"/>
    <w:rsid w:val="006375B8"/>
    <w:rsid w:val="006427A1"/>
    <w:rsid w:val="00642F3C"/>
    <w:rsid w:val="0066510A"/>
    <w:rsid w:val="00670D02"/>
    <w:rsid w:val="00673F9F"/>
    <w:rsid w:val="006759EF"/>
    <w:rsid w:val="00684CB7"/>
    <w:rsid w:val="00686953"/>
    <w:rsid w:val="00687DEA"/>
    <w:rsid w:val="00687E67"/>
    <w:rsid w:val="006967F7"/>
    <w:rsid w:val="006A250C"/>
    <w:rsid w:val="006B21D3"/>
    <w:rsid w:val="006B57D0"/>
    <w:rsid w:val="006B7309"/>
    <w:rsid w:val="006C3488"/>
    <w:rsid w:val="006D30FF"/>
    <w:rsid w:val="006D6940"/>
    <w:rsid w:val="006F11EC"/>
    <w:rsid w:val="006F5071"/>
    <w:rsid w:val="0070082C"/>
    <w:rsid w:val="0070178B"/>
    <w:rsid w:val="0070446C"/>
    <w:rsid w:val="00704F63"/>
    <w:rsid w:val="00717A12"/>
    <w:rsid w:val="00731740"/>
    <w:rsid w:val="007369E6"/>
    <w:rsid w:val="00740A80"/>
    <w:rsid w:val="00746E59"/>
    <w:rsid w:val="00754C9A"/>
    <w:rsid w:val="00755656"/>
    <w:rsid w:val="0075599A"/>
    <w:rsid w:val="0075658B"/>
    <w:rsid w:val="00761D52"/>
    <w:rsid w:val="0077749E"/>
    <w:rsid w:val="00790747"/>
    <w:rsid w:val="00790ADA"/>
    <w:rsid w:val="00792232"/>
    <w:rsid w:val="00795B05"/>
    <w:rsid w:val="007C013C"/>
    <w:rsid w:val="007D2288"/>
    <w:rsid w:val="007E088F"/>
    <w:rsid w:val="007F7B32"/>
    <w:rsid w:val="00804BC2"/>
    <w:rsid w:val="0081152F"/>
    <w:rsid w:val="0081431A"/>
    <w:rsid w:val="0083216F"/>
    <w:rsid w:val="00843039"/>
    <w:rsid w:val="00846B67"/>
    <w:rsid w:val="00854221"/>
    <w:rsid w:val="00860000"/>
    <w:rsid w:val="008612FA"/>
    <w:rsid w:val="00863BD3"/>
    <w:rsid w:val="008641ED"/>
    <w:rsid w:val="00865928"/>
    <w:rsid w:val="00866D66"/>
    <w:rsid w:val="008671C6"/>
    <w:rsid w:val="00875803"/>
    <w:rsid w:val="008B0091"/>
    <w:rsid w:val="008B1874"/>
    <w:rsid w:val="008B459E"/>
    <w:rsid w:val="008C2080"/>
    <w:rsid w:val="008C68CD"/>
    <w:rsid w:val="008D619D"/>
    <w:rsid w:val="008E13AE"/>
    <w:rsid w:val="008E1506"/>
    <w:rsid w:val="008E54A6"/>
    <w:rsid w:val="008E710C"/>
    <w:rsid w:val="008F349F"/>
    <w:rsid w:val="008F69D6"/>
    <w:rsid w:val="00902823"/>
    <w:rsid w:val="00911D4B"/>
    <w:rsid w:val="00915CA6"/>
    <w:rsid w:val="00921461"/>
    <w:rsid w:val="00927834"/>
    <w:rsid w:val="009500A6"/>
    <w:rsid w:val="00957C18"/>
    <w:rsid w:val="0096216B"/>
    <w:rsid w:val="009659BA"/>
    <w:rsid w:val="00983040"/>
    <w:rsid w:val="00985BF2"/>
    <w:rsid w:val="009B3FB9"/>
    <w:rsid w:val="009B7F71"/>
    <w:rsid w:val="009C2465"/>
    <w:rsid w:val="009D35A0"/>
    <w:rsid w:val="009D40AC"/>
    <w:rsid w:val="009D6B69"/>
    <w:rsid w:val="009D7EB7"/>
    <w:rsid w:val="009E048A"/>
    <w:rsid w:val="009E08E9"/>
    <w:rsid w:val="009E3DB9"/>
    <w:rsid w:val="009E68EB"/>
    <w:rsid w:val="009E6E35"/>
    <w:rsid w:val="009E7BC7"/>
    <w:rsid w:val="009F0EDA"/>
    <w:rsid w:val="00A03B96"/>
    <w:rsid w:val="00A05B19"/>
    <w:rsid w:val="00A05F44"/>
    <w:rsid w:val="00A1134E"/>
    <w:rsid w:val="00A24E7E"/>
    <w:rsid w:val="00A258C3"/>
    <w:rsid w:val="00A33820"/>
    <w:rsid w:val="00A347C0"/>
    <w:rsid w:val="00A35F33"/>
    <w:rsid w:val="00A51431"/>
    <w:rsid w:val="00A539AD"/>
    <w:rsid w:val="00A620BC"/>
    <w:rsid w:val="00A677A5"/>
    <w:rsid w:val="00A7179F"/>
    <w:rsid w:val="00A759D7"/>
    <w:rsid w:val="00A80567"/>
    <w:rsid w:val="00A83E76"/>
    <w:rsid w:val="00A84942"/>
    <w:rsid w:val="00A94063"/>
    <w:rsid w:val="00AA1D72"/>
    <w:rsid w:val="00AA6219"/>
    <w:rsid w:val="00AA74E0"/>
    <w:rsid w:val="00AB703F"/>
    <w:rsid w:val="00AC6BB8"/>
    <w:rsid w:val="00AD4ADD"/>
    <w:rsid w:val="00AD6A32"/>
    <w:rsid w:val="00AD6B27"/>
    <w:rsid w:val="00AE008F"/>
    <w:rsid w:val="00AE25DE"/>
    <w:rsid w:val="00B01FCD"/>
    <w:rsid w:val="00B13932"/>
    <w:rsid w:val="00B1776C"/>
    <w:rsid w:val="00B32776"/>
    <w:rsid w:val="00B52583"/>
    <w:rsid w:val="00B52896"/>
    <w:rsid w:val="00B5798F"/>
    <w:rsid w:val="00B65806"/>
    <w:rsid w:val="00B7352C"/>
    <w:rsid w:val="00B8260C"/>
    <w:rsid w:val="00B95236"/>
    <w:rsid w:val="00B96BD9"/>
    <w:rsid w:val="00BA1B01"/>
    <w:rsid w:val="00BA2641"/>
    <w:rsid w:val="00BA28A9"/>
    <w:rsid w:val="00BA46A3"/>
    <w:rsid w:val="00BB37AA"/>
    <w:rsid w:val="00BB7CC3"/>
    <w:rsid w:val="00BC35DA"/>
    <w:rsid w:val="00BC53A0"/>
    <w:rsid w:val="00BD3D38"/>
    <w:rsid w:val="00BE5E77"/>
    <w:rsid w:val="00BE62AD"/>
    <w:rsid w:val="00BF121F"/>
    <w:rsid w:val="00BF1F80"/>
    <w:rsid w:val="00BF696F"/>
    <w:rsid w:val="00BF7F43"/>
    <w:rsid w:val="00C166EF"/>
    <w:rsid w:val="00C17EB0"/>
    <w:rsid w:val="00C27F5F"/>
    <w:rsid w:val="00C30A0F"/>
    <w:rsid w:val="00C37E61"/>
    <w:rsid w:val="00C4581F"/>
    <w:rsid w:val="00C5605A"/>
    <w:rsid w:val="00C6705C"/>
    <w:rsid w:val="00C70F1B"/>
    <w:rsid w:val="00C71A47"/>
    <w:rsid w:val="00C723F4"/>
    <w:rsid w:val="00C72784"/>
    <w:rsid w:val="00C7464C"/>
    <w:rsid w:val="00C85588"/>
    <w:rsid w:val="00CA1EA4"/>
    <w:rsid w:val="00CC6FD9"/>
    <w:rsid w:val="00CD2341"/>
    <w:rsid w:val="00CD5F92"/>
    <w:rsid w:val="00CD6755"/>
    <w:rsid w:val="00CD6856"/>
    <w:rsid w:val="00CE0089"/>
    <w:rsid w:val="00CE793C"/>
    <w:rsid w:val="00CF193C"/>
    <w:rsid w:val="00D03F24"/>
    <w:rsid w:val="00D06D0D"/>
    <w:rsid w:val="00D143E4"/>
    <w:rsid w:val="00D173F1"/>
    <w:rsid w:val="00D6502C"/>
    <w:rsid w:val="00D74CB0"/>
    <w:rsid w:val="00D8295D"/>
    <w:rsid w:val="00D87374"/>
    <w:rsid w:val="00D90737"/>
    <w:rsid w:val="00D927A6"/>
    <w:rsid w:val="00DC2A65"/>
    <w:rsid w:val="00DC646F"/>
    <w:rsid w:val="00DE15F0"/>
    <w:rsid w:val="00DE5663"/>
    <w:rsid w:val="00DE78AA"/>
    <w:rsid w:val="00E00D40"/>
    <w:rsid w:val="00E037E8"/>
    <w:rsid w:val="00E041DF"/>
    <w:rsid w:val="00E053D0"/>
    <w:rsid w:val="00E05A96"/>
    <w:rsid w:val="00E1448E"/>
    <w:rsid w:val="00E1514C"/>
    <w:rsid w:val="00E15994"/>
    <w:rsid w:val="00E2345E"/>
    <w:rsid w:val="00E3114E"/>
    <w:rsid w:val="00E31A70"/>
    <w:rsid w:val="00E355F1"/>
    <w:rsid w:val="00E35B02"/>
    <w:rsid w:val="00E4070B"/>
    <w:rsid w:val="00E4306F"/>
    <w:rsid w:val="00E66496"/>
    <w:rsid w:val="00E66B35"/>
    <w:rsid w:val="00E66E10"/>
    <w:rsid w:val="00E769F6"/>
    <w:rsid w:val="00E80DAC"/>
    <w:rsid w:val="00E81A45"/>
    <w:rsid w:val="00E8407C"/>
    <w:rsid w:val="00E84F3C"/>
    <w:rsid w:val="00E957DB"/>
    <w:rsid w:val="00EA012C"/>
    <w:rsid w:val="00EA67F2"/>
    <w:rsid w:val="00EB2C05"/>
    <w:rsid w:val="00EC6A55"/>
    <w:rsid w:val="00ED024F"/>
    <w:rsid w:val="00ED0288"/>
    <w:rsid w:val="00EE52CB"/>
    <w:rsid w:val="00EE648B"/>
    <w:rsid w:val="00EF294A"/>
    <w:rsid w:val="00EF581D"/>
    <w:rsid w:val="00EF61EE"/>
    <w:rsid w:val="00EF7FD8"/>
    <w:rsid w:val="00F06F59"/>
    <w:rsid w:val="00F14DA6"/>
    <w:rsid w:val="00F17988"/>
    <w:rsid w:val="00F239E0"/>
    <w:rsid w:val="00F4117C"/>
    <w:rsid w:val="00F44405"/>
    <w:rsid w:val="00F45A6B"/>
    <w:rsid w:val="00F469F0"/>
    <w:rsid w:val="00F53273"/>
    <w:rsid w:val="00F54CFB"/>
    <w:rsid w:val="00F755E4"/>
    <w:rsid w:val="00F77D02"/>
    <w:rsid w:val="00F8615D"/>
    <w:rsid w:val="00FA7DD8"/>
    <w:rsid w:val="00FB3A86"/>
    <w:rsid w:val="00FD36C8"/>
    <w:rsid w:val="00FD67DC"/>
    <w:rsid w:val="00FE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42FD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B1874"/>
    <w:pPr>
      <w:spacing w:after="160" w:line="259"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174A14"/>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01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4647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6048742">
      <w:bodyDiv w:val="1"/>
      <w:marLeft w:val="0"/>
      <w:marRight w:val="0"/>
      <w:marTop w:val="0"/>
      <w:marBottom w:val="0"/>
      <w:divBdr>
        <w:top w:val="none" w:sz="0" w:space="0" w:color="auto"/>
        <w:left w:val="none" w:sz="0" w:space="0" w:color="auto"/>
        <w:bottom w:val="none" w:sz="0" w:space="0" w:color="auto"/>
        <w:right w:val="none" w:sz="0" w:space="0" w:color="auto"/>
      </w:divBdr>
    </w:div>
    <w:div w:id="406073268">
      <w:bodyDiv w:val="1"/>
      <w:marLeft w:val="0"/>
      <w:marRight w:val="0"/>
      <w:marTop w:val="0"/>
      <w:marBottom w:val="0"/>
      <w:divBdr>
        <w:top w:val="none" w:sz="0" w:space="0" w:color="auto"/>
        <w:left w:val="none" w:sz="0" w:space="0" w:color="auto"/>
        <w:bottom w:val="none" w:sz="0" w:space="0" w:color="auto"/>
        <w:right w:val="none" w:sz="0" w:space="0" w:color="auto"/>
      </w:divBdr>
    </w:div>
    <w:div w:id="6302826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424353">
      <w:bodyDiv w:val="1"/>
      <w:marLeft w:val="0"/>
      <w:marRight w:val="0"/>
      <w:marTop w:val="0"/>
      <w:marBottom w:val="0"/>
      <w:divBdr>
        <w:top w:val="none" w:sz="0" w:space="0" w:color="auto"/>
        <w:left w:val="none" w:sz="0" w:space="0" w:color="auto"/>
        <w:bottom w:val="none" w:sz="0" w:space="0" w:color="auto"/>
        <w:right w:val="none" w:sz="0" w:space="0" w:color="auto"/>
      </w:divBdr>
    </w:div>
    <w:div w:id="654993041">
      <w:bodyDiv w:val="1"/>
      <w:marLeft w:val="0"/>
      <w:marRight w:val="0"/>
      <w:marTop w:val="0"/>
      <w:marBottom w:val="0"/>
      <w:divBdr>
        <w:top w:val="none" w:sz="0" w:space="0" w:color="auto"/>
        <w:left w:val="none" w:sz="0" w:space="0" w:color="auto"/>
        <w:bottom w:val="none" w:sz="0" w:space="0" w:color="auto"/>
        <w:right w:val="none" w:sz="0" w:space="0" w:color="auto"/>
      </w:divBdr>
    </w:div>
    <w:div w:id="694423183">
      <w:bodyDiv w:val="1"/>
      <w:marLeft w:val="0"/>
      <w:marRight w:val="0"/>
      <w:marTop w:val="0"/>
      <w:marBottom w:val="0"/>
      <w:divBdr>
        <w:top w:val="none" w:sz="0" w:space="0" w:color="auto"/>
        <w:left w:val="none" w:sz="0" w:space="0" w:color="auto"/>
        <w:bottom w:val="none" w:sz="0" w:space="0" w:color="auto"/>
        <w:right w:val="none" w:sz="0" w:space="0" w:color="auto"/>
      </w:divBdr>
    </w:div>
    <w:div w:id="700864124">
      <w:bodyDiv w:val="1"/>
      <w:marLeft w:val="0"/>
      <w:marRight w:val="0"/>
      <w:marTop w:val="0"/>
      <w:marBottom w:val="0"/>
      <w:divBdr>
        <w:top w:val="none" w:sz="0" w:space="0" w:color="auto"/>
        <w:left w:val="none" w:sz="0" w:space="0" w:color="auto"/>
        <w:bottom w:val="none" w:sz="0" w:space="0" w:color="auto"/>
        <w:right w:val="none" w:sz="0" w:space="0" w:color="auto"/>
      </w:divBdr>
    </w:div>
    <w:div w:id="9713249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883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63277">
      <w:bodyDiv w:val="1"/>
      <w:marLeft w:val="0"/>
      <w:marRight w:val="0"/>
      <w:marTop w:val="0"/>
      <w:marBottom w:val="0"/>
      <w:divBdr>
        <w:top w:val="none" w:sz="0" w:space="0" w:color="auto"/>
        <w:left w:val="none" w:sz="0" w:space="0" w:color="auto"/>
        <w:bottom w:val="none" w:sz="0" w:space="0" w:color="auto"/>
        <w:right w:val="none" w:sz="0" w:space="0" w:color="auto"/>
      </w:divBdr>
    </w:div>
    <w:div w:id="1185291083">
      <w:bodyDiv w:val="1"/>
      <w:marLeft w:val="0"/>
      <w:marRight w:val="0"/>
      <w:marTop w:val="0"/>
      <w:marBottom w:val="0"/>
      <w:divBdr>
        <w:top w:val="none" w:sz="0" w:space="0" w:color="auto"/>
        <w:left w:val="none" w:sz="0" w:space="0" w:color="auto"/>
        <w:bottom w:val="none" w:sz="0" w:space="0" w:color="auto"/>
        <w:right w:val="none" w:sz="0" w:space="0" w:color="auto"/>
      </w:divBdr>
    </w:div>
    <w:div w:id="1499418590">
      <w:bodyDiv w:val="1"/>
      <w:marLeft w:val="0"/>
      <w:marRight w:val="0"/>
      <w:marTop w:val="0"/>
      <w:marBottom w:val="0"/>
      <w:divBdr>
        <w:top w:val="none" w:sz="0" w:space="0" w:color="auto"/>
        <w:left w:val="none" w:sz="0" w:space="0" w:color="auto"/>
        <w:bottom w:val="none" w:sz="0" w:space="0" w:color="auto"/>
        <w:right w:val="none" w:sz="0" w:space="0" w:color="auto"/>
      </w:divBdr>
    </w:div>
    <w:div w:id="16175651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662610">
      <w:bodyDiv w:val="1"/>
      <w:marLeft w:val="0"/>
      <w:marRight w:val="0"/>
      <w:marTop w:val="0"/>
      <w:marBottom w:val="0"/>
      <w:divBdr>
        <w:top w:val="none" w:sz="0" w:space="0" w:color="auto"/>
        <w:left w:val="none" w:sz="0" w:space="0" w:color="auto"/>
        <w:bottom w:val="none" w:sz="0" w:space="0" w:color="auto"/>
        <w:right w:val="none" w:sz="0" w:space="0" w:color="auto"/>
      </w:divBdr>
    </w:div>
    <w:div w:id="1838569194">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Positive</c:v>
                </c:pt>
                <c:pt idx="1">
                  <c:v>Negative</c:v>
                </c:pt>
              </c:strCache>
            </c:strRef>
          </c:cat>
          <c:val>
            <c:numRef>
              <c:f>Sheet1!$B$2:$B$3</c:f>
              <c:numCache>
                <c:formatCode>General</c:formatCode>
                <c:ptCount val="2"/>
                <c:pt idx="0">
                  <c:v>56.3</c:v>
                </c:pt>
                <c:pt idx="1">
                  <c:v>43.5</c:v>
                </c:pt>
              </c:numCache>
            </c:numRef>
          </c:val>
          <c:extLst>
            <c:ext xmlns:c16="http://schemas.microsoft.com/office/drawing/2014/chart" uri="{C3380CC4-5D6E-409C-BE32-E72D297353CC}">
              <c16:uniqueId val="{00000000-9BC4-4E63-B6CC-CAF6B5F027C0}"/>
            </c:ext>
          </c:extLst>
        </c:ser>
        <c:dLbls>
          <c:dLblPos val="outEnd"/>
          <c:showLegendKey val="0"/>
          <c:showVal val="1"/>
          <c:showCatName val="0"/>
          <c:showSerName val="0"/>
          <c:showPercent val="0"/>
          <c:showBubbleSize val="0"/>
        </c:dLbls>
        <c:gapWidth val="219"/>
        <c:overlap val="-27"/>
        <c:axId val="364665912"/>
        <c:axId val="364664736"/>
      </c:barChart>
      <c:catAx>
        <c:axId val="364665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mecA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64664736"/>
        <c:crosses val="autoZero"/>
        <c:auto val="1"/>
        <c:lblAlgn val="ctr"/>
        <c:lblOffset val="100"/>
        <c:noMultiLvlLbl val="0"/>
      </c:catAx>
      <c:valAx>
        <c:axId val="364664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baseline="0"/>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64665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aseline="0">
          <a:latin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Positive</c:v>
                </c:pt>
                <c:pt idx="1">
                  <c:v>Negative</c:v>
                </c:pt>
              </c:strCache>
            </c:strRef>
          </c:cat>
          <c:val>
            <c:numRef>
              <c:f>Sheet1!$C$2:$C$3</c:f>
              <c:numCache>
                <c:formatCode>General</c:formatCode>
                <c:ptCount val="2"/>
                <c:pt idx="0">
                  <c:v>73.900000000000006</c:v>
                </c:pt>
                <c:pt idx="1">
                  <c:v>26.1</c:v>
                </c:pt>
              </c:numCache>
            </c:numRef>
          </c:val>
          <c:extLst>
            <c:ext xmlns:c16="http://schemas.microsoft.com/office/drawing/2014/chart" uri="{C3380CC4-5D6E-409C-BE32-E72D297353CC}">
              <c16:uniqueId val="{00000000-0C04-45DE-8B16-84C20035D764}"/>
            </c:ext>
          </c:extLst>
        </c:ser>
        <c:dLbls>
          <c:dLblPos val="outEnd"/>
          <c:showLegendKey val="0"/>
          <c:showVal val="1"/>
          <c:showCatName val="0"/>
          <c:showSerName val="0"/>
          <c:showPercent val="0"/>
          <c:showBubbleSize val="0"/>
        </c:dLbls>
        <c:gapWidth val="219"/>
        <c:overlap val="-27"/>
        <c:axId val="364669048"/>
        <c:axId val="364673752"/>
      </c:barChart>
      <c:catAx>
        <c:axId val="36466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PVL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64673752"/>
        <c:crosses val="autoZero"/>
        <c:auto val="1"/>
        <c:lblAlgn val="ctr"/>
        <c:lblOffset val="100"/>
        <c:noMultiLvlLbl val="0"/>
      </c:catAx>
      <c:valAx>
        <c:axId val="364673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64669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aseline="0">
          <a:latin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AAC3-050F-4AB8-BF0E-548AC882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TotalTime>
  <Pages>8</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29</cp:revision>
  <cp:lastPrinted>2025-09-12T14:19:00Z</cp:lastPrinted>
  <dcterms:created xsi:type="dcterms:W3CDTF">2025-09-12T09:55:00Z</dcterms:created>
  <dcterms:modified xsi:type="dcterms:W3CDTF">2025-09-13T11:42:00Z</dcterms:modified>
</cp:coreProperties>
</file>