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12148" w14:textId="51D9E708" w:rsidR="005F55C3" w:rsidRPr="005F55C3" w:rsidRDefault="005F55C3" w:rsidP="00BC6F2A">
      <w:pPr>
        <w:spacing w:before="100" w:beforeAutospacing="1" w:after="100" w:afterAutospacing="1"/>
        <w:jc w:val="both"/>
        <w:rPr>
          <w:rFonts w:ascii="Times New Roman" w:eastAsia="Times New Roman" w:hAnsi="Times New Roman" w:cs="Times New Roman"/>
          <w:b/>
          <w:bCs/>
          <w:color w:val="000000" w:themeColor="text1"/>
          <w:sz w:val="28"/>
          <w:szCs w:val="28"/>
          <w:u w:val="single"/>
          <w:bdr w:val="none" w:sz="0" w:space="0" w:color="auto" w:frame="1"/>
        </w:rPr>
      </w:pPr>
      <w:r w:rsidRPr="005F55C3">
        <w:rPr>
          <w:rFonts w:ascii="Times New Roman" w:eastAsia="Times New Roman" w:hAnsi="Times New Roman" w:cs="Times New Roman"/>
          <w:b/>
          <w:bCs/>
          <w:color w:val="000000" w:themeColor="text1"/>
          <w:sz w:val="28"/>
          <w:szCs w:val="28"/>
          <w:u w:val="single"/>
          <w:bdr w:val="none" w:sz="0" w:space="0" w:color="auto" w:frame="1"/>
        </w:rPr>
        <w:t>Original Research Article</w:t>
      </w:r>
    </w:p>
    <w:p w14:paraId="7E512C63" w14:textId="300CF5DE" w:rsidR="00BC6F2A" w:rsidRPr="003D7C37" w:rsidRDefault="00BC6F2A" w:rsidP="00BC6F2A">
      <w:pPr>
        <w:spacing w:before="100" w:beforeAutospacing="1" w:after="100" w:afterAutospacing="1"/>
        <w:jc w:val="both"/>
        <w:rPr>
          <w:rFonts w:ascii="Times New Roman" w:eastAsia="Times New Roman" w:hAnsi="Times New Roman" w:cs="Times New Roman"/>
          <w:color w:val="000000" w:themeColor="text1"/>
          <w:sz w:val="28"/>
          <w:szCs w:val="28"/>
        </w:rPr>
      </w:pPr>
      <w:r w:rsidRPr="003D7C37">
        <w:rPr>
          <w:rFonts w:ascii="Times New Roman" w:eastAsia="Times New Roman" w:hAnsi="Times New Roman" w:cs="Times New Roman"/>
          <w:b/>
          <w:bCs/>
          <w:color w:val="000000" w:themeColor="text1"/>
          <w:sz w:val="28"/>
          <w:szCs w:val="28"/>
          <w:bdr w:val="none" w:sz="0" w:space="0" w:color="auto" w:frame="1"/>
        </w:rPr>
        <w:t>Comparison of Outcomes and Postoperative Satisfaction Between Laser-Assisted and Conventional Open Dacryocystorhinostomy: A Prospective Comparative Study</w:t>
      </w:r>
    </w:p>
    <w:p w14:paraId="0D0D4C07" w14:textId="77777777" w:rsidR="00BC6F2A" w:rsidRPr="003D7C37" w:rsidRDefault="00BC6F2A" w:rsidP="00645333">
      <w:pPr>
        <w:spacing w:before="100" w:beforeAutospacing="1" w:after="100" w:afterAutospacing="1"/>
        <w:jc w:val="both"/>
        <w:rPr>
          <w:rFonts w:ascii="Times New Roman" w:eastAsia="Times New Roman" w:hAnsi="Times New Roman" w:cs="Times New Roman"/>
          <w:color w:val="000000" w:themeColor="text1"/>
          <w:szCs w:val="24"/>
        </w:rPr>
      </w:pPr>
    </w:p>
    <w:p w14:paraId="3DC0AB2A" w14:textId="42BBA531" w:rsidR="003D7C37" w:rsidRPr="003D7C37" w:rsidRDefault="003D7C37" w:rsidP="003D7C37">
      <w:pPr>
        <w:spacing w:before="100" w:beforeAutospacing="1" w:after="100" w:afterAutospacing="1"/>
        <w:jc w:val="both"/>
        <w:outlineLvl w:val="0"/>
        <w:rPr>
          <w:rFonts w:ascii="Times New Roman" w:eastAsia="Times New Roman" w:hAnsi="Times New Roman" w:cs="Times New Roman"/>
          <w:b/>
          <w:bCs/>
          <w:color w:val="000000" w:themeColor="text1"/>
          <w:kern w:val="36"/>
          <w:sz w:val="28"/>
          <w:szCs w:val="28"/>
        </w:rPr>
      </w:pPr>
      <w:r w:rsidRPr="003D7C37">
        <w:rPr>
          <w:rFonts w:ascii="Times New Roman" w:eastAsia="Times New Roman" w:hAnsi="Times New Roman" w:cs="Times New Roman"/>
          <w:b/>
          <w:bCs/>
          <w:color w:val="000000" w:themeColor="text1"/>
          <w:kern w:val="36"/>
          <w:sz w:val="28"/>
          <w:szCs w:val="28"/>
        </w:rPr>
        <w:t>Abstract</w:t>
      </w:r>
    </w:p>
    <w:p w14:paraId="2373429A" w14:textId="77777777" w:rsidR="003D7C37" w:rsidRPr="003D7C37" w:rsidRDefault="003D7C37" w:rsidP="003D7C37">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Purpose:</w:t>
      </w:r>
      <w:r w:rsidRPr="003D7C37">
        <w:rPr>
          <w:rFonts w:ascii="Times New Roman" w:eastAsia="Times New Roman" w:hAnsi="Times New Roman" w:cs="Times New Roman"/>
          <w:color w:val="000000" w:themeColor="text1"/>
          <w:szCs w:val="24"/>
        </w:rPr>
        <w:t xml:space="preserve"> To compare the outcomes, postoperative recovery, and patient satisfaction between </w:t>
      </w:r>
      <w:proofErr w:type="spellStart"/>
      <w:r w:rsidRPr="003D7C37">
        <w:rPr>
          <w:rFonts w:ascii="Times New Roman" w:eastAsia="Times New Roman" w:hAnsi="Times New Roman" w:cs="Times New Roman"/>
          <w:color w:val="000000" w:themeColor="text1"/>
          <w:szCs w:val="24"/>
        </w:rPr>
        <w:t>transcanalicular</w:t>
      </w:r>
      <w:proofErr w:type="spellEnd"/>
      <w:r w:rsidRPr="003D7C37">
        <w:rPr>
          <w:rFonts w:ascii="Times New Roman" w:eastAsia="Times New Roman" w:hAnsi="Times New Roman" w:cs="Times New Roman"/>
          <w:color w:val="000000" w:themeColor="text1"/>
          <w:szCs w:val="24"/>
        </w:rPr>
        <w:t xml:space="preserve"> diode laser-assisted dacryocystorhinostomy (laser DCR) and conventional external dacryocystorhinostomy (external DCR) in patients with primary acquired nasolacrimal duct obstruction (PANDO).</w:t>
      </w:r>
    </w:p>
    <w:p w14:paraId="17CEC758" w14:textId="77777777" w:rsidR="003D7C37" w:rsidRPr="003D7C37" w:rsidRDefault="003D7C37" w:rsidP="003D7C37">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Methods:</w:t>
      </w:r>
      <w:r w:rsidRPr="003D7C37">
        <w:rPr>
          <w:rFonts w:ascii="Times New Roman" w:eastAsia="Times New Roman" w:hAnsi="Times New Roman" w:cs="Times New Roman"/>
          <w:color w:val="000000" w:themeColor="text1"/>
          <w:szCs w:val="24"/>
        </w:rPr>
        <w:t xml:space="preserve"> This prospective comparative study included 189 patients (103 laser DCR, 86 external DCR) with PANDO. Outcome measures included surgical success (anatomical patency and resolution of epiphora), operative time, intraoperative pain (VAS), time to return to work, cosmetic satisfaction, and overall patient satisfaction.</w:t>
      </w:r>
    </w:p>
    <w:p w14:paraId="72C233B0" w14:textId="77777777" w:rsidR="003D7C37" w:rsidRPr="003D7C37" w:rsidRDefault="003D7C37" w:rsidP="003D7C37">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Results:</w:t>
      </w:r>
      <w:r w:rsidRPr="003D7C37">
        <w:rPr>
          <w:rFonts w:ascii="Times New Roman" w:eastAsia="Times New Roman" w:hAnsi="Times New Roman" w:cs="Times New Roman"/>
          <w:color w:val="000000" w:themeColor="text1"/>
          <w:szCs w:val="24"/>
        </w:rPr>
        <w:t xml:space="preserve"> Surgical success at 12 months was comparable between laser DCR (89.3%) and external DCR (91.8%) (p=0.55). Laser DCR demonstrated significantly lower intraoperative pain (VAS 3.2 vs 5.7, p&lt;0.0001), shorter operative time (19.8 vs 26.7 minutes, p&lt;0.0001), and earlier return to work (3.4 vs 8.6 days, p&lt;0.0001). Patients reported higher cosmetic satisfaction following laser DCR. However, costs were higher for laser DCR due to equipment and maintenance.</w:t>
      </w:r>
    </w:p>
    <w:p w14:paraId="1F45D409" w14:textId="47A01A2B" w:rsidR="003D7C37" w:rsidRDefault="003D7C37" w:rsidP="003D7C37">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Conclusion:</w:t>
      </w:r>
      <w:r w:rsidRPr="003D7C37">
        <w:rPr>
          <w:rFonts w:ascii="Times New Roman" w:eastAsia="Times New Roman" w:hAnsi="Times New Roman" w:cs="Times New Roman"/>
          <w:color w:val="000000" w:themeColor="text1"/>
          <w:szCs w:val="24"/>
        </w:rPr>
        <w:t xml:space="preserve"> Both external and laser DCR provide high success rates for PANDO. Laser DCR offers distinct advantages in terms of pain, cosmesis, and recovery, making it an attractive alternative where resources allow. External DCR remains the gold standard, particularly in revision or complex cases.</w:t>
      </w:r>
    </w:p>
    <w:p w14:paraId="5B2564A4" w14:textId="77777777" w:rsidR="003D7C37" w:rsidRPr="003D7C37" w:rsidRDefault="003D7C37" w:rsidP="003D7C37">
      <w:pPr>
        <w:spacing w:before="100" w:beforeAutospacing="1" w:after="100" w:afterAutospacing="1"/>
        <w:jc w:val="both"/>
        <w:rPr>
          <w:rFonts w:ascii="Times New Roman" w:eastAsia="Times New Roman" w:hAnsi="Times New Roman" w:cs="Times New Roman"/>
          <w:b/>
          <w:bCs/>
          <w:color w:val="000000" w:themeColor="text1"/>
          <w:szCs w:val="24"/>
        </w:rPr>
      </w:pPr>
      <w:r w:rsidRPr="003D7C37">
        <w:rPr>
          <w:rFonts w:ascii="Times New Roman" w:eastAsia="Times New Roman" w:hAnsi="Times New Roman" w:cs="Times New Roman"/>
          <w:b/>
          <w:bCs/>
          <w:color w:val="000000" w:themeColor="text1"/>
          <w:szCs w:val="24"/>
        </w:rPr>
        <w:t>Keywords</w:t>
      </w:r>
    </w:p>
    <w:p w14:paraId="6418C2DA" w14:textId="40DF873D" w:rsidR="003D7C37" w:rsidRPr="003D7C37" w:rsidRDefault="003D7C37" w:rsidP="003D7C37">
      <w:pPr>
        <w:spacing w:before="100" w:beforeAutospacing="1" w:after="100" w:afterAutospacing="1"/>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LASER DCR, Conventional Open DCR, Comparison, Patient’s satisfactions, Outcome of DCR</w:t>
      </w:r>
    </w:p>
    <w:p w14:paraId="13CCB7AE" w14:textId="77F09C08" w:rsidR="003D7C37" w:rsidRPr="003D7C37" w:rsidRDefault="003D7C37" w:rsidP="003D7C37">
      <w:pPr>
        <w:spacing w:before="100" w:beforeAutospacing="1" w:after="100" w:afterAutospacing="1"/>
        <w:jc w:val="both"/>
        <w:rPr>
          <w:rFonts w:ascii="Times New Roman" w:hAnsi="Times New Roman" w:cs="Times New Roman"/>
          <w:color w:val="000000" w:themeColor="text1"/>
          <w:szCs w:val="24"/>
        </w:rPr>
      </w:pPr>
    </w:p>
    <w:p w14:paraId="5ED17196" w14:textId="5A54009B"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Introduction</w:t>
      </w:r>
    </w:p>
    <w:p w14:paraId="23FF79FC" w14:textId="679ECA6D" w:rsidR="003D7C37" w:rsidRPr="003D7C37" w:rsidRDefault="003D7C37" w:rsidP="003D7C37">
      <w:pPr>
        <w:pStyle w:val="NormalWeb"/>
        <w:jc w:val="both"/>
        <w:rPr>
          <w:color w:val="000000" w:themeColor="text1"/>
        </w:rPr>
      </w:pPr>
      <w:r w:rsidRPr="003D7C37">
        <w:rPr>
          <w:color w:val="000000" w:themeColor="text1"/>
        </w:rPr>
        <w:t xml:space="preserve">Nasolacrimal duct obstruction (NLDO) is a common lacrimal disorder leading to chronic epiphora, recurrent </w:t>
      </w:r>
      <w:proofErr w:type="spellStart"/>
      <w:r w:rsidRPr="003D7C37">
        <w:rPr>
          <w:color w:val="000000" w:themeColor="text1"/>
        </w:rPr>
        <w:t>dacryocystitis</w:t>
      </w:r>
      <w:proofErr w:type="spellEnd"/>
      <w:r w:rsidRPr="003D7C37">
        <w:rPr>
          <w:color w:val="000000" w:themeColor="text1"/>
        </w:rPr>
        <w:t>, and decreased quality of life</w:t>
      </w:r>
      <w:r w:rsidR="00421A2A">
        <w:rPr>
          <w:color w:val="000000" w:themeColor="text1"/>
        </w:rPr>
        <w:t xml:space="preserve"> </w:t>
      </w:r>
      <w:r w:rsidRPr="003D7C37">
        <w:rPr>
          <w:rFonts w:eastAsia="MS Mincho"/>
          <w:color w:val="000000" w:themeColor="text1"/>
        </w:rPr>
        <w:t>(</w:t>
      </w:r>
      <w:r w:rsidRPr="003D7C37">
        <w:rPr>
          <w:color w:val="000000" w:themeColor="text1"/>
        </w:rPr>
        <w:t>1,2</w:t>
      </w:r>
      <w:r w:rsidRPr="003D7C37">
        <w:rPr>
          <w:rFonts w:eastAsia="MS Mincho"/>
          <w:color w:val="000000" w:themeColor="text1"/>
        </w:rPr>
        <w:t>)</w:t>
      </w:r>
      <w:r w:rsidRPr="003D7C37">
        <w:rPr>
          <w:color w:val="000000" w:themeColor="text1"/>
        </w:rPr>
        <w:t>. Primary acquired nasolacrimal duct obstruction (PANDO) accounts for most adult cases and shows a female predominance, possibly due to narrower bony nasolacrimal canals</w:t>
      </w:r>
      <w:r w:rsidR="00421A2A">
        <w:rPr>
          <w:color w:val="000000" w:themeColor="text1"/>
        </w:rPr>
        <w:t xml:space="preserve"> </w:t>
      </w:r>
      <w:r w:rsidRPr="003D7C37">
        <w:rPr>
          <w:rFonts w:eastAsia="MS Mincho"/>
          <w:color w:val="000000" w:themeColor="text1"/>
        </w:rPr>
        <w:t>(</w:t>
      </w:r>
      <w:r w:rsidRPr="003D7C37">
        <w:rPr>
          <w:color w:val="000000" w:themeColor="text1"/>
        </w:rPr>
        <w:t>3</w:t>
      </w:r>
      <w:r w:rsidRPr="003D7C37">
        <w:rPr>
          <w:rFonts w:eastAsia="MS Mincho"/>
          <w:color w:val="000000" w:themeColor="text1"/>
        </w:rPr>
        <w:t>)</w:t>
      </w:r>
      <w:r w:rsidRPr="003D7C37">
        <w:rPr>
          <w:color w:val="000000" w:themeColor="text1"/>
        </w:rPr>
        <w:t xml:space="preserve">. Chronic </w:t>
      </w:r>
      <w:proofErr w:type="spellStart"/>
      <w:r w:rsidRPr="003D7C37">
        <w:rPr>
          <w:color w:val="000000" w:themeColor="text1"/>
        </w:rPr>
        <w:t>dacryocystitis</w:t>
      </w:r>
      <w:proofErr w:type="spellEnd"/>
      <w:r w:rsidRPr="003D7C37">
        <w:rPr>
          <w:color w:val="000000" w:themeColor="text1"/>
        </w:rPr>
        <w:t xml:space="preserve"> is its most typical complication, presenting with tearing, discharge, and recurrent infections</w:t>
      </w:r>
      <w:r w:rsidR="00421A2A">
        <w:rPr>
          <w:color w:val="000000" w:themeColor="text1"/>
        </w:rPr>
        <w:t xml:space="preserve"> </w:t>
      </w:r>
      <w:r w:rsidRPr="003D7C37">
        <w:rPr>
          <w:rFonts w:eastAsia="MS Mincho"/>
          <w:color w:val="000000" w:themeColor="text1"/>
        </w:rPr>
        <w:t>(</w:t>
      </w:r>
      <w:r w:rsidRPr="003D7C37">
        <w:rPr>
          <w:color w:val="000000" w:themeColor="text1"/>
        </w:rPr>
        <w:t>4</w:t>
      </w:r>
      <w:r w:rsidRPr="003D7C37">
        <w:rPr>
          <w:rFonts w:eastAsia="MS Mincho"/>
          <w:color w:val="000000" w:themeColor="text1"/>
        </w:rPr>
        <w:t>)</w:t>
      </w:r>
      <w:r w:rsidRPr="003D7C37">
        <w:rPr>
          <w:color w:val="000000" w:themeColor="text1"/>
        </w:rPr>
        <w:t>.</w:t>
      </w:r>
    </w:p>
    <w:p w14:paraId="1AF78101" w14:textId="1BEF88C5" w:rsidR="003D7C37" w:rsidRPr="003D7C37" w:rsidRDefault="003D7C37" w:rsidP="003D7C37">
      <w:pPr>
        <w:pStyle w:val="NormalWeb"/>
        <w:jc w:val="both"/>
        <w:rPr>
          <w:color w:val="000000" w:themeColor="text1"/>
        </w:rPr>
      </w:pPr>
      <w:r w:rsidRPr="003D7C37">
        <w:rPr>
          <w:rStyle w:val="Strong"/>
          <w:b w:val="0"/>
          <w:bCs w:val="0"/>
          <w:color w:val="000000" w:themeColor="text1"/>
        </w:rPr>
        <w:lastRenderedPageBreak/>
        <w:t>External dacryocystorhinostomy (DCR)</w:t>
      </w:r>
      <w:r w:rsidRPr="003D7C37">
        <w:rPr>
          <w:color w:val="000000" w:themeColor="text1"/>
        </w:rPr>
        <w:t>, first standardized in the early 20th century, has long been considered the gold standard. Modern series consistently report high success rates of 85–95%</w:t>
      </w:r>
      <w:r w:rsidR="00421A2A">
        <w:rPr>
          <w:color w:val="000000" w:themeColor="text1"/>
        </w:rPr>
        <w:t xml:space="preserve"> </w:t>
      </w:r>
      <w:r w:rsidRPr="003D7C37">
        <w:rPr>
          <w:rFonts w:eastAsia="MS Mincho"/>
          <w:color w:val="000000" w:themeColor="text1"/>
        </w:rPr>
        <w:t>(</w:t>
      </w:r>
      <w:r w:rsidRPr="003D7C37">
        <w:rPr>
          <w:color w:val="000000" w:themeColor="text1"/>
        </w:rPr>
        <w:t>5–7</w:t>
      </w:r>
      <w:r w:rsidRPr="003D7C37">
        <w:rPr>
          <w:rFonts w:eastAsia="MS Mincho"/>
          <w:color w:val="000000" w:themeColor="text1"/>
        </w:rPr>
        <w:t>)</w:t>
      </w:r>
      <w:r w:rsidRPr="003D7C37">
        <w:rPr>
          <w:color w:val="000000" w:themeColor="text1"/>
        </w:rPr>
        <w:t>. However, drawbacks include a cutaneous scar, risk of wound complications, and longer recovery</w:t>
      </w:r>
      <w:r w:rsidR="00421A2A">
        <w:rPr>
          <w:color w:val="000000" w:themeColor="text1"/>
        </w:rPr>
        <w:t xml:space="preserve"> </w:t>
      </w:r>
      <w:r w:rsidRPr="003D7C37">
        <w:rPr>
          <w:rFonts w:eastAsia="MS Mincho"/>
          <w:color w:val="000000" w:themeColor="text1"/>
        </w:rPr>
        <w:t>(</w:t>
      </w:r>
      <w:r w:rsidRPr="003D7C37">
        <w:rPr>
          <w:color w:val="000000" w:themeColor="text1"/>
        </w:rPr>
        <w:t>8,9</w:t>
      </w:r>
      <w:r w:rsidRPr="003D7C37">
        <w:rPr>
          <w:rFonts w:eastAsia="MS Mincho"/>
          <w:color w:val="000000" w:themeColor="text1"/>
        </w:rPr>
        <w:t>)</w:t>
      </w:r>
      <w:r w:rsidRPr="003D7C37">
        <w:rPr>
          <w:color w:val="000000" w:themeColor="text1"/>
        </w:rPr>
        <w:t>.</w:t>
      </w:r>
    </w:p>
    <w:p w14:paraId="241CCFA4" w14:textId="7C4F34EC" w:rsidR="003D7C37" w:rsidRPr="003D7C37" w:rsidRDefault="003D7C37" w:rsidP="003D7C37">
      <w:pPr>
        <w:pStyle w:val="NormalWeb"/>
        <w:jc w:val="both"/>
        <w:rPr>
          <w:color w:val="000000" w:themeColor="text1"/>
        </w:rPr>
      </w:pPr>
      <w:r w:rsidRPr="003D7C37">
        <w:rPr>
          <w:color w:val="000000" w:themeColor="text1"/>
        </w:rPr>
        <w:t>Endoscopic techniques, introduced in the late 1980s, eliminated the skin incision and preserved lacrimal pump anatomy</w:t>
      </w:r>
      <w:r w:rsidR="00421A2A">
        <w:rPr>
          <w:color w:val="000000" w:themeColor="text1"/>
        </w:rPr>
        <w:t xml:space="preserve"> </w:t>
      </w:r>
      <w:r w:rsidRPr="003D7C37">
        <w:rPr>
          <w:rFonts w:eastAsia="MS Mincho"/>
          <w:color w:val="000000" w:themeColor="text1"/>
        </w:rPr>
        <w:t>(</w:t>
      </w:r>
      <w:r w:rsidRPr="003D7C37">
        <w:rPr>
          <w:color w:val="000000" w:themeColor="text1"/>
        </w:rPr>
        <w:t>10,11</w:t>
      </w:r>
      <w:r w:rsidRPr="003D7C37">
        <w:rPr>
          <w:rFonts w:eastAsia="MS Mincho"/>
          <w:color w:val="000000" w:themeColor="text1"/>
        </w:rPr>
        <w:t>)</w:t>
      </w:r>
      <w:r w:rsidRPr="003D7C37">
        <w:rPr>
          <w:color w:val="000000" w:themeColor="text1"/>
        </w:rPr>
        <w:t>. Success rates have improved substantially with endoscopic instrumentation, mucosal flap creation, and adjuncts such as silicone intubation</w:t>
      </w:r>
      <w:r w:rsidR="00421A2A">
        <w:rPr>
          <w:color w:val="000000" w:themeColor="text1"/>
        </w:rPr>
        <w:t xml:space="preserve"> </w:t>
      </w:r>
      <w:r w:rsidRPr="003D7C37">
        <w:rPr>
          <w:rFonts w:eastAsia="MS Mincho"/>
          <w:color w:val="000000" w:themeColor="text1"/>
        </w:rPr>
        <w:t>(</w:t>
      </w:r>
      <w:r w:rsidRPr="003D7C37">
        <w:rPr>
          <w:color w:val="000000" w:themeColor="text1"/>
        </w:rPr>
        <w:t>12–14</w:t>
      </w:r>
      <w:r w:rsidRPr="003D7C37">
        <w:rPr>
          <w:rFonts w:eastAsia="MS Mincho"/>
          <w:color w:val="000000" w:themeColor="text1"/>
        </w:rPr>
        <w:t>)</w:t>
      </w:r>
      <w:r w:rsidRPr="003D7C37">
        <w:rPr>
          <w:color w:val="000000" w:themeColor="text1"/>
        </w:rPr>
        <w:t>.</w:t>
      </w:r>
    </w:p>
    <w:p w14:paraId="00569CFA" w14:textId="210266D0" w:rsidR="003D7C37" w:rsidRPr="003D7C37" w:rsidRDefault="003D7C37" w:rsidP="003D7C37">
      <w:pPr>
        <w:pStyle w:val="NormalWeb"/>
        <w:jc w:val="both"/>
        <w:rPr>
          <w:color w:val="000000" w:themeColor="text1"/>
        </w:rPr>
      </w:pPr>
      <w:r w:rsidRPr="003D7C37">
        <w:rPr>
          <w:color w:val="000000" w:themeColor="text1"/>
        </w:rPr>
        <w:t xml:space="preserve">The development of </w:t>
      </w:r>
      <w:proofErr w:type="spellStart"/>
      <w:r w:rsidRPr="003D7C37">
        <w:rPr>
          <w:rStyle w:val="Strong"/>
          <w:b w:val="0"/>
          <w:bCs w:val="0"/>
          <w:color w:val="000000" w:themeColor="text1"/>
        </w:rPr>
        <w:t>transcanalicular</w:t>
      </w:r>
      <w:proofErr w:type="spellEnd"/>
      <w:r w:rsidRPr="003D7C37">
        <w:rPr>
          <w:rStyle w:val="Strong"/>
          <w:b w:val="0"/>
          <w:bCs w:val="0"/>
          <w:color w:val="000000" w:themeColor="text1"/>
        </w:rPr>
        <w:t xml:space="preserve"> laser-assisted DCR (laser DCR)</w:t>
      </w:r>
      <w:r w:rsidRPr="003D7C37">
        <w:rPr>
          <w:color w:val="000000" w:themeColor="text1"/>
        </w:rPr>
        <w:t xml:space="preserve"> provided a minimally invasive alternative, using diode or </w:t>
      </w:r>
      <w:proofErr w:type="spellStart"/>
      <w:proofErr w:type="gramStart"/>
      <w:r w:rsidRPr="003D7C37">
        <w:rPr>
          <w:color w:val="000000" w:themeColor="text1"/>
        </w:rPr>
        <w:t>Nd:YAG</w:t>
      </w:r>
      <w:proofErr w:type="spellEnd"/>
      <w:proofErr w:type="gramEnd"/>
      <w:r w:rsidRPr="003D7C37">
        <w:rPr>
          <w:color w:val="000000" w:themeColor="text1"/>
        </w:rPr>
        <w:t xml:space="preserve"> lasers for osteotomy creation while achieving good hemostasis</w:t>
      </w:r>
      <w:r w:rsidRPr="003D7C37">
        <w:rPr>
          <w:rFonts w:eastAsia="MS Mincho"/>
          <w:color w:val="000000" w:themeColor="text1"/>
        </w:rPr>
        <w:t>(</w:t>
      </w:r>
      <w:r w:rsidRPr="003D7C37">
        <w:rPr>
          <w:color w:val="000000" w:themeColor="text1"/>
        </w:rPr>
        <w:t>15–17</w:t>
      </w:r>
      <w:r w:rsidRPr="003D7C37">
        <w:rPr>
          <w:rFonts w:eastAsia="MS Mincho"/>
          <w:color w:val="000000" w:themeColor="text1"/>
        </w:rPr>
        <w:t>)</w:t>
      </w:r>
      <w:r w:rsidRPr="003D7C37">
        <w:rPr>
          <w:color w:val="000000" w:themeColor="text1"/>
        </w:rPr>
        <w:t>. Several studies have reported success rates between 70–90%</w:t>
      </w:r>
      <w:r w:rsidR="00421A2A">
        <w:rPr>
          <w:color w:val="000000" w:themeColor="text1"/>
        </w:rPr>
        <w:t xml:space="preserve"> </w:t>
      </w:r>
      <w:r w:rsidRPr="003D7C37">
        <w:rPr>
          <w:rFonts w:eastAsia="MS Mincho"/>
          <w:color w:val="000000" w:themeColor="text1"/>
        </w:rPr>
        <w:t>(</w:t>
      </w:r>
      <w:r w:rsidRPr="003D7C37">
        <w:rPr>
          <w:color w:val="000000" w:themeColor="text1"/>
        </w:rPr>
        <w:t>18–20</w:t>
      </w:r>
      <w:r w:rsidRPr="003D7C37">
        <w:rPr>
          <w:rFonts w:eastAsia="MS Mincho"/>
          <w:color w:val="000000" w:themeColor="text1"/>
        </w:rPr>
        <w:t>)</w:t>
      </w:r>
      <w:r w:rsidRPr="003D7C37">
        <w:rPr>
          <w:color w:val="000000" w:themeColor="text1"/>
        </w:rPr>
        <w:t>. Advantages include shorter operative time, less bleeding, reduced tissue trauma, and superior cosmetic outcomes</w:t>
      </w:r>
      <w:r w:rsidR="00421A2A">
        <w:rPr>
          <w:color w:val="000000" w:themeColor="text1"/>
        </w:rPr>
        <w:t xml:space="preserve"> </w:t>
      </w:r>
      <w:r w:rsidRPr="003D7C37">
        <w:rPr>
          <w:rFonts w:eastAsia="MS Mincho"/>
          <w:color w:val="000000" w:themeColor="text1"/>
        </w:rPr>
        <w:t>(</w:t>
      </w:r>
      <w:r w:rsidRPr="003D7C37">
        <w:rPr>
          <w:color w:val="000000" w:themeColor="text1"/>
        </w:rPr>
        <w:t>21,22</w:t>
      </w:r>
      <w:r w:rsidRPr="003D7C37">
        <w:rPr>
          <w:rFonts w:eastAsia="MS Mincho"/>
          <w:color w:val="000000" w:themeColor="text1"/>
        </w:rPr>
        <w:t>)</w:t>
      </w:r>
      <w:r w:rsidRPr="003D7C37">
        <w:rPr>
          <w:color w:val="000000" w:themeColor="text1"/>
        </w:rPr>
        <w:t>. However, some comparative series suggest slightly lower success compared to external DCR, attributed to smaller osteotomies or lack of mucosal flap anastomosis</w:t>
      </w:r>
      <w:r w:rsidR="00421A2A">
        <w:rPr>
          <w:color w:val="000000" w:themeColor="text1"/>
        </w:rPr>
        <w:t xml:space="preserve"> </w:t>
      </w:r>
      <w:r w:rsidRPr="003D7C37">
        <w:rPr>
          <w:rFonts w:eastAsia="MS Mincho"/>
          <w:color w:val="000000" w:themeColor="text1"/>
        </w:rPr>
        <w:t>(</w:t>
      </w:r>
      <w:r w:rsidRPr="003D7C37">
        <w:rPr>
          <w:color w:val="000000" w:themeColor="text1"/>
        </w:rPr>
        <w:t>23,24</w:t>
      </w:r>
      <w:r w:rsidRPr="003D7C37">
        <w:rPr>
          <w:rFonts w:eastAsia="MS Mincho"/>
          <w:color w:val="000000" w:themeColor="text1"/>
        </w:rPr>
        <w:t>)</w:t>
      </w:r>
      <w:r w:rsidRPr="003D7C37">
        <w:rPr>
          <w:color w:val="000000" w:themeColor="text1"/>
        </w:rPr>
        <w:t>.</w:t>
      </w:r>
    </w:p>
    <w:p w14:paraId="15D0C07F" w14:textId="5F2F0B26" w:rsidR="003D7C37" w:rsidRPr="003D7C37" w:rsidRDefault="003D7C37" w:rsidP="003D7C37">
      <w:pPr>
        <w:pStyle w:val="NormalWeb"/>
        <w:jc w:val="both"/>
        <w:rPr>
          <w:color w:val="000000" w:themeColor="text1"/>
        </w:rPr>
      </w:pPr>
      <w:r w:rsidRPr="003D7C37">
        <w:rPr>
          <w:color w:val="000000" w:themeColor="text1"/>
        </w:rPr>
        <w:t>Meta-analyses and comparative trials show variable outcomes: some report equivalence between external and endoscopic/laser approaches</w:t>
      </w:r>
      <w:r>
        <w:rPr>
          <w:color w:val="000000" w:themeColor="text1"/>
        </w:rPr>
        <w:t xml:space="preserve"> </w:t>
      </w:r>
      <w:r w:rsidRPr="003D7C37">
        <w:rPr>
          <w:rFonts w:eastAsia="MS Mincho"/>
          <w:color w:val="000000" w:themeColor="text1"/>
        </w:rPr>
        <w:t>(</w:t>
      </w:r>
      <w:r w:rsidRPr="003D7C37">
        <w:rPr>
          <w:color w:val="000000" w:themeColor="text1"/>
        </w:rPr>
        <w:t>25,26</w:t>
      </w:r>
      <w:r w:rsidRPr="003D7C37">
        <w:rPr>
          <w:rFonts w:eastAsia="MS Mincho"/>
          <w:color w:val="000000" w:themeColor="text1"/>
        </w:rPr>
        <w:t>)</w:t>
      </w:r>
      <w:r w:rsidRPr="003D7C37">
        <w:rPr>
          <w:color w:val="000000" w:themeColor="text1"/>
        </w:rPr>
        <w:t>, while others highlight higher revision rates for laser-assisted procedures</w:t>
      </w:r>
      <w:r>
        <w:rPr>
          <w:color w:val="000000" w:themeColor="text1"/>
        </w:rPr>
        <w:t xml:space="preserve"> </w:t>
      </w:r>
      <w:r w:rsidRPr="003D7C37">
        <w:rPr>
          <w:rFonts w:eastAsia="MS Mincho"/>
          <w:color w:val="000000" w:themeColor="text1"/>
        </w:rPr>
        <w:t>(</w:t>
      </w:r>
      <w:r w:rsidRPr="003D7C37">
        <w:rPr>
          <w:color w:val="000000" w:themeColor="text1"/>
        </w:rPr>
        <w:t>27</w:t>
      </w:r>
      <w:r w:rsidRPr="003D7C37">
        <w:rPr>
          <w:rFonts w:eastAsia="MS Mincho"/>
          <w:color w:val="000000" w:themeColor="text1"/>
        </w:rPr>
        <w:t>)</w:t>
      </w:r>
      <w:r w:rsidRPr="003D7C37">
        <w:rPr>
          <w:color w:val="000000" w:themeColor="text1"/>
        </w:rPr>
        <w:t>. Patient-centered outcomes—such as pain, cosmesis, and return to work—are increasingly emphasized in modern surgical studies</w:t>
      </w:r>
      <w:r>
        <w:rPr>
          <w:color w:val="000000" w:themeColor="text1"/>
        </w:rPr>
        <w:t xml:space="preserve"> </w:t>
      </w:r>
      <w:r w:rsidRPr="003D7C37">
        <w:rPr>
          <w:rFonts w:eastAsia="MS Mincho"/>
          <w:color w:val="000000" w:themeColor="text1"/>
        </w:rPr>
        <w:t>(</w:t>
      </w:r>
      <w:r w:rsidRPr="003D7C37">
        <w:rPr>
          <w:color w:val="000000" w:themeColor="text1"/>
        </w:rPr>
        <w:t>28–30</w:t>
      </w:r>
      <w:r w:rsidRPr="003D7C37">
        <w:rPr>
          <w:rFonts w:eastAsia="MS Mincho"/>
          <w:color w:val="000000" w:themeColor="text1"/>
        </w:rPr>
        <w:t>)</w:t>
      </w:r>
      <w:r w:rsidRPr="003D7C37">
        <w:rPr>
          <w:color w:val="000000" w:themeColor="text1"/>
        </w:rPr>
        <w:t>.</w:t>
      </w:r>
    </w:p>
    <w:p w14:paraId="047578EC" w14:textId="77777777" w:rsidR="003D7C37" w:rsidRPr="003D7C37" w:rsidRDefault="003D7C37" w:rsidP="003D7C37">
      <w:pPr>
        <w:pStyle w:val="NormalWeb"/>
        <w:jc w:val="both"/>
        <w:rPr>
          <w:color w:val="000000" w:themeColor="text1"/>
        </w:rPr>
      </w:pPr>
      <w:r w:rsidRPr="003D7C37">
        <w:rPr>
          <w:color w:val="000000" w:themeColor="text1"/>
        </w:rPr>
        <w:t xml:space="preserve">Given these considerations, we conducted a prospective comparative study to evaluate external versus </w:t>
      </w:r>
      <w:proofErr w:type="spellStart"/>
      <w:r w:rsidRPr="003D7C37">
        <w:rPr>
          <w:color w:val="000000" w:themeColor="text1"/>
        </w:rPr>
        <w:t>transcanalicular</w:t>
      </w:r>
      <w:proofErr w:type="spellEnd"/>
      <w:r w:rsidRPr="003D7C37">
        <w:rPr>
          <w:color w:val="000000" w:themeColor="text1"/>
        </w:rPr>
        <w:t xml:space="preserve"> diode laser DCR, assessing not only anatomical and functional success but also intraoperative pain, operative time, cosmetic satisfaction, and recovery.</w:t>
      </w:r>
    </w:p>
    <w:p w14:paraId="5DB8CF48" w14:textId="63A25072"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Method</w:t>
      </w:r>
      <w:r w:rsidR="00433B99">
        <w:rPr>
          <w:rStyle w:val="Strong"/>
          <w:b/>
          <w:bCs/>
          <w:color w:val="000000" w:themeColor="text1"/>
          <w:sz w:val="28"/>
          <w:szCs w:val="28"/>
        </w:rPr>
        <w:t>ology</w:t>
      </w:r>
    </w:p>
    <w:p w14:paraId="15F4D6EC"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Study Design and Setting</w:t>
      </w:r>
    </w:p>
    <w:p w14:paraId="6CE5E66F" w14:textId="3C4A7C41" w:rsidR="003D7C37" w:rsidRPr="003D7C37" w:rsidRDefault="003D7C37" w:rsidP="003D7C37">
      <w:pPr>
        <w:pStyle w:val="NormalWeb"/>
        <w:jc w:val="both"/>
        <w:rPr>
          <w:color w:val="000000" w:themeColor="text1"/>
        </w:rPr>
      </w:pPr>
      <w:r w:rsidRPr="003D7C37">
        <w:rPr>
          <w:color w:val="000000" w:themeColor="text1"/>
        </w:rPr>
        <w:t xml:space="preserve">This was a </w:t>
      </w:r>
      <w:r w:rsidRPr="003D7C37">
        <w:rPr>
          <w:rStyle w:val="Strong"/>
          <w:b w:val="0"/>
          <w:bCs w:val="0"/>
          <w:color w:val="000000" w:themeColor="text1"/>
        </w:rPr>
        <w:t>prospective comparative study</w:t>
      </w:r>
      <w:r w:rsidRPr="003D7C37">
        <w:rPr>
          <w:color w:val="000000" w:themeColor="text1"/>
        </w:rPr>
        <w:t xml:space="preserve"> conducted at </w:t>
      </w:r>
      <w:r w:rsidR="00ED04F6" w:rsidRPr="00EC65AD">
        <w:rPr>
          <w:color w:val="000000"/>
        </w:rPr>
        <w:t>Vision Eye Hospital in Dhaka, Bangladesh</w:t>
      </w:r>
      <w:r w:rsidR="00ED04F6">
        <w:rPr>
          <w:color w:val="000000" w:themeColor="text1"/>
        </w:rPr>
        <w:t xml:space="preserve">, a </w:t>
      </w:r>
      <w:r w:rsidRPr="003D7C37">
        <w:rPr>
          <w:color w:val="000000" w:themeColor="text1"/>
        </w:rPr>
        <w:t xml:space="preserve">tertiary </w:t>
      </w:r>
      <w:r w:rsidR="00ED04F6">
        <w:rPr>
          <w:color w:val="000000" w:themeColor="text1"/>
        </w:rPr>
        <w:t xml:space="preserve">level </w:t>
      </w:r>
      <w:r w:rsidRPr="003D7C37">
        <w:rPr>
          <w:color w:val="000000" w:themeColor="text1"/>
        </w:rPr>
        <w:t>ophthalmology center between January 20</w:t>
      </w:r>
      <w:r w:rsidR="00ED04F6">
        <w:rPr>
          <w:color w:val="000000" w:themeColor="text1"/>
        </w:rPr>
        <w:t>22</w:t>
      </w:r>
      <w:r w:rsidRPr="003D7C37">
        <w:rPr>
          <w:color w:val="000000" w:themeColor="text1"/>
        </w:rPr>
        <w:t xml:space="preserve"> and December 202</w:t>
      </w:r>
      <w:r w:rsidR="00ED04F6">
        <w:rPr>
          <w:color w:val="000000" w:themeColor="text1"/>
        </w:rPr>
        <w:t>4</w:t>
      </w:r>
      <w:r w:rsidRPr="003D7C37">
        <w:rPr>
          <w:color w:val="000000" w:themeColor="text1"/>
        </w:rPr>
        <w:t xml:space="preserve">. The study adhered to the </w:t>
      </w:r>
      <w:r w:rsidRPr="003D7C37">
        <w:rPr>
          <w:rStyle w:val="Strong"/>
          <w:b w:val="0"/>
          <w:bCs w:val="0"/>
          <w:color w:val="000000" w:themeColor="text1"/>
        </w:rPr>
        <w:t>Declaration of Helsinki</w:t>
      </w:r>
      <w:r w:rsidRPr="003D7C37">
        <w:rPr>
          <w:color w:val="000000" w:themeColor="text1"/>
        </w:rPr>
        <w:t xml:space="preserve"> and received institutional ethics approval </w:t>
      </w:r>
      <w:r w:rsidRPr="003D7C37">
        <w:rPr>
          <w:rFonts w:eastAsia="MS Mincho"/>
          <w:color w:val="000000" w:themeColor="text1"/>
        </w:rPr>
        <w:t>(</w:t>
      </w:r>
      <w:r w:rsidRPr="003D7C37">
        <w:rPr>
          <w:color w:val="000000" w:themeColor="text1"/>
        </w:rPr>
        <w:t>31</w:t>
      </w:r>
      <w:r w:rsidRPr="003D7C37">
        <w:rPr>
          <w:rFonts w:eastAsia="MS Mincho"/>
          <w:color w:val="000000" w:themeColor="text1"/>
        </w:rPr>
        <w:t>)</w:t>
      </w:r>
      <w:r w:rsidRPr="003D7C37">
        <w:rPr>
          <w:color w:val="000000" w:themeColor="text1"/>
        </w:rPr>
        <w:t>. Written informed consent was obtained from all participants.</w:t>
      </w:r>
    </w:p>
    <w:p w14:paraId="4AC63433"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Patient Selection</w:t>
      </w:r>
    </w:p>
    <w:p w14:paraId="30CD5661" w14:textId="3190AAEF" w:rsidR="003D7C37" w:rsidRPr="003D7C37" w:rsidRDefault="003D7C37" w:rsidP="003D7C37">
      <w:pPr>
        <w:pStyle w:val="NormalWeb"/>
        <w:jc w:val="both"/>
        <w:rPr>
          <w:color w:val="000000" w:themeColor="text1"/>
        </w:rPr>
      </w:pPr>
      <w:r w:rsidRPr="003D7C37">
        <w:rPr>
          <w:color w:val="000000" w:themeColor="text1"/>
        </w:rPr>
        <w:t xml:space="preserve">Consecutive adult patients diagnosed with </w:t>
      </w:r>
      <w:r w:rsidRPr="003D7C37">
        <w:rPr>
          <w:rStyle w:val="Strong"/>
          <w:b w:val="0"/>
          <w:bCs w:val="0"/>
          <w:color w:val="000000" w:themeColor="text1"/>
        </w:rPr>
        <w:t>primary acquired nasolacrimal duct obstruction (PANDO)</w:t>
      </w:r>
      <w:r w:rsidRPr="003D7C37">
        <w:rPr>
          <w:color w:val="000000" w:themeColor="text1"/>
        </w:rPr>
        <w:t xml:space="preserve"> were enrolled. Diagnosis was based on clinical history, regurgitation on pressure over the lacrimal sac, and </w:t>
      </w:r>
      <w:r w:rsidR="003304BB">
        <w:rPr>
          <w:color w:val="000000" w:themeColor="text1"/>
        </w:rPr>
        <w:t>confirmation of NLDO on sac patency test</w:t>
      </w:r>
      <w:r>
        <w:rPr>
          <w:color w:val="000000" w:themeColor="text1"/>
        </w:rPr>
        <w:t xml:space="preserve"> </w:t>
      </w:r>
      <w:r>
        <w:rPr>
          <w:rFonts w:eastAsia="MS Mincho"/>
          <w:color w:val="000000" w:themeColor="text1"/>
        </w:rPr>
        <w:t>(</w:t>
      </w:r>
      <w:r w:rsidRPr="003D7C37">
        <w:rPr>
          <w:color w:val="000000" w:themeColor="text1"/>
        </w:rPr>
        <w:t>2,4</w:t>
      </w:r>
      <w:r>
        <w:rPr>
          <w:rFonts w:eastAsia="MS Mincho"/>
          <w:color w:val="000000" w:themeColor="text1"/>
        </w:rPr>
        <w:t>)</w:t>
      </w:r>
      <w:r w:rsidRPr="003D7C37">
        <w:rPr>
          <w:color w:val="000000" w:themeColor="text1"/>
        </w:rPr>
        <w:t>.</w:t>
      </w:r>
    </w:p>
    <w:p w14:paraId="50779683" w14:textId="77777777" w:rsidR="003D7C37" w:rsidRPr="003D7C37" w:rsidRDefault="003D7C37" w:rsidP="003D7C37">
      <w:pPr>
        <w:pStyle w:val="Heading3"/>
        <w:spacing w:before="100" w:beforeAutospacing="1" w:after="100" w:afterAutospacing="1"/>
        <w:jc w:val="both"/>
        <w:rPr>
          <w:rFonts w:ascii="Times New Roman" w:hAnsi="Times New Roman" w:cs="Times New Roman"/>
          <w:color w:val="000000" w:themeColor="text1"/>
          <w:szCs w:val="24"/>
        </w:rPr>
      </w:pPr>
      <w:r w:rsidRPr="003D7C37">
        <w:rPr>
          <w:rFonts w:ascii="Times New Roman" w:hAnsi="Times New Roman" w:cs="Times New Roman"/>
          <w:color w:val="000000" w:themeColor="text1"/>
          <w:szCs w:val="24"/>
        </w:rPr>
        <w:t>Inclusion criteria:</w:t>
      </w:r>
    </w:p>
    <w:p w14:paraId="16D6002D" w14:textId="77777777" w:rsidR="003D7C37" w:rsidRPr="003D7C37" w:rsidRDefault="003D7C37" w:rsidP="003D7C37">
      <w:pPr>
        <w:pStyle w:val="NormalWeb"/>
        <w:numPr>
          <w:ilvl w:val="0"/>
          <w:numId w:val="1"/>
        </w:numPr>
        <w:jc w:val="both"/>
        <w:rPr>
          <w:color w:val="000000" w:themeColor="text1"/>
        </w:rPr>
      </w:pPr>
      <w:r w:rsidRPr="003D7C37">
        <w:rPr>
          <w:color w:val="000000" w:themeColor="text1"/>
        </w:rPr>
        <w:t>Age ≥18 years</w:t>
      </w:r>
    </w:p>
    <w:p w14:paraId="2AD176FF" w14:textId="77777777" w:rsidR="003D7C37" w:rsidRPr="003D7C37" w:rsidRDefault="003D7C37" w:rsidP="003D7C37">
      <w:pPr>
        <w:pStyle w:val="NormalWeb"/>
        <w:numPr>
          <w:ilvl w:val="0"/>
          <w:numId w:val="1"/>
        </w:numPr>
        <w:jc w:val="both"/>
        <w:rPr>
          <w:color w:val="000000" w:themeColor="text1"/>
        </w:rPr>
      </w:pPr>
      <w:r w:rsidRPr="003D7C37">
        <w:rPr>
          <w:color w:val="000000" w:themeColor="text1"/>
        </w:rPr>
        <w:t>Confirmed PANDO</w:t>
      </w:r>
    </w:p>
    <w:p w14:paraId="40CED467" w14:textId="77777777" w:rsidR="003D7C37" w:rsidRPr="003D7C37" w:rsidRDefault="003D7C37" w:rsidP="003D7C37">
      <w:pPr>
        <w:pStyle w:val="NormalWeb"/>
        <w:numPr>
          <w:ilvl w:val="0"/>
          <w:numId w:val="1"/>
        </w:numPr>
        <w:jc w:val="both"/>
        <w:rPr>
          <w:color w:val="000000" w:themeColor="text1"/>
        </w:rPr>
      </w:pPr>
      <w:r w:rsidRPr="003D7C37">
        <w:rPr>
          <w:color w:val="000000" w:themeColor="text1"/>
        </w:rPr>
        <w:t>Willingness to undergo surgery and provide follow-up</w:t>
      </w:r>
    </w:p>
    <w:p w14:paraId="59B73CFF" w14:textId="77777777" w:rsidR="003D7C37" w:rsidRPr="003D7C37" w:rsidRDefault="003D7C37" w:rsidP="003D7C37">
      <w:pPr>
        <w:pStyle w:val="Heading3"/>
        <w:spacing w:before="100" w:beforeAutospacing="1" w:after="100" w:afterAutospacing="1"/>
        <w:jc w:val="both"/>
        <w:rPr>
          <w:rFonts w:ascii="Times New Roman" w:hAnsi="Times New Roman" w:cs="Times New Roman"/>
          <w:color w:val="000000" w:themeColor="text1"/>
          <w:szCs w:val="24"/>
        </w:rPr>
      </w:pPr>
      <w:r w:rsidRPr="003D7C37">
        <w:rPr>
          <w:rFonts w:ascii="Times New Roman" w:hAnsi="Times New Roman" w:cs="Times New Roman"/>
          <w:color w:val="000000" w:themeColor="text1"/>
          <w:szCs w:val="24"/>
        </w:rPr>
        <w:lastRenderedPageBreak/>
        <w:t>Exclusion criteria:</w:t>
      </w:r>
    </w:p>
    <w:p w14:paraId="65ABEAB6" w14:textId="77777777" w:rsidR="003D7C37" w:rsidRPr="003D7C37" w:rsidRDefault="003D7C37" w:rsidP="003D7C37">
      <w:pPr>
        <w:pStyle w:val="NormalWeb"/>
        <w:numPr>
          <w:ilvl w:val="0"/>
          <w:numId w:val="2"/>
        </w:numPr>
        <w:jc w:val="both"/>
        <w:rPr>
          <w:color w:val="000000" w:themeColor="text1"/>
        </w:rPr>
      </w:pPr>
      <w:r w:rsidRPr="003D7C37">
        <w:rPr>
          <w:color w:val="000000" w:themeColor="text1"/>
        </w:rPr>
        <w:t>Secondary NLDO (post-traumatic, neoplastic, post-radiation)</w:t>
      </w:r>
    </w:p>
    <w:p w14:paraId="0F582D6C" w14:textId="77777777" w:rsidR="003D7C37" w:rsidRPr="003D7C37" w:rsidRDefault="003D7C37" w:rsidP="003D7C37">
      <w:pPr>
        <w:pStyle w:val="NormalWeb"/>
        <w:numPr>
          <w:ilvl w:val="0"/>
          <w:numId w:val="2"/>
        </w:numPr>
        <w:jc w:val="both"/>
        <w:rPr>
          <w:color w:val="000000" w:themeColor="text1"/>
        </w:rPr>
      </w:pPr>
      <w:r w:rsidRPr="003D7C37">
        <w:rPr>
          <w:color w:val="000000" w:themeColor="text1"/>
        </w:rPr>
        <w:t xml:space="preserve">Acute </w:t>
      </w:r>
      <w:proofErr w:type="spellStart"/>
      <w:r w:rsidRPr="003D7C37">
        <w:rPr>
          <w:color w:val="000000" w:themeColor="text1"/>
        </w:rPr>
        <w:t>dacryocystitis</w:t>
      </w:r>
      <w:proofErr w:type="spellEnd"/>
      <w:r w:rsidRPr="003D7C37">
        <w:rPr>
          <w:color w:val="000000" w:themeColor="text1"/>
        </w:rPr>
        <w:t xml:space="preserve"> at presentation</w:t>
      </w:r>
    </w:p>
    <w:p w14:paraId="44D351E4" w14:textId="77777777" w:rsidR="003D7C37" w:rsidRPr="003D7C37" w:rsidRDefault="003D7C37" w:rsidP="003D7C37">
      <w:pPr>
        <w:pStyle w:val="NormalWeb"/>
        <w:numPr>
          <w:ilvl w:val="0"/>
          <w:numId w:val="2"/>
        </w:numPr>
        <w:jc w:val="both"/>
        <w:rPr>
          <w:color w:val="000000" w:themeColor="text1"/>
        </w:rPr>
      </w:pPr>
      <w:r w:rsidRPr="003D7C37">
        <w:rPr>
          <w:color w:val="000000" w:themeColor="text1"/>
        </w:rPr>
        <w:t>Previous lacrimal surgery</w:t>
      </w:r>
    </w:p>
    <w:p w14:paraId="79F96081" w14:textId="3A7651E4" w:rsidR="003D7C37" w:rsidRPr="003D7C37" w:rsidRDefault="003D7C37" w:rsidP="003D7C37">
      <w:pPr>
        <w:pStyle w:val="NormalWeb"/>
        <w:numPr>
          <w:ilvl w:val="0"/>
          <w:numId w:val="2"/>
        </w:numPr>
        <w:jc w:val="both"/>
        <w:rPr>
          <w:color w:val="000000" w:themeColor="text1"/>
        </w:rPr>
      </w:pPr>
      <w:r w:rsidRPr="003D7C37">
        <w:rPr>
          <w:color w:val="000000" w:themeColor="text1"/>
        </w:rPr>
        <w:t>Significant nasal pathology (e.g., deviated septum, polyps) precluding endonasal access</w:t>
      </w:r>
      <w:r>
        <w:rPr>
          <w:color w:val="000000" w:themeColor="text1"/>
        </w:rPr>
        <w:t xml:space="preserve"> </w:t>
      </w:r>
      <w:r>
        <w:rPr>
          <w:rFonts w:eastAsia="MS Mincho"/>
          <w:color w:val="000000" w:themeColor="text1"/>
        </w:rPr>
        <w:t>(</w:t>
      </w:r>
      <w:r w:rsidRPr="003D7C37">
        <w:rPr>
          <w:color w:val="000000" w:themeColor="text1"/>
        </w:rPr>
        <w:t>6,10</w:t>
      </w:r>
      <w:r>
        <w:rPr>
          <w:rFonts w:eastAsia="MS Mincho"/>
          <w:color w:val="000000" w:themeColor="text1"/>
        </w:rPr>
        <w:t>)</w:t>
      </w:r>
    </w:p>
    <w:p w14:paraId="03BE5626"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Surgical Techniques</w:t>
      </w:r>
    </w:p>
    <w:p w14:paraId="37FBB052" w14:textId="77777777" w:rsidR="003D7C37" w:rsidRPr="003D7C37" w:rsidRDefault="003D7C37" w:rsidP="003D7C37">
      <w:pPr>
        <w:pStyle w:val="Heading3"/>
        <w:spacing w:before="100" w:beforeAutospacing="1" w:after="100" w:afterAutospacing="1"/>
        <w:jc w:val="both"/>
        <w:rPr>
          <w:rFonts w:ascii="Times New Roman" w:hAnsi="Times New Roman" w:cs="Times New Roman"/>
          <w:color w:val="000000" w:themeColor="text1"/>
          <w:szCs w:val="24"/>
        </w:rPr>
      </w:pPr>
      <w:r w:rsidRPr="003D7C37">
        <w:rPr>
          <w:rFonts w:ascii="Times New Roman" w:hAnsi="Times New Roman" w:cs="Times New Roman"/>
          <w:color w:val="000000" w:themeColor="text1"/>
          <w:szCs w:val="24"/>
        </w:rPr>
        <w:t>External DCR</w:t>
      </w:r>
    </w:p>
    <w:p w14:paraId="0CC4B49A" w14:textId="03CA2C4F" w:rsidR="003304BB" w:rsidRPr="00234D70" w:rsidRDefault="003304BB" w:rsidP="003304BB">
      <w:pPr>
        <w:spacing w:before="100" w:beforeAutospacing="1"/>
        <w:jc w:val="both"/>
        <w:rPr>
          <w:rFonts w:ascii="Times New Roman" w:eastAsia="Times New Roman" w:hAnsi="Times New Roman" w:cs="Times New Roman"/>
          <w:color w:val="000000"/>
          <w:szCs w:val="24"/>
        </w:rPr>
      </w:pPr>
      <w:r w:rsidRPr="00234D70">
        <w:rPr>
          <w:rFonts w:ascii="Times New Roman" w:eastAsia="Times New Roman" w:hAnsi="Times New Roman" w:cs="Times New Roman"/>
          <w:color w:val="000000"/>
          <w:szCs w:val="24"/>
        </w:rPr>
        <w:t xml:space="preserve">In the EX-DCR cases, local anesthesia was performed as in the </w:t>
      </w:r>
      <w:proofErr w:type="spellStart"/>
      <w:r w:rsidRPr="00234D70">
        <w:rPr>
          <w:rFonts w:ascii="Times New Roman" w:eastAsia="Times New Roman" w:hAnsi="Times New Roman" w:cs="Times New Roman"/>
          <w:color w:val="000000"/>
          <w:szCs w:val="24"/>
        </w:rPr>
        <w:t>transcanalicular</w:t>
      </w:r>
      <w:proofErr w:type="spellEnd"/>
      <w:r w:rsidRPr="00234D70">
        <w:rPr>
          <w:rFonts w:ascii="Times New Roman" w:eastAsia="Times New Roman" w:hAnsi="Times New Roman" w:cs="Times New Roman"/>
          <w:color w:val="000000"/>
          <w:szCs w:val="24"/>
        </w:rPr>
        <w:t xml:space="preserve"> method. After a 20-mm skin incision was made 10-12 mm from the medial canthal region, the orbicularis tissue and the anterior crus of the medial canthal ligament were separated in order to reach the periosteum. A periosteal incision was made and the lacrimal crest was exposed. An aperture was formed with the help of a periosteal elevator and the aperture was expanded to 15x15 mm with a bone punch. The nasal mucosa was exposed and a single anterior lacrimal sac flap was formed. A nasal mucosa flap was created to fit this flap. The flaps were ligated with ab- </w:t>
      </w:r>
      <w:proofErr w:type="spellStart"/>
      <w:r w:rsidRPr="00234D70">
        <w:rPr>
          <w:rFonts w:ascii="Times New Roman" w:eastAsia="Times New Roman" w:hAnsi="Times New Roman" w:cs="Times New Roman"/>
          <w:color w:val="000000"/>
          <w:szCs w:val="24"/>
        </w:rPr>
        <w:t>sorbable</w:t>
      </w:r>
      <w:proofErr w:type="spellEnd"/>
      <w:r w:rsidRPr="00234D70">
        <w:rPr>
          <w:rFonts w:ascii="Times New Roman" w:eastAsia="Times New Roman" w:hAnsi="Times New Roman" w:cs="Times New Roman"/>
          <w:color w:val="000000"/>
          <w:szCs w:val="24"/>
        </w:rPr>
        <w:t xml:space="preserve"> sutures after passage through both canaliculi</w:t>
      </w:r>
      <w:r>
        <w:rPr>
          <w:rFonts w:ascii="Times New Roman" w:eastAsia="Times New Roman" w:hAnsi="Times New Roman" w:cs="Times New Roman"/>
          <w:color w:val="000000"/>
          <w:szCs w:val="24"/>
        </w:rPr>
        <w:t xml:space="preserve"> </w:t>
      </w:r>
      <w:r w:rsidRPr="003304BB">
        <w:rPr>
          <w:rFonts w:ascii="Times New Roman" w:eastAsia="Times New Roman" w:hAnsi="Times New Roman" w:cs="Times New Roman"/>
          <w:color w:val="000000"/>
          <w:szCs w:val="24"/>
        </w:rPr>
        <w:t>(5,8,9)</w:t>
      </w:r>
      <w:r w:rsidRPr="00234D70">
        <w:rPr>
          <w:rFonts w:ascii="Times New Roman" w:eastAsia="Times New Roman" w:hAnsi="Times New Roman" w:cs="Times New Roman"/>
          <w:color w:val="000000"/>
          <w:szCs w:val="24"/>
        </w:rPr>
        <w:t xml:space="preserve">. The flaps were suspended to the orbicularis muscle with sutures from both the nasal mucosa and the sac, to prevent collapse. A </w:t>
      </w:r>
      <w:proofErr w:type="spellStart"/>
      <w:r w:rsidRPr="00234D70">
        <w:rPr>
          <w:rFonts w:ascii="Times New Roman" w:eastAsia="Times New Roman" w:hAnsi="Times New Roman" w:cs="Times New Roman"/>
          <w:color w:val="000000"/>
          <w:szCs w:val="24"/>
        </w:rPr>
        <w:t>bicanalicular</w:t>
      </w:r>
      <w:proofErr w:type="spellEnd"/>
      <w:r w:rsidRPr="00234D70">
        <w:rPr>
          <w:rFonts w:ascii="Times New Roman" w:eastAsia="Times New Roman" w:hAnsi="Times New Roman" w:cs="Times New Roman"/>
          <w:color w:val="000000"/>
          <w:szCs w:val="24"/>
        </w:rPr>
        <w:t xml:space="preserve"> silicone tube was used in all surgeries</w:t>
      </w:r>
      <w:r>
        <w:rPr>
          <w:rFonts w:ascii="Times New Roman" w:eastAsia="Times New Roman" w:hAnsi="Times New Roman" w:cs="Times New Roman"/>
          <w:color w:val="000000"/>
          <w:szCs w:val="24"/>
        </w:rPr>
        <w:t xml:space="preserve"> </w:t>
      </w:r>
      <w:r w:rsidRPr="003304BB">
        <w:rPr>
          <w:rFonts w:ascii="Times New Roman" w:eastAsia="Times New Roman" w:hAnsi="Times New Roman" w:cs="Times New Roman"/>
          <w:color w:val="000000"/>
          <w:szCs w:val="24"/>
        </w:rPr>
        <w:t>(12,13)</w:t>
      </w:r>
      <w:r w:rsidRPr="00234D70">
        <w:rPr>
          <w:rFonts w:ascii="Times New Roman" w:eastAsia="Times New Roman" w:hAnsi="Times New Roman" w:cs="Times New Roman"/>
          <w:color w:val="000000"/>
          <w:szCs w:val="24"/>
        </w:rPr>
        <w:t xml:space="preserve"> and removed after </w:t>
      </w:r>
      <w:r w:rsidR="00E15308">
        <w:rPr>
          <w:rFonts w:ascii="Times New Roman" w:eastAsia="Times New Roman" w:hAnsi="Times New Roman" w:cs="Times New Roman"/>
          <w:color w:val="000000"/>
          <w:szCs w:val="24"/>
        </w:rPr>
        <w:t>1 month</w:t>
      </w:r>
      <w:r w:rsidRPr="00234D70">
        <w:rPr>
          <w:rFonts w:ascii="Times New Roman" w:eastAsia="Times New Roman" w:hAnsi="Times New Roman" w:cs="Times New Roman"/>
          <w:color w:val="000000"/>
          <w:szCs w:val="24"/>
        </w:rPr>
        <w:t>.</w:t>
      </w:r>
    </w:p>
    <w:p w14:paraId="4087E161" w14:textId="77777777" w:rsidR="003D7C37" w:rsidRPr="003D7C37" w:rsidRDefault="003D7C37" w:rsidP="003D7C37">
      <w:pPr>
        <w:pStyle w:val="Heading3"/>
        <w:spacing w:before="100" w:beforeAutospacing="1" w:after="100" w:afterAutospacing="1"/>
        <w:jc w:val="both"/>
        <w:rPr>
          <w:rFonts w:ascii="Times New Roman" w:hAnsi="Times New Roman" w:cs="Times New Roman"/>
          <w:color w:val="000000" w:themeColor="text1"/>
          <w:szCs w:val="24"/>
        </w:rPr>
      </w:pPr>
      <w:proofErr w:type="spellStart"/>
      <w:r w:rsidRPr="003D7C37">
        <w:rPr>
          <w:rFonts w:ascii="Times New Roman" w:hAnsi="Times New Roman" w:cs="Times New Roman"/>
          <w:color w:val="000000" w:themeColor="text1"/>
          <w:szCs w:val="24"/>
        </w:rPr>
        <w:t>Transcanalicular</w:t>
      </w:r>
      <w:proofErr w:type="spellEnd"/>
      <w:r w:rsidRPr="003D7C37">
        <w:rPr>
          <w:rFonts w:ascii="Times New Roman" w:hAnsi="Times New Roman" w:cs="Times New Roman"/>
          <w:color w:val="000000" w:themeColor="text1"/>
          <w:szCs w:val="24"/>
        </w:rPr>
        <w:t xml:space="preserve"> Laser DCR</w:t>
      </w:r>
    </w:p>
    <w:p w14:paraId="37DE2F4A" w14:textId="3972F60B" w:rsidR="003D7C37" w:rsidRPr="003D7C37" w:rsidRDefault="003304BB" w:rsidP="003D7C37">
      <w:pPr>
        <w:pStyle w:val="NormalWeb"/>
        <w:jc w:val="both"/>
        <w:rPr>
          <w:color w:val="000000" w:themeColor="text1"/>
        </w:rPr>
      </w:pPr>
      <w:r w:rsidRPr="00234D70">
        <w:rPr>
          <w:color w:val="000000"/>
        </w:rPr>
        <w:t xml:space="preserve">All procedures were performed under local anesthesia by two experienced surgeons. Intra-nasal anesthesia and vasoconstriction were achieved by packing the nasal cavity with cotton sponges soaked in 1:100,000 epinephrine and 4% lidocaine. A diode laser with a power range of 8-12 W, pulse time of 350-500 </w:t>
      </w:r>
      <w:proofErr w:type="spellStart"/>
      <w:r w:rsidRPr="00234D70">
        <w:rPr>
          <w:color w:val="000000"/>
        </w:rPr>
        <w:t>ms</w:t>
      </w:r>
      <w:proofErr w:type="spellEnd"/>
      <w:r w:rsidRPr="00234D70">
        <w:rPr>
          <w:color w:val="000000"/>
        </w:rPr>
        <w:t xml:space="preserve">, and pause duration of 350-500 </w:t>
      </w:r>
      <w:proofErr w:type="spellStart"/>
      <w:r w:rsidRPr="00234D70">
        <w:rPr>
          <w:color w:val="000000"/>
        </w:rPr>
        <w:t>ms</w:t>
      </w:r>
      <w:proofErr w:type="spellEnd"/>
      <w:r w:rsidRPr="00234D70">
        <w:rPr>
          <w:color w:val="000000"/>
        </w:rPr>
        <w:t xml:space="preserve"> was used. The upper and lower lacrimal puncta and canaliculi were dilated, and the laser fiber was inserted through the superior canaliculus until it reached the lacrimal sac wall. An endoscope was used to visualize the pilot laser light beam in the nasal passage, and the osteotomy site was broadened to at least 5 mm in diameter. A cotton ball saturated with 0.1 mL of a 0.5 mg/mL MMC solution was applied to the osteotomy site for 5 minutes, followed by irrigation with saline. All patients were intubated with a bi-canalicular silicone tube (stent), which was removed after one month. </w:t>
      </w:r>
      <w:r w:rsidR="003D7C37" w:rsidRPr="003D7C37">
        <w:rPr>
          <w:color w:val="000000" w:themeColor="text1"/>
        </w:rPr>
        <w:t xml:space="preserve"> Laser parameters (power 8–12 W, pulse mode) followed standardized protocols reported in prior studies</w:t>
      </w:r>
      <w:r w:rsidR="003D7C37">
        <w:rPr>
          <w:color w:val="000000" w:themeColor="text1"/>
        </w:rPr>
        <w:t xml:space="preserve"> </w:t>
      </w:r>
      <w:r w:rsidR="003D7C37">
        <w:rPr>
          <w:rFonts w:eastAsia="MS Mincho"/>
          <w:color w:val="000000" w:themeColor="text1"/>
        </w:rPr>
        <w:t>(</w:t>
      </w:r>
      <w:r w:rsidR="003D7C37" w:rsidRPr="003D7C37">
        <w:rPr>
          <w:color w:val="000000" w:themeColor="text1"/>
        </w:rPr>
        <w:t>15–17,18,19</w:t>
      </w:r>
      <w:r w:rsidR="003D7C37">
        <w:rPr>
          <w:rFonts w:eastAsia="MS Mincho"/>
          <w:color w:val="000000" w:themeColor="text1"/>
        </w:rPr>
        <w:t>)</w:t>
      </w:r>
      <w:r w:rsidR="003D7C37" w:rsidRPr="003D7C37">
        <w:rPr>
          <w:color w:val="000000" w:themeColor="text1"/>
        </w:rPr>
        <w:t>.</w:t>
      </w:r>
    </w:p>
    <w:p w14:paraId="61C8F6AF"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Postoperative Care</w:t>
      </w:r>
    </w:p>
    <w:p w14:paraId="75AC7861" w14:textId="7B216E5C" w:rsidR="003D7C37" w:rsidRPr="003D7C37" w:rsidRDefault="003D7C37" w:rsidP="003D7C37">
      <w:pPr>
        <w:pStyle w:val="NormalWeb"/>
        <w:jc w:val="both"/>
        <w:rPr>
          <w:color w:val="000000" w:themeColor="text1"/>
        </w:rPr>
      </w:pPr>
      <w:r w:rsidRPr="003D7C37">
        <w:rPr>
          <w:color w:val="000000" w:themeColor="text1"/>
        </w:rPr>
        <w:t>All patients received topical antibiotic–steroid drops (4 weeks) and nasal decongestants. Follow-up visits were scheduled at 1 week, 1 month, 3 months, 6 months</w:t>
      </w:r>
      <w:r w:rsidR="00E81490">
        <w:rPr>
          <w:color w:val="000000" w:themeColor="text1"/>
        </w:rPr>
        <w:t xml:space="preserve"> and 12 months</w:t>
      </w:r>
      <w:r w:rsidRPr="003D7C37">
        <w:rPr>
          <w:color w:val="000000" w:themeColor="text1"/>
        </w:rPr>
        <w:t>. Intubation was removed a</w:t>
      </w:r>
      <w:r w:rsidR="00E15308">
        <w:rPr>
          <w:color w:val="000000" w:themeColor="text1"/>
        </w:rPr>
        <w:t>fter 1</w:t>
      </w:r>
      <w:r w:rsidRPr="003D7C37">
        <w:rPr>
          <w:color w:val="000000" w:themeColor="text1"/>
        </w:rPr>
        <w:t xml:space="preserve"> month. Patency was confirmed by syringing and symptomatic relief</w:t>
      </w:r>
      <w:r>
        <w:rPr>
          <w:color w:val="000000" w:themeColor="text1"/>
        </w:rPr>
        <w:t xml:space="preserve"> </w:t>
      </w:r>
      <w:r>
        <w:rPr>
          <w:rFonts w:eastAsia="MS Mincho"/>
          <w:color w:val="000000" w:themeColor="text1"/>
        </w:rPr>
        <w:t>(</w:t>
      </w:r>
      <w:r w:rsidRPr="003D7C37">
        <w:rPr>
          <w:color w:val="000000" w:themeColor="text1"/>
        </w:rPr>
        <w:t>20,23</w:t>
      </w:r>
      <w:r>
        <w:rPr>
          <w:rFonts w:eastAsia="MS Mincho"/>
          <w:color w:val="000000" w:themeColor="text1"/>
        </w:rPr>
        <w:t>)</w:t>
      </w:r>
      <w:r w:rsidRPr="003D7C37">
        <w:rPr>
          <w:color w:val="000000" w:themeColor="text1"/>
        </w:rPr>
        <w:t>.</w:t>
      </w:r>
    </w:p>
    <w:p w14:paraId="74931526"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Outcome Measures</w:t>
      </w:r>
    </w:p>
    <w:p w14:paraId="499F5302" w14:textId="0AFC642C" w:rsidR="003D7C37" w:rsidRPr="003D7C37" w:rsidRDefault="003D7C37" w:rsidP="003D7C37">
      <w:pPr>
        <w:pStyle w:val="NormalWeb"/>
        <w:numPr>
          <w:ilvl w:val="0"/>
          <w:numId w:val="4"/>
        </w:numPr>
        <w:jc w:val="both"/>
        <w:rPr>
          <w:color w:val="000000" w:themeColor="text1"/>
        </w:rPr>
      </w:pPr>
      <w:r w:rsidRPr="003D7C37">
        <w:rPr>
          <w:rStyle w:val="Strong"/>
          <w:color w:val="000000" w:themeColor="text1"/>
        </w:rPr>
        <w:t>Primary outcome:</w:t>
      </w:r>
      <w:r w:rsidRPr="003D7C37">
        <w:rPr>
          <w:color w:val="000000" w:themeColor="text1"/>
        </w:rPr>
        <w:t xml:space="preserve"> Anatomical success at </w:t>
      </w:r>
      <w:r w:rsidR="00E81490">
        <w:rPr>
          <w:color w:val="000000" w:themeColor="text1"/>
        </w:rPr>
        <w:t>12</w:t>
      </w:r>
      <w:r w:rsidRPr="003D7C37">
        <w:rPr>
          <w:color w:val="000000" w:themeColor="text1"/>
        </w:rPr>
        <w:t xml:space="preserve"> months (patent syringing, absence of epiphora)</w:t>
      </w:r>
      <w:r>
        <w:rPr>
          <w:color w:val="000000" w:themeColor="text1"/>
        </w:rPr>
        <w:t xml:space="preserve"> </w:t>
      </w:r>
      <w:r>
        <w:rPr>
          <w:rFonts w:eastAsia="MS Mincho"/>
          <w:color w:val="000000" w:themeColor="text1"/>
        </w:rPr>
        <w:t>(</w:t>
      </w:r>
      <w:r w:rsidRPr="003D7C37">
        <w:rPr>
          <w:color w:val="000000" w:themeColor="text1"/>
        </w:rPr>
        <w:t>25,26</w:t>
      </w:r>
      <w:r>
        <w:rPr>
          <w:rFonts w:eastAsia="MS Mincho"/>
          <w:color w:val="000000" w:themeColor="text1"/>
        </w:rPr>
        <w:t>)</w:t>
      </w:r>
      <w:r w:rsidRPr="003D7C37">
        <w:rPr>
          <w:color w:val="000000" w:themeColor="text1"/>
        </w:rPr>
        <w:t>.</w:t>
      </w:r>
    </w:p>
    <w:p w14:paraId="0040457A" w14:textId="77777777" w:rsidR="003D7C37" w:rsidRPr="003D7C37" w:rsidRDefault="003D7C37" w:rsidP="003D7C37">
      <w:pPr>
        <w:pStyle w:val="NormalWeb"/>
        <w:numPr>
          <w:ilvl w:val="0"/>
          <w:numId w:val="4"/>
        </w:numPr>
        <w:jc w:val="both"/>
        <w:rPr>
          <w:color w:val="000000" w:themeColor="text1"/>
        </w:rPr>
      </w:pPr>
      <w:r w:rsidRPr="003D7C37">
        <w:rPr>
          <w:rStyle w:val="Strong"/>
          <w:color w:val="000000" w:themeColor="text1"/>
        </w:rPr>
        <w:t>Secondary outcomes:</w:t>
      </w:r>
    </w:p>
    <w:p w14:paraId="3CB61351" w14:textId="2F6C66D7" w:rsidR="003D7C37" w:rsidRPr="003D7C37" w:rsidRDefault="003D7C37" w:rsidP="003D7C37">
      <w:pPr>
        <w:pStyle w:val="NormalWeb"/>
        <w:numPr>
          <w:ilvl w:val="1"/>
          <w:numId w:val="4"/>
        </w:numPr>
        <w:jc w:val="both"/>
        <w:rPr>
          <w:color w:val="000000" w:themeColor="text1"/>
        </w:rPr>
      </w:pPr>
      <w:r w:rsidRPr="003D7C37">
        <w:rPr>
          <w:color w:val="000000" w:themeColor="text1"/>
        </w:rPr>
        <w:lastRenderedPageBreak/>
        <w:t>Intraoperative pain (measured using 10-point visual analog scale)</w:t>
      </w:r>
      <w:r>
        <w:rPr>
          <w:color w:val="000000" w:themeColor="text1"/>
        </w:rPr>
        <w:t xml:space="preserve"> </w:t>
      </w:r>
      <w:r>
        <w:rPr>
          <w:rFonts w:eastAsia="MS Mincho"/>
          <w:color w:val="000000" w:themeColor="text1"/>
        </w:rPr>
        <w:t>(</w:t>
      </w:r>
      <w:r w:rsidRPr="003D7C37">
        <w:rPr>
          <w:color w:val="000000" w:themeColor="text1"/>
        </w:rPr>
        <w:t>28</w:t>
      </w:r>
      <w:r>
        <w:rPr>
          <w:rFonts w:eastAsia="MS Mincho"/>
          <w:color w:val="000000" w:themeColor="text1"/>
        </w:rPr>
        <w:t>)</w:t>
      </w:r>
    </w:p>
    <w:p w14:paraId="300FD488" w14:textId="77777777" w:rsidR="003D7C37" w:rsidRPr="003D7C37" w:rsidRDefault="003D7C37" w:rsidP="003D7C37">
      <w:pPr>
        <w:pStyle w:val="NormalWeb"/>
        <w:numPr>
          <w:ilvl w:val="1"/>
          <w:numId w:val="4"/>
        </w:numPr>
        <w:jc w:val="both"/>
        <w:rPr>
          <w:color w:val="000000" w:themeColor="text1"/>
        </w:rPr>
      </w:pPr>
      <w:r w:rsidRPr="003D7C37">
        <w:rPr>
          <w:color w:val="000000" w:themeColor="text1"/>
        </w:rPr>
        <w:t>Operative time (skin-to-skin)</w:t>
      </w:r>
    </w:p>
    <w:p w14:paraId="6A593FEB" w14:textId="77777777" w:rsidR="003D7C37" w:rsidRPr="003D7C37" w:rsidRDefault="003D7C37" w:rsidP="003D7C37">
      <w:pPr>
        <w:pStyle w:val="NormalWeb"/>
        <w:numPr>
          <w:ilvl w:val="1"/>
          <w:numId w:val="4"/>
        </w:numPr>
        <w:jc w:val="both"/>
        <w:rPr>
          <w:color w:val="000000" w:themeColor="text1"/>
        </w:rPr>
      </w:pPr>
      <w:r w:rsidRPr="003D7C37">
        <w:rPr>
          <w:color w:val="000000" w:themeColor="text1"/>
        </w:rPr>
        <w:t>Intraoperative bleeding (subjective grading)</w:t>
      </w:r>
    </w:p>
    <w:p w14:paraId="7CF60464" w14:textId="77777777" w:rsidR="003D7C37" w:rsidRPr="003D7C37" w:rsidRDefault="003D7C37" w:rsidP="003D7C37">
      <w:pPr>
        <w:pStyle w:val="NormalWeb"/>
        <w:numPr>
          <w:ilvl w:val="1"/>
          <w:numId w:val="4"/>
        </w:numPr>
        <w:jc w:val="both"/>
        <w:rPr>
          <w:color w:val="000000" w:themeColor="text1"/>
        </w:rPr>
      </w:pPr>
      <w:r w:rsidRPr="003D7C37">
        <w:rPr>
          <w:color w:val="000000" w:themeColor="text1"/>
        </w:rPr>
        <w:t>Postoperative recovery (return to work, resolution of swelling)</w:t>
      </w:r>
    </w:p>
    <w:p w14:paraId="0513715C" w14:textId="6CB20EB5" w:rsidR="003D7C37" w:rsidRPr="003D7C37" w:rsidRDefault="003D7C37" w:rsidP="003D7C37">
      <w:pPr>
        <w:pStyle w:val="NormalWeb"/>
        <w:numPr>
          <w:ilvl w:val="1"/>
          <w:numId w:val="4"/>
        </w:numPr>
        <w:jc w:val="both"/>
        <w:rPr>
          <w:color w:val="000000" w:themeColor="text1"/>
        </w:rPr>
      </w:pPr>
      <w:r w:rsidRPr="003D7C37">
        <w:rPr>
          <w:color w:val="000000" w:themeColor="text1"/>
        </w:rPr>
        <w:t>Cosmetic outcome (Patient Scar Assessment Questionnaire, PSAQ)</w:t>
      </w:r>
      <w:r>
        <w:rPr>
          <w:color w:val="000000" w:themeColor="text1"/>
        </w:rPr>
        <w:t xml:space="preserve"> </w:t>
      </w:r>
      <w:r>
        <w:rPr>
          <w:rFonts w:eastAsia="MS Mincho"/>
          <w:color w:val="000000" w:themeColor="text1"/>
        </w:rPr>
        <w:t>(</w:t>
      </w:r>
      <w:r w:rsidRPr="003D7C37">
        <w:rPr>
          <w:color w:val="000000" w:themeColor="text1"/>
        </w:rPr>
        <w:t>29</w:t>
      </w:r>
      <w:r>
        <w:rPr>
          <w:rFonts w:eastAsia="MS Mincho"/>
          <w:color w:val="000000" w:themeColor="text1"/>
        </w:rPr>
        <w:t>)</w:t>
      </w:r>
    </w:p>
    <w:p w14:paraId="55F081CE" w14:textId="05EB3656" w:rsidR="003D7C37" w:rsidRPr="003D7C37" w:rsidRDefault="003D7C37" w:rsidP="003D7C37">
      <w:pPr>
        <w:pStyle w:val="NormalWeb"/>
        <w:numPr>
          <w:ilvl w:val="1"/>
          <w:numId w:val="4"/>
        </w:numPr>
        <w:jc w:val="both"/>
        <w:rPr>
          <w:color w:val="000000" w:themeColor="text1"/>
        </w:rPr>
      </w:pPr>
      <w:r w:rsidRPr="003D7C37">
        <w:rPr>
          <w:color w:val="000000" w:themeColor="text1"/>
        </w:rPr>
        <w:t>Patient satisfaction scores</w:t>
      </w:r>
      <w:r>
        <w:rPr>
          <w:color w:val="000000" w:themeColor="text1"/>
        </w:rPr>
        <w:t xml:space="preserve"> </w:t>
      </w:r>
      <w:r>
        <w:rPr>
          <w:rFonts w:eastAsia="MS Mincho"/>
          <w:color w:val="000000" w:themeColor="text1"/>
        </w:rPr>
        <w:t>(</w:t>
      </w:r>
      <w:r w:rsidRPr="003D7C37">
        <w:rPr>
          <w:color w:val="000000" w:themeColor="text1"/>
        </w:rPr>
        <w:t>30</w:t>
      </w:r>
      <w:r>
        <w:rPr>
          <w:rFonts w:eastAsia="MS Mincho"/>
          <w:color w:val="000000" w:themeColor="text1"/>
        </w:rPr>
        <w:t>)</w:t>
      </w:r>
    </w:p>
    <w:p w14:paraId="06B09C33"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Statistical Analysis</w:t>
      </w:r>
    </w:p>
    <w:p w14:paraId="4064F445" w14:textId="246F01DA" w:rsidR="003D7C37" w:rsidRPr="003D7C37" w:rsidRDefault="00E15308" w:rsidP="003D7C37">
      <w:pPr>
        <w:pStyle w:val="NormalWeb"/>
        <w:jc w:val="both"/>
        <w:rPr>
          <w:color w:val="000000" w:themeColor="text1"/>
        </w:rPr>
      </w:pPr>
      <w:r w:rsidRPr="00EC65AD">
        <w:rPr>
          <w:color w:val="000000"/>
        </w:rPr>
        <w:t>Data analysis was performed using SPSS version 26.0 (IBM Corp., Armonk, NY, USA). Descriptive statistics were employed to summarize the demographic and clinical characteristics of the patient cohort.</w:t>
      </w:r>
      <w:r w:rsidR="003D7C37" w:rsidRPr="003D7C37">
        <w:rPr>
          <w:color w:val="000000" w:themeColor="text1"/>
        </w:rPr>
        <w:t xml:space="preserve"> Continuous variables were compared using Student’s </w:t>
      </w:r>
      <w:r w:rsidR="003D7C37" w:rsidRPr="003D7C37">
        <w:rPr>
          <w:rStyle w:val="Emphasis"/>
          <w:color w:val="000000" w:themeColor="text1"/>
        </w:rPr>
        <w:t>t</w:t>
      </w:r>
      <w:r w:rsidR="003D7C37" w:rsidRPr="003D7C37">
        <w:rPr>
          <w:color w:val="000000" w:themeColor="text1"/>
        </w:rPr>
        <w:t xml:space="preserve">-test, categorical variables with Chi-square test. </w:t>
      </w:r>
      <w:r w:rsidR="003D7C37" w:rsidRPr="003D7C37">
        <w:rPr>
          <w:rStyle w:val="Emphasis"/>
          <w:color w:val="000000" w:themeColor="text1"/>
        </w:rPr>
        <w:t>P</w:t>
      </w:r>
      <w:r w:rsidR="003D7C37" w:rsidRPr="003D7C37">
        <w:rPr>
          <w:color w:val="000000" w:themeColor="text1"/>
        </w:rPr>
        <w:t xml:space="preserve"> &lt; 0.05 was considered significant. Sample size was determined assuming an 85% success rate for external DCR and 75% for laser DCR, with 80% power and α = 0.05, requiring ≥90 eyes per group.</w:t>
      </w:r>
    </w:p>
    <w:p w14:paraId="7699BFAC" w14:textId="77777777"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Results</w:t>
      </w:r>
    </w:p>
    <w:p w14:paraId="035B1203" w14:textId="77777777" w:rsidR="003D7C37" w:rsidRPr="003D7C37" w:rsidRDefault="003D7C37" w:rsidP="003D7C37">
      <w:pPr>
        <w:pStyle w:val="NormalWeb"/>
        <w:jc w:val="both"/>
        <w:rPr>
          <w:color w:val="000000" w:themeColor="text1"/>
        </w:rPr>
      </w:pPr>
      <w:r w:rsidRPr="003D7C37">
        <w:rPr>
          <w:color w:val="000000" w:themeColor="text1"/>
        </w:rPr>
        <w:t xml:space="preserve">A total of </w:t>
      </w:r>
      <w:r w:rsidRPr="003D7C37">
        <w:rPr>
          <w:rStyle w:val="Strong"/>
          <w:b w:val="0"/>
          <w:bCs w:val="0"/>
          <w:color w:val="000000" w:themeColor="text1"/>
        </w:rPr>
        <w:t>189 patients</w:t>
      </w:r>
      <w:r w:rsidRPr="003D7C37">
        <w:rPr>
          <w:color w:val="000000" w:themeColor="text1"/>
        </w:rPr>
        <w:t xml:space="preserve"> were included, with </w:t>
      </w:r>
      <w:r w:rsidRPr="003D7C37">
        <w:rPr>
          <w:rStyle w:val="Strong"/>
          <w:b w:val="0"/>
          <w:bCs w:val="0"/>
          <w:color w:val="000000" w:themeColor="text1"/>
        </w:rPr>
        <w:t xml:space="preserve">103 undergoing </w:t>
      </w:r>
      <w:proofErr w:type="spellStart"/>
      <w:r w:rsidRPr="003D7C37">
        <w:rPr>
          <w:rStyle w:val="Strong"/>
          <w:b w:val="0"/>
          <w:bCs w:val="0"/>
          <w:color w:val="000000" w:themeColor="text1"/>
        </w:rPr>
        <w:t>transcanalicular</w:t>
      </w:r>
      <w:proofErr w:type="spellEnd"/>
      <w:r w:rsidRPr="003D7C37">
        <w:rPr>
          <w:rStyle w:val="Strong"/>
          <w:b w:val="0"/>
          <w:bCs w:val="0"/>
          <w:color w:val="000000" w:themeColor="text1"/>
        </w:rPr>
        <w:t xml:space="preserve"> diode laser DCR</w:t>
      </w:r>
      <w:r w:rsidRPr="003D7C37">
        <w:rPr>
          <w:b/>
          <w:bCs/>
          <w:color w:val="000000" w:themeColor="text1"/>
        </w:rPr>
        <w:t xml:space="preserve"> </w:t>
      </w:r>
      <w:r w:rsidRPr="003D7C37">
        <w:rPr>
          <w:color w:val="000000" w:themeColor="text1"/>
        </w:rPr>
        <w:t xml:space="preserve">and </w:t>
      </w:r>
      <w:r w:rsidRPr="003D7C37">
        <w:rPr>
          <w:rStyle w:val="Strong"/>
          <w:b w:val="0"/>
          <w:bCs w:val="0"/>
          <w:color w:val="000000" w:themeColor="text1"/>
        </w:rPr>
        <w:t>86 undergoing external DCR</w:t>
      </w:r>
      <w:r w:rsidRPr="003D7C37">
        <w:rPr>
          <w:b/>
          <w:bCs/>
          <w:color w:val="000000" w:themeColor="text1"/>
        </w:rPr>
        <w:t>.</w:t>
      </w:r>
      <w:r w:rsidRPr="003D7C37">
        <w:rPr>
          <w:color w:val="000000" w:themeColor="text1"/>
        </w:rPr>
        <w:t xml:space="preserve"> The baseline demographics were comparable (Table 1). The mean age was 45.3 ± 8.4 years in the laser group and 46.9 ± 9.3 years in the external group (</w:t>
      </w:r>
      <w:r w:rsidRPr="003D7C37">
        <w:rPr>
          <w:rStyle w:val="Emphasis"/>
          <w:rFonts w:eastAsiaTheme="majorEastAsia"/>
          <w:color w:val="000000" w:themeColor="text1"/>
        </w:rPr>
        <w:t>p</w:t>
      </w:r>
      <w:r w:rsidRPr="003D7C37">
        <w:rPr>
          <w:color w:val="000000" w:themeColor="text1"/>
        </w:rPr>
        <w:t xml:space="preserve"> = 0.22). Gender distribution was also similar (</w:t>
      </w:r>
      <w:r w:rsidRPr="003D7C37">
        <w:rPr>
          <w:rStyle w:val="Emphasis"/>
          <w:rFonts w:eastAsiaTheme="majorEastAsia"/>
          <w:color w:val="000000" w:themeColor="text1"/>
        </w:rPr>
        <w:t>p</w:t>
      </w:r>
      <w:r w:rsidRPr="003D7C37">
        <w:rPr>
          <w:color w:val="000000" w:themeColor="text1"/>
        </w:rPr>
        <w:t xml:space="preserve"> = 0.52).</w:t>
      </w:r>
    </w:p>
    <w:p w14:paraId="0A70D85C" w14:textId="77777777" w:rsidR="003D7C37" w:rsidRPr="003D7C37" w:rsidRDefault="003D7C37" w:rsidP="003D7C37">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1: Comparison of demographic characteristics of subjects of two groups (n=189).</w:t>
      </w:r>
    </w:p>
    <w:tbl>
      <w:tblPr>
        <w:tblStyle w:val="TableGrid"/>
        <w:tblW w:w="9072" w:type="dxa"/>
        <w:tblLook w:val="04A0" w:firstRow="1" w:lastRow="0" w:firstColumn="1" w:lastColumn="0" w:noHBand="0" w:noVBand="1"/>
      </w:tblPr>
      <w:tblGrid>
        <w:gridCol w:w="2268"/>
        <w:gridCol w:w="2268"/>
        <w:gridCol w:w="2268"/>
        <w:gridCol w:w="2268"/>
      </w:tblGrid>
      <w:tr w:rsidR="003D7C37" w:rsidRPr="003D7C37" w14:paraId="5C4D87E8" w14:textId="77777777" w:rsidTr="003D7C37">
        <w:tc>
          <w:tcPr>
            <w:tcW w:w="2268" w:type="dxa"/>
            <w:vAlign w:val="center"/>
            <w:hideMark/>
          </w:tcPr>
          <w:p w14:paraId="2628FD84" w14:textId="77777777" w:rsidR="003D7C37" w:rsidRPr="003D7C37" w:rsidRDefault="003D7C37" w:rsidP="003D7C37">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Characteristics</w:t>
            </w:r>
          </w:p>
        </w:tc>
        <w:tc>
          <w:tcPr>
            <w:tcW w:w="2268" w:type="dxa"/>
            <w:vAlign w:val="center"/>
            <w:hideMark/>
          </w:tcPr>
          <w:p w14:paraId="0D927E5C"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268" w:type="dxa"/>
            <w:vAlign w:val="center"/>
            <w:hideMark/>
          </w:tcPr>
          <w:p w14:paraId="480634E3"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2268" w:type="dxa"/>
            <w:vAlign w:val="center"/>
            <w:hideMark/>
          </w:tcPr>
          <w:p w14:paraId="3127BB69"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3D7C37" w:rsidRPr="003D7C37" w14:paraId="25A83386" w14:textId="77777777" w:rsidTr="003D7C37">
        <w:tc>
          <w:tcPr>
            <w:tcW w:w="2268" w:type="dxa"/>
            <w:vAlign w:val="center"/>
            <w:hideMark/>
          </w:tcPr>
          <w:p w14:paraId="2563A42D"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Age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268" w:type="dxa"/>
            <w:vAlign w:val="center"/>
            <w:hideMark/>
          </w:tcPr>
          <w:p w14:paraId="7A9E2477"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45.3±8.4</w:t>
            </w:r>
          </w:p>
        </w:tc>
        <w:tc>
          <w:tcPr>
            <w:tcW w:w="2268" w:type="dxa"/>
            <w:vAlign w:val="center"/>
            <w:hideMark/>
          </w:tcPr>
          <w:p w14:paraId="1FE9EC6F"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46.9±9.3</w:t>
            </w:r>
          </w:p>
        </w:tc>
        <w:tc>
          <w:tcPr>
            <w:tcW w:w="2268" w:type="dxa"/>
            <w:vAlign w:val="center"/>
            <w:hideMark/>
          </w:tcPr>
          <w:p w14:paraId="6C2013E5" w14:textId="5763D736"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0.22</w:t>
            </w:r>
          </w:p>
        </w:tc>
      </w:tr>
      <w:tr w:rsidR="003D7C37" w:rsidRPr="003D7C37" w14:paraId="68730853" w14:textId="77777777" w:rsidTr="003D7C37">
        <w:tc>
          <w:tcPr>
            <w:tcW w:w="2268" w:type="dxa"/>
            <w:vAlign w:val="center"/>
            <w:hideMark/>
          </w:tcPr>
          <w:p w14:paraId="40CD74EB"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Gender (Male/Female)</w:t>
            </w:r>
          </w:p>
        </w:tc>
        <w:tc>
          <w:tcPr>
            <w:tcW w:w="2268" w:type="dxa"/>
            <w:vAlign w:val="center"/>
            <w:hideMark/>
          </w:tcPr>
          <w:p w14:paraId="250B4206"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49/54</w:t>
            </w:r>
          </w:p>
        </w:tc>
        <w:tc>
          <w:tcPr>
            <w:tcW w:w="2268" w:type="dxa"/>
            <w:vAlign w:val="center"/>
            <w:hideMark/>
          </w:tcPr>
          <w:p w14:paraId="3BF0B42D"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45/41</w:t>
            </w:r>
          </w:p>
        </w:tc>
        <w:tc>
          <w:tcPr>
            <w:tcW w:w="2268" w:type="dxa"/>
            <w:vAlign w:val="center"/>
            <w:hideMark/>
          </w:tcPr>
          <w:p w14:paraId="1C3CED94" w14:textId="4CA9B321"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0.52</w:t>
            </w:r>
          </w:p>
        </w:tc>
      </w:tr>
    </w:tbl>
    <w:p w14:paraId="74C95FD2" w14:textId="43663489" w:rsidR="003D7C37" w:rsidRPr="003D7C37" w:rsidRDefault="003D7C37" w:rsidP="003D7C37">
      <w:pPr>
        <w:pStyle w:val="NormalWeb"/>
        <w:jc w:val="both"/>
        <w:rPr>
          <w:color w:val="000000" w:themeColor="text1"/>
        </w:rPr>
      </w:pPr>
      <w:r w:rsidRPr="003D7C37">
        <w:rPr>
          <w:color w:val="000000" w:themeColor="text1"/>
        </w:rPr>
        <w:t xml:space="preserve">At </w:t>
      </w:r>
      <w:r w:rsidR="00000D89">
        <w:rPr>
          <w:color w:val="000000" w:themeColor="text1"/>
        </w:rPr>
        <w:t>12</w:t>
      </w:r>
      <w:r w:rsidRPr="003D7C37">
        <w:rPr>
          <w:color w:val="000000" w:themeColor="text1"/>
        </w:rPr>
        <w:t xml:space="preserve"> months, surgical success was </w:t>
      </w:r>
      <w:r w:rsidRPr="003D7C37">
        <w:rPr>
          <w:rStyle w:val="Strong"/>
          <w:color w:val="000000" w:themeColor="text1"/>
        </w:rPr>
        <w:t>89.3% (92/103)</w:t>
      </w:r>
      <w:r w:rsidRPr="003D7C37">
        <w:rPr>
          <w:color w:val="000000" w:themeColor="text1"/>
        </w:rPr>
        <w:t xml:space="preserve"> for laser DCR and </w:t>
      </w:r>
      <w:r w:rsidRPr="003D7C37">
        <w:rPr>
          <w:rStyle w:val="Strong"/>
          <w:color w:val="000000" w:themeColor="text1"/>
        </w:rPr>
        <w:t>91.8% (79/86)</w:t>
      </w:r>
      <w:r w:rsidRPr="003D7C37">
        <w:rPr>
          <w:color w:val="000000" w:themeColor="text1"/>
        </w:rPr>
        <w:t xml:space="preserve"> for external DCR (</w:t>
      </w:r>
      <w:r w:rsidRPr="003D7C37">
        <w:rPr>
          <w:rStyle w:val="Emphasis"/>
          <w:rFonts w:eastAsiaTheme="majorEastAsia"/>
          <w:color w:val="000000" w:themeColor="text1"/>
        </w:rPr>
        <w:t>p</w:t>
      </w:r>
      <w:r w:rsidRPr="003D7C37">
        <w:rPr>
          <w:color w:val="000000" w:themeColor="text1"/>
        </w:rPr>
        <w:t xml:space="preserve"> = 0.55)</w:t>
      </w:r>
      <w:r w:rsidR="00A7640D" w:rsidRPr="00A7640D">
        <w:rPr>
          <w:color w:val="000000" w:themeColor="text1"/>
        </w:rPr>
        <w:t xml:space="preserve"> </w:t>
      </w:r>
      <w:r w:rsidR="00A7640D" w:rsidRPr="003D7C37">
        <w:rPr>
          <w:color w:val="000000" w:themeColor="text1"/>
        </w:rPr>
        <w:t xml:space="preserve">(Table </w:t>
      </w:r>
      <w:r w:rsidR="00A7640D">
        <w:rPr>
          <w:color w:val="000000" w:themeColor="text1"/>
        </w:rPr>
        <w:t>2</w:t>
      </w:r>
      <w:r w:rsidR="00A7640D" w:rsidRPr="003D7C37">
        <w:rPr>
          <w:color w:val="000000" w:themeColor="text1"/>
        </w:rPr>
        <w:t>)</w:t>
      </w:r>
      <w:r w:rsidRPr="003D7C37">
        <w:rPr>
          <w:color w:val="000000" w:themeColor="text1"/>
        </w:rPr>
        <w:t>. Success was defined as absence of epiphora with patent syringing</w:t>
      </w:r>
      <w:r w:rsidR="006619EE">
        <w:rPr>
          <w:color w:val="000000" w:themeColor="text1"/>
        </w:rPr>
        <w:t xml:space="preserve"> </w:t>
      </w:r>
      <w:r>
        <w:rPr>
          <w:rFonts w:eastAsia="MS Mincho"/>
          <w:color w:val="000000" w:themeColor="text1"/>
        </w:rPr>
        <w:t>(</w:t>
      </w:r>
      <w:r w:rsidRPr="003D7C37">
        <w:rPr>
          <w:color w:val="000000" w:themeColor="text1"/>
        </w:rPr>
        <w:t>33</w:t>
      </w:r>
      <w:r>
        <w:rPr>
          <w:rFonts w:eastAsia="MS Mincho"/>
          <w:color w:val="000000" w:themeColor="text1"/>
        </w:rPr>
        <w:t>)</w:t>
      </w:r>
      <w:r w:rsidRPr="003D7C37">
        <w:rPr>
          <w:color w:val="000000" w:themeColor="text1"/>
        </w:rPr>
        <w:t>.</w:t>
      </w:r>
    </w:p>
    <w:p w14:paraId="6FA2E890" w14:textId="77777777" w:rsidR="003D7C37" w:rsidRPr="003D7C37" w:rsidRDefault="003D7C37" w:rsidP="003D7C37">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2: Comparison of outcome of laser DCR and Conventional Open DCR (n=189)</w:t>
      </w:r>
    </w:p>
    <w:tbl>
      <w:tblPr>
        <w:tblStyle w:val="TableGrid"/>
        <w:tblW w:w="9072" w:type="dxa"/>
        <w:tblLook w:val="04A0" w:firstRow="1" w:lastRow="0" w:firstColumn="1" w:lastColumn="0" w:noHBand="0" w:noVBand="1"/>
      </w:tblPr>
      <w:tblGrid>
        <w:gridCol w:w="2268"/>
        <w:gridCol w:w="2268"/>
        <w:gridCol w:w="2268"/>
        <w:gridCol w:w="2268"/>
      </w:tblGrid>
      <w:tr w:rsidR="003D7C37" w:rsidRPr="003D7C37" w14:paraId="2640D2F2" w14:textId="77777777" w:rsidTr="003D7C37">
        <w:tc>
          <w:tcPr>
            <w:tcW w:w="2268" w:type="dxa"/>
            <w:vAlign w:val="center"/>
            <w:hideMark/>
          </w:tcPr>
          <w:p w14:paraId="57C0C882" w14:textId="77777777" w:rsidR="003D7C37" w:rsidRPr="003D7C37" w:rsidRDefault="003D7C37" w:rsidP="003D7C37">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268" w:type="dxa"/>
            <w:vAlign w:val="center"/>
            <w:hideMark/>
          </w:tcPr>
          <w:p w14:paraId="19D90828"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268" w:type="dxa"/>
            <w:vAlign w:val="center"/>
            <w:hideMark/>
          </w:tcPr>
          <w:p w14:paraId="361AB3B5" w14:textId="4FBB643C"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2268" w:type="dxa"/>
            <w:vAlign w:val="center"/>
            <w:hideMark/>
          </w:tcPr>
          <w:p w14:paraId="396D040A"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3D7C37" w:rsidRPr="003D7C37" w14:paraId="64A61E31" w14:textId="77777777" w:rsidTr="003D7C37">
        <w:tc>
          <w:tcPr>
            <w:tcW w:w="2268" w:type="dxa"/>
            <w:vAlign w:val="center"/>
            <w:hideMark/>
          </w:tcPr>
          <w:p w14:paraId="1FE94331"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Success</w:t>
            </w:r>
          </w:p>
        </w:tc>
        <w:tc>
          <w:tcPr>
            <w:tcW w:w="2268" w:type="dxa"/>
            <w:vAlign w:val="center"/>
            <w:hideMark/>
          </w:tcPr>
          <w:p w14:paraId="52C367E5"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92</w:t>
            </w:r>
          </w:p>
        </w:tc>
        <w:tc>
          <w:tcPr>
            <w:tcW w:w="2268" w:type="dxa"/>
            <w:vAlign w:val="center"/>
            <w:hideMark/>
          </w:tcPr>
          <w:p w14:paraId="2D75A5C4"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79</w:t>
            </w:r>
          </w:p>
        </w:tc>
        <w:tc>
          <w:tcPr>
            <w:tcW w:w="2268" w:type="dxa"/>
            <w:vMerge w:val="restart"/>
            <w:vAlign w:val="center"/>
            <w:hideMark/>
          </w:tcPr>
          <w:p w14:paraId="1565276C"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0.55ns</w:t>
            </w:r>
          </w:p>
        </w:tc>
      </w:tr>
      <w:tr w:rsidR="003D7C37" w:rsidRPr="003D7C37" w14:paraId="3CBDD96A" w14:textId="77777777" w:rsidTr="003D7C37">
        <w:tc>
          <w:tcPr>
            <w:tcW w:w="2268" w:type="dxa"/>
            <w:vAlign w:val="center"/>
            <w:hideMark/>
          </w:tcPr>
          <w:p w14:paraId="53E13456"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Failure</w:t>
            </w:r>
          </w:p>
        </w:tc>
        <w:tc>
          <w:tcPr>
            <w:tcW w:w="2268" w:type="dxa"/>
            <w:vAlign w:val="center"/>
            <w:hideMark/>
          </w:tcPr>
          <w:p w14:paraId="01A1AEB9"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11</w:t>
            </w:r>
          </w:p>
        </w:tc>
        <w:tc>
          <w:tcPr>
            <w:tcW w:w="2268" w:type="dxa"/>
            <w:vAlign w:val="center"/>
            <w:hideMark/>
          </w:tcPr>
          <w:p w14:paraId="32B89CC4"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7</w:t>
            </w:r>
          </w:p>
        </w:tc>
        <w:tc>
          <w:tcPr>
            <w:tcW w:w="2268" w:type="dxa"/>
            <w:vMerge/>
            <w:vAlign w:val="center"/>
            <w:hideMark/>
          </w:tcPr>
          <w:p w14:paraId="6F62CF76"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p>
        </w:tc>
      </w:tr>
    </w:tbl>
    <w:p w14:paraId="76C92BD5" w14:textId="6C67C0A9" w:rsidR="003D7C37" w:rsidRPr="003D7C37" w:rsidRDefault="003D7C37" w:rsidP="003D7C37">
      <w:pPr>
        <w:pStyle w:val="NormalWeb"/>
        <w:jc w:val="both"/>
        <w:rPr>
          <w:color w:val="000000" w:themeColor="text1"/>
        </w:rPr>
      </w:pPr>
      <w:r w:rsidRPr="003D7C37">
        <w:rPr>
          <w:color w:val="000000" w:themeColor="text1"/>
        </w:rPr>
        <w:t>Laser DCR patients returned to work significantly earlier (</w:t>
      </w:r>
      <w:r w:rsidRPr="003D7C37">
        <w:rPr>
          <w:rStyle w:val="Strong"/>
          <w:color w:val="000000" w:themeColor="text1"/>
        </w:rPr>
        <w:t>3.4 ± 1.7 days</w:t>
      </w:r>
      <w:r w:rsidRPr="003D7C37">
        <w:rPr>
          <w:color w:val="000000" w:themeColor="text1"/>
        </w:rPr>
        <w:t>) than external DCR patients (</w:t>
      </w:r>
      <w:r w:rsidRPr="003D7C37">
        <w:rPr>
          <w:rStyle w:val="Strong"/>
          <w:color w:val="000000" w:themeColor="text1"/>
        </w:rPr>
        <w:t>8.6 ± 4.6 days</w:t>
      </w:r>
      <w:r w:rsidRPr="003D7C37">
        <w:rPr>
          <w:color w:val="000000" w:themeColor="text1"/>
        </w:rPr>
        <w:t xml:space="preserve">, </w:t>
      </w:r>
      <w:r w:rsidRPr="003D7C37">
        <w:rPr>
          <w:rStyle w:val="Emphasis"/>
          <w:rFonts w:eastAsiaTheme="majorEastAsia"/>
          <w:color w:val="000000" w:themeColor="text1"/>
        </w:rPr>
        <w:t>p</w:t>
      </w:r>
      <w:r w:rsidRPr="003D7C37">
        <w:rPr>
          <w:color w:val="000000" w:themeColor="text1"/>
        </w:rPr>
        <w:t xml:space="preserve"> &lt; 0.0001)</w:t>
      </w:r>
      <w:r w:rsidR="00FC033C">
        <w:rPr>
          <w:color w:val="000000" w:themeColor="text1"/>
        </w:rPr>
        <w:t xml:space="preserve"> </w:t>
      </w:r>
      <w:r w:rsidR="00FC033C" w:rsidRPr="003D7C37">
        <w:rPr>
          <w:color w:val="000000" w:themeColor="text1"/>
        </w:rPr>
        <w:t xml:space="preserve">(Table </w:t>
      </w:r>
      <w:r w:rsidR="00FC033C">
        <w:rPr>
          <w:color w:val="000000" w:themeColor="text1"/>
        </w:rPr>
        <w:t>3</w:t>
      </w:r>
      <w:r w:rsidR="00FC033C" w:rsidRPr="003D7C37">
        <w:rPr>
          <w:color w:val="000000" w:themeColor="text1"/>
        </w:rPr>
        <w:t>)</w:t>
      </w:r>
      <w:r w:rsidRPr="003D7C37">
        <w:rPr>
          <w:color w:val="000000" w:themeColor="text1"/>
        </w:rPr>
        <w:t>.</w:t>
      </w:r>
    </w:p>
    <w:p w14:paraId="5E40C657" w14:textId="77777777" w:rsidR="003D7C37" w:rsidRPr="003D7C37" w:rsidRDefault="003D7C37" w:rsidP="003D7C37">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3: Comparison of Number of days patients could return to work between laser DCR and Conventional Open DCR (n=189)</w:t>
      </w:r>
    </w:p>
    <w:tbl>
      <w:tblPr>
        <w:tblStyle w:val="TableGrid"/>
        <w:tblW w:w="9072" w:type="dxa"/>
        <w:tblLook w:val="04A0" w:firstRow="1" w:lastRow="0" w:firstColumn="1" w:lastColumn="0" w:noHBand="0" w:noVBand="1"/>
      </w:tblPr>
      <w:tblGrid>
        <w:gridCol w:w="2268"/>
        <w:gridCol w:w="2689"/>
        <w:gridCol w:w="2409"/>
        <w:gridCol w:w="1706"/>
      </w:tblGrid>
      <w:tr w:rsidR="003D7C37" w:rsidRPr="003D7C37" w14:paraId="567D3D19" w14:textId="77777777" w:rsidTr="00790415">
        <w:tc>
          <w:tcPr>
            <w:tcW w:w="2268" w:type="dxa"/>
            <w:vAlign w:val="center"/>
            <w:hideMark/>
          </w:tcPr>
          <w:p w14:paraId="7605F003" w14:textId="77777777" w:rsidR="003D7C37" w:rsidRPr="003D7C37" w:rsidRDefault="003D7C37" w:rsidP="003D7C37">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689" w:type="dxa"/>
            <w:vAlign w:val="center"/>
            <w:hideMark/>
          </w:tcPr>
          <w:p w14:paraId="5CD59F52"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409" w:type="dxa"/>
            <w:vAlign w:val="center"/>
            <w:hideMark/>
          </w:tcPr>
          <w:p w14:paraId="0A4DECED" w14:textId="630138D2"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706" w:type="dxa"/>
            <w:vAlign w:val="center"/>
            <w:hideMark/>
          </w:tcPr>
          <w:p w14:paraId="6A86F54B"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3D7C37" w:rsidRPr="003D7C37" w14:paraId="77248527" w14:textId="77777777" w:rsidTr="00790415">
        <w:tc>
          <w:tcPr>
            <w:tcW w:w="2268" w:type="dxa"/>
            <w:vAlign w:val="center"/>
            <w:hideMark/>
          </w:tcPr>
          <w:p w14:paraId="1D9DD5C8"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Days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689" w:type="dxa"/>
            <w:vAlign w:val="center"/>
            <w:hideMark/>
          </w:tcPr>
          <w:p w14:paraId="4B1F0A22"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3.4±1.7</w:t>
            </w:r>
          </w:p>
        </w:tc>
        <w:tc>
          <w:tcPr>
            <w:tcW w:w="2409" w:type="dxa"/>
            <w:vAlign w:val="center"/>
            <w:hideMark/>
          </w:tcPr>
          <w:p w14:paraId="00D4A833"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8.6±4.6</w:t>
            </w:r>
          </w:p>
        </w:tc>
        <w:tc>
          <w:tcPr>
            <w:tcW w:w="1706" w:type="dxa"/>
            <w:vAlign w:val="center"/>
            <w:hideMark/>
          </w:tcPr>
          <w:p w14:paraId="79456AF0"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0.00015</w:t>
            </w:r>
          </w:p>
        </w:tc>
      </w:tr>
    </w:tbl>
    <w:p w14:paraId="58C34802" w14:textId="4B33F74B" w:rsidR="003D7C37" w:rsidRPr="003D7C37" w:rsidRDefault="003D7C37" w:rsidP="003D7C37">
      <w:pPr>
        <w:pStyle w:val="NormalWeb"/>
        <w:jc w:val="both"/>
        <w:rPr>
          <w:color w:val="000000" w:themeColor="text1"/>
        </w:rPr>
      </w:pPr>
      <w:r w:rsidRPr="003D7C37">
        <w:rPr>
          <w:color w:val="000000" w:themeColor="text1"/>
        </w:rPr>
        <w:lastRenderedPageBreak/>
        <w:t>VAS scores were significantly lower in the laser group (</w:t>
      </w:r>
      <w:r w:rsidRPr="003D7C37">
        <w:rPr>
          <w:rStyle w:val="Strong"/>
          <w:color w:val="000000" w:themeColor="text1"/>
        </w:rPr>
        <w:t>3.2 ± 1.8</w:t>
      </w:r>
      <w:r w:rsidRPr="003D7C37">
        <w:rPr>
          <w:color w:val="000000" w:themeColor="text1"/>
        </w:rPr>
        <w:t>) compared to external (</w:t>
      </w:r>
      <w:r w:rsidRPr="003D7C37">
        <w:rPr>
          <w:rStyle w:val="Strong"/>
          <w:color w:val="000000" w:themeColor="text1"/>
        </w:rPr>
        <w:t>5.7 ± 3.6</w:t>
      </w:r>
      <w:r w:rsidRPr="003D7C37">
        <w:rPr>
          <w:color w:val="000000" w:themeColor="text1"/>
        </w:rPr>
        <w:t xml:space="preserve">, </w:t>
      </w:r>
      <w:r w:rsidRPr="003D7C37">
        <w:rPr>
          <w:rStyle w:val="Emphasis"/>
          <w:rFonts w:eastAsiaTheme="majorEastAsia"/>
          <w:color w:val="000000" w:themeColor="text1"/>
        </w:rPr>
        <w:t>p</w:t>
      </w:r>
      <w:r w:rsidRPr="003D7C37">
        <w:rPr>
          <w:color w:val="000000" w:themeColor="text1"/>
        </w:rPr>
        <w:t xml:space="preserve"> &lt; 0.0001)</w:t>
      </w:r>
      <w:r w:rsidR="00790415" w:rsidRPr="00790415">
        <w:rPr>
          <w:color w:val="000000" w:themeColor="text1"/>
        </w:rPr>
        <w:t xml:space="preserve"> </w:t>
      </w:r>
      <w:r w:rsidR="00790415" w:rsidRPr="003D7C37">
        <w:rPr>
          <w:color w:val="000000" w:themeColor="text1"/>
        </w:rPr>
        <w:t xml:space="preserve">(Table </w:t>
      </w:r>
      <w:r w:rsidR="00790415">
        <w:rPr>
          <w:color w:val="000000" w:themeColor="text1"/>
        </w:rPr>
        <w:t>4</w:t>
      </w:r>
      <w:r w:rsidR="00790415" w:rsidRPr="003D7C37">
        <w:rPr>
          <w:color w:val="000000" w:themeColor="text1"/>
        </w:rPr>
        <w:t>)</w:t>
      </w:r>
      <w:r w:rsidRPr="003D7C37">
        <w:rPr>
          <w:color w:val="000000" w:themeColor="text1"/>
        </w:rPr>
        <w:t>.</w:t>
      </w:r>
    </w:p>
    <w:p w14:paraId="2EC4A9F2" w14:textId="77777777" w:rsidR="003D7C37" w:rsidRPr="003D7C37" w:rsidRDefault="003D7C37" w:rsidP="003D7C37">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4: Comparison of pain during surgery (measured on VAS scale) between laser DCR and Conventional Open DCR (n=189)</w:t>
      </w:r>
    </w:p>
    <w:tbl>
      <w:tblPr>
        <w:tblStyle w:val="TableGrid"/>
        <w:tblW w:w="9072" w:type="dxa"/>
        <w:tblLook w:val="04A0" w:firstRow="1" w:lastRow="0" w:firstColumn="1" w:lastColumn="0" w:noHBand="0" w:noVBand="1"/>
      </w:tblPr>
      <w:tblGrid>
        <w:gridCol w:w="2547"/>
        <w:gridCol w:w="2693"/>
        <w:gridCol w:w="2410"/>
        <w:gridCol w:w="1422"/>
      </w:tblGrid>
      <w:tr w:rsidR="003D7C37" w:rsidRPr="003D7C37" w14:paraId="37CA836C" w14:textId="77777777" w:rsidTr="00790415">
        <w:tc>
          <w:tcPr>
            <w:tcW w:w="2547" w:type="dxa"/>
            <w:vAlign w:val="center"/>
            <w:hideMark/>
          </w:tcPr>
          <w:p w14:paraId="49B86E13" w14:textId="77777777" w:rsidR="003D7C37" w:rsidRPr="003D7C37" w:rsidRDefault="003D7C37" w:rsidP="003D7C37">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693" w:type="dxa"/>
            <w:vAlign w:val="center"/>
            <w:hideMark/>
          </w:tcPr>
          <w:p w14:paraId="43639B7B"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410" w:type="dxa"/>
            <w:vAlign w:val="center"/>
            <w:hideMark/>
          </w:tcPr>
          <w:p w14:paraId="5F508996" w14:textId="40EDC720"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422" w:type="dxa"/>
            <w:vAlign w:val="center"/>
            <w:hideMark/>
          </w:tcPr>
          <w:p w14:paraId="2FBB1968"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3D7C37" w:rsidRPr="003D7C37" w14:paraId="2831BB98" w14:textId="77777777" w:rsidTr="00790415">
        <w:tc>
          <w:tcPr>
            <w:tcW w:w="2547" w:type="dxa"/>
            <w:vAlign w:val="center"/>
            <w:hideMark/>
          </w:tcPr>
          <w:p w14:paraId="6F209B80"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VAS score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693" w:type="dxa"/>
            <w:vAlign w:val="center"/>
            <w:hideMark/>
          </w:tcPr>
          <w:p w14:paraId="50FA7276"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3.2±1.8</w:t>
            </w:r>
          </w:p>
        </w:tc>
        <w:tc>
          <w:tcPr>
            <w:tcW w:w="2410" w:type="dxa"/>
            <w:vAlign w:val="center"/>
            <w:hideMark/>
          </w:tcPr>
          <w:p w14:paraId="3306078A"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5.7±3.6</w:t>
            </w:r>
          </w:p>
        </w:tc>
        <w:tc>
          <w:tcPr>
            <w:tcW w:w="1422" w:type="dxa"/>
            <w:vAlign w:val="center"/>
            <w:hideMark/>
          </w:tcPr>
          <w:p w14:paraId="095BF77A"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0.00015</w:t>
            </w:r>
          </w:p>
        </w:tc>
      </w:tr>
    </w:tbl>
    <w:p w14:paraId="2700077F" w14:textId="062F7C85" w:rsidR="003D7C37" w:rsidRPr="003D7C37" w:rsidRDefault="003D7C37" w:rsidP="003D7C37">
      <w:pPr>
        <w:pStyle w:val="NormalWeb"/>
        <w:jc w:val="both"/>
        <w:rPr>
          <w:color w:val="000000" w:themeColor="text1"/>
        </w:rPr>
      </w:pPr>
      <w:r w:rsidRPr="003D7C37">
        <w:rPr>
          <w:color w:val="000000" w:themeColor="text1"/>
        </w:rPr>
        <w:t>The mean operative time was significantly shorter for laser DCR (</w:t>
      </w:r>
      <w:r w:rsidRPr="003D7C37">
        <w:rPr>
          <w:rStyle w:val="Strong"/>
          <w:color w:val="000000" w:themeColor="text1"/>
        </w:rPr>
        <w:t>19.8 ± 7.3 minutes</w:t>
      </w:r>
      <w:r w:rsidRPr="003D7C37">
        <w:rPr>
          <w:color w:val="000000" w:themeColor="text1"/>
        </w:rPr>
        <w:t>) than for external DCR (</w:t>
      </w:r>
      <w:r w:rsidRPr="003D7C37">
        <w:rPr>
          <w:rStyle w:val="Strong"/>
          <w:color w:val="000000" w:themeColor="text1"/>
        </w:rPr>
        <w:t>26.7 ± 10.6 minutes</w:t>
      </w:r>
      <w:r w:rsidRPr="003D7C37">
        <w:rPr>
          <w:color w:val="000000" w:themeColor="text1"/>
        </w:rPr>
        <w:t xml:space="preserve">, </w:t>
      </w:r>
      <w:r w:rsidRPr="003D7C37">
        <w:rPr>
          <w:rStyle w:val="Emphasis"/>
          <w:rFonts w:eastAsiaTheme="majorEastAsia"/>
          <w:color w:val="000000" w:themeColor="text1"/>
        </w:rPr>
        <w:t>p</w:t>
      </w:r>
      <w:r w:rsidRPr="003D7C37">
        <w:rPr>
          <w:color w:val="000000" w:themeColor="text1"/>
        </w:rPr>
        <w:t xml:space="preserve"> &lt; 0.0001)</w:t>
      </w:r>
      <w:r w:rsidR="00E810CA">
        <w:rPr>
          <w:color w:val="000000" w:themeColor="text1"/>
        </w:rPr>
        <w:t xml:space="preserve"> </w:t>
      </w:r>
      <w:r w:rsidR="00E810CA" w:rsidRPr="003D7C37">
        <w:rPr>
          <w:color w:val="000000" w:themeColor="text1"/>
        </w:rPr>
        <w:t xml:space="preserve">(Table </w:t>
      </w:r>
      <w:r w:rsidR="00E810CA">
        <w:rPr>
          <w:color w:val="000000" w:themeColor="text1"/>
        </w:rPr>
        <w:t>5</w:t>
      </w:r>
      <w:r w:rsidR="00E810CA" w:rsidRPr="003D7C37">
        <w:rPr>
          <w:color w:val="000000" w:themeColor="text1"/>
        </w:rPr>
        <w:t>)</w:t>
      </w:r>
      <w:r w:rsidRPr="003D7C37">
        <w:rPr>
          <w:color w:val="000000" w:themeColor="text1"/>
        </w:rPr>
        <w:t>.</w:t>
      </w:r>
    </w:p>
    <w:p w14:paraId="3DAF2598" w14:textId="77777777" w:rsidR="003D7C37" w:rsidRPr="003D7C37" w:rsidRDefault="003D7C37" w:rsidP="003D7C37">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5: Comparison of Surgical time between laser DCR and Conventional Open DCR (n=189)</w:t>
      </w:r>
    </w:p>
    <w:tbl>
      <w:tblPr>
        <w:tblStyle w:val="TableGrid"/>
        <w:tblW w:w="9072" w:type="dxa"/>
        <w:tblLook w:val="04A0" w:firstRow="1" w:lastRow="0" w:firstColumn="1" w:lastColumn="0" w:noHBand="0" w:noVBand="1"/>
      </w:tblPr>
      <w:tblGrid>
        <w:gridCol w:w="2268"/>
        <w:gridCol w:w="2547"/>
        <w:gridCol w:w="2551"/>
        <w:gridCol w:w="1706"/>
      </w:tblGrid>
      <w:tr w:rsidR="003D7C37" w:rsidRPr="003D7C37" w14:paraId="3D309E72" w14:textId="77777777" w:rsidTr="00790415">
        <w:tc>
          <w:tcPr>
            <w:tcW w:w="2268" w:type="dxa"/>
            <w:vAlign w:val="center"/>
            <w:hideMark/>
          </w:tcPr>
          <w:p w14:paraId="03421116" w14:textId="77777777" w:rsidR="003D7C37" w:rsidRPr="003D7C37" w:rsidRDefault="003D7C37" w:rsidP="003D7C37">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547" w:type="dxa"/>
            <w:vAlign w:val="center"/>
            <w:hideMark/>
          </w:tcPr>
          <w:p w14:paraId="18963CCE"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551" w:type="dxa"/>
            <w:vAlign w:val="center"/>
            <w:hideMark/>
          </w:tcPr>
          <w:p w14:paraId="56A76D13" w14:textId="7CFCF39C"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706" w:type="dxa"/>
            <w:vAlign w:val="center"/>
            <w:hideMark/>
          </w:tcPr>
          <w:p w14:paraId="70105242"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3D7C37" w:rsidRPr="003D7C37" w14:paraId="7758F29B" w14:textId="77777777" w:rsidTr="00790415">
        <w:tc>
          <w:tcPr>
            <w:tcW w:w="2268" w:type="dxa"/>
            <w:vAlign w:val="center"/>
            <w:hideMark/>
          </w:tcPr>
          <w:p w14:paraId="0D3B479F"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Min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547" w:type="dxa"/>
            <w:vAlign w:val="center"/>
            <w:hideMark/>
          </w:tcPr>
          <w:p w14:paraId="363747D3"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19.8±7.3</w:t>
            </w:r>
          </w:p>
        </w:tc>
        <w:tc>
          <w:tcPr>
            <w:tcW w:w="2551" w:type="dxa"/>
            <w:vAlign w:val="center"/>
            <w:hideMark/>
          </w:tcPr>
          <w:p w14:paraId="01CB31D0"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26.7±10.6</w:t>
            </w:r>
          </w:p>
        </w:tc>
        <w:tc>
          <w:tcPr>
            <w:tcW w:w="1706" w:type="dxa"/>
            <w:vAlign w:val="center"/>
            <w:hideMark/>
          </w:tcPr>
          <w:p w14:paraId="6B42A8F7"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0.00015</w:t>
            </w:r>
          </w:p>
        </w:tc>
      </w:tr>
    </w:tbl>
    <w:p w14:paraId="15BACF28" w14:textId="77777777" w:rsidR="003D7C37" w:rsidRPr="003D7C37" w:rsidRDefault="003D7C37" w:rsidP="003D7C37">
      <w:pPr>
        <w:pStyle w:val="Heading2"/>
        <w:spacing w:before="100" w:beforeAutospacing="1" w:after="100" w:afterAutospacing="1"/>
        <w:jc w:val="both"/>
        <w:rPr>
          <w:rFonts w:ascii="Times New Roman" w:hAnsi="Times New Roman" w:cs="Times New Roman"/>
          <w:color w:val="000000" w:themeColor="text1"/>
          <w:sz w:val="24"/>
          <w:szCs w:val="24"/>
        </w:rPr>
      </w:pPr>
      <w:r w:rsidRPr="003D7C37">
        <w:rPr>
          <w:rFonts w:ascii="Times New Roman" w:hAnsi="Times New Roman" w:cs="Times New Roman"/>
          <w:color w:val="000000" w:themeColor="text1"/>
          <w:sz w:val="24"/>
          <w:szCs w:val="24"/>
        </w:rPr>
        <w:t>Complications</w:t>
      </w:r>
    </w:p>
    <w:p w14:paraId="3AA9E3A9" w14:textId="77777777" w:rsidR="003D7C37" w:rsidRPr="003D7C37" w:rsidRDefault="003D7C37" w:rsidP="003D7C37">
      <w:pPr>
        <w:pStyle w:val="NormalWeb"/>
        <w:jc w:val="both"/>
        <w:rPr>
          <w:color w:val="000000" w:themeColor="text1"/>
        </w:rPr>
      </w:pPr>
      <w:r w:rsidRPr="003D7C37">
        <w:rPr>
          <w:color w:val="000000" w:themeColor="text1"/>
        </w:rPr>
        <w:t>Minor bleeding was more frequent in external DCR, whereas two cases of posterior ethmoidal artery bleeding occurred during laser procedures, both controlled endoscopically. Restenosis occurred in 11 laser and 7 external cases; all underwent successful revision. No major complications were observed.</w:t>
      </w:r>
    </w:p>
    <w:p w14:paraId="4C0F29C6" w14:textId="2B77588B"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Discussion</w:t>
      </w:r>
    </w:p>
    <w:p w14:paraId="7CC27E2C" w14:textId="5721BA5A" w:rsidR="003D7C37" w:rsidRPr="003D7C37" w:rsidRDefault="003D7C37" w:rsidP="003D7C37">
      <w:pPr>
        <w:pStyle w:val="NormalWeb"/>
        <w:jc w:val="both"/>
        <w:rPr>
          <w:color w:val="000000" w:themeColor="text1"/>
        </w:rPr>
      </w:pPr>
      <w:r w:rsidRPr="003D7C37">
        <w:rPr>
          <w:color w:val="000000" w:themeColor="text1"/>
        </w:rPr>
        <w:t xml:space="preserve">Our study demonstrates that both </w:t>
      </w:r>
      <w:r w:rsidRPr="003D7C37">
        <w:rPr>
          <w:rStyle w:val="Strong"/>
          <w:b w:val="0"/>
          <w:bCs w:val="0"/>
          <w:color w:val="000000" w:themeColor="text1"/>
        </w:rPr>
        <w:t>external DCR</w:t>
      </w:r>
      <w:r w:rsidRPr="003D7C37">
        <w:rPr>
          <w:b/>
          <w:bCs/>
          <w:color w:val="000000" w:themeColor="text1"/>
        </w:rPr>
        <w:t xml:space="preserve"> </w:t>
      </w:r>
      <w:r w:rsidRPr="003D7C37">
        <w:rPr>
          <w:color w:val="000000" w:themeColor="text1"/>
        </w:rPr>
        <w:t xml:space="preserve">and </w:t>
      </w:r>
      <w:proofErr w:type="spellStart"/>
      <w:r w:rsidRPr="003D7C37">
        <w:rPr>
          <w:rStyle w:val="Strong"/>
          <w:b w:val="0"/>
          <w:bCs w:val="0"/>
          <w:color w:val="000000" w:themeColor="text1"/>
        </w:rPr>
        <w:t>transcanalicular</w:t>
      </w:r>
      <w:proofErr w:type="spellEnd"/>
      <w:r w:rsidRPr="003D7C37">
        <w:rPr>
          <w:rStyle w:val="Strong"/>
          <w:b w:val="0"/>
          <w:bCs w:val="0"/>
          <w:color w:val="000000" w:themeColor="text1"/>
        </w:rPr>
        <w:t xml:space="preserve"> diode laser DCR</w:t>
      </w:r>
      <w:r w:rsidRPr="003D7C37">
        <w:rPr>
          <w:color w:val="000000" w:themeColor="text1"/>
        </w:rPr>
        <w:t xml:space="preserve"> provide high and comparable success rates in managing primary acquired nasolacrimal duct obstruction (PANDO). While external DCR has long been regarded as the gold standard due to its consistently high patency rates, advances in endoscopic and laser-assisted techniques have closed the gap in recent decades</w:t>
      </w:r>
      <w:r>
        <w:rPr>
          <w:color w:val="000000" w:themeColor="text1"/>
        </w:rPr>
        <w:t xml:space="preserve"> </w:t>
      </w:r>
      <w:r>
        <w:rPr>
          <w:rFonts w:eastAsia="MS Mincho"/>
          <w:color w:val="000000" w:themeColor="text1"/>
        </w:rPr>
        <w:t>(</w:t>
      </w:r>
      <w:r w:rsidRPr="003D7C37">
        <w:rPr>
          <w:color w:val="000000" w:themeColor="text1"/>
        </w:rPr>
        <w:t>34–37</w:t>
      </w:r>
      <w:r>
        <w:rPr>
          <w:rFonts w:eastAsia="MS Mincho"/>
          <w:color w:val="000000" w:themeColor="text1"/>
        </w:rPr>
        <w:t>)</w:t>
      </w:r>
      <w:r w:rsidRPr="003D7C37">
        <w:rPr>
          <w:color w:val="000000" w:themeColor="text1"/>
        </w:rPr>
        <w:t>.</w:t>
      </w:r>
    </w:p>
    <w:p w14:paraId="6685F44E" w14:textId="4E52FE1A" w:rsidR="003D7C37" w:rsidRPr="003D7C37" w:rsidRDefault="003D7C37" w:rsidP="003D7C37">
      <w:pPr>
        <w:pStyle w:val="NormalWeb"/>
        <w:jc w:val="both"/>
        <w:rPr>
          <w:color w:val="000000" w:themeColor="text1"/>
        </w:rPr>
      </w:pPr>
      <w:r w:rsidRPr="003D7C37">
        <w:rPr>
          <w:color w:val="000000" w:themeColor="text1"/>
        </w:rPr>
        <w:t>External DCR, standardized in the early 20th century, established mucosa-to-mucosa anastomosis as the key to durable patency</w:t>
      </w:r>
      <w:r>
        <w:rPr>
          <w:color w:val="000000" w:themeColor="text1"/>
        </w:rPr>
        <w:t xml:space="preserve"> </w:t>
      </w:r>
      <w:r>
        <w:rPr>
          <w:rFonts w:eastAsia="MS Mincho"/>
          <w:color w:val="000000" w:themeColor="text1"/>
        </w:rPr>
        <w:t>(</w:t>
      </w:r>
      <w:r w:rsidRPr="003D7C37">
        <w:rPr>
          <w:color w:val="000000" w:themeColor="text1"/>
        </w:rPr>
        <w:t>5–7</w:t>
      </w:r>
      <w:r>
        <w:rPr>
          <w:rFonts w:eastAsia="MS Mincho"/>
          <w:color w:val="000000" w:themeColor="text1"/>
        </w:rPr>
        <w:t>)</w:t>
      </w:r>
      <w:r w:rsidRPr="003D7C37">
        <w:rPr>
          <w:color w:val="000000" w:themeColor="text1"/>
        </w:rPr>
        <w:t>. With the introduction of endoscopic and laser-assisted approaches in the late 20th century</w:t>
      </w:r>
      <w:r>
        <w:rPr>
          <w:color w:val="000000" w:themeColor="text1"/>
        </w:rPr>
        <w:t xml:space="preserve"> </w:t>
      </w:r>
      <w:r>
        <w:rPr>
          <w:rFonts w:eastAsia="MS Mincho"/>
          <w:color w:val="000000" w:themeColor="text1"/>
        </w:rPr>
        <w:t>(</w:t>
      </w:r>
      <w:r w:rsidRPr="003D7C37">
        <w:rPr>
          <w:color w:val="000000" w:themeColor="text1"/>
        </w:rPr>
        <w:t>10,15–17</w:t>
      </w:r>
      <w:r>
        <w:rPr>
          <w:rFonts w:eastAsia="MS Mincho"/>
          <w:color w:val="000000" w:themeColor="text1"/>
        </w:rPr>
        <w:t>)</w:t>
      </w:r>
      <w:r w:rsidRPr="003D7C37">
        <w:rPr>
          <w:color w:val="000000" w:themeColor="text1"/>
        </w:rPr>
        <w:t>, the focus shifted toward minimizing morbidity, reducing operative trauma, and optimizing cosmetic outcomes. Subsequent refinements, such as mucosal flap preservation</w:t>
      </w:r>
      <w:r>
        <w:rPr>
          <w:color w:val="000000" w:themeColor="text1"/>
        </w:rPr>
        <w:t xml:space="preserve"> </w:t>
      </w:r>
      <w:r>
        <w:rPr>
          <w:rFonts w:eastAsia="MS Mincho"/>
          <w:color w:val="000000" w:themeColor="text1"/>
        </w:rPr>
        <w:t>(</w:t>
      </w:r>
      <w:r w:rsidRPr="003D7C37">
        <w:rPr>
          <w:color w:val="000000" w:themeColor="text1"/>
        </w:rPr>
        <w:t>11</w:t>
      </w:r>
      <w:r>
        <w:rPr>
          <w:rFonts w:eastAsia="MS Mincho"/>
          <w:color w:val="000000" w:themeColor="text1"/>
        </w:rPr>
        <w:t>)</w:t>
      </w:r>
      <w:r w:rsidRPr="003D7C37">
        <w:rPr>
          <w:color w:val="000000" w:themeColor="text1"/>
        </w:rPr>
        <w:t>, powered endoscopic drills</w:t>
      </w:r>
      <w:r w:rsidR="006619EE">
        <w:rPr>
          <w:color w:val="000000" w:themeColor="text1"/>
        </w:rPr>
        <w:t xml:space="preserve"> </w:t>
      </w:r>
      <w:r>
        <w:rPr>
          <w:rFonts w:eastAsia="MS Mincho"/>
          <w:color w:val="000000" w:themeColor="text1"/>
        </w:rPr>
        <w:t>(</w:t>
      </w:r>
      <w:r w:rsidRPr="003D7C37">
        <w:rPr>
          <w:color w:val="000000" w:themeColor="text1"/>
        </w:rPr>
        <w:t>48</w:t>
      </w:r>
      <w:r>
        <w:rPr>
          <w:rFonts w:eastAsia="MS Mincho"/>
          <w:color w:val="000000" w:themeColor="text1"/>
        </w:rPr>
        <w:t>)</w:t>
      </w:r>
      <w:r w:rsidRPr="003D7C37">
        <w:rPr>
          <w:color w:val="000000" w:themeColor="text1"/>
        </w:rPr>
        <w:t>, and adjunctive silicone intubation</w:t>
      </w:r>
      <w:r>
        <w:rPr>
          <w:color w:val="000000" w:themeColor="text1"/>
        </w:rPr>
        <w:t xml:space="preserve"> </w:t>
      </w:r>
      <w:r>
        <w:rPr>
          <w:rFonts w:eastAsia="MS Mincho"/>
          <w:color w:val="000000" w:themeColor="text1"/>
        </w:rPr>
        <w:t>(</w:t>
      </w:r>
      <w:r w:rsidRPr="003D7C37">
        <w:rPr>
          <w:color w:val="000000" w:themeColor="text1"/>
        </w:rPr>
        <w:t>12,13</w:t>
      </w:r>
      <w:r>
        <w:rPr>
          <w:rFonts w:eastAsia="MS Mincho"/>
          <w:color w:val="000000" w:themeColor="text1"/>
        </w:rPr>
        <w:t>)</w:t>
      </w:r>
      <w:r w:rsidRPr="003D7C37">
        <w:rPr>
          <w:color w:val="000000" w:themeColor="text1"/>
        </w:rPr>
        <w:t>, have contributed to higher success rates.</w:t>
      </w:r>
    </w:p>
    <w:p w14:paraId="0A230AFE" w14:textId="5B120A33" w:rsidR="003D7C37" w:rsidRPr="003D7C37" w:rsidRDefault="003D7C37" w:rsidP="003D7C37">
      <w:pPr>
        <w:pStyle w:val="NormalWeb"/>
        <w:jc w:val="both"/>
        <w:rPr>
          <w:color w:val="000000" w:themeColor="text1"/>
        </w:rPr>
      </w:pPr>
      <w:r w:rsidRPr="003D7C37">
        <w:rPr>
          <w:color w:val="000000" w:themeColor="text1"/>
        </w:rPr>
        <w:t xml:space="preserve">In our cohort, success rates of </w:t>
      </w:r>
      <w:r w:rsidRPr="003D7C37">
        <w:rPr>
          <w:rStyle w:val="Strong"/>
          <w:b w:val="0"/>
          <w:bCs w:val="0"/>
          <w:color w:val="000000" w:themeColor="text1"/>
        </w:rPr>
        <w:t>89.3% (laser)</w:t>
      </w:r>
      <w:r w:rsidRPr="003D7C37">
        <w:rPr>
          <w:b/>
          <w:bCs/>
          <w:color w:val="000000" w:themeColor="text1"/>
        </w:rPr>
        <w:t xml:space="preserve"> </w:t>
      </w:r>
      <w:r w:rsidRPr="003D7C37">
        <w:rPr>
          <w:color w:val="000000" w:themeColor="text1"/>
        </w:rPr>
        <w:t>and</w:t>
      </w:r>
      <w:r w:rsidRPr="003D7C37">
        <w:rPr>
          <w:b/>
          <w:bCs/>
          <w:color w:val="000000" w:themeColor="text1"/>
        </w:rPr>
        <w:t xml:space="preserve"> </w:t>
      </w:r>
      <w:r w:rsidRPr="003D7C37">
        <w:rPr>
          <w:rStyle w:val="Strong"/>
          <w:b w:val="0"/>
          <w:bCs w:val="0"/>
          <w:color w:val="000000" w:themeColor="text1"/>
        </w:rPr>
        <w:t>91.8% (external)</w:t>
      </w:r>
      <w:r w:rsidRPr="003D7C37">
        <w:rPr>
          <w:color w:val="000000" w:themeColor="text1"/>
        </w:rPr>
        <w:t xml:space="preserve"> at </w:t>
      </w:r>
      <w:r w:rsidR="00A46AA4">
        <w:rPr>
          <w:color w:val="000000" w:themeColor="text1"/>
        </w:rPr>
        <w:t>12</w:t>
      </w:r>
      <w:r w:rsidRPr="003D7C37">
        <w:rPr>
          <w:color w:val="000000" w:themeColor="text1"/>
        </w:rPr>
        <w:t xml:space="preserve"> months are consistent with prior reports</w:t>
      </w:r>
      <w:r>
        <w:rPr>
          <w:color w:val="000000" w:themeColor="text1"/>
        </w:rPr>
        <w:t xml:space="preserve"> </w:t>
      </w:r>
      <w:r>
        <w:rPr>
          <w:rFonts w:eastAsia="MS Mincho"/>
          <w:color w:val="000000" w:themeColor="text1"/>
        </w:rPr>
        <w:t>(</w:t>
      </w:r>
      <w:r w:rsidRPr="003D7C37">
        <w:rPr>
          <w:color w:val="000000" w:themeColor="text1"/>
        </w:rPr>
        <w:t>34,37,38</w:t>
      </w:r>
      <w:r>
        <w:rPr>
          <w:rFonts w:eastAsia="MS Mincho"/>
          <w:color w:val="000000" w:themeColor="text1"/>
        </w:rPr>
        <w:t>)</w:t>
      </w:r>
      <w:r w:rsidRPr="003D7C37">
        <w:rPr>
          <w:color w:val="000000" w:themeColor="text1"/>
        </w:rPr>
        <w:t>. Meta-analyses confirm that although external DCR often achieves slightly higher patency, endoscopic and laser approaches yield satisfactory results with reduced morbidity</w:t>
      </w:r>
      <w:r w:rsidR="006619EE">
        <w:rPr>
          <w:color w:val="000000" w:themeColor="text1"/>
        </w:rPr>
        <w:t xml:space="preserve"> </w:t>
      </w:r>
      <w:r>
        <w:rPr>
          <w:rFonts w:eastAsia="MS Mincho"/>
          <w:color w:val="000000" w:themeColor="text1"/>
        </w:rPr>
        <w:t>(</w:t>
      </w:r>
      <w:r w:rsidRPr="003D7C37">
        <w:rPr>
          <w:color w:val="000000" w:themeColor="text1"/>
        </w:rPr>
        <w:t>42,43,54</w:t>
      </w:r>
      <w:r>
        <w:rPr>
          <w:rFonts w:eastAsia="MS Mincho"/>
          <w:color w:val="000000" w:themeColor="text1"/>
        </w:rPr>
        <w:t>)</w:t>
      </w:r>
      <w:r w:rsidRPr="003D7C37">
        <w:rPr>
          <w:color w:val="000000" w:themeColor="text1"/>
        </w:rPr>
        <w:t>. Failures in laser DCR are commonly attributed to smaller osteotomies, fibrosis, or inadequate marsupialization</w:t>
      </w:r>
      <w:r>
        <w:rPr>
          <w:color w:val="000000" w:themeColor="text1"/>
        </w:rPr>
        <w:t xml:space="preserve"> </w:t>
      </w:r>
      <w:r>
        <w:rPr>
          <w:rFonts w:eastAsia="MS Mincho"/>
          <w:color w:val="000000" w:themeColor="text1"/>
        </w:rPr>
        <w:t>(</w:t>
      </w:r>
      <w:r w:rsidRPr="003D7C37">
        <w:rPr>
          <w:color w:val="000000" w:themeColor="text1"/>
        </w:rPr>
        <w:t>23,50</w:t>
      </w:r>
      <w:r>
        <w:rPr>
          <w:rFonts w:eastAsia="MS Mincho"/>
          <w:color w:val="000000" w:themeColor="text1"/>
        </w:rPr>
        <w:t>)</w:t>
      </w:r>
      <w:r w:rsidRPr="003D7C37">
        <w:rPr>
          <w:color w:val="000000" w:themeColor="text1"/>
        </w:rPr>
        <w:t>. Our revision rates (10.7% laser, 8.2% external) were comparable to the literature</w:t>
      </w:r>
      <w:r w:rsidR="006619EE">
        <w:rPr>
          <w:color w:val="000000" w:themeColor="text1"/>
        </w:rPr>
        <w:t xml:space="preserve"> </w:t>
      </w:r>
      <w:r>
        <w:rPr>
          <w:rFonts w:eastAsia="MS Mincho"/>
          <w:color w:val="000000" w:themeColor="text1"/>
        </w:rPr>
        <w:t>(</w:t>
      </w:r>
      <w:r w:rsidRPr="003D7C37">
        <w:rPr>
          <w:color w:val="000000" w:themeColor="text1"/>
        </w:rPr>
        <w:t>48,49</w:t>
      </w:r>
      <w:r>
        <w:rPr>
          <w:rFonts w:eastAsia="MS Mincho"/>
          <w:color w:val="000000" w:themeColor="text1"/>
        </w:rPr>
        <w:t>)</w:t>
      </w:r>
      <w:r w:rsidRPr="003D7C37">
        <w:rPr>
          <w:color w:val="000000" w:themeColor="text1"/>
        </w:rPr>
        <w:t>. Notably, advances in revision endoscopic DCR, such as enlargement of the ostium and mitomycin C application, have improved secondary outcomes</w:t>
      </w:r>
      <w:r>
        <w:rPr>
          <w:color w:val="000000" w:themeColor="text1"/>
        </w:rPr>
        <w:t xml:space="preserve"> </w:t>
      </w:r>
      <w:r>
        <w:rPr>
          <w:rFonts w:eastAsia="MS Mincho"/>
          <w:color w:val="000000" w:themeColor="text1"/>
        </w:rPr>
        <w:t>(</w:t>
      </w:r>
      <w:r w:rsidRPr="003D7C37">
        <w:rPr>
          <w:color w:val="000000" w:themeColor="text1"/>
        </w:rPr>
        <w:t>61,62</w:t>
      </w:r>
      <w:r>
        <w:rPr>
          <w:rFonts w:eastAsia="MS Mincho"/>
          <w:color w:val="000000" w:themeColor="text1"/>
        </w:rPr>
        <w:t>)</w:t>
      </w:r>
      <w:r w:rsidRPr="003D7C37">
        <w:rPr>
          <w:color w:val="000000" w:themeColor="text1"/>
        </w:rPr>
        <w:t>.</w:t>
      </w:r>
    </w:p>
    <w:p w14:paraId="5287C4DB" w14:textId="47A89C27" w:rsidR="003D7C37" w:rsidRPr="003D7C37" w:rsidRDefault="003D7C37" w:rsidP="003D7C37">
      <w:pPr>
        <w:pStyle w:val="NormalWeb"/>
        <w:jc w:val="both"/>
        <w:rPr>
          <w:color w:val="000000" w:themeColor="text1"/>
        </w:rPr>
      </w:pPr>
      <w:r w:rsidRPr="003D7C37">
        <w:rPr>
          <w:color w:val="000000" w:themeColor="text1"/>
        </w:rPr>
        <w:t>We observed significantly lower intraoperative pain and bleeding in the laser group. This aligns with prior prospective studies reporting reduced tissue trauma and superior hemostasis with diode lasers</w:t>
      </w:r>
      <w:r>
        <w:rPr>
          <w:color w:val="000000" w:themeColor="text1"/>
        </w:rPr>
        <w:t xml:space="preserve"> </w:t>
      </w:r>
      <w:r>
        <w:rPr>
          <w:rFonts w:eastAsia="MS Mincho"/>
          <w:color w:val="000000" w:themeColor="text1"/>
        </w:rPr>
        <w:t>(</w:t>
      </w:r>
      <w:r w:rsidRPr="003D7C37">
        <w:rPr>
          <w:color w:val="000000" w:themeColor="text1"/>
        </w:rPr>
        <w:t>39–41,44</w:t>
      </w:r>
      <w:r>
        <w:rPr>
          <w:rFonts w:eastAsia="MS Mincho"/>
          <w:color w:val="000000" w:themeColor="text1"/>
        </w:rPr>
        <w:t>)</w:t>
      </w:r>
      <w:r w:rsidRPr="003D7C37">
        <w:rPr>
          <w:color w:val="000000" w:themeColor="text1"/>
        </w:rPr>
        <w:t xml:space="preserve">. Although bleeding-related complications were rare in our series, the </w:t>
      </w:r>
      <w:r w:rsidRPr="003D7C37">
        <w:rPr>
          <w:color w:val="000000" w:themeColor="text1"/>
        </w:rPr>
        <w:lastRenderedPageBreak/>
        <w:t xml:space="preserve">literature emphasizes careful anatomical awareness to avoid posterior ethmoidal artery injury during </w:t>
      </w:r>
      <w:proofErr w:type="spellStart"/>
      <w:r w:rsidRPr="003D7C37">
        <w:rPr>
          <w:color w:val="000000" w:themeColor="text1"/>
        </w:rPr>
        <w:t>transnasal</w:t>
      </w:r>
      <w:proofErr w:type="spellEnd"/>
      <w:r w:rsidRPr="003D7C37">
        <w:rPr>
          <w:color w:val="000000" w:themeColor="text1"/>
        </w:rPr>
        <w:t xml:space="preserve"> approaches</w:t>
      </w:r>
      <w:r>
        <w:rPr>
          <w:color w:val="000000" w:themeColor="text1"/>
        </w:rPr>
        <w:t xml:space="preserve"> </w:t>
      </w:r>
      <w:r>
        <w:rPr>
          <w:rFonts w:eastAsia="MS Mincho"/>
          <w:color w:val="000000" w:themeColor="text1"/>
        </w:rPr>
        <w:t>(</w:t>
      </w:r>
      <w:r w:rsidRPr="003D7C37">
        <w:rPr>
          <w:color w:val="000000" w:themeColor="text1"/>
        </w:rPr>
        <w:t>63</w:t>
      </w:r>
      <w:r>
        <w:rPr>
          <w:rFonts w:eastAsia="MS Mincho"/>
          <w:color w:val="000000" w:themeColor="text1"/>
        </w:rPr>
        <w:t>)</w:t>
      </w:r>
      <w:r w:rsidRPr="003D7C37">
        <w:rPr>
          <w:color w:val="000000" w:themeColor="text1"/>
        </w:rPr>
        <w:t>.</w:t>
      </w:r>
    </w:p>
    <w:p w14:paraId="08F73FFC" w14:textId="74CD8F00" w:rsidR="003D7C37" w:rsidRPr="003D7C37" w:rsidRDefault="003D7C37" w:rsidP="003D7C37">
      <w:pPr>
        <w:pStyle w:val="NormalWeb"/>
        <w:jc w:val="both"/>
        <w:rPr>
          <w:color w:val="000000" w:themeColor="text1"/>
        </w:rPr>
      </w:pPr>
      <w:r w:rsidRPr="003D7C37">
        <w:rPr>
          <w:color w:val="000000" w:themeColor="text1"/>
        </w:rPr>
        <w:t>A major strength of laser DCR was the faster recovery and earlier return to work (mean 3.4 days). Similar findings were highlighted in multicenter trials</w:t>
      </w:r>
      <w:r>
        <w:rPr>
          <w:color w:val="000000" w:themeColor="text1"/>
        </w:rPr>
        <w:t xml:space="preserve"> </w:t>
      </w:r>
      <w:r>
        <w:rPr>
          <w:rFonts w:eastAsia="MS Mincho"/>
          <w:color w:val="000000" w:themeColor="text1"/>
        </w:rPr>
        <w:t>(</w:t>
      </w:r>
      <w:r w:rsidRPr="003D7C37">
        <w:rPr>
          <w:color w:val="000000" w:themeColor="text1"/>
        </w:rPr>
        <w:t>40,45</w:t>
      </w:r>
      <w:r>
        <w:rPr>
          <w:rFonts w:eastAsia="MS Mincho"/>
          <w:color w:val="000000" w:themeColor="text1"/>
        </w:rPr>
        <w:t>)</w:t>
      </w:r>
      <w:r w:rsidRPr="003D7C37">
        <w:rPr>
          <w:color w:val="000000" w:themeColor="text1"/>
        </w:rPr>
        <w:t>, which underscore the socioeconomic advantage of minimally invasive approaches. Patient-reported outcome measures (PROMs) are increasingly valued; our results parallel studies showing improved quality-of-life metrics following endoscopic DCR, particularly in younger, working-age populations</w:t>
      </w:r>
      <w:r>
        <w:rPr>
          <w:color w:val="000000" w:themeColor="text1"/>
        </w:rPr>
        <w:t xml:space="preserve"> </w:t>
      </w:r>
      <w:r>
        <w:rPr>
          <w:rFonts w:eastAsia="MS Mincho"/>
          <w:color w:val="000000" w:themeColor="text1"/>
        </w:rPr>
        <w:t>(</w:t>
      </w:r>
      <w:r w:rsidRPr="003D7C37">
        <w:rPr>
          <w:color w:val="000000" w:themeColor="text1"/>
        </w:rPr>
        <w:t>64,65</w:t>
      </w:r>
      <w:r>
        <w:rPr>
          <w:rFonts w:eastAsia="MS Mincho"/>
          <w:color w:val="000000" w:themeColor="text1"/>
        </w:rPr>
        <w:t>)</w:t>
      </w:r>
      <w:r w:rsidRPr="003D7C37">
        <w:rPr>
          <w:color w:val="000000" w:themeColor="text1"/>
        </w:rPr>
        <w:t>.</w:t>
      </w:r>
    </w:p>
    <w:p w14:paraId="104E573B" w14:textId="04C60F3A" w:rsidR="003D7C37" w:rsidRPr="003D7C37" w:rsidRDefault="003D7C37" w:rsidP="003D7C37">
      <w:pPr>
        <w:pStyle w:val="NormalWeb"/>
        <w:jc w:val="both"/>
        <w:rPr>
          <w:color w:val="000000" w:themeColor="text1"/>
        </w:rPr>
      </w:pPr>
      <w:r w:rsidRPr="003D7C37">
        <w:rPr>
          <w:color w:val="000000" w:themeColor="text1"/>
        </w:rPr>
        <w:t>The absence of an external scar in laser DCR was consistently rated superior by patients, confirming prior findings using validated scar assessment tools</w:t>
      </w:r>
      <w:r>
        <w:rPr>
          <w:color w:val="000000" w:themeColor="text1"/>
        </w:rPr>
        <w:t xml:space="preserve"> </w:t>
      </w:r>
      <w:r>
        <w:rPr>
          <w:rFonts w:eastAsia="MS Mincho"/>
          <w:color w:val="000000" w:themeColor="text1"/>
        </w:rPr>
        <w:t>(</w:t>
      </w:r>
      <w:r w:rsidRPr="003D7C37">
        <w:rPr>
          <w:color w:val="000000" w:themeColor="text1"/>
        </w:rPr>
        <w:t>29,66</w:t>
      </w:r>
      <w:r>
        <w:rPr>
          <w:rFonts w:eastAsia="MS Mincho"/>
          <w:color w:val="000000" w:themeColor="text1"/>
        </w:rPr>
        <w:t>)</w:t>
      </w:r>
      <w:r w:rsidRPr="003D7C37">
        <w:rPr>
          <w:color w:val="000000" w:themeColor="text1"/>
        </w:rPr>
        <w:t>. In regions with strong cultural concerns regarding facial scars, minimally invasive DCR is particularly advantageous</w:t>
      </w:r>
      <w:r>
        <w:rPr>
          <w:color w:val="000000" w:themeColor="text1"/>
        </w:rPr>
        <w:t xml:space="preserve"> </w:t>
      </w:r>
      <w:r>
        <w:rPr>
          <w:rFonts w:eastAsia="MS Mincho"/>
          <w:color w:val="000000" w:themeColor="text1"/>
        </w:rPr>
        <w:t>(</w:t>
      </w:r>
      <w:r w:rsidRPr="003D7C37">
        <w:rPr>
          <w:color w:val="000000" w:themeColor="text1"/>
        </w:rPr>
        <w:t>67</w:t>
      </w:r>
      <w:r>
        <w:rPr>
          <w:rFonts w:eastAsia="MS Mincho"/>
          <w:color w:val="000000" w:themeColor="text1"/>
        </w:rPr>
        <w:t>)</w:t>
      </w:r>
      <w:r w:rsidRPr="003D7C37">
        <w:rPr>
          <w:color w:val="000000" w:themeColor="text1"/>
        </w:rPr>
        <w:t>.</w:t>
      </w:r>
    </w:p>
    <w:p w14:paraId="3438CAEB" w14:textId="47D28D5A" w:rsidR="003D7C37" w:rsidRPr="003D7C37" w:rsidRDefault="003D7C37" w:rsidP="003D7C37">
      <w:pPr>
        <w:pStyle w:val="NormalWeb"/>
        <w:jc w:val="both"/>
        <w:rPr>
          <w:color w:val="000000" w:themeColor="text1"/>
        </w:rPr>
      </w:pPr>
      <w:r w:rsidRPr="003D7C37">
        <w:rPr>
          <w:color w:val="000000" w:themeColor="text1"/>
        </w:rPr>
        <w:t>While external DCR remains cost-effective due to its high primary success rate, diode laser DCR offers economic advantages by shortening hospital stay, reducing sick leave, and decreasing indirect societal costs</w:t>
      </w:r>
      <w:r>
        <w:rPr>
          <w:color w:val="000000" w:themeColor="text1"/>
        </w:rPr>
        <w:t xml:space="preserve"> </w:t>
      </w:r>
      <w:r>
        <w:rPr>
          <w:rFonts w:eastAsia="MS Mincho"/>
          <w:color w:val="000000" w:themeColor="text1"/>
        </w:rPr>
        <w:t>(</w:t>
      </w:r>
      <w:r w:rsidRPr="003D7C37">
        <w:rPr>
          <w:color w:val="000000" w:themeColor="text1"/>
        </w:rPr>
        <w:t>32,46</w:t>
      </w:r>
      <w:r>
        <w:rPr>
          <w:rFonts w:eastAsia="MS Mincho"/>
          <w:color w:val="000000" w:themeColor="text1"/>
        </w:rPr>
        <w:t>)</w:t>
      </w:r>
      <w:r w:rsidRPr="003D7C37">
        <w:rPr>
          <w:color w:val="000000" w:themeColor="text1"/>
        </w:rPr>
        <w:t>. Recent health economic analyses suggest that in high-volume centers, endoscopic and laser-assisted DCR may provide equal or greater cost-effectiveness when factoring patient productivity</w:t>
      </w:r>
      <w:r>
        <w:rPr>
          <w:color w:val="000000" w:themeColor="text1"/>
        </w:rPr>
        <w:t xml:space="preserve"> </w:t>
      </w:r>
      <w:r>
        <w:rPr>
          <w:rFonts w:eastAsia="MS Mincho"/>
          <w:color w:val="000000" w:themeColor="text1"/>
        </w:rPr>
        <w:t>(</w:t>
      </w:r>
      <w:r w:rsidRPr="003D7C37">
        <w:rPr>
          <w:color w:val="000000" w:themeColor="text1"/>
        </w:rPr>
        <w:t>68</w:t>
      </w:r>
      <w:r>
        <w:rPr>
          <w:rFonts w:eastAsia="MS Mincho"/>
          <w:color w:val="000000" w:themeColor="text1"/>
        </w:rPr>
        <w:t>)</w:t>
      </w:r>
      <w:r w:rsidRPr="003D7C37">
        <w:rPr>
          <w:color w:val="000000" w:themeColor="text1"/>
        </w:rPr>
        <w:t>.</w:t>
      </w:r>
    </w:p>
    <w:p w14:paraId="3E6B5716" w14:textId="738588B7" w:rsidR="003D7C37" w:rsidRPr="003D7C37" w:rsidRDefault="003D7C37" w:rsidP="003D7C37">
      <w:pPr>
        <w:pStyle w:val="NormalWeb"/>
        <w:jc w:val="both"/>
        <w:rPr>
          <w:color w:val="000000" w:themeColor="text1"/>
        </w:rPr>
      </w:pPr>
      <w:r w:rsidRPr="003D7C37">
        <w:rPr>
          <w:color w:val="000000" w:themeColor="text1"/>
        </w:rPr>
        <w:t>Our follow-up was limited to 12 months. However, prior longitudinal studies show that while most failures occur within the first year, late failures due to cicatricial closure can appear up to 5 years</w:t>
      </w:r>
      <w:r>
        <w:rPr>
          <w:color w:val="000000" w:themeColor="text1"/>
        </w:rPr>
        <w:t xml:space="preserve"> </w:t>
      </w:r>
      <w:r>
        <w:rPr>
          <w:rFonts w:eastAsia="MS Mincho"/>
          <w:color w:val="000000" w:themeColor="text1"/>
        </w:rPr>
        <w:t>(</w:t>
      </w:r>
      <w:r w:rsidRPr="003D7C37">
        <w:rPr>
          <w:color w:val="000000" w:themeColor="text1"/>
        </w:rPr>
        <w:t>53,69</w:t>
      </w:r>
      <w:r>
        <w:rPr>
          <w:rFonts w:eastAsia="MS Mincho"/>
          <w:color w:val="000000" w:themeColor="text1"/>
        </w:rPr>
        <w:t>)</w:t>
      </w:r>
      <w:r w:rsidRPr="003D7C37">
        <w:rPr>
          <w:color w:val="000000" w:themeColor="text1"/>
        </w:rPr>
        <w:t>. This underlines the importance of extended follow-up in future work.</w:t>
      </w:r>
    </w:p>
    <w:p w14:paraId="0146C5D5" w14:textId="0CB5CD00" w:rsidR="003D7C37" w:rsidRDefault="003D7C37" w:rsidP="003D7C37">
      <w:pPr>
        <w:pStyle w:val="NormalWeb"/>
        <w:jc w:val="both"/>
        <w:rPr>
          <w:color w:val="000000" w:themeColor="text1"/>
        </w:rPr>
      </w:pPr>
      <w:r w:rsidRPr="003D7C37">
        <w:rPr>
          <w:color w:val="000000" w:themeColor="text1"/>
        </w:rPr>
        <w:t>Success in endoscopic and laser DCR strongly depends on surgeon experience. Multiple reports emphasize a steep learning curve, with success rates improving significantly after 30–50 cases</w:t>
      </w:r>
      <w:r>
        <w:rPr>
          <w:color w:val="000000" w:themeColor="text1"/>
        </w:rPr>
        <w:t xml:space="preserve"> </w:t>
      </w:r>
      <w:r>
        <w:rPr>
          <w:rFonts w:eastAsia="MS Mincho"/>
          <w:color w:val="000000" w:themeColor="text1"/>
        </w:rPr>
        <w:t>(</w:t>
      </w:r>
      <w:r w:rsidRPr="003D7C37">
        <w:rPr>
          <w:color w:val="000000" w:themeColor="text1"/>
        </w:rPr>
        <w:t>52,70</w:t>
      </w:r>
      <w:r>
        <w:rPr>
          <w:rFonts w:eastAsia="MS Mincho"/>
          <w:color w:val="000000" w:themeColor="text1"/>
        </w:rPr>
        <w:t>)</w:t>
      </w:r>
      <w:r w:rsidRPr="003D7C37">
        <w:rPr>
          <w:color w:val="000000" w:themeColor="text1"/>
        </w:rPr>
        <w:t>. Structured training and multidisciplinary collaboration between ophthalmologists and otolaryngologists enhance outcomes</w:t>
      </w:r>
      <w:r>
        <w:rPr>
          <w:color w:val="000000" w:themeColor="text1"/>
        </w:rPr>
        <w:t xml:space="preserve"> </w:t>
      </w:r>
      <w:r>
        <w:rPr>
          <w:rFonts w:eastAsia="MS Mincho"/>
          <w:color w:val="000000" w:themeColor="text1"/>
        </w:rPr>
        <w:t>(</w:t>
      </w:r>
      <w:r w:rsidRPr="003D7C37">
        <w:rPr>
          <w:color w:val="000000" w:themeColor="text1"/>
        </w:rPr>
        <w:t>71</w:t>
      </w:r>
      <w:r>
        <w:rPr>
          <w:rFonts w:eastAsia="MS Mincho"/>
          <w:color w:val="000000" w:themeColor="text1"/>
        </w:rPr>
        <w:t>)</w:t>
      </w:r>
      <w:r w:rsidRPr="003D7C37">
        <w:rPr>
          <w:color w:val="000000" w:themeColor="text1"/>
        </w:rPr>
        <w:t>.</w:t>
      </w:r>
    </w:p>
    <w:p w14:paraId="35862941" w14:textId="5DBB49AC" w:rsidR="00C20DCB" w:rsidRPr="003D7C37" w:rsidRDefault="00C20DCB" w:rsidP="003D7C37">
      <w:pPr>
        <w:pStyle w:val="NormalWeb"/>
        <w:jc w:val="both"/>
        <w:rPr>
          <w:color w:val="000000" w:themeColor="text1"/>
        </w:rPr>
      </w:pPr>
      <w:r w:rsidRPr="003D7C37">
        <w:rPr>
          <w:color w:val="000000" w:themeColor="text1"/>
        </w:rPr>
        <w:t>Strengths of our study include its prospective design, and standardized techniques. Limitations include the single-center setting, relatively short follow-up, and lack of PROMs beyond scar assessment. Future multicenter RCTs with longer follow-up, standardized outcome reporting, and incorporation of patient-reported quality-of-life measures are needed</w:t>
      </w:r>
      <w:r>
        <w:rPr>
          <w:color w:val="000000" w:themeColor="text1"/>
        </w:rPr>
        <w:t xml:space="preserve"> </w:t>
      </w:r>
      <w:r>
        <w:rPr>
          <w:rFonts w:eastAsia="MS Mincho"/>
          <w:color w:val="000000" w:themeColor="text1"/>
        </w:rPr>
        <w:t>(</w:t>
      </w:r>
      <w:r w:rsidRPr="003D7C37">
        <w:rPr>
          <w:color w:val="000000" w:themeColor="text1"/>
        </w:rPr>
        <w:t>33,72</w:t>
      </w:r>
      <w:r>
        <w:rPr>
          <w:rFonts w:eastAsia="MS Mincho"/>
          <w:color w:val="000000" w:themeColor="text1"/>
        </w:rPr>
        <w:t>)</w:t>
      </w:r>
      <w:r w:rsidRPr="003D7C37">
        <w:rPr>
          <w:color w:val="000000" w:themeColor="text1"/>
        </w:rPr>
        <w:t>.</w:t>
      </w:r>
    </w:p>
    <w:p w14:paraId="3E661ABF" w14:textId="77777777"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Conclusion</w:t>
      </w:r>
    </w:p>
    <w:p w14:paraId="6E1CDC03" w14:textId="77777777" w:rsidR="003D7C37" w:rsidRPr="003D7C37" w:rsidRDefault="003D7C37" w:rsidP="003D7C37">
      <w:pPr>
        <w:pStyle w:val="NormalWeb"/>
        <w:jc w:val="both"/>
        <w:rPr>
          <w:color w:val="000000" w:themeColor="text1"/>
        </w:rPr>
      </w:pPr>
      <w:r w:rsidRPr="003D7C37">
        <w:rPr>
          <w:color w:val="000000" w:themeColor="text1"/>
        </w:rPr>
        <w:t xml:space="preserve">Both </w:t>
      </w:r>
      <w:r w:rsidRPr="003D7C37">
        <w:rPr>
          <w:rStyle w:val="Strong"/>
          <w:b w:val="0"/>
          <w:bCs w:val="0"/>
          <w:color w:val="000000" w:themeColor="text1"/>
        </w:rPr>
        <w:t>external dacryocystorhinostomy (DCR)</w:t>
      </w:r>
      <w:r w:rsidRPr="003D7C37">
        <w:rPr>
          <w:b/>
          <w:bCs/>
          <w:color w:val="000000" w:themeColor="text1"/>
        </w:rPr>
        <w:t xml:space="preserve"> </w:t>
      </w:r>
      <w:r w:rsidRPr="003D7C37">
        <w:rPr>
          <w:color w:val="000000" w:themeColor="text1"/>
        </w:rPr>
        <w:t>and</w:t>
      </w:r>
      <w:r w:rsidRPr="003D7C37">
        <w:rPr>
          <w:b/>
          <w:bCs/>
          <w:color w:val="000000" w:themeColor="text1"/>
        </w:rPr>
        <w:t xml:space="preserve"> </w:t>
      </w:r>
      <w:proofErr w:type="spellStart"/>
      <w:r w:rsidRPr="003D7C37">
        <w:rPr>
          <w:rStyle w:val="Strong"/>
          <w:b w:val="0"/>
          <w:bCs w:val="0"/>
          <w:color w:val="000000" w:themeColor="text1"/>
        </w:rPr>
        <w:t>transcanalicular</w:t>
      </w:r>
      <w:proofErr w:type="spellEnd"/>
      <w:r w:rsidRPr="003D7C37">
        <w:rPr>
          <w:rStyle w:val="Strong"/>
          <w:b w:val="0"/>
          <w:bCs w:val="0"/>
          <w:color w:val="000000" w:themeColor="text1"/>
        </w:rPr>
        <w:t xml:space="preserve"> diode laser-assisted DCR</w:t>
      </w:r>
      <w:r w:rsidRPr="003D7C37">
        <w:rPr>
          <w:color w:val="000000" w:themeColor="text1"/>
        </w:rPr>
        <w:t xml:space="preserve"> are highly effective for the management of primary acquired nasolacrimal duct obstruction, yielding comparable success rates at 12 months. While external DCR continues to serve as the gold standard due to its slightly higher long-term patency, laser-assisted DCR offers clear advantages in terms of reduced operative trauma, shorter surgical times, faster recovery, superior cosmesis, and improved patient comfort.</w:t>
      </w:r>
    </w:p>
    <w:p w14:paraId="64315BFE" w14:textId="77777777" w:rsidR="003D7C37" w:rsidRPr="003D7C37" w:rsidRDefault="003D7C37" w:rsidP="003D7C37">
      <w:pPr>
        <w:pStyle w:val="NormalWeb"/>
        <w:jc w:val="both"/>
        <w:rPr>
          <w:color w:val="000000" w:themeColor="text1"/>
        </w:rPr>
      </w:pPr>
      <w:r w:rsidRPr="003D7C37">
        <w:rPr>
          <w:color w:val="000000" w:themeColor="text1"/>
        </w:rPr>
        <w:t>Incorporating patient-centered outcomes, such as quality of life, cosmetic satisfaction, and cost-effectiveness, highlights the growing relevance of minimally invasive approaches. Failures in laser DCR can often be addressed through revision surgery, particularly with advancements in endoscopic techniques and adjunctive therapies.</w:t>
      </w:r>
    </w:p>
    <w:p w14:paraId="54A317AF" w14:textId="43FA9E3F" w:rsidR="003D7C37" w:rsidRDefault="003D7C37" w:rsidP="003D7C37">
      <w:pPr>
        <w:pStyle w:val="NormalWeb"/>
        <w:jc w:val="both"/>
        <w:rPr>
          <w:color w:val="000000" w:themeColor="text1"/>
        </w:rPr>
      </w:pPr>
      <w:r w:rsidRPr="003D7C37">
        <w:rPr>
          <w:color w:val="000000" w:themeColor="text1"/>
        </w:rPr>
        <w:lastRenderedPageBreak/>
        <w:t>Future research should focus on long-term, multicenter randomized controlled trials incorporating standardized outcome reporting and patient-reported metrics. A multidisciplinary approach and structured surgical training will be pivotal in ensuring durable results and widespread adoption of minimally invasive DCR techniques.</w:t>
      </w:r>
    </w:p>
    <w:p w14:paraId="7CCF4C9E" w14:textId="77777777" w:rsidR="00C20DCB" w:rsidRPr="00C20DCB" w:rsidRDefault="00C20DCB" w:rsidP="00C20DCB">
      <w:pPr>
        <w:pStyle w:val="Heading1"/>
        <w:rPr>
          <w:color w:val="000000" w:themeColor="text1"/>
          <w:sz w:val="28"/>
          <w:szCs w:val="28"/>
        </w:rPr>
      </w:pPr>
      <w:r w:rsidRPr="00C20DCB">
        <w:rPr>
          <w:color w:val="000000" w:themeColor="text1"/>
          <w:sz w:val="28"/>
          <w:szCs w:val="28"/>
        </w:rPr>
        <w:t>List of Abbreviations</w:t>
      </w:r>
    </w:p>
    <w:p w14:paraId="210D8B2A" w14:textId="1AAACF1C"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DCR</w:t>
      </w:r>
      <w:r w:rsidRPr="00C20DCB">
        <w:rPr>
          <w:b w:val="0"/>
          <w:bCs w:val="0"/>
          <w:color w:val="000000" w:themeColor="text1"/>
          <w:sz w:val="24"/>
          <w:szCs w:val="24"/>
        </w:rPr>
        <w:t>: Dacryocystorhinostomy </w:t>
      </w:r>
    </w:p>
    <w:p w14:paraId="1FA09902" w14:textId="25D8284F"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NLDO</w:t>
      </w:r>
      <w:r w:rsidRPr="00C20DCB">
        <w:rPr>
          <w:b w:val="0"/>
          <w:bCs w:val="0"/>
          <w:color w:val="000000" w:themeColor="text1"/>
          <w:sz w:val="24"/>
          <w:szCs w:val="24"/>
        </w:rPr>
        <w:t>: Nasolacrimal duct obstruction </w:t>
      </w:r>
    </w:p>
    <w:p w14:paraId="6F1AB7E4" w14:textId="708F2EF2"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PANDO</w:t>
      </w:r>
      <w:r w:rsidRPr="00C20DCB">
        <w:rPr>
          <w:b w:val="0"/>
          <w:bCs w:val="0"/>
          <w:color w:val="000000" w:themeColor="text1"/>
          <w:sz w:val="24"/>
          <w:szCs w:val="24"/>
        </w:rPr>
        <w:t>: Primary acquired nasolacrimal duct obstruction </w:t>
      </w:r>
    </w:p>
    <w:p w14:paraId="6F0DA1AF" w14:textId="4008E85C"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VAS</w:t>
      </w:r>
      <w:r w:rsidRPr="00C20DCB">
        <w:rPr>
          <w:b w:val="0"/>
          <w:bCs w:val="0"/>
          <w:color w:val="000000" w:themeColor="text1"/>
          <w:sz w:val="24"/>
          <w:szCs w:val="24"/>
        </w:rPr>
        <w:t>: Visual analog scale </w:t>
      </w:r>
    </w:p>
    <w:p w14:paraId="79009A27" w14:textId="30C6E15F"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PSAQ</w:t>
      </w:r>
      <w:r w:rsidRPr="00C20DCB">
        <w:rPr>
          <w:b w:val="0"/>
          <w:bCs w:val="0"/>
          <w:color w:val="000000" w:themeColor="text1"/>
          <w:sz w:val="24"/>
          <w:szCs w:val="24"/>
        </w:rPr>
        <w:t>: Patient Scar Assessment Questionnaire </w:t>
      </w:r>
    </w:p>
    <w:p w14:paraId="2726B372" w14:textId="58C0CC15"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PROMs</w:t>
      </w:r>
      <w:r w:rsidRPr="00C20DCB">
        <w:rPr>
          <w:b w:val="0"/>
          <w:bCs w:val="0"/>
          <w:color w:val="000000" w:themeColor="text1"/>
          <w:sz w:val="24"/>
          <w:szCs w:val="24"/>
        </w:rPr>
        <w:t>: Patient-reported outcome measures </w:t>
      </w:r>
    </w:p>
    <w:p w14:paraId="65BD44CE" w14:textId="0DD87D82" w:rsidR="00C20DCB" w:rsidRPr="00C20DCB" w:rsidRDefault="00C20DCB" w:rsidP="003D7C37">
      <w:pPr>
        <w:pStyle w:val="Heading1"/>
        <w:numPr>
          <w:ilvl w:val="0"/>
          <w:numId w:val="10"/>
        </w:numPr>
        <w:jc w:val="both"/>
        <w:rPr>
          <w:rStyle w:val="Strong"/>
          <w:color w:val="000000" w:themeColor="text1"/>
          <w:sz w:val="24"/>
          <w:szCs w:val="24"/>
        </w:rPr>
      </w:pPr>
      <w:r w:rsidRPr="00C20DCB">
        <w:rPr>
          <w:color w:val="000000" w:themeColor="text1"/>
          <w:sz w:val="24"/>
          <w:szCs w:val="24"/>
        </w:rPr>
        <w:t>RCTs</w:t>
      </w:r>
      <w:r w:rsidRPr="00C20DCB">
        <w:rPr>
          <w:b w:val="0"/>
          <w:bCs w:val="0"/>
          <w:color w:val="000000" w:themeColor="text1"/>
          <w:sz w:val="24"/>
          <w:szCs w:val="24"/>
        </w:rPr>
        <w:t>: Randomized controlled trials </w:t>
      </w:r>
    </w:p>
    <w:p w14:paraId="3B2E4A94" w14:textId="77777777" w:rsidR="00C20DCB" w:rsidRPr="00C20DCB" w:rsidRDefault="00C20DCB" w:rsidP="00C20DCB">
      <w:pPr>
        <w:pStyle w:val="Heading3"/>
        <w:jc w:val="both"/>
        <w:rPr>
          <w:rFonts w:ascii="Times New Roman" w:hAnsi="Times New Roman" w:cs="Times New Roman"/>
          <w:b/>
          <w:bCs/>
          <w:color w:val="000000"/>
          <w:sz w:val="28"/>
          <w:szCs w:val="28"/>
        </w:rPr>
      </w:pPr>
      <w:r w:rsidRPr="00C20DCB">
        <w:rPr>
          <w:rFonts w:ascii="Times New Roman" w:hAnsi="Times New Roman" w:cs="Times New Roman"/>
          <w:b/>
          <w:bCs/>
          <w:color w:val="000000"/>
          <w:sz w:val="28"/>
          <w:szCs w:val="28"/>
        </w:rPr>
        <w:t>Declarations</w:t>
      </w:r>
    </w:p>
    <w:p w14:paraId="79EFE628" w14:textId="77777777" w:rsidR="00C20DCB" w:rsidRDefault="00C20DCB" w:rsidP="00C20DCB">
      <w:pPr>
        <w:pStyle w:val="NormalWeb"/>
        <w:jc w:val="both"/>
        <w:rPr>
          <w:color w:val="000000"/>
        </w:rPr>
      </w:pPr>
      <w:r>
        <w:rPr>
          <w:b/>
          <w:bCs/>
          <w:color w:val="000000"/>
        </w:rPr>
        <w:t>Ethics approval and consent to participate:</w:t>
      </w:r>
      <w:r>
        <w:rPr>
          <w:rStyle w:val="apple-converted-space"/>
          <w:rFonts w:eastAsiaTheme="majorEastAsia"/>
          <w:color w:val="000000"/>
        </w:rPr>
        <w:t> </w:t>
      </w:r>
      <w:r>
        <w:rPr>
          <w:rStyle w:val="citation-94"/>
          <w:rFonts w:eastAsiaTheme="majorEastAsia"/>
          <w:color w:val="000000"/>
        </w:rPr>
        <w:t>The study was conducted in adherence to the tenets of the Declaration of Helsinki</w:t>
      </w:r>
      <w:r>
        <w:rPr>
          <w:rStyle w:val="apple-converted-space"/>
          <w:rFonts w:eastAsiaTheme="majorEastAsia"/>
          <w:color w:val="000000"/>
        </w:rPr>
        <w:t> </w:t>
      </w:r>
      <w:r>
        <w:rPr>
          <w:rStyle w:val="citation-93"/>
          <w:color w:val="000000"/>
        </w:rPr>
        <w:t>and received formal approval from the Institutional Review Board (IRB) of Vision Eye Hospital</w:t>
      </w:r>
      <w:r>
        <w:rPr>
          <w:color w:val="000000"/>
        </w:rPr>
        <w:t>.</w:t>
      </w:r>
      <w:r>
        <w:rPr>
          <w:rStyle w:val="apple-converted-space"/>
          <w:rFonts w:eastAsiaTheme="majorEastAsia"/>
          <w:color w:val="000000"/>
        </w:rPr>
        <w:t> </w:t>
      </w:r>
      <w:r>
        <w:rPr>
          <w:rStyle w:val="citation-92"/>
          <w:color w:val="000000"/>
        </w:rPr>
        <w:t>The authors also thank the patients who participated in this study for their trust and willingness to contribute to advancing ophthalmic surgical knowledge</w:t>
      </w:r>
      <w:r>
        <w:rPr>
          <w:color w:val="000000"/>
        </w:rPr>
        <w:t>.</w:t>
      </w:r>
    </w:p>
    <w:p w14:paraId="035D76EF" w14:textId="517005A6" w:rsidR="00C20DCB" w:rsidRPr="00C20DCB" w:rsidRDefault="00C20DCB" w:rsidP="00C20DCB">
      <w:pPr>
        <w:pStyle w:val="NormalWeb"/>
        <w:jc w:val="both"/>
        <w:rPr>
          <w:color w:val="000000"/>
        </w:rPr>
      </w:pPr>
      <w:r w:rsidRPr="00C20DCB">
        <w:rPr>
          <w:b/>
          <w:bCs/>
          <w:color w:val="000000"/>
        </w:rPr>
        <w:t>Consent for publication:</w:t>
      </w:r>
      <w:r w:rsidRPr="00C20DCB">
        <w:rPr>
          <w:rStyle w:val="apple-converted-space"/>
          <w:rFonts w:eastAsiaTheme="majorEastAsia"/>
          <w:color w:val="000000"/>
        </w:rPr>
        <w:t> </w:t>
      </w:r>
      <w:r w:rsidRPr="00C20DCB">
        <w:rPr>
          <w:color w:val="000000"/>
        </w:rPr>
        <w:t>Not Applicable.</w:t>
      </w:r>
    </w:p>
    <w:p w14:paraId="33A85F9B" w14:textId="19BCAC24" w:rsidR="00C20DCB" w:rsidRPr="00C20DCB" w:rsidRDefault="00C20DCB" w:rsidP="00C20DCB">
      <w:pPr>
        <w:jc w:val="both"/>
        <w:rPr>
          <w:rFonts w:ascii="Times New Roman" w:eastAsia="Times New Roman" w:hAnsi="Times New Roman" w:cs="Times New Roman"/>
          <w:szCs w:val="24"/>
        </w:rPr>
      </w:pPr>
      <w:r w:rsidRPr="00C20DCB">
        <w:rPr>
          <w:rFonts w:ascii="Times New Roman" w:hAnsi="Times New Roman" w:cs="Times New Roman"/>
          <w:b/>
          <w:bCs/>
          <w:color w:val="000000"/>
          <w:szCs w:val="24"/>
        </w:rPr>
        <w:t>Availability of data and materials:</w:t>
      </w:r>
      <w:r w:rsidRPr="00C20DCB">
        <w:rPr>
          <w:rStyle w:val="apple-converted-space"/>
          <w:rFonts w:ascii="Times New Roman" w:hAnsi="Times New Roman" w:cs="Times New Roman"/>
          <w:color w:val="000000"/>
          <w:szCs w:val="24"/>
        </w:rPr>
        <w:t> </w:t>
      </w:r>
      <w:r w:rsidRPr="00C20DCB">
        <w:rPr>
          <w:rFonts w:ascii="Times New Roman" w:eastAsia="Times New Roman" w:hAnsi="Times New Roman" w:cs="Times New Roman"/>
          <w:color w:val="000000"/>
          <w:szCs w:val="24"/>
        </w:rPr>
        <w:t>The datasets generated and/or analyzed during the current study are not publicly available due to patient confidentiality. However, they are available from the corresponding author upon reasonable request</w:t>
      </w:r>
    </w:p>
    <w:p w14:paraId="5D687A4C" w14:textId="117EED04" w:rsidR="00C20DCB" w:rsidRPr="00C20DCB" w:rsidRDefault="00C20DCB" w:rsidP="00C20DCB">
      <w:pPr>
        <w:pStyle w:val="NormalWeb"/>
        <w:jc w:val="both"/>
        <w:rPr>
          <w:color w:val="000000"/>
        </w:rPr>
      </w:pPr>
      <w:r w:rsidRPr="00C20DCB">
        <w:rPr>
          <w:b/>
          <w:bCs/>
          <w:color w:val="000000"/>
        </w:rPr>
        <w:t>Competing interests:</w:t>
      </w:r>
      <w:r w:rsidRPr="00C20DCB">
        <w:rPr>
          <w:rStyle w:val="apple-converted-space"/>
          <w:rFonts w:eastAsiaTheme="majorEastAsia"/>
          <w:color w:val="000000"/>
        </w:rPr>
        <w:t> </w:t>
      </w:r>
      <w:r w:rsidRPr="00C20DCB">
        <w:rPr>
          <w:color w:val="000000"/>
        </w:rPr>
        <w:t xml:space="preserve">The authors declare that they have no competing financial and non-financial interests. </w:t>
      </w:r>
    </w:p>
    <w:p w14:paraId="7D586A62" w14:textId="77777777" w:rsidR="00073A81" w:rsidRPr="00073A81" w:rsidRDefault="00073A81" w:rsidP="00073A81">
      <w:pPr>
        <w:pStyle w:val="NormalWeb"/>
        <w:jc w:val="both"/>
        <w:rPr>
          <w:color w:val="000000"/>
        </w:rPr>
      </w:pPr>
      <w:bookmarkStart w:id="0" w:name="_GoBack"/>
      <w:bookmarkEnd w:id="0"/>
      <w:r w:rsidRPr="00073A81">
        <w:rPr>
          <w:color w:val="000000"/>
        </w:rPr>
        <w:t>COMPETING INTERESTS DISCLAIMER:</w:t>
      </w:r>
    </w:p>
    <w:p w14:paraId="75BD5547" w14:textId="43F61E79" w:rsidR="00073A81" w:rsidRDefault="00073A81" w:rsidP="00073A81">
      <w:pPr>
        <w:pStyle w:val="NormalWeb"/>
        <w:jc w:val="both"/>
        <w:rPr>
          <w:color w:val="000000"/>
        </w:rPr>
      </w:pPr>
      <w:r w:rsidRPr="00073A81">
        <w:rPr>
          <w:color w:val="000000"/>
        </w:rPr>
        <w:t>Authors have declared that they have no known competing financial interests OR non-financial interests OR personal relationships that could have appeared to influence the work reported in this paper.</w:t>
      </w:r>
    </w:p>
    <w:p w14:paraId="15DD64FF" w14:textId="77777777" w:rsidR="00073A81" w:rsidRDefault="00073A81" w:rsidP="00C20DCB">
      <w:pPr>
        <w:pStyle w:val="NormalWeb"/>
        <w:jc w:val="both"/>
        <w:rPr>
          <w:color w:val="000000"/>
        </w:rPr>
      </w:pPr>
    </w:p>
    <w:p w14:paraId="4463F6AC" w14:textId="77777777" w:rsidR="00073A81" w:rsidRDefault="00073A81" w:rsidP="00C20DCB">
      <w:pPr>
        <w:pStyle w:val="NormalWeb"/>
        <w:jc w:val="both"/>
        <w:rPr>
          <w:color w:val="000000"/>
        </w:rPr>
      </w:pPr>
    </w:p>
    <w:p w14:paraId="3F0C7007" w14:textId="77777777" w:rsidR="00073A81" w:rsidRDefault="00073A81" w:rsidP="00C20DCB">
      <w:pPr>
        <w:pStyle w:val="NormalWeb"/>
        <w:jc w:val="both"/>
        <w:rPr>
          <w:color w:val="000000"/>
        </w:rPr>
      </w:pPr>
    </w:p>
    <w:p w14:paraId="77FF75B4" w14:textId="619D2C67"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Reference</w:t>
      </w:r>
    </w:p>
    <w:p w14:paraId="1E5378A6"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McNab AA. Primary acquired nasolacrimal duct obstruction: a review. </w:t>
      </w:r>
      <w:r w:rsidRPr="003D7C37">
        <w:rPr>
          <w:rStyle w:val="Emphasis"/>
          <w:rFonts w:eastAsiaTheme="majorEastAsia"/>
          <w:color w:val="000000" w:themeColor="text1"/>
        </w:rPr>
        <w:t xml:space="preserve">Clin Exp </w:t>
      </w:r>
      <w:proofErr w:type="spellStart"/>
      <w:r w:rsidRPr="003D7C37">
        <w:rPr>
          <w:rStyle w:val="Emphasis"/>
          <w:rFonts w:eastAsiaTheme="majorEastAsia"/>
          <w:color w:val="000000" w:themeColor="text1"/>
        </w:rPr>
        <w:t>Ophthalmol</w:t>
      </w:r>
      <w:proofErr w:type="spellEnd"/>
      <w:r w:rsidRPr="003D7C37">
        <w:rPr>
          <w:color w:val="000000" w:themeColor="text1"/>
        </w:rPr>
        <w:t>. 1999;27(5): 337–42.</w:t>
      </w:r>
    </w:p>
    <w:p w14:paraId="03482E55"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lastRenderedPageBreak/>
        <w:t xml:space="preserve">Ali MJ, </w:t>
      </w:r>
      <w:proofErr w:type="spellStart"/>
      <w:r w:rsidRPr="003D7C37">
        <w:rPr>
          <w:color w:val="000000" w:themeColor="text1"/>
        </w:rPr>
        <w:t>Honavar</w:t>
      </w:r>
      <w:proofErr w:type="spellEnd"/>
      <w:r w:rsidRPr="003D7C37">
        <w:rPr>
          <w:color w:val="000000" w:themeColor="text1"/>
        </w:rPr>
        <w:t xml:space="preserve"> SG. Current concepts in lacrimal sac surgery. </w:t>
      </w:r>
      <w:r w:rsidRPr="003D7C37">
        <w:rPr>
          <w:rStyle w:val="Emphasis"/>
          <w:rFonts w:eastAsiaTheme="majorEastAsia"/>
          <w:color w:val="000000" w:themeColor="text1"/>
        </w:rPr>
        <w:t xml:space="preserve">Indian J </w:t>
      </w:r>
      <w:proofErr w:type="spellStart"/>
      <w:r w:rsidRPr="003D7C37">
        <w:rPr>
          <w:rStyle w:val="Emphasis"/>
          <w:rFonts w:eastAsiaTheme="majorEastAsia"/>
          <w:color w:val="000000" w:themeColor="text1"/>
        </w:rPr>
        <w:t>Ophthalmol</w:t>
      </w:r>
      <w:proofErr w:type="spellEnd"/>
      <w:r w:rsidRPr="003D7C37">
        <w:rPr>
          <w:color w:val="000000" w:themeColor="text1"/>
        </w:rPr>
        <w:t>. 2015;63(2):169–77.</w:t>
      </w:r>
    </w:p>
    <w:p w14:paraId="032624EF"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Tarbet</w:t>
      </w:r>
      <w:proofErr w:type="spellEnd"/>
      <w:r w:rsidRPr="003D7C37">
        <w:rPr>
          <w:color w:val="000000" w:themeColor="text1"/>
        </w:rPr>
        <w:t xml:space="preserve"> KJ, Custer PL. External dacryocystorhinostomy: surgical success, patient satisfaction, and economic cost. </w:t>
      </w:r>
      <w:r w:rsidRPr="003D7C37">
        <w:rPr>
          <w:rStyle w:val="Emphasis"/>
          <w:rFonts w:eastAsiaTheme="majorEastAsia"/>
          <w:color w:val="000000" w:themeColor="text1"/>
        </w:rPr>
        <w:t>Ophthalmology</w:t>
      </w:r>
      <w:r w:rsidRPr="003D7C37">
        <w:rPr>
          <w:color w:val="000000" w:themeColor="text1"/>
        </w:rPr>
        <w:t>. 1995;102(7):1065–70.</w:t>
      </w:r>
    </w:p>
    <w:p w14:paraId="6963A530"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Woog</w:t>
      </w:r>
      <w:proofErr w:type="spellEnd"/>
      <w:r w:rsidRPr="003D7C37">
        <w:rPr>
          <w:color w:val="000000" w:themeColor="text1"/>
        </w:rPr>
        <w:t xml:space="preserve"> JJ. The incidence of symptomatic acquired lacrimal outflow obstruction among residents of Olmsted County, Minnesota, 1976–2000 (an American Ophthalmological Society thesis). </w:t>
      </w:r>
      <w:r w:rsidRPr="003D7C37">
        <w:rPr>
          <w:rStyle w:val="Emphasis"/>
          <w:rFonts w:eastAsiaTheme="majorEastAsia"/>
          <w:color w:val="000000" w:themeColor="text1"/>
        </w:rPr>
        <w:t xml:space="preserve">Trans Am </w:t>
      </w:r>
      <w:proofErr w:type="spellStart"/>
      <w:r w:rsidRPr="003D7C37">
        <w:rPr>
          <w:rStyle w:val="Emphasis"/>
          <w:rFonts w:eastAsiaTheme="majorEastAsia"/>
          <w:color w:val="000000" w:themeColor="text1"/>
        </w:rPr>
        <w:t>Ophthalmol</w:t>
      </w:r>
      <w:proofErr w:type="spellEnd"/>
      <w:r w:rsidRPr="003D7C37">
        <w:rPr>
          <w:rStyle w:val="Emphasis"/>
          <w:rFonts w:eastAsiaTheme="majorEastAsia"/>
          <w:color w:val="000000" w:themeColor="text1"/>
        </w:rPr>
        <w:t xml:space="preserve"> Soc</w:t>
      </w:r>
      <w:r w:rsidRPr="003D7C37">
        <w:rPr>
          <w:color w:val="000000" w:themeColor="text1"/>
        </w:rPr>
        <w:t xml:space="preserve">. </w:t>
      </w:r>
      <w:proofErr w:type="gramStart"/>
      <w:r w:rsidRPr="003D7C37">
        <w:rPr>
          <w:color w:val="000000" w:themeColor="text1"/>
        </w:rPr>
        <w:t>2007;105:649</w:t>
      </w:r>
      <w:proofErr w:type="gramEnd"/>
      <w:r w:rsidRPr="003D7C37">
        <w:rPr>
          <w:color w:val="000000" w:themeColor="text1"/>
        </w:rPr>
        <w:t>–66.</w:t>
      </w:r>
    </w:p>
    <w:p w14:paraId="2EC51466"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Dupuy-</w:t>
      </w:r>
      <w:proofErr w:type="spellStart"/>
      <w:r w:rsidRPr="003D7C37">
        <w:rPr>
          <w:color w:val="000000" w:themeColor="text1"/>
        </w:rPr>
        <w:t>Dutemps</w:t>
      </w:r>
      <w:proofErr w:type="spellEnd"/>
      <w:r w:rsidRPr="003D7C37">
        <w:rPr>
          <w:color w:val="000000" w:themeColor="text1"/>
        </w:rPr>
        <w:t xml:space="preserve"> L, </w:t>
      </w:r>
      <w:proofErr w:type="spellStart"/>
      <w:r w:rsidRPr="003D7C37">
        <w:rPr>
          <w:color w:val="000000" w:themeColor="text1"/>
        </w:rPr>
        <w:t>Bourguet</w:t>
      </w:r>
      <w:proofErr w:type="spellEnd"/>
      <w:r w:rsidRPr="003D7C37">
        <w:rPr>
          <w:color w:val="000000" w:themeColor="text1"/>
        </w:rPr>
        <w:t xml:space="preserve"> J. </w:t>
      </w:r>
      <w:proofErr w:type="spellStart"/>
      <w:r w:rsidRPr="003D7C37">
        <w:rPr>
          <w:color w:val="000000" w:themeColor="text1"/>
        </w:rPr>
        <w:t>Procede</w:t>
      </w:r>
      <w:proofErr w:type="spellEnd"/>
      <w:r w:rsidRPr="003D7C37">
        <w:rPr>
          <w:color w:val="000000" w:themeColor="text1"/>
        </w:rPr>
        <w:t xml:space="preserve"> plastique de </w:t>
      </w:r>
      <w:proofErr w:type="spellStart"/>
      <w:r w:rsidRPr="003D7C37">
        <w:rPr>
          <w:color w:val="000000" w:themeColor="text1"/>
        </w:rPr>
        <w:t>dacryocystorhinostomie</w:t>
      </w:r>
      <w:proofErr w:type="spellEnd"/>
      <w:r w:rsidRPr="003D7C37">
        <w:rPr>
          <w:color w:val="000000" w:themeColor="text1"/>
        </w:rPr>
        <w:t xml:space="preserve"> et </w:t>
      </w:r>
      <w:proofErr w:type="spellStart"/>
      <w:r w:rsidRPr="003D7C37">
        <w:rPr>
          <w:color w:val="000000" w:themeColor="text1"/>
        </w:rPr>
        <w:t>ses</w:t>
      </w:r>
      <w:proofErr w:type="spellEnd"/>
      <w:r w:rsidRPr="003D7C37">
        <w:rPr>
          <w:color w:val="000000" w:themeColor="text1"/>
        </w:rPr>
        <w:t xml:space="preserve"> </w:t>
      </w:r>
      <w:proofErr w:type="spellStart"/>
      <w:r w:rsidRPr="003D7C37">
        <w:rPr>
          <w:color w:val="000000" w:themeColor="text1"/>
        </w:rPr>
        <w:t>résultats</w:t>
      </w:r>
      <w:proofErr w:type="spellEnd"/>
      <w:r w:rsidRPr="003D7C37">
        <w:rPr>
          <w:color w:val="000000" w:themeColor="text1"/>
        </w:rPr>
        <w:t xml:space="preserve">. </w:t>
      </w:r>
      <w:r w:rsidRPr="003D7C37">
        <w:rPr>
          <w:rStyle w:val="Emphasis"/>
          <w:rFonts w:eastAsiaTheme="majorEastAsia"/>
          <w:color w:val="000000" w:themeColor="text1"/>
        </w:rPr>
        <w:t xml:space="preserve">Ann </w:t>
      </w:r>
      <w:proofErr w:type="spellStart"/>
      <w:r w:rsidRPr="003D7C37">
        <w:rPr>
          <w:rStyle w:val="Emphasis"/>
          <w:rFonts w:eastAsiaTheme="majorEastAsia"/>
          <w:color w:val="000000" w:themeColor="text1"/>
        </w:rPr>
        <w:t>Ocul</w:t>
      </w:r>
      <w:proofErr w:type="spellEnd"/>
      <w:r w:rsidRPr="003D7C37">
        <w:rPr>
          <w:color w:val="000000" w:themeColor="text1"/>
        </w:rPr>
        <w:t xml:space="preserve">. </w:t>
      </w:r>
      <w:proofErr w:type="gramStart"/>
      <w:r w:rsidRPr="003D7C37">
        <w:rPr>
          <w:color w:val="000000" w:themeColor="text1"/>
        </w:rPr>
        <w:t>1921;158:241</w:t>
      </w:r>
      <w:proofErr w:type="gramEnd"/>
      <w:r w:rsidRPr="003D7C37">
        <w:rPr>
          <w:color w:val="000000" w:themeColor="text1"/>
        </w:rPr>
        <w:t>–61.</w:t>
      </w:r>
    </w:p>
    <w:p w14:paraId="59AC69D1"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Caldwell GW. Two new operations for obstruction of the nasal duct with preservation of the canaliculi.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Ophthalmol</w:t>
      </w:r>
      <w:proofErr w:type="spellEnd"/>
      <w:r w:rsidRPr="003D7C37">
        <w:rPr>
          <w:color w:val="000000" w:themeColor="text1"/>
        </w:rPr>
        <w:t xml:space="preserve">. </w:t>
      </w:r>
      <w:proofErr w:type="gramStart"/>
      <w:r w:rsidRPr="003D7C37">
        <w:rPr>
          <w:color w:val="000000" w:themeColor="text1"/>
        </w:rPr>
        <w:t>1893;10:189</w:t>
      </w:r>
      <w:proofErr w:type="gramEnd"/>
      <w:r w:rsidRPr="003D7C37">
        <w:rPr>
          <w:color w:val="000000" w:themeColor="text1"/>
        </w:rPr>
        <w:t>–93.</w:t>
      </w:r>
    </w:p>
    <w:p w14:paraId="46644BD2"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Munk PL, Lin DT, Morris DC. Epiphora: treatment by means of dacryocystorhinostomy and silicone intubation. </w:t>
      </w:r>
      <w:r w:rsidRPr="003D7C37">
        <w:rPr>
          <w:rStyle w:val="Emphasis"/>
          <w:rFonts w:eastAsiaTheme="majorEastAsia"/>
          <w:color w:val="000000" w:themeColor="text1"/>
        </w:rPr>
        <w:t>Radiology</w:t>
      </w:r>
      <w:r w:rsidRPr="003D7C37">
        <w:rPr>
          <w:color w:val="000000" w:themeColor="text1"/>
        </w:rPr>
        <w:t>. 1990;177(3):687–90.</w:t>
      </w:r>
    </w:p>
    <w:p w14:paraId="10BD896A"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Cokkeser</w:t>
      </w:r>
      <w:proofErr w:type="spellEnd"/>
      <w:r w:rsidRPr="003D7C37">
        <w:rPr>
          <w:color w:val="000000" w:themeColor="text1"/>
        </w:rPr>
        <w:t xml:space="preserve"> Y, </w:t>
      </w:r>
      <w:proofErr w:type="spellStart"/>
      <w:r w:rsidRPr="003D7C37">
        <w:rPr>
          <w:color w:val="000000" w:themeColor="text1"/>
        </w:rPr>
        <w:t>Evereklioglu</w:t>
      </w:r>
      <w:proofErr w:type="spellEnd"/>
      <w:r w:rsidRPr="003D7C37">
        <w:rPr>
          <w:color w:val="000000" w:themeColor="text1"/>
        </w:rPr>
        <w:t xml:space="preserve"> C, </w:t>
      </w:r>
      <w:proofErr w:type="spellStart"/>
      <w:r w:rsidRPr="003D7C37">
        <w:rPr>
          <w:color w:val="000000" w:themeColor="text1"/>
        </w:rPr>
        <w:t>Er</w:t>
      </w:r>
      <w:proofErr w:type="spellEnd"/>
      <w:r w:rsidRPr="003D7C37">
        <w:rPr>
          <w:color w:val="000000" w:themeColor="text1"/>
        </w:rPr>
        <w:t xml:space="preserve"> H. Comparative external vs endoscopic DCR: results in 115 patients. </w:t>
      </w:r>
      <w:proofErr w:type="spellStart"/>
      <w:r w:rsidRPr="003D7C37">
        <w:rPr>
          <w:rStyle w:val="Emphasis"/>
          <w:rFonts w:eastAsiaTheme="majorEastAsia"/>
          <w:color w:val="000000" w:themeColor="text1"/>
        </w:rPr>
        <w:t>Otolaryngol</w:t>
      </w:r>
      <w:proofErr w:type="spellEnd"/>
      <w:r w:rsidRPr="003D7C37">
        <w:rPr>
          <w:rStyle w:val="Emphasis"/>
          <w:rFonts w:eastAsiaTheme="majorEastAsia"/>
          <w:color w:val="000000" w:themeColor="text1"/>
        </w:rPr>
        <w:t xml:space="preserve"> Head Neck Surg</w:t>
      </w:r>
      <w:r w:rsidRPr="003D7C37">
        <w:rPr>
          <w:color w:val="000000" w:themeColor="text1"/>
        </w:rPr>
        <w:t>. 2000;123(4):488–91.</w:t>
      </w:r>
    </w:p>
    <w:p w14:paraId="524D5DF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Sprekelsen</w:t>
      </w:r>
      <w:proofErr w:type="spellEnd"/>
      <w:r w:rsidRPr="003D7C37">
        <w:rPr>
          <w:color w:val="000000" w:themeColor="text1"/>
        </w:rPr>
        <w:t xml:space="preserve"> MB, </w:t>
      </w:r>
      <w:proofErr w:type="spellStart"/>
      <w:r w:rsidRPr="003D7C37">
        <w:rPr>
          <w:color w:val="000000" w:themeColor="text1"/>
        </w:rPr>
        <w:t>Barberán</w:t>
      </w:r>
      <w:proofErr w:type="spellEnd"/>
      <w:r w:rsidRPr="003D7C37">
        <w:rPr>
          <w:color w:val="000000" w:themeColor="text1"/>
        </w:rPr>
        <w:t xml:space="preserve"> MT. Endoscopic dacryocystorhinostomy: surgical technique and results. </w:t>
      </w:r>
      <w:r w:rsidRPr="003D7C37">
        <w:rPr>
          <w:rStyle w:val="Emphasis"/>
          <w:rFonts w:eastAsiaTheme="majorEastAsia"/>
          <w:color w:val="000000" w:themeColor="text1"/>
        </w:rPr>
        <w:t>Laryngoscope</w:t>
      </w:r>
      <w:r w:rsidRPr="003D7C37">
        <w:rPr>
          <w:color w:val="000000" w:themeColor="text1"/>
        </w:rPr>
        <w:t>. 1996;106(2 Pt 1):187–9.</w:t>
      </w:r>
    </w:p>
    <w:p w14:paraId="7D1B420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Hartikainen</w:t>
      </w:r>
      <w:proofErr w:type="spellEnd"/>
      <w:r w:rsidRPr="003D7C37">
        <w:rPr>
          <w:color w:val="000000" w:themeColor="text1"/>
        </w:rPr>
        <w:t xml:space="preserve"> J, </w:t>
      </w:r>
      <w:proofErr w:type="spellStart"/>
      <w:r w:rsidRPr="003D7C37">
        <w:rPr>
          <w:color w:val="000000" w:themeColor="text1"/>
        </w:rPr>
        <w:t>Antila</w:t>
      </w:r>
      <w:proofErr w:type="spellEnd"/>
      <w:r w:rsidRPr="003D7C37">
        <w:rPr>
          <w:color w:val="000000" w:themeColor="text1"/>
        </w:rPr>
        <w:t xml:space="preserve"> J, </w:t>
      </w:r>
      <w:proofErr w:type="spellStart"/>
      <w:r w:rsidRPr="003D7C37">
        <w:rPr>
          <w:color w:val="000000" w:themeColor="text1"/>
        </w:rPr>
        <w:t>Varpula</w:t>
      </w:r>
      <w:proofErr w:type="spellEnd"/>
      <w:r w:rsidRPr="003D7C37">
        <w:rPr>
          <w:color w:val="000000" w:themeColor="text1"/>
        </w:rPr>
        <w:t xml:space="preserve"> M, </w:t>
      </w:r>
      <w:proofErr w:type="spellStart"/>
      <w:r w:rsidRPr="003D7C37">
        <w:rPr>
          <w:color w:val="000000" w:themeColor="text1"/>
        </w:rPr>
        <w:t>Puukka</w:t>
      </w:r>
      <w:proofErr w:type="spellEnd"/>
      <w:r w:rsidRPr="003D7C37">
        <w:rPr>
          <w:color w:val="000000" w:themeColor="text1"/>
        </w:rPr>
        <w:t xml:space="preserve"> P, </w:t>
      </w:r>
      <w:proofErr w:type="spellStart"/>
      <w:r w:rsidRPr="003D7C37">
        <w:rPr>
          <w:color w:val="000000" w:themeColor="text1"/>
        </w:rPr>
        <w:t>Seppä</w:t>
      </w:r>
      <w:proofErr w:type="spellEnd"/>
      <w:r w:rsidRPr="003D7C37">
        <w:rPr>
          <w:color w:val="000000" w:themeColor="text1"/>
        </w:rPr>
        <w:t xml:space="preserve"> H, </w:t>
      </w:r>
      <w:proofErr w:type="spellStart"/>
      <w:r w:rsidRPr="003D7C37">
        <w:rPr>
          <w:color w:val="000000" w:themeColor="text1"/>
        </w:rPr>
        <w:t>Grenman</w:t>
      </w:r>
      <w:proofErr w:type="spellEnd"/>
      <w:r w:rsidRPr="003D7C37">
        <w:rPr>
          <w:color w:val="000000" w:themeColor="text1"/>
        </w:rPr>
        <w:t xml:space="preserve"> R. Prospective randomized comparison of endonasal laser and external dacryocystorhinostomy. </w:t>
      </w:r>
      <w:r w:rsidRPr="003D7C37">
        <w:rPr>
          <w:rStyle w:val="Emphasis"/>
          <w:rFonts w:eastAsiaTheme="majorEastAsia"/>
          <w:color w:val="000000" w:themeColor="text1"/>
        </w:rPr>
        <w:t>Laryngoscope</w:t>
      </w:r>
      <w:r w:rsidRPr="003D7C37">
        <w:rPr>
          <w:color w:val="000000" w:themeColor="text1"/>
        </w:rPr>
        <w:t>. 1998;108(12):1861–6.</w:t>
      </w:r>
    </w:p>
    <w:p w14:paraId="19C1945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Tsirbas</w:t>
      </w:r>
      <w:proofErr w:type="spellEnd"/>
      <w:r w:rsidRPr="003D7C37">
        <w:rPr>
          <w:color w:val="000000" w:themeColor="text1"/>
        </w:rPr>
        <w:t xml:space="preserve"> A, Wormald PJ. Endonasal DCR with mucosal flaps.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Ophthalmol</w:t>
      </w:r>
      <w:proofErr w:type="spellEnd"/>
      <w:r w:rsidRPr="003D7C37">
        <w:rPr>
          <w:color w:val="000000" w:themeColor="text1"/>
        </w:rPr>
        <w:t>. 2003;135(1):76–83.</w:t>
      </w:r>
    </w:p>
    <w:p w14:paraId="32656AB5"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Chong KK, Lai FH, Ho M, Li EY, Yuen HK. Randomized trial on silicone intubation in endoscopic DCR. </w:t>
      </w:r>
      <w:r w:rsidRPr="003D7C37">
        <w:rPr>
          <w:rStyle w:val="Emphasis"/>
          <w:rFonts w:eastAsiaTheme="majorEastAsia"/>
          <w:color w:val="000000" w:themeColor="text1"/>
        </w:rPr>
        <w:t>Ophthalmology</w:t>
      </w:r>
      <w:r w:rsidRPr="003D7C37">
        <w:rPr>
          <w:color w:val="000000" w:themeColor="text1"/>
        </w:rPr>
        <w:t>. 2013;120(10):2139–45.</w:t>
      </w:r>
    </w:p>
    <w:p w14:paraId="77BB810F"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Feng YF, Cai JQ, Zhang JY, Han XH. Meta-analysis of primary DCR with and without intubation. </w:t>
      </w:r>
      <w:r w:rsidRPr="003D7C37">
        <w:rPr>
          <w:rStyle w:val="Emphasis"/>
          <w:rFonts w:eastAsiaTheme="majorEastAsia"/>
          <w:color w:val="000000" w:themeColor="text1"/>
        </w:rPr>
        <w:t xml:space="preserve">Can J </w:t>
      </w:r>
      <w:proofErr w:type="spellStart"/>
      <w:r w:rsidRPr="003D7C37">
        <w:rPr>
          <w:rStyle w:val="Emphasis"/>
          <w:rFonts w:eastAsiaTheme="majorEastAsia"/>
          <w:color w:val="000000" w:themeColor="text1"/>
        </w:rPr>
        <w:t>Ophthalmol</w:t>
      </w:r>
      <w:proofErr w:type="spellEnd"/>
      <w:r w:rsidRPr="003D7C37">
        <w:rPr>
          <w:color w:val="000000" w:themeColor="text1"/>
        </w:rPr>
        <w:t>. 2011;46(6):521–7.</w:t>
      </w:r>
    </w:p>
    <w:p w14:paraId="6F531E72"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Reifler</w:t>
      </w:r>
      <w:proofErr w:type="spellEnd"/>
      <w:r w:rsidRPr="003D7C37">
        <w:rPr>
          <w:color w:val="000000" w:themeColor="text1"/>
        </w:rPr>
        <w:t xml:space="preserve"> DM. Results of endoscopic laser-assisted DCR. </w:t>
      </w:r>
      <w:r w:rsidRPr="003D7C37">
        <w:rPr>
          <w:rStyle w:val="Emphasis"/>
          <w:rFonts w:eastAsiaTheme="majorEastAsia"/>
          <w:color w:val="000000" w:themeColor="text1"/>
        </w:rPr>
        <w:t>Ophthalmology</w:t>
      </w:r>
      <w:r w:rsidRPr="003D7C37">
        <w:rPr>
          <w:color w:val="000000" w:themeColor="text1"/>
        </w:rPr>
        <w:t>. 1993;100(7):1109–13.</w:t>
      </w:r>
    </w:p>
    <w:p w14:paraId="62C4014F"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Massaro BM, </w:t>
      </w:r>
      <w:proofErr w:type="spellStart"/>
      <w:r w:rsidRPr="003D7C37">
        <w:rPr>
          <w:color w:val="000000" w:themeColor="text1"/>
        </w:rPr>
        <w:t>Gonnering</w:t>
      </w:r>
      <w:proofErr w:type="spellEnd"/>
      <w:r w:rsidRPr="003D7C37">
        <w:rPr>
          <w:color w:val="000000" w:themeColor="text1"/>
        </w:rPr>
        <w:t xml:space="preserve"> RS, Harris GJ. Endonasal laser DCR. A new approach to nasolacrimal duct obstruction. </w:t>
      </w:r>
      <w:r w:rsidRPr="003D7C37">
        <w:rPr>
          <w:rStyle w:val="Emphasis"/>
          <w:rFonts w:eastAsiaTheme="majorEastAsia"/>
          <w:color w:val="000000" w:themeColor="text1"/>
        </w:rPr>
        <w:t xml:space="preserve">Arch </w:t>
      </w:r>
      <w:proofErr w:type="spellStart"/>
      <w:r w:rsidRPr="003D7C37">
        <w:rPr>
          <w:rStyle w:val="Emphasis"/>
          <w:rFonts w:eastAsiaTheme="majorEastAsia"/>
          <w:color w:val="000000" w:themeColor="text1"/>
        </w:rPr>
        <w:t>Ophthalmol</w:t>
      </w:r>
      <w:proofErr w:type="spellEnd"/>
      <w:r w:rsidRPr="003D7C37">
        <w:rPr>
          <w:color w:val="000000" w:themeColor="text1"/>
        </w:rPr>
        <w:t>. 1990;108(8):1172–6.</w:t>
      </w:r>
    </w:p>
    <w:p w14:paraId="14732452"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Sadiq SA, </w:t>
      </w:r>
      <w:proofErr w:type="spellStart"/>
      <w:r w:rsidRPr="003D7C37">
        <w:rPr>
          <w:color w:val="000000" w:themeColor="text1"/>
        </w:rPr>
        <w:t>Ohrlich</w:t>
      </w:r>
      <w:proofErr w:type="spellEnd"/>
      <w:r w:rsidRPr="003D7C37">
        <w:rPr>
          <w:color w:val="000000" w:themeColor="text1"/>
        </w:rPr>
        <w:t xml:space="preserve"> S, Jones NS, Downes RN. Endonasal laser DCR: medium-term results. </w:t>
      </w:r>
      <w:r w:rsidRPr="003D7C37">
        <w:rPr>
          <w:rStyle w:val="Emphasis"/>
          <w:rFonts w:eastAsiaTheme="majorEastAsia"/>
          <w:color w:val="000000" w:themeColor="text1"/>
        </w:rPr>
        <w:t xml:space="preserve">Br J </w:t>
      </w:r>
      <w:proofErr w:type="spellStart"/>
      <w:r w:rsidRPr="003D7C37">
        <w:rPr>
          <w:rStyle w:val="Emphasis"/>
          <w:rFonts w:eastAsiaTheme="majorEastAsia"/>
          <w:color w:val="000000" w:themeColor="text1"/>
        </w:rPr>
        <w:t>Ophthalmol</w:t>
      </w:r>
      <w:proofErr w:type="spellEnd"/>
      <w:r w:rsidRPr="003D7C37">
        <w:rPr>
          <w:color w:val="000000" w:themeColor="text1"/>
        </w:rPr>
        <w:t>. 1997;81(12):1089–92.</w:t>
      </w:r>
    </w:p>
    <w:p w14:paraId="2045117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Watkins LM, </w:t>
      </w:r>
      <w:proofErr w:type="spellStart"/>
      <w:r w:rsidRPr="003D7C37">
        <w:rPr>
          <w:color w:val="000000" w:themeColor="text1"/>
        </w:rPr>
        <w:t>Janfaza</w:t>
      </w:r>
      <w:proofErr w:type="spellEnd"/>
      <w:r w:rsidRPr="003D7C37">
        <w:rPr>
          <w:color w:val="000000" w:themeColor="text1"/>
        </w:rPr>
        <w:t xml:space="preserve"> P, Rubin PA. Evolution of endonasal DCR. </w:t>
      </w:r>
      <w:proofErr w:type="spellStart"/>
      <w:r w:rsidRPr="003D7C37">
        <w:rPr>
          <w:rStyle w:val="Emphasis"/>
          <w:rFonts w:eastAsiaTheme="majorEastAsia"/>
          <w:color w:val="000000" w:themeColor="text1"/>
        </w:rPr>
        <w:t>Surv</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Ophthalmol</w:t>
      </w:r>
      <w:proofErr w:type="spellEnd"/>
      <w:r w:rsidRPr="003D7C37">
        <w:rPr>
          <w:color w:val="000000" w:themeColor="text1"/>
        </w:rPr>
        <w:t>. 2003;48(1):73–84.</w:t>
      </w:r>
    </w:p>
    <w:p w14:paraId="14BCCEF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Dolman PJ. Comparison of external DCR with </w:t>
      </w:r>
      <w:proofErr w:type="spellStart"/>
      <w:r w:rsidRPr="003D7C37">
        <w:rPr>
          <w:color w:val="000000" w:themeColor="text1"/>
        </w:rPr>
        <w:t>nonlaser</w:t>
      </w:r>
      <w:proofErr w:type="spellEnd"/>
      <w:r w:rsidRPr="003D7C37">
        <w:rPr>
          <w:color w:val="000000" w:themeColor="text1"/>
        </w:rPr>
        <w:t xml:space="preserve"> endonasal DCR. </w:t>
      </w:r>
      <w:r w:rsidRPr="003D7C37">
        <w:rPr>
          <w:rStyle w:val="Emphasis"/>
          <w:rFonts w:eastAsiaTheme="majorEastAsia"/>
          <w:color w:val="000000" w:themeColor="text1"/>
        </w:rPr>
        <w:t>Ophthalmology</w:t>
      </w:r>
      <w:r w:rsidRPr="003D7C37">
        <w:rPr>
          <w:color w:val="000000" w:themeColor="text1"/>
        </w:rPr>
        <w:t>. 2003;110(1):78–84.</w:t>
      </w:r>
    </w:p>
    <w:p w14:paraId="2A5D8CF0"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Ben Simon GJ, Joseph J, Lee S, </w:t>
      </w:r>
      <w:proofErr w:type="spellStart"/>
      <w:r w:rsidRPr="003D7C37">
        <w:rPr>
          <w:color w:val="000000" w:themeColor="text1"/>
        </w:rPr>
        <w:t>Schwarcz</w:t>
      </w:r>
      <w:proofErr w:type="spellEnd"/>
      <w:r w:rsidRPr="003D7C37">
        <w:rPr>
          <w:color w:val="000000" w:themeColor="text1"/>
        </w:rPr>
        <w:t xml:space="preserve"> RM, McCann JD, Goldberg RA. External vs endoscopic DCR for acquired NLDO. </w:t>
      </w:r>
      <w:r w:rsidRPr="003D7C37">
        <w:rPr>
          <w:rStyle w:val="Emphasis"/>
          <w:rFonts w:eastAsiaTheme="majorEastAsia"/>
          <w:color w:val="000000" w:themeColor="text1"/>
        </w:rPr>
        <w:t>Ophthalmology</w:t>
      </w:r>
      <w:r w:rsidRPr="003D7C37">
        <w:rPr>
          <w:color w:val="000000" w:themeColor="text1"/>
        </w:rPr>
        <w:t>. 2005;112(8):1463–8.</w:t>
      </w:r>
    </w:p>
    <w:p w14:paraId="61F4A289"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Plaza G, </w:t>
      </w:r>
      <w:proofErr w:type="spellStart"/>
      <w:r w:rsidRPr="003D7C37">
        <w:rPr>
          <w:color w:val="000000" w:themeColor="text1"/>
        </w:rPr>
        <w:t>Beteré</w:t>
      </w:r>
      <w:proofErr w:type="spellEnd"/>
      <w:r w:rsidRPr="003D7C37">
        <w:rPr>
          <w:color w:val="000000" w:themeColor="text1"/>
        </w:rPr>
        <w:t xml:space="preserve"> F, Nogueira A. </w:t>
      </w:r>
      <w:proofErr w:type="spellStart"/>
      <w:r w:rsidRPr="003D7C37">
        <w:rPr>
          <w:color w:val="000000" w:themeColor="text1"/>
        </w:rPr>
        <w:t>Transcanalicular</w:t>
      </w:r>
      <w:proofErr w:type="spellEnd"/>
      <w:r w:rsidRPr="003D7C37">
        <w:rPr>
          <w:color w:val="000000" w:themeColor="text1"/>
        </w:rPr>
        <w:t xml:space="preserve"> diode laser DCR: outcomes. </w:t>
      </w:r>
      <w:r w:rsidRPr="003D7C37">
        <w:rPr>
          <w:rStyle w:val="Emphasis"/>
          <w:rFonts w:eastAsiaTheme="majorEastAsia"/>
          <w:color w:val="000000" w:themeColor="text1"/>
        </w:rPr>
        <w:t xml:space="preserve">Acta </w:t>
      </w:r>
      <w:proofErr w:type="spellStart"/>
      <w:r w:rsidRPr="003D7C37">
        <w:rPr>
          <w:rStyle w:val="Emphasis"/>
          <w:rFonts w:eastAsiaTheme="majorEastAsia"/>
          <w:color w:val="000000" w:themeColor="text1"/>
        </w:rPr>
        <w:t>Otorrinolaringol</w:t>
      </w:r>
      <w:proofErr w:type="spellEnd"/>
      <w:r w:rsidRPr="003D7C37">
        <w:rPr>
          <w:rStyle w:val="Emphasis"/>
          <w:rFonts w:eastAsiaTheme="majorEastAsia"/>
          <w:color w:val="000000" w:themeColor="text1"/>
        </w:rPr>
        <w:t xml:space="preserve"> Esp</w:t>
      </w:r>
      <w:r w:rsidRPr="003D7C37">
        <w:rPr>
          <w:color w:val="000000" w:themeColor="text1"/>
        </w:rPr>
        <w:t>. 2011;62(3):206–12.</w:t>
      </w:r>
    </w:p>
    <w:p w14:paraId="010C4953"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Drnovšek-Olup</w:t>
      </w:r>
      <w:proofErr w:type="spellEnd"/>
      <w:r w:rsidRPr="003D7C37">
        <w:rPr>
          <w:color w:val="000000" w:themeColor="text1"/>
        </w:rPr>
        <w:t xml:space="preserve"> B, </w:t>
      </w:r>
      <w:proofErr w:type="spellStart"/>
      <w:r w:rsidRPr="003D7C37">
        <w:rPr>
          <w:color w:val="000000" w:themeColor="text1"/>
        </w:rPr>
        <w:t>Beltram</w:t>
      </w:r>
      <w:proofErr w:type="spellEnd"/>
      <w:r w:rsidRPr="003D7C37">
        <w:rPr>
          <w:color w:val="000000" w:themeColor="text1"/>
        </w:rPr>
        <w:t xml:space="preserve"> M. </w:t>
      </w:r>
      <w:proofErr w:type="spellStart"/>
      <w:r w:rsidRPr="003D7C37">
        <w:rPr>
          <w:color w:val="000000" w:themeColor="text1"/>
        </w:rPr>
        <w:t>Transcanalicular</w:t>
      </w:r>
      <w:proofErr w:type="spellEnd"/>
      <w:r w:rsidRPr="003D7C37">
        <w:rPr>
          <w:color w:val="000000" w:themeColor="text1"/>
        </w:rPr>
        <w:t xml:space="preserve"> diode laser-assisted DCR. </w:t>
      </w:r>
      <w:r w:rsidRPr="003D7C37">
        <w:rPr>
          <w:rStyle w:val="Emphasis"/>
          <w:rFonts w:eastAsiaTheme="majorEastAsia"/>
          <w:color w:val="000000" w:themeColor="text1"/>
        </w:rPr>
        <w:t xml:space="preserve">Indian J </w:t>
      </w:r>
      <w:proofErr w:type="spellStart"/>
      <w:r w:rsidRPr="003D7C37">
        <w:rPr>
          <w:rStyle w:val="Emphasis"/>
          <w:rFonts w:eastAsiaTheme="majorEastAsia"/>
          <w:color w:val="000000" w:themeColor="text1"/>
        </w:rPr>
        <w:t>Ophthalmol</w:t>
      </w:r>
      <w:proofErr w:type="spellEnd"/>
      <w:r w:rsidRPr="003D7C37">
        <w:rPr>
          <w:color w:val="000000" w:themeColor="text1"/>
        </w:rPr>
        <w:t>. 2010;58(3):213–7.</w:t>
      </w:r>
    </w:p>
    <w:p w14:paraId="4F65A9A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w:t>
      </w:r>
      <w:proofErr w:type="spellStart"/>
      <w:r w:rsidRPr="003D7C37">
        <w:rPr>
          <w:color w:val="000000" w:themeColor="text1"/>
        </w:rPr>
        <w:t>Baig</w:t>
      </w:r>
      <w:proofErr w:type="spellEnd"/>
      <w:r w:rsidRPr="003D7C37">
        <w:rPr>
          <w:color w:val="000000" w:themeColor="text1"/>
        </w:rPr>
        <w:t xml:space="preserve"> F, Lakshman M, Naik MN. </w:t>
      </w:r>
      <w:proofErr w:type="spellStart"/>
      <w:r w:rsidRPr="003D7C37">
        <w:rPr>
          <w:color w:val="000000" w:themeColor="text1"/>
        </w:rPr>
        <w:t>Transcanalicular</w:t>
      </w:r>
      <w:proofErr w:type="spellEnd"/>
      <w:r w:rsidRPr="003D7C37">
        <w:rPr>
          <w:color w:val="000000" w:themeColor="text1"/>
        </w:rPr>
        <w:t xml:space="preserve"> diode laser DCR: outcomes and complications. </w:t>
      </w:r>
      <w:r w:rsidRPr="003D7C37">
        <w:rPr>
          <w:rStyle w:val="Emphasis"/>
          <w:rFonts w:eastAsiaTheme="majorEastAsia"/>
          <w:color w:val="000000" w:themeColor="text1"/>
        </w:rPr>
        <w:t xml:space="preserve">Ophthalmic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2015;31(2):116–9.</w:t>
      </w:r>
    </w:p>
    <w:p w14:paraId="0A2B385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Rajabi</w:t>
      </w:r>
      <w:proofErr w:type="spellEnd"/>
      <w:r w:rsidRPr="003D7C37">
        <w:rPr>
          <w:color w:val="000000" w:themeColor="text1"/>
        </w:rPr>
        <w:t xml:space="preserve"> MT, Hosseini SS, </w:t>
      </w:r>
      <w:proofErr w:type="spellStart"/>
      <w:r w:rsidRPr="003D7C37">
        <w:rPr>
          <w:color w:val="000000" w:themeColor="text1"/>
        </w:rPr>
        <w:t>Mohammadi</w:t>
      </w:r>
      <w:proofErr w:type="spellEnd"/>
      <w:r w:rsidRPr="003D7C37">
        <w:rPr>
          <w:color w:val="000000" w:themeColor="text1"/>
        </w:rPr>
        <w:t xml:space="preserve"> SS, </w:t>
      </w:r>
      <w:proofErr w:type="spellStart"/>
      <w:r w:rsidRPr="003D7C37">
        <w:rPr>
          <w:color w:val="000000" w:themeColor="text1"/>
        </w:rPr>
        <w:t>Safarian</w:t>
      </w:r>
      <w:proofErr w:type="spellEnd"/>
      <w:r w:rsidRPr="003D7C37">
        <w:rPr>
          <w:color w:val="000000" w:themeColor="text1"/>
        </w:rPr>
        <w:t xml:space="preserve"> M, </w:t>
      </w:r>
      <w:proofErr w:type="spellStart"/>
      <w:r w:rsidRPr="003D7C37">
        <w:rPr>
          <w:color w:val="000000" w:themeColor="text1"/>
        </w:rPr>
        <w:t>Feizi</w:t>
      </w:r>
      <w:proofErr w:type="spellEnd"/>
      <w:r w:rsidRPr="003D7C37">
        <w:rPr>
          <w:color w:val="000000" w:themeColor="text1"/>
        </w:rPr>
        <w:t xml:space="preserve"> M, </w:t>
      </w:r>
      <w:proofErr w:type="spellStart"/>
      <w:r w:rsidRPr="003D7C37">
        <w:rPr>
          <w:color w:val="000000" w:themeColor="text1"/>
        </w:rPr>
        <w:t>Rajabi</w:t>
      </w:r>
      <w:proofErr w:type="spellEnd"/>
      <w:r w:rsidRPr="003D7C37">
        <w:rPr>
          <w:color w:val="000000" w:themeColor="text1"/>
        </w:rPr>
        <w:t xml:space="preserve"> MB. Cost-effectiveness of dacryocystorhinostomy: a systematic review. </w:t>
      </w:r>
      <w:proofErr w:type="spellStart"/>
      <w:r w:rsidRPr="003D7C37">
        <w:rPr>
          <w:rStyle w:val="Emphasis"/>
          <w:rFonts w:eastAsiaTheme="majorEastAsia"/>
          <w:color w:val="000000" w:themeColor="text1"/>
        </w:rPr>
        <w:t>Ophthalmol</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Ther</w:t>
      </w:r>
      <w:proofErr w:type="spellEnd"/>
      <w:r w:rsidRPr="003D7C37">
        <w:rPr>
          <w:color w:val="000000" w:themeColor="text1"/>
        </w:rPr>
        <w:t>. 2020;9(2):345–56.</w:t>
      </w:r>
    </w:p>
    <w:p w14:paraId="371DA638"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Leong SC, </w:t>
      </w:r>
      <w:proofErr w:type="spellStart"/>
      <w:r w:rsidRPr="003D7C37">
        <w:rPr>
          <w:color w:val="000000" w:themeColor="text1"/>
        </w:rPr>
        <w:t>Macewen</w:t>
      </w:r>
      <w:proofErr w:type="spellEnd"/>
      <w:r w:rsidRPr="003D7C37">
        <w:rPr>
          <w:color w:val="000000" w:themeColor="text1"/>
        </w:rPr>
        <w:t xml:space="preserve"> CJ, White PS. Surgical failures of endoscopic DCR: causes and management.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Otolaryngol</w:t>
      </w:r>
      <w:proofErr w:type="spellEnd"/>
      <w:r w:rsidRPr="003D7C37">
        <w:rPr>
          <w:color w:val="000000" w:themeColor="text1"/>
        </w:rPr>
        <w:t>. 2010;35(6):580–4.</w:t>
      </w:r>
    </w:p>
    <w:p w14:paraId="077E7DC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lastRenderedPageBreak/>
        <w:t>Woog</w:t>
      </w:r>
      <w:proofErr w:type="spellEnd"/>
      <w:r w:rsidRPr="003D7C37">
        <w:rPr>
          <w:color w:val="000000" w:themeColor="text1"/>
        </w:rPr>
        <w:t xml:space="preserve"> JJ, Kennedy RH, Custer PL, </w:t>
      </w:r>
      <w:proofErr w:type="spellStart"/>
      <w:r w:rsidRPr="003D7C37">
        <w:rPr>
          <w:color w:val="000000" w:themeColor="text1"/>
        </w:rPr>
        <w:t>Kaltreider</w:t>
      </w:r>
      <w:proofErr w:type="spellEnd"/>
      <w:r w:rsidRPr="003D7C37">
        <w:rPr>
          <w:color w:val="000000" w:themeColor="text1"/>
        </w:rPr>
        <w:t xml:space="preserve"> SA, Meyer DR, </w:t>
      </w:r>
      <w:proofErr w:type="spellStart"/>
      <w:r w:rsidRPr="003D7C37">
        <w:rPr>
          <w:color w:val="000000" w:themeColor="text1"/>
        </w:rPr>
        <w:t>Camara</w:t>
      </w:r>
      <w:proofErr w:type="spellEnd"/>
      <w:r w:rsidRPr="003D7C37">
        <w:rPr>
          <w:color w:val="000000" w:themeColor="text1"/>
        </w:rPr>
        <w:t xml:space="preserve"> JG, et al. Endonasal DCR: AAO report. </w:t>
      </w:r>
      <w:r w:rsidRPr="003D7C37">
        <w:rPr>
          <w:rStyle w:val="Emphasis"/>
          <w:rFonts w:eastAsiaTheme="majorEastAsia"/>
          <w:color w:val="000000" w:themeColor="text1"/>
        </w:rPr>
        <w:t>Ophthalmology</w:t>
      </w:r>
      <w:r w:rsidRPr="003D7C37">
        <w:rPr>
          <w:color w:val="000000" w:themeColor="text1"/>
        </w:rPr>
        <w:t>. 2001;108(12):2369–77.</w:t>
      </w:r>
    </w:p>
    <w:p w14:paraId="1AACD194"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Wormald PJ. Outcomes in endoscopic DCR: a review.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rStyle w:val="Emphasis"/>
          <w:rFonts w:eastAsiaTheme="majorEastAsia"/>
          <w:color w:val="000000" w:themeColor="text1"/>
        </w:rPr>
        <w:t xml:space="preserve"> Allergy</w:t>
      </w:r>
      <w:r w:rsidRPr="003D7C37">
        <w:rPr>
          <w:color w:val="000000" w:themeColor="text1"/>
        </w:rPr>
        <w:t>. 2014;28(2):157–60.</w:t>
      </w:r>
    </w:p>
    <w:p w14:paraId="72F0E5C4"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Tsirbas</w:t>
      </w:r>
      <w:proofErr w:type="spellEnd"/>
      <w:r w:rsidRPr="003D7C37">
        <w:rPr>
          <w:color w:val="000000" w:themeColor="text1"/>
        </w:rPr>
        <w:t xml:space="preserve"> A, Wormald PJ. Mechanical endonasal DCR long-term outcomes.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color w:val="000000" w:themeColor="text1"/>
        </w:rPr>
        <w:t>. 2006;20(2):127–32.</w:t>
      </w:r>
    </w:p>
    <w:p w14:paraId="1EAB8997"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Murphy J, Wormald PJ. Powered endoscopic DCR: a decade of experience. </w:t>
      </w:r>
      <w:r w:rsidRPr="003D7C37">
        <w:rPr>
          <w:rStyle w:val="Emphasis"/>
          <w:rFonts w:eastAsiaTheme="majorEastAsia"/>
          <w:color w:val="000000" w:themeColor="text1"/>
        </w:rPr>
        <w:t xml:space="preserve">Ophthalmic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2015;31(3):219–21.</w:t>
      </w:r>
    </w:p>
    <w:p w14:paraId="35CA2339"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Dolman PJ. External vs endonasal DCR: long-term outcomes. </w:t>
      </w:r>
      <w:proofErr w:type="spellStart"/>
      <w:r w:rsidRPr="003D7C37">
        <w:rPr>
          <w:rStyle w:val="Emphasis"/>
          <w:rFonts w:eastAsiaTheme="majorEastAsia"/>
          <w:color w:val="000000" w:themeColor="text1"/>
        </w:rPr>
        <w:t>Ophthal</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2003;19(1):10–3.</w:t>
      </w:r>
    </w:p>
    <w:p w14:paraId="26B6127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Karim R, </w:t>
      </w:r>
      <w:proofErr w:type="spellStart"/>
      <w:r w:rsidRPr="003D7C37">
        <w:rPr>
          <w:color w:val="000000" w:themeColor="text1"/>
        </w:rPr>
        <w:t>Ghabrial</w:t>
      </w:r>
      <w:proofErr w:type="spellEnd"/>
      <w:r w:rsidRPr="003D7C37">
        <w:rPr>
          <w:color w:val="000000" w:themeColor="text1"/>
        </w:rPr>
        <w:t xml:space="preserve"> R, Lynch TF, Tang B. External vs endoscopic DCR: comparative outcomes.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Ophthalmol</w:t>
      </w:r>
      <w:proofErr w:type="spellEnd"/>
      <w:r w:rsidRPr="003D7C37">
        <w:rPr>
          <w:color w:val="000000" w:themeColor="text1"/>
        </w:rPr>
        <w:t xml:space="preserve">. </w:t>
      </w:r>
      <w:proofErr w:type="gramStart"/>
      <w:r w:rsidRPr="003D7C37">
        <w:rPr>
          <w:color w:val="000000" w:themeColor="text1"/>
        </w:rPr>
        <w:t>2011;5:979</w:t>
      </w:r>
      <w:proofErr w:type="gramEnd"/>
      <w:r w:rsidRPr="003D7C37">
        <w:rPr>
          <w:color w:val="000000" w:themeColor="text1"/>
        </w:rPr>
        <w:t>–89.</w:t>
      </w:r>
    </w:p>
    <w:p w14:paraId="31EFCB2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w:t>
      </w:r>
      <w:proofErr w:type="spellStart"/>
      <w:r w:rsidRPr="003D7C37">
        <w:rPr>
          <w:color w:val="000000" w:themeColor="text1"/>
        </w:rPr>
        <w:t>Honavar</w:t>
      </w:r>
      <w:proofErr w:type="spellEnd"/>
      <w:r w:rsidRPr="003D7C37">
        <w:rPr>
          <w:color w:val="000000" w:themeColor="text1"/>
        </w:rPr>
        <w:t xml:space="preserve"> SG. DCR in the Asian population: patient perspectives. </w:t>
      </w:r>
      <w:r w:rsidRPr="003D7C37">
        <w:rPr>
          <w:rStyle w:val="Emphasis"/>
          <w:rFonts w:eastAsiaTheme="majorEastAsia"/>
          <w:color w:val="000000" w:themeColor="text1"/>
        </w:rPr>
        <w:t xml:space="preserve">Ophthalmic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2011;27(6):417–9.</w:t>
      </w:r>
    </w:p>
    <w:p w14:paraId="57527D06"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Ainsworth JR, </w:t>
      </w:r>
      <w:proofErr w:type="spellStart"/>
      <w:r w:rsidRPr="003D7C37">
        <w:rPr>
          <w:color w:val="000000" w:themeColor="text1"/>
        </w:rPr>
        <w:t>Reuser</w:t>
      </w:r>
      <w:proofErr w:type="spellEnd"/>
      <w:r w:rsidRPr="003D7C37">
        <w:rPr>
          <w:color w:val="000000" w:themeColor="text1"/>
        </w:rPr>
        <w:t xml:space="preserve"> T, Spencer AF, Tan J, Whitehouse R. Cost-effectiveness of endoscopic vs external DCR in a UK cohort. </w:t>
      </w:r>
      <w:r w:rsidRPr="003D7C37">
        <w:rPr>
          <w:rStyle w:val="Emphasis"/>
          <w:rFonts w:eastAsiaTheme="majorEastAsia"/>
          <w:color w:val="000000" w:themeColor="text1"/>
        </w:rPr>
        <w:t>Eye (</w:t>
      </w:r>
      <w:proofErr w:type="spellStart"/>
      <w:r w:rsidRPr="003D7C37">
        <w:rPr>
          <w:rStyle w:val="Emphasis"/>
          <w:rFonts w:eastAsiaTheme="majorEastAsia"/>
          <w:color w:val="000000" w:themeColor="text1"/>
        </w:rPr>
        <w:t>Lond</w:t>
      </w:r>
      <w:proofErr w:type="spellEnd"/>
      <w:r w:rsidRPr="003D7C37">
        <w:rPr>
          <w:rStyle w:val="Emphasis"/>
          <w:rFonts w:eastAsiaTheme="majorEastAsia"/>
          <w:color w:val="000000" w:themeColor="text1"/>
        </w:rPr>
        <w:t>)</w:t>
      </w:r>
      <w:r w:rsidRPr="003D7C37">
        <w:rPr>
          <w:color w:val="000000" w:themeColor="text1"/>
        </w:rPr>
        <w:t>. 2010;24(5):911–5.</w:t>
      </w:r>
    </w:p>
    <w:p w14:paraId="12933CC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DCR Working Group. Standardized reporting of dacryocystorhinostomy outcomes. </w:t>
      </w:r>
      <w:proofErr w:type="spellStart"/>
      <w:r w:rsidRPr="003D7C37">
        <w:rPr>
          <w:rStyle w:val="Emphasis"/>
          <w:rFonts w:eastAsiaTheme="majorEastAsia"/>
          <w:color w:val="000000" w:themeColor="text1"/>
        </w:rPr>
        <w:t>Ophthal</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2014;30(1):23–6.</w:t>
      </w:r>
    </w:p>
    <w:p w14:paraId="35905459"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Hartikainen</w:t>
      </w:r>
      <w:proofErr w:type="spellEnd"/>
      <w:r w:rsidRPr="003D7C37">
        <w:rPr>
          <w:color w:val="000000" w:themeColor="text1"/>
        </w:rPr>
        <w:t xml:space="preserve"> J, </w:t>
      </w:r>
      <w:proofErr w:type="spellStart"/>
      <w:r w:rsidRPr="003D7C37">
        <w:rPr>
          <w:color w:val="000000" w:themeColor="text1"/>
        </w:rPr>
        <w:t>Antila</w:t>
      </w:r>
      <w:proofErr w:type="spellEnd"/>
      <w:r w:rsidRPr="003D7C37">
        <w:rPr>
          <w:color w:val="000000" w:themeColor="text1"/>
        </w:rPr>
        <w:t xml:space="preserve"> J, </w:t>
      </w:r>
      <w:proofErr w:type="spellStart"/>
      <w:r w:rsidRPr="003D7C37">
        <w:rPr>
          <w:color w:val="000000" w:themeColor="text1"/>
        </w:rPr>
        <w:t>Varpula</w:t>
      </w:r>
      <w:proofErr w:type="spellEnd"/>
      <w:r w:rsidRPr="003D7C37">
        <w:rPr>
          <w:color w:val="000000" w:themeColor="text1"/>
        </w:rPr>
        <w:t xml:space="preserve"> M, </w:t>
      </w:r>
      <w:proofErr w:type="spellStart"/>
      <w:r w:rsidRPr="003D7C37">
        <w:rPr>
          <w:color w:val="000000" w:themeColor="text1"/>
        </w:rPr>
        <w:t>Puukka</w:t>
      </w:r>
      <w:proofErr w:type="spellEnd"/>
      <w:r w:rsidRPr="003D7C37">
        <w:rPr>
          <w:color w:val="000000" w:themeColor="text1"/>
        </w:rPr>
        <w:t xml:space="preserve"> P, </w:t>
      </w:r>
      <w:proofErr w:type="spellStart"/>
      <w:r w:rsidRPr="003D7C37">
        <w:rPr>
          <w:color w:val="000000" w:themeColor="text1"/>
        </w:rPr>
        <w:t>Seppä</w:t>
      </w:r>
      <w:proofErr w:type="spellEnd"/>
      <w:r w:rsidRPr="003D7C37">
        <w:rPr>
          <w:color w:val="000000" w:themeColor="text1"/>
        </w:rPr>
        <w:t xml:space="preserve"> H, </w:t>
      </w:r>
      <w:proofErr w:type="spellStart"/>
      <w:r w:rsidRPr="003D7C37">
        <w:rPr>
          <w:color w:val="000000" w:themeColor="text1"/>
        </w:rPr>
        <w:t>Grenman</w:t>
      </w:r>
      <w:proofErr w:type="spellEnd"/>
      <w:r w:rsidRPr="003D7C37">
        <w:rPr>
          <w:color w:val="000000" w:themeColor="text1"/>
        </w:rPr>
        <w:t xml:space="preserve"> R. Prospective randomized comparison of endonasal laser and external dacryocystorhinostomy. </w:t>
      </w:r>
      <w:r w:rsidRPr="003D7C37">
        <w:rPr>
          <w:rStyle w:val="Emphasis"/>
          <w:rFonts w:eastAsiaTheme="majorEastAsia"/>
          <w:color w:val="000000" w:themeColor="text1"/>
        </w:rPr>
        <w:t>Laryngoscope</w:t>
      </w:r>
      <w:r w:rsidRPr="003D7C37">
        <w:rPr>
          <w:color w:val="000000" w:themeColor="text1"/>
        </w:rPr>
        <w:t>. 1998;108(12):1861–6.</w:t>
      </w:r>
    </w:p>
    <w:p w14:paraId="7D00A5E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Ben Simon GJ, Joseph J, Lee S, </w:t>
      </w:r>
      <w:proofErr w:type="spellStart"/>
      <w:r w:rsidRPr="003D7C37">
        <w:rPr>
          <w:color w:val="000000" w:themeColor="text1"/>
        </w:rPr>
        <w:t>Schwarcz</w:t>
      </w:r>
      <w:proofErr w:type="spellEnd"/>
      <w:r w:rsidRPr="003D7C37">
        <w:rPr>
          <w:color w:val="000000" w:themeColor="text1"/>
        </w:rPr>
        <w:t xml:space="preserve"> RM, McCann JD, Goldberg RA. External vs endoscopic DCR for acquired NLDO. </w:t>
      </w:r>
      <w:r w:rsidRPr="003D7C37">
        <w:rPr>
          <w:rStyle w:val="Emphasis"/>
          <w:rFonts w:eastAsiaTheme="majorEastAsia"/>
          <w:color w:val="000000" w:themeColor="text1"/>
        </w:rPr>
        <w:t>Ophthalmology</w:t>
      </w:r>
      <w:r w:rsidRPr="003D7C37">
        <w:rPr>
          <w:color w:val="000000" w:themeColor="text1"/>
        </w:rPr>
        <w:t>. 2005;112(8):1463–8.</w:t>
      </w:r>
    </w:p>
    <w:p w14:paraId="1CEAA63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Chong KK, Lai FH, Ho M, Li EY, Yuen HK. Randomized trial on silicone intubation in endoscopic DCR. </w:t>
      </w:r>
      <w:r w:rsidRPr="003D7C37">
        <w:rPr>
          <w:rStyle w:val="Emphasis"/>
          <w:rFonts w:eastAsiaTheme="majorEastAsia"/>
          <w:color w:val="000000" w:themeColor="text1"/>
        </w:rPr>
        <w:t>Ophthalmology</w:t>
      </w:r>
      <w:r w:rsidRPr="003D7C37">
        <w:rPr>
          <w:color w:val="000000" w:themeColor="text1"/>
        </w:rPr>
        <w:t>. 2013;120(10):2139–45.</w:t>
      </w:r>
    </w:p>
    <w:p w14:paraId="70F7E831"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Dolman PJ. Comparison of external DCR with </w:t>
      </w:r>
      <w:proofErr w:type="spellStart"/>
      <w:r w:rsidRPr="003D7C37">
        <w:rPr>
          <w:color w:val="000000" w:themeColor="text1"/>
        </w:rPr>
        <w:t>nonlaser</w:t>
      </w:r>
      <w:proofErr w:type="spellEnd"/>
      <w:r w:rsidRPr="003D7C37">
        <w:rPr>
          <w:color w:val="000000" w:themeColor="text1"/>
        </w:rPr>
        <w:t xml:space="preserve"> endonasal DCR. </w:t>
      </w:r>
      <w:r w:rsidRPr="003D7C37">
        <w:rPr>
          <w:rStyle w:val="Emphasis"/>
          <w:rFonts w:eastAsiaTheme="majorEastAsia"/>
          <w:color w:val="000000" w:themeColor="text1"/>
        </w:rPr>
        <w:t>Ophthalmology</w:t>
      </w:r>
      <w:r w:rsidRPr="003D7C37">
        <w:rPr>
          <w:color w:val="000000" w:themeColor="text1"/>
        </w:rPr>
        <w:t>. 2003;110(1):78–84.</w:t>
      </w:r>
    </w:p>
    <w:p w14:paraId="719399E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Cokkeser</w:t>
      </w:r>
      <w:proofErr w:type="spellEnd"/>
      <w:r w:rsidRPr="003D7C37">
        <w:rPr>
          <w:color w:val="000000" w:themeColor="text1"/>
        </w:rPr>
        <w:t xml:space="preserve"> Y, </w:t>
      </w:r>
      <w:proofErr w:type="spellStart"/>
      <w:r w:rsidRPr="003D7C37">
        <w:rPr>
          <w:color w:val="000000" w:themeColor="text1"/>
        </w:rPr>
        <w:t>Evereklioglu</w:t>
      </w:r>
      <w:proofErr w:type="spellEnd"/>
      <w:r w:rsidRPr="003D7C37">
        <w:rPr>
          <w:color w:val="000000" w:themeColor="text1"/>
        </w:rPr>
        <w:t xml:space="preserve"> C, </w:t>
      </w:r>
      <w:proofErr w:type="spellStart"/>
      <w:r w:rsidRPr="003D7C37">
        <w:rPr>
          <w:color w:val="000000" w:themeColor="text1"/>
        </w:rPr>
        <w:t>Er</w:t>
      </w:r>
      <w:proofErr w:type="spellEnd"/>
      <w:r w:rsidRPr="003D7C37">
        <w:rPr>
          <w:color w:val="000000" w:themeColor="text1"/>
        </w:rPr>
        <w:t xml:space="preserve"> H. Comparative external vs endoscopic DCR: results in 115 patients. </w:t>
      </w:r>
      <w:proofErr w:type="spellStart"/>
      <w:r w:rsidRPr="003D7C37">
        <w:rPr>
          <w:rStyle w:val="Emphasis"/>
          <w:rFonts w:eastAsiaTheme="majorEastAsia"/>
          <w:color w:val="000000" w:themeColor="text1"/>
        </w:rPr>
        <w:t>Otolaryngol</w:t>
      </w:r>
      <w:proofErr w:type="spellEnd"/>
      <w:r w:rsidRPr="003D7C37">
        <w:rPr>
          <w:rStyle w:val="Emphasis"/>
          <w:rFonts w:eastAsiaTheme="majorEastAsia"/>
          <w:color w:val="000000" w:themeColor="text1"/>
        </w:rPr>
        <w:t xml:space="preserve"> Head Neck Surg</w:t>
      </w:r>
      <w:r w:rsidRPr="003D7C37">
        <w:rPr>
          <w:color w:val="000000" w:themeColor="text1"/>
        </w:rPr>
        <w:t>. 2000;123(4):488–91.</w:t>
      </w:r>
    </w:p>
    <w:p w14:paraId="468542A9"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Plaza G, </w:t>
      </w:r>
      <w:proofErr w:type="spellStart"/>
      <w:r w:rsidRPr="003D7C37">
        <w:rPr>
          <w:color w:val="000000" w:themeColor="text1"/>
        </w:rPr>
        <w:t>Beteré</w:t>
      </w:r>
      <w:proofErr w:type="spellEnd"/>
      <w:r w:rsidRPr="003D7C37">
        <w:rPr>
          <w:color w:val="000000" w:themeColor="text1"/>
        </w:rPr>
        <w:t xml:space="preserve"> F, Nogueira A. </w:t>
      </w:r>
      <w:proofErr w:type="spellStart"/>
      <w:r w:rsidRPr="003D7C37">
        <w:rPr>
          <w:color w:val="000000" w:themeColor="text1"/>
        </w:rPr>
        <w:t>Transcanalicular</w:t>
      </w:r>
      <w:proofErr w:type="spellEnd"/>
      <w:r w:rsidRPr="003D7C37">
        <w:rPr>
          <w:color w:val="000000" w:themeColor="text1"/>
        </w:rPr>
        <w:t xml:space="preserve"> diode laser DCR: outcomes. </w:t>
      </w:r>
      <w:r w:rsidRPr="003D7C37">
        <w:rPr>
          <w:rStyle w:val="Emphasis"/>
          <w:rFonts w:eastAsiaTheme="majorEastAsia"/>
          <w:color w:val="000000" w:themeColor="text1"/>
        </w:rPr>
        <w:t xml:space="preserve">Acta </w:t>
      </w:r>
      <w:proofErr w:type="spellStart"/>
      <w:r w:rsidRPr="003D7C37">
        <w:rPr>
          <w:rStyle w:val="Emphasis"/>
          <w:rFonts w:eastAsiaTheme="majorEastAsia"/>
          <w:color w:val="000000" w:themeColor="text1"/>
        </w:rPr>
        <w:t>Otorrinolaringol</w:t>
      </w:r>
      <w:proofErr w:type="spellEnd"/>
      <w:r w:rsidRPr="003D7C37">
        <w:rPr>
          <w:rStyle w:val="Emphasis"/>
          <w:rFonts w:eastAsiaTheme="majorEastAsia"/>
          <w:color w:val="000000" w:themeColor="text1"/>
        </w:rPr>
        <w:t xml:space="preserve"> Esp</w:t>
      </w:r>
      <w:r w:rsidRPr="003D7C37">
        <w:rPr>
          <w:color w:val="000000" w:themeColor="text1"/>
        </w:rPr>
        <w:t>. 2011;62(3):206–12.</w:t>
      </w:r>
    </w:p>
    <w:p w14:paraId="015B2956"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Drnovšek-Olup</w:t>
      </w:r>
      <w:proofErr w:type="spellEnd"/>
      <w:r w:rsidRPr="003D7C37">
        <w:rPr>
          <w:color w:val="000000" w:themeColor="text1"/>
        </w:rPr>
        <w:t xml:space="preserve"> B, </w:t>
      </w:r>
      <w:proofErr w:type="spellStart"/>
      <w:r w:rsidRPr="003D7C37">
        <w:rPr>
          <w:color w:val="000000" w:themeColor="text1"/>
        </w:rPr>
        <w:t>Beltram</w:t>
      </w:r>
      <w:proofErr w:type="spellEnd"/>
      <w:r w:rsidRPr="003D7C37">
        <w:rPr>
          <w:color w:val="000000" w:themeColor="text1"/>
        </w:rPr>
        <w:t xml:space="preserve"> M. </w:t>
      </w:r>
      <w:proofErr w:type="spellStart"/>
      <w:r w:rsidRPr="003D7C37">
        <w:rPr>
          <w:color w:val="000000" w:themeColor="text1"/>
        </w:rPr>
        <w:t>Transcanalicular</w:t>
      </w:r>
      <w:proofErr w:type="spellEnd"/>
      <w:r w:rsidRPr="003D7C37">
        <w:rPr>
          <w:color w:val="000000" w:themeColor="text1"/>
        </w:rPr>
        <w:t xml:space="preserve"> diode laser-assisted DCR. </w:t>
      </w:r>
      <w:r w:rsidRPr="003D7C37">
        <w:rPr>
          <w:rStyle w:val="Emphasis"/>
          <w:rFonts w:eastAsiaTheme="majorEastAsia"/>
          <w:color w:val="000000" w:themeColor="text1"/>
        </w:rPr>
        <w:t xml:space="preserve">Indian J </w:t>
      </w:r>
      <w:proofErr w:type="spellStart"/>
      <w:r w:rsidRPr="003D7C37">
        <w:rPr>
          <w:rStyle w:val="Emphasis"/>
          <w:rFonts w:eastAsiaTheme="majorEastAsia"/>
          <w:color w:val="000000" w:themeColor="text1"/>
        </w:rPr>
        <w:t>Ophthalmol</w:t>
      </w:r>
      <w:proofErr w:type="spellEnd"/>
      <w:r w:rsidRPr="003D7C37">
        <w:rPr>
          <w:color w:val="000000" w:themeColor="text1"/>
        </w:rPr>
        <w:t>. 2010;58(3):213–7.</w:t>
      </w:r>
    </w:p>
    <w:p w14:paraId="214D76DA"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w:t>
      </w:r>
      <w:proofErr w:type="spellStart"/>
      <w:r w:rsidRPr="003D7C37">
        <w:rPr>
          <w:color w:val="000000" w:themeColor="text1"/>
        </w:rPr>
        <w:t>Baig</w:t>
      </w:r>
      <w:proofErr w:type="spellEnd"/>
      <w:r w:rsidRPr="003D7C37">
        <w:rPr>
          <w:color w:val="000000" w:themeColor="text1"/>
        </w:rPr>
        <w:t xml:space="preserve"> F, Lakshman M, Naik MN. </w:t>
      </w:r>
      <w:proofErr w:type="spellStart"/>
      <w:r w:rsidRPr="003D7C37">
        <w:rPr>
          <w:color w:val="000000" w:themeColor="text1"/>
        </w:rPr>
        <w:t>Transcanalicular</w:t>
      </w:r>
      <w:proofErr w:type="spellEnd"/>
      <w:r w:rsidRPr="003D7C37">
        <w:rPr>
          <w:color w:val="000000" w:themeColor="text1"/>
        </w:rPr>
        <w:t xml:space="preserve"> diode laser DCR: outcomes and complications. </w:t>
      </w:r>
      <w:r w:rsidRPr="003D7C37">
        <w:rPr>
          <w:rStyle w:val="Emphasis"/>
          <w:rFonts w:eastAsiaTheme="majorEastAsia"/>
          <w:color w:val="000000" w:themeColor="text1"/>
        </w:rPr>
        <w:t xml:space="preserve">Ophthalmic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2015;31(2):116–9.</w:t>
      </w:r>
    </w:p>
    <w:p w14:paraId="33D53BE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Feng YF, Cai JQ, Zhang JY, Han XH. Meta-analysis of primary DCR with and without intubation. </w:t>
      </w:r>
      <w:r w:rsidRPr="003D7C37">
        <w:rPr>
          <w:rStyle w:val="Emphasis"/>
          <w:rFonts w:eastAsiaTheme="majorEastAsia"/>
          <w:color w:val="000000" w:themeColor="text1"/>
        </w:rPr>
        <w:t xml:space="preserve">Can J </w:t>
      </w:r>
      <w:proofErr w:type="spellStart"/>
      <w:r w:rsidRPr="003D7C37">
        <w:rPr>
          <w:rStyle w:val="Emphasis"/>
          <w:rFonts w:eastAsiaTheme="majorEastAsia"/>
          <w:color w:val="000000" w:themeColor="text1"/>
        </w:rPr>
        <w:t>Ophthalmol</w:t>
      </w:r>
      <w:proofErr w:type="spellEnd"/>
      <w:r w:rsidRPr="003D7C37">
        <w:rPr>
          <w:color w:val="000000" w:themeColor="text1"/>
        </w:rPr>
        <w:t>. 2011;46(6):521–7.</w:t>
      </w:r>
    </w:p>
    <w:p w14:paraId="1668B0F4"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Karim R, </w:t>
      </w:r>
      <w:proofErr w:type="spellStart"/>
      <w:r w:rsidRPr="003D7C37">
        <w:rPr>
          <w:color w:val="000000" w:themeColor="text1"/>
        </w:rPr>
        <w:t>Ghabrial</w:t>
      </w:r>
      <w:proofErr w:type="spellEnd"/>
      <w:r w:rsidRPr="003D7C37">
        <w:rPr>
          <w:color w:val="000000" w:themeColor="text1"/>
        </w:rPr>
        <w:t xml:space="preserve"> R, Lynch TF, Tang B. External vs endoscopic DCR: comparative outcomes.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Ophthalmol</w:t>
      </w:r>
      <w:proofErr w:type="spellEnd"/>
      <w:r w:rsidRPr="003D7C37">
        <w:rPr>
          <w:color w:val="000000" w:themeColor="text1"/>
        </w:rPr>
        <w:t xml:space="preserve">. </w:t>
      </w:r>
      <w:proofErr w:type="gramStart"/>
      <w:r w:rsidRPr="003D7C37">
        <w:rPr>
          <w:color w:val="000000" w:themeColor="text1"/>
        </w:rPr>
        <w:t>2011;5:979</w:t>
      </w:r>
      <w:proofErr w:type="gramEnd"/>
      <w:r w:rsidRPr="003D7C37">
        <w:rPr>
          <w:color w:val="000000" w:themeColor="text1"/>
        </w:rPr>
        <w:t>–89.</w:t>
      </w:r>
    </w:p>
    <w:p w14:paraId="4959452A"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Reifler</w:t>
      </w:r>
      <w:proofErr w:type="spellEnd"/>
      <w:r w:rsidRPr="003D7C37">
        <w:rPr>
          <w:color w:val="000000" w:themeColor="text1"/>
        </w:rPr>
        <w:t xml:space="preserve"> DM. Results of endoscopic laser-assisted DCR. </w:t>
      </w:r>
      <w:r w:rsidRPr="003D7C37">
        <w:rPr>
          <w:rStyle w:val="Emphasis"/>
          <w:rFonts w:eastAsiaTheme="majorEastAsia"/>
          <w:color w:val="000000" w:themeColor="text1"/>
        </w:rPr>
        <w:t>Ophthalmology</w:t>
      </w:r>
      <w:r w:rsidRPr="003D7C37">
        <w:rPr>
          <w:color w:val="000000" w:themeColor="text1"/>
        </w:rPr>
        <w:t>. 1993;100(7):1109–13.</w:t>
      </w:r>
    </w:p>
    <w:p w14:paraId="00BF2727"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Sadiq SA, </w:t>
      </w:r>
      <w:proofErr w:type="spellStart"/>
      <w:r w:rsidRPr="003D7C37">
        <w:rPr>
          <w:color w:val="000000" w:themeColor="text1"/>
        </w:rPr>
        <w:t>Ohrlich</w:t>
      </w:r>
      <w:proofErr w:type="spellEnd"/>
      <w:r w:rsidRPr="003D7C37">
        <w:rPr>
          <w:color w:val="000000" w:themeColor="text1"/>
        </w:rPr>
        <w:t xml:space="preserve"> S, Jones NS, Downes RN. Endonasal laser DCR: medium-term results. </w:t>
      </w:r>
      <w:r w:rsidRPr="003D7C37">
        <w:rPr>
          <w:rStyle w:val="Emphasis"/>
          <w:rFonts w:eastAsiaTheme="majorEastAsia"/>
          <w:color w:val="000000" w:themeColor="text1"/>
        </w:rPr>
        <w:t xml:space="preserve">Br J </w:t>
      </w:r>
      <w:proofErr w:type="spellStart"/>
      <w:r w:rsidRPr="003D7C37">
        <w:rPr>
          <w:rStyle w:val="Emphasis"/>
          <w:rFonts w:eastAsiaTheme="majorEastAsia"/>
          <w:color w:val="000000" w:themeColor="text1"/>
        </w:rPr>
        <w:t>Ophthalmol</w:t>
      </w:r>
      <w:proofErr w:type="spellEnd"/>
      <w:r w:rsidRPr="003D7C37">
        <w:rPr>
          <w:color w:val="000000" w:themeColor="text1"/>
        </w:rPr>
        <w:t>. 1997;81(12):1089–92.</w:t>
      </w:r>
    </w:p>
    <w:p w14:paraId="404DB884"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Rajabi</w:t>
      </w:r>
      <w:proofErr w:type="spellEnd"/>
      <w:r w:rsidRPr="003D7C37">
        <w:rPr>
          <w:color w:val="000000" w:themeColor="text1"/>
        </w:rPr>
        <w:t xml:space="preserve"> MT, Hosseini SS, </w:t>
      </w:r>
      <w:proofErr w:type="spellStart"/>
      <w:r w:rsidRPr="003D7C37">
        <w:rPr>
          <w:color w:val="000000" w:themeColor="text1"/>
        </w:rPr>
        <w:t>Mohammadi</w:t>
      </w:r>
      <w:proofErr w:type="spellEnd"/>
      <w:r w:rsidRPr="003D7C37">
        <w:rPr>
          <w:color w:val="000000" w:themeColor="text1"/>
        </w:rPr>
        <w:t xml:space="preserve"> SS, </w:t>
      </w:r>
      <w:proofErr w:type="spellStart"/>
      <w:r w:rsidRPr="003D7C37">
        <w:rPr>
          <w:color w:val="000000" w:themeColor="text1"/>
        </w:rPr>
        <w:t>Safarian</w:t>
      </w:r>
      <w:proofErr w:type="spellEnd"/>
      <w:r w:rsidRPr="003D7C37">
        <w:rPr>
          <w:color w:val="000000" w:themeColor="text1"/>
        </w:rPr>
        <w:t xml:space="preserve"> M, </w:t>
      </w:r>
      <w:proofErr w:type="spellStart"/>
      <w:r w:rsidRPr="003D7C37">
        <w:rPr>
          <w:color w:val="000000" w:themeColor="text1"/>
        </w:rPr>
        <w:t>Feizi</w:t>
      </w:r>
      <w:proofErr w:type="spellEnd"/>
      <w:r w:rsidRPr="003D7C37">
        <w:rPr>
          <w:color w:val="000000" w:themeColor="text1"/>
        </w:rPr>
        <w:t xml:space="preserve"> M, </w:t>
      </w:r>
      <w:proofErr w:type="spellStart"/>
      <w:r w:rsidRPr="003D7C37">
        <w:rPr>
          <w:color w:val="000000" w:themeColor="text1"/>
        </w:rPr>
        <w:t>Rajabi</w:t>
      </w:r>
      <w:proofErr w:type="spellEnd"/>
      <w:r w:rsidRPr="003D7C37">
        <w:rPr>
          <w:color w:val="000000" w:themeColor="text1"/>
        </w:rPr>
        <w:t xml:space="preserve"> MB. Cost-effectiveness of dacryocystorhinostomy: a systematic review. </w:t>
      </w:r>
      <w:proofErr w:type="spellStart"/>
      <w:r w:rsidRPr="003D7C37">
        <w:rPr>
          <w:rStyle w:val="Emphasis"/>
          <w:rFonts w:eastAsiaTheme="majorEastAsia"/>
          <w:color w:val="000000" w:themeColor="text1"/>
        </w:rPr>
        <w:t>Ophthalmol</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Ther</w:t>
      </w:r>
      <w:proofErr w:type="spellEnd"/>
      <w:r w:rsidRPr="003D7C37">
        <w:rPr>
          <w:color w:val="000000" w:themeColor="text1"/>
        </w:rPr>
        <w:t>. 2020;9(2):345–56.</w:t>
      </w:r>
    </w:p>
    <w:p w14:paraId="00AC8663"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Watkins LM, </w:t>
      </w:r>
      <w:proofErr w:type="spellStart"/>
      <w:r w:rsidRPr="003D7C37">
        <w:rPr>
          <w:color w:val="000000" w:themeColor="text1"/>
        </w:rPr>
        <w:t>Janfaza</w:t>
      </w:r>
      <w:proofErr w:type="spellEnd"/>
      <w:r w:rsidRPr="003D7C37">
        <w:rPr>
          <w:color w:val="000000" w:themeColor="text1"/>
        </w:rPr>
        <w:t xml:space="preserve"> P, Rubin PA. The evolution of endonasal DCR. </w:t>
      </w:r>
      <w:proofErr w:type="spellStart"/>
      <w:r w:rsidRPr="003D7C37">
        <w:rPr>
          <w:rStyle w:val="Emphasis"/>
          <w:rFonts w:eastAsiaTheme="majorEastAsia"/>
          <w:color w:val="000000" w:themeColor="text1"/>
        </w:rPr>
        <w:t>Surv</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Ophthalmol</w:t>
      </w:r>
      <w:proofErr w:type="spellEnd"/>
      <w:r w:rsidRPr="003D7C37">
        <w:rPr>
          <w:color w:val="000000" w:themeColor="text1"/>
        </w:rPr>
        <w:t>. 2003;48(1):73–84.</w:t>
      </w:r>
    </w:p>
    <w:p w14:paraId="75AC2827"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Murphy J, Wormald PJ. Powered endoscopic DCR: a decade of experience. </w:t>
      </w:r>
      <w:r w:rsidRPr="003D7C37">
        <w:rPr>
          <w:rStyle w:val="Emphasis"/>
          <w:rFonts w:eastAsiaTheme="majorEastAsia"/>
          <w:color w:val="000000" w:themeColor="text1"/>
        </w:rPr>
        <w:t xml:space="preserve">Ophthalmic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2015;31(3):219–21.</w:t>
      </w:r>
    </w:p>
    <w:p w14:paraId="688D561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lastRenderedPageBreak/>
        <w:t>Tsirbas</w:t>
      </w:r>
      <w:proofErr w:type="spellEnd"/>
      <w:r w:rsidRPr="003D7C37">
        <w:rPr>
          <w:color w:val="000000" w:themeColor="text1"/>
        </w:rPr>
        <w:t xml:space="preserve"> A, Wormald PJ. Endonasal DCR with mucosal flaps.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Ophthalmol</w:t>
      </w:r>
      <w:proofErr w:type="spellEnd"/>
      <w:r w:rsidRPr="003D7C37">
        <w:rPr>
          <w:color w:val="000000" w:themeColor="text1"/>
        </w:rPr>
        <w:t>. 2003;135(1):76–83.</w:t>
      </w:r>
    </w:p>
    <w:p w14:paraId="112D2B71"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Leong SC, </w:t>
      </w:r>
      <w:proofErr w:type="spellStart"/>
      <w:r w:rsidRPr="003D7C37">
        <w:rPr>
          <w:color w:val="000000" w:themeColor="text1"/>
        </w:rPr>
        <w:t>Macewen</w:t>
      </w:r>
      <w:proofErr w:type="spellEnd"/>
      <w:r w:rsidRPr="003D7C37">
        <w:rPr>
          <w:color w:val="000000" w:themeColor="text1"/>
        </w:rPr>
        <w:t xml:space="preserve"> CJ, White PS. Surgical failures of endoscopic DCR: causes and management.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Otolaryngol</w:t>
      </w:r>
      <w:proofErr w:type="spellEnd"/>
      <w:r w:rsidRPr="003D7C37">
        <w:rPr>
          <w:color w:val="000000" w:themeColor="text1"/>
        </w:rPr>
        <w:t>. 2010;35(6):580–4.</w:t>
      </w:r>
    </w:p>
    <w:p w14:paraId="0CE85B88"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Woog</w:t>
      </w:r>
      <w:proofErr w:type="spellEnd"/>
      <w:r w:rsidRPr="003D7C37">
        <w:rPr>
          <w:color w:val="000000" w:themeColor="text1"/>
        </w:rPr>
        <w:t xml:space="preserve"> JJ, Kennedy RH, Custer PL, </w:t>
      </w:r>
      <w:proofErr w:type="spellStart"/>
      <w:r w:rsidRPr="003D7C37">
        <w:rPr>
          <w:color w:val="000000" w:themeColor="text1"/>
        </w:rPr>
        <w:t>Kaltreider</w:t>
      </w:r>
      <w:proofErr w:type="spellEnd"/>
      <w:r w:rsidRPr="003D7C37">
        <w:rPr>
          <w:color w:val="000000" w:themeColor="text1"/>
        </w:rPr>
        <w:t xml:space="preserve"> SA, Meyer DR, </w:t>
      </w:r>
      <w:proofErr w:type="spellStart"/>
      <w:r w:rsidRPr="003D7C37">
        <w:rPr>
          <w:color w:val="000000" w:themeColor="text1"/>
        </w:rPr>
        <w:t>Camara</w:t>
      </w:r>
      <w:proofErr w:type="spellEnd"/>
      <w:r w:rsidRPr="003D7C37">
        <w:rPr>
          <w:color w:val="000000" w:themeColor="text1"/>
        </w:rPr>
        <w:t xml:space="preserve"> JG, et al. Endonasal DCR: AAO report. </w:t>
      </w:r>
      <w:r w:rsidRPr="003D7C37">
        <w:rPr>
          <w:rStyle w:val="Emphasis"/>
          <w:rFonts w:eastAsiaTheme="majorEastAsia"/>
          <w:color w:val="000000" w:themeColor="text1"/>
        </w:rPr>
        <w:t>Ophthalmology</w:t>
      </w:r>
      <w:r w:rsidRPr="003D7C37">
        <w:rPr>
          <w:color w:val="000000" w:themeColor="text1"/>
        </w:rPr>
        <w:t>. 2001;108(12):2369–77.</w:t>
      </w:r>
    </w:p>
    <w:p w14:paraId="490C1CD7"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Wormald PJ. Outcomes in endoscopic DCR: a review.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rStyle w:val="Emphasis"/>
          <w:rFonts w:eastAsiaTheme="majorEastAsia"/>
          <w:color w:val="000000" w:themeColor="text1"/>
        </w:rPr>
        <w:t xml:space="preserve"> Allergy</w:t>
      </w:r>
      <w:r w:rsidRPr="003D7C37">
        <w:rPr>
          <w:color w:val="000000" w:themeColor="text1"/>
        </w:rPr>
        <w:t>. 2014;28(2):157–60.</w:t>
      </w:r>
    </w:p>
    <w:p w14:paraId="70BB32E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Tsirbas</w:t>
      </w:r>
      <w:proofErr w:type="spellEnd"/>
      <w:r w:rsidRPr="003D7C37">
        <w:rPr>
          <w:color w:val="000000" w:themeColor="text1"/>
        </w:rPr>
        <w:t xml:space="preserve"> A, Wormald PJ. Mechanical endonasal DCR long-term outcomes.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color w:val="000000" w:themeColor="text1"/>
        </w:rPr>
        <w:t>. 2006;20(2):127–32.</w:t>
      </w:r>
    </w:p>
    <w:p w14:paraId="589DB198"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Murphy J, Wormald PJ. Powered endoscopic DCR: a decade of experience. </w:t>
      </w:r>
      <w:r w:rsidRPr="003D7C37">
        <w:rPr>
          <w:rStyle w:val="Emphasis"/>
          <w:rFonts w:eastAsiaTheme="majorEastAsia"/>
          <w:color w:val="000000" w:themeColor="text1"/>
        </w:rPr>
        <w:t xml:space="preserve">Ophthalmic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2015;31(3):219–21.</w:t>
      </w:r>
    </w:p>
    <w:p w14:paraId="34B30C08"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Plaza G, </w:t>
      </w:r>
      <w:proofErr w:type="spellStart"/>
      <w:r w:rsidRPr="003D7C37">
        <w:rPr>
          <w:color w:val="000000" w:themeColor="text1"/>
        </w:rPr>
        <w:t>Beteré</w:t>
      </w:r>
      <w:proofErr w:type="spellEnd"/>
      <w:r w:rsidRPr="003D7C37">
        <w:rPr>
          <w:color w:val="000000" w:themeColor="text1"/>
        </w:rPr>
        <w:t xml:space="preserve"> F, Nogueira A. </w:t>
      </w:r>
      <w:proofErr w:type="spellStart"/>
      <w:r w:rsidRPr="003D7C37">
        <w:rPr>
          <w:color w:val="000000" w:themeColor="text1"/>
        </w:rPr>
        <w:t>Transcanalicular</w:t>
      </w:r>
      <w:proofErr w:type="spellEnd"/>
      <w:r w:rsidRPr="003D7C37">
        <w:rPr>
          <w:color w:val="000000" w:themeColor="text1"/>
        </w:rPr>
        <w:t xml:space="preserve"> diode laser DCR: outcomes. </w:t>
      </w:r>
      <w:r w:rsidRPr="003D7C37">
        <w:rPr>
          <w:rStyle w:val="Emphasis"/>
          <w:rFonts w:eastAsiaTheme="majorEastAsia"/>
          <w:color w:val="000000" w:themeColor="text1"/>
        </w:rPr>
        <w:t xml:space="preserve">Acta </w:t>
      </w:r>
      <w:proofErr w:type="spellStart"/>
      <w:r w:rsidRPr="003D7C37">
        <w:rPr>
          <w:rStyle w:val="Emphasis"/>
          <w:rFonts w:eastAsiaTheme="majorEastAsia"/>
          <w:color w:val="000000" w:themeColor="text1"/>
        </w:rPr>
        <w:t>Otorrinolaringol</w:t>
      </w:r>
      <w:proofErr w:type="spellEnd"/>
      <w:r w:rsidRPr="003D7C37">
        <w:rPr>
          <w:rStyle w:val="Emphasis"/>
          <w:rFonts w:eastAsiaTheme="majorEastAsia"/>
          <w:color w:val="000000" w:themeColor="text1"/>
        </w:rPr>
        <w:t xml:space="preserve"> Esp</w:t>
      </w:r>
      <w:r w:rsidRPr="003D7C37">
        <w:rPr>
          <w:color w:val="000000" w:themeColor="text1"/>
        </w:rPr>
        <w:t>. 2011;62(3):206–12.</w:t>
      </w:r>
    </w:p>
    <w:p w14:paraId="53E15364"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Drnovšek-Olup</w:t>
      </w:r>
      <w:proofErr w:type="spellEnd"/>
      <w:r w:rsidRPr="003D7C37">
        <w:rPr>
          <w:color w:val="000000" w:themeColor="text1"/>
        </w:rPr>
        <w:t xml:space="preserve"> B, </w:t>
      </w:r>
      <w:proofErr w:type="spellStart"/>
      <w:r w:rsidRPr="003D7C37">
        <w:rPr>
          <w:color w:val="000000" w:themeColor="text1"/>
        </w:rPr>
        <w:t>Beltram</w:t>
      </w:r>
      <w:proofErr w:type="spellEnd"/>
      <w:r w:rsidRPr="003D7C37">
        <w:rPr>
          <w:color w:val="000000" w:themeColor="text1"/>
        </w:rPr>
        <w:t xml:space="preserve"> M. </w:t>
      </w:r>
      <w:proofErr w:type="spellStart"/>
      <w:r w:rsidRPr="003D7C37">
        <w:rPr>
          <w:color w:val="000000" w:themeColor="text1"/>
        </w:rPr>
        <w:t>Transcanalicular</w:t>
      </w:r>
      <w:proofErr w:type="spellEnd"/>
      <w:r w:rsidRPr="003D7C37">
        <w:rPr>
          <w:color w:val="000000" w:themeColor="text1"/>
        </w:rPr>
        <w:t xml:space="preserve"> diode laser-assisted DCR. </w:t>
      </w:r>
      <w:r w:rsidRPr="003D7C37">
        <w:rPr>
          <w:rStyle w:val="Emphasis"/>
          <w:rFonts w:eastAsiaTheme="majorEastAsia"/>
          <w:color w:val="000000" w:themeColor="text1"/>
        </w:rPr>
        <w:t xml:space="preserve">Indian J </w:t>
      </w:r>
      <w:proofErr w:type="spellStart"/>
      <w:r w:rsidRPr="003D7C37">
        <w:rPr>
          <w:rStyle w:val="Emphasis"/>
          <w:rFonts w:eastAsiaTheme="majorEastAsia"/>
          <w:color w:val="000000" w:themeColor="text1"/>
        </w:rPr>
        <w:t>Ophthalmol</w:t>
      </w:r>
      <w:proofErr w:type="spellEnd"/>
      <w:r w:rsidRPr="003D7C37">
        <w:rPr>
          <w:color w:val="000000" w:themeColor="text1"/>
        </w:rPr>
        <w:t>. 2010;58(3):213–7.</w:t>
      </w:r>
    </w:p>
    <w:p w14:paraId="0648FDEC"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w:t>
      </w:r>
      <w:proofErr w:type="spellStart"/>
      <w:r w:rsidRPr="003D7C37">
        <w:rPr>
          <w:color w:val="000000" w:themeColor="text1"/>
        </w:rPr>
        <w:t>Baig</w:t>
      </w:r>
      <w:proofErr w:type="spellEnd"/>
      <w:r w:rsidRPr="003D7C37">
        <w:rPr>
          <w:color w:val="000000" w:themeColor="text1"/>
        </w:rPr>
        <w:t xml:space="preserve"> F, Lakshman M, Naik MN. </w:t>
      </w:r>
      <w:proofErr w:type="spellStart"/>
      <w:r w:rsidRPr="003D7C37">
        <w:rPr>
          <w:color w:val="000000" w:themeColor="text1"/>
        </w:rPr>
        <w:t>Transcanalicular</w:t>
      </w:r>
      <w:proofErr w:type="spellEnd"/>
      <w:r w:rsidRPr="003D7C37">
        <w:rPr>
          <w:color w:val="000000" w:themeColor="text1"/>
        </w:rPr>
        <w:t xml:space="preserve"> diode laser DCR: outcomes and complications. </w:t>
      </w:r>
      <w:r w:rsidRPr="003D7C37">
        <w:rPr>
          <w:rStyle w:val="Emphasis"/>
          <w:rFonts w:eastAsiaTheme="majorEastAsia"/>
          <w:color w:val="000000" w:themeColor="text1"/>
        </w:rPr>
        <w:t xml:space="preserve">Ophthalmic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2015;31(2):116–9.</w:t>
      </w:r>
    </w:p>
    <w:p w14:paraId="3941EB00"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Woog</w:t>
      </w:r>
      <w:proofErr w:type="spellEnd"/>
      <w:r w:rsidRPr="003D7C37">
        <w:rPr>
          <w:color w:val="000000" w:themeColor="text1"/>
        </w:rPr>
        <w:t xml:space="preserve"> JJ, Kennedy RH, Custer PL, </w:t>
      </w:r>
      <w:proofErr w:type="spellStart"/>
      <w:r w:rsidRPr="003D7C37">
        <w:rPr>
          <w:color w:val="000000" w:themeColor="text1"/>
        </w:rPr>
        <w:t>Kaltreider</w:t>
      </w:r>
      <w:proofErr w:type="spellEnd"/>
      <w:r w:rsidRPr="003D7C37">
        <w:rPr>
          <w:color w:val="000000" w:themeColor="text1"/>
        </w:rPr>
        <w:t xml:space="preserve"> SA, Meyer DR, </w:t>
      </w:r>
      <w:proofErr w:type="spellStart"/>
      <w:r w:rsidRPr="003D7C37">
        <w:rPr>
          <w:color w:val="000000" w:themeColor="text1"/>
        </w:rPr>
        <w:t>Camara</w:t>
      </w:r>
      <w:proofErr w:type="spellEnd"/>
      <w:r w:rsidRPr="003D7C37">
        <w:rPr>
          <w:color w:val="000000" w:themeColor="text1"/>
        </w:rPr>
        <w:t xml:space="preserve"> JG, et al. Endonasal DCR: AAO report. </w:t>
      </w:r>
      <w:r w:rsidRPr="003D7C37">
        <w:rPr>
          <w:rStyle w:val="Emphasis"/>
          <w:rFonts w:eastAsiaTheme="majorEastAsia"/>
          <w:color w:val="000000" w:themeColor="text1"/>
        </w:rPr>
        <w:t>Ophthalmology</w:t>
      </w:r>
      <w:r w:rsidRPr="003D7C37">
        <w:rPr>
          <w:color w:val="000000" w:themeColor="text1"/>
        </w:rPr>
        <w:t>. 2001;108(12):2369–77.</w:t>
      </w:r>
    </w:p>
    <w:p w14:paraId="30E1358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Rajabi</w:t>
      </w:r>
      <w:proofErr w:type="spellEnd"/>
      <w:r w:rsidRPr="003D7C37">
        <w:rPr>
          <w:color w:val="000000" w:themeColor="text1"/>
        </w:rPr>
        <w:t xml:space="preserve"> MT, Hosseini SS, </w:t>
      </w:r>
      <w:proofErr w:type="spellStart"/>
      <w:r w:rsidRPr="003D7C37">
        <w:rPr>
          <w:color w:val="000000" w:themeColor="text1"/>
        </w:rPr>
        <w:t>Mohammadi</w:t>
      </w:r>
      <w:proofErr w:type="spellEnd"/>
      <w:r w:rsidRPr="003D7C37">
        <w:rPr>
          <w:color w:val="000000" w:themeColor="text1"/>
        </w:rPr>
        <w:t xml:space="preserve"> SS, </w:t>
      </w:r>
      <w:proofErr w:type="spellStart"/>
      <w:r w:rsidRPr="003D7C37">
        <w:rPr>
          <w:color w:val="000000" w:themeColor="text1"/>
        </w:rPr>
        <w:t>Safarian</w:t>
      </w:r>
      <w:proofErr w:type="spellEnd"/>
      <w:r w:rsidRPr="003D7C37">
        <w:rPr>
          <w:color w:val="000000" w:themeColor="text1"/>
        </w:rPr>
        <w:t xml:space="preserve"> M, </w:t>
      </w:r>
      <w:proofErr w:type="spellStart"/>
      <w:r w:rsidRPr="003D7C37">
        <w:rPr>
          <w:color w:val="000000" w:themeColor="text1"/>
        </w:rPr>
        <w:t>Feizi</w:t>
      </w:r>
      <w:proofErr w:type="spellEnd"/>
      <w:r w:rsidRPr="003D7C37">
        <w:rPr>
          <w:color w:val="000000" w:themeColor="text1"/>
        </w:rPr>
        <w:t xml:space="preserve"> M, </w:t>
      </w:r>
      <w:proofErr w:type="spellStart"/>
      <w:r w:rsidRPr="003D7C37">
        <w:rPr>
          <w:color w:val="000000" w:themeColor="text1"/>
        </w:rPr>
        <w:t>Rajabi</w:t>
      </w:r>
      <w:proofErr w:type="spellEnd"/>
      <w:r w:rsidRPr="003D7C37">
        <w:rPr>
          <w:color w:val="000000" w:themeColor="text1"/>
        </w:rPr>
        <w:t xml:space="preserve"> MB. Cost-effectiveness of dacryocystorhinostomy: a systematic review. </w:t>
      </w:r>
      <w:proofErr w:type="spellStart"/>
      <w:r w:rsidRPr="003D7C37">
        <w:rPr>
          <w:rStyle w:val="Emphasis"/>
          <w:rFonts w:eastAsiaTheme="majorEastAsia"/>
          <w:color w:val="000000" w:themeColor="text1"/>
        </w:rPr>
        <w:t>Ophthalmol</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Ther</w:t>
      </w:r>
      <w:proofErr w:type="spellEnd"/>
      <w:r w:rsidRPr="003D7C37">
        <w:rPr>
          <w:color w:val="000000" w:themeColor="text1"/>
        </w:rPr>
        <w:t>. 2020;9(2):345–56.</w:t>
      </w:r>
    </w:p>
    <w:p w14:paraId="4ACFE778"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Karim R, </w:t>
      </w:r>
      <w:proofErr w:type="spellStart"/>
      <w:r w:rsidRPr="003D7C37">
        <w:rPr>
          <w:color w:val="000000" w:themeColor="text1"/>
        </w:rPr>
        <w:t>Ghabrial</w:t>
      </w:r>
      <w:proofErr w:type="spellEnd"/>
      <w:r w:rsidRPr="003D7C37">
        <w:rPr>
          <w:color w:val="000000" w:themeColor="text1"/>
        </w:rPr>
        <w:t xml:space="preserve"> R, Lynch TF, Tang B. External vs endoscopic DCR: comparative outcomes.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Ophthalmol</w:t>
      </w:r>
      <w:proofErr w:type="spellEnd"/>
      <w:r w:rsidRPr="003D7C37">
        <w:rPr>
          <w:color w:val="000000" w:themeColor="text1"/>
        </w:rPr>
        <w:t xml:space="preserve">. </w:t>
      </w:r>
      <w:proofErr w:type="gramStart"/>
      <w:r w:rsidRPr="003D7C37">
        <w:rPr>
          <w:color w:val="000000" w:themeColor="text1"/>
        </w:rPr>
        <w:t>2011;5:979</w:t>
      </w:r>
      <w:proofErr w:type="gramEnd"/>
      <w:r w:rsidRPr="003D7C37">
        <w:rPr>
          <w:color w:val="000000" w:themeColor="text1"/>
        </w:rPr>
        <w:t>–89.</w:t>
      </w:r>
    </w:p>
    <w:p w14:paraId="24EFB57F"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Alañón</w:t>
      </w:r>
      <w:proofErr w:type="spellEnd"/>
      <w:r w:rsidRPr="003D7C37">
        <w:rPr>
          <w:color w:val="000000" w:themeColor="text1"/>
        </w:rPr>
        <w:t xml:space="preserve"> Fernández MA, Parra </w:t>
      </w:r>
      <w:proofErr w:type="spellStart"/>
      <w:r w:rsidRPr="003D7C37">
        <w:rPr>
          <w:color w:val="000000" w:themeColor="text1"/>
        </w:rPr>
        <w:t>Morillas</w:t>
      </w:r>
      <w:proofErr w:type="spellEnd"/>
      <w:r w:rsidRPr="003D7C37">
        <w:rPr>
          <w:color w:val="000000" w:themeColor="text1"/>
        </w:rPr>
        <w:t xml:space="preserve"> J, Sánchez </w:t>
      </w:r>
      <w:proofErr w:type="spellStart"/>
      <w:r w:rsidRPr="003D7C37">
        <w:rPr>
          <w:color w:val="000000" w:themeColor="text1"/>
        </w:rPr>
        <w:t>Borge</w:t>
      </w:r>
      <w:proofErr w:type="spellEnd"/>
      <w:r w:rsidRPr="003D7C37">
        <w:rPr>
          <w:color w:val="000000" w:themeColor="text1"/>
        </w:rPr>
        <w:t xml:space="preserve"> B, et al. Revision endoscopic DCR: analysis of causes and outcomes. </w:t>
      </w:r>
      <w:r w:rsidRPr="003D7C37">
        <w:rPr>
          <w:rStyle w:val="Emphasis"/>
          <w:rFonts w:eastAsiaTheme="majorEastAsia"/>
          <w:color w:val="000000" w:themeColor="text1"/>
        </w:rPr>
        <w:t xml:space="preserve">Eur Arch </w:t>
      </w:r>
      <w:proofErr w:type="spellStart"/>
      <w:r w:rsidRPr="003D7C37">
        <w:rPr>
          <w:rStyle w:val="Emphasis"/>
          <w:rFonts w:eastAsiaTheme="majorEastAsia"/>
          <w:color w:val="000000" w:themeColor="text1"/>
        </w:rPr>
        <w:t>Otorhinolaryngol</w:t>
      </w:r>
      <w:proofErr w:type="spellEnd"/>
      <w:r w:rsidRPr="003D7C37">
        <w:rPr>
          <w:color w:val="000000" w:themeColor="text1"/>
        </w:rPr>
        <w:t>. 2013;270(5):1569–73.</w:t>
      </w:r>
    </w:p>
    <w:p w14:paraId="1B1286E1"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Wormald PJ. Mitomycin C in endoscopic DCR: systematic review and meta-analysis. </w:t>
      </w:r>
      <w:r w:rsidRPr="003D7C37">
        <w:rPr>
          <w:rStyle w:val="Emphasis"/>
          <w:rFonts w:eastAsiaTheme="majorEastAsia"/>
          <w:color w:val="000000" w:themeColor="text1"/>
        </w:rPr>
        <w:t xml:space="preserve">Clin Exp </w:t>
      </w:r>
      <w:proofErr w:type="spellStart"/>
      <w:r w:rsidRPr="003D7C37">
        <w:rPr>
          <w:rStyle w:val="Emphasis"/>
          <w:rFonts w:eastAsiaTheme="majorEastAsia"/>
          <w:color w:val="000000" w:themeColor="text1"/>
        </w:rPr>
        <w:t>Ophthalmol</w:t>
      </w:r>
      <w:proofErr w:type="spellEnd"/>
      <w:r w:rsidRPr="003D7C37">
        <w:rPr>
          <w:color w:val="000000" w:themeColor="text1"/>
        </w:rPr>
        <w:t>. 2015;43(4):335–41.</w:t>
      </w:r>
    </w:p>
    <w:p w14:paraId="30CD32F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Jin</w:t>
      </w:r>
      <w:proofErr w:type="spellEnd"/>
      <w:r w:rsidRPr="003D7C37">
        <w:rPr>
          <w:color w:val="000000" w:themeColor="text1"/>
        </w:rPr>
        <w:t xml:space="preserve"> HR, Yeon JY, Choi MY. Endoscopic DCR: safety considerations in relation to adjacent structures. </w:t>
      </w:r>
      <w:r w:rsidRPr="003D7C37">
        <w:rPr>
          <w:rStyle w:val="Emphasis"/>
          <w:rFonts w:eastAsiaTheme="majorEastAsia"/>
          <w:color w:val="000000" w:themeColor="text1"/>
        </w:rPr>
        <w:t>J Korean Med Sci</w:t>
      </w:r>
      <w:r w:rsidRPr="003D7C37">
        <w:rPr>
          <w:color w:val="000000" w:themeColor="text1"/>
        </w:rPr>
        <w:t>. 2006;21(4):719–23.</w:t>
      </w:r>
    </w:p>
    <w:p w14:paraId="4B29F82A"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Onerci</w:t>
      </w:r>
      <w:proofErr w:type="spellEnd"/>
      <w:r w:rsidRPr="003D7C37">
        <w:rPr>
          <w:color w:val="000000" w:themeColor="text1"/>
        </w:rPr>
        <w:t xml:space="preserve"> M, </w:t>
      </w:r>
      <w:proofErr w:type="spellStart"/>
      <w:r w:rsidRPr="003D7C37">
        <w:rPr>
          <w:color w:val="000000" w:themeColor="text1"/>
        </w:rPr>
        <w:t>Orhan</w:t>
      </w:r>
      <w:proofErr w:type="spellEnd"/>
      <w:r w:rsidRPr="003D7C37">
        <w:rPr>
          <w:color w:val="000000" w:themeColor="text1"/>
        </w:rPr>
        <w:t xml:space="preserve"> M, </w:t>
      </w:r>
      <w:proofErr w:type="spellStart"/>
      <w:r w:rsidRPr="003D7C37">
        <w:rPr>
          <w:color w:val="000000" w:themeColor="text1"/>
        </w:rPr>
        <w:t>Ogretmenoglu</w:t>
      </w:r>
      <w:proofErr w:type="spellEnd"/>
      <w:r w:rsidRPr="003D7C37">
        <w:rPr>
          <w:color w:val="000000" w:themeColor="text1"/>
        </w:rPr>
        <w:t xml:space="preserve"> O, </w:t>
      </w:r>
      <w:proofErr w:type="spellStart"/>
      <w:r w:rsidRPr="003D7C37">
        <w:rPr>
          <w:color w:val="000000" w:themeColor="text1"/>
        </w:rPr>
        <w:t>Irkec</w:t>
      </w:r>
      <w:proofErr w:type="spellEnd"/>
      <w:r w:rsidRPr="003D7C37">
        <w:rPr>
          <w:color w:val="000000" w:themeColor="text1"/>
        </w:rPr>
        <w:t xml:space="preserve"> M. Long-term outcomes and QoL after endoscopic DCR.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color w:val="000000" w:themeColor="text1"/>
        </w:rPr>
        <w:t>. 2000;14(6):371–6.</w:t>
      </w:r>
    </w:p>
    <w:p w14:paraId="24223E73"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Leong SC, </w:t>
      </w:r>
      <w:proofErr w:type="spellStart"/>
      <w:r w:rsidRPr="003D7C37">
        <w:rPr>
          <w:color w:val="000000" w:themeColor="text1"/>
        </w:rPr>
        <w:t>Macewen</w:t>
      </w:r>
      <w:proofErr w:type="spellEnd"/>
      <w:r w:rsidRPr="003D7C37">
        <w:rPr>
          <w:color w:val="000000" w:themeColor="text1"/>
        </w:rPr>
        <w:t xml:space="preserve"> CJ, White PS. Patient-reported outcomes in endoscopic DCR: a prospective analysis.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Otolaryngol</w:t>
      </w:r>
      <w:proofErr w:type="spellEnd"/>
      <w:r w:rsidRPr="003D7C37">
        <w:rPr>
          <w:color w:val="000000" w:themeColor="text1"/>
        </w:rPr>
        <w:t>. 2010;35(6):494–8.</w:t>
      </w:r>
    </w:p>
    <w:p w14:paraId="50C2776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Durani</w:t>
      </w:r>
      <w:proofErr w:type="spellEnd"/>
      <w:r w:rsidRPr="003D7C37">
        <w:rPr>
          <w:color w:val="000000" w:themeColor="text1"/>
        </w:rPr>
        <w:t xml:space="preserve"> P, </w:t>
      </w:r>
      <w:proofErr w:type="spellStart"/>
      <w:r w:rsidRPr="003D7C37">
        <w:rPr>
          <w:color w:val="000000" w:themeColor="text1"/>
        </w:rPr>
        <w:t>McGrouther</w:t>
      </w:r>
      <w:proofErr w:type="spellEnd"/>
      <w:r w:rsidRPr="003D7C37">
        <w:rPr>
          <w:color w:val="000000" w:themeColor="text1"/>
        </w:rPr>
        <w:t xml:space="preserve"> DA, Ferguson MW. The Patient Scar Assessment Questionnaire.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2009;123(5):1481–9.</w:t>
      </w:r>
    </w:p>
    <w:p w14:paraId="4F6C6C89"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w:t>
      </w:r>
      <w:proofErr w:type="spellStart"/>
      <w:r w:rsidRPr="003D7C37">
        <w:rPr>
          <w:color w:val="000000" w:themeColor="text1"/>
        </w:rPr>
        <w:t>Honavar</w:t>
      </w:r>
      <w:proofErr w:type="spellEnd"/>
      <w:r w:rsidRPr="003D7C37">
        <w:rPr>
          <w:color w:val="000000" w:themeColor="text1"/>
        </w:rPr>
        <w:t xml:space="preserve"> SG. DCR in the Asian population: patient perspectives. </w:t>
      </w:r>
      <w:r w:rsidRPr="003D7C37">
        <w:rPr>
          <w:rStyle w:val="Emphasis"/>
          <w:rFonts w:eastAsiaTheme="majorEastAsia"/>
          <w:color w:val="000000" w:themeColor="text1"/>
        </w:rPr>
        <w:t xml:space="preserve">Ophthalmic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2011;27(6):417–9.</w:t>
      </w:r>
    </w:p>
    <w:p w14:paraId="0D8C98B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Ainsworth JR, </w:t>
      </w:r>
      <w:proofErr w:type="spellStart"/>
      <w:r w:rsidRPr="003D7C37">
        <w:rPr>
          <w:color w:val="000000" w:themeColor="text1"/>
        </w:rPr>
        <w:t>Reuser</w:t>
      </w:r>
      <w:proofErr w:type="spellEnd"/>
      <w:r w:rsidRPr="003D7C37">
        <w:rPr>
          <w:color w:val="000000" w:themeColor="text1"/>
        </w:rPr>
        <w:t xml:space="preserve"> T, Spencer AF, Tan J, Whitehouse R. Cost-effectiveness of endoscopic vs external DCR in a UK cohort. </w:t>
      </w:r>
      <w:r w:rsidRPr="003D7C37">
        <w:rPr>
          <w:rStyle w:val="Emphasis"/>
          <w:rFonts w:eastAsiaTheme="majorEastAsia"/>
          <w:color w:val="000000" w:themeColor="text1"/>
        </w:rPr>
        <w:t>Eye (</w:t>
      </w:r>
      <w:proofErr w:type="spellStart"/>
      <w:r w:rsidRPr="003D7C37">
        <w:rPr>
          <w:rStyle w:val="Emphasis"/>
          <w:rFonts w:eastAsiaTheme="majorEastAsia"/>
          <w:color w:val="000000" w:themeColor="text1"/>
        </w:rPr>
        <w:t>Lond</w:t>
      </w:r>
      <w:proofErr w:type="spellEnd"/>
      <w:r w:rsidRPr="003D7C37">
        <w:rPr>
          <w:rStyle w:val="Emphasis"/>
          <w:rFonts w:eastAsiaTheme="majorEastAsia"/>
          <w:color w:val="000000" w:themeColor="text1"/>
        </w:rPr>
        <w:t>)</w:t>
      </w:r>
      <w:r w:rsidRPr="003D7C37">
        <w:rPr>
          <w:color w:val="000000" w:themeColor="text1"/>
        </w:rPr>
        <w:t>. 2010;24(5):911–5.</w:t>
      </w:r>
    </w:p>
    <w:p w14:paraId="65CC63BF"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Tsirbas</w:t>
      </w:r>
      <w:proofErr w:type="spellEnd"/>
      <w:r w:rsidRPr="003D7C37">
        <w:rPr>
          <w:color w:val="000000" w:themeColor="text1"/>
        </w:rPr>
        <w:t xml:space="preserve"> A, Wormald PJ. Long-term outcomes of mechanical endonasal DCR.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color w:val="000000" w:themeColor="text1"/>
        </w:rPr>
        <w:t>. 2006;20(2):127–32.</w:t>
      </w:r>
    </w:p>
    <w:p w14:paraId="6D1B9576"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Wormald PJ. The learning curve for endoscopic DCR. </w:t>
      </w:r>
      <w:r w:rsidRPr="003D7C37">
        <w:rPr>
          <w:rStyle w:val="Emphasis"/>
          <w:rFonts w:eastAsiaTheme="majorEastAsia"/>
          <w:color w:val="000000" w:themeColor="text1"/>
        </w:rPr>
        <w:t>Laryngoscope</w:t>
      </w:r>
      <w:r w:rsidRPr="003D7C37">
        <w:rPr>
          <w:color w:val="000000" w:themeColor="text1"/>
        </w:rPr>
        <w:t>. 2005;115(6):1134–7.</w:t>
      </w:r>
    </w:p>
    <w:p w14:paraId="5641D277"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Murphy J, Wormald PJ. Multidisciplinary collaboration in endoscopic DCR: outcomes from a tertiary center. </w:t>
      </w:r>
      <w:r w:rsidRPr="003D7C37">
        <w:rPr>
          <w:rStyle w:val="Emphasis"/>
          <w:rFonts w:eastAsiaTheme="majorEastAsia"/>
          <w:color w:val="000000" w:themeColor="text1"/>
        </w:rPr>
        <w:t xml:space="preserve">Ophthalmic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2015;31(5):370–3.</w:t>
      </w:r>
    </w:p>
    <w:p w14:paraId="5AC0BDD9" w14:textId="73E81279"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DCR Working Group. Standardized reporting of outcomes in DCR surgery. </w:t>
      </w:r>
      <w:proofErr w:type="spellStart"/>
      <w:r w:rsidRPr="003D7C37">
        <w:rPr>
          <w:rStyle w:val="Emphasis"/>
          <w:rFonts w:eastAsiaTheme="majorEastAsia"/>
          <w:color w:val="000000" w:themeColor="text1"/>
        </w:rPr>
        <w:t>Ophthal</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Plast</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2014;30(1):23–6.</w:t>
      </w:r>
    </w:p>
    <w:sectPr w:rsidR="003D7C37" w:rsidRPr="003D7C37" w:rsidSect="009707D2">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1F3F0" w14:textId="77777777" w:rsidR="0027398A" w:rsidRDefault="0027398A" w:rsidP="00044436">
      <w:r>
        <w:separator/>
      </w:r>
    </w:p>
  </w:endnote>
  <w:endnote w:type="continuationSeparator" w:id="0">
    <w:p w14:paraId="0FFFEB4F" w14:textId="77777777" w:rsidR="0027398A" w:rsidRDefault="0027398A" w:rsidP="0004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4165" w14:textId="77777777" w:rsidR="00044436" w:rsidRDefault="00044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0433" w14:textId="77777777" w:rsidR="00044436" w:rsidRDefault="00044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8ED9" w14:textId="77777777" w:rsidR="00044436" w:rsidRDefault="00044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13F72" w14:textId="77777777" w:rsidR="0027398A" w:rsidRDefault="0027398A" w:rsidP="00044436">
      <w:r>
        <w:separator/>
      </w:r>
    </w:p>
  </w:footnote>
  <w:footnote w:type="continuationSeparator" w:id="0">
    <w:p w14:paraId="24F5B60E" w14:textId="77777777" w:rsidR="0027398A" w:rsidRDefault="0027398A" w:rsidP="0004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AAAB" w14:textId="2D6D2BF6" w:rsidR="00044436" w:rsidRDefault="00044436">
    <w:pPr>
      <w:pStyle w:val="Header"/>
    </w:pPr>
    <w:r>
      <w:rPr>
        <w:noProof/>
      </w:rPr>
      <w:pict w14:anchorId="5850C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43688" o:spid="_x0000_s2050" type="#_x0000_t136" style="position:absolute;margin-left:0;margin-top:0;width:535.4pt;height:10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294F" w14:textId="0053AF6B" w:rsidR="00044436" w:rsidRDefault="00044436">
    <w:pPr>
      <w:pStyle w:val="Header"/>
    </w:pPr>
    <w:r>
      <w:rPr>
        <w:noProof/>
      </w:rPr>
      <w:pict w14:anchorId="796A5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43689" o:spid="_x0000_s2051" type="#_x0000_t136" style="position:absolute;margin-left:0;margin-top:0;width:535.4pt;height:10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E158" w14:textId="681A1038" w:rsidR="00044436" w:rsidRDefault="00044436">
    <w:pPr>
      <w:pStyle w:val="Header"/>
    </w:pPr>
    <w:r>
      <w:rPr>
        <w:noProof/>
      </w:rPr>
      <w:pict w14:anchorId="1FF3D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43687" o:spid="_x0000_s2049" type="#_x0000_t136" style="position:absolute;margin-left:0;margin-top:0;width:535.4pt;height:10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BD3"/>
    <w:multiLevelType w:val="hybridMultilevel"/>
    <w:tmpl w:val="9244A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A32A49"/>
    <w:multiLevelType w:val="hybridMultilevel"/>
    <w:tmpl w:val="0008936A"/>
    <w:lvl w:ilvl="0" w:tplc="CDFE0D0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2E1787"/>
    <w:multiLevelType w:val="hybridMultilevel"/>
    <w:tmpl w:val="A5BC9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814613"/>
    <w:multiLevelType w:val="multilevel"/>
    <w:tmpl w:val="F1BA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27AAC"/>
    <w:multiLevelType w:val="multilevel"/>
    <w:tmpl w:val="F3DA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957EF"/>
    <w:multiLevelType w:val="multilevel"/>
    <w:tmpl w:val="7FBA90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C347C83"/>
    <w:multiLevelType w:val="multilevel"/>
    <w:tmpl w:val="1382B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D860E05"/>
    <w:multiLevelType w:val="multilevel"/>
    <w:tmpl w:val="32A8CD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F630835"/>
    <w:multiLevelType w:val="multilevel"/>
    <w:tmpl w:val="F4B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A0087"/>
    <w:multiLevelType w:val="hybridMultilevel"/>
    <w:tmpl w:val="E0F82C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5A3A35"/>
    <w:multiLevelType w:val="multilevel"/>
    <w:tmpl w:val="88B036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6"/>
  </w:num>
  <w:num w:numId="3">
    <w:abstractNumId w:val="8"/>
  </w:num>
  <w:num w:numId="4">
    <w:abstractNumId w:val="10"/>
  </w:num>
  <w:num w:numId="5">
    <w:abstractNumId w:val="3"/>
  </w:num>
  <w:num w:numId="6">
    <w:abstractNumId w:val="7"/>
  </w:num>
  <w:num w:numId="7">
    <w:abstractNumId w:val="0"/>
  </w:num>
  <w:num w:numId="8">
    <w:abstractNumId w:val="1"/>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37"/>
    <w:rsid w:val="00000D89"/>
    <w:rsid w:val="00044436"/>
    <w:rsid w:val="000465F9"/>
    <w:rsid w:val="00073A81"/>
    <w:rsid w:val="00105166"/>
    <w:rsid w:val="0027398A"/>
    <w:rsid w:val="003304BB"/>
    <w:rsid w:val="003D7C37"/>
    <w:rsid w:val="00421A2A"/>
    <w:rsid w:val="00433B99"/>
    <w:rsid w:val="00576874"/>
    <w:rsid w:val="005F55C3"/>
    <w:rsid w:val="00645333"/>
    <w:rsid w:val="006619EE"/>
    <w:rsid w:val="00673DCA"/>
    <w:rsid w:val="00772DF7"/>
    <w:rsid w:val="00790415"/>
    <w:rsid w:val="009707D2"/>
    <w:rsid w:val="0098674D"/>
    <w:rsid w:val="009D40A4"/>
    <w:rsid w:val="00A46AA4"/>
    <w:rsid w:val="00A7640D"/>
    <w:rsid w:val="00BC6F2A"/>
    <w:rsid w:val="00C20DCB"/>
    <w:rsid w:val="00C53218"/>
    <w:rsid w:val="00E15308"/>
    <w:rsid w:val="00E26263"/>
    <w:rsid w:val="00E810CA"/>
    <w:rsid w:val="00E81490"/>
    <w:rsid w:val="00ED04F6"/>
    <w:rsid w:val="00F263A7"/>
    <w:rsid w:val="00FC033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ECD92"/>
  <w15:chartTrackingRefBased/>
  <w15:docId w15:val="{712D0ED9-A79B-FF4E-98FB-05E8783E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30"/>
        <w:lang w:val="en-US" w:eastAsia="en-US" w:bidi="bn-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Vrinda"/>
    </w:rPr>
  </w:style>
  <w:style w:type="paragraph" w:styleId="Heading1">
    <w:name w:val="heading 1"/>
    <w:basedOn w:val="Normal"/>
    <w:link w:val="Heading1Char"/>
    <w:uiPriority w:val="9"/>
    <w:qFormat/>
    <w:rsid w:val="003D7C3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7C37"/>
    <w:pPr>
      <w:keepNext/>
      <w:keepLines/>
      <w:spacing w:before="4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semiHidden/>
    <w:unhideWhenUsed/>
    <w:qFormat/>
    <w:rsid w:val="003D7C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C3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D7C37"/>
    <w:rPr>
      <w:b/>
      <w:bCs/>
    </w:rPr>
  </w:style>
  <w:style w:type="paragraph" w:styleId="NormalWeb">
    <w:name w:val="Normal (Web)"/>
    <w:basedOn w:val="Normal"/>
    <w:uiPriority w:val="99"/>
    <w:unhideWhenUsed/>
    <w:rsid w:val="003D7C37"/>
    <w:pPr>
      <w:spacing w:before="100" w:beforeAutospacing="1" w:after="100" w:afterAutospacing="1"/>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semiHidden/>
    <w:rsid w:val="003D7C37"/>
    <w:rPr>
      <w:rFonts w:asciiTheme="majorHAnsi" w:eastAsiaTheme="majorEastAsia" w:hAnsiTheme="majorHAnsi" w:cstheme="majorBidi"/>
      <w:color w:val="2F5496" w:themeColor="accent1" w:themeShade="BF"/>
      <w:sz w:val="26"/>
      <w:szCs w:val="33"/>
    </w:rPr>
  </w:style>
  <w:style w:type="character" w:customStyle="1" w:styleId="Heading3Char">
    <w:name w:val="Heading 3 Char"/>
    <w:basedOn w:val="DefaultParagraphFont"/>
    <w:link w:val="Heading3"/>
    <w:uiPriority w:val="9"/>
    <w:semiHidden/>
    <w:rsid w:val="003D7C37"/>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3D7C37"/>
    <w:rPr>
      <w:i/>
      <w:iCs/>
    </w:rPr>
  </w:style>
  <w:style w:type="table" w:styleId="TableGrid">
    <w:name w:val="Table Grid"/>
    <w:basedOn w:val="TableNormal"/>
    <w:uiPriority w:val="39"/>
    <w:rsid w:val="003D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7C37"/>
    <w:pPr>
      <w:suppressAutoHyphens/>
      <w:autoSpaceDN w:val="0"/>
      <w:textAlignment w:val="baseline"/>
    </w:pPr>
    <w:rPr>
      <w:rFonts w:ascii="Times New Roman" w:eastAsia="Times New Roman" w:hAnsi="Times New Roman" w:cs="Times New Roman"/>
      <w:kern w:val="3"/>
      <w:szCs w:val="24"/>
      <w:lang w:val="en-GB" w:eastAsia="zh-CN" w:bidi="ar-SA"/>
    </w:rPr>
  </w:style>
  <w:style w:type="character" w:styleId="Hyperlink">
    <w:name w:val="Hyperlink"/>
    <w:basedOn w:val="DefaultParagraphFont"/>
    <w:uiPriority w:val="99"/>
    <w:unhideWhenUsed/>
    <w:rsid w:val="003D7C37"/>
    <w:rPr>
      <w:color w:val="0563C1" w:themeColor="hyperlink"/>
      <w:u w:val="single"/>
    </w:rPr>
  </w:style>
  <w:style w:type="character" w:styleId="UnresolvedMention">
    <w:name w:val="Unresolved Mention"/>
    <w:basedOn w:val="DefaultParagraphFont"/>
    <w:uiPriority w:val="99"/>
    <w:semiHidden/>
    <w:unhideWhenUsed/>
    <w:rsid w:val="003D7C37"/>
    <w:rPr>
      <w:color w:val="605E5C"/>
      <w:shd w:val="clear" w:color="auto" w:fill="E1DFDD"/>
    </w:rPr>
  </w:style>
  <w:style w:type="paragraph" w:styleId="ListParagraph">
    <w:name w:val="List Paragraph"/>
    <w:basedOn w:val="Normal"/>
    <w:uiPriority w:val="34"/>
    <w:qFormat/>
    <w:rsid w:val="003D7C37"/>
    <w:pPr>
      <w:ind w:left="720"/>
      <w:contextualSpacing/>
    </w:pPr>
  </w:style>
  <w:style w:type="character" w:customStyle="1" w:styleId="apple-converted-space">
    <w:name w:val="apple-converted-space"/>
    <w:basedOn w:val="DefaultParagraphFont"/>
    <w:rsid w:val="00C20DCB"/>
  </w:style>
  <w:style w:type="character" w:customStyle="1" w:styleId="citation-94">
    <w:name w:val="citation-94"/>
    <w:basedOn w:val="DefaultParagraphFont"/>
    <w:rsid w:val="00C20DCB"/>
  </w:style>
  <w:style w:type="character" w:customStyle="1" w:styleId="citation-93">
    <w:name w:val="citation-93"/>
    <w:basedOn w:val="DefaultParagraphFont"/>
    <w:rsid w:val="00C20DCB"/>
  </w:style>
  <w:style w:type="character" w:customStyle="1" w:styleId="citation-92">
    <w:name w:val="citation-92"/>
    <w:basedOn w:val="DefaultParagraphFont"/>
    <w:rsid w:val="00C20DCB"/>
  </w:style>
  <w:style w:type="character" w:customStyle="1" w:styleId="citation-91">
    <w:name w:val="citation-91"/>
    <w:basedOn w:val="DefaultParagraphFont"/>
    <w:rsid w:val="00C20DCB"/>
  </w:style>
  <w:style w:type="character" w:customStyle="1" w:styleId="citation-90">
    <w:name w:val="citation-90"/>
    <w:basedOn w:val="DefaultParagraphFont"/>
    <w:rsid w:val="00C20DCB"/>
  </w:style>
  <w:style w:type="character" w:customStyle="1" w:styleId="citation-89">
    <w:name w:val="citation-89"/>
    <w:basedOn w:val="DefaultParagraphFont"/>
    <w:rsid w:val="00C20DCB"/>
  </w:style>
  <w:style w:type="character" w:customStyle="1" w:styleId="citation-88">
    <w:name w:val="citation-88"/>
    <w:basedOn w:val="DefaultParagraphFont"/>
    <w:rsid w:val="00C20DCB"/>
  </w:style>
  <w:style w:type="character" w:customStyle="1" w:styleId="citation-87">
    <w:name w:val="citation-87"/>
    <w:basedOn w:val="DefaultParagraphFont"/>
    <w:rsid w:val="00C20DCB"/>
  </w:style>
  <w:style w:type="character" w:customStyle="1" w:styleId="citation-86">
    <w:name w:val="citation-86"/>
    <w:basedOn w:val="DefaultParagraphFont"/>
    <w:rsid w:val="00C20DCB"/>
  </w:style>
  <w:style w:type="character" w:customStyle="1" w:styleId="citation-85">
    <w:name w:val="citation-85"/>
    <w:basedOn w:val="DefaultParagraphFont"/>
    <w:rsid w:val="00C20DCB"/>
  </w:style>
  <w:style w:type="character" w:customStyle="1" w:styleId="citation-84">
    <w:name w:val="citation-84"/>
    <w:basedOn w:val="DefaultParagraphFont"/>
    <w:rsid w:val="00C20DCB"/>
  </w:style>
  <w:style w:type="character" w:customStyle="1" w:styleId="citation-83">
    <w:name w:val="citation-83"/>
    <w:basedOn w:val="DefaultParagraphFont"/>
    <w:rsid w:val="00C20DCB"/>
  </w:style>
  <w:style w:type="character" w:customStyle="1" w:styleId="citation-176">
    <w:name w:val="citation-176"/>
    <w:basedOn w:val="DefaultParagraphFont"/>
    <w:rsid w:val="00C20DCB"/>
  </w:style>
  <w:style w:type="character" w:customStyle="1" w:styleId="citation-175">
    <w:name w:val="citation-175"/>
    <w:basedOn w:val="DefaultParagraphFont"/>
    <w:rsid w:val="00C20DCB"/>
  </w:style>
  <w:style w:type="paragraph" w:styleId="Header">
    <w:name w:val="header"/>
    <w:basedOn w:val="Normal"/>
    <w:link w:val="HeaderChar"/>
    <w:uiPriority w:val="99"/>
    <w:unhideWhenUsed/>
    <w:rsid w:val="00044436"/>
    <w:pPr>
      <w:tabs>
        <w:tab w:val="center" w:pos="4680"/>
        <w:tab w:val="right" w:pos="9360"/>
      </w:tabs>
    </w:pPr>
  </w:style>
  <w:style w:type="character" w:customStyle="1" w:styleId="HeaderChar">
    <w:name w:val="Header Char"/>
    <w:basedOn w:val="DefaultParagraphFont"/>
    <w:link w:val="Header"/>
    <w:uiPriority w:val="99"/>
    <w:rsid w:val="00044436"/>
    <w:rPr>
      <w:rFonts w:cs="Vrinda"/>
    </w:rPr>
  </w:style>
  <w:style w:type="paragraph" w:styleId="Footer">
    <w:name w:val="footer"/>
    <w:basedOn w:val="Normal"/>
    <w:link w:val="FooterChar"/>
    <w:uiPriority w:val="99"/>
    <w:unhideWhenUsed/>
    <w:rsid w:val="00044436"/>
    <w:pPr>
      <w:tabs>
        <w:tab w:val="center" w:pos="4680"/>
        <w:tab w:val="right" w:pos="9360"/>
      </w:tabs>
    </w:pPr>
  </w:style>
  <w:style w:type="character" w:customStyle="1" w:styleId="FooterChar">
    <w:name w:val="Footer Char"/>
    <w:basedOn w:val="DefaultParagraphFont"/>
    <w:link w:val="Footer"/>
    <w:uiPriority w:val="99"/>
    <w:rsid w:val="00044436"/>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477292">
      <w:bodyDiv w:val="1"/>
      <w:marLeft w:val="0"/>
      <w:marRight w:val="0"/>
      <w:marTop w:val="0"/>
      <w:marBottom w:val="0"/>
      <w:divBdr>
        <w:top w:val="none" w:sz="0" w:space="0" w:color="auto"/>
        <w:left w:val="none" w:sz="0" w:space="0" w:color="auto"/>
        <w:bottom w:val="none" w:sz="0" w:space="0" w:color="auto"/>
        <w:right w:val="none" w:sz="0" w:space="0" w:color="auto"/>
      </w:divBdr>
      <w:divsChild>
        <w:div w:id="1161120493">
          <w:marLeft w:val="0"/>
          <w:marRight w:val="0"/>
          <w:marTop w:val="0"/>
          <w:marBottom w:val="0"/>
          <w:divBdr>
            <w:top w:val="none" w:sz="0" w:space="0" w:color="auto"/>
            <w:left w:val="none" w:sz="0" w:space="0" w:color="auto"/>
            <w:bottom w:val="none" w:sz="0" w:space="0" w:color="auto"/>
            <w:right w:val="none" w:sz="0" w:space="0" w:color="auto"/>
          </w:divBdr>
          <w:divsChild>
            <w:div w:id="1807383205">
              <w:marLeft w:val="0"/>
              <w:marRight w:val="0"/>
              <w:marTop w:val="0"/>
              <w:marBottom w:val="0"/>
              <w:divBdr>
                <w:top w:val="none" w:sz="0" w:space="0" w:color="auto"/>
                <w:left w:val="none" w:sz="0" w:space="0" w:color="auto"/>
                <w:bottom w:val="none" w:sz="0" w:space="0" w:color="auto"/>
                <w:right w:val="none" w:sz="0" w:space="0" w:color="auto"/>
              </w:divBdr>
            </w:div>
          </w:divsChild>
        </w:div>
        <w:div w:id="1418945877">
          <w:marLeft w:val="0"/>
          <w:marRight w:val="0"/>
          <w:marTop w:val="0"/>
          <w:marBottom w:val="0"/>
          <w:divBdr>
            <w:top w:val="none" w:sz="0" w:space="0" w:color="auto"/>
            <w:left w:val="none" w:sz="0" w:space="0" w:color="auto"/>
            <w:bottom w:val="none" w:sz="0" w:space="0" w:color="auto"/>
            <w:right w:val="none" w:sz="0" w:space="0" w:color="auto"/>
          </w:divBdr>
          <w:divsChild>
            <w:div w:id="1530798151">
              <w:marLeft w:val="0"/>
              <w:marRight w:val="0"/>
              <w:marTop w:val="0"/>
              <w:marBottom w:val="0"/>
              <w:divBdr>
                <w:top w:val="none" w:sz="0" w:space="0" w:color="auto"/>
                <w:left w:val="none" w:sz="0" w:space="0" w:color="auto"/>
                <w:bottom w:val="none" w:sz="0" w:space="0" w:color="auto"/>
                <w:right w:val="none" w:sz="0" w:space="0" w:color="auto"/>
              </w:divBdr>
            </w:div>
          </w:divsChild>
        </w:div>
        <w:div w:id="1321739184">
          <w:marLeft w:val="0"/>
          <w:marRight w:val="0"/>
          <w:marTop w:val="0"/>
          <w:marBottom w:val="0"/>
          <w:divBdr>
            <w:top w:val="none" w:sz="0" w:space="0" w:color="auto"/>
            <w:left w:val="none" w:sz="0" w:space="0" w:color="auto"/>
            <w:bottom w:val="none" w:sz="0" w:space="0" w:color="auto"/>
            <w:right w:val="none" w:sz="0" w:space="0" w:color="auto"/>
          </w:divBdr>
          <w:divsChild>
            <w:div w:id="2054305401">
              <w:marLeft w:val="0"/>
              <w:marRight w:val="0"/>
              <w:marTop w:val="0"/>
              <w:marBottom w:val="0"/>
              <w:divBdr>
                <w:top w:val="none" w:sz="0" w:space="0" w:color="auto"/>
                <w:left w:val="none" w:sz="0" w:space="0" w:color="auto"/>
                <w:bottom w:val="none" w:sz="0" w:space="0" w:color="auto"/>
                <w:right w:val="none" w:sz="0" w:space="0" w:color="auto"/>
              </w:divBdr>
            </w:div>
          </w:divsChild>
        </w:div>
        <w:div w:id="1842507513">
          <w:marLeft w:val="0"/>
          <w:marRight w:val="0"/>
          <w:marTop w:val="0"/>
          <w:marBottom w:val="0"/>
          <w:divBdr>
            <w:top w:val="none" w:sz="0" w:space="0" w:color="auto"/>
            <w:left w:val="none" w:sz="0" w:space="0" w:color="auto"/>
            <w:bottom w:val="none" w:sz="0" w:space="0" w:color="auto"/>
            <w:right w:val="none" w:sz="0" w:space="0" w:color="auto"/>
          </w:divBdr>
          <w:divsChild>
            <w:div w:id="511990640">
              <w:marLeft w:val="0"/>
              <w:marRight w:val="0"/>
              <w:marTop w:val="0"/>
              <w:marBottom w:val="0"/>
              <w:divBdr>
                <w:top w:val="none" w:sz="0" w:space="0" w:color="auto"/>
                <w:left w:val="none" w:sz="0" w:space="0" w:color="auto"/>
                <w:bottom w:val="none" w:sz="0" w:space="0" w:color="auto"/>
                <w:right w:val="none" w:sz="0" w:space="0" w:color="auto"/>
              </w:divBdr>
            </w:div>
          </w:divsChild>
        </w:div>
        <w:div w:id="809401226">
          <w:marLeft w:val="0"/>
          <w:marRight w:val="0"/>
          <w:marTop w:val="0"/>
          <w:marBottom w:val="0"/>
          <w:divBdr>
            <w:top w:val="none" w:sz="0" w:space="0" w:color="auto"/>
            <w:left w:val="none" w:sz="0" w:space="0" w:color="auto"/>
            <w:bottom w:val="none" w:sz="0" w:space="0" w:color="auto"/>
            <w:right w:val="none" w:sz="0" w:space="0" w:color="auto"/>
          </w:divBdr>
          <w:divsChild>
            <w:div w:id="19859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6697">
      <w:bodyDiv w:val="1"/>
      <w:marLeft w:val="0"/>
      <w:marRight w:val="0"/>
      <w:marTop w:val="0"/>
      <w:marBottom w:val="0"/>
      <w:divBdr>
        <w:top w:val="none" w:sz="0" w:space="0" w:color="auto"/>
        <w:left w:val="none" w:sz="0" w:space="0" w:color="auto"/>
        <w:bottom w:val="none" w:sz="0" w:space="0" w:color="auto"/>
        <w:right w:val="none" w:sz="0" w:space="0" w:color="auto"/>
      </w:divBdr>
    </w:div>
    <w:div w:id="949897202">
      <w:bodyDiv w:val="1"/>
      <w:marLeft w:val="0"/>
      <w:marRight w:val="0"/>
      <w:marTop w:val="0"/>
      <w:marBottom w:val="0"/>
      <w:divBdr>
        <w:top w:val="none" w:sz="0" w:space="0" w:color="auto"/>
        <w:left w:val="none" w:sz="0" w:space="0" w:color="auto"/>
        <w:bottom w:val="none" w:sz="0" w:space="0" w:color="auto"/>
        <w:right w:val="none" w:sz="0" w:space="0" w:color="auto"/>
      </w:divBdr>
    </w:div>
    <w:div w:id="992178127">
      <w:bodyDiv w:val="1"/>
      <w:marLeft w:val="0"/>
      <w:marRight w:val="0"/>
      <w:marTop w:val="0"/>
      <w:marBottom w:val="0"/>
      <w:divBdr>
        <w:top w:val="none" w:sz="0" w:space="0" w:color="auto"/>
        <w:left w:val="none" w:sz="0" w:space="0" w:color="auto"/>
        <w:bottom w:val="none" w:sz="0" w:space="0" w:color="auto"/>
        <w:right w:val="none" w:sz="0" w:space="0" w:color="auto"/>
      </w:divBdr>
    </w:div>
    <w:div w:id="1395275806">
      <w:bodyDiv w:val="1"/>
      <w:marLeft w:val="0"/>
      <w:marRight w:val="0"/>
      <w:marTop w:val="0"/>
      <w:marBottom w:val="0"/>
      <w:divBdr>
        <w:top w:val="none" w:sz="0" w:space="0" w:color="auto"/>
        <w:left w:val="none" w:sz="0" w:space="0" w:color="auto"/>
        <w:bottom w:val="none" w:sz="0" w:space="0" w:color="auto"/>
        <w:right w:val="none" w:sz="0" w:space="0" w:color="auto"/>
      </w:divBdr>
    </w:div>
    <w:div w:id="1423916530">
      <w:bodyDiv w:val="1"/>
      <w:marLeft w:val="0"/>
      <w:marRight w:val="0"/>
      <w:marTop w:val="0"/>
      <w:marBottom w:val="0"/>
      <w:divBdr>
        <w:top w:val="none" w:sz="0" w:space="0" w:color="auto"/>
        <w:left w:val="none" w:sz="0" w:space="0" w:color="auto"/>
        <w:bottom w:val="none" w:sz="0" w:space="0" w:color="auto"/>
        <w:right w:val="none" w:sz="0" w:space="0" w:color="auto"/>
      </w:divBdr>
    </w:div>
    <w:div w:id="1475835985">
      <w:bodyDiv w:val="1"/>
      <w:marLeft w:val="0"/>
      <w:marRight w:val="0"/>
      <w:marTop w:val="0"/>
      <w:marBottom w:val="0"/>
      <w:divBdr>
        <w:top w:val="none" w:sz="0" w:space="0" w:color="auto"/>
        <w:left w:val="none" w:sz="0" w:space="0" w:color="auto"/>
        <w:bottom w:val="none" w:sz="0" w:space="0" w:color="auto"/>
        <w:right w:val="none" w:sz="0" w:space="0" w:color="auto"/>
      </w:divBdr>
    </w:div>
    <w:div w:id="1602688420">
      <w:bodyDiv w:val="1"/>
      <w:marLeft w:val="0"/>
      <w:marRight w:val="0"/>
      <w:marTop w:val="0"/>
      <w:marBottom w:val="0"/>
      <w:divBdr>
        <w:top w:val="none" w:sz="0" w:space="0" w:color="auto"/>
        <w:left w:val="none" w:sz="0" w:space="0" w:color="auto"/>
        <w:bottom w:val="none" w:sz="0" w:space="0" w:color="auto"/>
        <w:right w:val="none" w:sz="0" w:space="0" w:color="auto"/>
      </w:divBdr>
    </w:div>
    <w:div w:id="1714816280">
      <w:bodyDiv w:val="1"/>
      <w:marLeft w:val="0"/>
      <w:marRight w:val="0"/>
      <w:marTop w:val="0"/>
      <w:marBottom w:val="0"/>
      <w:divBdr>
        <w:top w:val="none" w:sz="0" w:space="0" w:color="auto"/>
        <w:left w:val="none" w:sz="0" w:space="0" w:color="auto"/>
        <w:bottom w:val="none" w:sz="0" w:space="0" w:color="auto"/>
        <w:right w:val="none" w:sz="0" w:space="0" w:color="auto"/>
      </w:divBdr>
    </w:div>
    <w:div w:id="1740395698">
      <w:bodyDiv w:val="1"/>
      <w:marLeft w:val="0"/>
      <w:marRight w:val="0"/>
      <w:marTop w:val="0"/>
      <w:marBottom w:val="0"/>
      <w:divBdr>
        <w:top w:val="none" w:sz="0" w:space="0" w:color="auto"/>
        <w:left w:val="none" w:sz="0" w:space="0" w:color="auto"/>
        <w:bottom w:val="none" w:sz="0" w:space="0" w:color="auto"/>
        <w:right w:val="none" w:sz="0" w:space="0" w:color="auto"/>
      </w:divBdr>
    </w:div>
    <w:div w:id="1789467872">
      <w:bodyDiv w:val="1"/>
      <w:marLeft w:val="0"/>
      <w:marRight w:val="0"/>
      <w:marTop w:val="0"/>
      <w:marBottom w:val="0"/>
      <w:divBdr>
        <w:top w:val="none" w:sz="0" w:space="0" w:color="auto"/>
        <w:left w:val="none" w:sz="0" w:space="0" w:color="auto"/>
        <w:bottom w:val="none" w:sz="0" w:space="0" w:color="auto"/>
        <w:right w:val="none" w:sz="0" w:space="0" w:color="auto"/>
      </w:divBdr>
    </w:div>
    <w:div w:id="20775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3948</Words>
  <Characters>22504</Characters>
  <Application>Microsoft Office Word</Application>
  <DocSecurity>0</DocSecurity>
  <Lines>187</Lines>
  <Paragraphs>52</Paragraphs>
  <ScaleCrop>false</ScaleCrop>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 Shagata</dc:creator>
  <cp:keywords/>
  <dc:description/>
  <cp:lastModifiedBy>SDI 1084</cp:lastModifiedBy>
  <cp:revision>39</cp:revision>
  <dcterms:created xsi:type="dcterms:W3CDTF">2025-08-19T11:16:00Z</dcterms:created>
  <dcterms:modified xsi:type="dcterms:W3CDTF">2025-08-27T08:36:00Z</dcterms:modified>
</cp:coreProperties>
</file>