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D504F" w14:textId="77777777" w:rsidR="00754C9A" w:rsidRPr="000C3B4A" w:rsidRDefault="00754C9A" w:rsidP="00441B6F">
      <w:pPr>
        <w:pStyle w:val="Title"/>
        <w:spacing w:after="0"/>
        <w:jc w:val="both"/>
        <w:rPr>
          <w:rFonts w:ascii="Times New Roman" w:hAnsi="Times New Roman"/>
          <w:sz w:val="24"/>
          <w:szCs w:val="24"/>
        </w:rPr>
      </w:pPr>
    </w:p>
    <w:p w14:paraId="3EA827F4" w14:textId="535738DA" w:rsidR="00A258C3" w:rsidRPr="00FB4C8F" w:rsidRDefault="00FB4C8F" w:rsidP="00FB4C8F">
      <w:pPr>
        <w:pStyle w:val="ListParagraph"/>
        <w:spacing w:before="120" w:after="120" w:line="360" w:lineRule="auto"/>
        <w:ind w:left="567"/>
        <w:jc w:val="both"/>
        <w:rPr>
          <w:rFonts w:ascii="Arial" w:hAnsi="Arial" w:cs="Arial"/>
          <w:b/>
          <w:bCs/>
          <w:szCs w:val="22"/>
        </w:rPr>
      </w:pPr>
      <w:bookmarkStart w:id="0" w:name="_Hlk205249323"/>
      <w:r w:rsidRPr="00FB4C8F">
        <w:rPr>
          <w:rFonts w:ascii="Arial" w:hAnsi="Arial" w:cs="Arial"/>
          <w:b/>
          <w:bCs/>
          <w:szCs w:val="22"/>
        </w:rPr>
        <w:t>Evaluation of Insecticides, SAR Chemicals and Essential Oils for the Management of Bean Common Mosaic Virus (BCMV) in French Bean (</w:t>
      </w:r>
      <w:r w:rsidRPr="00FB4C8F">
        <w:rPr>
          <w:rFonts w:ascii="Arial" w:hAnsi="Arial" w:cs="Arial"/>
          <w:b/>
          <w:bCs/>
          <w:i/>
          <w:iCs/>
          <w:szCs w:val="22"/>
        </w:rPr>
        <w:t>Phaseolus vulgaris</w:t>
      </w:r>
      <w:r w:rsidRPr="00FB4C8F">
        <w:rPr>
          <w:rFonts w:ascii="Arial" w:hAnsi="Arial" w:cs="Arial"/>
          <w:b/>
          <w:bCs/>
          <w:szCs w:val="22"/>
        </w:rPr>
        <w:t xml:space="preserve"> L.)</w:t>
      </w:r>
      <w:r w:rsidR="00874DE4" w:rsidRPr="001660A7">
        <w:rPr>
          <w:rFonts w:ascii="Arial" w:hAnsi="Arial" w:cs="Arial"/>
          <w:b/>
          <w:bCs/>
          <w:szCs w:val="22"/>
        </w:rPr>
        <w:t xml:space="preserve"> </w:t>
      </w:r>
      <w:bookmarkEnd w:id="0"/>
    </w:p>
    <w:p w14:paraId="0D89972D" w14:textId="77777777" w:rsidR="002C57D2" w:rsidRPr="000C3B4A" w:rsidRDefault="002C57D2" w:rsidP="00441B6F">
      <w:pPr>
        <w:pStyle w:val="Affiliation"/>
        <w:spacing w:after="0" w:line="240" w:lineRule="auto"/>
        <w:jc w:val="both"/>
        <w:rPr>
          <w:rFonts w:ascii="Times New Roman" w:hAnsi="Times New Roman"/>
          <w:sz w:val="24"/>
          <w:szCs w:val="24"/>
        </w:rPr>
      </w:pPr>
    </w:p>
    <w:p w14:paraId="7279422E" w14:textId="77777777" w:rsidR="00B01FCD" w:rsidRPr="000C3B4A" w:rsidRDefault="00C13909" w:rsidP="00441B6F">
      <w:pPr>
        <w:pStyle w:val="Copyright"/>
        <w:spacing w:after="0" w:line="240" w:lineRule="auto"/>
        <w:jc w:val="both"/>
        <w:rPr>
          <w:rFonts w:ascii="Times New Roman" w:hAnsi="Times New Roman"/>
          <w:sz w:val="24"/>
          <w:szCs w:val="24"/>
        </w:rPr>
        <w:sectPr w:rsidR="00B01FCD" w:rsidRPr="000C3B4A" w:rsidSect="00B803F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0C3B4A">
        <w:rPr>
          <w:rFonts w:ascii="Times New Roman" w:hAnsi="Times New Roman"/>
          <w:noProof/>
          <w:sz w:val="24"/>
          <w:szCs w:val="24"/>
          <w:lang w:bidi="mr-IN"/>
        </w:rPr>
        <mc:AlternateContent>
          <mc:Choice Requires="wps">
            <w:drawing>
              <wp:inline distT="0" distB="0" distL="0" distR="0" wp14:anchorId="258592E2" wp14:editId="1060B9B4">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7B62407"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sidR="00FB3A86" w:rsidRPr="000C3B4A">
        <w:rPr>
          <w:rFonts w:ascii="Times New Roman" w:hAnsi="Times New Roman"/>
          <w:sz w:val="24"/>
          <w:szCs w:val="24"/>
        </w:rPr>
        <w:t>.</w:t>
      </w:r>
    </w:p>
    <w:p w14:paraId="30ECDEB1" w14:textId="77777777" w:rsidR="00B01FCD" w:rsidRPr="00E47745" w:rsidRDefault="00B01FCD" w:rsidP="005F5025">
      <w:pPr>
        <w:pStyle w:val="AbstHead"/>
        <w:spacing w:after="0"/>
        <w:jc w:val="both"/>
        <w:rPr>
          <w:rFonts w:ascii="Arial" w:hAnsi="Arial" w:cs="Arial"/>
          <w:szCs w:val="22"/>
        </w:rPr>
      </w:pPr>
      <w:r w:rsidRPr="00E47745">
        <w:rPr>
          <w:rFonts w:ascii="Arial" w:hAnsi="Arial" w:cs="Arial"/>
          <w:szCs w:val="22"/>
        </w:rPr>
        <w:t>ABSTRACT</w:t>
      </w:r>
      <w:r w:rsidR="0066510A" w:rsidRPr="00E47745">
        <w:rPr>
          <w:rFonts w:ascii="Arial" w:hAnsi="Arial" w:cs="Arial"/>
          <w:szCs w:val="22"/>
        </w:rPr>
        <w:t xml:space="preserve"> </w:t>
      </w:r>
    </w:p>
    <w:p w14:paraId="0A27E912" w14:textId="77777777" w:rsidR="00790ADA" w:rsidRPr="000C3B4A" w:rsidRDefault="00790ADA" w:rsidP="00441B6F">
      <w:pPr>
        <w:pStyle w:val="AbstHead"/>
        <w:spacing w:after="0"/>
        <w:jc w:val="both"/>
        <w:rPr>
          <w:rFonts w:ascii="Times New Roman" w:hAnsi="Times New Roman"/>
          <w:sz w:val="24"/>
          <w:szCs w:val="24"/>
        </w:rPr>
      </w:pP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232"/>
      </w:tblGrid>
      <w:tr w:rsidR="00296529" w:rsidRPr="000C3B4A" w14:paraId="01ED7591" w14:textId="77777777" w:rsidTr="002F5770">
        <w:tc>
          <w:tcPr>
            <w:tcW w:w="10350" w:type="dxa"/>
            <w:shd w:val="clear" w:color="auto" w:fill="F2F2F2"/>
          </w:tcPr>
          <w:p w14:paraId="382516EE" w14:textId="3218DA3B" w:rsidR="00DC45E5" w:rsidRPr="00683BD2" w:rsidRDefault="00DC45E5" w:rsidP="00DC7907">
            <w:pPr>
              <w:spacing w:before="120" w:after="120" w:line="360" w:lineRule="auto"/>
              <w:ind w:firstLine="562"/>
              <w:rPr>
                <w:rFonts w:ascii="Arial" w:hAnsi="Arial" w:cs="Arial"/>
              </w:rPr>
            </w:pPr>
            <w:r w:rsidRPr="00683BD2">
              <w:rPr>
                <w:rFonts w:ascii="Arial" w:hAnsi="Arial" w:cs="Arial"/>
              </w:rPr>
              <w:t xml:space="preserve">A field experiment was conducted to evaluate the effectiveness of different insecticides, SAR chemicals, and essential oils in the management of Bean Common Mosaic Virus (BCMV) in French bean during </w:t>
            </w:r>
            <w:r w:rsidRPr="00683BD2">
              <w:rPr>
                <w:rFonts w:ascii="Arial" w:hAnsi="Arial" w:cs="Arial"/>
                <w:i/>
                <w:iCs/>
              </w:rPr>
              <w:t xml:space="preserve">Rabi </w:t>
            </w:r>
            <w:r w:rsidRPr="00683BD2">
              <w:rPr>
                <w:rFonts w:ascii="Arial" w:hAnsi="Arial" w:cs="Arial"/>
              </w:rPr>
              <w:t>2024-25</w:t>
            </w:r>
            <w:r w:rsidR="00DD11FE" w:rsidRPr="00683BD2">
              <w:rPr>
                <w:rFonts w:ascii="Arial" w:hAnsi="Arial" w:cs="Arial"/>
              </w:rPr>
              <w:t xml:space="preserve"> at </w:t>
            </w:r>
            <w:r w:rsidR="00DD11FE" w:rsidRPr="00683BD2">
              <w:rPr>
                <w:rFonts w:ascii="Arial" w:eastAsia="Calibri" w:hAnsi="Arial" w:cs="Arial"/>
              </w:rPr>
              <w:t xml:space="preserve">Department of Plant Pathology, College of Agriculture, Latur. </w:t>
            </w:r>
            <w:r w:rsidRPr="00683BD2">
              <w:rPr>
                <w:rFonts w:ascii="Arial" w:hAnsi="Arial" w:cs="Arial"/>
              </w:rPr>
              <w:t>Treatments included Cyantraniliprole, Imidacloprid, Thiamethoxam, Buprofezin, Diafenthiuron, Karanj oil, Neem oil, and Salicylic acid, along with an untreated control</w:t>
            </w:r>
            <w:r w:rsidR="00915F2E" w:rsidRPr="00683BD2">
              <w:rPr>
                <w:rFonts w:ascii="Arial" w:hAnsi="Arial" w:cs="Arial"/>
              </w:rPr>
              <w:t xml:space="preserve"> using a Randomized Block Design (RBD) with three replications. In a field assay, r</w:t>
            </w:r>
            <w:r w:rsidRPr="00683BD2">
              <w:rPr>
                <w:rFonts w:ascii="Arial" w:hAnsi="Arial" w:cs="Arial"/>
              </w:rPr>
              <w:t xml:space="preserve">esults indicated that </w:t>
            </w:r>
            <w:r w:rsidR="00915F2E" w:rsidRPr="00683BD2">
              <w:rPr>
                <w:rFonts w:ascii="Arial" w:hAnsi="Arial" w:cs="Arial"/>
              </w:rPr>
              <w:t xml:space="preserve">among the treatments </w:t>
            </w:r>
            <w:r w:rsidRPr="00683BD2">
              <w:rPr>
                <w:rFonts w:ascii="Arial" w:hAnsi="Arial" w:cs="Arial"/>
              </w:rPr>
              <w:t>Cyantraniliprole 10.26% OD was the most effective treatment, recording the lowest</w:t>
            </w:r>
            <w:r w:rsidR="002044B6" w:rsidRPr="00683BD2">
              <w:rPr>
                <w:rFonts w:ascii="Arial" w:hAnsi="Arial" w:cs="Arial"/>
              </w:rPr>
              <w:t xml:space="preserve"> mean</w:t>
            </w:r>
            <w:r w:rsidRPr="00683BD2">
              <w:rPr>
                <w:rFonts w:ascii="Arial" w:hAnsi="Arial" w:cs="Arial"/>
              </w:rPr>
              <w:t xml:space="preserve"> aphid population (8.38 aphids/3 leaves) and minimum </w:t>
            </w:r>
            <w:r w:rsidR="002044B6" w:rsidRPr="00683BD2">
              <w:rPr>
                <w:rFonts w:ascii="Arial" w:hAnsi="Arial" w:cs="Arial"/>
              </w:rPr>
              <w:t xml:space="preserve">mean </w:t>
            </w:r>
            <w:r w:rsidRPr="00683BD2">
              <w:rPr>
                <w:rFonts w:ascii="Arial" w:hAnsi="Arial" w:cs="Arial"/>
              </w:rPr>
              <w:t xml:space="preserve">BCMV incidence (14.80%). Consequently, it produced the highest grain yield (14.36 q/ha) and </w:t>
            </w:r>
            <w:r w:rsidR="00D076D3" w:rsidRPr="00683BD2">
              <w:rPr>
                <w:rFonts w:ascii="Arial" w:hAnsi="Arial" w:cs="Arial"/>
              </w:rPr>
              <w:t>additional income over control</w:t>
            </w:r>
            <w:r w:rsidRPr="00683BD2">
              <w:rPr>
                <w:rFonts w:ascii="Arial" w:hAnsi="Arial" w:cs="Arial"/>
              </w:rPr>
              <w:t xml:space="preserve"> (Rs. 31,850/ha), followed by</w:t>
            </w:r>
            <w:r w:rsidR="002044B6" w:rsidRPr="00683BD2">
              <w:rPr>
                <w:rFonts w:ascii="Arial" w:hAnsi="Arial" w:cs="Arial"/>
              </w:rPr>
              <w:t xml:space="preserve"> T</w:t>
            </w:r>
            <w:r w:rsidR="002044B6" w:rsidRPr="00683BD2">
              <w:rPr>
                <w:rFonts w:ascii="Arial" w:hAnsi="Arial" w:cs="Arial"/>
                <w:vertAlign w:val="subscript"/>
              </w:rPr>
              <w:t xml:space="preserve">1 </w:t>
            </w:r>
            <w:r w:rsidR="002044B6" w:rsidRPr="00683BD2">
              <w:rPr>
                <w:rFonts w:ascii="Arial" w:hAnsi="Arial" w:cs="Arial"/>
              </w:rPr>
              <w:t>(Imidacloprid) recorded 10.32 aphid/3 leaves with disease incidence 15.86 %</w:t>
            </w:r>
            <w:r w:rsidR="001660A7" w:rsidRPr="00683BD2">
              <w:rPr>
                <w:rFonts w:ascii="Arial" w:hAnsi="Arial" w:cs="Arial"/>
              </w:rPr>
              <w:t xml:space="preserve"> and </w:t>
            </w:r>
            <w:r w:rsidR="002044B6" w:rsidRPr="00683BD2">
              <w:rPr>
                <w:rFonts w:ascii="Arial" w:hAnsi="Arial" w:cs="Arial"/>
              </w:rPr>
              <w:t>T</w:t>
            </w:r>
            <w:r w:rsidR="002044B6" w:rsidRPr="00683BD2">
              <w:rPr>
                <w:rFonts w:ascii="Arial" w:hAnsi="Arial" w:cs="Arial"/>
                <w:vertAlign w:val="subscript"/>
              </w:rPr>
              <w:t xml:space="preserve">2 </w:t>
            </w:r>
            <w:r w:rsidR="002044B6" w:rsidRPr="00683BD2">
              <w:rPr>
                <w:rFonts w:ascii="Arial" w:hAnsi="Arial" w:cs="Arial"/>
              </w:rPr>
              <w:t>(</w:t>
            </w:r>
            <w:r w:rsidR="002044B6" w:rsidRPr="00683BD2">
              <w:rPr>
                <w:rFonts w:ascii="Arial" w:hAnsi="Arial" w:cs="Arial"/>
                <w:bCs/>
              </w:rPr>
              <w:t>Thiamethoxam</w:t>
            </w:r>
            <w:r w:rsidR="002044B6" w:rsidRPr="00683BD2">
              <w:rPr>
                <w:rFonts w:ascii="Arial" w:hAnsi="Arial" w:cs="Arial"/>
              </w:rPr>
              <w:t xml:space="preserve">) recorded 12.96 aphid/3 leaves with disease incidence 17.32 </w:t>
            </w:r>
            <w:r w:rsidR="000A7D71">
              <w:rPr>
                <w:rFonts w:ascii="Arial" w:hAnsi="Arial" w:cs="Arial"/>
              </w:rPr>
              <w:t xml:space="preserve">%. </w:t>
            </w:r>
            <w:r w:rsidR="002044B6" w:rsidRPr="00683BD2">
              <w:rPr>
                <w:rFonts w:ascii="Arial" w:hAnsi="Arial" w:cs="Arial"/>
              </w:rPr>
              <w:t>While T</w:t>
            </w:r>
            <w:r w:rsidR="002044B6" w:rsidRPr="00683BD2">
              <w:rPr>
                <w:rFonts w:ascii="Arial" w:hAnsi="Arial" w:cs="Arial"/>
                <w:vertAlign w:val="subscript"/>
              </w:rPr>
              <w:t xml:space="preserve">6 </w:t>
            </w:r>
            <w:r w:rsidR="002044B6" w:rsidRPr="00683BD2">
              <w:rPr>
                <w:rFonts w:ascii="Arial" w:hAnsi="Arial" w:cs="Arial"/>
              </w:rPr>
              <w:t>(</w:t>
            </w:r>
            <w:proofErr w:type="spellStart"/>
            <w:r w:rsidR="002044B6" w:rsidRPr="00683BD2">
              <w:rPr>
                <w:rFonts w:ascii="Arial" w:hAnsi="Arial" w:cs="Arial"/>
              </w:rPr>
              <w:t>Karanj</w:t>
            </w:r>
            <w:proofErr w:type="spellEnd"/>
            <w:r w:rsidR="002044B6" w:rsidRPr="00683BD2">
              <w:rPr>
                <w:rFonts w:ascii="Arial" w:hAnsi="Arial" w:cs="Arial"/>
              </w:rPr>
              <w:t xml:space="preserve"> oil)</w:t>
            </w:r>
            <w:r w:rsidR="002044B6" w:rsidRPr="00683BD2">
              <w:rPr>
                <w:rFonts w:ascii="Arial" w:hAnsi="Arial" w:cs="Arial"/>
                <w:vertAlign w:val="subscript"/>
              </w:rPr>
              <w:t xml:space="preserve"> </w:t>
            </w:r>
            <w:r w:rsidR="002044B6" w:rsidRPr="00683BD2">
              <w:rPr>
                <w:rFonts w:ascii="Arial" w:hAnsi="Arial" w:cs="Arial"/>
              </w:rPr>
              <w:t>recorded highest aphid population 20.86 aphid/3 leaves with highest disease incidence 24.92 %. Significantly highest percent disease inhibition was achieved with the insecticide Cyantraniliprole (43.70%) followed by Imidacloprid (39.67 %)</w:t>
            </w:r>
            <w:r w:rsidR="001660A7" w:rsidRPr="00683BD2">
              <w:rPr>
                <w:rFonts w:ascii="Arial" w:hAnsi="Arial" w:cs="Arial"/>
              </w:rPr>
              <w:t xml:space="preserve"> and </w:t>
            </w:r>
            <w:r w:rsidR="002044B6" w:rsidRPr="00683BD2">
              <w:rPr>
                <w:rFonts w:ascii="Arial" w:hAnsi="Arial" w:cs="Arial"/>
                <w:bCs/>
              </w:rPr>
              <w:t>Thiamethoxam (34.13 %).</w:t>
            </w:r>
            <w:r w:rsidR="002044B6" w:rsidRPr="00683BD2">
              <w:rPr>
                <w:rFonts w:ascii="Arial" w:hAnsi="Arial" w:cs="Arial"/>
              </w:rPr>
              <w:t xml:space="preserve"> While Karanj oil recorded least percent disease inhibition (05.19 %). T</w:t>
            </w:r>
            <w:r w:rsidR="002044B6" w:rsidRPr="00683BD2">
              <w:rPr>
                <w:rFonts w:ascii="Arial" w:hAnsi="Arial" w:cs="Arial"/>
                <w:vertAlign w:val="subscript"/>
              </w:rPr>
              <w:t>3</w:t>
            </w:r>
            <w:r w:rsidR="002044B6" w:rsidRPr="00683BD2">
              <w:rPr>
                <w:rFonts w:ascii="Arial" w:hAnsi="Arial" w:cs="Arial"/>
              </w:rPr>
              <w:t xml:space="preserve"> Cyantraniliprole recorded significantly highest grain yield (14.36 q/ha) followed by T</w:t>
            </w:r>
            <w:r w:rsidR="002044B6" w:rsidRPr="00683BD2">
              <w:rPr>
                <w:rFonts w:ascii="Arial" w:hAnsi="Arial" w:cs="Arial"/>
                <w:vertAlign w:val="subscript"/>
              </w:rPr>
              <w:t>1</w:t>
            </w:r>
            <w:r w:rsidR="002044B6" w:rsidRPr="00683BD2">
              <w:rPr>
                <w:rFonts w:ascii="Arial" w:hAnsi="Arial" w:cs="Arial"/>
              </w:rPr>
              <w:t xml:space="preserve"> Imidacloprid (yield 13.98 q/ha)</w:t>
            </w:r>
            <w:r w:rsidR="001660A7" w:rsidRPr="00683BD2">
              <w:rPr>
                <w:rFonts w:ascii="Arial" w:hAnsi="Arial" w:cs="Arial"/>
              </w:rPr>
              <w:t xml:space="preserve"> and</w:t>
            </w:r>
            <w:r w:rsidR="002044B6" w:rsidRPr="00683BD2">
              <w:rPr>
                <w:rFonts w:ascii="Arial" w:hAnsi="Arial" w:cs="Arial"/>
              </w:rPr>
              <w:t xml:space="preserve"> T</w:t>
            </w:r>
            <w:r w:rsidR="002044B6" w:rsidRPr="00683BD2">
              <w:rPr>
                <w:rFonts w:ascii="Arial" w:hAnsi="Arial" w:cs="Arial"/>
                <w:vertAlign w:val="subscript"/>
              </w:rPr>
              <w:t xml:space="preserve">2 </w:t>
            </w:r>
            <w:r w:rsidR="002044B6" w:rsidRPr="00683BD2">
              <w:rPr>
                <w:rFonts w:ascii="Arial" w:hAnsi="Arial" w:cs="Arial"/>
                <w:bCs/>
              </w:rPr>
              <w:t xml:space="preserve">Thiamethoxam </w:t>
            </w:r>
            <w:r w:rsidR="002044B6" w:rsidRPr="00683BD2">
              <w:rPr>
                <w:rFonts w:ascii="Arial" w:hAnsi="Arial" w:cs="Arial"/>
              </w:rPr>
              <w:t>(yield 13.59 q/ha)</w:t>
            </w:r>
            <w:r w:rsidR="001660A7" w:rsidRPr="00683BD2">
              <w:rPr>
                <w:rFonts w:ascii="Arial" w:hAnsi="Arial" w:cs="Arial"/>
              </w:rPr>
              <w:t xml:space="preserve">. </w:t>
            </w:r>
            <w:r w:rsidR="002044B6" w:rsidRPr="00683BD2">
              <w:rPr>
                <w:rFonts w:ascii="Arial" w:hAnsi="Arial" w:cs="Arial"/>
              </w:rPr>
              <w:t>While T</w:t>
            </w:r>
            <w:r w:rsidR="002044B6" w:rsidRPr="00683BD2">
              <w:rPr>
                <w:rFonts w:ascii="Arial" w:hAnsi="Arial" w:cs="Arial"/>
                <w:vertAlign w:val="subscript"/>
              </w:rPr>
              <w:t xml:space="preserve">6 </w:t>
            </w:r>
            <w:r w:rsidR="002044B6" w:rsidRPr="00683BD2">
              <w:rPr>
                <w:rFonts w:ascii="Arial" w:hAnsi="Arial" w:cs="Arial"/>
              </w:rPr>
              <w:t xml:space="preserve">Karanj oil recorded lowest grain yield (10.33 q/ha). Based on the additional income over control the most profitable treatment which recorded (31,850 </w:t>
            </w:r>
            <w:r w:rsidR="002044B6" w:rsidRPr="00683BD2">
              <w:rPr>
                <w:rFonts w:ascii="Arial" w:hAnsi="Arial" w:cs="Arial"/>
                <w:bCs/>
              </w:rPr>
              <w:t>Rs/ha</w:t>
            </w:r>
            <w:r w:rsidR="002044B6" w:rsidRPr="00683BD2">
              <w:rPr>
                <w:rFonts w:ascii="Arial" w:hAnsi="Arial" w:cs="Arial"/>
              </w:rPr>
              <w:t>) was spraying of Cyantraniliprole. This was followed by spraying with Imidacloprid</w:t>
            </w:r>
            <w:r w:rsidR="002044B6" w:rsidRPr="00683BD2">
              <w:rPr>
                <w:rFonts w:ascii="Arial" w:hAnsi="Arial" w:cs="Arial"/>
                <w:bCs/>
              </w:rPr>
              <w:t xml:space="preserve"> (</w:t>
            </w:r>
            <w:r w:rsidR="002044B6" w:rsidRPr="00683BD2">
              <w:rPr>
                <w:rFonts w:ascii="Arial" w:hAnsi="Arial" w:cs="Arial"/>
              </w:rPr>
              <w:t>29,380</w:t>
            </w:r>
            <w:r w:rsidR="002044B6" w:rsidRPr="00683BD2">
              <w:rPr>
                <w:rFonts w:ascii="Arial" w:hAnsi="Arial" w:cs="Arial"/>
                <w:bCs/>
              </w:rPr>
              <w:t xml:space="preserve"> Rs/ha)</w:t>
            </w:r>
            <w:r w:rsidR="001660A7" w:rsidRPr="00683BD2">
              <w:rPr>
                <w:rFonts w:ascii="Arial" w:hAnsi="Arial" w:cs="Arial"/>
                <w:bCs/>
              </w:rPr>
              <w:t xml:space="preserve"> and</w:t>
            </w:r>
            <w:r w:rsidR="002044B6" w:rsidRPr="00683BD2">
              <w:rPr>
                <w:rFonts w:ascii="Arial" w:hAnsi="Arial" w:cs="Arial"/>
                <w:bCs/>
              </w:rPr>
              <w:t xml:space="preserve"> Thiamethoxam</w:t>
            </w:r>
            <w:r w:rsidR="002044B6" w:rsidRPr="00683BD2">
              <w:rPr>
                <w:rFonts w:ascii="Arial" w:hAnsi="Arial" w:cs="Arial"/>
              </w:rPr>
              <w:t xml:space="preserve"> (26,845</w:t>
            </w:r>
            <w:r w:rsidR="002044B6" w:rsidRPr="00683BD2">
              <w:rPr>
                <w:rFonts w:ascii="Arial" w:hAnsi="Arial" w:cs="Arial"/>
                <w:bCs/>
              </w:rPr>
              <w:t xml:space="preserve"> Rs/ha</w:t>
            </w:r>
            <w:r w:rsidR="001660A7" w:rsidRPr="00683BD2">
              <w:rPr>
                <w:rFonts w:ascii="Arial" w:hAnsi="Arial" w:cs="Arial"/>
                <w:bCs/>
              </w:rPr>
              <w:t>).</w:t>
            </w:r>
            <w:r w:rsidR="002044B6" w:rsidRPr="00683BD2">
              <w:rPr>
                <w:rFonts w:ascii="Arial" w:hAnsi="Arial" w:cs="Arial"/>
              </w:rPr>
              <w:t xml:space="preserve"> However minimum profit was found with </w:t>
            </w:r>
            <w:r w:rsidR="001660A7" w:rsidRPr="00683BD2">
              <w:rPr>
                <w:rFonts w:ascii="Arial" w:hAnsi="Arial" w:cs="Arial"/>
              </w:rPr>
              <w:t>K</w:t>
            </w:r>
            <w:r w:rsidR="002044B6" w:rsidRPr="00683BD2">
              <w:rPr>
                <w:rFonts w:ascii="Arial" w:hAnsi="Arial" w:cs="Arial"/>
              </w:rPr>
              <w:t>aranj oil (5,655</w:t>
            </w:r>
            <w:r w:rsidR="002044B6" w:rsidRPr="00683BD2">
              <w:rPr>
                <w:rFonts w:ascii="Arial" w:hAnsi="Arial" w:cs="Arial"/>
                <w:bCs/>
              </w:rPr>
              <w:t xml:space="preserve"> Rs/ha</w:t>
            </w:r>
            <w:r w:rsidR="002044B6" w:rsidRPr="00683BD2">
              <w:rPr>
                <w:rFonts w:ascii="Arial" w:hAnsi="Arial" w:cs="Arial"/>
              </w:rPr>
              <w:t>).</w:t>
            </w:r>
            <w:r w:rsidR="001660A7" w:rsidRPr="00683BD2">
              <w:rPr>
                <w:rFonts w:ascii="Arial" w:hAnsi="Arial" w:cs="Arial"/>
              </w:rPr>
              <w:t xml:space="preserve"> The insecticides treatment </w:t>
            </w:r>
            <w:r w:rsidR="001660A7" w:rsidRPr="00683BD2">
              <w:rPr>
                <w:rFonts w:ascii="Arial" w:hAnsi="Arial" w:cs="Arial"/>
                <w:i/>
                <w:iCs/>
              </w:rPr>
              <w:t>i.e</w:t>
            </w:r>
            <w:r w:rsidR="001660A7" w:rsidRPr="00683BD2">
              <w:rPr>
                <w:rFonts w:ascii="Arial" w:hAnsi="Arial" w:cs="Arial"/>
              </w:rPr>
              <w:t xml:space="preserve">. spraying of Cyantraniliprole, Imidacloprid and </w:t>
            </w:r>
            <w:r w:rsidR="001660A7" w:rsidRPr="00683BD2">
              <w:rPr>
                <w:rFonts w:ascii="Arial" w:hAnsi="Arial" w:cs="Arial"/>
                <w:bCs/>
              </w:rPr>
              <w:t>Thiamethoxam</w:t>
            </w:r>
            <w:r w:rsidR="001660A7" w:rsidRPr="00683BD2">
              <w:rPr>
                <w:rFonts w:ascii="Arial" w:hAnsi="Arial" w:cs="Arial"/>
              </w:rPr>
              <w:t xml:space="preserve"> were the best insecticides against aphids and for bean common mosaic virus management.</w:t>
            </w:r>
          </w:p>
        </w:tc>
      </w:tr>
    </w:tbl>
    <w:p w14:paraId="0DC3EBA2" w14:textId="77777777" w:rsidR="00636EB2" w:rsidRPr="000C3B4A" w:rsidRDefault="00636EB2" w:rsidP="00441B6F">
      <w:pPr>
        <w:pStyle w:val="Body"/>
        <w:spacing w:after="0"/>
        <w:rPr>
          <w:rFonts w:ascii="Times New Roman" w:hAnsi="Times New Roman"/>
          <w:i/>
          <w:sz w:val="24"/>
          <w:szCs w:val="24"/>
        </w:rPr>
      </w:pPr>
    </w:p>
    <w:p w14:paraId="3E66C3A3" w14:textId="3FCBA6D7" w:rsidR="00530058" w:rsidRPr="00E47745" w:rsidRDefault="00A24E7E" w:rsidP="00997CA6">
      <w:pPr>
        <w:pStyle w:val="Body"/>
        <w:spacing w:after="0"/>
        <w:ind w:left="270"/>
        <w:rPr>
          <w:rFonts w:ascii="Arial" w:hAnsi="Arial" w:cs="Arial"/>
          <w:iCs/>
        </w:rPr>
      </w:pPr>
      <w:r w:rsidRPr="00E47745">
        <w:rPr>
          <w:rFonts w:ascii="Arial" w:hAnsi="Arial" w:cs="Arial"/>
          <w:iCs/>
        </w:rPr>
        <w:t>Keywords: [</w:t>
      </w:r>
      <w:r w:rsidR="00E1740D" w:rsidRPr="00E47745">
        <w:rPr>
          <w:rFonts w:ascii="Arial" w:hAnsi="Arial" w:cs="Arial"/>
          <w:iCs/>
        </w:rPr>
        <w:t>French</w:t>
      </w:r>
      <w:r w:rsidR="00F34231" w:rsidRPr="00E47745">
        <w:rPr>
          <w:rFonts w:ascii="Arial" w:hAnsi="Arial" w:cs="Arial"/>
          <w:iCs/>
        </w:rPr>
        <w:t xml:space="preserve"> bean, </w:t>
      </w:r>
      <w:r w:rsidR="00E1740D" w:rsidRPr="00E47745">
        <w:rPr>
          <w:rFonts w:ascii="Arial" w:hAnsi="Arial" w:cs="Arial"/>
          <w:iCs/>
        </w:rPr>
        <w:t>Bean Common Mosaic Virus (BCMV)</w:t>
      </w:r>
      <w:r w:rsidR="00F34231" w:rsidRPr="00E47745">
        <w:rPr>
          <w:rFonts w:ascii="Arial" w:hAnsi="Arial" w:cs="Arial"/>
          <w:iCs/>
        </w:rPr>
        <w:t xml:space="preserve">, </w:t>
      </w:r>
      <w:r w:rsidR="00E1740D" w:rsidRPr="00E47745">
        <w:rPr>
          <w:rFonts w:ascii="Arial" w:hAnsi="Arial" w:cs="Arial"/>
          <w:i/>
        </w:rPr>
        <w:t>Phaseolus vulgaris</w:t>
      </w:r>
      <w:r w:rsidR="00F34231" w:rsidRPr="00E47745">
        <w:rPr>
          <w:rFonts w:ascii="Arial" w:hAnsi="Arial" w:cs="Arial"/>
          <w:iCs/>
        </w:rPr>
        <w:t xml:space="preserve">, </w:t>
      </w:r>
      <w:r w:rsidR="00D076D3" w:rsidRPr="00E47745">
        <w:rPr>
          <w:rFonts w:ascii="Arial" w:hAnsi="Arial" w:cs="Arial"/>
          <w:iCs/>
        </w:rPr>
        <w:t>I</w:t>
      </w:r>
      <w:r w:rsidR="00E1740D" w:rsidRPr="00E47745">
        <w:rPr>
          <w:rFonts w:ascii="Arial" w:hAnsi="Arial" w:cs="Arial"/>
          <w:iCs/>
        </w:rPr>
        <w:t>nsecticides</w:t>
      </w:r>
      <w:r w:rsidR="00F34231" w:rsidRPr="00E47745">
        <w:rPr>
          <w:rFonts w:ascii="Arial" w:hAnsi="Arial" w:cs="Arial"/>
          <w:iCs/>
        </w:rPr>
        <w:t>, yield</w:t>
      </w:r>
      <w:r w:rsidR="009B18D0" w:rsidRPr="00E47745">
        <w:rPr>
          <w:rFonts w:ascii="Arial" w:hAnsi="Arial" w:cs="Arial"/>
          <w:iCs/>
        </w:rPr>
        <w:t>]</w:t>
      </w:r>
    </w:p>
    <w:p w14:paraId="14D9CCA1" w14:textId="77777777" w:rsidR="001A156D" w:rsidRPr="000C3B4A" w:rsidRDefault="001A156D" w:rsidP="00441B6F">
      <w:pPr>
        <w:pStyle w:val="Body"/>
        <w:spacing w:after="0"/>
        <w:rPr>
          <w:rFonts w:ascii="Times New Roman" w:hAnsi="Times New Roman"/>
          <w:i/>
          <w:sz w:val="24"/>
          <w:szCs w:val="24"/>
        </w:rPr>
      </w:pPr>
    </w:p>
    <w:p w14:paraId="59CCB0A1" w14:textId="77777777" w:rsidR="00790ADA" w:rsidRPr="00E47745" w:rsidRDefault="00902823" w:rsidP="002F5770">
      <w:pPr>
        <w:pStyle w:val="AbstHead"/>
        <w:spacing w:after="0"/>
        <w:ind w:left="270"/>
        <w:jc w:val="both"/>
        <w:rPr>
          <w:rFonts w:ascii="Arial" w:hAnsi="Arial" w:cs="Arial"/>
          <w:szCs w:val="22"/>
        </w:rPr>
      </w:pPr>
      <w:r w:rsidRPr="00E47745">
        <w:rPr>
          <w:rFonts w:ascii="Arial" w:hAnsi="Arial" w:cs="Arial"/>
          <w:szCs w:val="22"/>
        </w:rPr>
        <w:t xml:space="preserve">1. </w:t>
      </w:r>
      <w:r w:rsidR="00B01FCD" w:rsidRPr="00E47745">
        <w:rPr>
          <w:rFonts w:ascii="Arial" w:hAnsi="Arial" w:cs="Arial"/>
          <w:szCs w:val="22"/>
        </w:rPr>
        <w:t>INTRODUCTION</w:t>
      </w:r>
      <w:r w:rsidR="007F7B32" w:rsidRPr="00E47745">
        <w:rPr>
          <w:rFonts w:ascii="Arial" w:hAnsi="Arial" w:cs="Arial"/>
          <w:szCs w:val="22"/>
        </w:rPr>
        <w:t xml:space="preserve"> </w:t>
      </w:r>
    </w:p>
    <w:p w14:paraId="5DE26348" w14:textId="77777777" w:rsidR="00C53C1B" w:rsidRPr="00843E42" w:rsidRDefault="00C53C1B" w:rsidP="00C53C1B">
      <w:pPr>
        <w:spacing w:before="120" w:after="120"/>
        <w:ind w:firstLine="562"/>
        <w:rPr>
          <w:rFonts w:ascii="Arial" w:hAnsi="Arial" w:cs="Arial"/>
          <w:lang w:val="en-IN" w:eastAsia="en-IN"/>
        </w:rPr>
      </w:pPr>
      <w:r w:rsidRPr="00843E42">
        <w:rPr>
          <w:rFonts w:ascii="Arial" w:hAnsi="Arial" w:cs="Arial"/>
          <w:lang w:val="en-IN" w:eastAsia="en-IN"/>
        </w:rPr>
        <w:t>French bean (</w:t>
      </w:r>
      <w:r w:rsidRPr="00843E42">
        <w:rPr>
          <w:rFonts w:ascii="Arial" w:hAnsi="Arial" w:cs="Arial"/>
          <w:i/>
          <w:iCs/>
          <w:lang w:val="en-IN" w:eastAsia="en-IN"/>
        </w:rPr>
        <w:t>Phaseolus vulgaris</w:t>
      </w:r>
      <w:r w:rsidRPr="00843E42">
        <w:rPr>
          <w:rFonts w:ascii="Arial" w:hAnsi="Arial" w:cs="Arial"/>
          <w:lang w:val="en-IN" w:eastAsia="en-IN"/>
        </w:rPr>
        <w:t xml:space="preserve"> L.) is an important leguminous crop cultivated worldwide, particularly in India, where it is consumed as tender pods, shelled beans, or dry beans. Originating from Central and South America, it is a rich source of dietary protein, vitamins, and minerals, making it a valuable vegetable and pulse crop (Salgar </w:t>
      </w:r>
      <w:r w:rsidRPr="00843E42">
        <w:rPr>
          <w:rFonts w:ascii="Arial" w:hAnsi="Arial" w:cs="Arial"/>
          <w:i/>
          <w:iCs/>
          <w:lang w:val="en-IN" w:eastAsia="en-IN"/>
        </w:rPr>
        <w:t>et al</w:t>
      </w:r>
      <w:r w:rsidRPr="00843E42">
        <w:rPr>
          <w:rFonts w:ascii="Arial" w:hAnsi="Arial" w:cs="Arial"/>
          <w:lang w:val="en-IN" w:eastAsia="en-IN"/>
        </w:rPr>
        <w:t xml:space="preserve">., 2021). Globally, French beans are cultivated across nearly 282 million hectares, with Brazil being the largest producer. </w:t>
      </w:r>
      <w:r w:rsidRPr="00843E42">
        <w:rPr>
          <w:rFonts w:ascii="Arial" w:hAnsi="Arial" w:cs="Arial"/>
          <w:lang w:val="en-IN" w:eastAsia="en-IN"/>
        </w:rPr>
        <w:lastRenderedPageBreak/>
        <w:t>In India, cultivation extends over 2.39 lakh hectares, yielding about 22.69 lakh MT, with major production concentrated in hilly regions such as Himachal Pradesh, Uttar Pradesh, Sikkim, and Tamil Nadu (Anonymous, 2020).</w:t>
      </w:r>
    </w:p>
    <w:p w14:paraId="5107979F" w14:textId="77777777" w:rsidR="00C53C1B" w:rsidRPr="00843E42" w:rsidRDefault="00C53C1B" w:rsidP="00C53C1B">
      <w:pPr>
        <w:spacing w:before="120" w:after="120"/>
        <w:ind w:firstLine="562"/>
        <w:rPr>
          <w:rFonts w:ascii="Arial" w:hAnsi="Arial" w:cs="Arial"/>
          <w:lang w:val="en-IN" w:eastAsia="en-IN"/>
        </w:rPr>
      </w:pPr>
      <w:r w:rsidRPr="00843E42">
        <w:rPr>
          <w:rFonts w:ascii="Arial" w:hAnsi="Arial" w:cs="Arial"/>
          <w:lang w:val="en-IN" w:eastAsia="en-IN"/>
        </w:rPr>
        <w:t xml:space="preserve">Despite its nutritional and economic significance, French bean production is highly constrained by biotic stresses, particularly diseases. The crop is affected by several fungal pathogens such as </w:t>
      </w:r>
      <w:r w:rsidRPr="00843E42">
        <w:rPr>
          <w:rFonts w:ascii="Arial" w:hAnsi="Arial" w:cs="Arial"/>
          <w:i/>
          <w:iCs/>
          <w:lang w:val="en-IN" w:eastAsia="en-IN"/>
        </w:rPr>
        <w:t>Rhizoctonia solani</w:t>
      </w:r>
      <w:r w:rsidRPr="00843E42">
        <w:rPr>
          <w:rFonts w:ascii="Arial" w:hAnsi="Arial" w:cs="Arial"/>
          <w:lang w:val="en-IN" w:eastAsia="en-IN"/>
        </w:rPr>
        <w:t xml:space="preserve"> (root rot and web blight), </w:t>
      </w:r>
      <w:r w:rsidRPr="00843E42">
        <w:rPr>
          <w:rFonts w:ascii="Arial" w:hAnsi="Arial" w:cs="Arial"/>
          <w:i/>
          <w:iCs/>
          <w:lang w:val="en-IN" w:eastAsia="en-IN"/>
        </w:rPr>
        <w:t>Colletotrichum lindemuthianum</w:t>
      </w:r>
      <w:r w:rsidRPr="00843E42">
        <w:rPr>
          <w:rFonts w:ascii="Arial" w:hAnsi="Arial" w:cs="Arial"/>
          <w:lang w:val="en-IN" w:eastAsia="en-IN"/>
        </w:rPr>
        <w:t xml:space="preserve"> (anthracnose), and </w:t>
      </w:r>
      <w:r w:rsidRPr="00843E42">
        <w:rPr>
          <w:rFonts w:ascii="Arial" w:hAnsi="Arial" w:cs="Arial"/>
          <w:i/>
          <w:iCs/>
          <w:lang w:val="en-IN" w:eastAsia="en-IN"/>
        </w:rPr>
        <w:t>Uromyces appendiculatus</w:t>
      </w:r>
      <w:r w:rsidRPr="00843E42">
        <w:rPr>
          <w:rFonts w:ascii="Arial" w:hAnsi="Arial" w:cs="Arial"/>
          <w:lang w:val="en-IN" w:eastAsia="en-IN"/>
        </w:rPr>
        <w:t xml:space="preserve"> (rust), as well as bacterial diseases like common blight and halo blight (Graham &amp; Ranalli, 1997). However, viral diseases are the most devastating, with Bean Common Mosaic Virus (BCMV) considered the most destructive among them (Salgar et al., 2021).</w:t>
      </w:r>
    </w:p>
    <w:p w14:paraId="2B50A021" w14:textId="77777777" w:rsidR="00C53C1B" w:rsidRPr="00843E42" w:rsidRDefault="00C53C1B" w:rsidP="00C53C1B">
      <w:pPr>
        <w:spacing w:before="120" w:after="120"/>
        <w:ind w:firstLine="562"/>
        <w:rPr>
          <w:rFonts w:ascii="Arial" w:hAnsi="Arial" w:cs="Arial"/>
          <w:lang w:val="en-IN" w:eastAsia="en-IN"/>
        </w:rPr>
      </w:pPr>
      <w:r w:rsidRPr="00843E42">
        <w:rPr>
          <w:rFonts w:ascii="Arial" w:hAnsi="Arial" w:cs="Arial"/>
          <w:lang w:val="en-IN" w:eastAsia="en-IN"/>
        </w:rPr>
        <w:t xml:space="preserve">BCMV, a member of the </w:t>
      </w:r>
      <w:r w:rsidRPr="00843E42">
        <w:rPr>
          <w:rFonts w:ascii="Arial" w:hAnsi="Arial" w:cs="Arial"/>
          <w:i/>
          <w:iCs/>
          <w:lang w:val="en-IN" w:eastAsia="en-IN"/>
        </w:rPr>
        <w:t>Potyvirus</w:t>
      </w:r>
      <w:r w:rsidRPr="00843E42">
        <w:rPr>
          <w:rFonts w:ascii="Arial" w:hAnsi="Arial" w:cs="Arial"/>
          <w:lang w:val="en-IN" w:eastAsia="en-IN"/>
        </w:rPr>
        <w:t xml:space="preserve"> genus, is seed-transmitted and spread by aphid vectors such as </w:t>
      </w:r>
      <w:r w:rsidRPr="00843E42">
        <w:rPr>
          <w:rFonts w:ascii="Arial" w:hAnsi="Arial" w:cs="Arial"/>
          <w:i/>
          <w:iCs/>
          <w:lang w:val="en-IN" w:eastAsia="en-IN"/>
        </w:rPr>
        <w:t>Myzus persicae</w:t>
      </w:r>
      <w:r w:rsidRPr="00843E42">
        <w:rPr>
          <w:rFonts w:ascii="Arial" w:hAnsi="Arial" w:cs="Arial"/>
          <w:lang w:val="en-IN" w:eastAsia="en-IN"/>
        </w:rPr>
        <w:t xml:space="preserve"> and </w:t>
      </w:r>
      <w:r w:rsidRPr="00843E42">
        <w:rPr>
          <w:rFonts w:ascii="Arial" w:hAnsi="Arial" w:cs="Arial"/>
          <w:i/>
          <w:iCs/>
          <w:lang w:val="en-IN" w:eastAsia="en-IN"/>
        </w:rPr>
        <w:t>Aphis craccivora</w:t>
      </w:r>
      <w:r w:rsidRPr="00843E42">
        <w:rPr>
          <w:rFonts w:ascii="Arial" w:hAnsi="Arial" w:cs="Arial"/>
          <w:lang w:val="en-IN" w:eastAsia="en-IN"/>
        </w:rPr>
        <w:t xml:space="preserve"> in a non-persistent manner (Kennedy et al., 1962; Puttaraju </w:t>
      </w:r>
      <w:r w:rsidRPr="00843E42">
        <w:rPr>
          <w:rFonts w:ascii="Arial" w:hAnsi="Arial" w:cs="Arial"/>
          <w:i/>
          <w:iCs/>
          <w:lang w:val="en-IN" w:eastAsia="en-IN"/>
        </w:rPr>
        <w:t>et al</w:t>
      </w:r>
      <w:r w:rsidRPr="00843E42">
        <w:rPr>
          <w:rFonts w:ascii="Arial" w:hAnsi="Arial" w:cs="Arial"/>
          <w:lang w:val="en-IN" w:eastAsia="en-IN"/>
        </w:rPr>
        <w:t>., 2004). Yield losses due to BCMV range from 35–98% worldwide (Galvez, 1980). Severe outbreaks have been reported globally, including Morocco (Lockhart &amp; Fischer, 1974), the USA (</w:t>
      </w:r>
      <w:proofErr w:type="spellStart"/>
      <w:r w:rsidRPr="00843E42">
        <w:rPr>
          <w:rFonts w:ascii="Arial" w:hAnsi="Arial" w:cs="Arial"/>
          <w:lang w:val="en-IN" w:eastAsia="en-IN"/>
        </w:rPr>
        <w:t>Drijfhout</w:t>
      </w:r>
      <w:proofErr w:type="spellEnd"/>
      <w:r w:rsidRPr="00843E42">
        <w:rPr>
          <w:rFonts w:ascii="Arial" w:hAnsi="Arial" w:cs="Arial"/>
          <w:lang w:val="en-IN" w:eastAsia="en-IN"/>
        </w:rPr>
        <w:t xml:space="preserve">, 1991), and India, where yield reduction from 2,500 kg/ha to just 50 kg/ha has been documented (Puttaraju &amp; Santhosan, 2000). The high seed transmission rate (2–13%) allows BCMV to persist across seasons and facilitates its global distribution (Agarwal </w:t>
      </w:r>
      <w:r w:rsidRPr="00843E42">
        <w:rPr>
          <w:rFonts w:ascii="Arial" w:hAnsi="Arial" w:cs="Arial"/>
          <w:i/>
          <w:iCs/>
          <w:lang w:val="en-IN" w:eastAsia="en-IN"/>
        </w:rPr>
        <w:t>et al</w:t>
      </w:r>
      <w:r w:rsidRPr="00843E42">
        <w:rPr>
          <w:rFonts w:ascii="Arial" w:hAnsi="Arial" w:cs="Arial"/>
          <w:lang w:val="en-IN" w:eastAsia="en-IN"/>
        </w:rPr>
        <w:t xml:space="preserve">., 1977; </w:t>
      </w:r>
      <w:proofErr w:type="spellStart"/>
      <w:r w:rsidRPr="00843E42">
        <w:rPr>
          <w:rFonts w:ascii="Arial" w:hAnsi="Arial" w:cs="Arial"/>
          <w:lang w:val="en-IN" w:eastAsia="en-IN"/>
        </w:rPr>
        <w:t>Drijfhout</w:t>
      </w:r>
      <w:proofErr w:type="spellEnd"/>
      <w:r w:rsidRPr="00843E42">
        <w:rPr>
          <w:rFonts w:ascii="Arial" w:hAnsi="Arial" w:cs="Arial"/>
          <w:lang w:val="en-IN" w:eastAsia="en-IN"/>
        </w:rPr>
        <w:t xml:space="preserve"> &amp; Morales, 2005).</w:t>
      </w:r>
    </w:p>
    <w:p w14:paraId="763DA6C0" w14:textId="032AFD78" w:rsidR="00C53C1B" w:rsidRDefault="00C53C1B" w:rsidP="00C53C1B">
      <w:pPr>
        <w:pStyle w:val="AbstHead"/>
        <w:spacing w:before="120" w:after="120"/>
        <w:ind w:firstLine="562"/>
        <w:jc w:val="both"/>
        <w:rPr>
          <w:rFonts w:ascii="Arial" w:hAnsi="Arial" w:cs="Arial"/>
          <w:b w:val="0"/>
          <w:bCs/>
          <w:caps w:val="0"/>
          <w:sz w:val="20"/>
          <w:lang w:val="en-IN" w:eastAsia="en-IN"/>
        </w:rPr>
      </w:pPr>
      <w:r w:rsidRPr="00C53C1B">
        <w:rPr>
          <w:rFonts w:ascii="Arial" w:hAnsi="Arial" w:cs="Arial"/>
          <w:b w:val="0"/>
          <w:bCs/>
          <w:caps w:val="0"/>
          <w:sz w:val="20"/>
          <w:lang w:val="en-IN" w:eastAsia="en-IN"/>
        </w:rPr>
        <w:t>The virus induces a wide range of symptoms including vein clearing, mosaic, mottling, stunted growth, blistering, leaf curling, and in severe cases, systemic necrosis leading to plant death (</w:t>
      </w:r>
      <w:proofErr w:type="spellStart"/>
      <w:r w:rsidRPr="00C53C1B">
        <w:rPr>
          <w:rFonts w:ascii="Arial" w:hAnsi="Arial" w:cs="Arial"/>
          <w:b w:val="0"/>
          <w:bCs/>
          <w:caps w:val="0"/>
          <w:sz w:val="20"/>
          <w:lang w:val="en-IN" w:eastAsia="en-IN"/>
        </w:rPr>
        <w:t>morales</w:t>
      </w:r>
      <w:proofErr w:type="spellEnd"/>
      <w:r w:rsidRPr="00C53C1B">
        <w:rPr>
          <w:rFonts w:ascii="Arial" w:hAnsi="Arial" w:cs="Arial"/>
          <w:b w:val="0"/>
          <w:bCs/>
          <w:caps w:val="0"/>
          <w:sz w:val="20"/>
          <w:lang w:val="en-IN" w:eastAsia="en-IN"/>
        </w:rPr>
        <w:t xml:space="preserve"> &amp; </w:t>
      </w:r>
      <w:proofErr w:type="spellStart"/>
      <w:r w:rsidRPr="00C53C1B">
        <w:rPr>
          <w:rFonts w:ascii="Arial" w:hAnsi="Arial" w:cs="Arial"/>
          <w:b w:val="0"/>
          <w:bCs/>
          <w:caps w:val="0"/>
          <w:sz w:val="20"/>
          <w:lang w:val="en-IN" w:eastAsia="en-IN"/>
        </w:rPr>
        <w:t>bos</w:t>
      </w:r>
      <w:proofErr w:type="spellEnd"/>
      <w:r w:rsidRPr="00C53C1B">
        <w:rPr>
          <w:rFonts w:ascii="Arial" w:hAnsi="Arial" w:cs="Arial"/>
          <w:b w:val="0"/>
          <w:bCs/>
          <w:caps w:val="0"/>
          <w:sz w:val="20"/>
          <w:lang w:val="en-IN" w:eastAsia="en-IN"/>
        </w:rPr>
        <w:t xml:space="preserve">, 1988; </w:t>
      </w:r>
      <w:proofErr w:type="spellStart"/>
      <w:r w:rsidR="007F248D" w:rsidRPr="00C53C1B">
        <w:rPr>
          <w:rFonts w:ascii="Arial" w:hAnsi="Arial" w:cs="Arial"/>
          <w:b w:val="0"/>
          <w:bCs/>
          <w:caps w:val="0"/>
          <w:sz w:val="20"/>
          <w:lang w:val="en-IN" w:eastAsia="en-IN"/>
        </w:rPr>
        <w:t>Salgar</w:t>
      </w:r>
      <w:proofErr w:type="spellEnd"/>
      <w:r w:rsidRPr="00C53C1B">
        <w:rPr>
          <w:rFonts w:ascii="Arial" w:hAnsi="Arial" w:cs="Arial"/>
          <w:b w:val="0"/>
          <w:bCs/>
          <w:caps w:val="0"/>
          <w:sz w:val="20"/>
          <w:lang w:val="en-IN" w:eastAsia="en-IN"/>
        </w:rPr>
        <w:t xml:space="preserve"> </w:t>
      </w:r>
      <w:r w:rsidRPr="007F248D">
        <w:rPr>
          <w:rFonts w:ascii="Arial" w:hAnsi="Arial" w:cs="Arial"/>
          <w:b w:val="0"/>
          <w:bCs/>
          <w:i/>
          <w:iCs/>
          <w:caps w:val="0"/>
          <w:sz w:val="20"/>
          <w:lang w:val="en-IN" w:eastAsia="en-IN"/>
        </w:rPr>
        <w:t>et al</w:t>
      </w:r>
      <w:r w:rsidRPr="00C53C1B">
        <w:rPr>
          <w:rFonts w:ascii="Arial" w:hAnsi="Arial" w:cs="Arial"/>
          <w:b w:val="0"/>
          <w:bCs/>
          <w:caps w:val="0"/>
          <w:sz w:val="20"/>
          <w:lang w:val="en-IN" w:eastAsia="en-IN"/>
        </w:rPr>
        <w:t>., 2021). It has a broad host range, infecting not only beans but also legumes such as mung bean, soybean, and groundnut (</w:t>
      </w:r>
      <w:r w:rsidR="007F248D" w:rsidRPr="00C53C1B">
        <w:rPr>
          <w:rFonts w:ascii="Arial" w:hAnsi="Arial" w:cs="Arial"/>
          <w:b w:val="0"/>
          <w:bCs/>
          <w:caps w:val="0"/>
          <w:sz w:val="20"/>
          <w:lang w:val="en-IN" w:eastAsia="en-IN"/>
        </w:rPr>
        <w:t>Taiwo</w:t>
      </w:r>
      <w:r w:rsidRPr="00C53C1B">
        <w:rPr>
          <w:rFonts w:ascii="Arial" w:hAnsi="Arial" w:cs="Arial"/>
          <w:b w:val="0"/>
          <w:bCs/>
          <w:caps w:val="0"/>
          <w:sz w:val="20"/>
          <w:lang w:val="en-IN" w:eastAsia="en-IN"/>
        </w:rPr>
        <w:t xml:space="preserve"> &amp; </w:t>
      </w:r>
      <w:r w:rsidR="007F248D" w:rsidRPr="00C53C1B">
        <w:rPr>
          <w:rFonts w:ascii="Arial" w:hAnsi="Arial" w:cs="Arial"/>
          <w:b w:val="0"/>
          <w:bCs/>
          <w:caps w:val="0"/>
          <w:sz w:val="20"/>
          <w:lang w:val="en-IN" w:eastAsia="en-IN"/>
        </w:rPr>
        <w:t>Gonsalves</w:t>
      </w:r>
      <w:r w:rsidRPr="00C53C1B">
        <w:rPr>
          <w:rFonts w:ascii="Arial" w:hAnsi="Arial" w:cs="Arial"/>
          <w:b w:val="0"/>
          <w:bCs/>
          <w:caps w:val="0"/>
          <w:sz w:val="20"/>
          <w:lang w:val="en-IN" w:eastAsia="en-IN"/>
        </w:rPr>
        <w:t xml:space="preserve">, 1982; </w:t>
      </w:r>
      <w:r w:rsidR="007F248D" w:rsidRPr="00C53C1B">
        <w:rPr>
          <w:rFonts w:ascii="Arial" w:hAnsi="Arial" w:cs="Arial"/>
          <w:b w:val="0"/>
          <w:bCs/>
          <w:caps w:val="0"/>
          <w:sz w:val="20"/>
          <w:lang w:val="en-IN" w:eastAsia="en-IN"/>
        </w:rPr>
        <w:t>Zhou</w:t>
      </w:r>
      <w:r w:rsidRPr="00C53C1B">
        <w:rPr>
          <w:rFonts w:ascii="Arial" w:hAnsi="Arial" w:cs="Arial"/>
          <w:b w:val="0"/>
          <w:bCs/>
          <w:caps w:val="0"/>
          <w:sz w:val="20"/>
          <w:lang w:val="en-IN" w:eastAsia="en-IN"/>
        </w:rPr>
        <w:t xml:space="preserve"> </w:t>
      </w:r>
      <w:r w:rsidRPr="0088401A">
        <w:rPr>
          <w:rFonts w:ascii="Arial" w:hAnsi="Arial" w:cs="Arial"/>
          <w:b w:val="0"/>
          <w:bCs/>
          <w:i/>
          <w:iCs/>
          <w:caps w:val="0"/>
          <w:sz w:val="20"/>
          <w:lang w:val="en-IN" w:eastAsia="en-IN"/>
        </w:rPr>
        <w:t>et al</w:t>
      </w:r>
      <w:r w:rsidRPr="00C53C1B">
        <w:rPr>
          <w:rFonts w:ascii="Arial" w:hAnsi="Arial" w:cs="Arial"/>
          <w:b w:val="0"/>
          <w:bCs/>
          <w:caps w:val="0"/>
          <w:sz w:val="20"/>
          <w:lang w:val="en-IN" w:eastAsia="en-IN"/>
        </w:rPr>
        <w:t xml:space="preserve">., 2014). Currently, no resistant varieties are available for </w:t>
      </w:r>
      <w:r w:rsidR="007F248D" w:rsidRPr="00C53C1B">
        <w:rPr>
          <w:rFonts w:ascii="Arial" w:hAnsi="Arial" w:cs="Arial"/>
          <w:b w:val="0"/>
          <w:bCs/>
          <w:caps w:val="0"/>
          <w:sz w:val="20"/>
          <w:lang w:val="en-IN" w:eastAsia="en-IN"/>
        </w:rPr>
        <w:t>French</w:t>
      </w:r>
      <w:r w:rsidRPr="00C53C1B">
        <w:rPr>
          <w:rFonts w:ascii="Arial" w:hAnsi="Arial" w:cs="Arial"/>
          <w:b w:val="0"/>
          <w:bCs/>
          <w:caps w:val="0"/>
          <w:sz w:val="20"/>
          <w:lang w:val="en-IN" w:eastAsia="en-IN"/>
        </w:rPr>
        <w:t xml:space="preserve"> bean against </w:t>
      </w:r>
      <w:r w:rsidR="007F248D" w:rsidRPr="00C53C1B">
        <w:rPr>
          <w:rFonts w:ascii="Arial" w:hAnsi="Arial" w:cs="Arial"/>
          <w:b w:val="0"/>
          <w:bCs/>
          <w:caps w:val="0"/>
          <w:sz w:val="20"/>
          <w:lang w:val="en-IN" w:eastAsia="en-IN"/>
        </w:rPr>
        <w:t>BCMV</w:t>
      </w:r>
      <w:r w:rsidRPr="00C53C1B">
        <w:rPr>
          <w:rFonts w:ascii="Arial" w:hAnsi="Arial" w:cs="Arial"/>
          <w:b w:val="0"/>
          <w:bCs/>
          <w:caps w:val="0"/>
          <w:sz w:val="20"/>
          <w:lang w:val="en-IN" w:eastAsia="en-IN"/>
        </w:rPr>
        <w:t>, making management dependent on vector control, use of virus-free seeds, and integrated practices.</w:t>
      </w:r>
    </w:p>
    <w:p w14:paraId="61EF0735" w14:textId="70B54C51" w:rsidR="00843E42" w:rsidRPr="00D076D3" w:rsidRDefault="00C53C1B" w:rsidP="00C53C1B">
      <w:pPr>
        <w:pStyle w:val="AbstHead"/>
        <w:spacing w:before="120" w:after="120"/>
        <w:ind w:firstLine="562"/>
        <w:jc w:val="both"/>
        <w:rPr>
          <w:rFonts w:ascii="Arial" w:hAnsi="Arial" w:cs="Arial"/>
          <w:b w:val="0"/>
          <w:bCs/>
          <w:sz w:val="20"/>
          <w:lang w:val="en-IN"/>
        </w:rPr>
      </w:pPr>
      <w:r w:rsidRPr="00C53C1B">
        <w:rPr>
          <w:rFonts w:ascii="Arial" w:hAnsi="Arial" w:cs="Arial"/>
          <w:b w:val="0"/>
          <w:bCs/>
          <w:caps w:val="0"/>
          <w:sz w:val="20"/>
          <w:lang w:val="en-IN" w:eastAsia="en-IN"/>
        </w:rPr>
        <w:t xml:space="preserve"> Given the absence of genetic resistance, research efforts have focused on exploring the effects of insecticides, systemic acquired resistance (SAR) chemicals, and essential oils to reduce BCMV incidence and spread. Developing sustainable and eco-friendly management strategies is crucial to safeguard French bean productivity in major growing regions.</w:t>
      </w:r>
    </w:p>
    <w:p w14:paraId="4F11517F" w14:textId="0D1CC670" w:rsidR="00790ADA" w:rsidRPr="00C53C1B" w:rsidRDefault="00C53C1B" w:rsidP="00441B6F">
      <w:pPr>
        <w:pStyle w:val="AbstHead"/>
        <w:spacing w:after="0"/>
        <w:jc w:val="both"/>
        <w:rPr>
          <w:rFonts w:ascii="Arial" w:hAnsi="Arial" w:cs="Arial"/>
          <w:szCs w:val="22"/>
        </w:rPr>
      </w:pPr>
      <w:r w:rsidRPr="00C53C1B">
        <w:rPr>
          <w:rFonts w:ascii="Arial" w:hAnsi="Arial" w:cs="Arial"/>
          <w:caps w:val="0"/>
          <w:szCs w:val="22"/>
        </w:rPr>
        <w:t xml:space="preserve">2. MATERIAL AND METHODS </w:t>
      </w:r>
    </w:p>
    <w:p w14:paraId="6B450151" w14:textId="283C4B4C" w:rsidR="002F442B" w:rsidRPr="00F520A9" w:rsidRDefault="002F442B" w:rsidP="00441B6F">
      <w:pPr>
        <w:pStyle w:val="AbstHead"/>
        <w:spacing w:after="0"/>
        <w:jc w:val="both"/>
        <w:rPr>
          <w:rFonts w:ascii="Arial" w:hAnsi="Arial" w:cs="Arial"/>
          <w:b w:val="0"/>
          <w:bCs/>
          <w:caps w:val="0"/>
          <w:sz w:val="20"/>
        </w:rPr>
      </w:pPr>
      <w:r w:rsidRPr="00F520A9">
        <w:rPr>
          <w:rFonts w:ascii="Arial" w:hAnsi="Arial" w:cs="Arial"/>
          <w:b w:val="0"/>
          <w:bCs/>
          <w:caps w:val="0"/>
          <w:sz w:val="20"/>
        </w:rPr>
        <w:t xml:space="preserve">The field experiment was carried out at the </w:t>
      </w:r>
      <w:r w:rsidR="000A7D71">
        <w:rPr>
          <w:rFonts w:ascii="Arial" w:hAnsi="Arial" w:cs="Arial"/>
          <w:b w:val="0"/>
          <w:bCs/>
          <w:caps w:val="0"/>
          <w:sz w:val="20"/>
        </w:rPr>
        <w:t>D</w:t>
      </w:r>
      <w:r w:rsidRPr="00F520A9">
        <w:rPr>
          <w:rFonts w:ascii="Arial" w:hAnsi="Arial" w:cs="Arial"/>
          <w:b w:val="0"/>
          <w:bCs/>
          <w:caps w:val="0"/>
          <w:sz w:val="20"/>
        </w:rPr>
        <w:t>epartment of plant pathology, college of agriculture, Latur in a randomized block design (RBD). There were 3 replications,</w:t>
      </w:r>
      <w:r w:rsidRPr="00F520A9">
        <w:rPr>
          <w:rFonts w:ascii="Arial" w:hAnsi="Arial" w:cs="Arial"/>
          <w:b w:val="0"/>
          <w:bCs/>
          <w:sz w:val="20"/>
        </w:rPr>
        <w:t xml:space="preserve"> 8</w:t>
      </w:r>
      <w:r w:rsidRPr="00F520A9">
        <w:rPr>
          <w:rFonts w:ascii="Arial" w:hAnsi="Arial" w:cs="Arial"/>
          <w:b w:val="0"/>
          <w:bCs/>
          <w:caps w:val="0"/>
          <w:sz w:val="20"/>
        </w:rPr>
        <w:t xml:space="preserve"> treatments</w:t>
      </w:r>
      <w:r w:rsidRPr="00F520A9">
        <w:rPr>
          <w:rFonts w:ascii="Arial" w:hAnsi="Arial" w:cs="Arial"/>
          <w:b w:val="0"/>
          <w:bCs/>
          <w:sz w:val="20"/>
        </w:rPr>
        <w:t xml:space="preserve"> </w:t>
      </w:r>
      <w:r w:rsidRPr="00F520A9">
        <w:rPr>
          <w:rFonts w:ascii="Arial" w:hAnsi="Arial" w:cs="Arial"/>
          <w:b w:val="0"/>
          <w:bCs/>
          <w:caps w:val="0"/>
          <w:sz w:val="20"/>
        </w:rPr>
        <w:t>and one untreated</w:t>
      </w:r>
      <w:r w:rsidRPr="00F520A9">
        <w:rPr>
          <w:rFonts w:ascii="Arial" w:hAnsi="Arial" w:cs="Arial"/>
          <w:b w:val="0"/>
          <w:bCs/>
          <w:sz w:val="20"/>
        </w:rPr>
        <w:t>/</w:t>
      </w:r>
      <w:r w:rsidRPr="00F520A9">
        <w:rPr>
          <w:rFonts w:ascii="Arial" w:hAnsi="Arial" w:cs="Arial"/>
          <w:b w:val="0"/>
          <w:bCs/>
          <w:caps w:val="0"/>
          <w:sz w:val="20"/>
        </w:rPr>
        <w:t xml:space="preserve">control with </w:t>
      </w:r>
      <w:r w:rsidRPr="00F520A9">
        <w:rPr>
          <w:rFonts w:ascii="Arial" w:hAnsi="Arial" w:cs="Arial"/>
          <w:b w:val="0"/>
          <w:bCs/>
          <w:i/>
          <w:iCs/>
          <w:caps w:val="0"/>
          <w:sz w:val="20"/>
        </w:rPr>
        <w:t>var</w:t>
      </w:r>
      <w:r w:rsidRPr="00F520A9">
        <w:rPr>
          <w:rFonts w:ascii="Arial" w:hAnsi="Arial" w:cs="Arial"/>
          <w:b w:val="0"/>
          <w:bCs/>
          <w:caps w:val="0"/>
          <w:sz w:val="20"/>
        </w:rPr>
        <w:t xml:space="preserve">. </w:t>
      </w:r>
      <w:r w:rsidR="00997CA6" w:rsidRPr="00F520A9">
        <w:rPr>
          <w:rFonts w:ascii="Arial" w:hAnsi="Arial" w:cs="Arial"/>
          <w:b w:val="0"/>
          <w:bCs/>
          <w:caps w:val="0"/>
          <w:sz w:val="20"/>
        </w:rPr>
        <w:t>Varun</w:t>
      </w:r>
      <w:r w:rsidRPr="00F520A9">
        <w:rPr>
          <w:rFonts w:ascii="Arial" w:hAnsi="Arial" w:cs="Arial"/>
          <w:b w:val="0"/>
          <w:bCs/>
          <w:caps w:val="0"/>
          <w:sz w:val="20"/>
        </w:rPr>
        <w:t xml:space="preserve"> plot size 2.5 x 1.8 m</w:t>
      </w:r>
      <w:r w:rsidRPr="00F520A9">
        <w:rPr>
          <w:rFonts w:ascii="Arial" w:hAnsi="Arial" w:cs="Arial"/>
          <w:b w:val="0"/>
          <w:bCs/>
          <w:caps w:val="0"/>
          <w:sz w:val="20"/>
          <w:vertAlign w:val="superscript"/>
        </w:rPr>
        <w:t>2</w:t>
      </w:r>
      <w:r w:rsidRPr="00F520A9">
        <w:rPr>
          <w:rFonts w:ascii="Arial" w:hAnsi="Arial" w:cs="Arial"/>
          <w:b w:val="0"/>
          <w:bCs/>
          <w:caps w:val="0"/>
          <w:sz w:val="20"/>
        </w:rPr>
        <w:t xml:space="preserve"> and spacing 45 x 10 cm. The advised all agronomic procedures were carried out. For the control of the vector aphids under field conditions, </w:t>
      </w:r>
      <w:r w:rsidRPr="00F520A9">
        <w:rPr>
          <w:rFonts w:ascii="Arial" w:hAnsi="Arial" w:cs="Arial"/>
          <w:b w:val="0"/>
          <w:bCs/>
          <w:caps w:val="0"/>
          <w:color w:val="0D0D0D" w:themeColor="text1" w:themeTint="F2"/>
          <w:sz w:val="20"/>
        </w:rPr>
        <w:t>three sprays were</w:t>
      </w:r>
      <w:r w:rsidRPr="00F520A9">
        <w:rPr>
          <w:rFonts w:ascii="Arial" w:hAnsi="Arial" w:cs="Arial"/>
          <w:b w:val="0"/>
          <w:bCs/>
          <w:color w:val="0D0D0D" w:themeColor="text1" w:themeTint="F2"/>
          <w:sz w:val="20"/>
        </w:rPr>
        <w:t xml:space="preserve"> </w:t>
      </w:r>
      <w:r w:rsidRPr="00F520A9">
        <w:rPr>
          <w:rFonts w:ascii="Arial" w:hAnsi="Arial" w:cs="Arial"/>
          <w:b w:val="0"/>
          <w:bCs/>
          <w:caps w:val="0"/>
          <w:color w:val="0D0D0D" w:themeColor="text1" w:themeTint="F2"/>
          <w:sz w:val="20"/>
        </w:rPr>
        <w:t>carried out</w:t>
      </w:r>
      <w:r w:rsidRPr="00F520A9">
        <w:rPr>
          <w:rFonts w:ascii="Arial" w:hAnsi="Arial" w:cs="Arial"/>
          <w:b w:val="0"/>
          <w:bCs/>
          <w:color w:val="0D0D0D" w:themeColor="text1" w:themeTint="F2"/>
          <w:sz w:val="20"/>
        </w:rPr>
        <w:t xml:space="preserve">. </w:t>
      </w:r>
      <w:r w:rsidRPr="00F520A9">
        <w:rPr>
          <w:rFonts w:ascii="Arial" w:hAnsi="Arial" w:cs="Arial"/>
          <w:b w:val="0"/>
          <w:bCs/>
          <w:caps w:val="0"/>
          <w:sz w:val="20"/>
        </w:rPr>
        <w:t>As soon as, the disease incidence first manifested itself in the field, the first spray was administered, followed by two sprays spaced 14 days apart. As a check, unsprayed plots</w:t>
      </w:r>
      <w:r w:rsidRPr="00F520A9">
        <w:rPr>
          <w:rFonts w:ascii="Arial" w:hAnsi="Arial" w:cs="Arial"/>
          <w:b w:val="0"/>
          <w:bCs/>
          <w:sz w:val="20"/>
        </w:rPr>
        <w:t xml:space="preserve"> </w:t>
      </w:r>
      <w:r w:rsidRPr="00F520A9">
        <w:rPr>
          <w:rFonts w:ascii="Arial" w:hAnsi="Arial" w:cs="Arial"/>
          <w:b w:val="0"/>
          <w:bCs/>
          <w:caps w:val="0"/>
          <w:sz w:val="20"/>
        </w:rPr>
        <w:t>were</w:t>
      </w:r>
      <w:r w:rsidRPr="00F520A9">
        <w:rPr>
          <w:rFonts w:ascii="Arial" w:hAnsi="Arial" w:cs="Arial"/>
          <w:b w:val="0"/>
          <w:bCs/>
          <w:sz w:val="20"/>
        </w:rPr>
        <w:t xml:space="preserve"> </w:t>
      </w:r>
      <w:r w:rsidRPr="00F520A9">
        <w:rPr>
          <w:rFonts w:ascii="Arial" w:hAnsi="Arial" w:cs="Arial"/>
          <w:b w:val="0"/>
          <w:bCs/>
          <w:caps w:val="0"/>
          <w:sz w:val="20"/>
        </w:rPr>
        <w:t>maintained.</w:t>
      </w:r>
    </w:p>
    <w:p w14:paraId="7B885ED0" w14:textId="0063F468" w:rsidR="00997CA6" w:rsidRDefault="00683BD2" w:rsidP="00997CA6">
      <w:pPr>
        <w:ind w:right="54"/>
        <w:rPr>
          <w:rFonts w:ascii="Arial" w:hAnsi="Arial" w:cs="Arial"/>
          <w:b/>
          <w:bCs/>
          <w:sz w:val="22"/>
          <w:szCs w:val="22"/>
        </w:rPr>
      </w:pPr>
      <w:r w:rsidRPr="00683BD2">
        <w:rPr>
          <w:rFonts w:ascii="Arial" w:hAnsi="Arial" w:cs="Arial"/>
          <w:b/>
          <w:bCs/>
          <w:sz w:val="22"/>
          <w:szCs w:val="22"/>
        </w:rPr>
        <w:t xml:space="preserve">2.1 </w:t>
      </w:r>
      <w:r w:rsidR="00997CA6" w:rsidRPr="00683BD2">
        <w:rPr>
          <w:rFonts w:ascii="Arial" w:hAnsi="Arial" w:cs="Arial"/>
          <w:b/>
          <w:bCs/>
          <w:sz w:val="22"/>
          <w:szCs w:val="22"/>
        </w:rPr>
        <w:t xml:space="preserve">Treatment details </w:t>
      </w:r>
    </w:p>
    <w:p w14:paraId="62129EB7" w14:textId="4C8A7730" w:rsidR="007D0B89" w:rsidRPr="007D0B89" w:rsidRDefault="007D0B89" w:rsidP="00997CA6">
      <w:pPr>
        <w:ind w:right="54"/>
        <w:rPr>
          <w:rFonts w:ascii="Arial" w:hAnsi="Arial" w:cs="Arial"/>
        </w:rPr>
      </w:pPr>
      <w:r>
        <w:rPr>
          <w:rFonts w:ascii="Arial" w:hAnsi="Arial" w:cs="Arial"/>
        </w:rPr>
        <w:t xml:space="preserve">                      </w:t>
      </w:r>
      <w:r w:rsidRPr="007D0B89">
        <w:rPr>
          <w:rFonts w:ascii="Arial" w:hAnsi="Arial" w:cs="Arial"/>
        </w:rPr>
        <w:t>Table 1</w:t>
      </w:r>
      <w:r w:rsidR="007656AC">
        <w:rPr>
          <w:rFonts w:ascii="Arial" w:hAnsi="Arial" w:cs="Arial"/>
        </w:rPr>
        <w:t>:</w:t>
      </w:r>
      <w:r w:rsidRPr="007D0B89">
        <w:rPr>
          <w:rFonts w:ascii="Arial" w:hAnsi="Arial" w:cs="Arial"/>
        </w:rPr>
        <w:t xml:space="preserve"> list of insecticides, SAR chemical and essential oils used</w:t>
      </w:r>
    </w:p>
    <w:tbl>
      <w:tblPr>
        <w:tblStyle w:val="TableGrid"/>
        <w:tblpPr w:leftFromText="180" w:rightFromText="180" w:vertAnchor="text" w:horzAnchor="page" w:tblpX="1981" w:tblpY="177"/>
        <w:tblW w:w="0" w:type="auto"/>
        <w:tblLook w:val="04A0" w:firstRow="1" w:lastRow="0" w:firstColumn="1" w:lastColumn="0" w:noHBand="0" w:noVBand="1"/>
      </w:tblPr>
      <w:tblGrid>
        <w:gridCol w:w="3505"/>
        <w:gridCol w:w="1440"/>
      </w:tblGrid>
      <w:tr w:rsidR="000C3B4A" w:rsidRPr="00F520A9" w14:paraId="7F014757" w14:textId="77777777" w:rsidTr="000C3B4A">
        <w:tc>
          <w:tcPr>
            <w:tcW w:w="3505" w:type="dxa"/>
          </w:tcPr>
          <w:p w14:paraId="223A553A" w14:textId="77777777" w:rsidR="000C3B4A" w:rsidRPr="00F520A9" w:rsidRDefault="000C3B4A" w:rsidP="000C3B4A">
            <w:pPr>
              <w:ind w:right="54"/>
              <w:jc w:val="center"/>
              <w:rPr>
                <w:rFonts w:ascii="Arial" w:hAnsi="Arial" w:cs="Arial"/>
                <w:b/>
                <w:bCs/>
                <w:sz w:val="20"/>
                <w:szCs w:val="20"/>
              </w:rPr>
            </w:pPr>
            <w:r w:rsidRPr="00F520A9">
              <w:rPr>
                <w:rFonts w:ascii="Arial" w:hAnsi="Arial" w:cs="Arial"/>
                <w:b/>
                <w:bCs/>
                <w:sz w:val="20"/>
                <w:szCs w:val="20"/>
              </w:rPr>
              <w:t>Treatments</w:t>
            </w:r>
          </w:p>
        </w:tc>
        <w:tc>
          <w:tcPr>
            <w:tcW w:w="1440" w:type="dxa"/>
          </w:tcPr>
          <w:p w14:paraId="32E464F1" w14:textId="77777777" w:rsidR="000C3B4A" w:rsidRPr="00F520A9" w:rsidRDefault="000C3B4A" w:rsidP="000C3B4A">
            <w:pPr>
              <w:ind w:right="54"/>
              <w:rPr>
                <w:rFonts w:ascii="Arial" w:hAnsi="Arial" w:cs="Arial"/>
                <w:b/>
                <w:bCs/>
                <w:sz w:val="20"/>
                <w:szCs w:val="20"/>
              </w:rPr>
            </w:pPr>
            <w:r w:rsidRPr="00F520A9">
              <w:rPr>
                <w:rFonts w:ascii="Arial" w:hAnsi="Arial" w:cs="Arial"/>
                <w:b/>
                <w:bCs/>
                <w:sz w:val="20"/>
                <w:szCs w:val="20"/>
              </w:rPr>
              <w:t>Conc. used</w:t>
            </w:r>
          </w:p>
        </w:tc>
      </w:tr>
      <w:tr w:rsidR="000C3B4A" w:rsidRPr="00F520A9" w14:paraId="756CE9AD" w14:textId="77777777" w:rsidTr="000C3B4A">
        <w:tc>
          <w:tcPr>
            <w:tcW w:w="3505" w:type="dxa"/>
          </w:tcPr>
          <w:p w14:paraId="6F1AD3FB" w14:textId="77777777" w:rsidR="000C3B4A" w:rsidRPr="00F520A9" w:rsidRDefault="000C3B4A" w:rsidP="000C3B4A">
            <w:pPr>
              <w:ind w:right="54"/>
              <w:rPr>
                <w:rFonts w:ascii="Arial" w:hAnsi="Arial" w:cs="Arial"/>
                <w:b/>
                <w:bCs/>
                <w:sz w:val="20"/>
                <w:szCs w:val="20"/>
              </w:rPr>
            </w:pPr>
            <w:r w:rsidRPr="00F520A9">
              <w:rPr>
                <w:rFonts w:ascii="Arial" w:hAnsi="Arial" w:cs="Arial"/>
                <w:b/>
                <w:bCs/>
                <w:sz w:val="20"/>
                <w:szCs w:val="20"/>
              </w:rPr>
              <w:t>T</w:t>
            </w:r>
            <w:r w:rsidRPr="00F520A9">
              <w:rPr>
                <w:rFonts w:ascii="Arial" w:hAnsi="Arial" w:cs="Arial"/>
                <w:b/>
                <w:bCs/>
                <w:sz w:val="20"/>
                <w:szCs w:val="20"/>
                <w:vertAlign w:val="subscript"/>
              </w:rPr>
              <w:t>1</w:t>
            </w:r>
            <w:r w:rsidRPr="00F520A9">
              <w:rPr>
                <w:rFonts w:ascii="Arial" w:hAnsi="Arial" w:cs="Arial"/>
                <w:sz w:val="20"/>
                <w:szCs w:val="20"/>
              </w:rPr>
              <w:t xml:space="preserve">: Imidacloprid 17.8 SL  </w:t>
            </w:r>
          </w:p>
        </w:tc>
        <w:tc>
          <w:tcPr>
            <w:tcW w:w="1440" w:type="dxa"/>
          </w:tcPr>
          <w:p w14:paraId="73433C4A" w14:textId="77777777" w:rsidR="000C3B4A" w:rsidRPr="00F520A9" w:rsidRDefault="000C3B4A" w:rsidP="000C3B4A">
            <w:pPr>
              <w:ind w:right="54"/>
              <w:rPr>
                <w:rFonts w:ascii="Arial" w:hAnsi="Arial" w:cs="Arial"/>
                <w:b/>
                <w:bCs/>
                <w:sz w:val="20"/>
                <w:szCs w:val="20"/>
              </w:rPr>
            </w:pPr>
            <w:r w:rsidRPr="00F520A9">
              <w:rPr>
                <w:rFonts w:ascii="Arial" w:hAnsi="Arial" w:cs="Arial"/>
                <w:sz w:val="20"/>
                <w:szCs w:val="20"/>
              </w:rPr>
              <w:t>0.05</w:t>
            </w:r>
          </w:p>
        </w:tc>
      </w:tr>
      <w:tr w:rsidR="000C3B4A" w:rsidRPr="00F520A9" w14:paraId="765DB6B5" w14:textId="77777777" w:rsidTr="000C3B4A">
        <w:tc>
          <w:tcPr>
            <w:tcW w:w="3505" w:type="dxa"/>
          </w:tcPr>
          <w:p w14:paraId="6E4D895B" w14:textId="77777777" w:rsidR="000C3B4A" w:rsidRPr="00F520A9" w:rsidRDefault="000C3B4A" w:rsidP="000C3B4A">
            <w:pPr>
              <w:ind w:right="54"/>
              <w:rPr>
                <w:rFonts w:ascii="Arial" w:hAnsi="Arial" w:cs="Arial"/>
                <w:b/>
                <w:bCs/>
                <w:sz w:val="20"/>
                <w:szCs w:val="20"/>
              </w:rPr>
            </w:pPr>
            <w:r w:rsidRPr="00F520A9">
              <w:rPr>
                <w:rFonts w:ascii="Arial" w:hAnsi="Arial" w:cs="Arial"/>
                <w:b/>
                <w:bCs/>
                <w:sz w:val="20"/>
                <w:szCs w:val="20"/>
              </w:rPr>
              <w:t>T</w:t>
            </w:r>
            <w:r w:rsidRPr="00F520A9">
              <w:rPr>
                <w:rFonts w:ascii="Arial" w:hAnsi="Arial" w:cs="Arial"/>
                <w:b/>
                <w:bCs/>
                <w:sz w:val="20"/>
                <w:szCs w:val="20"/>
                <w:vertAlign w:val="subscript"/>
              </w:rPr>
              <w:t>2</w:t>
            </w:r>
            <w:r w:rsidRPr="00F520A9">
              <w:rPr>
                <w:rFonts w:ascii="Arial" w:hAnsi="Arial" w:cs="Arial"/>
                <w:sz w:val="20"/>
                <w:szCs w:val="20"/>
              </w:rPr>
              <w:t xml:space="preserve">: Thiamethoxam 25% WG  </w:t>
            </w:r>
          </w:p>
        </w:tc>
        <w:tc>
          <w:tcPr>
            <w:tcW w:w="1440" w:type="dxa"/>
          </w:tcPr>
          <w:p w14:paraId="2F9B5D79" w14:textId="77777777" w:rsidR="000C3B4A" w:rsidRPr="00F520A9" w:rsidRDefault="000C3B4A" w:rsidP="000C3B4A">
            <w:pPr>
              <w:ind w:right="54"/>
              <w:rPr>
                <w:rFonts w:ascii="Arial" w:hAnsi="Arial" w:cs="Arial"/>
                <w:b/>
                <w:bCs/>
                <w:sz w:val="20"/>
                <w:szCs w:val="20"/>
              </w:rPr>
            </w:pPr>
            <w:r w:rsidRPr="00F520A9">
              <w:rPr>
                <w:rFonts w:ascii="Arial" w:hAnsi="Arial" w:cs="Arial"/>
                <w:sz w:val="20"/>
                <w:szCs w:val="20"/>
              </w:rPr>
              <w:t>0.05</w:t>
            </w:r>
          </w:p>
        </w:tc>
      </w:tr>
      <w:tr w:rsidR="000C3B4A" w:rsidRPr="00F520A9" w14:paraId="3FE04D35" w14:textId="77777777" w:rsidTr="000C3B4A">
        <w:tc>
          <w:tcPr>
            <w:tcW w:w="3505" w:type="dxa"/>
          </w:tcPr>
          <w:p w14:paraId="04373019" w14:textId="77777777" w:rsidR="000C3B4A" w:rsidRPr="00F520A9" w:rsidRDefault="000C3B4A" w:rsidP="000C3B4A">
            <w:pPr>
              <w:ind w:right="54"/>
              <w:rPr>
                <w:rFonts w:ascii="Arial" w:hAnsi="Arial" w:cs="Arial"/>
                <w:b/>
                <w:bCs/>
                <w:sz w:val="20"/>
                <w:szCs w:val="20"/>
              </w:rPr>
            </w:pPr>
            <w:r w:rsidRPr="00F520A9">
              <w:rPr>
                <w:rFonts w:ascii="Arial" w:hAnsi="Arial" w:cs="Arial"/>
                <w:b/>
                <w:bCs/>
                <w:sz w:val="20"/>
                <w:szCs w:val="20"/>
              </w:rPr>
              <w:t>T</w:t>
            </w:r>
            <w:r w:rsidRPr="00F520A9">
              <w:rPr>
                <w:rFonts w:ascii="Arial" w:hAnsi="Arial" w:cs="Arial"/>
                <w:b/>
                <w:bCs/>
                <w:sz w:val="20"/>
                <w:szCs w:val="20"/>
                <w:vertAlign w:val="subscript"/>
              </w:rPr>
              <w:t>3</w:t>
            </w:r>
            <w:r w:rsidRPr="00F520A9">
              <w:rPr>
                <w:rFonts w:ascii="Arial" w:hAnsi="Arial" w:cs="Arial"/>
                <w:sz w:val="20"/>
                <w:szCs w:val="20"/>
              </w:rPr>
              <w:t xml:space="preserve">: Cyantraniliprole 10.26% OD </w:t>
            </w:r>
          </w:p>
        </w:tc>
        <w:tc>
          <w:tcPr>
            <w:tcW w:w="1440" w:type="dxa"/>
          </w:tcPr>
          <w:p w14:paraId="543CE9C0" w14:textId="77777777" w:rsidR="000C3B4A" w:rsidRPr="00F520A9" w:rsidRDefault="000C3B4A" w:rsidP="000C3B4A">
            <w:pPr>
              <w:ind w:right="54"/>
              <w:rPr>
                <w:rFonts w:ascii="Arial" w:hAnsi="Arial" w:cs="Arial"/>
                <w:sz w:val="20"/>
                <w:szCs w:val="20"/>
              </w:rPr>
            </w:pPr>
            <w:r w:rsidRPr="00F520A9">
              <w:rPr>
                <w:rFonts w:ascii="Arial" w:hAnsi="Arial" w:cs="Arial"/>
                <w:sz w:val="20"/>
                <w:szCs w:val="20"/>
              </w:rPr>
              <w:t>0.10</w:t>
            </w:r>
          </w:p>
        </w:tc>
      </w:tr>
      <w:tr w:rsidR="000C3B4A" w:rsidRPr="00F520A9" w14:paraId="62E191DE" w14:textId="77777777" w:rsidTr="000C3B4A">
        <w:tc>
          <w:tcPr>
            <w:tcW w:w="3505" w:type="dxa"/>
          </w:tcPr>
          <w:p w14:paraId="1AFEB7A8" w14:textId="77777777" w:rsidR="000C3B4A" w:rsidRPr="00F520A9" w:rsidRDefault="000C3B4A" w:rsidP="000C3B4A">
            <w:pPr>
              <w:ind w:right="54"/>
              <w:rPr>
                <w:rFonts w:ascii="Arial" w:hAnsi="Arial" w:cs="Arial"/>
                <w:b/>
                <w:bCs/>
                <w:sz w:val="20"/>
                <w:szCs w:val="20"/>
              </w:rPr>
            </w:pPr>
            <w:r w:rsidRPr="00F520A9">
              <w:rPr>
                <w:rFonts w:ascii="Arial" w:hAnsi="Arial" w:cs="Arial"/>
                <w:b/>
                <w:bCs/>
                <w:sz w:val="20"/>
                <w:szCs w:val="20"/>
              </w:rPr>
              <w:t>T</w:t>
            </w:r>
            <w:r w:rsidRPr="00F520A9">
              <w:rPr>
                <w:rFonts w:ascii="Arial" w:hAnsi="Arial" w:cs="Arial"/>
                <w:b/>
                <w:bCs/>
                <w:sz w:val="20"/>
                <w:szCs w:val="20"/>
                <w:vertAlign w:val="subscript"/>
              </w:rPr>
              <w:t>4</w:t>
            </w:r>
            <w:r w:rsidRPr="00F520A9">
              <w:rPr>
                <w:rFonts w:ascii="Arial" w:hAnsi="Arial" w:cs="Arial"/>
                <w:sz w:val="20"/>
                <w:szCs w:val="20"/>
              </w:rPr>
              <w:t xml:space="preserve">: Buprofezin 25 % SC </w:t>
            </w:r>
          </w:p>
        </w:tc>
        <w:tc>
          <w:tcPr>
            <w:tcW w:w="1440" w:type="dxa"/>
          </w:tcPr>
          <w:p w14:paraId="38D873DC" w14:textId="77777777" w:rsidR="000C3B4A" w:rsidRPr="00F520A9" w:rsidRDefault="000C3B4A" w:rsidP="000C3B4A">
            <w:pPr>
              <w:ind w:right="54"/>
              <w:rPr>
                <w:rFonts w:ascii="Arial" w:hAnsi="Arial" w:cs="Arial"/>
                <w:sz w:val="20"/>
                <w:szCs w:val="20"/>
              </w:rPr>
            </w:pPr>
            <w:r w:rsidRPr="00F520A9">
              <w:rPr>
                <w:rFonts w:ascii="Arial" w:hAnsi="Arial" w:cs="Arial"/>
                <w:sz w:val="20"/>
                <w:szCs w:val="20"/>
              </w:rPr>
              <w:t>0.15</w:t>
            </w:r>
          </w:p>
        </w:tc>
      </w:tr>
      <w:tr w:rsidR="000C3B4A" w:rsidRPr="00F520A9" w14:paraId="6139BCC1" w14:textId="77777777" w:rsidTr="000C3B4A">
        <w:tc>
          <w:tcPr>
            <w:tcW w:w="3505" w:type="dxa"/>
          </w:tcPr>
          <w:p w14:paraId="02A5CE6A" w14:textId="77777777" w:rsidR="000C3B4A" w:rsidRPr="00F520A9" w:rsidRDefault="000C3B4A" w:rsidP="000C3B4A">
            <w:pPr>
              <w:ind w:right="54"/>
              <w:rPr>
                <w:rFonts w:ascii="Arial" w:hAnsi="Arial" w:cs="Arial"/>
                <w:b/>
                <w:bCs/>
                <w:sz w:val="20"/>
                <w:szCs w:val="20"/>
              </w:rPr>
            </w:pPr>
            <w:r w:rsidRPr="00F520A9">
              <w:rPr>
                <w:rFonts w:ascii="Arial" w:hAnsi="Arial" w:cs="Arial"/>
                <w:b/>
                <w:bCs/>
                <w:sz w:val="20"/>
                <w:szCs w:val="20"/>
              </w:rPr>
              <w:t>T</w:t>
            </w:r>
            <w:r w:rsidRPr="00F520A9">
              <w:rPr>
                <w:rFonts w:ascii="Arial" w:hAnsi="Arial" w:cs="Arial"/>
                <w:b/>
                <w:bCs/>
                <w:sz w:val="20"/>
                <w:szCs w:val="20"/>
                <w:vertAlign w:val="subscript"/>
              </w:rPr>
              <w:t>5</w:t>
            </w:r>
            <w:r w:rsidRPr="00F520A9">
              <w:rPr>
                <w:rFonts w:ascii="Arial" w:hAnsi="Arial" w:cs="Arial"/>
                <w:sz w:val="20"/>
                <w:szCs w:val="20"/>
              </w:rPr>
              <w:t xml:space="preserve">: Diafenthiuron 50 % WP  </w:t>
            </w:r>
          </w:p>
        </w:tc>
        <w:tc>
          <w:tcPr>
            <w:tcW w:w="1440" w:type="dxa"/>
          </w:tcPr>
          <w:p w14:paraId="2DEC670A" w14:textId="77777777" w:rsidR="000C3B4A" w:rsidRPr="00F520A9" w:rsidRDefault="000C3B4A" w:rsidP="000C3B4A">
            <w:pPr>
              <w:ind w:right="54"/>
              <w:rPr>
                <w:rFonts w:ascii="Arial" w:hAnsi="Arial" w:cs="Arial"/>
                <w:sz w:val="20"/>
                <w:szCs w:val="20"/>
              </w:rPr>
            </w:pPr>
            <w:r w:rsidRPr="00F520A9">
              <w:rPr>
                <w:rFonts w:ascii="Arial" w:hAnsi="Arial" w:cs="Arial"/>
                <w:sz w:val="20"/>
                <w:szCs w:val="20"/>
              </w:rPr>
              <w:t>0.15</w:t>
            </w:r>
          </w:p>
        </w:tc>
      </w:tr>
      <w:tr w:rsidR="000C3B4A" w:rsidRPr="00F520A9" w14:paraId="64445196" w14:textId="77777777" w:rsidTr="000C3B4A">
        <w:tc>
          <w:tcPr>
            <w:tcW w:w="3505" w:type="dxa"/>
          </w:tcPr>
          <w:p w14:paraId="7F0B2BF3" w14:textId="77777777" w:rsidR="000C3B4A" w:rsidRPr="00F520A9" w:rsidRDefault="000C3B4A" w:rsidP="000C3B4A">
            <w:pPr>
              <w:ind w:right="54"/>
              <w:rPr>
                <w:rFonts w:ascii="Arial" w:hAnsi="Arial" w:cs="Arial"/>
                <w:b/>
                <w:bCs/>
                <w:sz w:val="20"/>
                <w:szCs w:val="20"/>
              </w:rPr>
            </w:pPr>
            <w:r w:rsidRPr="00F520A9">
              <w:rPr>
                <w:rFonts w:ascii="Arial" w:hAnsi="Arial" w:cs="Arial"/>
                <w:b/>
                <w:bCs/>
                <w:sz w:val="20"/>
                <w:szCs w:val="20"/>
              </w:rPr>
              <w:t>T</w:t>
            </w:r>
            <w:r w:rsidRPr="00F520A9">
              <w:rPr>
                <w:rFonts w:ascii="Arial" w:hAnsi="Arial" w:cs="Arial"/>
                <w:b/>
                <w:bCs/>
                <w:sz w:val="20"/>
                <w:szCs w:val="20"/>
                <w:vertAlign w:val="subscript"/>
              </w:rPr>
              <w:t>6</w:t>
            </w:r>
            <w:r w:rsidRPr="00F520A9">
              <w:rPr>
                <w:rFonts w:ascii="Arial" w:hAnsi="Arial" w:cs="Arial"/>
                <w:sz w:val="20"/>
                <w:szCs w:val="20"/>
              </w:rPr>
              <w:t xml:space="preserve">: Karanj oil </w:t>
            </w:r>
          </w:p>
        </w:tc>
        <w:tc>
          <w:tcPr>
            <w:tcW w:w="1440" w:type="dxa"/>
          </w:tcPr>
          <w:p w14:paraId="6AA2026F" w14:textId="77777777" w:rsidR="000C3B4A" w:rsidRPr="00F520A9" w:rsidRDefault="000C3B4A" w:rsidP="000C3B4A">
            <w:pPr>
              <w:ind w:right="54"/>
              <w:rPr>
                <w:rFonts w:ascii="Arial" w:hAnsi="Arial" w:cs="Arial"/>
                <w:b/>
                <w:bCs/>
                <w:sz w:val="20"/>
                <w:szCs w:val="20"/>
              </w:rPr>
            </w:pPr>
            <w:r w:rsidRPr="00F520A9">
              <w:rPr>
                <w:rFonts w:ascii="Arial" w:hAnsi="Arial" w:cs="Arial"/>
                <w:sz w:val="20"/>
                <w:szCs w:val="20"/>
              </w:rPr>
              <w:t>5ml/l</w:t>
            </w:r>
          </w:p>
        </w:tc>
      </w:tr>
      <w:tr w:rsidR="000C3B4A" w:rsidRPr="00F520A9" w14:paraId="698BC4A1" w14:textId="77777777" w:rsidTr="000C3B4A">
        <w:tc>
          <w:tcPr>
            <w:tcW w:w="3505" w:type="dxa"/>
          </w:tcPr>
          <w:p w14:paraId="2BFACB99" w14:textId="77777777" w:rsidR="000C3B4A" w:rsidRPr="00F520A9" w:rsidRDefault="000C3B4A" w:rsidP="000C3B4A">
            <w:pPr>
              <w:ind w:right="54"/>
              <w:rPr>
                <w:rFonts w:ascii="Arial" w:hAnsi="Arial" w:cs="Arial"/>
                <w:b/>
                <w:bCs/>
                <w:sz w:val="20"/>
                <w:szCs w:val="20"/>
              </w:rPr>
            </w:pPr>
            <w:r w:rsidRPr="00F520A9">
              <w:rPr>
                <w:rFonts w:ascii="Arial" w:hAnsi="Arial" w:cs="Arial"/>
                <w:b/>
                <w:bCs/>
                <w:sz w:val="20"/>
                <w:szCs w:val="20"/>
              </w:rPr>
              <w:t>T</w:t>
            </w:r>
            <w:r w:rsidRPr="00F520A9">
              <w:rPr>
                <w:rFonts w:ascii="Arial" w:hAnsi="Arial" w:cs="Arial"/>
                <w:b/>
                <w:bCs/>
                <w:sz w:val="20"/>
                <w:szCs w:val="20"/>
                <w:vertAlign w:val="subscript"/>
              </w:rPr>
              <w:t>7</w:t>
            </w:r>
            <w:r w:rsidRPr="00F520A9">
              <w:rPr>
                <w:rFonts w:ascii="Arial" w:hAnsi="Arial" w:cs="Arial"/>
                <w:sz w:val="20"/>
                <w:szCs w:val="20"/>
              </w:rPr>
              <w:t xml:space="preserve">: salicylic acid </w:t>
            </w:r>
          </w:p>
        </w:tc>
        <w:tc>
          <w:tcPr>
            <w:tcW w:w="1440" w:type="dxa"/>
          </w:tcPr>
          <w:p w14:paraId="4F6179D5" w14:textId="77777777" w:rsidR="000C3B4A" w:rsidRPr="00F520A9" w:rsidRDefault="000C3B4A" w:rsidP="000C3B4A">
            <w:pPr>
              <w:ind w:right="54"/>
              <w:rPr>
                <w:rFonts w:ascii="Arial" w:hAnsi="Arial" w:cs="Arial"/>
                <w:b/>
                <w:bCs/>
                <w:sz w:val="20"/>
                <w:szCs w:val="20"/>
              </w:rPr>
            </w:pPr>
            <w:r w:rsidRPr="00F520A9">
              <w:rPr>
                <w:rFonts w:ascii="Arial" w:hAnsi="Arial" w:cs="Arial"/>
                <w:sz w:val="20"/>
                <w:szCs w:val="20"/>
              </w:rPr>
              <w:t>100 PPM</w:t>
            </w:r>
          </w:p>
        </w:tc>
      </w:tr>
      <w:tr w:rsidR="000C3B4A" w:rsidRPr="00F520A9" w14:paraId="75FB2AE0" w14:textId="77777777" w:rsidTr="000C3B4A">
        <w:tc>
          <w:tcPr>
            <w:tcW w:w="3505" w:type="dxa"/>
          </w:tcPr>
          <w:p w14:paraId="3203560A" w14:textId="77777777" w:rsidR="000C3B4A" w:rsidRPr="00F520A9" w:rsidRDefault="000C3B4A" w:rsidP="000C3B4A">
            <w:pPr>
              <w:ind w:right="54"/>
              <w:rPr>
                <w:rFonts w:ascii="Arial" w:hAnsi="Arial" w:cs="Arial"/>
                <w:b/>
                <w:bCs/>
                <w:sz w:val="20"/>
                <w:szCs w:val="20"/>
              </w:rPr>
            </w:pPr>
            <w:r w:rsidRPr="00F520A9">
              <w:rPr>
                <w:rFonts w:ascii="Arial" w:hAnsi="Arial" w:cs="Arial"/>
                <w:b/>
                <w:bCs/>
                <w:sz w:val="20"/>
                <w:szCs w:val="20"/>
              </w:rPr>
              <w:t>T</w:t>
            </w:r>
            <w:r w:rsidRPr="00F520A9">
              <w:rPr>
                <w:rFonts w:ascii="Arial" w:hAnsi="Arial" w:cs="Arial"/>
                <w:b/>
                <w:bCs/>
                <w:sz w:val="20"/>
                <w:szCs w:val="20"/>
                <w:vertAlign w:val="subscript"/>
              </w:rPr>
              <w:t>8</w:t>
            </w:r>
            <w:r w:rsidRPr="00F520A9">
              <w:rPr>
                <w:rFonts w:ascii="Arial" w:hAnsi="Arial" w:cs="Arial"/>
                <w:sz w:val="20"/>
                <w:szCs w:val="20"/>
              </w:rPr>
              <w:t xml:space="preserve">: Neem oil </w:t>
            </w:r>
          </w:p>
        </w:tc>
        <w:tc>
          <w:tcPr>
            <w:tcW w:w="1440" w:type="dxa"/>
          </w:tcPr>
          <w:p w14:paraId="450899A5" w14:textId="77777777" w:rsidR="000C3B4A" w:rsidRPr="00F520A9" w:rsidRDefault="000C3B4A" w:rsidP="000C3B4A">
            <w:pPr>
              <w:ind w:right="54"/>
              <w:rPr>
                <w:rFonts w:ascii="Arial" w:hAnsi="Arial" w:cs="Arial"/>
                <w:b/>
                <w:bCs/>
                <w:sz w:val="20"/>
                <w:szCs w:val="20"/>
              </w:rPr>
            </w:pPr>
            <w:r w:rsidRPr="00F520A9">
              <w:rPr>
                <w:rFonts w:ascii="Arial" w:hAnsi="Arial" w:cs="Arial"/>
                <w:sz w:val="20"/>
                <w:szCs w:val="20"/>
              </w:rPr>
              <w:t>5ml/l</w:t>
            </w:r>
          </w:p>
        </w:tc>
      </w:tr>
      <w:tr w:rsidR="000C3B4A" w:rsidRPr="00F520A9" w14:paraId="3527CCED" w14:textId="77777777" w:rsidTr="000C3B4A">
        <w:tc>
          <w:tcPr>
            <w:tcW w:w="3505" w:type="dxa"/>
          </w:tcPr>
          <w:p w14:paraId="3FA8CEB5" w14:textId="77777777" w:rsidR="000C3B4A" w:rsidRPr="00F520A9" w:rsidRDefault="000C3B4A" w:rsidP="000C3B4A">
            <w:pPr>
              <w:ind w:right="54"/>
              <w:rPr>
                <w:rFonts w:ascii="Arial" w:hAnsi="Arial" w:cs="Arial"/>
                <w:b/>
                <w:bCs/>
                <w:sz w:val="20"/>
                <w:szCs w:val="20"/>
              </w:rPr>
            </w:pPr>
            <w:r w:rsidRPr="00F520A9">
              <w:rPr>
                <w:rFonts w:ascii="Arial" w:hAnsi="Arial" w:cs="Arial"/>
                <w:b/>
                <w:bCs/>
                <w:sz w:val="20"/>
                <w:szCs w:val="20"/>
              </w:rPr>
              <w:t>T</w:t>
            </w:r>
            <w:r w:rsidRPr="00F520A9">
              <w:rPr>
                <w:rFonts w:ascii="Arial" w:hAnsi="Arial" w:cs="Arial"/>
                <w:b/>
                <w:bCs/>
                <w:sz w:val="20"/>
                <w:szCs w:val="20"/>
                <w:vertAlign w:val="subscript"/>
              </w:rPr>
              <w:t>9</w:t>
            </w:r>
            <w:r w:rsidRPr="00F520A9">
              <w:rPr>
                <w:rFonts w:ascii="Arial" w:hAnsi="Arial" w:cs="Arial"/>
                <w:sz w:val="20"/>
                <w:szCs w:val="20"/>
              </w:rPr>
              <w:t xml:space="preserve">: Untreated control (Check) </w:t>
            </w:r>
          </w:p>
        </w:tc>
        <w:tc>
          <w:tcPr>
            <w:tcW w:w="1440" w:type="dxa"/>
          </w:tcPr>
          <w:p w14:paraId="4A0ECEFE" w14:textId="77777777" w:rsidR="000C3B4A" w:rsidRPr="00F520A9" w:rsidRDefault="000C3B4A" w:rsidP="000C3B4A">
            <w:pPr>
              <w:ind w:right="54"/>
              <w:rPr>
                <w:rFonts w:ascii="Arial" w:hAnsi="Arial" w:cs="Arial"/>
                <w:sz w:val="20"/>
                <w:szCs w:val="20"/>
              </w:rPr>
            </w:pPr>
            <w:r w:rsidRPr="00F520A9">
              <w:rPr>
                <w:rFonts w:ascii="Arial" w:hAnsi="Arial" w:cs="Arial"/>
                <w:sz w:val="20"/>
                <w:szCs w:val="20"/>
              </w:rPr>
              <w:t>-</w:t>
            </w:r>
          </w:p>
        </w:tc>
      </w:tr>
    </w:tbl>
    <w:p w14:paraId="3C2E2E5E" w14:textId="77777777" w:rsidR="000C3B4A" w:rsidRPr="00F520A9" w:rsidRDefault="000C3B4A" w:rsidP="00997CA6">
      <w:pPr>
        <w:ind w:right="54"/>
        <w:rPr>
          <w:rFonts w:ascii="Arial" w:hAnsi="Arial" w:cs="Arial"/>
          <w:b/>
          <w:bCs/>
        </w:rPr>
      </w:pPr>
    </w:p>
    <w:p w14:paraId="1E6452CD" w14:textId="77777777" w:rsidR="00997CA6" w:rsidRPr="00F520A9" w:rsidRDefault="00997CA6" w:rsidP="00997CA6">
      <w:pPr>
        <w:ind w:right="54"/>
        <w:rPr>
          <w:rFonts w:ascii="Arial" w:hAnsi="Arial" w:cs="Arial"/>
          <w:b/>
          <w:bCs/>
        </w:rPr>
      </w:pPr>
    </w:p>
    <w:p w14:paraId="510B320F" w14:textId="77777777" w:rsidR="000C3B4A" w:rsidRPr="00F520A9" w:rsidRDefault="000C3B4A" w:rsidP="00997CA6">
      <w:pPr>
        <w:ind w:right="54"/>
        <w:rPr>
          <w:rFonts w:ascii="Arial" w:hAnsi="Arial" w:cs="Arial"/>
          <w:b/>
          <w:bCs/>
        </w:rPr>
      </w:pPr>
    </w:p>
    <w:p w14:paraId="18163AFC" w14:textId="77777777" w:rsidR="000C3B4A" w:rsidRPr="00F520A9" w:rsidRDefault="000C3B4A" w:rsidP="00997CA6">
      <w:pPr>
        <w:ind w:right="54"/>
        <w:rPr>
          <w:rFonts w:ascii="Arial" w:hAnsi="Arial" w:cs="Arial"/>
          <w:b/>
          <w:bCs/>
        </w:rPr>
      </w:pPr>
    </w:p>
    <w:p w14:paraId="4D018511" w14:textId="77777777" w:rsidR="000C3B4A" w:rsidRPr="00F520A9" w:rsidRDefault="000C3B4A" w:rsidP="00997CA6">
      <w:pPr>
        <w:ind w:right="54"/>
        <w:rPr>
          <w:rFonts w:ascii="Arial" w:hAnsi="Arial" w:cs="Arial"/>
          <w:b/>
          <w:bCs/>
        </w:rPr>
      </w:pPr>
    </w:p>
    <w:p w14:paraId="3527837A" w14:textId="77777777" w:rsidR="000C3B4A" w:rsidRPr="00F520A9" w:rsidRDefault="000C3B4A" w:rsidP="00997CA6">
      <w:pPr>
        <w:ind w:right="54"/>
        <w:rPr>
          <w:rFonts w:ascii="Arial" w:hAnsi="Arial" w:cs="Arial"/>
          <w:b/>
          <w:bCs/>
        </w:rPr>
      </w:pPr>
    </w:p>
    <w:p w14:paraId="3C2DDDEC" w14:textId="77777777" w:rsidR="000C3B4A" w:rsidRPr="00F520A9" w:rsidRDefault="000C3B4A" w:rsidP="00997CA6">
      <w:pPr>
        <w:ind w:right="54"/>
        <w:rPr>
          <w:rFonts w:ascii="Arial" w:hAnsi="Arial" w:cs="Arial"/>
          <w:b/>
          <w:bCs/>
        </w:rPr>
      </w:pPr>
    </w:p>
    <w:p w14:paraId="087E1D4A" w14:textId="77777777" w:rsidR="000C3B4A" w:rsidRPr="00F520A9" w:rsidRDefault="000C3B4A" w:rsidP="00997CA6">
      <w:pPr>
        <w:ind w:right="54"/>
        <w:rPr>
          <w:rFonts w:ascii="Arial" w:hAnsi="Arial" w:cs="Arial"/>
          <w:b/>
          <w:bCs/>
        </w:rPr>
      </w:pPr>
    </w:p>
    <w:p w14:paraId="1A0C3953" w14:textId="77777777" w:rsidR="000C3B4A" w:rsidRPr="00F520A9" w:rsidRDefault="000C3B4A" w:rsidP="00997CA6">
      <w:pPr>
        <w:ind w:right="54"/>
        <w:rPr>
          <w:rFonts w:ascii="Arial" w:hAnsi="Arial" w:cs="Arial"/>
          <w:b/>
          <w:bCs/>
        </w:rPr>
      </w:pPr>
    </w:p>
    <w:p w14:paraId="236C8F6F" w14:textId="77777777" w:rsidR="000C3B4A" w:rsidRPr="00F520A9" w:rsidRDefault="000C3B4A" w:rsidP="00997CA6">
      <w:pPr>
        <w:ind w:right="54"/>
        <w:rPr>
          <w:rFonts w:ascii="Arial" w:hAnsi="Arial" w:cs="Arial"/>
          <w:b/>
          <w:bCs/>
        </w:rPr>
      </w:pPr>
    </w:p>
    <w:p w14:paraId="18C0910C" w14:textId="77777777" w:rsidR="000C3B4A" w:rsidRPr="00F520A9" w:rsidRDefault="000C3B4A" w:rsidP="00997CA6">
      <w:pPr>
        <w:ind w:right="54"/>
        <w:rPr>
          <w:rFonts w:ascii="Arial" w:hAnsi="Arial" w:cs="Arial"/>
          <w:b/>
          <w:bCs/>
        </w:rPr>
      </w:pPr>
    </w:p>
    <w:p w14:paraId="12834FE9" w14:textId="77777777" w:rsidR="000C3B4A" w:rsidRPr="00F520A9" w:rsidRDefault="000C3B4A" w:rsidP="00997CA6">
      <w:pPr>
        <w:ind w:right="54"/>
        <w:rPr>
          <w:rFonts w:ascii="Arial" w:hAnsi="Arial" w:cs="Arial"/>
          <w:b/>
          <w:bCs/>
        </w:rPr>
      </w:pPr>
    </w:p>
    <w:p w14:paraId="3737CAC0" w14:textId="77777777" w:rsidR="000C3B4A" w:rsidRPr="00F520A9" w:rsidRDefault="000C3B4A" w:rsidP="00997CA6">
      <w:pPr>
        <w:ind w:right="54"/>
        <w:rPr>
          <w:rFonts w:ascii="Arial" w:hAnsi="Arial" w:cs="Arial"/>
          <w:b/>
          <w:bCs/>
        </w:rPr>
      </w:pPr>
    </w:p>
    <w:p w14:paraId="2997D155" w14:textId="25AC12D3" w:rsidR="00997CA6" w:rsidRPr="00683BD2" w:rsidRDefault="00683BD2" w:rsidP="00997CA6">
      <w:pPr>
        <w:ind w:right="54"/>
        <w:rPr>
          <w:rFonts w:ascii="Arial" w:hAnsi="Arial" w:cs="Arial"/>
          <w:b/>
          <w:bCs/>
          <w:sz w:val="22"/>
          <w:szCs w:val="22"/>
        </w:rPr>
      </w:pPr>
      <w:r w:rsidRPr="00683BD2">
        <w:rPr>
          <w:rFonts w:ascii="Arial" w:hAnsi="Arial" w:cs="Arial"/>
          <w:b/>
          <w:bCs/>
          <w:sz w:val="22"/>
          <w:szCs w:val="22"/>
        </w:rPr>
        <w:t xml:space="preserve">2.2 </w:t>
      </w:r>
      <w:r w:rsidR="00894218" w:rsidRPr="00683BD2">
        <w:rPr>
          <w:rFonts w:ascii="Arial" w:hAnsi="Arial" w:cs="Arial"/>
          <w:b/>
          <w:bCs/>
          <w:sz w:val="22"/>
          <w:szCs w:val="22"/>
        </w:rPr>
        <w:t>Observations</w:t>
      </w:r>
    </w:p>
    <w:p w14:paraId="635BC92D" w14:textId="73C42A0B" w:rsidR="00894218" w:rsidRPr="00683BD2" w:rsidRDefault="00683BD2" w:rsidP="00997CA6">
      <w:pPr>
        <w:ind w:right="54"/>
        <w:rPr>
          <w:rFonts w:ascii="Arial" w:hAnsi="Arial" w:cs="Arial"/>
          <w:b/>
          <w:bCs/>
          <w:u w:val="single"/>
        </w:rPr>
      </w:pPr>
      <w:r w:rsidRPr="00683BD2">
        <w:rPr>
          <w:rFonts w:ascii="Arial" w:hAnsi="Arial" w:cs="Arial"/>
          <w:b/>
          <w:bCs/>
          <w:u w:val="single"/>
        </w:rPr>
        <w:t xml:space="preserve">2.2.1 </w:t>
      </w:r>
      <w:r w:rsidR="00894218" w:rsidRPr="00683BD2">
        <w:rPr>
          <w:rFonts w:ascii="Arial" w:hAnsi="Arial" w:cs="Arial"/>
          <w:b/>
          <w:bCs/>
          <w:u w:val="single"/>
        </w:rPr>
        <w:t xml:space="preserve">The Vector Population Dynamics  </w:t>
      </w:r>
      <w:r w:rsidR="00894218" w:rsidRPr="00683BD2">
        <w:rPr>
          <w:rFonts w:ascii="Arial" w:hAnsi="Arial" w:cs="Arial"/>
          <w:u w:val="single"/>
        </w:rPr>
        <w:t xml:space="preserve"> </w:t>
      </w:r>
    </w:p>
    <w:p w14:paraId="5D7B6FAE" w14:textId="12A80344" w:rsidR="001A156D" w:rsidRPr="00F520A9" w:rsidRDefault="00894218" w:rsidP="00894218">
      <w:pPr>
        <w:spacing w:before="120" w:after="120" w:line="360" w:lineRule="auto"/>
        <w:ind w:firstLine="567"/>
        <w:rPr>
          <w:rFonts w:ascii="Arial" w:hAnsi="Arial" w:cs="Arial"/>
        </w:rPr>
      </w:pPr>
      <w:r w:rsidRPr="00F520A9">
        <w:rPr>
          <w:rFonts w:ascii="Arial" w:hAnsi="Arial" w:cs="Arial"/>
        </w:rPr>
        <w:t xml:space="preserve">The aphids were counted from three leaves </w:t>
      </w:r>
      <w:r w:rsidRPr="00F520A9">
        <w:rPr>
          <w:rFonts w:ascii="Arial" w:hAnsi="Arial" w:cs="Arial"/>
          <w:i/>
          <w:iCs/>
        </w:rPr>
        <w:t>i.e</w:t>
      </w:r>
      <w:r w:rsidRPr="00F520A9">
        <w:rPr>
          <w:rFonts w:ascii="Arial" w:hAnsi="Arial" w:cs="Arial"/>
        </w:rPr>
        <w:t xml:space="preserve">., one each from top, middle and bottom canopy of five randomly selected plants. Total number of aphids from each plant was estimated and the population was expressed in terms of mean number of aphids per three leaves. Precount was taken one day prior to first spray and subsequent count were recorded 7 days interval after each spraying. The transformation of vector population was done by using poison formula </w:t>
      </w:r>
      <m:oMath>
        <m:rad>
          <m:radPr>
            <m:degHide m:val="1"/>
            <m:ctrlPr>
              <w:rPr>
                <w:rFonts w:ascii="Cambria Math" w:hAnsi="Cambria Math" w:cs="Arial"/>
              </w:rPr>
            </m:ctrlPr>
          </m:radPr>
          <m:deg/>
          <m:e>
            <m:r>
              <w:rPr>
                <w:rFonts w:ascii="Cambria Math" w:hAnsi="Cambria Math" w:cs="Arial"/>
              </w:rPr>
              <m:t>x</m:t>
            </m:r>
            <m:r>
              <m:rPr>
                <m:sty m:val="p"/>
              </m:rPr>
              <w:rPr>
                <w:rFonts w:ascii="Cambria Math" w:hAnsi="Cambria Math" w:cs="Arial"/>
              </w:rPr>
              <m:t>+0.5</m:t>
            </m:r>
          </m:e>
        </m:rad>
      </m:oMath>
      <w:r w:rsidRPr="00F520A9">
        <w:rPr>
          <w:rFonts w:ascii="Arial" w:hAnsi="Arial" w:cs="Arial"/>
        </w:rPr>
        <w:t xml:space="preserve">, Where x is the average number of vector and analysed statistically. </w:t>
      </w:r>
    </w:p>
    <w:p w14:paraId="38493E95" w14:textId="7549099C" w:rsidR="00894218" w:rsidRPr="00683BD2" w:rsidRDefault="00683BD2" w:rsidP="00894218">
      <w:pPr>
        <w:spacing w:before="120" w:after="120" w:line="365" w:lineRule="auto"/>
        <w:rPr>
          <w:rFonts w:ascii="Arial" w:hAnsi="Arial" w:cs="Arial"/>
          <w:b/>
          <w:bCs/>
          <w:u w:val="single"/>
        </w:rPr>
      </w:pPr>
      <w:r w:rsidRPr="00683BD2">
        <w:rPr>
          <w:rFonts w:ascii="Arial" w:hAnsi="Arial" w:cs="Arial"/>
          <w:b/>
          <w:bCs/>
          <w:u w:val="single"/>
        </w:rPr>
        <w:t xml:space="preserve">2.2.2 </w:t>
      </w:r>
      <w:r w:rsidR="00894218" w:rsidRPr="00683BD2">
        <w:rPr>
          <w:rFonts w:ascii="Arial" w:hAnsi="Arial" w:cs="Arial"/>
          <w:b/>
          <w:bCs/>
          <w:u w:val="single"/>
        </w:rPr>
        <w:t xml:space="preserve">Percent disease incidence  </w:t>
      </w:r>
    </w:p>
    <w:p w14:paraId="6CF2A9B3" w14:textId="77777777" w:rsidR="00894218" w:rsidRPr="00F520A9" w:rsidRDefault="00894218" w:rsidP="00894218">
      <w:pPr>
        <w:spacing w:before="120" w:after="120" w:line="360" w:lineRule="auto"/>
        <w:ind w:firstLine="567"/>
        <w:outlineLvl w:val="1"/>
        <w:rPr>
          <w:rFonts w:ascii="Arial" w:hAnsi="Arial" w:cs="Arial"/>
        </w:rPr>
      </w:pPr>
      <w:r w:rsidRPr="00F520A9">
        <w:rPr>
          <w:rFonts w:ascii="Arial" w:hAnsi="Arial" w:cs="Arial"/>
        </w:rPr>
        <w:lastRenderedPageBreak/>
        <w:t xml:space="preserve"> By counting the number of affected plants based on the visual signs of the leaf mosaic disease, disease incidence was recorded in each plot a day before the first spray and again seven days after each spray. For analysis, the percentages of disease occurrence were calculated.</w:t>
      </w:r>
    </w:p>
    <w:p w14:paraId="3465347C" w14:textId="5CC42D7B" w:rsidR="00894218" w:rsidRPr="00F520A9" w:rsidRDefault="00894218" w:rsidP="00894218">
      <w:pPr>
        <w:spacing w:before="120" w:after="120" w:line="360" w:lineRule="auto"/>
        <w:ind w:firstLine="567"/>
        <w:outlineLvl w:val="1"/>
        <w:rPr>
          <w:rFonts w:ascii="Arial" w:hAnsi="Arial" w:cs="Arial"/>
        </w:rPr>
      </w:pPr>
      <w:r w:rsidRPr="00F520A9">
        <w:rPr>
          <w:rFonts w:ascii="Arial" w:hAnsi="Arial" w:cs="Arial"/>
        </w:rPr>
        <w:t xml:space="preserve">Percent disease incidence   =   </w:t>
      </w:r>
      <m:oMath>
        <m:f>
          <m:fPr>
            <m:ctrlPr>
              <w:rPr>
                <w:rFonts w:ascii="Cambria Math" w:hAnsi="Cambria Math" w:cs="Arial"/>
              </w:rPr>
            </m:ctrlPr>
          </m:fPr>
          <m:num>
            <m:r>
              <m:rPr>
                <m:sty m:val="p"/>
              </m:rPr>
              <w:rPr>
                <w:rFonts w:ascii="Cambria Math" w:hAnsi="Cambria Math" w:cs="Arial"/>
              </w:rPr>
              <m:t>Number of infected plants in plot</m:t>
            </m:r>
          </m:num>
          <m:den>
            <m:r>
              <m:rPr>
                <m:sty m:val="p"/>
              </m:rPr>
              <w:rPr>
                <w:rFonts w:ascii="Cambria Math" w:hAnsi="Cambria Math" w:cs="Arial"/>
              </w:rPr>
              <m:t>Total number of plants in plot</m:t>
            </m:r>
          </m:den>
        </m:f>
      </m:oMath>
      <w:r w:rsidRPr="00F520A9">
        <w:rPr>
          <w:rFonts w:ascii="Arial" w:hAnsi="Arial" w:cs="Arial"/>
        </w:rPr>
        <w:t xml:space="preserve">    X    100</w:t>
      </w:r>
    </w:p>
    <w:p w14:paraId="222DF611" w14:textId="5AA26A0E" w:rsidR="00894218" w:rsidRPr="00683BD2" w:rsidRDefault="00683BD2" w:rsidP="00894218">
      <w:pPr>
        <w:ind w:right="54"/>
        <w:rPr>
          <w:rFonts w:ascii="Arial" w:hAnsi="Arial" w:cs="Arial"/>
          <w:b/>
          <w:bCs/>
          <w:u w:val="single"/>
        </w:rPr>
      </w:pPr>
      <w:r w:rsidRPr="00683BD2">
        <w:rPr>
          <w:rFonts w:ascii="Arial" w:hAnsi="Arial" w:cs="Arial"/>
          <w:b/>
          <w:bCs/>
          <w:u w:val="single"/>
        </w:rPr>
        <w:t xml:space="preserve">2.2.3 </w:t>
      </w:r>
      <w:r w:rsidR="00894218" w:rsidRPr="00683BD2">
        <w:rPr>
          <w:rFonts w:ascii="Arial" w:hAnsi="Arial" w:cs="Arial"/>
          <w:b/>
          <w:bCs/>
          <w:u w:val="single"/>
        </w:rPr>
        <w:t xml:space="preserve">Per cent disease inhibition  </w:t>
      </w:r>
    </w:p>
    <w:p w14:paraId="5845BEEB" w14:textId="77777777" w:rsidR="00894218" w:rsidRPr="00F520A9" w:rsidRDefault="00894218" w:rsidP="00894218">
      <w:pPr>
        <w:spacing w:before="120" w:after="120" w:line="360" w:lineRule="auto"/>
        <w:ind w:firstLine="567"/>
        <w:outlineLvl w:val="1"/>
        <w:rPr>
          <w:rFonts w:ascii="Arial" w:hAnsi="Arial" w:cs="Arial"/>
        </w:rPr>
      </w:pPr>
      <w:r w:rsidRPr="00F520A9">
        <w:rPr>
          <w:rFonts w:ascii="Arial" w:hAnsi="Arial" w:cs="Arial"/>
        </w:rPr>
        <w:t xml:space="preserve">Per cent disease inhibition   =   </w:t>
      </w:r>
      <m:oMath>
        <m:f>
          <m:fPr>
            <m:ctrlPr>
              <w:rPr>
                <w:rFonts w:ascii="Cambria Math" w:hAnsi="Cambria Math" w:cs="Arial"/>
              </w:rPr>
            </m:ctrlPr>
          </m:fPr>
          <m:num>
            <m:r>
              <m:rPr>
                <m:sty m:val="p"/>
              </m:rPr>
              <w:rPr>
                <w:rFonts w:ascii="Cambria Math" w:hAnsi="Cambria Math" w:cs="Arial"/>
              </w:rPr>
              <m:t>C-T</m:t>
            </m:r>
          </m:num>
          <m:den>
            <m:r>
              <m:rPr>
                <m:sty m:val="p"/>
              </m:rPr>
              <w:rPr>
                <w:rFonts w:ascii="Cambria Math" w:hAnsi="Cambria Math" w:cs="Arial"/>
              </w:rPr>
              <m:t>C</m:t>
            </m:r>
          </m:den>
        </m:f>
      </m:oMath>
      <w:r w:rsidRPr="00F520A9">
        <w:rPr>
          <w:rFonts w:ascii="Arial" w:hAnsi="Arial" w:cs="Arial"/>
        </w:rPr>
        <w:t xml:space="preserve">    X    100</w:t>
      </w:r>
    </w:p>
    <w:p w14:paraId="06BA27EC" w14:textId="77777777" w:rsidR="00894218" w:rsidRPr="00F520A9" w:rsidRDefault="00894218" w:rsidP="00894218">
      <w:pPr>
        <w:spacing w:before="120" w:after="120" w:line="360" w:lineRule="auto"/>
        <w:ind w:firstLine="567"/>
        <w:outlineLvl w:val="1"/>
        <w:rPr>
          <w:rFonts w:ascii="Arial" w:hAnsi="Arial" w:cs="Arial"/>
        </w:rPr>
      </w:pPr>
      <w:r w:rsidRPr="00F520A9">
        <w:rPr>
          <w:rFonts w:ascii="Arial" w:hAnsi="Arial" w:cs="Arial"/>
        </w:rPr>
        <w:t xml:space="preserve">Were,  </w:t>
      </w:r>
    </w:p>
    <w:p w14:paraId="2E9A4773" w14:textId="77777777" w:rsidR="00894218" w:rsidRPr="00F520A9" w:rsidRDefault="00894218" w:rsidP="00894218">
      <w:pPr>
        <w:spacing w:before="120" w:after="120" w:line="360" w:lineRule="auto"/>
        <w:ind w:firstLine="567"/>
        <w:outlineLvl w:val="1"/>
        <w:rPr>
          <w:rFonts w:ascii="Arial" w:hAnsi="Arial" w:cs="Arial"/>
        </w:rPr>
      </w:pPr>
      <w:r w:rsidRPr="00F520A9">
        <w:rPr>
          <w:rFonts w:ascii="Arial" w:hAnsi="Arial" w:cs="Arial"/>
        </w:rPr>
        <w:t xml:space="preserve"> C = Per cent disease in control plot.</w:t>
      </w:r>
    </w:p>
    <w:p w14:paraId="6FB3E1E3" w14:textId="77777777" w:rsidR="00894218" w:rsidRPr="00F520A9" w:rsidRDefault="00894218" w:rsidP="00894218">
      <w:pPr>
        <w:spacing w:before="120" w:after="120" w:line="360" w:lineRule="auto"/>
        <w:ind w:firstLine="567"/>
        <w:outlineLvl w:val="1"/>
        <w:rPr>
          <w:rFonts w:ascii="Arial" w:hAnsi="Arial" w:cs="Arial"/>
        </w:rPr>
      </w:pPr>
      <w:r w:rsidRPr="00F520A9">
        <w:rPr>
          <w:rFonts w:ascii="Arial" w:hAnsi="Arial" w:cs="Arial"/>
        </w:rPr>
        <w:t xml:space="preserve"> T= Per cent disease in treated plot. </w:t>
      </w:r>
    </w:p>
    <w:p w14:paraId="7FE5812C" w14:textId="77777777" w:rsidR="001A156D" w:rsidRPr="00F520A9" w:rsidRDefault="001A156D" w:rsidP="00BC4A48">
      <w:pPr>
        <w:pStyle w:val="Body"/>
        <w:spacing w:before="120" w:after="120"/>
        <w:rPr>
          <w:rFonts w:ascii="Arial" w:hAnsi="Arial" w:cs="Arial"/>
          <w:lang w:val="en-IN"/>
        </w:rPr>
      </w:pPr>
    </w:p>
    <w:p w14:paraId="5B2AF894" w14:textId="21416496" w:rsidR="001A156D" w:rsidRPr="00683BD2" w:rsidRDefault="00683BD2" w:rsidP="001A156D">
      <w:pPr>
        <w:pStyle w:val="BodyText"/>
        <w:tabs>
          <w:tab w:val="left" w:pos="1260"/>
          <w:tab w:val="left" w:pos="1350"/>
        </w:tabs>
        <w:ind w:right="30"/>
        <w:rPr>
          <w:rFonts w:ascii="Arial" w:hAnsi="Arial" w:cs="Arial"/>
          <w:b/>
          <w:bCs/>
          <w:u w:val="single"/>
        </w:rPr>
      </w:pPr>
      <w:r w:rsidRPr="00683BD2">
        <w:rPr>
          <w:rFonts w:ascii="Arial" w:hAnsi="Arial" w:cs="Arial"/>
          <w:b/>
          <w:bCs/>
          <w:u w:val="single"/>
        </w:rPr>
        <w:t xml:space="preserve">2.2.4 </w:t>
      </w:r>
      <w:r w:rsidR="001A156D" w:rsidRPr="00683BD2">
        <w:rPr>
          <w:rFonts w:ascii="Arial" w:hAnsi="Arial" w:cs="Arial"/>
          <w:b/>
          <w:bCs/>
          <w:u w:val="single"/>
        </w:rPr>
        <w:t>Yield</w:t>
      </w:r>
    </w:p>
    <w:p w14:paraId="48DDAE68" w14:textId="71F29CFC" w:rsidR="001A156D" w:rsidRPr="00F520A9" w:rsidRDefault="00894218" w:rsidP="000C3B4A">
      <w:pPr>
        <w:spacing w:before="120" w:after="120" w:line="360" w:lineRule="auto"/>
        <w:ind w:firstLine="567"/>
        <w:outlineLvl w:val="1"/>
        <w:rPr>
          <w:rFonts w:ascii="Arial" w:hAnsi="Arial" w:cs="Arial"/>
        </w:rPr>
      </w:pPr>
      <w:r w:rsidRPr="00F520A9">
        <w:rPr>
          <w:rFonts w:ascii="Arial" w:hAnsi="Arial" w:cs="Arial"/>
        </w:rPr>
        <w:t xml:space="preserve">Mature plants of French bean were harvested and cumulative yield in q/ha were </w:t>
      </w:r>
      <w:proofErr w:type="spellStart"/>
      <w:proofErr w:type="gramStart"/>
      <w:r w:rsidRPr="00F520A9">
        <w:rPr>
          <w:rFonts w:ascii="Arial" w:hAnsi="Arial" w:cs="Arial"/>
        </w:rPr>
        <w:t>calculated.</w:t>
      </w:r>
      <w:r w:rsidR="001A156D" w:rsidRPr="00F520A9">
        <w:rPr>
          <w:rFonts w:ascii="Arial" w:hAnsi="Arial" w:cs="Arial"/>
        </w:rPr>
        <w:t>The</w:t>
      </w:r>
      <w:proofErr w:type="spellEnd"/>
      <w:proofErr w:type="gramEnd"/>
      <w:r w:rsidR="001A156D" w:rsidRPr="00F520A9">
        <w:rPr>
          <w:rFonts w:ascii="Arial" w:hAnsi="Arial" w:cs="Arial"/>
        </w:rPr>
        <w:t xml:space="preserve"> grain yield per treatment per replication was calculated, and the final marketable grain yield was expressed on a qt/ha basis. The percent increase in yield over control was determined using the following formula: </w:t>
      </w:r>
    </w:p>
    <w:p w14:paraId="7B78B773" w14:textId="4A9961D6" w:rsidR="001A156D" w:rsidRPr="00F520A9" w:rsidRDefault="001A156D" w:rsidP="001A156D">
      <w:pPr>
        <w:spacing w:before="120" w:after="120" w:line="360" w:lineRule="auto"/>
        <w:ind w:left="-1" w:right="19" w:firstLine="166"/>
        <w:rPr>
          <w:rFonts w:ascii="Arial" w:hAnsi="Arial" w:cs="Arial"/>
          <w:b/>
          <w:bCs/>
        </w:rPr>
      </w:pPr>
      <w:r w:rsidRPr="00F520A9">
        <w:rPr>
          <w:rFonts w:ascii="Arial" w:hAnsi="Arial" w:cs="Arial"/>
        </w:rPr>
        <w:t xml:space="preserve">                                                              </w:t>
      </w:r>
      <w:r w:rsidR="000C3B4A" w:rsidRPr="00F520A9">
        <w:rPr>
          <w:rFonts w:ascii="Arial" w:hAnsi="Arial" w:cs="Arial"/>
        </w:rPr>
        <w:t xml:space="preserve">    </w:t>
      </w:r>
      <w:r w:rsidRPr="00F520A9">
        <w:rPr>
          <w:rFonts w:ascii="Arial" w:hAnsi="Arial" w:cs="Arial"/>
        </w:rPr>
        <w:t xml:space="preserve">  Yield in treatment plot – Yield in control plot    </w:t>
      </w:r>
    </w:p>
    <w:p w14:paraId="6122B7A7" w14:textId="4CB6F741" w:rsidR="001A156D" w:rsidRPr="00F520A9" w:rsidRDefault="001A156D" w:rsidP="001A156D">
      <w:pPr>
        <w:tabs>
          <w:tab w:val="left" w:pos="567"/>
        </w:tabs>
        <w:spacing w:before="120" w:after="120" w:line="360" w:lineRule="auto"/>
        <w:ind w:right="-483"/>
        <w:rPr>
          <w:rFonts w:ascii="Arial" w:hAnsi="Arial" w:cs="Arial"/>
        </w:rPr>
      </w:pPr>
      <w:r w:rsidRPr="00F520A9">
        <w:rPr>
          <w:rFonts w:ascii="Arial" w:hAnsi="Arial" w:cs="Arial"/>
          <w:b/>
          <w:bCs/>
        </w:rPr>
        <w:t xml:space="preserve">          Yield </w:t>
      </w:r>
      <w:r w:rsidR="000C3B4A" w:rsidRPr="00F520A9">
        <w:rPr>
          <w:rFonts w:ascii="Arial" w:hAnsi="Arial" w:cs="Arial"/>
          <w:b/>
          <w:bCs/>
        </w:rPr>
        <w:t>increases</w:t>
      </w:r>
      <w:r w:rsidRPr="00F520A9">
        <w:rPr>
          <w:rFonts w:ascii="Arial" w:hAnsi="Arial" w:cs="Arial"/>
          <w:b/>
          <w:bCs/>
        </w:rPr>
        <w:t xml:space="preserve"> over control (%) = </w:t>
      </w:r>
      <w:r w:rsidRPr="00F520A9">
        <w:rPr>
          <w:rFonts w:ascii="Arial" w:hAnsi="Arial" w:cs="Arial"/>
        </w:rPr>
        <w:t>------------------------------------------------------------x100</w:t>
      </w:r>
    </w:p>
    <w:p w14:paraId="46F9FDDB" w14:textId="052F54DA" w:rsidR="001A156D" w:rsidRPr="00F520A9" w:rsidRDefault="001A156D" w:rsidP="008F4891">
      <w:pPr>
        <w:spacing w:before="120" w:after="120" w:line="360" w:lineRule="auto"/>
        <w:rPr>
          <w:rFonts w:ascii="Arial" w:hAnsi="Arial" w:cs="Arial"/>
        </w:rPr>
      </w:pPr>
      <w:r w:rsidRPr="00F520A9">
        <w:rPr>
          <w:rFonts w:ascii="Arial" w:hAnsi="Arial" w:cs="Arial"/>
        </w:rPr>
        <w:t xml:space="preserve">                                                                                      Yield in control plot </w:t>
      </w:r>
    </w:p>
    <w:p w14:paraId="1FDA6B42" w14:textId="2B785EFC" w:rsidR="00581288" w:rsidRPr="00683BD2" w:rsidRDefault="00683BD2" w:rsidP="00581288">
      <w:pPr>
        <w:pStyle w:val="BodyText"/>
        <w:tabs>
          <w:tab w:val="left" w:pos="1260"/>
          <w:tab w:val="left" w:pos="1350"/>
        </w:tabs>
        <w:ind w:right="30"/>
        <w:rPr>
          <w:rFonts w:ascii="Arial" w:hAnsi="Arial" w:cs="Arial"/>
          <w:b/>
          <w:bCs/>
          <w:sz w:val="22"/>
          <w:szCs w:val="22"/>
        </w:rPr>
      </w:pPr>
      <w:r w:rsidRPr="00683BD2">
        <w:rPr>
          <w:rFonts w:ascii="Arial" w:hAnsi="Arial" w:cs="Arial"/>
          <w:b/>
          <w:bCs/>
          <w:sz w:val="22"/>
          <w:szCs w:val="22"/>
        </w:rPr>
        <w:t xml:space="preserve">2.3 </w:t>
      </w:r>
      <w:r w:rsidR="00581288" w:rsidRPr="00683BD2">
        <w:rPr>
          <w:rFonts w:ascii="Arial" w:hAnsi="Arial" w:cs="Arial"/>
          <w:b/>
          <w:bCs/>
          <w:sz w:val="22"/>
          <w:szCs w:val="22"/>
        </w:rPr>
        <w:t>Statistical Analysis</w:t>
      </w:r>
    </w:p>
    <w:p w14:paraId="22F3FBBD" w14:textId="382FD132" w:rsidR="00894218" w:rsidRPr="00F520A9" w:rsidRDefault="00894218" w:rsidP="00894218">
      <w:pPr>
        <w:spacing w:before="120" w:after="120" w:line="360" w:lineRule="auto"/>
        <w:ind w:firstLine="567"/>
        <w:outlineLvl w:val="1"/>
        <w:rPr>
          <w:rFonts w:ascii="Arial" w:hAnsi="Arial" w:cs="Arial"/>
        </w:rPr>
      </w:pPr>
      <w:r w:rsidRPr="00F520A9">
        <w:rPr>
          <w:rFonts w:ascii="Arial" w:hAnsi="Arial" w:cs="Arial"/>
        </w:rPr>
        <w:t xml:space="preserve">The data obtained in various experiments were statistically subjected to statistical analysis. The standard error (S.E.) and critical difference (C.D.) @ 5 % level of significance was worked out (Panse and Sukhatme,1978) and per cent data was transformed into arc sine values. </w:t>
      </w:r>
    </w:p>
    <w:p w14:paraId="4778AB28" w14:textId="09EE2446" w:rsidR="00581288" w:rsidRPr="00F520A9" w:rsidRDefault="00581288" w:rsidP="001A156D">
      <w:pPr>
        <w:pStyle w:val="BodyText"/>
        <w:tabs>
          <w:tab w:val="left" w:pos="1260"/>
          <w:tab w:val="left" w:pos="1350"/>
        </w:tabs>
        <w:ind w:right="30"/>
        <w:rPr>
          <w:rFonts w:ascii="Arial" w:hAnsi="Arial" w:cs="Arial"/>
          <w:b/>
          <w:bCs/>
          <w:sz w:val="22"/>
          <w:szCs w:val="22"/>
        </w:rPr>
      </w:pPr>
      <w:r w:rsidRPr="00F520A9">
        <w:rPr>
          <w:rFonts w:ascii="Arial" w:hAnsi="Arial" w:cs="Arial"/>
          <w:b/>
          <w:bCs/>
          <w:sz w:val="22"/>
          <w:szCs w:val="22"/>
        </w:rPr>
        <w:t xml:space="preserve">3. </w:t>
      </w:r>
      <w:r w:rsidR="00886FA9" w:rsidRPr="00F520A9">
        <w:rPr>
          <w:rFonts w:ascii="Arial" w:hAnsi="Arial" w:cs="Arial"/>
          <w:b/>
          <w:bCs/>
          <w:sz w:val="22"/>
          <w:szCs w:val="22"/>
        </w:rPr>
        <w:t>RESULT AND DISCUSSION</w:t>
      </w:r>
    </w:p>
    <w:p w14:paraId="53528B19" w14:textId="4A212F96" w:rsidR="00886FA9" w:rsidRPr="00F520A9" w:rsidRDefault="00886FA9" w:rsidP="00886FA9">
      <w:pPr>
        <w:pStyle w:val="BodyText"/>
        <w:tabs>
          <w:tab w:val="left" w:pos="1260"/>
          <w:tab w:val="left" w:pos="1350"/>
        </w:tabs>
        <w:spacing w:before="120"/>
        <w:ind w:firstLine="567"/>
        <w:rPr>
          <w:rFonts w:ascii="Arial" w:hAnsi="Arial" w:cs="Arial"/>
        </w:rPr>
      </w:pPr>
      <w:r w:rsidRPr="00F520A9">
        <w:rPr>
          <w:rFonts w:ascii="Arial" w:hAnsi="Arial" w:cs="Arial"/>
        </w:rPr>
        <w:t xml:space="preserve">To find out the impact of spraying insecticides, SAR chemical and essential oils </w:t>
      </w:r>
      <w:r w:rsidR="003263A2" w:rsidRPr="00F520A9">
        <w:rPr>
          <w:rFonts w:ascii="Arial" w:hAnsi="Arial" w:cs="Arial"/>
        </w:rPr>
        <w:t>on</w:t>
      </w:r>
      <w:r w:rsidRPr="00F520A9">
        <w:rPr>
          <w:rFonts w:ascii="Arial" w:hAnsi="Arial" w:cs="Arial"/>
        </w:rPr>
        <w:t xml:space="preserve"> aphid population</w:t>
      </w:r>
      <w:r w:rsidR="003263A2" w:rsidRPr="00F520A9">
        <w:rPr>
          <w:rFonts w:ascii="Arial" w:hAnsi="Arial" w:cs="Arial"/>
        </w:rPr>
        <w:t>,</w:t>
      </w:r>
      <w:r w:rsidRPr="00F520A9">
        <w:rPr>
          <w:rFonts w:ascii="Arial" w:hAnsi="Arial" w:cs="Arial"/>
        </w:rPr>
        <w:t xml:space="preserve"> </w:t>
      </w:r>
      <w:r w:rsidR="003263A2" w:rsidRPr="00F520A9">
        <w:rPr>
          <w:rFonts w:ascii="Arial" w:hAnsi="Arial" w:cs="Arial"/>
        </w:rPr>
        <w:t xml:space="preserve">disease incidence and grain yield </w:t>
      </w:r>
      <w:r w:rsidRPr="00F520A9">
        <w:rPr>
          <w:rFonts w:ascii="Arial" w:hAnsi="Arial" w:cs="Arial"/>
        </w:rPr>
        <w:t>o</w:t>
      </w:r>
      <w:r w:rsidR="003263A2" w:rsidRPr="00F520A9">
        <w:rPr>
          <w:rFonts w:ascii="Arial" w:hAnsi="Arial" w:cs="Arial"/>
        </w:rPr>
        <w:t>f</w:t>
      </w:r>
      <w:r w:rsidRPr="00F520A9">
        <w:rPr>
          <w:rFonts w:ascii="Arial" w:hAnsi="Arial" w:cs="Arial"/>
        </w:rPr>
        <w:t xml:space="preserve"> French bean, aphid population</w:t>
      </w:r>
      <w:r w:rsidR="003263A2" w:rsidRPr="00F520A9">
        <w:rPr>
          <w:rFonts w:ascii="Arial" w:hAnsi="Arial" w:cs="Arial"/>
        </w:rPr>
        <w:t xml:space="preserve"> counts and disease incidence</w:t>
      </w:r>
      <w:r w:rsidRPr="00F520A9">
        <w:rPr>
          <w:rFonts w:ascii="Arial" w:hAnsi="Arial" w:cs="Arial"/>
        </w:rPr>
        <w:t xml:space="preserve"> were recorded 7 days after</w:t>
      </w:r>
      <w:r w:rsidR="003263A2" w:rsidRPr="00F520A9">
        <w:rPr>
          <w:rFonts w:ascii="Arial" w:hAnsi="Arial" w:cs="Arial"/>
        </w:rPr>
        <w:t xml:space="preserve"> each</w:t>
      </w:r>
      <w:r w:rsidRPr="00F520A9">
        <w:rPr>
          <w:rFonts w:ascii="Arial" w:hAnsi="Arial" w:cs="Arial"/>
        </w:rPr>
        <w:t xml:space="preserve"> spraying </w:t>
      </w:r>
      <w:r w:rsidRPr="00F520A9">
        <w:rPr>
          <w:rFonts w:ascii="Arial" w:hAnsi="Arial" w:cs="Arial"/>
          <w:i/>
          <w:iCs/>
        </w:rPr>
        <w:t>i.e.</w:t>
      </w:r>
      <w:r w:rsidRPr="00F520A9">
        <w:rPr>
          <w:rFonts w:ascii="Arial" w:hAnsi="Arial" w:cs="Arial"/>
        </w:rPr>
        <w:t xml:space="preserve"> after 1</w:t>
      </w:r>
      <w:r w:rsidRPr="00F520A9">
        <w:rPr>
          <w:rFonts w:ascii="Arial" w:hAnsi="Arial" w:cs="Arial"/>
          <w:vertAlign w:val="superscript"/>
        </w:rPr>
        <w:t xml:space="preserve">st </w:t>
      </w:r>
      <w:r w:rsidRPr="00F520A9">
        <w:rPr>
          <w:rFonts w:ascii="Arial" w:hAnsi="Arial" w:cs="Arial"/>
        </w:rPr>
        <w:t>spraying, after 2</w:t>
      </w:r>
      <w:r w:rsidRPr="00F520A9">
        <w:rPr>
          <w:rFonts w:ascii="Arial" w:hAnsi="Arial" w:cs="Arial"/>
          <w:vertAlign w:val="superscript"/>
        </w:rPr>
        <w:t>nd</w:t>
      </w:r>
      <w:r w:rsidRPr="00F520A9">
        <w:rPr>
          <w:rFonts w:ascii="Arial" w:hAnsi="Arial" w:cs="Arial"/>
        </w:rPr>
        <w:t xml:space="preserve"> spraying and after 3</w:t>
      </w:r>
      <w:r w:rsidRPr="00F520A9">
        <w:rPr>
          <w:rFonts w:ascii="Arial" w:hAnsi="Arial" w:cs="Arial"/>
          <w:vertAlign w:val="superscript"/>
        </w:rPr>
        <w:t>rd</w:t>
      </w:r>
      <w:r w:rsidRPr="00F520A9">
        <w:rPr>
          <w:rFonts w:ascii="Arial" w:hAnsi="Arial" w:cs="Arial"/>
        </w:rPr>
        <w:t xml:space="preserve"> spraying.</w:t>
      </w:r>
      <w:r w:rsidR="003263A2" w:rsidRPr="00F520A9">
        <w:rPr>
          <w:rFonts w:ascii="Arial" w:hAnsi="Arial" w:cs="Arial"/>
        </w:rPr>
        <w:t xml:space="preserve"> Before I</w:t>
      </w:r>
      <w:r w:rsidR="003263A2" w:rsidRPr="00F520A9">
        <w:rPr>
          <w:rFonts w:ascii="Arial" w:hAnsi="Arial" w:cs="Arial"/>
          <w:vertAlign w:val="superscript"/>
        </w:rPr>
        <w:t xml:space="preserve">st </w:t>
      </w:r>
      <w:r w:rsidR="003263A2" w:rsidRPr="00F520A9">
        <w:rPr>
          <w:rFonts w:ascii="Arial" w:hAnsi="Arial" w:cs="Arial"/>
        </w:rPr>
        <w:t xml:space="preserve">spray </w:t>
      </w:r>
      <w:r w:rsidRPr="00F520A9">
        <w:rPr>
          <w:rFonts w:ascii="Arial" w:hAnsi="Arial" w:cs="Arial"/>
        </w:rPr>
        <w:t xml:space="preserve">aphid population count </w:t>
      </w:r>
      <w:r w:rsidR="003263A2" w:rsidRPr="00F520A9">
        <w:rPr>
          <w:rFonts w:ascii="Arial" w:hAnsi="Arial" w:cs="Arial"/>
        </w:rPr>
        <w:t>and disease incidence was taken one day prior to first spray.</w:t>
      </w:r>
      <w:r w:rsidRPr="00F520A9">
        <w:rPr>
          <w:rFonts w:ascii="Arial" w:hAnsi="Arial" w:cs="Arial"/>
        </w:rPr>
        <w:t xml:space="preserve"> </w:t>
      </w:r>
      <w:r w:rsidR="003263A2" w:rsidRPr="00F520A9">
        <w:rPr>
          <w:rFonts w:ascii="Arial" w:hAnsi="Arial" w:cs="Arial"/>
        </w:rPr>
        <w:t>T</w:t>
      </w:r>
      <w:r w:rsidRPr="00F520A9">
        <w:rPr>
          <w:rFonts w:ascii="Arial" w:hAnsi="Arial" w:cs="Arial"/>
        </w:rPr>
        <w:t>he impact of spraying of insecticides, SAR chemical and essential oils on aphid population</w:t>
      </w:r>
      <w:r w:rsidR="003263A2" w:rsidRPr="00F520A9">
        <w:rPr>
          <w:rFonts w:ascii="Arial" w:hAnsi="Arial" w:cs="Arial"/>
        </w:rPr>
        <w:t xml:space="preserve">, disease incidence and grain yield </w:t>
      </w:r>
      <w:r w:rsidRPr="00F520A9">
        <w:rPr>
          <w:rFonts w:ascii="Arial" w:hAnsi="Arial" w:cs="Arial"/>
        </w:rPr>
        <w:t xml:space="preserve">were evaluated during, </w:t>
      </w:r>
      <w:r w:rsidRPr="00F520A9">
        <w:rPr>
          <w:rFonts w:ascii="Arial" w:hAnsi="Arial" w:cs="Arial"/>
          <w:i/>
          <w:iCs/>
        </w:rPr>
        <w:t xml:space="preserve">Rabi </w:t>
      </w:r>
      <w:r w:rsidRPr="00F520A9">
        <w:rPr>
          <w:rFonts w:ascii="Arial" w:hAnsi="Arial" w:cs="Arial"/>
        </w:rPr>
        <w:t xml:space="preserve">2024-2025 and results were presented in Table </w:t>
      </w:r>
      <w:r w:rsidR="007656AC">
        <w:rPr>
          <w:rFonts w:ascii="Arial" w:hAnsi="Arial" w:cs="Arial"/>
        </w:rPr>
        <w:t>2</w:t>
      </w:r>
      <w:r w:rsidRPr="00F520A9">
        <w:rPr>
          <w:rFonts w:ascii="Arial" w:hAnsi="Arial" w:cs="Arial"/>
        </w:rPr>
        <w:t>.</w:t>
      </w:r>
    </w:p>
    <w:p w14:paraId="17FE5AEA" w14:textId="13941B86" w:rsidR="002B0A5A" w:rsidRPr="00F520A9" w:rsidRDefault="00581288" w:rsidP="00C53C1B">
      <w:pPr>
        <w:pStyle w:val="BodyText"/>
        <w:tabs>
          <w:tab w:val="left" w:pos="1260"/>
          <w:tab w:val="left" w:pos="1350"/>
        </w:tabs>
        <w:spacing w:before="120"/>
        <w:ind w:firstLine="562"/>
        <w:rPr>
          <w:rFonts w:ascii="Arial" w:hAnsi="Arial" w:cs="Arial"/>
          <w:lang w:val="en-IN"/>
        </w:rPr>
      </w:pPr>
      <w:r w:rsidRPr="00F520A9">
        <w:rPr>
          <w:rFonts w:ascii="Arial" w:hAnsi="Arial" w:cs="Arial"/>
          <w:lang w:val="en-IN"/>
        </w:rPr>
        <w:t>In present study, the results of the field experiment presented in (Table</w:t>
      </w:r>
      <w:r w:rsidR="007656AC">
        <w:rPr>
          <w:rFonts w:ascii="Arial" w:hAnsi="Arial" w:cs="Arial"/>
          <w:lang w:val="en-IN"/>
        </w:rPr>
        <w:t xml:space="preserve"> 2</w:t>
      </w:r>
      <w:r w:rsidRPr="00F520A9">
        <w:rPr>
          <w:rFonts w:ascii="Arial" w:hAnsi="Arial" w:cs="Arial"/>
          <w:lang w:val="en-IN"/>
        </w:rPr>
        <w:t xml:space="preserve">) clearly indicate that the </w:t>
      </w:r>
      <w:r w:rsidR="00D759EA" w:rsidRPr="00F520A9">
        <w:rPr>
          <w:rFonts w:ascii="Arial" w:hAnsi="Arial" w:cs="Arial"/>
          <w:lang w:val="en-IN"/>
        </w:rPr>
        <w:t xml:space="preserve">aphid population and </w:t>
      </w:r>
      <w:r w:rsidRPr="00F520A9">
        <w:rPr>
          <w:rFonts w:ascii="Arial" w:hAnsi="Arial" w:cs="Arial"/>
          <w:lang w:val="en-IN"/>
        </w:rPr>
        <w:t xml:space="preserve">disease </w:t>
      </w:r>
      <w:r w:rsidR="00D759EA" w:rsidRPr="00F520A9">
        <w:rPr>
          <w:rFonts w:ascii="Arial" w:hAnsi="Arial" w:cs="Arial"/>
          <w:lang w:val="en-IN"/>
        </w:rPr>
        <w:t>incidence</w:t>
      </w:r>
      <w:r w:rsidRPr="00F520A9">
        <w:rPr>
          <w:rFonts w:ascii="Arial" w:hAnsi="Arial" w:cs="Arial"/>
          <w:lang w:val="en-IN"/>
        </w:rPr>
        <w:t xml:space="preserve"> was significantly low in all the treated plots compared to the unsprayed control plot after three sprays.</w:t>
      </w:r>
      <w:r w:rsidR="00D759EA" w:rsidRPr="00F520A9">
        <w:rPr>
          <w:rFonts w:ascii="Arial" w:hAnsi="Arial" w:cs="Arial"/>
          <w:lang w:val="en-IN"/>
        </w:rPr>
        <w:t xml:space="preserve"> Aphid population and</w:t>
      </w:r>
      <w:r w:rsidRPr="00F520A9">
        <w:rPr>
          <w:rFonts w:ascii="Arial" w:hAnsi="Arial" w:cs="Arial"/>
          <w:lang w:val="en-IN"/>
        </w:rPr>
        <w:t xml:space="preserve"> </w:t>
      </w:r>
      <w:r w:rsidR="00D759EA" w:rsidRPr="00F520A9">
        <w:rPr>
          <w:rFonts w:ascii="Arial" w:hAnsi="Arial" w:cs="Arial"/>
          <w:lang w:val="en-IN"/>
        </w:rPr>
        <w:t>d</w:t>
      </w:r>
      <w:r w:rsidRPr="00F520A9">
        <w:rPr>
          <w:rFonts w:ascii="Arial" w:hAnsi="Arial" w:cs="Arial"/>
          <w:lang w:val="en-IN"/>
        </w:rPr>
        <w:t xml:space="preserve">isease </w:t>
      </w:r>
      <w:r w:rsidR="00D759EA" w:rsidRPr="00F520A9">
        <w:rPr>
          <w:rFonts w:ascii="Arial" w:hAnsi="Arial" w:cs="Arial"/>
          <w:lang w:val="en-IN"/>
        </w:rPr>
        <w:t xml:space="preserve">incidence </w:t>
      </w:r>
      <w:r w:rsidRPr="00F520A9">
        <w:rPr>
          <w:rFonts w:ascii="Arial" w:hAnsi="Arial" w:cs="Arial"/>
          <w:lang w:val="en-IN"/>
        </w:rPr>
        <w:t>was recorded four times</w:t>
      </w:r>
      <w:r w:rsidR="00D759EA" w:rsidRPr="00F520A9">
        <w:rPr>
          <w:rFonts w:ascii="Arial" w:hAnsi="Arial" w:cs="Arial"/>
          <w:lang w:val="en-IN"/>
        </w:rPr>
        <w:t xml:space="preserve"> </w:t>
      </w:r>
      <w:r w:rsidR="00D759EA" w:rsidRPr="00F520A9">
        <w:rPr>
          <w:rFonts w:ascii="Arial" w:hAnsi="Arial" w:cs="Arial"/>
          <w:i/>
          <w:iCs/>
          <w:lang w:val="en-IN"/>
        </w:rPr>
        <w:t>i.e</w:t>
      </w:r>
      <w:r w:rsidR="00D759EA" w:rsidRPr="00F520A9">
        <w:rPr>
          <w:rFonts w:ascii="Arial" w:hAnsi="Arial" w:cs="Arial"/>
          <w:lang w:val="en-IN"/>
        </w:rPr>
        <w:t>.</w:t>
      </w:r>
      <w:r w:rsidRPr="00F520A9">
        <w:rPr>
          <w:rFonts w:ascii="Arial" w:hAnsi="Arial" w:cs="Arial"/>
          <w:lang w:val="en-IN"/>
        </w:rPr>
        <w:t xml:space="preserve"> before </w:t>
      </w:r>
      <w:r w:rsidR="00D759EA" w:rsidRPr="00F520A9">
        <w:rPr>
          <w:rFonts w:ascii="Arial" w:hAnsi="Arial" w:cs="Arial"/>
          <w:lang w:val="en-IN"/>
        </w:rPr>
        <w:t xml:space="preserve">I </w:t>
      </w:r>
      <w:proofErr w:type="spellStart"/>
      <w:r w:rsidR="00D759EA" w:rsidRPr="00F520A9">
        <w:rPr>
          <w:rFonts w:ascii="Arial" w:hAnsi="Arial" w:cs="Arial"/>
          <w:vertAlign w:val="superscript"/>
          <w:lang w:val="en-IN"/>
        </w:rPr>
        <w:t>st</w:t>
      </w:r>
      <w:proofErr w:type="spellEnd"/>
      <w:r w:rsidR="00D759EA" w:rsidRPr="00F520A9">
        <w:rPr>
          <w:rFonts w:ascii="Arial" w:hAnsi="Arial" w:cs="Arial"/>
          <w:vertAlign w:val="superscript"/>
          <w:lang w:val="en-IN"/>
        </w:rPr>
        <w:t xml:space="preserve"> </w:t>
      </w:r>
      <w:r w:rsidRPr="00F520A9">
        <w:rPr>
          <w:rFonts w:ascii="Arial" w:hAnsi="Arial" w:cs="Arial"/>
          <w:lang w:val="en-IN"/>
        </w:rPr>
        <w:t xml:space="preserve">spray, </w:t>
      </w:r>
      <w:r w:rsidR="00D759EA" w:rsidRPr="00F520A9">
        <w:rPr>
          <w:rFonts w:ascii="Arial" w:hAnsi="Arial" w:cs="Arial"/>
          <w:lang w:val="en-IN"/>
        </w:rPr>
        <w:t xml:space="preserve">7 </w:t>
      </w:r>
      <w:r w:rsidRPr="00F520A9">
        <w:rPr>
          <w:rFonts w:ascii="Arial" w:hAnsi="Arial" w:cs="Arial"/>
          <w:lang w:val="en-IN"/>
        </w:rPr>
        <w:t>days after</w:t>
      </w:r>
      <w:r w:rsidR="00D759EA" w:rsidRPr="00F520A9">
        <w:rPr>
          <w:rFonts w:ascii="Arial" w:hAnsi="Arial" w:cs="Arial"/>
          <w:lang w:val="en-IN"/>
        </w:rPr>
        <w:t xml:space="preserve"> each spray </w:t>
      </w:r>
      <w:r w:rsidR="00D759EA" w:rsidRPr="00F520A9">
        <w:rPr>
          <w:rFonts w:ascii="Arial" w:hAnsi="Arial" w:cs="Arial"/>
          <w:i/>
          <w:iCs/>
          <w:lang w:val="en-IN"/>
        </w:rPr>
        <w:t>i.e</w:t>
      </w:r>
      <w:r w:rsidR="00D759EA" w:rsidRPr="00F520A9">
        <w:rPr>
          <w:rFonts w:ascii="Arial" w:hAnsi="Arial" w:cs="Arial"/>
          <w:lang w:val="en-IN"/>
        </w:rPr>
        <w:t>.</w:t>
      </w:r>
      <w:r w:rsidRPr="00F520A9">
        <w:rPr>
          <w:rFonts w:ascii="Arial" w:hAnsi="Arial" w:cs="Arial"/>
          <w:lang w:val="en-IN"/>
        </w:rPr>
        <w:t xml:space="preserve"> </w:t>
      </w:r>
      <w:r w:rsidR="00D759EA" w:rsidRPr="00F520A9">
        <w:rPr>
          <w:rFonts w:ascii="Arial" w:hAnsi="Arial" w:cs="Arial"/>
          <w:lang w:val="en-IN"/>
        </w:rPr>
        <w:t xml:space="preserve">after </w:t>
      </w:r>
      <w:r w:rsidRPr="00F520A9">
        <w:rPr>
          <w:rFonts w:ascii="Arial" w:hAnsi="Arial" w:cs="Arial"/>
          <w:lang w:val="en-IN"/>
        </w:rPr>
        <w:t>first spray, after second spray and after third spray.</w:t>
      </w:r>
    </w:p>
    <w:p w14:paraId="1D0A8B93" w14:textId="25A82608" w:rsidR="00123ADD" w:rsidRDefault="00123ADD" w:rsidP="00C53C1B">
      <w:pPr>
        <w:spacing w:before="120" w:after="120"/>
        <w:ind w:firstLine="562"/>
        <w:rPr>
          <w:rFonts w:ascii="Arial" w:hAnsi="Arial" w:cs="Arial"/>
        </w:rPr>
      </w:pPr>
      <w:r w:rsidRPr="00F520A9">
        <w:rPr>
          <w:rFonts w:ascii="Arial" w:hAnsi="Arial" w:cs="Arial"/>
        </w:rPr>
        <w:t>Results of aphid population after sprayings</w:t>
      </w:r>
      <w:r w:rsidR="00567B35">
        <w:rPr>
          <w:rFonts w:ascii="Arial" w:hAnsi="Arial" w:cs="Arial"/>
        </w:rPr>
        <w:t xml:space="preserve"> (Table 2)</w:t>
      </w:r>
      <w:r w:rsidRPr="00F520A9">
        <w:rPr>
          <w:rFonts w:ascii="Arial" w:hAnsi="Arial" w:cs="Arial"/>
        </w:rPr>
        <w:t xml:space="preserve"> revealed that, T</w:t>
      </w:r>
      <w:r w:rsidRPr="00F520A9">
        <w:rPr>
          <w:rFonts w:ascii="Arial" w:hAnsi="Arial" w:cs="Arial"/>
          <w:vertAlign w:val="subscript"/>
        </w:rPr>
        <w:t xml:space="preserve">3 </w:t>
      </w:r>
      <w:r w:rsidRPr="00F520A9">
        <w:rPr>
          <w:rFonts w:ascii="Arial" w:hAnsi="Arial" w:cs="Arial"/>
        </w:rPr>
        <w:t>(Cyantraniliprole) had minimum mean number of aphids</w:t>
      </w:r>
      <w:r w:rsidR="00B02416" w:rsidRPr="00F520A9">
        <w:rPr>
          <w:rFonts w:ascii="Arial" w:hAnsi="Arial" w:cs="Arial"/>
        </w:rPr>
        <w:t>/</w:t>
      </w:r>
      <w:r w:rsidR="00B02416" w:rsidRPr="00F520A9">
        <w:rPr>
          <w:rFonts w:ascii="Arial" w:hAnsi="Arial" w:cs="Arial"/>
          <w:bCs/>
        </w:rPr>
        <w:t>3</w:t>
      </w:r>
      <w:r w:rsidR="00B02416" w:rsidRPr="00F520A9">
        <w:rPr>
          <w:rFonts w:ascii="Arial" w:hAnsi="Arial" w:cs="Arial"/>
          <w:b/>
        </w:rPr>
        <w:t xml:space="preserve"> </w:t>
      </w:r>
      <w:r w:rsidR="00B02416" w:rsidRPr="00F520A9">
        <w:rPr>
          <w:rFonts w:ascii="Arial" w:hAnsi="Arial" w:cs="Arial"/>
          <w:bCs/>
        </w:rPr>
        <w:t>leaves</w:t>
      </w:r>
      <w:r w:rsidRPr="00F520A9">
        <w:rPr>
          <w:rFonts w:ascii="Arial" w:hAnsi="Arial" w:cs="Arial"/>
        </w:rPr>
        <w:t xml:space="preserve"> after all the sprayings </w:t>
      </w:r>
      <w:r w:rsidRPr="00F520A9">
        <w:rPr>
          <w:rFonts w:ascii="Arial" w:hAnsi="Arial" w:cs="Arial"/>
          <w:i/>
          <w:iCs/>
        </w:rPr>
        <w:t>i.e.</w:t>
      </w:r>
      <w:r w:rsidRPr="00F520A9">
        <w:rPr>
          <w:rFonts w:ascii="Arial" w:hAnsi="Arial" w:cs="Arial"/>
        </w:rPr>
        <w:t xml:space="preserve"> 08.38 aphids/</w:t>
      </w:r>
      <w:r w:rsidRPr="00F520A9">
        <w:rPr>
          <w:rFonts w:ascii="Arial" w:hAnsi="Arial" w:cs="Arial"/>
          <w:bCs/>
        </w:rPr>
        <w:t>3</w:t>
      </w:r>
      <w:r w:rsidRPr="00F520A9">
        <w:rPr>
          <w:rFonts w:ascii="Arial" w:hAnsi="Arial" w:cs="Arial"/>
          <w:b/>
        </w:rPr>
        <w:t xml:space="preserve"> </w:t>
      </w:r>
      <w:r w:rsidRPr="00F520A9">
        <w:rPr>
          <w:rFonts w:ascii="Arial" w:hAnsi="Arial" w:cs="Arial"/>
          <w:bCs/>
        </w:rPr>
        <w:t>leaves</w:t>
      </w:r>
      <w:r w:rsidRPr="00F520A9">
        <w:rPr>
          <w:rFonts w:ascii="Arial" w:hAnsi="Arial" w:cs="Arial"/>
        </w:rPr>
        <w:t xml:space="preserve">, compared to all other treatments. It was followed </w:t>
      </w:r>
      <w:proofErr w:type="gramStart"/>
      <w:r w:rsidRPr="00F520A9">
        <w:rPr>
          <w:rFonts w:ascii="Arial" w:hAnsi="Arial" w:cs="Arial"/>
        </w:rPr>
        <w:t>by  Imidacloprid</w:t>
      </w:r>
      <w:proofErr w:type="gramEnd"/>
      <w:r w:rsidRPr="00F520A9">
        <w:rPr>
          <w:rFonts w:ascii="Arial" w:hAnsi="Arial" w:cs="Arial"/>
        </w:rPr>
        <w:t xml:space="preserve">  (T</w:t>
      </w:r>
      <w:r w:rsidRPr="00F520A9">
        <w:rPr>
          <w:rFonts w:ascii="Arial" w:hAnsi="Arial" w:cs="Arial"/>
          <w:vertAlign w:val="subscript"/>
        </w:rPr>
        <w:t>1</w:t>
      </w:r>
      <w:r w:rsidRPr="00F520A9">
        <w:rPr>
          <w:rFonts w:ascii="Arial" w:hAnsi="Arial" w:cs="Arial"/>
        </w:rPr>
        <w:t>); (10.32 aphids/</w:t>
      </w:r>
      <w:r w:rsidRPr="00F520A9">
        <w:rPr>
          <w:rFonts w:ascii="Arial" w:hAnsi="Arial" w:cs="Arial"/>
          <w:bCs/>
        </w:rPr>
        <w:t>3</w:t>
      </w:r>
      <w:r w:rsidRPr="00F520A9">
        <w:rPr>
          <w:rFonts w:ascii="Arial" w:hAnsi="Arial" w:cs="Arial"/>
          <w:b/>
        </w:rPr>
        <w:t xml:space="preserve"> </w:t>
      </w:r>
      <w:r w:rsidRPr="00F520A9">
        <w:rPr>
          <w:rFonts w:ascii="Arial" w:hAnsi="Arial" w:cs="Arial"/>
          <w:bCs/>
        </w:rPr>
        <w:t>leaves</w:t>
      </w:r>
      <w:r w:rsidRPr="00F520A9">
        <w:rPr>
          <w:rFonts w:ascii="Arial" w:hAnsi="Arial" w:cs="Arial"/>
        </w:rPr>
        <w:t>), Thiamethoxam (T</w:t>
      </w:r>
      <w:r w:rsidRPr="00F520A9">
        <w:rPr>
          <w:rFonts w:ascii="Arial" w:hAnsi="Arial" w:cs="Arial"/>
          <w:vertAlign w:val="subscript"/>
        </w:rPr>
        <w:t>2</w:t>
      </w:r>
      <w:r w:rsidRPr="00F520A9">
        <w:rPr>
          <w:rFonts w:ascii="Arial" w:hAnsi="Arial" w:cs="Arial"/>
        </w:rPr>
        <w:t>); (12.96 aphids/</w:t>
      </w:r>
      <w:r w:rsidRPr="00F520A9">
        <w:rPr>
          <w:rFonts w:ascii="Arial" w:hAnsi="Arial" w:cs="Arial"/>
          <w:bCs/>
        </w:rPr>
        <w:t>3</w:t>
      </w:r>
      <w:r w:rsidRPr="00F520A9">
        <w:rPr>
          <w:rFonts w:ascii="Arial" w:hAnsi="Arial" w:cs="Arial"/>
          <w:b/>
        </w:rPr>
        <w:t xml:space="preserve"> </w:t>
      </w:r>
      <w:r w:rsidRPr="00F520A9">
        <w:rPr>
          <w:rFonts w:ascii="Arial" w:hAnsi="Arial" w:cs="Arial"/>
          <w:bCs/>
        </w:rPr>
        <w:t>leaves</w:t>
      </w:r>
      <w:r w:rsidRPr="00F520A9">
        <w:rPr>
          <w:rFonts w:ascii="Arial" w:hAnsi="Arial" w:cs="Arial"/>
        </w:rPr>
        <w:t>), Diafenthiuron (T</w:t>
      </w:r>
      <w:r w:rsidRPr="00F520A9">
        <w:rPr>
          <w:rFonts w:ascii="Arial" w:hAnsi="Arial" w:cs="Arial"/>
          <w:vertAlign w:val="subscript"/>
        </w:rPr>
        <w:t>5</w:t>
      </w:r>
      <w:r w:rsidRPr="00F520A9">
        <w:rPr>
          <w:rFonts w:ascii="Arial" w:hAnsi="Arial" w:cs="Arial"/>
        </w:rPr>
        <w:t>) ; (14.40 aphids/</w:t>
      </w:r>
      <w:r w:rsidRPr="00F520A9">
        <w:rPr>
          <w:rFonts w:ascii="Arial" w:hAnsi="Arial" w:cs="Arial"/>
          <w:bCs/>
        </w:rPr>
        <w:t>3</w:t>
      </w:r>
      <w:r w:rsidRPr="00F520A9">
        <w:rPr>
          <w:rFonts w:ascii="Arial" w:hAnsi="Arial" w:cs="Arial"/>
          <w:b/>
        </w:rPr>
        <w:t xml:space="preserve"> </w:t>
      </w:r>
      <w:r w:rsidRPr="00F520A9">
        <w:rPr>
          <w:rFonts w:ascii="Arial" w:hAnsi="Arial" w:cs="Arial"/>
          <w:bCs/>
        </w:rPr>
        <w:t>leaves</w:t>
      </w:r>
      <w:r w:rsidRPr="00F520A9">
        <w:rPr>
          <w:rFonts w:ascii="Arial" w:hAnsi="Arial" w:cs="Arial"/>
        </w:rPr>
        <w:t>), Buprofezin (T</w:t>
      </w:r>
      <w:r w:rsidRPr="00F520A9">
        <w:rPr>
          <w:rFonts w:ascii="Arial" w:hAnsi="Arial" w:cs="Arial"/>
          <w:vertAlign w:val="subscript"/>
        </w:rPr>
        <w:t>4</w:t>
      </w:r>
      <w:r w:rsidRPr="00F520A9">
        <w:rPr>
          <w:rFonts w:ascii="Arial" w:hAnsi="Arial" w:cs="Arial"/>
        </w:rPr>
        <w:t>); 16.30 aphids/</w:t>
      </w:r>
      <w:r w:rsidRPr="00F520A9">
        <w:rPr>
          <w:rFonts w:ascii="Arial" w:hAnsi="Arial" w:cs="Arial"/>
          <w:bCs/>
        </w:rPr>
        <w:t>3</w:t>
      </w:r>
      <w:r w:rsidRPr="00F520A9">
        <w:rPr>
          <w:rFonts w:ascii="Arial" w:hAnsi="Arial" w:cs="Arial"/>
          <w:b/>
        </w:rPr>
        <w:t xml:space="preserve"> </w:t>
      </w:r>
      <w:r w:rsidRPr="00F520A9">
        <w:rPr>
          <w:rFonts w:ascii="Arial" w:hAnsi="Arial" w:cs="Arial"/>
          <w:bCs/>
        </w:rPr>
        <w:t>leaves</w:t>
      </w:r>
      <w:r w:rsidRPr="00F520A9">
        <w:rPr>
          <w:rFonts w:ascii="Arial" w:hAnsi="Arial" w:cs="Arial"/>
        </w:rPr>
        <w:t>), Neem oil (T</w:t>
      </w:r>
      <w:r w:rsidRPr="00F520A9">
        <w:rPr>
          <w:rFonts w:ascii="Arial" w:hAnsi="Arial" w:cs="Arial"/>
          <w:vertAlign w:val="subscript"/>
        </w:rPr>
        <w:t>8</w:t>
      </w:r>
      <w:r w:rsidRPr="00F520A9">
        <w:rPr>
          <w:rFonts w:ascii="Arial" w:hAnsi="Arial" w:cs="Arial"/>
        </w:rPr>
        <w:t>); (18.87 aphids/</w:t>
      </w:r>
      <w:r w:rsidRPr="00F520A9">
        <w:rPr>
          <w:rFonts w:ascii="Arial" w:hAnsi="Arial" w:cs="Arial"/>
          <w:bCs/>
        </w:rPr>
        <w:t>3</w:t>
      </w:r>
      <w:r w:rsidRPr="00F520A9">
        <w:rPr>
          <w:rFonts w:ascii="Arial" w:hAnsi="Arial" w:cs="Arial"/>
          <w:b/>
        </w:rPr>
        <w:t xml:space="preserve"> </w:t>
      </w:r>
      <w:r w:rsidRPr="00F520A9">
        <w:rPr>
          <w:rFonts w:ascii="Arial" w:hAnsi="Arial" w:cs="Arial"/>
          <w:bCs/>
        </w:rPr>
        <w:t>leaves</w:t>
      </w:r>
      <w:r w:rsidRPr="00F520A9">
        <w:rPr>
          <w:rFonts w:ascii="Arial" w:hAnsi="Arial" w:cs="Arial"/>
        </w:rPr>
        <w:t>), Salicylic acid (T</w:t>
      </w:r>
      <w:r w:rsidRPr="00F520A9">
        <w:rPr>
          <w:rFonts w:ascii="Arial" w:hAnsi="Arial" w:cs="Arial"/>
          <w:vertAlign w:val="subscript"/>
        </w:rPr>
        <w:t>7</w:t>
      </w:r>
      <w:r w:rsidRPr="00F520A9">
        <w:rPr>
          <w:rFonts w:ascii="Arial" w:hAnsi="Arial" w:cs="Arial"/>
        </w:rPr>
        <w:t>); (20.15 aphids/</w:t>
      </w:r>
      <w:r w:rsidRPr="00F520A9">
        <w:rPr>
          <w:rFonts w:ascii="Arial" w:hAnsi="Arial" w:cs="Arial"/>
          <w:bCs/>
        </w:rPr>
        <w:t>3</w:t>
      </w:r>
      <w:r w:rsidRPr="00F520A9">
        <w:rPr>
          <w:rFonts w:ascii="Arial" w:hAnsi="Arial" w:cs="Arial"/>
          <w:b/>
        </w:rPr>
        <w:t xml:space="preserve"> </w:t>
      </w:r>
      <w:r w:rsidRPr="00F520A9">
        <w:rPr>
          <w:rFonts w:ascii="Arial" w:hAnsi="Arial" w:cs="Arial"/>
          <w:bCs/>
        </w:rPr>
        <w:t>leaves</w:t>
      </w:r>
      <w:r w:rsidRPr="00F520A9">
        <w:rPr>
          <w:rFonts w:ascii="Arial" w:hAnsi="Arial" w:cs="Arial"/>
        </w:rPr>
        <w:t>), Karanj oil (T</w:t>
      </w:r>
      <w:r w:rsidRPr="00F520A9">
        <w:rPr>
          <w:rFonts w:ascii="Arial" w:hAnsi="Arial" w:cs="Arial"/>
          <w:vertAlign w:val="subscript"/>
        </w:rPr>
        <w:t>6</w:t>
      </w:r>
      <w:r w:rsidRPr="00F520A9">
        <w:rPr>
          <w:rFonts w:ascii="Arial" w:hAnsi="Arial" w:cs="Arial"/>
        </w:rPr>
        <w:t>); (20.86 aphids/</w:t>
      </w:r>
      <w:r w:rsidRPr="00F520A9">
        <w:rPr>
          <w:rFonts w:ascii="Arial" w:hAnsi="Arial" w:cs="Arial"/>
          <w:bCs/>
        </w:rPr>
        <w:t>3</w:t>
      </w:r>
      <w:r w:rsidRPr="00F520A9">
        <w:rPr>
          <w:rFonts w:ascii="Arial" w:hAnsi="Arial" w:cs="Arial"/>
          <w:b/>
        </w:rPr>
        <w:t xml:space="preserve"> </w:t>
      </w:r>
      <w:r w:rsidRPr="00F520A9">
        <w:rPr>
          <w:rFonts w:ascii="Arial" w:hAnsi="Arial" w:cs="Arial"/>
          <w:bCs/>
        </w:rPr>
        <w:t>leaves</w:t>
      </w:r>
      <w:r w:rsidRPr="00F520A9">
        <w:rPr>
          <w:rFonts w:ascii="Arial" w:hAnsi="Arial" w:cs="Arial"/>
        </w:rPr>
        <w:t>) and Control (T</w:t>
      </w:r>
      <w:r w:rsidRPr="00F520A9">
        <w:rPr>
          <w:rFonts w:ascii="Arial" w:hAnsi="Arial" w:cs="Arial"/>
          <w:vertAlign w:val="subscript"/>
        </w:rPr>
        <w:t>9</w:t>
      </w:r>
      <w:r w:rsidRPr="00F520A9">
        <w:rPr>
          <w:rFonts w:ascii="Arial" w:hAnsi="Arial" w:cs="Arial"/>
        </w:rPr>
        <w:t>); (23.88 aphids/</w:t>
      </w:r>
      <w:r w:rsidRPr="00F520A9">
        <w:rPr>
          <w:rFonts w:ascii="Arial" w:hAnsi="Arial" w:cs="Arial"/>
          <w:bCs/>
        </w:rPr>
        <w:t>3</w:t>
      </w:r>
      <w:r w:rsidRPr="00F520A9">
        <w:rPr>
          <w:rFonts w:ascii="Arial" w:hAnsi="Arial" w:cs="Arial"/>
          <w:b/>
        </w:rPr>
        <w:t xml:space="preserve"> </w:t>
      </w:r>
      <w:r w:rsidRPr="00F520A9">
        <w:rPr>
          <w:rFonts w:ascii="Arial" w:hAnsi="Arial" w:cs="Arial"/>
          <w:bCs/>
        </w:rPr>
        <w:t>leaves</w:t>
      </w:r>
      <w:r w:rsidRPr="00F520A9">
        <w:rPr>
          <w:rFonts w:ascii="Arial" w:hAnsi="Arial" w:cs="Arial"/>
        </w:rPr>
        <w:t>), respectively.</w:t>
      </w:r>
    </w:p>
    <w:p w14:paraId="20E28A82" w14:textId="1298E56E" w:rsidR="00C53C1B" w:rsidRPr="00F520A9" w:rsidRDefault="007F248D" w:rsidP="00C53C1B">
      <w:pPr>
        <w:spacing w:before="120" w:after="120"/>
        <w:ind w:firstLine="562"/>
        <w:rPr>
          <w:rFonts w:ascii="Arial" w:hAnsi="Arial" w:cs="Arial"/>
        </w:rPr>
      </w:pPr>
      <w:r w:rsidRPr="007F248D">
        <w:rPr>
          <w:rFonts w:ascii="Arial" w:hAnsi="Arial" w:cs="Arial"/>
        </w:rPr>
        <w:t xml:space="preserve">Similar results regarding effectiveness of various insecticides, SAR chemicals and essential oils in controlling vector aphid were reported by </w:t>
      </w:r>
      <w:proofErr w:type="spellStart"/>
      <w:r w:rsidRPr="007F248D">
        <w:rPr>
          <w:rFonts w:ascii="Arial" w:hAnsi="Arial" w:cs="Arial"/>
        </w:rPr>
        <w:t>Jackai</w:t>
      </w:r>
      <w:proofErr w:type="spellEnd"/>
      <w:r w:rsidRPr="007F248D">
        <w:rPr>
          <w:rFonts w:ascii="Arial" w:hAnsi="Arial" w:cs="Arial"/>
        </w:rPr>
        <w:t xml:space="preserve"> </w:t>
      </w:r>
      <w:r w:rsidRPr="007F248D">
        <w:rPr>
          <w:rFonts w:ascii="Arial" w:hAnsi="Arial" w:cs="Arial"/>
          <w:i/>
          <w:iCs/>
        </w:rPr>
        <w:t>et al</w:t>
      </w:r>
      <w:r w:rsidRPr="007F248D">
        <w:rPr>
          <w:rFonts w:ascii="Arial" w:hAnsi="Arial" w:cs="Arial"/>
        </w:rPr>
        <w:t xml:space="preserve">. (1986) reported that the aphid vector, </w:t>
      </w:r>
      <w:r w:rsidRPr="007F248D">
        <w:rPr>
          <w:rFonts w:ascii="Arial" w:hAnsi="Arial" w:cs="Arial"/>
          <w:i/>
          <w:iCs/>
        </w:rPr>
        <w:t xml:space="preserve">A. </w:t>
      </w:r>
      <w:proofErr w:type="spellStart"/>
      <w:r w:rsidRPr="007F248D">
        <w:rPr>
          <w:rFonts w:ascii="Arial" w:hAnsi="Arial" w:cs="Arial"/>
          <w:i/>
          <w:iCs/>
        </w:rPr>
        <w:t>craccivora</w:t>
      </w:r>
      <w:proofErr w:type="spellEnd"/>
      <w:r w:rsidRPr="007F248D">
        <w:rPr>
          <w:rFonts w:ascii="Arial" w:hAnsi="Arial" w:cs="Arial"/>
        </w:rPr>
        <w:t xml:space="preserve">, on cowpea in Africa </w:t>
      </w:r>
      <w:r w:rsidRPr="007F248D">
        <w:rPr>
          <w:rFonts w:ascii="Arial" w:hAnsi="Arial" w:cs="Arial"/>
        </w:rPr>
        <w:lastRenderedPageBreak/>
        <w:t xml:space="preserve">could be effectively and easily controlled using </w:t>
      </w:r>
      <w:proofErr w:type="spellStart"/>
      <w:r w:rsidRPr="007F248D">
        <w:rPr>
          <w:rFonts w:ascii="Arial" w:hAnsi="Arial" w:cs="Arial"/>
        </w:rPr>
        <w:t>Primicarb</w:t>
      </w:r>
      <w:proofErr w:type="spellEnd"/>
      <w:r w:rsidRPr="007F248D">
        <w:rPr>
          <w:rFonts w:ascii="Arial" w:hAnsi="Arial" w:cs="Arial"/>
        </w:rPr>
        <w:t xml:space="preserve"> (a highly selective aphicide), as well as Dimethoate and </w:t>
      </w:r>
      <w:proofErr w:type="spellStart"/>
      <w:r w:rsidRPr="007F248D">
        <w:rPr>
          <w:rFonts w:ascii="Arial" w:hAnsi="Arial" w:cs="Arial"/>
        </w:rPr>
        <w:t>Thiometon</w:t>
      </w:r>
      <w:proofErr w:type="spellEnd"/>
      <w:r w:rsidRPr="007F248D">
        <w:rPr>
          <w:rFonts w:ascii="Arial" w:hAnsi="Arial" w:cs="Arial"/>
        </w:rPr>
        <w:t xml:space="preserve">. Singh </w:t>
      </w:r>
      <w:r w:rsidRPr="007F248D">
        <w:rPr>
          <w:rFonts w:ascii="Arial" w:hAnsi="Arial" w:cs="Arial"/>
          <w:i/>
          <w:iCs/>
        </w:rPr>
        <w:t>et al</w:t>
      </w:r>
      <w:r w:rsidRPr="007F248D">
        <w:rPr>
          <w:rFonts w:ascii="Arial" w:hAnsi="Arial" w:cs="Arial"/>
        </w:rPr>
        <w:t xml:space="preserve">. (1981) reported that using disease-free seeds and spraying the crop with Dimethoate, </w:t>
      </w:r>
      <w:proofErr w:type="spellStart"/>
      <w:r w:rsidRPr="007F248D">
        <w:rPr>
          <w:rFonts w:ascii="Arial" w:hAnsi="Arial" w:cs="Arial"/>
        </w:rPr>
        <w:t>Monocrotophos</w:t>
      </w:r>
      <w:proofErr w:type="spellEnd"/>
      <w:r w:rsidRPr="007F248D">
        <w:rPr>
          <w:rFonts w:ascii="Arial" w:hAnsi="Arial" w:cs="Arial"/>
        </w:rPr>
        <w:t>, or 1 % mineral oil for vector control could effectively manage BCMV disease. Chandrasekharan and Balasubramanian (2002) evaluated the effectiveness of botanicals and insecticides against sucking pests, including aphids (</w:t>
      </w:r>
      <w:r w:rsidRPr="007F248D">
        <w:rPr>
          <w:rFonts w:ascii="Arial" w:hAnsi="Arial" w:cs="Arial"/>
          <w:i/>
          <w:iCs/>
        </w:rPr>
        <w:t xml:space="preserve">Aphis </w:t>
      </w:r>
      <w:proofErr w:type="spellStart"/>
      <w:r w:rsidRPr="007F248D">
        <w:rPr>
          <w:rFonts w:ascii="Arial" w:hAnsi="Arial" w:cs="Arial"/>
          <w:i/>
          <w:iCs/>
        </w:rPr>
        <w:t>craccivora</w:t>
      </w:r>
      <w:proofErr w:type="spellEnd"/>
      <w:r w:rsidRPr="007F248D">
        <w:rPr>
          <w:rFonts w:ascii="Arial" w:hAnsi="Arial" w:cs="Arial"/>
        </w:rPr>
        <w:t>) and whiteflies (</w:t>
      </w:r>
      <w:proofErr w:type="spellStart"/>
      <w:r w:rsidRPr="007F248D">
        <w:rPr>
          <w:rFonts w:ascii="Arial" w:hAnsi="Arial" w:cs="Arial"/>
          <w:i/>
          <w:iCs/>
        </w:rPr>
        <w:t>Bemisia</w:t>
      </w:r>
      <w:proofErr w:type="spellEnd"/>
      <w:r w:rsidRPr="007F248D">
        <w:rPr>
          <w:rFonts w:ascii="Arial" w:hAnsi="Arial" w:cs="Arial"/>
          <w:i/>
          <w:iCs/>
        </w:rPr>
        <w:t xml:space="preserve"> </w:t>
      </w:r>
      <w:proofErr w:type="spellStart"/>
      <w:r w:rsidRPr="007F248D">
        <w:rPr>
          <w:rFonts w:ascii="Arial" w:hAnsi="Arial" w:cs="Arial"/>
          <w:i/>
          <w:iCs/>
        </w:rPr>
        <w:t>tabaci</w:t>
      </w:r>
      <w:proofErr w:type="spellEnd"/>
      <w:r w:rsidRPr="007F248D">
        <w:rPr>
          <w:rFonts w:ascii="Arial" w:hAnsi="Arial" w:cs="Arial"/>
        </w:rPr>
        <w:t xml:space="preserve">) on green gram. They found that, among all the treatments, </w:t>
      </w:r>
      <w:proofErr w:type="spellStart"/>
      <w:r w:rsidRPr="007F248D">
        <w:rPr>
          <w:rFonts w:ascii="Arial" w:hAnsi="Arial" w:cs="Arial"/>
        </w:rPr>
        <w:t>acephate</w:t>
      </w:r>
      <w:proofErr w:type="spellEnd"/>
      <w:r w:rsidRPr="007F248D">
        <w:rPr>
          <w:rFonts w:ascii="Arial" w:hAnsi="Arial" w:cs="Arial"/>
        </w:rPr>
        <w:t xml:space="preserve"> 75 SP at 0.075 % and neem oil at 3.0 % were significantly more effective, showing a higher reduction in whitefly population and yellow mosaic virus (YMV) incidence, along with recorded grain yields of 8.5 and 7.4 q/ha, respectively.</w:t>
      </w:r>
    </w:p>
    <w:p w14:paraId="550E1398" w14:textId="40CA753B" w:rsidR="00B02416" w:rsidRDefault="00B02416" w:rsidP="00C53C1B">
      <w:pPr>
        <w:spacing w:before="120" w:after="120"/>
        <w:ind w:firstLine="562"/>
        <w:rPr>
          <w:rFonts w:ascii="Arial" w:hAnsi="Arial" w:cs="Arial"/>
        </w:rPr>
      </w:pPr>
      <w:r w:rsidRPr="00F520A9">
        <w:rPr>
          <w:rFonts w:ascii="Arial" w:hAnsi="Arial" w:cs="Arial"/>
        </w:rPr>
        <w:t>Mean disease incidence after sprayings</w:t>
      </w:r>
      <w:r w:rsidR="00567B35">
        <w:rPr>
          <w:rFonts w:ascii="Arial" w:hAnsi="Arial" w:cs="Arial"/>
        </w:rPr>
        <w:t xml:space="preserve"> (Table 2)</w:t>
      </w:r>
      <w:r w:rsidR="00567B35" w:rsidRPr="00F520A9">
        <w:rPr>
          <w:rFonts w:ascii="Arial" w:hAnsi="Arial" w:cs="Arial"/>
        </w:rPr>
        <w:t xml:space="preserve"> </w:t>
      </w:r>
      <w:r w:rsidRPr="00F520A9">
        <w:rPr>
          <w:rFonts w:ascii="Arial" w:hAnsi="Arial" w:cs="Arial"/>
        </w:rPr>
        <w:t>was substantially less in the treatment T</w:t>
      </w:r>
      <w:r w:rsidRPr="00F520A9">
        <w:rPr>
          <w:rFonts w:ascii="Arial" w:hAnsi="Arial" w:cs="Arial"/>
          <w:vertAlign w:val="subscript"/>
        </w:rPr>
        <w:t>3</w:t>
      </w:r>
      <w:r w:rsidRPr="00F520A9">
        <w:rPr>
          <w:rFonts w:ascii="Arial" w:hAnsi="Arial" w:cs="Arial"/>
        </w:rPr>
        <w:t xml:space="preserve"> (Cyantraniliprole); (14.80 % disease incidence) than in the control (T9); (26.29 % disease incidence). The second and third best treatments were T</w:t>
      </w:r>
      <w:r w:rsidRPr="00F520A9">
        <w:rPr>
          <w:rFonts w:ascii="Arial" w:hAnsi="Arial" w:cs="Arial"/>
          <w:vertAlign w:val="subscript"/>
        </w:rPr>
        <w:t xml:space="preserve">1 </w:t>
      </w:r>
      <w:r w:rsidRPr="00F520A9">
        <w:rPr>
          <w:rFonts w:ascii="Arial" w:hAnsi="Arial" w:cs="Arial"/>
        </w:rPr>
        <w:t>(Imidacloprid) and T</w:t>
      </w:r>
      <w:r w:rsidRPr="00F520A9">
        <w:rPr>
          <w:rFonts w:ascii="Arial" w:hAnsi="Arial" w:cs="Arial"/>
          <w:vertAlign w:val="subscript"/>
        </w:rPr>
        <w:t xml:space="preserve">2 </w:t>
      </w:r>
      <w:r w:rsidRPr="00F520A9">
        <w:rPr>
          <w:rFonts w:ascii="Arial" w:hAnsi="Arial" w:cs="Arial"/>
        </w:rPr>
        <w:t>(Thiamethoxam), which had mean disease incidence of 15.86 % and 17.32 %, respectively. Following this, the treatments T</w:t>
      </w:r>
      <w:r w:rsidRPr="00F520A9">
        <w:rPr>
          <w:rFonts w:ascii="Arial" w:hAnsi="Arial" w:cs="Arial"/>
          <w:vertAlign w:val="subscript"/>
        </w:rPr>
        <w:t>5</w:t>
      </w:r>
      <w:r w:rsidRPr="00F520A9">
        <w:rPr>
          <w:rFonts w:ascii="Arial" w:hAnsi="Arial" w:cs="Arial"/>
        </w:rPr>
        <w:t xml:space="preserve"> (Diafenthiuron); (19.90 %), T</w:t>
      </w:r>
      <w:r w:rsidRPr="00F520A9">
        <w:rPr>
          <w:rFonts w:ascii="Arial" w:hAnsi="Arial" w:cs="Arial"/>
          <w:vertAlign w:val="subscript"/>
        </w:rPr>
        <w:t>4</w:t>
      </w:r>
      <w:r w:rsidRPr="00F520A9">
        <w:rPr>
          <w:rFonts w:ascii="Arial" w:hAnsi="Arial" w:cs="Arial"/>
        </w:rPr>
        <w:t xml:space="preserve"> (Buprofezin); (21.73 %), T</w:t>
      </w:r>
      <w:r w:rsidRPr="00F520A9">
        <w:rPr>
          <w:rFonts w:ascii="Arial" w:hAnsi="Arial" w:cs="Arial"/>
          <w:vertAlign w:val="subscript"/>
        </w:rPr>
        <w:t>8</w:t>
      </w:r>
      <w:r w:rsidRPr="00F520A9">
        <w:rPr>
          <w:rFonts w:ascii="Arial" w:hAnsi="Arial" w:cs="Arial"/>
        </w:rPr>
        <w:t xml:space="preserve"> (Neem oil); (22.59 %), T</w:t>
      </w:r>
      <w:r w:rsidRPr="00F520A9">
        <w:rPr>
          <w:rFonts w:ascii="Arial" w:hAnsi="Arial" w:cs="Arial"/>
          <w:vertAlign w:val="subscript"/>
        </w:rPr>
        <w:t>7</w:t>
      </w:r>
      <w:r w:rsidRPr="00F520A9">
        <w:rPr>
          <w:rFonts w:ascii="Arial" w:hAnsi="Arial" w:cs="Arial"/>
        </w:rPr>
        <w:t xml:space="preserve"> (Salicylic acid); (24.46 %), T</w:t>
      </w:r>
      <w:r w:rsidRPr="00F520A9">
        <w:rPr>
          <w:rFonts w:ascii="Arial" w:hAnsi="Arial" w:cs="Arial"/>
          <w:vertAlign w:val="subscript"/>
        </w:rPr>
        <w:t>6</w:t>
      </w:r>
      <w:r w:rsidRPr="00F520A9">
        <w:rPr>
          <w:rFonts w:ascii="Arial" w:hAnsi="Arial" w:cs="Arial"/>
        </w:rPr>
        <w:t xml:space="preserve"> (Karanj oil); (24.92 %) were recorded in increasing order of disease incidence, respectively.</w:t>
      </w:r>
    </w:p>
    <w:p w14:paraId="3BFF9452" w14:textId="23164B8C" w:rsidR="007F248D" w:rsidRPr="00F520A9" w:rsidRDefault="007F248D" w:rsidP="00C53C1B">
      <w:pPr>
        <w:spacing w:before="120" w:after="120"/>
        <w:ind w:firstLine="562"/>
        <w:rPr>
          <w:rFonts w:ascii="Arial" w:hAnsi="Arial" w:cs="Arial"/>
        </w:rPr>
      </w:pPr>
      <w:r w:rsidRPr="007F248D">
        <w:rPr>
          <w:rFonts w:ascii="Arial" w:hAnsi="Arial" w:cs="Arial"/>
        </w:rPr>
        <w:t xml:space="preserve">Similar results regarding effect of spraying insecticides, SAR chemicals and essential oils on disease incidence Singh </w:t>
      </w:r>
      <w:r w:rsidRPr="007F248D">
        <w:rPr>
          <w:rFonts w:ascii="Arial" w:hAnsi="Arial" w:cs="Arial"/>
          <w:i/>
          <w:iCs/>
        </w:rPr>
        <w:t>et al</w:t>
      </w:r>
      <w:r w:rsidRPr="007F248D">
        <w:rPr>
          <w:rFonts w:ascii="Arial" w:hAnsi="Arial" w:cs="Arial"/>
        </w:rPr>
        <w:t xml:space="preserve">. (1981) reported that using disease-free seeds and spraying the crop with Dimethoate, </w:t>
      </w:r>
      <w:proofErr w:type="spellStart"/>
      <w:r w:rsidRPr="007F248D">
        <w:rPr>
          <w:rFonts w:ascii="Arial" w:hAnsi="Arial" w:cs="Arial"/>
        </w:rPr>
        <w:t>Monocrotophos</w:t>
      </w:r>
      <w:proofErr w:type="spellEnd"/>
      <w:r w:rsidRPr="007F248D">
        <w:rPr>
          <w:rFonts w:ascii="Arial" w:hAnsi="Arial" w:cs="Arial"/>
        </w:rPr>
        <w:t xml:space="preserve">, or 1 % mineral oil for vector control could effectively manage BCMV disease. </w:t>
      </w:r>
      <w:proofErr w:type="spellStart"/>
      <w:r w:rsidRPr="007F248D">
        <w:rPr>
          <w:rFonts w:ascii="Arial" w:hAnsi="Arial" w:cs="Arial"/>
        </w:rPr>
        <w:t>Mageed</w:t>
      </w:r>
      <w:proofErr w:type="spellEnd"/>
      <w:r w:rsidRPr="007F248D">
        <w:rPr>
          <w:rFonts w:ascii="Arial" w:hAnsi="Arial" w:cs="Arial"/>
        </w:rPr>
        <w:t xml:space="preserve"> (1995) treated infected seeds with Benomyl (</w:t>
      </w:r>
      <w:proofErr w:type="spellStart"/>
      <w:r w:rsidRPr="007F248D">
        <w:rPr>
          <w:rFonts w:ascii="Arial" w:hAnsi="Arial" w:cs="Arial"/>
        </w:rPr>
        <w:t>Benlate</w:t>
      </w:r>
      <w:proofErr w:type="spellEnd"/>
      <w:r w:rsidRPr="007F248D">
        <w:rPr>
          <w:rFonts w:ascii="Arial" w:hAnsi="Arial" w:cs="Arial"/>
        </w:rPr>
        <w:t>) and reported a reduction or loss of infectivity of BCMV.</w:t>
      </w:r>
    </w:p>
    <w:p w14:paraId="7113EC7F" w14:textId="52474698" w:rsidR="007F248D" w:rsidRPr="00F520A9" w:rsidRDefault="00567B35" w:rsidP="007F248D">
      <w:pPr>
        <w:spacing w:before="120" w:after="120"/>
        <w:ind w:firstLine="562"/>
        <w:rPr>
          <w:rFonts w:ascii="Arial" w:hAnsi="Arial" w:cs="Arial"/>
        </w:rPr>
      </w:pPr>
      <w:r w:rsidRPr="00F520A9">
        <w:rPr>
          <w:rFonts w:ascii="Arial" w:hAnsi="Arial" w:cs="Arial"/>
        </w:rPr>
        <w:t xml:space="preserve">The data presented in Table </w:t>
      </w:r>
      <w:r>
        <w:rPr>
          <w:rFonts w:ascii="Arial" w:hAnsi="Arial" w:cs="Arial"/>
        </w:rPr>
        <w:t>2</w:t>
      </w:r>
      <w:r w:rsidRPr="00F520A9">
        <w:rPr>
          <w:rFonts w:ascii="Arial" w:hAnsi="Arial" w:cs="Arial"/>
        </w:rPr>
        <w:t xml:space="preserve"> it was clearly revealed that </w:t>
      </w:r>
      <w:r>
        <w:rPr>
          <w:rFonts w:ascii="Arial" w:hAnsi="Arial" w:cs="Arial"/>
        </w:rPr>
        <w:t>t</w:t>
      </w:r>
      <w:r w:rsidR="00B02416" w:rsidRPr="00F520A9">
        <w:rPr>
          <w:rFonts w:ascii="Arial" w:hAnsi="Arial" w:cs="Arial"/>
        </w:rPr>
        <w:t>he per cent disease inhibition was highest in T</w:t>
      </w:r>
      <w:r w:rsidR="00B02416" w:rsidRPr="00F520A9">
        <w:rPr>
          <w:rFonts w:ascii="Arial" w:hAnsi="Arial" w:cs="Arial"/>
          <w:vertAlign w:val="subscript"/>
        </w:rPr>
        <w:t>3</w:t>
      </w:r>
      <w:r w:rsidR="00B02416" w:rsidRPr="00F520A9">
        <w:rPr>
          <w:rFonts w:ascii="Arial" w:hAnsi="Arial" w:cs="Arial"/>
        </w:rPr>
        <w:t xml:space="preserve"> (Cyantraniliprole); (43.70 %), followed by T</w:t>
      </w:r>
      <w:r w:rsidR="00B02416" w:rsidRPr="00F520A9">
        <w:rPr>
          <w:rFonts w:ascii="Arial" w:hAnsi="Arial" w:cs="Arial"/>
          <w:vertAlign w:val="subscript"/>
        </w:rPr>
        <w:t>1</w:t>
      </w:r>
      <w:r w:rsidR="00B02416" w:rsidRPr="00F520A9">
        <w:rPr>
          <w:rFonts w:ascii="Arial" w:hAnsi="Arial" w:cs="Arial"/>
        </w:rPr>
        <w:t xml:space="preserve"> (Imidacloprid); (39.67 %), T</w:t>
      </w:r>
      <w:r w:rsidR="00B02416" w:rsidRPr="00F520A9">
        <w:rPr>
          <w:rFonts w:ascii="Arial" w:hAnsi="Arial" w:cs="Arial"/>
          <w:vertAlign w:val="subscript"/>
        </w:rPr>
        <w:t>2</w:t>
      </w:r>
      <w:r w:rsidR="00B02416" w:rsidRPr="00F520A9">
        <w:rPr>
          <w:rFonts w:ascii="Arial" w:hAnsi="Arial" w:cs="Arial"/>
        </w:rPr>
        <w:t xml:space="preserve"> (Thiamethoxam 25 WG); (34.13 %), T</w:t>
      </w:r>
      <w:r w:rsidR="00B02416" w:rsidRPr="00F520A9">
        <w:rPr>
          <w:rFonts w:ascii="Arial" w:hAnsi="Arial" w:cs="Arial"/>
          <w:vertAlign w:val="subscript"/>
        </w:rPr>
        <w:t xml:space="preserve">5 </w:t>
      </w:r>
      <w:r w:rsidR="00B02416" w:rsidRPr="00F520A9">
        <w:rPr>
          <w:rFonts w:ascii="Arial" w:hAnsi="Arial" w:cs="Arial"/>
        </w:rPr>
        <w:t>(Diafenthiuron); (24.27 %), T</w:t>
      </w:r>
      <w:r w:rsidR="00B02416" w:rsidRPr="00F520A9">
        <w:rPr>
          <w:rFonts w:ascii="Arial" w:hAnsi="Arial" w:cs="Arial"/>
          <w:vertAlign w:val="subscript"/>
        </w:rPr>
        <w:t>4</w:t>
      </w:r>
      <w:r w:rsidR="00B02416" w:rsidRPr="00F520A9">
        <w:rPr>
          <w:rFonts w:ascii="Arial" w:hAnsi="Arial" w:cs="Arial"/>
        </w:rPr>
        <w:t xml:space="preserve"> (Buprofezin); (17.34 %), T</w:t>
      </w:r>
      <w:r w:rsidR="00B02416" w:rsidRPr="00F520A9">
        <w:rPr>
          <w:rFonts w:ascii="Arial" w:hAnsi="Arial" w:cs="Arial"/>
          <w:vertAlign w:val="subscript"/>
        </w:rPr>
        <w:t xml:space="preserve">8 </w:t>
      </w:r>
      <w:r w:rsidR="00B02416" w:rsidRPr="00F520A9">
        <w:rPr>
          <w:rFonts w:ascii="Arial" w:hAnsi="Arial" w:cs="Arial"/>
        </w:rPr>
        <w:t>(Neem oil); (14.06 %), T</w:t>
      </w:r>
      <w:r w:rsidR="00B02416" w:rsidRPr="00F520A9">
        <w:rPr>
          <w:rFonts w:ascii="Arial" w:hAnsi="Arial" w:cs="Arial"/>
          <w:vertAlign w:val="subscript"/>
        </w:rPr>
        <w:t>7</w:t>
      </w:r>
      <w:r w:rsidR="00B02416" w:rsidRPr="00F520A9">
        <w:rPr>
          <w:rFonts w:ascii="Arial" w:hAnsi="Arial" w:cs="Arial"/>
        </w:rPr>
        <w:t xml:space="preserve"> (Salicylic acid); (06.93 %), T</w:t>
      </w:r>
      <w:r w:rsidR="00B02416" w:rsidRPr="00F520A9">
        <w:rPr>
          <w:rFonts w:ascii="Arial" w:hAnsi="Arial" w:cs="Arial"/>
          <w:vertAlign w:val="subscript"/>
        </w:rPr>
        <w:t>6</w:t>
      </w:r>
      <w:r w:rsidR="00B02416" w:rsidRPr="00F520A9">
        <w:rPr>
          <w:rFonts w:ascii="Arial" w:hAnsi="Arial" w:cs="Arial"/>
        </w:rPr>
        <w:t xml:space="preserve"> (Karanj oil); (05.19 %), respectively. The lowest per cent disease inhibition (0 %) was recorded in T</w:t>
      </w:r>
      <w:r w:rsidR="00B02416" w:rsidRPr="00F520A9">
        <w:rPr>
          <w:rFonts w:ascii="Arial" w:hAnsi="Arial" w:cs="Arial"/>
          <w:vertAlign w:val="subscript"/>
        </w:rPr>
        <w:t>9</w:t>
      </w:r>
      <w:r w:rsidR="00B02416" w:rsidRPr="00F520A9">
        <w:rPr>
          <w:rFonts w:ascii="Arial" w:hAnsi="Arial" w:cs="Arial"/>
        </w:rPr>
        <w:t xml:space="preserve"> (Control).</w:t>
      </w:r>
    </w:p>
    <w:p w14:paraId="4768F774" w14:textId="77777777" w:rsidR="00B02416" w:rsidRPr="00F520A9" w:rsidRDefault="00B02416" w:rsidP="00C53C1B">
      <w:pPr>
        <w:spacing w:before="120" w:after="120"/>
        <w:ind w:firstLine="562"/>
        <w:rPr>
          <w:rFonts w:ascii="Arial" w:hAnsi="Arial" w:cs="Arial"/>
        </w:rPr>
      </w:pPr>
      <w:r w:rsidRPr="00F520A9">
        <w:rPr>
          <w:rFonts w:ascii="Arial" w:hAnsi="Arial" w:cs="Arial"/>
        </w:rPr>
        <w:t>Grain yield among the treatments ranged from 14.36 q/ha in T</w:t>
      </w:r>
      <w:r w:rsidRPr="00F520A9">
        <w:rPr>
          <w:rFonts w:ascii="Arial" w:hAnsi="Arial" w:cs="Arial"/>
          <w:vertAlign w:val="subscript"/>
        </w:rPr>
        <w:t>3</w:t>
      </w:r>
      <w:r w:rsidRPr="00F520A9">
        <w:rPr>
          <w:rFonts w:ascii="Arial" w:hAnsi="Arial" w:cs="Arial"/>
        </w:rPr>
        <w:t xml:space="preserve"> (Cyantraniliprole 10.26 OD) to 10.33 q/ha in T</w:t>
      </w:r>
      <w:r w:rsidRPr="00F520A9">
        <w:rPr>
          <w:rFonts w:ascii="Arial" w:hAnsi="Arial" w:cs="Arial"/>
          <w:vertAlign w:val="subscript"/>
        </w:rPr>
        <w:t>6</w:t>
      </w:r>
      <w:r w:rsidRPr="00F520A9">
        <w:rPr>
          <w:rFonts w:ascii="Arial" w:hAnsi="Arial" w:cs="Arial"/>
        </w:rPr>
        <w:t xml:space="preserve"> (Karanj oil), whereas the lowest yield was observed in untreated control (T</w:t>
      </w:r>
      <w:r w:rsidRPr="00F520A9">
        <w:rPr>
          <w:rFonts w:ascii="Arial" w:hAnsi="Arial" w:cs="Arial"/>
          <w:vertAlign w:val="subscript"/>
        </w:rPr>
        <w:t>9</w:t>
      </w:r>
      <w:r w:rsidRPr="00F520A9">
        <w:rPr>
          <w:rFonts w:ascii="Arial" w:hAnsi="Arial" w:cs="Arial"/>
        </w:rPr>
        <w:t>) with 09.46 q/ha. Among all the treatments, the highest grain yield was recorded in T</w:t>
      </w:r>
      <w:r w:rsidRPr="00F520A9">
        <w:rPr>
          <w:rFonts w:ascii="Arial" w:hAnsi="Arial" w:cs="Arial"/>
          <w:vertAlign w:val="subscript"/>
        </w:rPr>
        <w:t xml:space="preserve">3 </w:t>
      </w:r>
      <w:r w:rsidRPr="00F520A9">
        <w:rPr>
          <w:rFonts w:ascii="Arial" w:hAnsi="Arial" w:cs="Arial"/>
        </w:rPr>
        <w:t>(Cyantraniliprole; 14.36 q/ha), followed by T</w:t>
      </w:r>
      <w:r w:rsidRPr="00F520A9">
        <w:rPr>
          <w:rFonts w:ascii="Arial" w:hAnsi="Arial" w:cs="Arial"/>
          <w:vertAlign w:val="subscript"/>
        </w:rPr>
        <w:t>1</w:t>
      </w:r>
      <w:r w:rsidRPr="00F520A9">
        <w:rPr>
          <w:rFonts w:ascii="Arial" w:hAnsi="Arial" w:cs="Arial"/>
        </w:rPr>
        <w:t xml:space="preserve"> (Imidacloprid; 13.98 q/ha) and T</w:t>
      </w:r>
      <w:r w:rsidRPr="00F520A9">
        <w:rPr>
          <w:rFonts w:ascii="Arial" w:hAnsi="Arial" w:cs="Arial"/>
          <w:vertAlign w:val="subscript"/>
        </w:rPr>
        <w:t xml:space="preserve">2 </w:t>
      </w:r>
      <w:r w:rsidRPr="00F520A9">
        <w:rPr>
          <w:rFonts w:ascii="Arial" w:hAnsi="Arial" w:cs="Arial"/>
        </w:rPr>
        <w:t>(Thiamethoxam; 13.59 q/ha). These were followed by T</w:t>
      </w:r>
      <w:r w:rsidRPr="00F520A9">
        <w:rPr>
          <w:rFonts w:ascii="Arial" w:hAnsi="Arial" w:cs="Arial"/>
          <w:vertAlign w:val="subscript"/>
        </w:rPr>
        <w:t>5</w:t>
      </w:r>
      <w:r w:rsidRPr="00F520A9">
        <w:rPr>
          <w:rFonts w:ascii="Arial" w:hAnsi="Arial" w:cs="Arial"/>
        </w:rPr>
        <w:t xml:space="preserve"> (Diafenthiuron; 12.94 q/ha), T</w:t>
      </w:r>
      <w:r w:rsidRPr="00F520A9">
        <w:rPr>
          <w:rFonts w:ascii="Arial" w:hAnsi="Arial" w:cs="Arial"/>
          <w:vertAlign w:val="subscript"/>
        </w:rPr>
        <w:t>4</w:t>
      </w:r>
      <w:r w:rsidRPr="00F520A9">
        <w:rPr>
          <w:rFonts w:ascii="Arial" w:hAnsi="Arial" w:cs="Arial"/>
        </w:rPr>
        <w:t xml:space="preserve"> (Buprofezin; 12.51 q/ha), T</w:t>
      </w:r>
      <w:r w:rsidRPr="00F520A9">
        <w:rPr>
          <w:rFonts w:ascii="Arial" w:hAnsi="Arial" w:cs="Arial"/>
          <w:vertAlign w:val="subscript"/>
        </w:rPr>
        <w:t>8</w:t>
      </w:r>
      <w:r w:rsidRPr="00F520A9">
        <w:rPr>
          <w:rFonts w:ascii="Arial" w:hAnsi="Arial" w:cs="Arial"/>
        </w:rPr>
        <w:t xml:space="preserve"> (Neem oil; 11.86 q/ha), T</w:t>
      </w:r>
      <w:r w:rsidRPr="00F520A9">
        <w:rPr>
          <w:rFonts w:ascii="Arial" w:hAnsi="Arial" w:cs="Arial"/>
          <w:vertAlign w:val="subscript"/>
        </w:rPr>
        <w:t>7</w:t>
      </w:r>
      <w:r w:rsidRPr="00F520A9">
        <w:rPr>
          <w:rFonts w:ascii="Arial" w:hAnsi="Arial" w:cs="Arial"/>
        </w:rPr>
        <w:t xml:space="preserve"> (Salicylic acid; 11.17 q/ha) and T</w:t>
      </w:r>
      <w:r w:rsidRPr="00F520A9">
        <w:rPr>
          <w:rFonts w:ascii="Arial" w:hAnsi="Arial" w:cs="Arial"/>
          <w:vertAlign w:val="subscript"/>
        </w:rPr>
        <w:t xml:space="preserve">6 </w:t>
      </w:r>
      <w:r w:rsidRPr="00F520A9">
        <w:rPr>
          <w:rFonts w:ascii="Arial" w:hAnsi="Arial" w:cs="Arial"/>
        </w:rPr>
        <w:t>(Karanj oil; 10.33 q/ha), respectively.</w:t>
      </w:r>
    </w:p>
    <w:p w14:paraId="0161208E" w14:textId="252F8147" w:rsidR="00B02416" w:rsidRDefault="00CE2A5A" w:rsidP="00C53C1B">
      <w:pPr>
        <w:spacing w:before="120" w:after="120"/>
        <w:ind w:firstLine="562"/>
        <w:rPr>
          <w:rFonts w:ascii="Arial" w:hAnsi="Arial" w:cs="Arial"/>
        </w:rPr>
      </w:pPr>
      <w:r w:rsidRPr="00F520A9">
        <w:rPr>
          <w:rFonts w:ascii="Arial" w:hAnsi="Arial" w:cs="Arial"/>
        </w:rPr>
        <w:t xml:space="preserve">The data presented in Table </w:t>
      </w:r>
      <w:r w:rsidR="000A7D71">
        <w:rPr>
          <w:rFonts w:ascii="Arial" w:hAnsi="Arial" w:cs="Arial"/>
        </w:rPr>
        <w:t>2</w:t>
      </w:r>
      <w:r w:rsidRPr="00F520A9">
        <w:rPr>
          <w:rFonts w:ascii="Arial" w:hAnsi="Arial" w:cs="Arial"/>
        </w:rPr>
        <w:t xml:space="preserve"> </w:t>
      </w:r>
      <w:r w:rsidR="00567B35">
        <w:rPr>
          <w:rFonts w:ascii="Arial" w:hAnsi="Arial" w:cs="Arial"/>
        </w:rPr>
        <w:t>also</w:t>
      </w:r>
      <w:r w:rsidR="00B02416" w:rsidRPr="00F520A9">
        <w:rPr>
          <w:rFonts w:ascii="Arial" w:hAnsi="Arial" w:cs="Arial"/>
        </w:rPr>
        <w:t xml:space="preserve"> revealed that insecticide treatments recorded significantly higher grain yield as compared to botanicals and untreated control. The maximum increase in yield over control (4.90 q/ha) was obtained in T</w:t>
      </w:r>
      <w:r w:rsidR="00B02416" w:rsidRPr="00F520A9">
        <w:rPr>
          <w:rFonts w:ascii="Arial" w:hAnsi="Arial" w:cs="Arial"/>
          <w:vertAlign w:val="subscript"/>
        </w:rPr>
        <w:t>3</w:t>
      </w:r>
      <w:r w:rsidR="00B02416" w:rsidRPr="00F520A9">
        <w:rPr>
          <w:rFonts w:ascii="Arial" w:hAnsi="Arial" w:cs="Arial"/>
        </w:rPr>
        <w:t xml:space="preserve"> (Cyantraniliprole), followed by T</w:t>
      </w:r>
      <w:r w:rsidR="00B02416" w:rsidRPr="00F520A9">
        <w:rPr>
          <w:rFonts w:ascii="Arial" w:hAnsi="Arial" w:cs="Arial"/>
          <w:vertAlign w:val="subscript"/>
        </w:rPr>
        <w:t>1</w:t>
      </w:r>
      <w:r w:rsidR="00B02416" w:rsidRPr="00F520A9">
        <w:rPr>
          <w:rFonts w:ascii="Arial" w:hAnsi="Arial" w:cs="Arial"/>
        </w:rPr>
        <w:t xml:space="preserve"> (Imidacloprid); (4.</w:t>
      </w:r>
      <w:r w:rsidRPr="00F520A9">
        <w:rPr>
          <w:rFonts w:ascii="Arial" w:hAnsi="Arial" w:cs="Arial"/>
        </w:rPr>
        <w:t>52</w:t>
      </w:r>
      <w:r w:rsidR="00B02416" w:rsidRPr="00F520A9">
        <w:rPr>
          <w:rFonts w:ascii="Arial" w:hAnsi="Arial" w:cs="Arial"/>
        </w:rPr>
        <w:t xml:space="preserve"> q/ha), T</w:t>
      </w:r>
      <w:r w:rsidR="00B02416" w:rsidRPr="00F520A9">
        <w:rPr>
          <w:rFonts w:ascii="Arial" w:hAnsi="Arial" w:cs="Arial"/>
          <w:vertAlign w:val="subscript"/>
        </w:rPr>
        <w:t>2</w:t>
      </w:r>
      <w:r w:rsidR="00B02416" w:rsidRPr="00F520A9">
        <w:rPr>
          <w:rFonts w:ascii="Arial" w:hAnsi="Arial" w:cs="Arial"/>
        </w:rPr>
        <w:t xml:space="preserve"> (Thiamethoxam); (4.</w:t>
      </w:r>
      <w:r w:rsidRPr="00F520A9">
        <w:rPr>
          <w:rFonts w:ascii="Arial" w:hAnsi="Arial" w:cs="Arial"/>
        </w:rPr>
        <w:t>13</w:t>
      </w:r>
      <w:r w:rsidR="00B02416" w:rsidRPr="00F520A9">
        <w:rPr>
          <w:rFonts w:ascii="Arial" w:hAnsi="Arial" w:cs="Arial"/>
        </w:rPr>
        <w:t xml:space="preserve"> q/ha), T</w:t>
      </w:r>
      <w:r w:rsidR="00B02416" w:rsidRPr="00F520A9">
        <w:rPr>
          <w:rFonts w:ascii="Arial" w:hAnsi="Arial" w:cs="Arial"/>
          <w:vertAlign w:val="subscript"/>
        </w:rPr>
        <w:t xml:space="preserve">5 </w:t>
      </w:r>
      <w:r w:rsidR="00B02416" w:rsidRPr="00F520A9">
        <w:rPr>
          <w:rFonts w:ascii="Arial" w:hAnsi="Arial" w:cs="Arial"/>
        </w:rPr>
        <w:t>(Diafenthiuron); (</w:t>
      </w:r>
      <w:r w:rsidRPr="00F520A9">
        <w:rPr>
          <w:rFonts w:ascii="Arial" w:hAnsi="Arial" w:cs="Arial"/>
        </w:rPr>
        <w:t>3.48</w:t>
      </w:r>
      <w:r w:rsidR="00B02416" w:rsidRPr="00F520A9">
        <w:rPr>
          <w:rFonts w:ascii="Arial" w:hAnsi="Arial" w:cs="Arial"/>
        </w:rPr>
        <w:t xml:space="preserve"> q/ha), T</w:t>
      </w:r>
      <w:r w:rsidR="00B02416" w:rsidRPr="00F520A9">
        <w:rPr>
          <w:rFonts w:ascii="Arial" w:hAnsi="Arial" w:cs="Arial"/>
          <w:vertAlign w:val="subscript"/>
        </w:rPr>
        <w:t>4</w:t>
      </w:r>
      <w:r w:rsidR="00B02416" w:rsidRPr="00F520A9">
        <w:rPr>
          <w:rFonts w:ascii="Arial" w:hAnsi="Arial" w:cs="Arial"/>
        </w:rPr>
        <w:t xml:space="preserve"> (Buprofezin); (</w:t>
      </w:r>
      <w:r w:rsidRPr="00F520A9">
        <w:rPr>
          <w:rFonts w:ascii="Arial" w:hAnsi="Arial" w:cs="Arial"/>
        </w:rPr>
        <w:t>3.05</w:t>
      </w:r>
      <w:r w:rsidR="00B02416" w:rsidRPr="00F520A9">
        <w:rPr>
          <w:rFonts w:ascii="Arial" w:hAnsi="Arial" w:cs="Arial"/>
        </w:rPr>
        <w:t xml:space="preserve"> q/ha), T</w:t>
      </w:r>
      <w:r w:rsidR="00B02416" w:rsidRPr="00F520A9">
        <w:rPr>
          <w:rFonts w:ascii="Arial" w:hAnsi="Arial" w:cs="Arial"/>
          <w:vertAlign w:val="subscript"/>
        </w:rPr>
        <w:t xml:space="preserve">8 </w:t>
      </w:r>
      <w:r w:rsidR="00B02416" w:rsidRPr="00F520A9">
        <w:rPr>
          <w:rFonts w:ascii="Arial" w:hAnsi="Arial" w:cs="Arial"/>
        </w:rPr>
        <w:t>(Neem oil); (</w:t>
      </w:r>
      <w:r w:rsidRPr="00F520A9">
        <w:rPr>
          <w:rFonts w:ascii="Arial" w:hAnsi="Arial" w:cs="Arial"/>
        </w:rPr>
        <w:t>2.40</w:t>
      </w:r>
      <w:r w:rsidR="00B02416" w:rsidRPr="00F520A9">
        <w:rPr>
          <w:rFonts w:ascii="Arial" w:hAnsi="Arial" w:cs="Arial"/>
        </w:rPr>
        <w:t xml:space="preserve"> q/ha), T</w:t>
      </w:r>
      <w:r w:rsidR="00B02416" w:rsidRPr="00F520A9">
        <w:rPr>
          <w:rFonts w:ascii="Arial" w:hAnsi="Arial" w:cs="Arial"/>
          <w:vertAlign w:val="subscript"/>
        </w:rPr>
        <w:t>7</w:t>
      </w:r>
      <w:r w:rsidR="00B02416" w:rsidRPr="00F520A9">
        <w:rPr>
          <w:rFonts w:ascii="Arial" w:hAnsi="Arial" w:cs="Arial"/>
        </w:rPr>
        <w:t xml:space="preserve"> (Salicylic acid); (</w:t>
      </w:r>
      <w:r w:rsidRPr="00F520A9">
        <w:rPr>
          <w:rFonts w:ascii="Arial" w:hAnsi="Arial" w:cs="Arial"/>
        </w:rPr>
        <w:t>1.71</w:t>
      </w:r>
      <w:r w:rsidR="00B02416" w:rsidRPr="00F520A9">
        <w:rPr>
          <w:rFonts w:ascii="Arial" w:hAnsi="Arial" w:cs="Arial"/>
        </w:rPr>
        <w:t xml:space="preserve"> q/ha), whereas the least yield increase over control (0.87 q/ha) was observed in T</w:t>
      </w:r>
      <w:r w:rsidR="00B02416" w:rsidRPr="00F520A9">
        <w:rPr>
          <w:rFonts w:ascii="Arial" w:hAnsi="Arial" w:cs="Arial"/>
          <w:vertAlign w:val="subscript"/>
        </w:rPr>
        <w:t>6</w:t>
      </w:r>
      <w:r w:rsidR="00B02416" w:rsidRPr="00F520A9">
        <w:rPr>
          <w:rFonts w:ascii="Arial" w:hAnsi="Arial" w:cs="Arial"/>
        </w:rPr>
        <w:t xml:space="preserve"> (Karanj oil). The lowest yield overall (09.46 q/ha) was recorded in the control (T</w:t>
      </w:r>
      <w:r w:rsidR="00B02416" w:rsidRPr="00F520A9">
        <w:rPr>
          <w:rFonts w:ascii="Arial" w:hAnsi="Arial" w:cs="Arial"/>
          <w:vertAlign w:val="subscript"/>
        </w:rPr>
        <w:t>9</w:t>
      </w:r>
      <w:r w:rsidR="00B02416" w:rsidRPr="00F520A9">
        <w:rPr>
          <w:rFonts w:ascii="Arial" w:hAnsi="Arial" w:cs="Arial"/>
        </w:rPr>
        <w:t>).</w:t>
      </w:r>
    </w:p>
    <w:p w14:paraId="73BF8FDB" w14:textId="3717C15A" w:rsidR="00CF0C54" w:rsidRPr="00F520A9" w:rsidRDefault="00CF0C54" w:rsidP="00C53C1B">
      <w:pPr>
        <w:spacing w:before="120" w:after="120"/>
        <w:ind w:firstLine="562"/>
        <w:rPr>
          <w:rFonts w:ascii="Arial" w:hAnsi="Arial" w:cs="Arial"/>
        </w:rPr>
      </w:pPr>
      <w:r w:rsidRPr="00CF0C54">
        <w:rPr>
          <w:rFonts w:ascii="Arial" w:hAnsi="Arial" w:cs="Arial"/>
        </w:rPr>
        <w:t xml:space="preserve">Similar results regarding the effect of spraying of insecticides, SAR chemicals and essential oils on grain yield recorded by Farias and Zimmermann (1988) conducted studies on managing Bean Golden Mosaic Virus (BGMV) using host resistance and chemicals. They found that three to four applications of carbofuran (2 kg </w:t>
      </w:r>
      <w:proofErr w:type="spellStart"/>
      <w:r w:rsidRPr="00CF0C54">
        <w:rPr>
          <w:rFonts w:ascii="Arial" w:hAnsi="Arial" w:cs="Arial"/>
        </w:rPr>
        <w:t>a.i.</w:t>
      </w:r>
      <w:proofErr w:type="spellEnd"/>
      <w:r w:rsidRPr="00CF0C54">
        <w:rPr>
          <w:rFonts w:ascii="Arial" w:hAnsi="Arial" w:cs="Arial"/>
        </w:rPr>
        <w:t xml:space="preserve"> ha</w:t>
      </w:r>
      <w:r w:rsidRPr="00CF0C54">
        <w:rPr>
          <w:rFonts w:ascii="Cambria Math" w:hAnsi="Cambria Math" w:cs="Cambria Math"/>
        </w:rPr>
        <w:t>⁻</w:t>
      </w:r>
      <w:r w:rsidRPr="00CF0C54">
        <w:rPr>
          <w:rFonts w:ascii="Arial" w:hAnsi="Arial" w:cs="Arial"/>
        </w:rPr>
        <w:t xml:space="preserve">¹) combined with </w:t>
      </w:r>
      <w:proofErr w:type="spellStart"/>
      <w:r w:rsidRPr="00CF0C54">
        <w:rPr>
          <w:rFonts w:ascii="Arial" w:hAnsi="Arial" w:cs="Arial"/>
        </w:rPr>
        <w:t>Monocrotophos</w:t>
      </w:r>
      <w:proofErr w:type="spellEnd"/>
      <w:r w:rsidRPr="00CF0C54">
        <w:rPr>
          <w:rFonts w:ascii="Arial" w:hAnsi="Arial" w:cs="Arial"/>
        </w:rPr>
        <w:t xml:space="preserve"> (800 ml </w:t>
      </w:r>
      <w:proofErr w:type="spellStart"/>
      <w:r w:rsidRPr="00CF0C54">
        <w:rPr>
          <w:rFonts w:ascii="Arial" w:hAnsi="Arial" w:cs="Arial"/>
        </w:rPr>
        <w:t>a.i.</w:t>
      </w:r>
      <w:proofErr w:type="spellEnd"/>
      <w:r w:rsidRPr="00CF0C54">
        <w:rPr>
          <w:rFonts w:ascii="Arial" w:hAnsi="Arial" w:cs="Arial"/>
        </w:rPr>
        <w:t xml:space="preserve"> ha</w:t>
      </w:r>
      <w:r w:rsidRPr="00CF0C54">
        <w:rPr>
          <w:rFonts w:ascii="Cambria Math" w:hAnsi="Cambria Math" w:cs="Cambria Math"/>
        </w:rPr>
        <w:t>⁻</w:t>
      </w:r>
      <w:r w:rsidRPr="00CF0C54">
        <w:rPr>
          <w:rFonts w:ascii="Arial" w:hAnsi="Arial" w:cs="Arial"/>
        </w:rPr>
        <w:t>¹) reduced the disease incidence by 37 percent during the first 45 days and resulted in an 87 percent increase in bean yield. Chandrasekharan and Balasubramanian (2002) evaluated the effectiveness of botanicals and insecticides against sucking pests, including aphids (</w:t>
      </w:r>
      <w:r w:rsidRPr="00CF0C54">
        <w:rPr>
          <w:rFonts w:ascii="Arial" w:hAnsi="Arial" w:cs="Arial"/>
          <w:i/>
          <w:iCs/>
        </w:rPr>
        <w:t xml:space="preserve">Aphis </w:t>
      </w:r>
      <w:proofErr w:type="spellStart"/>
      <w:r w:rsidRPr="00CF0C54">
        <w:rPr>
          <w:rFonts w:ascii="Arial" w:hAnsi="Arial" w:cs="Arial"/>
          <w:i/>
          <w:iCs/>
        </w:rPr>
        <w:t>craccivora</w:t>
      </w:r>
      <w:proofErr w:type="spellEnd"/>
      <w:r w:rsidRPr="00CF0C54">
        <w:rPr>
          <w:rFonts w:ascii="Arial" w:hAnsi="Arial" w:cs="Arial"/>
        </w:rPr>
        <w:t>) and whiteflies (</w:t>
      </w:r>
      <w:proofErr w:type="spellStart"/>
      <w:r w:rsidRPr="00CF0C54">
        <w:rPr>
          <w:rFonts w:ascii="Arial" w:hAnsi="Arial" w:cs="Arial"/>
          <w:i/>
          <w:iCs/>
        </w:rPr>
        <w:t>Bemisia</w:t>
      </w:r>
      <w:proofErr w:type="spellEnd"/>
      <w:r w:rsidRPr="00CF0C54">
        <w:rPr>
          <w:rFonts w:ascii="Arial" w:hAnsi="Arial" w:cs="Arial"/>
          <w:i/>
          <w:iCs/>
        </w:rPr>
        <w:t xml:space="preserve"> </w:t>
      </w:r>
      <w:proofErr w:type="spellStart"/>
      <w:r w:rsidRPr="00CF0C54">
        <w:rPr>
          <w:rFonts w:ascii="Arial" w:hAnsi="Arial" w:cs="Arial"/>
          <w:i/>
          <w:iCs/>
        </w:rPr>
        <w:t>tabaci</w:t>
      </w:r>
      <w:proofErr w:type="spellEnd"/>
      <w:r w:rsidRPr="00CF0C54">
        <w:rPr>
          <w:rFonts w:ascii="Arial" w:hAnsi="Arial" w:cs="Arial"/>
        </w:rPr>
        <w:t xml:space="preserve">) on green gram. They found that, among all the treatments, </w:t>
      </w:r>
      <w:proofErr w:type="spellStart"/>
      <w:r w:rsidRPr="00CF0C54">
        <w:rPr>
          <w:rFonts w:ascii="Arial" w:hAnsi="Arial" w:cs="Arial"/>
        </w:rPr>
        <w:t>Acephate</w:t>
      </w:r>
      <w:proofErr w:type="spellEnd"/>
      <w:r w:rsidRPr="00CF0C54">
        <w:rPr>
          <w:rFonts w:ascii="Arial" w:hAnsi="Arial" w:cs="Arial"/>
        </w:rPr>
        <w:t xml:space="preserve"> 75 SP at 0.075 % and neem oil at 3.0 % were significantly more effective, showing a higher reduction in whitefly population and yellow mosaic virus (YMV) incidence, along with recorded grain yields of 8.5 and 7.4 q/ha, respectively.  </w:t>
      </w:r>
    </w:p>
    <w:p w14:paraId="5D227D87" w14:textId="4002F68C" w:rsidR="00CE2A5A" w:rsidRPr="00F520A9" w:rsidRDefault="00CE2A5A" w:rsidP="00C53C1B">
      <w:pPr>
        <w:spacing w:before="120" w:after="120"/>
        <w:ind w:firstLine="562"/>
        <w:rPr>
          <w:rFonts w:ascii="Arial" w:hAnsi="Arial" w:cs="Arial"/>
        </w:rPr>
      </w:pPr>
      <w:r w:rsidRPr="00F520A9">
        <w:rPr>
          <w:rFonts w:ascii="Arial" w:hAnsi="Arial" w:cs="Arial"/>
        </w:rPr>
        <w:t xml:space="preserve">Based on the additional income over control the most profitable treatment which recorded (31,850 </w:t>
      </w:r>
      <w:r w:rsidRPr="00F520A9">
        <w:rPr>
          <w:rFonts w:ascii="Arial" w:hAnsi="Arial" w:cs="Arial"/>
          <w:bCs/>
        </w:rPr>
        <w:t>Rs/ha</w:t>
      </w:r>
      <w:r w:rsidRPr="00F520A9">
        <w:rPr>
          <w:rFonts w:ascii="Arial" w:hAnsi="Arial" w:cs="Arial"/>
        </w:rPr>
        <w:t>) was spraying of Cyantraniliprole. This was followed by spraying with Imidacloprid</w:t>
      </w:r>
      <w:r w:rsidRPr="00F520A9">
        <w:rPr>
          <w:rFonts w:ascii="Arial" w:hAnsi="Arial" w:cs="Arial"/>
          <w:bCs/>
        </w:rPr>
        <w:t xml:space="preserve"> (</w:t>
      </w:r>
      <w:r w:rsidRPr="00F520A9">
        <w:rPr>
          <w:rFonts w:ascii="Arial" w:hAnsi="Arial" w:cs="Arial"/>
        </w:rPr>
        <w:t>29,380</w:t>
      </w:r>
      <w:r w:rsidRPr="00F520A9">
        <w:rPr>
          <w:rFonts w:ascii="Arial" w:hAnsi="Arial" w:cs="Arial"/>
          <w:bCs/>
        </w:rPr>
        <w:t xml:space="preserve"> Rs/ha), Thiamethoxam</w:t>
      </w:r>
      <w:r w:rsidRPr="00F520A9">
        <w:rPr>
          <w:rFonts w:ascii="Arial" w:hAnsi="Arial" w:cs="Arial"/>
        </w:rPr>
        <w:t xml:space="preserve"> (26,845</w:t>
      </w:r>
      <w:r w:rsidRPr="00F520A9">
        <w:rPr>
          <w:rFonts w:ascii="Arial" w:hAnsi="Arial" w:cs="Arial"/>
          <w:bCs/>
        </w:rPr>
        <w:t xml:space="preserve"> Rs/ha</w:t>
      </w:r>
      <w:r w:rsidRPr="00F520A9">
        <w:rPr>
          <w:rFonts w:ascii="Arial" w:hAnsi="Arial" w:cs="Arial"/>
        </w:rPr>
        <w:t xml:space="preserve">), </w:t>
      </w:r>
      <w:r w:rsidRPr="00F520A9">
        <w:rPr>
          <w:rFonts w:ascii="Arial" w:hAnsi="Arial" w:cs="Arial"/>
          <w:bCs/>
        </w:rPr>
        <w:t xml:space="preserve">Diafenthiuron </w:t>
      </w:r>
      <w:r w:rsidRPr="00F520A9">
        <w:rPr>
          <w:rFonts w:ascii="Arial" w:hAnsi="Arial" w:cs="Arial"/>
        </w:rPr>
        <w:t>(22,620</w:t>
      </w:r>
      <w:r w:rsidRPr="00F520A9">
        <w:rPr>
          <w:rFonts w:ascii="Arial" w:hAnsi="Arial" w:cs="Arial"/>
          <w:bCs/>
        </w:rPr>
        <w:t xml:space="preserve"> Rs/ha</w:t>
      </w:r>
      <w:r w:rsidRPr="00F520A9">
        <w:rPr>
          <w:rFonts w:ascii="Arial" w:hAnsi="Arial" w:cs="Arial"/>
        </w:rPr>
        <w:t>), Buprofezin (19,825</w:t>
      </w:r>
      <w:r w:rsidRPr="00F520A9">
        <w:rPr>
          <w:rFonts w:ascii="Arial" w:hAnsi="Arial" w:cs="Arial"/>
          <w:bCs/>
        </w:rPr>
        <w:t xml:space="preserve"> Rs/ha</w:t>
      </w:r>
      <w:r w:rsidRPr="00F520A9">
        <w:rPr>
          <w:rFonts w:ascii="Arial" w:hAnsi="Arial" w:cs="Arial"/>
        </w:rPr>
        <w:t>), Neem oil (15,600</w:t>
      </w:r>
      <w:r w:rsidRPr="00F520A9">
        <w:rPr>
          <w:rFonts w:ascii="Arial" w:hAnsi="Arial" w:cs="Arial"/>
          <w:bCs/>
        </w:rPr>
        <w:t xml:space="preserve"> Rs/ha</w:t>
      </w:r>
      <w:r w:rsidRPr="00F520A9">
        <w:rPr>
          <w:rFonts w:ascii="Arial" w:hAnsi="Arial" w:cs="Arial"/>
        </w:rPr>
        <w:t xml:space="preserve">), </w:t>
      </w:r>
      <w:r w:rsidRPr="00F520A9">
        <w:rPr>
          <w:rFonts w:ascii="Arial" w:hAnsi="Arial" w:cs="Arial"/>
          <w:bCs/>
        </w:rPr>
        <w:t>Salicylic acid</w:t>
      </w:r>
      <w:r w:rsidRPr="00F520A9">
        <w:rPr>
          <w:rFonts w:ascii="Arial" w:hAnsi="Arial" w:cs="Arial"/>
        </w:rPr>
        <w:t xml:space="preserve"> (11,115</w:t>
      </w:r>
      <w:r w:rsidRPr="00F520A9">
        <w:rPr>
          <w:rFonts w:ascii="Arial" w:hAnsi="Arial" w:cs="Arial"/>
          <w:bCs/>
        </w:rPr>
        <w:t xml:space="preserve"> Rs/ha</w:t>
      </w:r>
      <w:r w:rsidRPr="00F520A9">
        <w:rPr>
          <w:rFonts w:ascii="Arial" w:hAnsi="Arial" w:cs="Arial"/>
        </w:rPr>
        <w:t xml:space="preserve">). However minimum profit was found with </w:t>
      </w:r>
      <w:r w:rsidR="00E47745" w:rsidRPr="00F520A9">
        <w:rPr>
          <w:rFonts w:ascii="Arial" w:hAnsi="Arial" w:cs="Arial"/>
        </w:rPr>
        <w:t>K</w:t>
      </w:r>
      <w:r w:rsidRPr="00F520A9">
        <w:rPr>
          <w:rFonts w:ascii="Arial" w:hAnsi="Arial" w:cs="Arial"/>
        </w:rPr>
        <w:t>aranj oil (5,655</w:t>
      </w:r>
      <w:r w:rsidRPr="00F520A9">
        <w:rPr>
          <w:rFonts w:ascii="Arial" w:hAnsi="Arial" w:cs="Arial"/>
          <w:bCs/>
        </w:rPr>
        <w:t xml:space="preserve"> Rs/ha</w:t>
      </w:r>
      <w:r w:rsidRPr="00F520A9">
        <w:rPr>
          <w:rFonts w:ascii="Arial" w:hAnsi="Arial" w:cs="Arial"/>
        </w:rPr>
        <w:t>).</w:t>
      </w:r>
    </w:p>
    <w:p w14:paraId="771909DD" w14:textId="2AA7DA2F" w:rsidR="0013055F" w:rsidRPr="00CF0C54" w:rsidRDefault="000C3B4A" w:rsidP="00FE785B">
      <w:pPr>
        <w:spacing w:before="120" w:after="120"/>
        <w:rPr>
          <w:rFonts w:ascii="Arial" w:hAnsi="Arial" w:cs="Arial"/>
          <w:b/>
          <w:bCs/>
        </w:rPr>
      </w:pPr>
      <w:r w:rsidRPr="00CF0C54">
        <w:rPr>
          <w:rFonts w:ascii="Arial" w:hAnsi="Arial" w:cs="Arial"/>
          <w:b/>
          <w:bCs/>
        </w:rPr>
        <w:t xml:space="preserve">Table </w:t>
      </w:r>
      <w:r w:rsidR="007656AC">
        <w:rPr>
          <w:rFonts w:ascii="Arial" w:hAnsi="Arial" w:cs="Arial"/>
          <w:b/>
          <w:bCs/>
        </w:rPr>
        <w:t>2</w:t>
      </w:r>
      <w:r w:rsidRPr="00CF0C54">
        <w:rPr>
          <w:rFonts w:ascii="Arial" w:hAnsi="Arial" w:cs="Arial"/>
          <w:b/>
          <w:bCs/>
        </w:rPr>
        <w:t>:</w:t>
      </w:r>
      <w:r w:rsidRPr="00CF0C54">
        <w:rPr>
          <w:rFonts w:ascii="Arial" w:hAnsi="Arial" w:cs="Arial"/>
        </w:rPr>
        <w:t xml:space="preserve"> </w:t>
      </w:r>
      <w:r w:rsidR="0013055F" w:rsidRPr="00CF0C54">
        <w:rPr>
          <w:rFonts w:ascii="Arial" w:hAnsi="Arial" w:cs="Arial"/>
          <w:b/>
          <w:bCs/>
        </w:rPr>
        <w:t>Effect of spraying of insecticides, SAR chemicals and essential oils on aphid population dynamics,</w:t>
      </w:r>
    </w:p>
    <w:p w14:paraId="3609F376" w14:textId="3170A201" w:rsidR="0013055F" w:rsidRPr="00CF0C54" w:rsidRDefault="0013055F" w:rsidP="0013055F">
      <w:pPr>
        <w:spacing w:before="120" w:after="120"/>
        <w:rPr>
          <w:rFonts w:ascii="Arial" w:hAnsi="Arial" w:cs="Arial"/>
          <w:b/>
          <w:bCs/>
        </w:rPr>
      </w:pPr>
      <w:r w:rsidRPr="00CF0C54">
        <w:rPr>
          <w:rFonts w:ascii="Arial" w:hAnsi="Arial" w:cs="Arial"/>
          <w:b/>
          <w:bCs/>
        </w:rPr>
        <w:t xml:space="preserve">                disease incidence and grain yield in French bean </w:t>
      </w:r>
      <w:r w:rsidRPr="00CF0C54">
        <w:rPr>
          <w:rFonts w:ascii="Arial" w:hAnsi="Arial" w:cs="Arial"/>
          <w:b/>
          <w:bCs/>
          <w:i/>
          <w:iCs/>
        </w:rPr>
        <w:t>var</w:t>
      </w:r>
      <w:r w:rsidRPr="00CF0C54">
        <w:rPr>
          <w:rFonts w:ascii="Arial" w:hAnsi="Arial" w:cs="Arial"/>
          <w:b/>
          <w:bCs/>
        </w:rPr>
        <w:t xml:space="preserve">. Varun during </w:t>
      </w:r>
      <w:r w:rsidRPr="00CF0C54">
        <w:rPr>
          <w:rFonts w:ascii="Arial" w:hAnsi="Arial" w:cs="Arial"/>
          <w:b/>
          <w:bCs/>
          <w:i/>
          <w:iCs/>
        </w:rPr>
        <w:t>Rabi</w:t>
      </w:r>
      <w:r w:rsidRPr="00CF0C54">
        <w:rPr>
          <w:rFonts w:ascii="Arial" w:hAnsi="Arial" w:cs="Arial"/>
          <w:b/>
          <w:bCs/>
        </w:rPr>
        <w:t xml:space="preserve"> 2024-25</w:t>
      </w:r>
    </w:p>
    <w:tbl>
      <w:tblPr>
        <w:tblStyle w:val="TableGrid0"/>
        <w:tblW w:w="10621" w:type="dxa"/>
        <w:jc w:val="center"/>
        <w:tblInd w:w="0" w:type="dxa"/>
        <w:tblLayout w:type="fixed"/>
        <w:tblCellMar>
          <w:top w:w="14" w:type="dxa"/>
          <w:left w:w="108" w:type="dxa"/>
          <w:right w:w="77" w:type="dxa"/>
        </w:tblCellMar>
        <w:tblLook w:val="04A0" w:firstRow="1" w:lastRow="0" w:firstColumn="1" w:lastColumn="0" w:noHBand="0" w:noVBand="1"/>
      </w:tblPr>
      <w:tblGrid>
        <w:gridCol w:w="2335"/>
        <w:gridCol w:w="1080"/>
        <w:gridCol w:w="906"/>
        <w:gridCol w:w="801"/>
        <w:gridCol w:w="1443"/>
        <w:gridCol w:w="900"/>
        <w:gridCol w:w="328"/>
        <w:gridCol w:w="1112"/>
        <w:gridCol w:w="1716"/>
      </w:tblGrid>
      <w:tr w:rsidR="0013055F" w:rsidRPr="00CF0C54" w14:paraId="5AFB73C5" w14:textId="77777777" w:rsidTr="00AE4A22">
        <w:trPr>
          <w:trHeight w:val="121"/>
          <w:jc w:val="center"/>
        </w:trPr>
        <w:tc>
          <w:tcPr>
            <w:tcW w:w="2335" w:type="dxa"/>
            <w:vMerge w:val="restart"/>
            <w:tcBorders>
              <w:top w:val="single" w:sz="4" w:space="0" w:color="000000"/>
              <w:left w:val="single" w:sz="4" w:space="0" w:color="000000"/>
              <w:bottom w:val="single" w:sz="4" w:space="0" w:color="000000"/>
              <w:right w:val="single" w:sz="4" w:space="0" w:color="000000"/>
            </w:tcBorders>
            <w:vAlign w:val="center"/>
          </w:tcPr>
          <w:p w14:paraId="7967B98E" w14:textId="77777777" w:rsidR="0013055F" w:rsidRPr="00CF0C54" w:rsidRDefault="0013055F" w:rsidP="00AE4A22">
            <w:pPr>
              <w:spacing w:line="259" w:lineRule="auto"/>
              <w:ind w:right="36"/>
              <w:jc w:val="center"/>
              <w:rPr>
                <w:rFonts w:ascii="Arial" w:hAnsi="Arial" w:cs="Arial"/>
                <w:sz w:val="20"/>
                <w:szCs w:val="20"/>
              </w:rPr>
            </w:pPr>
            <w:r w:rsidRPr="00CF0C54">
              <w:rPr>
                <w:rFonts w:ascii="Arial" w:hAnsi="Arial" w:cs="Arial"/>
                <w:b/>
                <w:sz w:val="20"/>
                <w:szCs w:val="20"/>
              </w:rPr>
              <w:t xml:space="preserve">Treatments </w:t>
            </w:r>
          </w:p>
        </w:tc>
        <w:tc>
          <w:tcPr>
            <w:tcW w:w="1080" w:type="dxa"/>
            <w:vMerge w:val="restart"/>
            <w:tcBorders>
              <w:top w:val="single" w:sz="4" w:space="0" w:color="000000"/>
              <w:left w:val="single" w:sz="4" w:space="0" w:color="000000"/>
              <w:bottom w:val="single" w:sz="4" w:space="0" w:color="000000"/>
              <w:right w:val="single" w:sz="4" w:space="0" w:color="000000"/>
            </w:tcBorders>
          </w:tcPr>
          <w:p w14:paraId="1B4675E6" w14:textId="77777777" w:rsidR="0013055F" w:rsidRPr="00CF0C54" w:rsidRDefault="0013055F" w:rsidP="00AE4A22">
            <w:pPr>
              <w:spacing w:after="115" w:line="259" w:lineRule="auto"/>
              <w:ind w:right="30" w:hanging="110"/>
              <w:jc w:val="center"/>
              <w:rPr>
                <w:rFonts w:ascii="Arial" w:hAnsi="Arial" w:cs="Arial"/>
                <w:sz w:val="20"/>
                <w:szCs w:val="20"/>
              </w:rPr>
            </w:pPr>
            <w:r w:rsidRPr="00CF0C54">
              <w:rPr>
                <w:rFonts w:ascii="Arial" w:hAnsi="Arial" w:cs="Arial"/>
                <w:b/>
                <w:sz w:val="20"/>
                <w:szCs w:val="20"/>
              </w:rPr>
              <w:t xml:space="preserve">Dose of   </w:t>
            </w:r>
          </w:p>
          <w:p w14:paraId="7925AF06" w14:textId="77777777" w:rsidR="0013055F" w:rsidRPr="00CF0C54" w:rsidRDefault="0013055F" w:rsidP="00AE4A22">
            <w:pPr>
              <w:spacing w:after="112" w:line="259" w:lineRule="auto"/>
              <w:ind w:right="12" w:hanging="110"/>
              <w:rPr>
                <w:rFonts w:ascii="Arial" w:hAnsi="Arial" w:cs="Arial"/>
                <w:sz w:val="20"/>
                <w:szCs w:val="20"/>
              </w:rPr>
            </w:pPr>
            <w:r w:rsidRPr="00CF0C54">
              <w:rPr>
                <w:rFonts w:ascii="Arial" w:hAnsi="Arial" w:cs="Arial"/>
                <w:b/>
                <w:sz w:val="20"/>
                <w:szCs w:val="20"/>
              </w:rPr>
              <w:t xml:space="preserve">Spraying </w:t>
            </w:r>
          </w:p>
          <w:p w14:paraId="35B87B68" w14:textId="77777777" w:rsidR="0013055F" w:rsidRPr="00CF0C54" w:rsidRDefault="0013055F" w:rsidP="00AE4A22">
            <w:pPr>
              <w:spacing w:line="259" w:lineRule="auto"/>
              <w:ind w:right="32"/>
              <w:jc w:val="center"/>
              <w:rPr>
                <w:rFonts w:ascii="Arial" w:hAnsi="Arial" w:cs="Arial"/>
                <w:sz w:val="20"/>
                <w:szCs w:val="20"/>
              </w:rPr>
            </w:pPr>
            <w:r w:rsidRPr="00CF0C54">
              <w:rPr>
                <w:rFonts w:ascii="Arial" w:hAnsi="Arial" w:cs="Arial"/>
                <w:b/>
                <w:sz w:val="20"/>
                <w:szCs w:val="20"/>
              </w:rPr>
              <w:t xml:space="preserve">(%) </w:t>
            </w:r>
          </w:p>
        </w:tc>
        <w:tc>
          <w:tcPr>
            <w:tcW w:w="4378" w:type="dxa"/>
            <w:gridSpan w:val="5"/>
            <w:tcBorders>
              <w:top w:val="single" w:sz="4" w:space="0" w:color="000000"/>
              <w:left w:val="single" w:sz="4" w:space="0" w:color="000000"/>
              <w:bottom w:val="single" w:sz="4" w:space="0" w:color="000000"/>
              <w:right w:val="nil"/>
            </w:tcBorders>
            <w:vAlign w:val="center"/>
          </w:tcPr>
          <w:p w14:paraId="016312F0" w14:textId="77777777" w:rsidR="0013055F" w:rsidRPr="00CF0C54" w:rsidRDefault="0013055F" w:rsidP="00AE4A22">
            <w:pPr>
              <w:spacing w:line="259" w:lineRule="auto"/>
              <w:ind w:left="1693"/>
              <w:jc w:val="center"/>
              <w:rPr>
                <w:rFonts w:ascii="Arial" w:hAnsi="Arial" w:cs="Arial"/>
                <w:sz w:val="20"/>
                <w:szCs w:val="20"/>
              </w:rPr>
            </w:pPr>
            <w:r w:rsidRPr="00CF0C54">
              <w:rPr>
                <w:rFonts w:ascii="Arial" w:eastAsia="Arial" w:hAnsi="Arial" w:cs="Arial"/>
                <w:b/>
                <w:bCs/>
                <w:sz w:val="20"/>
                <w:szCs w:val="20"/>
              </w:rPr>
              <w:t>After third spray</w:t>
            </w:r>
            <w:r w:rsidRPr="00CF0C54">
              <w:rPr>
                <w:rFonts w:ascii="Arial" w:hAnsi="Arial" w:cs="Arial"/>
                <w:b/>
                <w:sz w:val="20"/>
                <w:szCs w:val="20"/>
              </w:rPr>
              <w:t xml:space="preserve"> *</w:t>
            </w:r>
          </w:p>
        </w:tc>
        <w:tc>
          <w:tcPr>
            <w:tcW w:w="2828" w:type="dxa"/>
            <w:gridSpan w:val="2"/>
            <w:tcBorders>
              <w:top w:val="single" w:sz="4" w:space="0" w:color="000000"/>
              <w:left w:val="nil"/>
              <w:bottom w:val="single" w:sz="4" w:space="0" w:color="000000"/>
              <w:right w:val="single" w:sz="4" w:space="0" w:color="000000"/>
            </w:tcBorders>
          </w:tcPr>
          <w:p w14:paraId="50DA1F9C" w14:textId="77777777" w:rsidR="0013055F" w:rsidRPr="00CF0C54" w:rsidRDefault="0013055F" w:rsidP="00AE4A22">
            <w:pPr>
              <w:spacing w:after="160" w:line="259" w:lineRule="auto"/>
              <w:rPr>
                <w:rFonts w:ascii="Arial" w:hAnsi="Arial" w:cs="Arial"/>
                <w:sz w:val="20"/>
                <w:szCs w:val="20"/>
              </w:rPr>
            </w:pPr>
          </w:p>
        </w:tc>
      </w:tr>
      <w:tr w:rsidR="0013055F" w:rsidRPr="00CF0C54" w14:paraId="04579731" w14:textId="77777777" w:rsidTr="00AE4A22">
        <w:trPr>
          <w:trHeight w:val="846"/>
          <w:jc w:val="center"/>
        </w:trPr>
        <w:tc>
          <w:tcPr>
            <w:tcW w:w="2335" w:type="dxa"/>
            <w:vMerge/>
            <w:tcBorders>
              <w:top w:val="nil"/>
              <w:left w:val="single" w:sz="4" w:space="0" w:color="000000"/>
              <w:bottom w:val="single" w:sz="4" w:space="0" w:color="000000"/>
              <w:right w:val="single" w:sz="4" w:space="0" w:color="000000"/>
            </w:tcBorders>
          </w:tcPr>
          <w:p w14:paraId="7B953889" w14:textId="77777777" w:rsidR="0013055F" w:rsidRPr="00CF0C54" w:rsidRDefault="0013055F" w:rsidP="00AE4A22">
            <w:pPr>
              <w:spacing w:after="160" w:line="259" w:lineRule="auto"/>
              <w:rPr>
                <w:rFonts w:ascii="Arial" w:hAnsi="Arial" w:cs="Arial"/>
                <w:sz w:val="20"/>
                <w:szCs w:val="20"/>
              </w:rPr>
            </w:pPr>
          </w:p>
        </w:tc>
        <w:tc>
          <w:tcPr>
            <w:tcW w:w="1080" w:type="dxa"/>
            <w:vMerge/>
            <w:tcBorders>
              <w:top w:val="nil"/>
              <w:left w:val="single" w:sz="4" w:space="0" w:color="000000"/>
              <w:bottom w:val="single" w:sz="4" w:space="0" w:color="000000"/>
              <w:right w:val="single" w:sz="4" w:space="0" w:color="000000"/>
            </w:tcBorders>
          </w:tcPr>
          <w:p w14:paraId="26A6D628" w14:textId="77777777" w:rsidR="0013055F" w:rsidRPr="00CF0C54" w:rsidRDefault="0013055F" w:rsidP="00AE4A22">
            <w:pPr>
              <w:spacing w:after="160" w:line="259" w:lineRule="auto"/>
              <w:rPr>
                <w:rFonts w:ascii="Arial" w:hAnsi="Arial" w:cs="Arial"/>
                <w:sz w:val="20"/>
                <w:szCs w:val="20"/>
              </w:rPr>
            </w:pPr>
          </w:p>
        </w:tc>
        <w:tc>
          <w:tcPr>
            <w:tcW w:w="906" w:type="dxa"/>
            <w:tcBorders>
              <w:top w:val="single" w:sz="4" w:space="0" w:color="000000"/>
              <w:left w:val="single" w:sz="4" w:space="0" w:color="000000"/>
              <w:bottom w:val="single" w:sz="4" w:space="0" w:color="000000"/>
              <w:right w:val="single" w:sz="4" w:space="0" w:color="000000"/>
            </w:tcBorders>
            <w:vAlign w:val="center"/>
          </w:tcPr>
          <w:p w14:paraId="69729611" w14:textId="77777777" w:rsidR="0013055F" w:rsidRPr="00CF0C54" w:rsidRDefault="0013055F" w:rsidP="00AE4A22">
            <w:pPr>
              <w:spacing w:line="259" w:lineRule="auto"/>
              <w:jc w:val="center"/>
              <w:rPr>
                <w:rFonts w:ascii="Arial" w:hAnsi="Arial" w:cs="Arial"/>
                <w:sz w:val="20"/>
                <w:szCs w:val="20"/>
              </w:rPr>
            </w:pPr>
            <w:r w:rsidRPr="00CF0C54">
              <w:rPr>
                <w:rFonts w:ascii="Arial" w:hAnsi="Arial" w:cs="Arial"/>
                <w:b/>
                <w:sz w:val="20"/>
                <w:szCs w:val="20"/>
              </w:rPr>
              <w:t>Mean No. of aphids/</w:t>
            </w:r>
            <w:r w:rsidRPr="00CF0C54">
              <w:rPr>
                <w:rFonts w:ascii="Arial" w:hAnsi="Arial" w:cs="Arial"/>
                <w:b/>
                <w:sz w:val="20"/>
                <w:szCs w:val="20"/>
              </w:rPr>
              <w:lastRenderedPageBreak/>
              <w:t>3 leaves</w:t>
            </w:r>
          </w:p>
        </w:tc>
        <w:tc>
          <w:tcPr>
            <w:tcW w:w="801" w:type="dxa"/>
            <w:tcBorders>
              <w:top w:val="single" w:sz="4" w:space="0" w:color="000000"/>
              <w:left w:val="single" w:sz="4" w:space="0" w:color="000000"/>
              <w:bottom w:val="single" w:sz="4" w:space="0" w:color="000000"/>
              <w:right w:val="single" w:sz="4" w:space="0" w:color="000000"/>
            </w:tcBorders>
            <w:vAlign w:val="center"/>
          </w:tcPr>
          <w:p w14:paraId="6BF40CB3" w14:textId="566A9798" w:rsidR="0013055F" w:rsidRPr="00CF0C54" w:rsidRDefault="0013055F" w:rsidP="00AE4A22">
            <w:pPr>
              <w:spacing w:line="259" w:lineRule="auto"/>
              <w:jc w:val="center"/>
              <w:rPr>
                <w:rFonts w:ascii="Arial" w:hAnsi="Arial" w:cs="Arial"/>
                <w:sz w:val="20"/>
                <w:szCs w:val="20"/>
              </w:rPr>
            </w:pPr>
            <w:r w:rsidRPr="00CF0C54">
              <w:rPr>
                <w:rFonts w:ascii="Arial" w:hAnsi="Arial" w:cs="Arial"/>
                <w:b/>
                <w:sz w:val="20"/>
                <w:szCs w:val="20"/>
              </w:rPr>
              <w:lastRenderedPageBreak/>
              <w:t>Mean</w:t>
            </w:r>
            <w:r w:rsidR="00D759EA" w:rsidRPr="00CF0C54">
              <w:rPr>
                <w:rFonts w:ascii="Arial" w:hAnsi="Arial" w:cs="Arial"/>
                <w:b/>
                <w:sz w:val="20"/>
                <w:szCs w:val="20"/>
              </w:rPr>
              <w:t xml:space="preserve"> </w:t>
            </w:r>
            <w:r w:rsidRPr="00CF0C54">
              <w:rPr>
                <w:rFonts w:ascii="Arial" w:hAnsi="Arial" w:cs="Arial"/>
                <w:b/>
                <w:sz w:val="20"/>
                <w:szCs w:val="20"/>
              </w:rPr>
              <w:t xml:space="preserve">PDI </w:t>
            </w:r>
          </w:p>
        </w:tc>
        <w:tc>
          <w:tcPr>
            <w:tcW w:w="1443" w:type="dxa"/>
            <w:tcBorders>
              <w:top w:val="single" w:sz="4" w:space="0" w:color="000000"/>
              <w:left w:val="single" w:sz="4" w:space="0" w:color="000000"/>
              <w:bottom w:val="single" w:sz="4" w:space="0" w:color="000000"/>
              <w:right w:val="single" w:sz="4" w:space="0" w:color="000000"/>
            </w:tcBorders>
          </w:tcPr>
          <w:p w14:paraId="0C9818E8" w14:textId="77777777" w:rsidR="0013055F" w:rsidRPr="00CF0C54" w:rsidRDefault="0013055F" w:rsidP="00AE4A22">
            <w:pPr>
              <w:spacing w:line="259" w:lineRule="auto"/>
              <w:rPr>
                <w:rFonts w:ascii="Arial" w:hAnsi="Arial" w:cs="Arial"/>
                <w:sz w:val="20"/>
                <w:szCs w:val="20"/>
              </w:rPr>
            </w:pPr>
            <w:r w:rsidRPr="00CF0C54">
              <w:rPr>
                <w:rFonts w:ascii="Arial" w:hAnsi="Arial" w:cs="Arial"/>
                <w:b/>
                <w:sz w:val="20"/>
                <w:szCs w:val="20"/>
              </w:rPr>
              <w:t xml:space="preserve">Per cent reduction over control </w:t>
            </w:r>
          </w:p>
        </w:tc>
        <w:tc>
          <w:tcPr>
            <w:tcW w:w="900" w:type="dxa"/>
            <w:tcBorders>
              <w:top w:val="single" w:sz="4" w:space="0" w:color="000000"/>
              <w:left w:val="single" w:sz="4" w:space="0" w:color="000000"/>
              <w:bottom w:val="single" w:sz="4" w:space="0" w:color="000000"/>
              <w:right w:val="single" w:sz="4" w:space="0" w:color="000000"/>
            </w:tcBorders>
          </w:tcPr>
          <w:p w14:paraId="420022B8" w14:textId="77777777" w:rsidR="0013055F" w:rsidRPr="00CF0C54" w:rsidRDefault="0013055F" w:rsidP="00AE4A22">
            <w:pPr>
              <w:spacing w:line="259" w:lineRule="auto"/>
              <w:rPr>
                <w:rFonts w:ascii="Arial" w:hAnsi="Arial" w:cs="Arial"/>
                <w:sz w:val="20"/>
                <w:szCs w:val="20"/>
              </w:rPr>
            </w:pPr>
            <w:r w:rsidRPr="00CF0C54">
              <w:rPr>
                <w:rFonts w:ascii="Arial" w:hAnsi="Arial" w:cs="Arial"/>
                <w:b/>
                <w:sz w:val="20"/>
                <w:szCs w:val="20"/>
              </w:rPr>
              <w:t xml:space="preserve"> Yield (q/ha)</w:t>
            </w:r>
          </w:p>
        </w:tc>
        <w:tc>
          <w:tcPr>
            <w:tcW w:w="1440" w:type="dxa"/>
            <w:gridSpan w:val="2"/>
            <w:tcBorders>
              <w:top w:val="single" w:sz="4" w:space="0" w:color="000000"/>
              <w:left w:val="single" w:sz="4" w:space="0" w:color="000000"/>
              <w:bottom w:val="single" w:sz="4" w:space="0" w:color="000000"/>
              <w:right w:val="single" w:sz="4" w:space="0" w:color="000000"/>
            </w:tcBorders>
          </w:tcPr>
          <w:p w14:paraId="1A40CDA7" w14:textId="77777777" w:rsidR="0013055F" w:rsidRPr="00CF0C54" w:rsidRDefault="0013055F" w:rsidP="00AE4A22">
            <w:pPr>
              <w:spacing w:line="259" w:lineRule="auto"/>
              <w:ind w:left="19"/>
              <w:jc w:val="center"/>
              <w:rPr>
                <w:rFonts w:ascii="Arial" w:hAnsi="Arial" w:cs="Arial"/>
                <w:b/>
                <w:sz w:val="20"/>
                <w:szCs w:val="20"/>
              </w:rPr>
            </w:pPr>
            <w:r w:rsidRPr="00CF0C54">
              <w:rPr>
                <w:rFonts w:ascii="Arial" w:hAnsi="Arial" w:cs="Arial"/>
                <w:b/>
                <w:sz w:val="20"/>
                <w:szCs w:val="20"/>
              </w:rPr>
              <w:t>Increase</w:t>
            </w:r>
          </w:p>
          <w:p w14:paraId="431E4D38" w14:textId="77777777" w:rsidR="0013055F" w:rsidRPr="00CF0C54" w:rsidRDefault="0013055F" w:rsidP="00AE4A22">
            <w:pPr>
              <w:spacing w:line="259" w:lineRule="auto"/>
              <w:ind w:left="19"/>
              <w:jc w:val="center"/>
              <w:rPr>
                <w:rFonts w:ascii="Arial" w:hAnsi="Arial" w:cs="Arial"/>
                <w:b/>
                <w:sz w:val="20"/>
                <w:szCs w:val="20"/>
              </w:rPr>
            </w:pPr>
            <w:r w:rsidRPr="00CF0C54">
              <w:rPr>
                <w:rFonts w:ascii="Arial" w:hAnsi="Arial" w:cs="Arial"/>
                <w:b/>
                <w:sz w:val="20"/>
                <w:szCs w:val="20"/>
              </w:rPr>
              <w:t>in yield over</w:t>
            </w:r>
          </w:p>
          <w:p w14:paraId="7C85371B" w14:textId="77777777" w:rsidR="0013055F" w:rsidRPr="00CF0C54" w:rsidRDefault="0013055F" w:rsidP="00AE4A22">
            <w:pPr>
              <w:spacing w:line="259" w:lineRule="auto"/>
              <w:ind w:left="-110" w:right="36" w:hanging="425"/>
              <w:jc w:val="center"/>
              <w:rPr>
                <w:rFonts w:ascii="Arial" w:hAnsi="Arial" w:cs="Arial"/>
                <w:b/>
                <w:sz w:val="20"/>
                <w:szCs w:val="20"/>
              </w:rPr>
            </w:pPr>
            <w:r w:rsidRPr="00CF0C54">
              <w:rPr>
                <w:rFonts w:ascii="Arial" w:hAnsi="Arial" w:cs="Arial"/>
                <w:b/>
                <w:sz w:val="20"/>
                <w:szCs w:val="20"/>
              </w:rPr>
              <w:t xml:space="preserve">       control (q/ha)</w:t>
            </w:r>
          </w:p>
        </w:tc>
        <w:tc>
          <w:tcPr>
            <w:tcW w:w="1716" w:type="dxa"/>
            <w:tcBorders>
              <w:top w:val="single" w:sz="4" w:space="0" w:color="000000"/>
              <w:left w:val="single" w:sz="4" w:space="0" w:color="000000"/>
              <w:bottom w:val="single" w:sz="4" w:space="0" w:color="000000"/>
              <w:right w:val="single" w:sz="4" w:space="0" w:color="000000"/>
            </w:tcBorders>
          </w:tcPr>
          <w:p w14:paraId="1D9FF7E1" w14:textId="77777777" w:rsidR="0013055F" w:rsidRPr="00CF0C54" w:rsidRDefault="0013055F" w:rsidP="00AE4A22">
            <w:pPr>
              <w:jc w:val="center"/>
              <w:rPr>
                <w:rFonts w:ascii="Arial" w:hAnsi="Arial" w:cs="Arial"/>
                <w:sz w:val="20"/>
                <w:szCs w:val="20"/>
              </w:rPr>
            </w:pPr>
            <w:bookmarkStart w:id="2" w:name="_Hlk206602906"/>
            <w:r w:rsidRPr="00CF0C54">
              <w:rPr>
                <w:rFonts w:ascii="Arial" w:hAnsi="Arial" w:cs="Arial"/>
                <w:b/>
                <w:sz w:val="20"/>
                <w:szCs w:val="20"/>
              </w:rPr>
              <w:t>Additional</w:t>
            </w:r>
          </w:p>
          <w:p w14:paraId="1CF529F7" w14:textId="77777777" w:rsidR="0013055F" w:rsidRPr="00CF0C54" w:rsidRDefault="0013055F" w:rsidP="00AE4A22">
            <w:pPr>
              <w:spacing w:line="259" w:lineRule="auto"/>
              <w:ind w:left="19"/>
              <w:jc w:val="center"/>
              <w:rPr>
                <w:rFonts w:ascii="Arial" w:hAnsi="Arial" w:cs="Arial"/>
                <w:b/>
                <w:sz w:val="20"/>
                <w:szCs w:val="20"/>
              </w:rPr>
            </w:pPr>
            <w:r w:rsidRPr="00CF0C54">
              <w:rPr>
                <w:rFonts w:ascii="Arial" w:hAnsi="Arial" w:cs="Arial"/>
                <w:b/>
                <w:sz w:val="20"/>
                <w:szCs w:val="20"/>
              </w:rPr>
              <w:t>Income over control</w:t>
            </w:r>
            <w:bookmarkEnd w:id="2"/>
            <w:r w:rsidRPr="00CF0C54">
              <w:rPr>
                <w:rFonts w:ascii="Arial" w:hAnsi="Arial" w:cs="Arial"/>
                <w:b/>
                <w:sz w:val="20"/>
                <w:szCs w:val="20"/>
              </w:rPr>
              <w:t xml:space="preserve"> (Rs/ha) **</w:t>
            </w:r>
          </w:p>
        </w:tc>
      </w:tr>
      <w:tr w:rsidR="0013055F" w:rsidRPr="00CF0C54" w14:paraId="1A286E93" w14:textId="77777777" w:rsidTr="00AE4A22">
        <w:trPr>
          <w:trHeight w:val="544"/>
          <w:jc w:val="center"/>
        </w:trPr>
        <w:tc>
          <w:tcPr>
            <w:tcW w:w="2335" w:type="dxa"/>
            <w:tcBorders>
              <w:top w:val="single" w:sz="4" w:space="0" w:color="000000"/>
              <w:left w:val="single" w:sz="4" w:space="0" w:color="000000"/>
              <w:bottom w:val="single" w:sz="4" w:space="0" w:color="000000"/>
              <w:right w:val="single" w:sz="4" w:space="0" w:color="000000"/>
            </w:tcBorders>
          </w:tcPr>
          <w:p w14:paraId="2F4FD798" w14:textId="77777777" w:rsidR="0013055F" w:rsidRPr="00CF0C54" w:rsidRDefault="0013055F" w:rsidP="00AE4A22">
            <w:pPr>
              <w:spacing w:line="259" w:lineRule="auto"/>
              <w:rPr>
                <w:rFonts w:ascii="Arial" w:hAnsi="Arial" w:cs="Arial"/>
                <w:sz w:val="20"/>
                <w:szCs w:val="20"/>
              </w:rPr>
            </w:pPr>
            <w:r w:rsidRPr="00CF0C54">
              <w:rPr>
                <w:rFonts w:ascii="Arial" w:hAnsi="Arial" w:cs="Arial"/>
                <w:b/>
                <w:sz w:val="20"/>
                <w:szCs w:val="20"/>
              </w:rPr>
              <w:t>T</w:t>
            </w:r>
            <w:r w:rsidRPr="00CF0C54">
              <w:rPr>
                <w:rFonts w:ascii="Arial" w:hAnsi="Arial" w:cs="Arial"/>
                <w:b/>
                <w:sz w:val="20"/>
                <w:szCs w:val="20"/>
                <w:vertAlign w:val="subscript"/>
              </w:rPr>
              <w:t>1</w:t>
            </w:r>
            <w:r w:rsidRPr="00CF0C54">
              <w:rPr>
                <w:rFonts w:ascii="Arial" w:hAnsi="Arial" w:cs="Arial"/>
                <w:b/>
                <w:sz w:val="20"/>
                <w:szCs w:val="20"/>
              </w:rPr>
              <w:t xml:space="preserve">: Imidacloprid </w:t>
            </w:r>
          </w:p>
        </w:tc>
        <w:tc>
          <w:tcPr>
            <w:tcW w:w="1080" w:type="dxa"/>
            <w:tcBorders>
              <w:top w:val="single" w:sz="4" w:space="0" w:color="000000"/>
              <w:left w:val="single" w:sz="4" w:space="0" w:color="000000"/>
              <w:bottom w:val="single" w:sz="4" w:space="0" w:color="000000"/>
              <w:right w:val="single" w:sz="4" w:space="0" w:color="000000"/>
            </w:tcBorders>
          </w:tcPr>
          <w:p w14:paraId="250E9CD1" w14:textId="77777777" w:rsidR="0013055F" w:rsidRPr="00CF0C54" w:rsidRDefault="0013055F" w:rsidP="00AE4A22">
            <w:pPr>
              <w:spacing w:line="259" w:lineRule="auto"/>
              <w:jc w:val="center"/>
              <w:rPr>
                <w:rFonts w:ascii="Arial" w:hAnsi="Arial" w:cs="Arial"/>
                <w:sz w:val="20"/>
                <w:szCs w:val="20"/>
              </w:rPr>
            </w:pPr>
            <w:r w:rsidRPr="00CF0C54">
              <w:rPr>
                <w:rFonts w:ascii="Arial" w:hAnsi="Arial" w:cs="Arial"/>
                <w:sz w:val="20"/>
                <w:szCs w:val="20"/>
              </w:rPr>
              <w:t>0.05%</w:t>
            </w:r>
          </w:p>
        </w:tc>
        <w:tc>
          <w:tcPr>
            <w:tcW w:w="906" w:type="dxa"/>
            <w:tcBorders>
              <w:top w:val="single" w:sz="4" w:space="0" w:color="000000"/>
              <w:left w:val="single" w:sz="4" w:space="0" w:color="000000"/>
              <w:bottom w:val="single" w:sz="4" w:space="0" w:color="000000"/>
              <w:right w:val="single" w:sz="4" w:space="0" w:color="000000"/>
            </w:tcBorders>
            <w:vAlign w:val="center"/>
          </w:tcPr>
          <w:p w14:paraId="3CA2B30D" w14:textId="77777777" w:rsidR="0013055F" w:rsidRPr="00CF0C54" w:rsidRDefault="0013055F" w:rsidP="00AE4A22">
            <w:pPr>
              <w:jc w:val="center"/>
              <w:rPr>
                <w:rFonts w:ascii="Arial" w:hAnsi="Arial" w:cs="Arial"/>
                <w:sz w:val="20"/>
                <w:szCs w:val="20"/>
              </w:rPr>
            </w:pPr>
            <w:r w:rsidRPr="00CF0C54">
              <w:rPr>
                <w:rFonts w:ascii="Arial" w:hAnsi="Arial" w:cs="Arial"/>
                <w:sz w:val="20"/>
                <w:szCs w:val="20"/>
              </w:rPr>
              <w:t>10.32</w:t>
            </w:r>
          </w:p>
        </w:tc>
        <w:tc>
          <w:tcPr>
            <w:tcW w:w="801" w:type="dxa"/>
            <w:tcBorders>
              <w:top w:val="single" w:sz="4" w:space="0" w:color="000000"/>
              <w:left w:val="single" w:sz="4" w:space="0" w:color="000000"/>
              <w:bottom w:val="single" w:sz="4" w:space="0" w:color="000000"/>
              <w:right w:val="single" w:sz="4" w:space="0" w:color="000000"/>
            </w:tcBorders>
            <w:vAlign w:val="center"/>
          </w:tcPr>
          <w:p w14:paraId="48BBCB3F" w14:textId="77777777" w:rsidR="0013055F" w:rsidRPr="00CF0C54" w:rsidRDefault="0013055F" w:rsidP="00AE4A22">
            <w:pPr>
              <w:rPr>
                <w:rFonts w:ascii="Arial" w:hAnsi="Arial" w:cs="Arial"/>
                <w:sz w:val="20"/>
                <w:szCs w:val="20"/>
              </w:rPr>
            </w:pPr>
            <w:r w:rsidRPr="00CF0C54">
              <w:rPr>
                <w:rFonts w:ascii="Arial" w:hAnsi="Arial" w:cs="Arial"/>
                <w:sz w:val="20"/>
                <w:szCs w:val="20"/>
              </w:rPr>
              <w:t>15.86</w:t>
            </w:r>
          </w:p>
        </w:tc>
        <w:tc>
          <w:tcPr>
            <w:tcW w:w="1443" w:type="dxa"/>
            <w:tcBorders>
              <w:top w:val="single" w:sz="4" w:space="0" w:color="000000"/>
              <w:left w:val="single" w:sz="4" w:space="0" w:color="000000"/>
              <w:bottom w:val="single" w:sz="4" w:space="0" w:color="000000"/>
              <w:right w:val="single" w:sz="4" w:space="0" w:color="000000"/>
            </w:tcBorders>
            <w:vAlign w:val="center"/>
          </w:tcPr>
          <w:p w14:paraId="6770FB56" w14:textId="77777777" w:rsidR="0013055F" w:rsidRPr="00CF0C54" w:rsidRDefault="0013055F" w:rsidP="00AE4A22">
            <w:pPr>
              <w:jc w:val="center"/>
              <w:rPr>
                <w:rFonts w:ascii="Arial" w:hAnsi="Arial" w:cs="Arial"/>
                <w:sz w:val="20"/>
                <w:szCs w:val="20"/>
              </w:rPr>
            </w:pPr>
            <w:r w:rsidRPr="00CF0C54">
              <w:rPr>
                <w:rFonts w:ascii="Arial" w:hAnsi="Arial" w:cs="Arial"/>
                <w:sz w:val="20"/>
                <w:szCs w:val="20"/>
              </w:rPr>
              <w:t xml:space="preserve">39.67 </w:t>
            </w:r>
          </w:p>
        </w:tc>
        <w:tc>
          <w:tcPr>
            <w:tcW w:w="900" w:type="dxa"/>
            <w:tcBorders>
              <w:top w:val="single" w:sz="4" w:space="0" w:color="000000"/>
              <w:left w:val="single" w:sz="4" w:space="0" w:color="000000"/>
              <w:bottom w:val="single" w:sz="4" w:space="0" w:color="000000"/>
              <w:right w:val="single" w:sz="4" w:space="0" w:color="000000"/>
            </w:tcBorders>
            <w:vAlign w:val="center"/>
          </w:tcPr>
          <w:p w14:paraId="74670F12" w14:textId="77777777" w:rsidR="0013055F" w:rsidRPr="00CF0C54" w:rsidRDefault="0013055F" w:rsidP="00AE4A22">
            <w:pPr>
              <w:spacing w:line="259" w:lineRule="auto"/>
              <w:ind w:right="31"/>
              <w:jc w:val="center"/>
              <w:rPr>
                <w:rFonts w:ascii="Arial" w:hAnsi="Arial" w:cs="Arial"/>
                <w:sz w:val="20"/>
                <w:szCs w:val="20"/>
              </w:rPr>
            </w:pPr>
            <w:r w:rsidRPr="00CF0C54">
              <w:rPr>
                <w:rFonts w:ascii="Arial" w:hAnsi="Arial" w:cs="Arial"/>
                <w:sz w:val="20"/>
                <w:szCs w:val="20"/>
              </w:rPr>
              <w:t>13.98</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14:paraId="30BA16E8" w14:textId="77777777" w:rsidR="0013055F" w:rsidRPr="00CF0C54" w:rsidRDefault="0013055F" w:rsidP="00AE4A22">
            <w:pPr>
              <w:spacing w:line="259" w:lineRule="auto"/>
              <w:ind w:right="31"/>
              <w:jc w:val="center"/>
              <w:rPr>
                <w:rFonts w:ascii="Arial" w:hAnsi="Arial" w:cs="Arial"/>
                <w:sz w:val="20"/>
                <w:szCs w:val="20"/>
              </w:rPr>
            </w:pPr>
            <w:r w:rsidRPr="00CF0C54">
              <w:rPr>
                <w:rFonts w:ascii="Arial" w:hAnsi="Arial" w:cs="Arial"/>
                <w:sz w:val="20"/>
                <w:szCs w:val="20"/>
              </w:rPr>
              <w:t>4.52</w:t>
            </w:r>
          </w:p>
        </w:tc>
        <w:tc>
          <w:tcPr>
            <w:tcW w:w="1716" w:type="dxa"/>
            <w:tcBorders>
              <w:top w:val="single" w:sz="4" w:space="0" w:color="000000"/>
              <w:left w:val="single" w:sz="4" w:space="0" w:color="000000"/>
              <w:bottom w:val="single" w:sz="4" w:space="0" w:color="000000"/>
              <w:right w:val="single" w:sz="4" w:space="0" w:color="000000"/>
            </w:tcBorders>
            <w:vAlign w:val="center"/>
          </w:tcPr>
          <w:p w14:paraId="6E0D9560" w14:textId="77777777" w:rsidR="0013055F" w:rsidRPr="00CF0C54" w:rsidRDefault="0013055F" w:rsidP="00AE4A22">
            <w:pPr>
              <w:spacing w:line="259" w:lineRule="auto"/>
              <w:ind w:right="31"/>
              <w:jc w:val="center"/>
              <w:rPr>
                <w:rFonts w:ascii="Arial" w:hAnsi="Arial" w:cs="Arial"/>
                <w:sz w:val="20"/>
                <w:szCs w:val="20"/>
              </w:rPr>
            </w:pPr>
            <w:r w:rsidRPr="00CF0C54">
              <w:rPr>
                <w:rFonts w:ascii="Arial" w:hAnsi="Arial" w:cs="Arial"/>
                <w:sz w:val="20"/>
                <w:szCs w:val="20"/>
              </w:rPr>
              <w:t>29380</w:t>
            </w:r>
          </w:p>
        </w:tc>
      </w:tr>
      <w:tr w:rsidR="0013055F" w:rsidRPr="00CF0C54" w14:paraId="7EC475FF" w14:textId="77777777" w:rsidTr="00AE4A22">
        <w:trPr>
          <w:trHeight w:val="544"/>
          <w:jc w:val="center"/>
        </w:trPr>
        <w:tc>
          <w:tcPr>
            <w:tcW w:w="2335" w:type="dxa"/>
            <w:tcBorders>
              <w:top w:val="single" w:sz="4" w:space="0" w:color="000000"/>
              <w:left w:val="single" w:sz="4" w:space="0" w:color="000000"/>
              <w:bottom w:val="single" w:sz="4" w:space="0" w:color="000000"/>
              <w:right w:val="single" w:sz="4" w:space="0" w:color="000000"/>
            </w:tcBorders>
          </w:tcPr>
          <w:p w14:paraId="1C26CA0E" w14:textId="77777777" w:rsidR="0013055F" w:rsidRPr="00CF0C54" w:rsidRDefault="0013055F" w:rsidP="00AE4A22">
            <w:pPr>
              <w:spacing w:line="259" w:lineRule="auto"/>
              <w:rPr>
                <w:rFonts w:ascii="Arial" w:hAnsi="Arial" w:cs="Arial"/>
                <w:sz w:val="20"/>
                <w:szCs w:val="20"/>
              </w:rPr>
            </w:pPr>
            <w:r w:rsidRPr="00CF0C54">
              <w:rPr>
                <w:rFonts w:ascii="Arial" w:hAnsi="Arial" w:cs="Arial"/>
                <w:b/>
                <w:sz w:val="20"/>
                <w:szCs w:val="20"/>
              </w:rPr>
              <w:t>T</w:t>
            </w:r>
            <w:r w:rsidRPr="00CF0C54">
              <w:rPr>
                <w:rFonts w:ascii="Arial" w:hAnsi="Arial" w:cs="Arial"/>
                <w:b/>
                <w:sz w:val="20"/>
                <w:szCs w:val="20"/>
                <w:vertAlign w:val="subscript"/>
              </w:rPr>
              <w:t>2</w:t>
            </w:r>
            <w:r w:rsidRPr="00CF0C54">
              <w:rPr>
                <w:rFonts w:ascii="Arial" w:hAnsi="Arial" w:cs="Arial"/>
                <w:b/>
                <w:sz w:val="20"/>
                <w:szCs w:val="20"/>
              </w:rPr>
              <w:t xml:space="preserve">: Thiamethoxam </w:t>
            </w:r>
          </w:p>
        </w:tc>
        <w:tc>
          <w:tcPr>
            <w:tcW w:w="1080" w:type="dxa"/>
            <w:tcBorders>
              <w:top w:val="single" w:sz="4" w:space="0" w:color="000000"/>
              <w:left w:val="single" w:sz="4" w:space="0" w:color="000000"/>
              <w:bottom w:val="single" w:sz="4" w:space="0" w:color="000000"/>
              <w:right w:val="single" w:sz="4" w:space="0" w:color="000000"/>
            </w:tcBorders>
          </w:tcPr>
          <w:p w14:paraId="17224DF6" w14:textId="77777777" w:rsidR="0013055F" w:rsidRPr="00CF0C54" w:rsidRDefault="0013055F" w:rsidP="00AE4A22">
            <w:pPr>
              <w:spacing w:line="259" w:lineRule="auto"/>
              <w:ind w:right="33"/>
              <w:jc w:val="center"/>
              <w:rPr>
                <w:rFonts w:ascii="Arial" w:hAnsi="Arial" w:cs="Arial"/>
                <w:sz w:val="20"/>
                <w:szCs w:val="20"/>
              </w:rPr>
            </w:pPr>
            <w:r w:rsidRPr="00CF0C54">
              <w:rPr>
                <w:rFonts w:ascii="Arial" w:hAnsi="Arial" w:cs="Arial"/>
                <w:sz w:val="20"/>
                <w:szCs w:val="20"/>
              </w:rPr>
              <w:t>0.05%</w:t>
            </w:r>
          </w:p>
        </w:tc>
        <w:tc>
          <w:tcPr>
            <w:tcW w:w="906" w:type="dxa"/>
            <w:tcBorders>
              <w:top w:val="single" w:sz="4" w:space="0" w:color="000000"/>
              <w:left w:val="single" w:sz="4" w:space="0" w:color="000000"/>
              <w:bottom w:val="single" w:sz="4" w:space="0" w:color="000000"/>
              <w:right w:val="single" w:sz="4" w:space="0" w:color="000000"/>
            </w:tcBorders>
            <w:vAlign w:val="center"/>
          </w:tcPr>
          <w:p w14:paraId="1A1585CD" w14:textId="77777777" w:rsidR="0013055F" w:rsidRPr="00CF0C54" w:rsidRDefault="0013055F" w:rsidP="00AE4A22">
            <w:pPr>
              <w:jc w:val="center"/>
              <w:rPr>
                <w:rFonts w:ascii="Arial" w:hAnsi="Arial" w:cs="Arial"/>
                <w:sz w:val="20"/>
                <w:szCs w:val="20"/>
              </w:rPr>
            </w:pPr>
            <w:r w:rsidRPr="00CF0C54">
              <w:rPr>
                <w:rFonts w:ascii="Arial" w:hAnsi="Arial" w:cs="Arial"/>
                <w:sz w:val="20"/>
                <w:szCs w:val="20"/>
              </w:rPr>
              <w:t>12.96</w:t>
            </w:r>
          </w:p>
        </w:tc>
        <w:tc>
          <w:tcPr>
            <w:tcW w:w="801" w:type="dxa"/>
            <w:tcBorders>
              <w:top w:val="single" w:sz="4" w:space="0" w:color="000000"/>
              <w:left w:val="single" w:sz="4" w:space="0" w:color="000000"/>
              <w:bottom w:val="single" w:sz="4" w:space="0" w:color="000000"/>
              <w:right w:val="single" w:sz="4" w:space="0" w:color="000000"/>
            </w:tcBorders>
            <w:vAlign w:val="center"/>
          </w:tcPr>
          <w:p w14:paraId="46BABC20" w14:textId="77777777" w:rsidR="0013055F" w:rsidRPr="00CF0C54" w:rsidRDefault="0013055F" w:rsidP="00AE4A22">
            <w:pPr>
              <w:jc w:val="center"/>
              <w:rPr>
                <w:rFonts w:ascii="Arial" w:hAnsi="Arial" w:cs="Arial"/>
                <w:sz w:val="20"/>
                <w:szCs w:val="20"/>
              </w:rPr>
            </w:pPr>
            <w:r w:rsidRPr="00CF0C54">
              <w:rPr>
                <w:rFonts w:ascii="Arial" w:hAnsi="Arial" w:cs="Arial"/>
                <w:sz w:val="20"/>
                <w:szCs w:val="20"/>
              </w:rPr>
              <w:t>17.32</w:t>
            </w:r>
          </w:p>
        </w:tc>
        <w:tc>
          <w:tcPr>
            <w:tcW w:w="1443" w:type="dxa"/>
            <w:tcBorders>
              <w:top w:val="single" w:sz="4" w:space="0" w:color="000000"/>
              <w:left w:val="single" w:sz="4" w:space="0" w:color="000000"/>
              <w:bottom w:val="single" w:sz="4" w:space="0" w:color="000000"/>
              <w:right w:val="single" w:sz="4" w:space="0" w:color="000000"/>
            </w:tcBorders>
            <w:vAlign w:val="center"/>
          </w:tcPr>
          <w:p w14:paraId="04CFE960" w14:textId="77777777" w:rsidR="0013055F" w:rsidRPr="00CF0C54" w:rsidRDefault="0013055F" w:rsidP="00AE4A22">
            <w:pPr>
              <w:jc w:val="center"/>
              <w:rPr>
                <w:rFonts w:ascii="Arial" w:hAnsi="Arial" w:cs="Arial"/>
                <w:sz w:val="20"/>
                <w:szCs w:val="20"/>
              </w:rPr>
            </w:pPr>
            <w:r w:rsidRPr="00CF0C54">
              <w:rPr>
                <w:rFonts w:ascii="Arial" w:hAnsi="Arial" w:cs="Arial"/>
                <w:sz w:val="20"/>
                <w:szCs w:val="20"/>
              </w:rPr>
              <w:t xml:space="preserve">34.13 </w:t>
            </w:r>
          </w:p>
        </w:tc>
        <w:tc>
          <w:tcPr>
            <w:tcW w:w="900" w:type="dxa"/>
            <w:tcBorders>
              <w:top w:val="single" w:sz="4" w:space="0" w:color="000000"/>
              <w:left w:val="single" w:sz="4" w:space="0" w:color="000000"/>
              <w:bottom w:val="single" w:sz="4" w:space="0" w:color="000000"/>
              <w:right w:val="single" w:sz="4" w:space="0" w:color="000000"/>
            </w:tcBorders>
            <w:vAlign w:val="center"/>
          </w:tcPr>
          <w:p w14:paraId="3738C1DF" w14:textId="77777777" w:rsidR="0013055F" w:rsidRPr="00CF0C54" w:rsidRDefault="0013055F" w:rsidP="00AE4A22">
            <w:pPr>
              <w:spacing w:line="259" w:lineRule="auto"/>
              <w:ind w:right="31"/>
              <w:jc w:val="center"/>
              <w:rPr>
                <w:rFonts w:ascii="Arial" w:hAnsi="Arial" w:cs="Arial"/>
                <w:sz w:val="20"/>
                <w:szCs w:val="20"/>
              </w:rPr>
            </w:pPr>
            <w:r w:rsidRPr="00CF0C54">
              <w:rPr>
                <w:rFonts w:ascii="Arial" w:hAnsi="Arial" w:cs="Arial"/>
                <w:sz w:val="20"/>
                <w:szCs w:val="20"/>
              </w:rPr>
              <w:t>13.59</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14:paraId="1772521E" w14:textId="77777777" w:rsidR="0013055F" w:rsidRPr="00CF0C54" w:rsidRDefault="0013055F" w:rsidP="00AE4A22">
            <w:pPr>
              <w:spacing w:line="259" w:lineRule="auto"/>
              <w:ind w:right="31"/>
              <w:jc w:val="center"/>
              <w:rPr>
                <w:rFonts w:ascii="Arial" w:hAnsi="Arial" w:cs="Arial"/>
                <w:sz w:val="20"/>
                <w:szCs w:val="20"/>
              </w:rPr>
            </w:pPr>
            <w:r w:rsidRPr="00CF0C54">
              <w:rPr>
                <w:rFonts w:ascii="Arial" w:hAnsi="Arial" w:cs="Arial"/>
                <w:sz w:val="20"/>
                <w:szCs w:val="20"/>
              </w:rPr>
              <w:t>4.13</w:t>
            </w:r>
          </w:p>
        </w:tc>
        <w:tc>
          <w:tcPr>
            <w:tcW w:w="1716" w:type="dxa"/>
            <w:tcBorders>
              <w:top w:val="single" w:sz="4" w:space="0" w:color="000000"/>
              <w:left w:val="single" w:sz="4" w:space="0" w:color="000000"/>
              <w:bottom w:val="single" w:sz="4" w:space="0" w:color="000000"/>
              <w:right w:val="single" w:sz="4" w:space="0" w:color="000000"/>
            </w:tcBorders>
            <w:vAlign w:val="center"/>
          </w:tcPr>
          <w:p w14:paraId="17C51507" w14:textId="77777777" w:rsidR="0013055F" w:rsidRPr="00CF0C54" w:rsidRDefault="0013055F" w:rsidP="00AE4A22">
            <w:pPr>
              <w:spacing w:line="259" w:lineRule="auto"/>
              <w:ind w:right="31"/>
              <w:jc w:val="center"/>
              <w:rPr>
                <w:rFonts w:ascii="Arial" w:hAnsi="Arial" w:cs="Arial"/>
                <w:sz w:val="20"/>
                <w:szCs w:val="20"/>
              </w:rPr>
            </w:pPr>
            <w:r w:rsidRPr="00CF0C54">
              <w:rPr>
                <w:rFonts w:ascii="Arial" w:hAnsi="Arial" w:cs="Arial"/>
                <w:sz w:val="20"/>
                <w:szCs w:val="20"/>
              </w:rPr>
              <w:t>26845</w:t>
            </w:r>
          </w:p>
        </w:tc>
      </w:tr>
      <w:tr w:rsidR="0013055F" w:rsidRPr="00CF0C54" w14:paraId="18E730E5" w14:textId="77777777" w:rsidTr="00AE4A22">
        <w:trPr>
          <w:trHeight w:val="546"/>
          <w:jc w:val="center"/>
        </w:trPr>
        <w:tc>
          <w:tcPr>
            <w:tcW w:w="2335" w:type="dxa"/>
            <w:tcBorders>
              <w:top w:val="single" w:sz="4" w:space="0" w:color="000000"/>
              <w:left w:val="single" w:sz="4" w:space="0" w:color="000000"/>
              <w:bottom w:val="single" w:sz="4" w:space="0" w:color="000000"/>
              <w:right w:val="single" w:sz="4" w:space="0" w:color="000000"/>
            </w:tcBorders>
          </w:tcPr>
          <w:p w14:paraId="51EFAA47" w14:textId="77777777" w:rsidR="0013055F" w:rsidRPr="00CF0C54" w:rsidRDefault="0013055F" w:rsidP="00AE4A22">
            <w:pPr>
              <w:spacing w:line="259" w:lineRule="auto"/>
              <w:rPr>
                <w:rFonts w:ascii="Arial" w:hAnsi="Arial" w:cs="Arial"/>
                <w:sz w:val="20"/>
                <w:szCs w:val="20"/>
              </w:rPr>
            </w:pPr>
            <w:r w:rsidRPr="00CF0C54">
              <w:rPr>
                <w:rFonts w:ascii="Arial" w:hAnsi="Arial" w:cs="Arial"/>
                <w:b/>
                <w:sz w:val="20"/>
                <w:szCs w:val="20"/>
              </w:rPr>
              <w:t>T</w:t>
            </w:r>
            <w:r w:rsidRPr="00CF0C54">
              <w:rPr>
                <w:rFonts w:ascii="Arial" w:hAnsi="Arial" w:cs="Arial"/>
                <w:b/>
                <w:sz w:val="20"/>
                <w:szCs w:val="20"/>
                <w:vertAlign w:val="subscript"/>
              </w:rPr>
              <w:t>3</w:t>
            </w:r>
            <w:r w:rsidRPr="00CF0C54">
              <w:rPr>
                <w:rFonts w:ascii="Arial" w:hAnsi="Arial" w:cs="Arial"/>
                <w:b/>
                <w:sz w:val="20"/>
                <w:szCs w:val="20"/>
              </w:rPr>
              <w:t xml:space="preserve">: </w:t>
            </w:r>
            <w:r w:rsidRPr="00CF0C54">
              <w:rPr>
                <w:rFonts w:ascii="Arial" w:hAnsi="Arial" w:cs="Arial"/>
                <w:b/>
                <w:bCs/>
                <w:sz w:val="20"/>
                <w:szCs w:val="20"/>
              </w:rPr>
              <w:t xml:space="preserve">Cyantraniliprole </w:t>
            </w:r>
          </w:p>
        </w:tc>
        <w:tc>
          <w:tcPr>
            <w:tcW w:w="1080" w:type="dxa"/>
            <w:tcBorders>
              <w:top w:val="single" w:sz="4" w:space="0" w:color="000000"/>
              <w:left w:val="single" w:sz="4" w:space="0" w:color="000000"/>
              <w:bottom w:val="single" w:sz="4" w:space="0" w:color="000000"/>
              <w:right w:val="single" w:sz="4" w:space="0" w:color="000000"/>
            </w:tcBorders>
          </w:tcPr>
          <w:p w14:paraId="72643C55" w14:textId="77777777" w:rsidR="0013055F" w:rsidRPr="00CF0C54" w:rsidRDefault="0013055F" w:rsidP="00AE4A22">
            <w:pPr>
              <w:spacing w:line="259" w:lineRule="auto"/>
              <w:ind w:right="33"/>
              <w:jc w:val="center"/>
              <w:rPr>
                <w:rFonts w:ascii="Arial" w:hAnsi="Arial" w:cs="Arial"/>
                <w:sz w:val="20"/>
                <w:szCs w:val="20"/>
              </w:rPr>
            </w:pPr>
            <w:r w:rsidRPr="00CF0C54">
              <w:rPr>
                <w:rFonts w:ascii="Arial" w:hAnsi="Arial" w:cs="Arial"/>
                <w:sz w:val="20"/>
                <w:szCs w:val="20"/>
              </w:rPr>
              <w:t>0.10%</w:t>
            </w:r>
          </w:p>
        </w:tc>
        <w:tc>
          <w:tcPr>
            <w:tcW w:w="906" w:type="dxa"/>
            <w:tcBorders>
              <w:top w:val="single" w:sz="4" w:space="0" w:color="000000"/>
              <w:left w:val="single" w:sz="4" w:space="0" w:color="000000"/>
              <w:bottom w:val="single" w:sz="4" w:space="0" w:color="000000"/>
              <w:right w:val="single" w:sz="4" w:space="0" w:color="000000"/>
            </w:tcBorders>
            <w:vAlign w:val="center"/>
          </w:tcPr>
          <w:p w14:paraId="0A6B8138" w14:textId="77777777" w:rsidR="0013055F" w:rsidRPr="00CF0C54" w:rsidRDefault="0013055F" w:rsidP="00AE4A22">
            <w:pPr>
              <w:jc w:val="center"/>
              <w:rPr>
                <w:rFonts w:ascii="Arial" w:hAnsi="Arial" w:cs="Arial"/>
                <w:sz w:val="20"/>
                <w:szCs w:val="20"/>
              </w:rPr>
            </w:pPr>
            <w:r w:rsidRPr="00CF0C54">
              <w:rPr>
                <w:rFonts w:ascii="Arial" w:hAnsi="Arial" w:cs="Arial"/>
                <w:sz w:val="20"/>
                <w:szCs w:val="20"/>
              </w:rPr>
              <w:t>8.38</w:t>
            </w:r>
          </w:p>
        </w:tc>
        <w:tc>
          <w:tcPr>
            <w:tcW w:w="801" w:type="dxa"/>
            <w:tcBorders>
              <w:top w:val="single" w:sz="4" w:space="0" w:color="000000"/>
              <w:left w:val="single" w:sz="4" w:space="0" w:color="000000"/>
              <w:bottom w:val="single" w:sz="4" w:space="0" w:color="000000"/>
              <w:right w:val="single" w:sz="4" w:space="0" w:color="000000"/>
            </w:tcBorders>
            <w:vAlign w:val="center"/>
          </w:tcPr>
          <w:p w14:paraId="5948EA07" w14:textId="77777777" w:rsidR="0013055F" w:rsidRPr="00CF0C54" w:rsidRDefault="0013055F" w:rsidP="00AE4A22">
            <w:pPr>
              <w:jc w:val="center"/>
              <w:rPr>
                <w:rFonts w:ascii="Arial" w:hAnsi="Arial" w:cs="Arial"/>
                <w:sz w:val="20"/>
                <w:szCs w:val="20"/>
              </w:rPr>
            </w:pPr>
            <w:r w:rsidRPr="00CF0C54">
              <w:rPr>
                <w:rFonts w:ascii="Arial" w:hAnsi="Arial" w:cs="Arial"/>
                <w:sz w:val="20"/>
                <w:szCs w:val="20"/>
              </w:rPr>
              <w:t>14.80</w:t>
            </w:r>
          </w:p>
        </w:tc>
        <w:tc>
          <w:tcPr>
            <w:tcW w:w="1443" w:type="dxa"/>
            <w:tcBorders>
              <w:top w:val="single" w:sz="4" w:space="0" w:color="000000"/>
              <w:left w:val="single" w:sz="4" w:space="0" w:color="000000"/>
              <w:bottom w:val="single" w:sz="4" w:space="0" w:color="000000"/>
              <w:right w:val="single" w:sz="4" w:space="0" w:color="000000"/>
            </w:tcBorders>
            <w:vAlign w:val="center"/>
          </w:tcPr>
          <w:p w14:paraId="5D470095" w14:textId="77777777" w:rsidR="0013055F" w:rsidRPr="00CF0C54" w:rsidRDefault="0013055F" w:rsidP="00AE4A22">
            <w:pPr>
              <w:jc w:val="center"/>
              <w:rPr>
                <w:rFonts w:ascii="Arial" w:hAnsi="Arial" w:cs="Arial"/>
                <w:sz w:val="20"/>
                <w:szCs w:val="20"/>
              </w:rPr>
            </w:pPr>
            <w:r w:rsidRPr="00CF0C54">
              <w:rPr>
                <w:rFonts w:ascii="Arial" w:hAnsi="Arial" w:cs="Arial"/>
                <w:sz w:val="20"/>
                <w:szCs w:val="20"/>
              </w:rPr>
              <w:t xml:space="preserve">43.70 </w:t>
            </w:r>
          </w:p>
        </w:tc>
        <w:tc>
          <w:tcPr>
            <w:tcW w:w="900" w:type="dxa"/>
            <w:tcBorders>
              <w:top w:val="single" w:sz="4" w:space="0" w:color="000000"/>
              <w:left w:val="single" w:sz="4" w:space="0" w:color="000000"/>
              <w:bottom w:val="single" w:sz="4" w:space="0" w:color="000000"/>
              <w:right w:val="single" w:sz="4" w:space="0" w:color="000000"/>
            </w:tcBorders>
            <w:vAlign w:val="center"/>
          </w:tcPr>
          <w:p w14:paraId="07EE3F81" w14:textId="77777777" w:rsidR="0013055F" w:rsidRPr="00CF0C54" w:rsidRDefault="0013055F" w:rsidP="00AE4A22">
            <w:pPr>
              <w:spacing w:line="259" w:lineRule="auto"/>
              <w:ind w:right="31"/>
              <w:jc w:val="center"/>
              <w:rPr>
                <w:rFonts w:ascii="Arial" w:hAnsi="Arial" w:cs="Arial"/>
                <w:sz w:val="20"/>
                <w:szCs w:val="20"/>
              </w:rPr>
            </w:pPr>
            <w:r w:rsidRPr="00CF0C54">
              <w:rPr>
                <w:rFonts w:ascii="Arial" w:hAnsi="Arial" w:cs="Arial"/>
                <w:sz w:val="20"/>
                <w:szCs w:val="20"/>
              </w:rPr>
              <w:t>14.36</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14:paraId="5A06F681" w14:textId="77777777" w:rsidR="0013055F" w:rsidRPr="00CF0C54" w:rsidRDefault="0013055F" w:rsidP="00AE4A22">
            <w:pPr>
              <w:spacing w:line="259" w:lineRule="auto"/>
              <w:ind w:right="31"/>
              <w:jc w:val="center"/>
              <w:rPr>
                <w:rFonts w:ascii="Arial" w:hAnsi="Arial" w:cs="Arial"/>
                <w:sz w:val="20"/>
                <w:szCs w:val="20"/>
              </w:rPr>
            </w:pPr>
            <w:r w:rsidRPr="00CF0C54">
              <w:rPr>
                <w:rFonts w:ascii="Arial" w:hAnsi="Arial" w:cs="Arial"/>
                <w:sz w:val="20"/>
                <w:szCs w:val="20"/>
              </w:rPr>
              <w:t>4.90</w:t>
            </w:r>
          </w:p>
        </w:tc>
        <w:tc>
          <w:tcPr>
            <w:tcW w:w="1716" w:type="dxa"/>
            <w:tcBorders>
              <w:top w:val="single" w:sz="4" w:space="0" w:color="000000"/>
              <w:left w:val="single" w:sz="4" w:space="0" w:color="000000"/>
              <w:bottom w:val="single" w:sz="4" w:space="0" w:color="000000"/>
              <w:right w:val="single" w:sz="4" w:space="0" w:color="000000"/>
            </w:tcBorders>
            <w:vAlign w:val="center"/>
          </w:tcPr>
          <w:p w14:paraId="582B8702" w14:textId="77777777" w:rsidR="0013055F" w:rsidRPr="00CF0C54" w:rsidRDefault="0013055F" w:rsidP="00AE4A22">
            <w:pPr>
              <w:spacing w:line="259" w:lineRule="auto"/>
              <w:ind w:right="31"/>
              <w:jc w:val="center"/>
              <w:rPr>
                <w:rFonts w:ascii="Arial" w:hAnsi="Arial" w:cs="Arial"/>
                <w:sz w:val="20"/>
                <w:szCs w:val="20"/>
              </w:rPr>
            </w:pPr>
            <w:r w:rsidRPr="00CF0C54">
              <w:rPr>
                <w:rFonts w:ascii="Arial" w:hAnsi="Arial" w:cs="Arial"/>
                <w:sz w:val="20"/>
                <w:szCs w:val="20"/>
              </w:rPr>
              <w:t>31850</w:t>
            </w:r>
          </w:p>
        </w:tc>
      </w:tr>
      <w:tr w:rsidR="0013055F" w:rsidRPr="00CF0C54" w14:paraId="6A366DB8" w14:textId="77777777" w:rsidTr="00AE4A22">
        <w:trPr>
          <w:trHeight w:val="544"/>
          <w:jc w:val="center"/>
        </w:trPr>
        <w:tc>
          <w:tcPr>
            <w:tcW w:w="2335" w:type="dxa"/>
            <w:tcBorders>
              <w:top w:val="single" w:sz="4" w:space="0" w:color="000000"/>
              <w:left w:val="single" w:sz="4" w:space="0" w:color="000000"/>
              <w:bottom w:val="single" w:sz="4" w:space="0" w:color="000000"/>
              <w:right w:val="single" w:sz="4" w:space="0" w:color="000000"/>
            </w:tcBorders>
          </w:tcPr>
          <w:p w14:paraId="784B7A82" w14:textId="77777777" w:rsidR="0013055F" w:rsidRPr="00CF0C54" w:rsidRDefault="0013055F" w:rsidP="00AE4A22">
            <w:pPr>
              <w:spacing w:line="259" w:lineRule="auto"/>
              <w:rPr>
                <w:rFonts w:ascii="Arial" w:hAnsi="Arial" w:cs="Arial"/>
                <w:sz w:val="20"/>
                <w:szCs w:val="20"/>
              </w:rPr>
            </w:pPr>
            <w:r w:rsidRPr="00CF0C54">
              <w:rPr>
                <w:rFonts w:ascii="Arial" w:hAnsi="Arial" w:cs="Arial"/>
                <w:b/>
                <w:sz w:val="20"/>
                <w:szCs w:val="20"/>
              </w:rPr>
              <w:t>T</w:t>
            </w:r>
            <w:r w:rsidRPr="00CF0C54">
              <w:rPr>
                <w:rFonts w:ascii="Arial" w:hAnsi="Arial" w:cs="Arial"/>
                <w:b/>
                <w:sz w:val="20"/>
                <w:szCs w:val="20"/>
                <w:vertAlign w:val="subscript"/>
              </w:rPr>
              <w:t>4</w:t>
            </w:r>
            <w:r w:rsidRPr="00CF0C54">
              <w:rPr>
                <w:rFonts w:ascii="Arial" w:hAnsi="Arial" w:cs="Arial"/>
                <w:b/>
                <w:sz w:val="20"/>
                <w:szCs w:val="20"/>
              </w:rPr>
              <w:t xml:space="preserve">: </w:t>
            </w:r>
            <w:proofErr w:type="spellStart"/>
            <w:r w:rsidRPr="00CF0C54">
              <w:rPr>
                <w:rFonts w:ascii="Arial" w:hAnsi="Arial" w:cs="Arial"/>
                <w:b/>
                <w:bCs/>
                <w:sz w:val="20"/>
                <w:szCs w:val="20"/>
              </w:rPr>
              <w:t>Buprofezin</w:t>
            </w:r>
            <w:proofErr w:type="spellEnd"/>
            <w:r w:rsidRPr="00CF0C54">
              <w:rPr>
                <w:rFonts w:ascii="Arial" w:hAnsi="Arial" w:cs="Arial"/>
                <w:b/>
                <w:bCs/>
                <w:sz w:val="20"/>
                <w:szCs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02A7CBB6" w14:textId="77777777" w:rsidR="0013055F" w:rsidRPr="00CF0C54" w:rsidRDefault="0013055F" w:rsidP="00AE4A22">
            <w:pPr>
              <w:spacing w:line="259" w:lineRule="auto"/>
              <w:ind w:right="34"/>
              <w:jc w:val="center"/>
              <w:rPr>
                <w:rFonts w:ascii="Arial" w:hAnsi="Arial" w:cs="Arial"/>
                <w:sz w:val="20"/>
                <w:szCs w:val="20"/>
              </w:rPr>
            </w:pPr>
            <w:r w:rsidRPr="00CF0C54">
              <w:rPr>
                <w:rFonts w:ascii="Arial" w:hAnsi="Arial" w:cs="Arial"/>
                <w:sz w:val="20"/>
                <w:szCs w:val="20"/>
              </w:rPr>
              <w:t>0.15%</w:t>
            </w:r>
          </w:p>
        </w:tc>
        <w:tc>
          <w:tcPr>
            <w:tcW w:w="906" w:type="dxa"/>
            <w:tcBorders>
              <w:top w:val="single" w:sz="4" w:space="0" w:color="000000"/>
              <w:left w:val="single" w:sz="4" w:space="0" w:color="000000"/>
              <w:bottom w:val="single" w:sz="4" w:space="0" w:color="000000"/>
              <w:right w:val="single" w:sz="4" w:space="0" w:color="000000"/>
            </w:tcBorders>
            <w:vAlign w:val="center"/>
          </w:tcPr>
          <w:p w14:paraId="7A3EA99B" w14:textId="77777777" w:rsidR="0013055F" w:rsidRPr="00CF0C54" w:rsidRDefault="0013055F" w:rsidP="00AE4A22">
            <w:pPr>
              <w:jc w:val="center"/>
              <w:rPr>
                <w:rFonts w:ascii="Arial" w:hAnsi="Arial" w:cs="Arial"/>
                <w:sz w:val="20"/>
                <w:szCs w:val="20"/>
              </w:rPr>
            </w:pPr>
            <w:r w:rsidRPr="00CF0C54">
              <w:rPr>
                <w:rFonts w:ascii="Arial" w:hAnsi="Arial" w:cs="Arial"/>
                <w:sz w:val="20"/>
                <w:szCs w:val="20"/>
              </w:rPr>
              <w:t>16.30</w:t>
            </w:r>
          </w:p>
        </w:tc>
        <w:tc>
          <w:tcPr>
            <w:tcW w:w="801" w:type="dxa"/>
            <w:tcBorders>
              <w:top w:val="single" w:sz="4" w:space="0" w:color="000000"/>
              <w:left w:val="single" w:sz="4" w:space="0" w:color="000000"/>
              <w:bottom w:val="single" w:sz="4" w:space="0" w:color="000000"/>
              <w:right w:val="single" w:sz="4" w:space="0" w:color="000000"/>
            </w:tcBorders>
            <w:vAlign w:val="center"/>
          </w:tcPr>
          <w:p w14:paraId="50FD8AC2" w14:textId="77777777" w:rsidR="0013055F" w:rsidRPr="00CF0C54" w:rsidRDefault="0013055F" w:rsidP="00AE4A22">
            <w:pPr>
              <w:jc w:val="center"/>
              <w:rPr>
                <w:rFonts w:ascii="Arial" w:hAnsi="Arial" w:cs="Arial"/>
                <w:sz w:val="20"/>
                <w:szCs w:val="20"/>
              </w:rPr>
            </w:pPr>
            <w:r w:rsidRPr="00CF0C54">
              <w:rPr>
                <w:rFonts w:ascii="Arial" w:hAnsi="Arial" w:cs="Arial"/>
                <w:sz w:val="20"/>
                <w:szCs w:val="20"/>
              </w:rPr>
              <w:t>21.73</w:t>
            </w:r>
          </w:p>
        </w:tc>
        <w:tc>
          <w:tcPr>
            <w:tcW w:w="1443" w:type="dxa"/>
            <w:tcBorders>
              <w:top w:val="single" w:sz="4" w:space="0" w:color="000000"/>
              <w:left w:val="single" w:sz="4" w:space="0" w:color="000000"/>
              <w:bottom w:val="single" w:sz="4" w:space="0" w:color="000000"/>
              <w:right w:val="single" w:sz="4" w:space="0" w:color="000000"/>
            </w:tcBorders>
            <w:vAlign w:val="center"/>
          </w:tcPr>
          <w:p w14:paraId="29C1112A" w14:textId="77777777" w:rsidR="0013055F" w:rsidRPr="00CF0C54" w:rsidRDefault="0013055F" w:rsidP="00AE4A22">
            <w:pPr>
              <w:jc w:val="center"/>
              <w:rPr>
                <w:rFonts w:ascii="Arial" w:hAnsi="Arial" w:cs="Arial"/>
                <w:sz w:val="20"/>
                <w:szCs w:val="20"/>
              </w:rPr>
            </w:pPr>
            <w:r w:rsidRPr="00CF0C54">
              <w:rPr>
                <w:rFonts w:ascii="Arial" w:hAnsi="Arial" w:cs="Arial"/>
                <w:sz w:val="20"/>
                <w:szCs w:val="20"/>
              </w:rPr>
              <w:t xml:space="preserve">17.34 </w:t>
            </w:r>
          </w:p>
        </w:tc>
        <w:tc>
          <w:tcPr>
            <w:tcW w:w="900" w:type="dxa"/>
            <w:tcBorders>
              <w:top w:val="single" w:sz="4" w:space="0" w:color="000000"/>
              <w:left w:val="single" w:sz="4" w:space="0" w:color="000000"/>
              <w:bottom w:val="single" w:sz="4" w:space="0" w:color="000000"/>
              <w:right w:val="single" w:sz="4" w:space="0" w:color="000000"/>
            </w:tcBorders>
            <w:vAlign w:val="center"/>
          </w:tcPr>
          <w:p w14:paraId="6EBC462E" w14:textId="77777777" w:rsidR="0013055F" w:rsidRPr="00CF0C54" w:rsidRDefault="0013055F" w:rsidP="00AE4A22">
            <w:pPr>
              <w:spacing w:line="259" w:lineRule="auto"/>
              <w:ind w:right="31"/>
              <w:jc w:val="center"/>
              <w:rPr>
                <w:rFonts w:ascii="Arial" w:hAnsi="Arial" w:cs="Arial"/>
                <w:sz w:val="20"/>
                <w:szCs w:val="20"/>
              </w:rPr>
            </w:pPr>
            <w:r w:rsidRPr="00CF0C54">
              <w:rPr>
                <w:rFonts w:ascii="Arial" w:hAnsi="Arial" w:cs="Arial"/>
                <w:sz w:val="20"/>
                <w:szCs w:val="20"/>
              </w:rPr>
              <w:t>12.51</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14:paraId="47DD4F51" w14:textId="77777777" w:rsidR="0013055F" w:rsidRPr="00CF0C54" w:rsidRDefault="0013055F" w:rsidP="00AE4A22">
            <w:pPr>
              <w:spacing w:line="259" w:lineRule="auto"/>
              <w:ind w:right="31"/>
              <w:jc w:val="center"/>
              <w:rPr>
                <w:rFonts w:ascii="Arial" w:hAnsi="Arial" w:cs="Arial"/>
                <w:sz w:val="20"/>
                <w:szCs w:val="20"/>
              </w:rPr>
            </w:pPr>
            <w:r w:rsidRPr="00CF0C54">
              <w:rPr>
                <w:rFonts w:ascii="Arial" w:hAnsi="Arial" w:cs="Arial"/>
                <w:sz w:val="20"/>
                <w:szCs w:val="20"/>
              </w:rPr>
              <w:t>3.05</w:t>
            </w:r>
          </w:p>
        </w:tc>
        <w:tc>
          <w:tcPr>
            <w:tcW w:w="1716" w:type="dxa"/>
            <w:tcBorders>
              <w:top w:val="single" w:sz="4" w:space="0" w:color="000000"/>
              <w:left w:val="single" w:sz="4" w:space="0" w:color="000000"/>
              <w:bottom w:val="single" w:sz="4" w:space="0" w:color="000000"/>
              <w:right w:val="single" w:sz="4" w:space="0" w:color="000000"/>
            </w:tcBorders>
            <w:vAlign w:val="center"/>
          </w:tcPr>
          <w:p w14:paraId="1038B2F7" w14:textId="77777777" w:rsidR="0013055F" w:rsidRPr="00CF0C54" w:rsidRDefault="0013055F" w:rsidP="00AE4A22">
            <w:pPr>
              <w:spacing w:line="259" w:lineRule="auto"/>
              <w:ind w:right="31"/>
              <w:jc w:val="center"/>
              <w:rPr>
                <w:rFonts w:ascii="Arial" w:hAnsi="Arial" w:cs="Arial"/>
                <w:sz w:val="20"/>
                <w:szCs w:val="20"/>
              </w:rPr>
            </w:pPr>
            <w:r w:rsidRPr="00CF0C54">
              <w:rPr>
                <w:rFonts w:ascii="Arial" w:hAnsi="Arial" w:cs="Arial"/>
                <w:sz w:val="20"/>
                <w:szCs w:val="20"/>
              </w:rPr>
              <w:t>19825</w:t>
            </w:r>
          </w:p>
        </w:tc>
      </w:tr>
      <w:tr w:rsidR="0013055F" w:rsidRPr="00CF0C54" w14:paraId="1ACCA6F3" w14:textId="77777777" w:rsidTr="00AE4A22">
        <w:trPr>
          <w:trHeight w:val="544"/>
          <w:jc w:val="center"/>
        </w:trPr>
        <w:tc>
          <w:tcPr>
            <w:tcW w:w="2335" w:type="dxa"/>
            <w:tcBorders>
              <w:top w:val="single" w:sz="4" w:space="0" w:color="000000"/>
              <w:left w:val="single" w:sz="4" w:space="0" w:color="000000"/>
              <w:bottom w:val="single" w:sz="4" w:space="0" w:color="000000"/>
              <w:right w:val="single" w:sz="4" w:space="0" w:color="000000"/>
            </w:tcBorders>
          </w:tcPr>
          <w:p w14:paraId="451C0A54" w14:textId="77777777" w:rsidR="0013055F" w:rsidRPr="00CF0C54" w:rsidRDefault="0013055F" w:rsidP="00AE4A22">
            <w:pPr>
              <w:spacing w:line="259" w:lineRule="auto"/>
              <w:rPr>
                <w:rFonts w:ascii="Arial" w:hAnsi="Arial" w:cs="Arial"/>
                <w:sz w:val="20"/>
                <w:szCs w:val="20"/>
              </w:rPr>
            </w:pPr>
            <w:r w:rsidRPr="00CF0C54">
              <w:rPr>
                <w:rFonts w:ascii="Arial" w:hAnsi="Arial" w:cs="Arial"/>
                <w:b/>
                <w:sz w:val="20"/>
                <w:szCs w:val="20"/>
              </w:rPr>
              <w:t>T</w:t>
            </w:r>
            <w:r w:rsidRPr="00CF0C54">
              <w:rPr>
                <w:rFonts w:ascii="Arial" w:hAnsi="Arial" w:cs="Arial"/>
                <w:b/>
                <w:sz w:val="20"/>
                <w:szCs w:val="20"/>
                <w:vertAlign w:val="subscript"/>
              </w:rPr>
              <w:t>5</w:t>
            </w:r>
            <w:r w:rsidRPr="00CF0C54">
              <w:rPr>
                <w:rFonts w:ascii="Arial" w:hAnsi="Arial" w:cs="Arial"/>
                <w:b/>
                <w:sz w:val="20"/>
                <w:szCs w:val="20"/>
              </w:rPr>
              <w:t xml:space="preserve">: </w:t>
            </w:r>
            <w:proofErr w:type="spellStart"/>
            <w:r w:rsidRPr="00CF0C54">
              <w:rPr>
                <w:rFonts w:ascii="Arial" w:hAnsi="Arial" w:cs="Arial"/>
                <w:b/>
                <w:sz w:val="20"/>
                <w:szCs w:val="20"/>
              </w:rPr>
              <w:t>Diafenthiuron</w:t>
            </w:r>
            <w:proofErr w:type="spellEnd"/>
            <w:r w:rsidRPr="00CF0C54">
              <w:rPr>
                <w:rFonts w:ascii="Arial" w:hAnsi="Arial" w:cs="Arial"/>
                <w:b/>
                <w:sz w:val="20"/>
                <w:szCs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5FC5143A" w14:textId="77777777" w:rsidR="0013055F" w:rsidRPr="00CF0C54" w:rsidRDefault="0013055F" w:rsidP="00AE4A22">
            <w:pPr>
              <w:spacing w:line="259" w:lineRule="auto"/>
              <w:ind w:right="30"/>
              <w:jc w:val="center"/>
              <w:rPr>
                <w:rFonts w:ascii="Arial" w:hAnsi="Arial" w:cs="Arial"/>
                <w:sz w:val="20"/>
                <w:szCs w:val="20"/>
              </w:rPr>
            </w:pPr>
            <w:r w:rsidRPr="00CF0C54">
              <w:rPr>
                <w:rFonts w:ascii="Arial" w:hAnsi="Arial" w:cs="Arial"/>
                <w:sz w:val="20"/>
                <w:szCs w:val="20"/>
              </w:rPr>
              <w:t>0.15%</w:t>
            </w:r>
          </w:p>
        </w:tc>
        <w:tc>
          <w:tcPr>
            <w:tcW w:w="906" w:type="dxa"/>
            <w:tcBorders>
              <w:top w:val="single" w:sz="4" w:space="0" w:color="000000"/>
              <w:left w:val="single" w:sz="4" w:space="0" w:color="000000"/>
              <w:bottom w:val="single" w:sz="4" w:space="0" w:color="000000"/>
              <w:right w:val="single" w:sz="4" w:space="0" w:color="000000"/>
            </w:tcBorders>
            <w:vAlign w:val="center"/>
          </w:tcPr>
          <w:p w14:paraId="26A5DB80" w14:textId="77777777" w:rsidR="0013055F" w:rsidRPr="00CF0C54" w:rsidRDefault="0013055F" w:rsidP="00AE4A22">
            <w:pPr>
              <w:jc w:val="center"/>
              <w:rPr>
                <w:rFonts w:ascii="Arial" w:hAnsi="Arial" w:cs="Arial"/>
                <w:sz w:val="20"/>
                <w:szCs w:val="20"/>
              </w:rPr>
            </w:pPr>
            <w:r w:rsidRPr="00CF0C54">
              <w:rPr>
                <w:rFonts w:ascii="Arial" w:hAnsi="Arial" w:cs="Arial"/>
                <w:sz w:val="20"/>
                <w:szCs w:val="20"/>
              </w:rPr>
              <w:t>14.40</w:t>
            </w:r>
          </w:p>
        </w:tc>
        <w:tc>
          <w:tcPr>
            <w:tcW w:w="801" w:type="dxa"/>
            <w:tcBorders>
              <w:top w:val="single" w:sz="4" w:space="0" w:color="000000"/>
              <w:left w:val="single" w:sz="4" w:space="0" w:color="000000"/>
              <w:bottom w:val="single" w:sz="4" w:space="0" w:color="000000"/>
              <w:right w:val="single" w:sz="4" w:space="0" w:color="000000"/>
            </w:tcBorders>
            <w:vAlign w:val="center"/>
          </w:tcPr>
          <w:p w14:paraId="43E27C97" w14:textId="77777777" w:rsidR="0013055F" w:rsidRPr="00CF0C54" w:rsidRDefault="0013055F" w:rsidP="00AE4A22">
            <w:pPr>
              <w:jc w:val="center"/>
              <w:rPr>
                <w:rFonts w:ascii="Arial" w:hAnsi="Arial" w:cs="Arial"/>
                <w:sz w:val="20"/>
                <w:szCs w:val="20"/>
              </w:rPr>
            </w:pPr>
            <w:r w:rsidRPr="00CF0C54">
              <w:rPr>
                <w:rFonts w:ascii="Arial" w:hAnsi="Arial" w:cs="Arial"/>
                <w:sz w:val="20"/>
                <w:szCs w:val="20"/>
              </w:rPr>
              <w:t>19.9</w:t>
            </w:r>
          </w:p>
        </w:tc>
        <w:tc>
          <w:tcPr>
            <w:tcW w:w="1443" w:type="dxa"/>
            <w:tcBorders>
              <w:top w:val="single" w:sz="4" w:space="0" w:color="000000"/>
              <w:left w:val="single" w:sz="4" w:space="0" w:color="000000"/>
              <w:bottom w:val="single" w:sz="4" w:space="0" w:color="000000"/>
              <w:right w:val="single" w:sz="4" w:space="0" w:color="000000"/>
            </w:tcBorders>
            <w:vAlign w:val="center"/>
          </w:tcPr>
          <w:p w14:paraId="62D28472" w14:textId="77777777" w:rsidR="0013055F" w:rsidRPr="00CF0C54" w:rsidRDefault="0013055F" w:rsidP="00AE4A22">
            <w:pPr>
              <w:jc w:val="center"/>
              <w:rPr>
                <w:rFonts w:ascii="Arial" w:hAnsi="Arial" w:cs="Arial"/>
                <w:sz w:val="20"/>
                <w:szCs w:val="20"/>
              </w:rPr>
            </w:pPr>
            <w:r w:rsidRPr="00CF0C54">
              <w:rPr>
                <w:rFonts w:ascii="Arial" w:hAnsi="Arial" w:cs="Arial"/>
                <w:sz w:val="20"/>
                <w:szCs w:val="20"/>
              </w:rPr>
              <w:t xml:space="preserve">24.27 </w:t>
            </w:r>
          </w:p>
        </w:tc>
        <w:tc>
          <w:tcPr>
            <w:tcW w:w="900" w:type="dxa"/>
            <w:tcBorders>
              <w:top w:val="single" w:sz="4" w:space="0" w:color="000000"/>
              <w:left w:val="single" w:sz="4" w:space="0" w:color="000000"/>
              <w:bottom w:val="single" w:sz="4" w:space="0" w:color="000000"/>
              <w:right w:val="single" w:sz="4" w:space="0" w:color="000000"/>
            </w:tcBorders>
            <w:vAlign w:val="center"/>
          </w:tcPr>
          <w:p w14:paraId="412FF037" w14:textId="77777777" w:rsidR="0013055F" w:rsidRPr="00CF0C54" w:rsidRDefault="0013055F" w:rsidP="00AE4A22">
            <w:pPr>
              <w:spacing w:line="259" w:lineRule="auto"/>
              <w:ind w:right="31"/>
              <w:jc w:val="center"/>
              <w:rPr>
                <w:rFonts w:ascii="Arial" w:hAnsi="Arial" w:cs="Arial"/>
                <w:sz w:val="20"/>
                <w:szCs w:val="20"/>
              </w:rPr>
            </w:pPr>
            <w:r w:rsidRPr="00CF0C54">
              <w:rPr>
                <w:rFonts w:ascii="Arial" w:hAnsi="Arial" w:cs="Arial"/>
                <w:sz w:val="20"/>
                <w:szCs w:val="20"/>
              </w:rPr>
              <w:t>12.94</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14:paraId="671F4FE9" w14:textId="77777777" w:rsidR="0013055F" w:rsidRPr="00CF0C54" w:rsidRDefault="0013055F" w:rsidP="00AE4A22">
            <w:pPr>
              <w:spacing w:line="259" w:lineRule="auto"/>
              <w:ind w:right="31"/>
              <w:jc w:val="center"/>
              <w:rPr>
                <w:rFonts w:ascii="Arial" w:hAnsi="Arial" w:cs="Arial"/>
                <w:sz w:val="20"/>
                <w:szCs w:val="20"/>
              </w:rPr>
            </w:pPr>
            <w:r w:rsidRPr="00CF0C54">
              <w:rPr>
                <w:rFonts w:ascii="Arial" w:hAnsi="Arial" w:cs="Arial"/>
                <w:sz w:val="20"/>
                <w:szCs w:val="20"/>
              </w:rPr>
              <w:t>3.48</w:t>
            </w:r>
          </w:p>
        </w:tc>
        <w:tc>
          <w:tcPr>
            <w:tcW w:w="1716" w:type="dxa"/>
            <w:tcBorders>
              <w:top w:val="single" w:sz="4" w:space="0" w:color="000000"/>
              <w:left w:val="single" w:sz="4" w:space="0" w:color="000000"/>
              <w:bottom w:val="single" w:sz="4" w:space="0" w:color="000000"/>
              <w:right w:val="single" w:sz="4" w:space="0" w:color="000000"/>
            </w:tcBorders>
            <w:vAlign w:val="center"/>
          </w:tcPr>
          <w:p w14:paraId="374986FF" w14:textId="77777777" w:rsidR="0013055F" w:rsidRPr="00CF0C54" w:rsidRDefault="0013055F" w:rsidP="00AE4A22">
            <w:pPr>
              <w:spacing w:line="259" w:lineRule="auto"/>
              <w:ind w:right="31"/>
              <w:jc w:val="center"/>
              <w:rPr>
                <w:rFonts w:ascii="Arial" w:hAnsi="Arial" w:cs="Arial"/>
                <w:sz w:val="20"/>
                <w:szCs w:val="20"/>
              </w:rPr>
            </w:pPr>
            <w:r w:rsidRPr="00CF0C54">
              <w:rPr>
                <w:rFonts w:ascii="Arial" w:hAnsi="Arial" w:cs="Arial"/>
                <w:sz w:val="20"/>
                <w:szCs w:val="20"/>
              </w:rPr>
              <w:t>22620</w:t>
            </w:r>
          </w:p>
        </w:tc>
      </w:tr>
      <w:tr w:rsidR="0013055F" w:rsidRPr="00CF0C54" w14:paraId="35464FDB" w14:textId="77777777" w:rsidTr="00AE4A22">
        <w:trPr>
          <w:trHeight w:val="544"/>
          <w:jc w:val="center"/>
        </w:trPr>
        <w:tc>
          <w:tcPr>
            <w:tcW w:w="2335" w:type="dxa"/>
            <w:tcBorders>
              <w:top w:val="single" w:sz="4" w:space="0" w:color="000000"/>
              <w:left w:val="single" w:sz="4" w:space="0" w:color="000000"/>
              <w:bottom w:val="single" w:sz="4" w:space="0" w:color="000000"/>
              <w:right w:val="single" w:sz="4" w:space="0" w:color="000000"/>
            </w:tcBorders>
          </w:tcPr>
          <w:p w14:paraId="382D889A" w14:textId="77777777" w:rsidR="0013055F" w:rsidRPr="00CF0C54" w:rsidRDefault="0013055F" w:rsidP="00AE4A22">
            <w:pPr>
              <w:spacing w:line="259" w:lineRule="auto"/>
              <w:rPr>
                <w:rFonts w:ascii="Arial" w:hAnsi="Arial" w:cs="Arial"/>
                <w:sz w:val="20"/>
                <w:szCs w:val="20"/>
              </w:rPr>
            </w:pPr>
            <w:r w:rsidRPr="00CF0C54">
              <w:rPr>
                <w:rFonts w:ascii="Arial" w:hAnsi="Arial" w:cs="Arial"/>
                <w:b/>
                <w:sz w:val="20"/>
                <w:szCs w:val="20"/>
              </w:rPr>
              <w:t>T</w:t>
            </w:r>
            <w:r w:rsidRPr="00CF0C54">
              <w:rPr>
                <w:rFonts w:ascii="Arial" w:hAnsi="Arial" w:cs="Arial"/>
                <w:b/>
                <w:sz w:val="20"/>
                <w:szCs w:val="20"/>
                <w:vertAlign w:val="subscript"/>
              </w:rPr>
              <w:t>6</w:t>
            </w:r>
            <w:r w:rsidRPr="00CF0C54">
              <w:rPr>
                <w:rFonts w:ascii="Arial" w:hAnsi="Arial" w:cs="Arial"/>
                <w:b/>
                <w:sz w:val="20"/>
                <w:szCs w:val="20"/>
              </w:rPr>
              <w:t xml:space="preserve">: </w:t>
            </w:r>
            <w:proofErr w:type="spellStart"/>
            <w:r w:rsidRPr="00CF0C54">
              <w:rPr>
                <w:rFonts w:ascii="Arial" w:hAnsi="Arial" w:cs="Arial"/>
                <w:b/>
                <w:sz w:val="20"/>
                <w:szCs w:val="20"/>
              </w:rPr>
              <w:t>Karanj</w:t>
            </w:r>
            <w:proofErr w:type="spellEnd"/>
            <w:r w:rsidRPr="00CF0C54">
              <w:rPr>
                <w:rFonts w:ascii="Arial" w:hAnsi="Arial" w:cs="Arial"/>
                <w:b/>
                <w:sz w:val="20"/>
                <w:szCs w:val="20"/>
              </w:rPr>
              <w:t xml:space="preserve"> oil</w:t>
            </w:r>
          </w:p>
          <w:p w14:paraId="45DE4AFF" w14:textId="77777777" w:rsidR="0013055F" w:rsidRPr="00CF0C54" w:rsidRDefault="0013055F" w:rsidP="00AE4A22">
            <w:pPr>
              <w:spacing w:line="259" w:lineRule="auto"/>
              <w:rPr>
                <w:rFonts w:ascii="Arial" w:hAnsi="Arial" w:cs="Arial"/>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7BEFE450" w14:textId="77777777" w:rsidR="0013055F" w:rsidRPr="00CF0C54" w:rsidRDefault="0013055F" w:rsidP="00AE4A22">
            <w:pPr>
              <w:spacing w:line="259" w:lineRule="auto"/>
              <w:ind w:right="30"/>
              <w:jc w:val="center"/>
              <w:rPr>
                <w:rFonts w:ascii="Arial" w:hAnsi="Arial" w:cs="Arial"/>
                <w:sz w:val="20"/>
                <w:szCs w:val="20"/>
              </w:rPr>
            </w:pPr>
            <w:r w:rsidRPr="00CF0C54">
              <w:rPr>
                <w:rFonts w:ascii="Arial" w:hAnsi="Arial" w:cs="Arial"/>
                <w:sz w:val="20"/>
                <w:szCs w:val="20"/>
              </w:rPr>
              <w:t>5 ml/lit</w:t>
            </w:r>
          </w:p>
        </w:tc>
        <w:tc>
          <w:tcPr>
            <w:tcW w:w="906" w:type="dxa"/>
            <w:tcBorders>
              <w:top w:val="single" w:sz="4" w:space="0" w:color="000000"/>
              <w:left w:val="single" w:sz="4" w:space="0" w:color="000000"/>
              <w:bottom w:val="single" w:sz="4" w:space="0" w:color="000000"/>
              <w:right w:val="single" w:sz="4" w:space="0" w:color="000000"/>
            </w:tcBorders>
            <w:vAlign w:val="center"/>
          </w:tcPr>
          <w:p w14:paraId="3D16BC6F" w14:textId="77777777" w:rsidR="0013055F" w:rsidRPr="00CF0C54" w:rsidRDefault="0013055F" w:rsidP="00AE4A22">
            <w:pPr>
              <w:jc w:val="center"/>
              <w:rPr>
                <w:rFonts w:ascii="Arial" w:hAnsi="Arial" w:cs="Arial"/>
                <w:sz w:val="20"/>
                <w:szCs w:val="20"/>
              </w:rPr>
            </w:pPr>
            <w:r w:rsidRPr="00CF0C54">
              <w:rPr>
                <w:rFonts w:ascii="Arial" w:hAnsi="Arial" w:cs="Arial"/>
                <w:sz w:val="20"/>
                <w:szCs w:val="20"/>
              </w:rPr>
              <w:t>20.86</w:t>
            </w:r>
          </w:p>
        </w:tc>
        <w:tc>
          <w:tcPr>
            <w:tcW w:w="801" w:type="dxa"/>
            <w:tcBorders>
              <w:top w:val="single" w:sz="4" w:space="0" w:color="000000"/>
              <w:left w:val="single" w:sz="4" w:space="0" w:color="000000"/>
              <w:bottom w:val="single" w:sz="4" w:space="0" w:color="000000"/>
              <w:right w:val="single" w:sz="4" w:space="0" w:color="000000"/>
            </w:tcBorders>
            <w:vAlign w:val="center"/>
          </w:tcPr>
          <w:p w14:paraId="2C47D367" w14:textId="77777777" w:rsidR="0013055F" w:rsidRPr="00CF0C54" w:rsidRDefault="0013055F" w:rsidP="00AE4A22">
            <w:pPr>
              <w:jc w:val="center"/>
              <w:rPr>
                <w:rFonts w:ascii="Arial" w:hAnsi="Arial" w:cs="Arial"/>
                <w:sz w:val="20"/>
                <w:szCs w:val="20"/>
              </w:rPr>
            </w:pPr>
            <w:r w:rsidRPr="00CF0C54">
              <w:rPr>
                <w:rFonts w:ascii="Arial" w:hAnsi="Arial" w:cs="Arial"/>
                <w:sz w:val="20"/>
                <w:szCs w:val="20"/>
              </w:rPr>
              <w:t>24.92</w:t>
            </w:r>
          </w:p>
        </w:tc>
        <w:tc>
          <w:tcPr>
            <w:tcW w:w="1443" w:type="dxa"/>
            <w:tcBorders>
              <w:top w:val="single" w:sz="4" w:space="0" w:color="000000"/>
              <w:left w:val="single" w:sz="4" w:space="0" w:color="000000"/>
              <w:bottom w:val="single" w:sz="4" w:space="0" w:color="000000"/>
              <w:right w:val="single" w:sz="4" w:space="0" w:color="000000"/>
            </w:tcBorders>
            <w:vAlign w:val="center"/>
          </w:tcPr>
          <w:p w14:paraId="5A85F188" w14:textId="77777777" w:rsidR="0013055F" w:rsidRPr="00CF0C54" w:rsidRDefault="0013055F" w:rsidP="00AE4A22">
            <w:pPr>
              <w:jc w:val="center"/>
              <w:rPr>
                <w:rFonts w:ascii="Arial" w:hAnsi="Arial" w:cs="Arial"/>
                <w:sz w:val="20"/>
                <w:szCs w:val="20"/>
              </w:rPr>
            </w:pPr>
            <w:r w:rsidRPr="00CF0C54">
              <w:rPr>
                <w:rFonts w:ascii="Arial" w:hAnsi="Arial" w:cs="Arial"/>
                <w:sz w:val="20"/>
                <w:szCs w:val="20"/>
              </w:rPr>
              <w:t>05.19</w:t>
            </w:r>
          </w:p>
        </w:tc>
        <w:tc>
          <w:tcPr>
            <w:tcW w:w="900" w:type="dxa"/>
            <w:tcBorders>
              <w:top w:val="single" w:sz="4" w:space="0" w:color="000000"/>
              <w:left w:val="single" w:sz="4" w:space="0" w:color="000000"/>
              <w:bottom w:val="single" w:sz="4" w:space="0" w:color="000000"/>
              <w:right w:val="single" w:sz="4" w:space="0" w:color="000000"/>
            </w:tcBorders>
            <w:vAlign w:val="center"/>
          </w:tcPr>
          <w:p w14:paraId="5F8FC373" w14:textId="77777777" w:rsidR="0013055F" w:rsidRPr="00CF0C54" w:rsidRDefault="0013055F" w:rsidP="00AE4A22">
            <w:pPr>
              <w:spacing w:line="259" w:lineRule="auto"/>
              <w:ind w:right="31"/>
              <w:jc w:val="center"/>
              <w:rPr>
                <w:rFonts w:ascii="Arial" w:hAnsi="Arial" w:cs="Arial"/>
                <w:sz w:val="20"/>
                <w:szCs w:val="20"/>
              </w:rPr>
            </w:pPr>
            <w:r w:rsidRPr="00CF0C54">
              <w:rPr>
                <w:rFonts w:ascii="Arial" w:hAnsi="Arial" w:cs="Arial"/>
                <w:sz w:val="20"/>
                <w:szCs w:val="20"/>
              </w:rPr>
              <w:t>10.33</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14:paraId="2949F2D6" w14:textId="77777777" w:rsidR="0013055F" w:rsidRPr="00CF0C54" w:rsidRDefault="0013055F" w:rsidP="00AE4A22">
            <w:pPr>
              <w:spacing w:line="259" w:lineRule="auto"/>
              <w:ind w:right="31"/>
              <w:jc w:val="center"/>
              <w:rPr>
                <w:rFonts w:ascii="Arial" w:hAnsi="Arial" w:cs="Arial"/>
                <w:sz w:val="20"/>
                <w:szCs w:val="20"/>
              </w:rPr>
            </w:pPr>
            <w:r w:rsidRPr="00CF0C54">
              <w:rPr>
                <w:rFonts w:ascii="Arial" w:hAnsi="Arial" w:cs="Arial"/>
                <w:sz w:val="20"/>
                <w:szCs w:val="20"/>
              </w:rPr>
              <w:t>0.87</w:t>
            </w:r>
          </w:p>
        </w:tc>
        <w:tc>
          <w:tcPr>
            <w:tcW w:w="1716" w:type="dxa"/>
            <w:tcBorders>
              <w:top w:val="single" w:sz="4" w:space="0" w:color="000000"/>
              <w:left w:val="single" w:sz="4" w:space="0" w:color="000000"/>
              <w:bottom w:val="single" w:sz="4" w:space="0" w:color="000000"/>
              <w:right w:val="single" w:sz="4" w:space="0" w:color="000000"/>
            </w:tcBorders>
            <w:vAlign w:val="center"/>
          </w:tcPr>
          <w:p w14:paraId="14F5D057" w14:textId="77777777" w:rsidR="0013055F" w:rsidRPr="00CF0C54" w:rsidRDefault="0013055F" w:rsidP="00AE4A22">
            <w:pPr>
              <w:spacing w:line="259" w:lineRule="auto"/>
              <w:ind w:right="31"/>
              <w:jc w:val="center"/>
              <w:rPr>
                <w:rFonts w:ascii="Arial" w:hAnsi="Arial" w:cs="Arial"/>
                <w:sz w:val="20"/>
                <w:szCs w:val="20"/>
              </w:rPr>
            </w:pPr>
            <w:r w:rsidRPr="00CF0C54">
              <w:rPr>
                <w:rFonts w:ascii="Arial" w:hAnsi="Arial" w:cs="Arial"/>
                <w:sz w:val="20"/>
                <w:szCs w:val="20"/>
              </w:rPr>
              <w:t>5655</w:t>
            </w:r>
          </w:p>
        </w:tc>
      </w:tr>
      <w:tr w:rsidR="0013055F" w:rsidRPr="00CF0C54" w14:paraId="694F7AE1" w14:textId="77777777" w:rsidTr="00AE4A22">
        <w:trPr>
          <w:trHeight w:val="544"/>
          <w:jc w:val="center"/>
        </w:trPr>
        <w:tc>
          <w:tcPr>
            <w:tcW w:w="2335" w:type="dxa"/>
            <w:tcBorders>
              <w:top w:val="single" w:sz="4" w:space="0" w:color="000000"/>
              <w:left w:val="single" w:sz="4" w:space="0" w:color="000000"/>
              <w:bottom w:val="single" w:sz="4" w:space="0" w:color="000000"/>
              <w:right w:val="single" w:sz="4" w:space="0" w:color="000000"/>
            </w:tcBorders>
          </w:tcPr>
          <w:p w14:paraId="65724B84" w14:textId="77777777" w:rsidR="0013055F" w:rsidRPr="00CF0C54" w:rsidRDefault="0013055F" w:rsidP="00AE4A22">
            <w:pPr>
              <w:spacing w:line="259" w:lineRule="auto"/>
              <w:rPr>
                <w:rFonts w:ascii="Arial" w:hAnsi="Arial" w:cs="Arial"/>
                <w:sz w:val="20"/>
                <w:szCs w:val="20"/>
              </w:rPr>
            </w:pPr>
            <w:r w:rsidRPr="00CF0C54">
              <w:rPr>
                <w:rFonts w:ascii="Arial" w:hAnsi="Arial" w:cs="Arial"/>
                <w:b/>
                <w:sz w:val="20"/>
                <w:szCs w:val="20"/>
              </w:rPr>
              <w:t>T</w:t>
            </w:r>
            <w:r w:rsidRPr="00CF0C54">
              <w:rPr>
                <w:rFonts w:ascii="Arial" w:hAnsi="Arial" w:cs="Arial"/>
                <w:b/>
                <w:sz w:val="20"/>
                <w:szCs w:val="20"/>
                <w:vertAlign w:val="subscript"/>
              </w:rPr>
              <w:t>7</w:t>
            </w:r>
            <w:r w:rsidRPr="00CF0C54">
              <w:rPr>
                <w:rFonts w:ascii="Arial" w:hAnsi="Arial" w:cs="Arial"/>
                <w:b/>
                <w:sz w:val="20"/>
                <w:szCs w:val="20"/>
              </w:rPr>
              <w:t>: Salicylic acid</w:t>
            </w:r>
          </w:p>
        </w:tc>
        <w:tc>
          <w:tcPr>
            <w:tcW w:w="1080" w:type="dxa"/>
            <w:tcBorders>
              <w:top w:val="single" w:sz="4" w:space="0" w:color="000000"/>
              <w:left w:val="single" w:sz="4" w:space="0" w:color="000000"/>
              <w:bottom w:val="single" w:sz="4" w:space="0" w:color="000000"/>
              <w:right w:val="single" w:sz="4" w:space="0" w:color="000000"/>
            </w:tcBorders>
          </w:tcPr>
          <w:p w14:paraId="6CC7E150" w14:textId="77777777" w:rsidR="0013055F" w:rsidRPr="00CF0C54" w:rsidRDefault="0013055F" w:rsidP="00AE4A22">
            <w:pPr>
              <w:spacing w:line="259" w:lineRule="auto"/>
              <w:ind w:right="33"/>
              <w:jc w:val="center"/>
              <w:rPr>
                <w:rFonts w:ascii="Arial" w:hAnsi="Arial" w:cs="Arial"/>
                <w:sz w:val="20"/>
                <w:szCs w:val="20"/>
              </w:rPr>
            </w:pPr>
            <w:r w:rsidRPr="00CF0C54">
              <w:rPr>
                <w:rFonts w:ascii="Arial" w:hAnsi="Arial" w:cs="Arial"/>
                <w:sz w:val="20"/>
                <w:szCs w:val="20"/>
              </w:rPr>
              <w:t>100ppm</w:t>
            </w:r>
          </w:p>
        </w:tc>
        <w:tc>
          <w:tcPr>
            <w:tcW w:w="906" w:type="dxa"/>
            <w:tcBorders>
              <w:top w:val="single" w:sz="4" w:space="0" w:color="000000"/>
              <w:left w:val="single" w:sz="4" w:space="0" w:color="000000"/>
              <w:bottom w:val="single" w:sz="4" w:space="0" w:color="000000"/>
              <w:right w:val="single" w:sz="4" w:space="0" w:color="000000"/>
            </w:tcBorders>
            <w:vAlign w:val="center"/>
          </w:tcPr>
          <w:p w14:paraId="4B1BBC83" w14:textId="77777777" w:rsidR="0013055F" w:rsidRPr="00CF0C54" w:rsidRDefault="0013055F" w:rsidP="00AE4A22">
            <w:pPr>
              <w:jc w:val="center"/>
              <w:rPr>
                <w:rFonts w:ascii="Arial" w:hAnsi="Arial" w:cs="Arial"/>
                <w:sz w:val="20"/>
                <w:szCs w:val="20"/>
              </w:rPr>
            </w:pPr>
            <w:r w:rsidRPr="00CF0C54">
              <w:rPr>
                <w:rFonts w:ascii="Arial" w:hAnsi="Arial" w:cs="Arial"/>
                <w:sz w:val="20"/>
                <w:szCs w:val="20"/>
              </w:rPr>
              <w:t>20.15</w:t>
            </w:r>
          </w:p>
        </w:tc>
        <w:tc>
          <w:tcPr>
            <w:tcW w:w="801" w:type="dxa"/>
            <w:tcBorders>
              <w:top w:val="single" w:sz="4" w:space="0" w:color="000000"/>
              <w:left w:val="single" w:sz="4" w:space="0" w:color="000000"/>
              <w:bottom w:val="single" w:sz="4" w:space="0" w:color="000000"/>
              <w:right w:val="single" w:sz="4" w:space="0" w:color="000000"/>
            </w:tcBorders>
            <w:vAlign w:val="center"/>
          </w:tcPr>
          <w:p w14:paraId="021BD093" w14:textId="77777777" w:rsidR="0013055F" w:rsidRPr="00CF0C54" w:rsidRDefault="0013055F" w:rsidP="00AE4A22">
            <w:pPr>
              <w:jc w:val="center"/>
              <w:rPr>
                <w:rFonts w:ascii="Arial" w:hAnsi="Arial" w:cs="Arial"/>
                <w:sz w:val="20"/>
                <w:szCs w:val="20"/>
              </w:rPr>
            </w:pPr>
            <w:r w:rsidRPr="00CF0C54">
              <w:rPr>
                <w:rFonts w:ascii="Arial" w:hAnsi="Arial" w:cs="Arial"/>
                <w:sz w:val="20"/>
                <w:szCs w:val="20"/>
              </w:rPr>
              <w:t>24.46</w:t>
            </w:r>
          </w:p>
        </w:tc>
        <w:tc>
          <w:tcPr>
            <w:tcW w:w="1443" w:type="dxa"/>
            <w:tcBorders>
              <w:top w:val="single" w:sz="4" w:space="0" w:color="000000"/>
              <w:left w:val="single" w:sz="4" w:space="0" w:color="000000"/>
              <w:bottom w:val="single" w:sz="4" w:space="0" w:color="000000"/>
              <w:right w:val="single" w:sz="4" w:space="0" w:color="000000"/>
            </w:tcBorders>
            <w:vAlign w:val="center"/>
          </w:tcPr>
          <w:p w14:paraId="001D48DC" w14:textId="77777777" w:rsidR="0013055F" w:rsidRPr="00CF0C54" w:rsidRDefault="0013055F" w:rsidP="00AE4A22">
            <w:pPr>
              <w:jc w:val="center"/>
              <w:rPr>
                <w:rFonts w:ascii="Arial" w:hAnsi="Arial" w:cs="Arial"/>
                <w:sz w:val="20"/>
                <w:szCs w:val="20"/>
              </w:rPr>
            </w:pPr>
            <w:r w:rsidRPr="00CF0C54">
              <w:rPr>
                <w:rFonts w:ascii="Arial" w:hAnsi="Arial" w:cs="Arial"/>
                <w:sz w:val="20"/>
                <w:szCs w:val="20"/>
              </w:rPr>
              <w:t xml:space="preserve">06.93 </w:t>
            </w:r>
          </w:p>
        </w:tc>
        <w:tc>
          <w:tcPr>
            <w:tcW w:w="900" w:type="dxa"/>
            <w:tcBorders>
              <w:top w:val="single" w:sz="4" w:space="0" w:color="000000"/>
              <w:left w:val="single" w:sz="4" w:space="0" w:color="000000"/>
              <w:bottom w:val="single" w:sz="4" w:space="0" w:color="000000"/>
              <w:right w:val="single" w:sz="4" w:space="0" w:color="000000"/>
            </w:tcBorders>
            <w:vAlign w:val="center"/>
          </w:tcPr>
          <w:p w14:paraId="7E80CEE7" w14:textId="77777777" w:rsidR="0013055F" w:rsidRPr="00CF0C54" w:rsidRDefault="0013055F" w:rsidP="00AE4A22">
            <w:pPr>
              <w:spacing w:line="259" w:lineRule="auto"/>
              <w:ind w:right="31"/>
              <w:jc w:val="center"/>
              <w:rPr>
                <w:rFonts w:ascii="Arial" w:hAnsi="Arial" w:cs="Arial"/>
                <w:sz w:val="20"/>
                <w:szCs w:val="20"/>
              </w:rPr>
            </w:pPr>
            <w:r w:rsidRPr="00CF0C54">
              <w:rPr>
                <w:rFonts w:ascii="Arial" w:hAnsi="Arial" w:cs="Arial"/>
                <w:sz w:val="20"/>
                <w:szCs w:val="20"/>
              </w:rPr>
              <w:t>11.17</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14:paraId="2E8E607C" w14:textId="77777777" w:rsidR="0013055F" w:rsidRPr="00CF0C54" w:rsidRDefault="0013055F" w:rsidP="00AE4A22">
            <w:pPr>
              <w:spacing w:line="259" w:lineRule="auto"/>
              <w:ind w:right="31"/>
              <w:jc w:val="center"/>
              <w:rPr>
                <w:rFonts w:ascii="Arial" w:hAnsi="Arial" w:cs="Arial"/>
                <w:sz w:val="20"/>
                <w:szCs w:val="20"/>
              </w:rPr>
            </w:pPr>
            <w:r w:rsidRPr="00CF0C54">
              <w:rPr>
                <w:rFonts w:ascii="Arial" w:hAnsi="Arial" w:cs="Arial"/>
                <w:sz w:val="20"/>
                <w:szCs w:val="20"/>
              </w:rPr>
              <w:t>1.71</w:t>
            </w:r>
          </w:p>
        </w:tc>
        <w:tc>
          <w:tcPr>
            <w:tcW w:w="1716" w:type="dxa"/>
            <w:tcBorders>
              <w:top w:val="single" w:sz="4" w:space="0" w:color="000000"/>
              <w:left w:val="single" w:sz="4" w:space="0" w:color="000000"/>
              <w:bottom w:val="single" w:sz="4" w:space="0" w:color="000000"/>
              <w:right w:val="single" w:sz="4" w:space="0" w:color="000000"/>
            </w:tcBorders>
            <w:vAlign w:val="center"/>
          </w:tcPr>
          <w:p w14:paraId="27184659" w14:textId="77777777" w:rsidR="0013055F" w:rsidRPr="00CF0C54" w:rsidRDefault="0013055F" w:rsidP="00AE4A22">
            <w:pPr>
              <w:spacing w:line="259" w:lineRule="auto"/>
              <w:ind w:right="31"/>
              <w:jc w:val="center"/>
              <w:rPr>
                <w:rFonts w:ascii="Arial" w:hAnsi="Arial" w:cs="Arial"/>
                <w:sz w:val="20"/>
                <w:szCs w:val="20"/>
              </w:rPr>
            </w:pPr>
            <w:r w:rsidRPr="00CF0C54">
              <w:rPr>
                <w:rFonts w:ascii="Arial" w:hAnsi="Arial" w:cs="Arial"/>
                <w:sz w:val="20"/>
                <w:szCs w:val="20"/>
              </w:rPr>
              <w:t>11115</w:t>
            </w:r>
          </w:p>
        </w:tc>
      </w:tr>
      <w:tr w:rsidR="0013055F" w:rsidRPr="00CF0C54" w14:paraId="22B98C30" w14:textId="77777777" w:rsidTr="00AE4A22">
        <w:trPr>
          <w:trHeight w:val="544"/>
          <w:jc w:val="center"/>
        </w:trPr>
        <w:tc>
          <w:tcPr>
            <w:tcW w:w="2335" w:type="dxa"/>
            <w:tcBorders>
              <w:top w:val="single" w:sz="4" w:space="0" w:color="000000"/>
              <w:left w:val="single" w:sz="4" w:space="0" w:color="000000"/>
              <w:bottom w:val="single" w:sz="4" w:space="0" w:color="000000"/>
              <w:right w:val="single" w:sz="4" w:space="0" w:color="000000"/>
            </w:tcBorders>
          </w:tcPr>
          <w:p w14:paraId="2929EC92" w14:textId="77777777" w:rsidR="0013055F" w:rsidRPr="00CF0C54" w:rsidRDefault="0013055F" w:rsidP="00AE4A22">
            <w:pPr>
              <w:spacing w:line="259" w:lineRule="auto"/>
              <w:rPr>
                <w:rFonts w:ascii="Arial" w:hAnsi="Arial" w:cs="Arial"/>
                <w:sz w:val="20"/>
                <w:szCs w:val="20"/>
              </w:rPr>
            </w:pPr>
            <w:r w:rsidRPr="00CF0C54">
              <w:rPr>
                <w:rFonts w:ascii="Arial" w:hAnsi="Arial" w:cs="Arial"/>
                <w:b/>
                <w:sz w:val="20"/>
                <w:szCs w:val="20"/>
              </w:rPr>
              <w:t>T</w:t>
            </w:r>
            <w:r w:rsidRPr="00CF0C54">
              <w:rPr>
                <w:rFonts w:ascii="Arial" w:hAnsi="Arial" w:cs="Arial"/>
                <w:b/>
                <w:sz w:val="20"/>
                <w:szCs w:val="20"/>
                <w:vertAlign w:val="subscript"/>
              </w:rPr>
              <w:t>8</w:t>
            </w:r>
            <w:r w:rsidRPr="00CF0C54">
              <w:rPr>
                <w:rFonts w:ascii="Arial" w:hAnsi="Arial" w:cs="Arial"/>
                <w:b/>
                <w:sz w:val="20"/>
                <w:szCs w:val="20"/>
              </w:rPr>
              <w:t xml:space="preserve">: Neem oil </w:t>
            </w:r>
          </w:p>
        </w:tc>
        <w:tc>
          <w:tcPr>
            <w:tcW w:w="1080" w:type="dxa"/>
            <w:tcBorders>
              <w:top w:val="single" w:sz="4" w:space="0" w:color="000000"/>
              <w:left w:val="single" w:sz="4" w:space="0" w:color="000000"/>
              <w:bottom w:val="single" w:sz="4" w:space="0" w:color="000000"/>
              <w:right w:val="single" w:sz="4" w:space="0" w:color="000000"/>
            </w:tcBorders>
          </w:tcPr>
          <w:p w14:paraId="486566EB" w14:textId="77777777" w:rsidR="0013055F" w:rsidRPr="00CF0C54" w:rsidRDefault="0013055F" w:rsidP="00AE4A22">
            <w:pPr>
              <w:spacing w:line="259" w:lineRule="auto"/>
              <w:ind w:right="33"/>
              <w:jc w:val="center"/>
              <w:rPr>
                <w:rFonts w:ascii="Arial" w:hAnsi="Arial" w:cs="Arial"/>
                <w:sz w:val="20"/>
                <w:szCs w:val="20"/>
              </w:rPr>
            </w:pPr>
            <w:r w:rsidRPr="00CF0C54">
              <w:rPr>
                <w:rFonts w:ascii="Arial" w:hAnsi="Arial" w:cs="Arial"/>
                <w:sz w:val="20"/>
                <w:szCs w:val="20"/>
              </w:rPr>
              <w:t>5 ml/lit</w:t>
            </w:r>
          </w:p>
        </w:tc>
        <w:tc>
          <w:tcPr>
            <w:tcW w:w="906" w:type="dxa"/>
            <w:tcBorders>
              <w:top w:val="single" w:sz="4" w:space="0" w:color="000000"/>
              <w:left w:val="single" w:sz="4" w:space="0" w:color="000000"/>
              <w:bottom w:val="single" w:sz="4" w:space="0" w:color="000000"/>
              <w:right w:val="single" w:sz="4" w:space="0" w:color="000000"/>
            </w:tcBorders>
            <w:vAlign w:val="center"/>
          </w:tcPr>
          <w:p w14:paraId="752A22F4" w14:textId="77777777" w:rsidR="0013055F" w:rsidRPr="00CF0C54" w:rsidRDefault="0013055F" w:rsidP="00AE4A22">
            <w:pPr>
              <w:jc w:val="center"/>
              <w:rPr>
                <w:rFonts w:ascii="Arial" w:hAnsi="Arial" w:cs="Arial"/>
                <w:sz w:val="20"/>
                <w:szCs w:val="20"/>
              </w:rPr>
            </w:pPr>
            <w:r w:rsidRPr="00CF0C54">
              <w:rPr>
                <w:rFonts w:ascii="Arial" w:hAnsi="Arial" w:cs="Arial"/>
                <w:sz w:val="20"/>
                <w:szCs w:val="20"/>
              </w:rPr>
              <w:t>18.87</w:t>
            </w:r>
          </w:p>
        </w:tc>
        <w:tc>
          <w:tcPr>
            <w:tcW w:w="801" w:type="dxa"/>
            <w:tcBorders>
              <w:top w:val="single" w:sz="4" w:space="0" w:color="000000"/>
              <w:left w:val="single" w:sz="4" w:space="0" w:color="000000"/>
              <w:bottom w:val="single" w:sz="4" w:space="0" w:color="000000"/>
              <w:right w:val="single" w:sz="4" w:space="0" w:color="000000"/>
            </w:tcBorders>
            <w:vAlign w:val="center"/>
          </w:tcPr>
          <w:p w14:paraId="6C8BE5D2" w14:textId="77777777" w:rsidR="0013055F" w:rsidRPr="00CF0C54" w:rsidRDefault="0013055F" w:rsidP="00AE4A22">
            <w:pPr>
              <w:jc w:val="center"/>
              <w:rPr>
                <w:rFonts w:ascii="Arial" w:hAnsi="Arial" w:cs="Arial"/>
                <w:sz w:val="20"/>
                <w:szCs w:val="20"/>
              </w:rPr>
            </w:pPr>
            <w:r w:rsidRPr="00CF0C54">
              <w:rPr>
                <w:rFonts w:ascii="Arial" w:hAnsi="Arial" w:cs="Arial"/>
                <w:sz w:val="20"/>
                <w:szCs w:val="20"/>
              </w:rPr>
              <w:t>22.59</w:t>
            </w:r>
          </w:p>
        </w:tc>
        <w:tc>
          <w:tcPr>
            <w:tcW w:w="1443" w:type="dxa"/>
            <w:tcBorders>
              <w:top w:val="single" w:sz="4" w:space="0" w:color="000000"/>
              <w:left w:val="single" w:sz="4" w:space="0" w:color="000000"/>
              <w:bottom w:val="single" w:sz="4" w:space="0" w:color="000000"/>
              <w:right w:val="single" w:sz="4" w:space="0" w:color="000000"/>
            </w:tcBorders>
            <w:vAlign w:val="center"/>
          </w:tcPr>
          <w:p w14:paraId="4DFC9ACE" w14:textId="77777777" w:rsidR="0013055F" w:rsidRPr="00CF0C54" w:rsidRDefault="0013055F" w:rsidP="00AE4A22">
            <w:pPr>
              <w:jc w:val="center"/>
              <w:rPr>
                <w:rFonts w:ascii="Arial" w:hAnsi="Arial" w:cs="Arial"/>
                <w:sz w:val="20"/>
                <w:szCs w:val="20"/>
              </w:rPr>
            </w:pPr>
            <w:r w:rsidRPr="00CF0C54">
              <w:rPr>
                <w:rFonts w:ascii="Arial" w:hAnsi="Arial" w:cs="Arial"/>
                <w:sz w:val="20"/>
                <w:szCs w:val="20"/>
              </w:rPr>
              <w:t>14.06</w:t>
            </w:r>
          </w:p>
        </w:tc>
        <w:tc>
          <w:tcPr>
            <w:tcW w:w="900" w:type="dxa"/>
            <w:tcBorders>
              <w:top w:val="single" w:sz="4" w:space="0" w:color="000000"/>
              <w:left w:val="single" w:sz="4" w:space="0" w:color="000000"/>
              <w:bottom w:val="single" w:sz="4" w:space="0" w:color="000000"/>
              <w:right w:val="single" w:sz="4" w:space="0" w:color="000000"/>
            </w:tcBorders>
            <w:vAlign w:val="center"/>
          </w:tcPr>
          <w:p w14:paraId="6ECBB1DE" w14:textId="77777777" w:rsidR="0013055F" w:rsidRPr="00CF0C54" w:rsidRDefault="0013055F" w:rsidP="00AE4A22">
            <w:pPr>
              <w:spacing w:line="259" w:lineRule="auto"/>
              <w:ind w:right="31"/>
              <w:jc w:val="center"/>
              <w:rPr>
                <w:rFonts w:ascii="Arial" w:hAnsi="Arial" w:cs="Arial"/>
                <w:sz w:val="20"/>
                <w:szCs w:val="20"/>
              </w:rPr>
            </w:pPr>
            <w:r w:rsidRPr="00CF0C54">
              <w:rPr>
                <w:rFonts w:ascii="Arial" w:hAnsi="Arial" w:cs="Arial"/>
                <w:sz w:val="20"/>
                <w:szCs w:val="20"/>
              </w:rPr>
              <w:t>11.86</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14:paraId="1773741B" w14:textId="77777777" w:rsidR="0013055F" w:rsidRPr="00CF0C54" w:rsidRDefault="0013055F" w:rsidP="00AE4A22">
            <w:pPr>
              <w:spacing w:line="259" w:lineRule="auto"/>
              <w:ind w:right="31"/>
              <w:jc w:val="center"/>
              <w:rPr>
                <w:rFonts w:ascii="Arial" w:hAnsi="Arial" w:cs="Arial"/>
                <w:sz w:val="20"/>
                <w:szCs w:val="20"/>
              </w:rPr>
            </w:pPr>
            <w:r w:rsidRPr="00CF0C54">
              <w:rPr>
                <w:rFonts w:ascii="Arial" w:hAnsi="Arial" w:cs="Arial"/>
                <w:sz w:val="20"/>
                <w:szCs w:val="20"/>
              </w:rPr>
              <w:t>2.40</w:t>
            </w:r>
          </w:p>
        </w:tc>
        <w:tc>
          <w:tcPr>
            <w:tcW w:w="1716" w:type="dxa"/>
            <w:tcBorders>
              <w:top w:val="single" w:sz="4" w:space="0" w:color="000000"/>
              <w:left w:val="single" w:sz="4" w:space="0" w:color="000000"/>
              <w:bottom w:val="single" w:sz="4" w:space="0" w:color="000000"/>
              <w:right w:val="single" w:sz="4" w:space="0" w:color="000000"/>
            </w:tcBorders>
            <w:vAlign w:val="center"/>
          </w:tcPr>
          <w:p w14:paraId="4339FD5C" w14:textId="77777777" w:rsidR="0013055F" w:rsidRPr="00CF0C54" w:rsidRDefault="0013055F" w:rsidP="00AE4A22">
            <w:pPr>
              <w:spacing w:line="259" w:lineRule="auto"/>
              <w:ind w:right="31"/>
              <w:jc w:val="center"/>
              <w:rPr>
                <w:rFonts w:ascii="Arial" w:hAnsi="Arial" w:cs="Arial"/>
                <w:sz w:val="20"/>
                <w:szCs w:val="20"/>
              </w:rPr>
            </w:pPr>
            <w:r w:rsidRPr="00CF0C54">
              <w:rPr>
                <w:rFonts w:ascii="Arial" w:hAnsi="Arial" w:cs="Arial"/>
                <w:sz w:val="20"/>
                <w:szCs w:val="20"/>
              </w:rPr>
              <w:t>15600</w:t>
            </w:r>
          </w:p>
        </w:tc>
      </w:tr>
      <w:tr w:rsidR="0013055F" w:rsidRPr="00CF0C54" w14:paraId="4E44CCEA" w14:textId="77777777" w:rsidTr="00AE4A22">
        <w:trPr>
          <w:trHeight w:val="544"/>
          <w:jc w:val="center"/>
        </w:trPr>
        <w:tc>
          <w:tcPr>
            <w:tcW w:w="2335" w:type="dxa"/>
            <w:tcBorders>
              <w:top w:val="single" w:sz="4" w:space="0" w:color="000000"/>
              <w:left w:val="single" w:sz="4" w:space="0" w:color="000000"/>
              <w:bottom w:val="single" w:sz="4" w:space="0" w:color="000000"/>
              <w:right w:val="single" w:sz="4" w:space="0" w:color="000000"/>
            </w:tcBorders>
          </w:tcPr>
          <w:p w14:paraId="4343D824" w14:textId="77777777" w:rsidR="0013055F" w:rsidRPr="00CF0C54" w:rsidRDefault="0013055F" w:rsidP="00AE4A22">
            <w:pPr>
              <w:spacing w:line="259" w:lineRule="auto"/>
              <w:rPr>
                <w:rFonts w:ascii="Arial" w:hAnsi="Arial" w:cs="Arial"/>
                <w:sz w:val="20"/>
                <w:szCs w:val="20"/>
              </w:rPr>
            </w:pPr>
            <w:r w:rsidRPr="00CF0C54">
              <w:rPr>
                <w:rFonts w:ascii="Arial" w:hAnsi="Arial" w:cs="Arial"/>
                <w:b/>
                <w:sz w:val="20"/>
                <w:szCs w:val="20"/>
              </w:rPr>
              <w:t>T</w:t>
            </w:r>
            <w:r w:rsidRPr="00CF0C54">
              <w:rPr>
                <w:rFonts w:ascii="Arial" w:hAnsi="Arial" w:cs="Arial"/>
                <w:b/>
                <w:sz w:val="20"/>
                <w:szCs w:val="20"/>
                <w:vertAlign w:val="subscript"/>
              </w:rPr>
              <w:t>9</w:t>
            </w:r>
            <w:r w:rsidRPr="00CF0C54">
              <w:rPr>
                <w:rFonts w:ascii="Arial" w:hAnsi="Arial" w:cs="Arial"/>
                <w:b/>
                <w:sz w:val="20"/>
                <w:szCs w:val="20"/>
              </w:rPr>
              <w:t xml:space="preserve">: Control </w:t>
            </w:r>
          </w:p>
        </w:tc>
        <w:tc>
          <w:tcPr>
            <w:tcW w:w="1080" w:type="dxa"/>
            <w:tcBorders>
              <w:top w:val="single" w:sz="4" w:space="0" w:color="000000"/>
              <w:left w:val="single" w:sz="4" w:space="0" w:color="000000"/>
              <w:bottom w:val="single" w:sz="4" w:space="0" w:color="000000"/>
              <w:right w:val="single" w:sz="4" w:space="0" w:color="000000"/>
            </w:tcBorders>
          </w:tcPr>
          <w:p w14:paraId="1CC7BA97" w14:textId="77777777" w:rsidR="0013055F" w:rsidRPr="00CF0C54" w:rsidRDefault="0013055F" w:rsidP="00AE4A22">
            <w:pPr>
              <w:spacing w:line="259" w:lineRule="auto"/>
              <w:ind w:right="30"/>
              <w:jc w:val="center"/>
              <w:rPr>
                <w:rFonts w:ascii="Arial" w:hAnsi="Arial" w:cs="Arial"/>
                <w:sz w:val="20"/>
                <w:szCs w:val="20"/>
              </w:rPr>
            </w:pPr>
            <w:r w:rsidRPr="00CF0C54">
              <w:rPr>
                <w:rFonts w:ascii="Arial" w:hAnsi="Arial" w:cs="Arial"/>
                <w:sz w:val="20"/>
                <w:szCs w:val="20"/>
              </w:rPr>
              <w:t>-</w:t>
            </w:r>
          </w:p>
        </w:tc>
        <w:tc>
          <w:tcPr>
            <w:tcW w:w="906" w:type="dxa"/>
            <w:tcBorders>
              <w:top w:val="single" w:sz="4" w:space="0" w:color="000000"/>
              <w:left w:val="single" w:sz="4" w:space="0" w:color="000000"/>
              <w:bottom w:val="single" w:sz="4" w:space="0" w:color="000000"/>
              <w:right w:val="single" w:sz="4" w:space="0" w:color="000000"/>
            </w:tcBorders>
            <w:vAlign w:val="center"/>
          </w:tcPr>
          <w:p w14:paraId="354E00B5" w14:textId="77777777" w:rsidR="0013055F" w:rsidRPr="00CF0C54" w:rsidRDefault="0013055F" w:rsidP="00AE4A22">
            <w:pPr>
              <w:jc w:val="center"/>
              <w:rPr>
                <w:rFonts w:ascii="Arial" w:hAnsi="Arial" w:cs="Arial"/>
                <w:sz w:val="20"/>
                <w:szCs w:val="20"/>
              </w:rPr>
            </w:pPr>
            <w:r w:rsidRPr="00CF0C54">
              <w:rPr>
                <w:rFonts w:ascii="Arial" w:hAnsi="Arial" w:cs="Arial"/>
                <w:sz w:val="20"/>
                <w:szCs w:val="20"/>
              </w:rPr>
              <w:t>23.88</w:t>
            </w:r>
          </w:p>
        </w:tc>
        <w:tc>
          <w:tcPr>
            <w:tcW w:w="801" w:type="dxa"/>
            <w:tcBorders>
              <w:top w:val="single" w:sz="4" w:space="0" w:color="000000"/>
              <w:left w:val="single" w:sz="4" w:space="0" w:color="000000"/>
              <w:bottom w:val="single" w:sz="4" w:space="0" w:color="000000"/>
              <w:right w:val="single" w:sz="4" w:space="0" w:color="000000"/>
            </w:tcBorders>
            <w:vAlign w:val="center"/>
          </w:tcPr>
          <w:p w14:paraId="0C7DEF08" w14:textId="77777777" w:rsidR="0013055F" w:rsidRPr="00CF0C54" w:rsidRDefault="0013055F" w:rsidP="00AE4A22">
            <w:pPr>
              <w:rPr>
                <w:rFonts w:ascii="Arial" w:hAnsi="Arial" w:cs="Arial"/>
                <w:sz w:val="20"/>
                <w:szCs w:val="20"/>
              </w:rPr>
            </w:pPr>
            <w:r w:rsidRPr="00CF0C54">
              <w:rPr>
                <w:rFonts w:ascii="Arial" w:hAnsi="Arial" w:cs="Arial"/>
                <w:sz w:val="20"/>
                <w:szCs w:val="20"/>
              </w:rPr>
              <w:t>26.29</w:t>
            </w:r>
          </w:p>
        </w:tc>
        <w:tc>
          <w:tcPr>
            <w:tcW w:w="1443" w:type="dxa"/>
            <w:tcBorders>
              <w:top w:val="single" w:sz="4" w:space="0" w:color="000000"/>
              <w:left w:val="single" w:sz="4" w:space="0" w:color="000000"/>
              <w:bottom w:val="single" w:sz="4" w:space="0" w:color="000000"/>
              <w:right w:val="single" w:sz="4" w:space="0" w:color="000000"/>
            </w:tcBorders>
            <w:vAlign w:val="center"/>
          </w:tcPr>
          <w:p w14:paraId="5647C020" w14:textId="77777777" w:rsidR="0013055F" w:rsidRPr="00CF0C54" w:rsidRDefault="0013055F" w:rsidP="00AE4A22">
            <w:pPr>
              <w:jc w:val="center"/>
              <w:rPr>
                <w:rFonts w:ascii="Arial" w:hAnsi="Arial" w:cs="Arial"/>
                <w:sz w:val="20"/>
                <w:szCs w:val="20"/>
              </w:rPr>
            </w:pPr>
            <w:r w:rsidRPr="00CF0C54">
              <w:rPr>
                <w:rFonts w:ascii="Arial" w:hAnsi="Arial" w:cs="Arial"/>
                <w:sz w:val="20"/>
                <w:szCs w:val="20"/>
              </w:rPr>
              <w:t xml:space="preserve">0 </w:t>
            </w:r>
          </w:p>
        </w:tc>
        <w:tc>
          <w:tcPr>
            <w:tcW w:w="900" w:type="dxa"/>
            <w:tcBorders>
              <w:top w:val="single" w:sz="4" w:space="0" w:color="000000"/>
              <w:left w:val="single" w:sz="4" w:space="0" w:color="000000"/>
              <w:bottom w:val="single" w:sz="4" w:space="0" w:color="000000"/>
              <w:right w:val="single" w:sz="4" w:space="0" w:color="000000"/>
            </w:tcBorders>
            <w:vAlign w:val="center"/>
          </w:tcPr>
          <w:p w14:paraId="19A26AA3" w14:textId="77777777" w:rsidR="0013055F" w:rsidRPr="00CF0C54" w:rsidRDefault="0013055F" w:rsidP="00AE4A22">
            <w:pPr>
              <w:spacing w:line="259" w:lineRule="auto"/>
              <w:ind w:right="31"/>
              <w:jc w:val="center"/>
              <w:rPr>
                <w:rFonts w:ascii="Arial" w:hAnsi="Arial" w:cs="Arial"/>
                <w:sz w:val="20"/>
                <w:szCs w:val="20"/>
              </w:rPr>
            </w:pPr>
            <w:r w:rsidRPr="00CF0C54">
              <w:rPr>
                <w:rFonts w:ascii="Arial" w:hAnsi="Arial" w:cs="Arial"/>
                <w:sz w:val="20"/>
                <w:szCs w:val="20"/>
              </w:rPr>
              <w:t>9.46</w:t>
            </w:r>
          </w:p>
        </w:tc>
        <w:tc>
          <w:tcPr>
            <w:tcW w:w="1440" w:type="dxa"/>
            <w:gridSpan w:val="2"/>
            <w:tcBorders>
              <w:top w:val="single" w:sz="4" w:space="0" w:color="000000"/>
              <w:left w:val="single" w:sz="4" w:space="0" w:color="000000"/>
              <w:bottom w:val="single" w:sz="4" w:space="0" w:color="000000"/>
              <w:right w:val="single" w:sz="4" w:space="0" w:color="000000"/>
            </w:tcBorders>
          </w:tcPr>
          <w:p w14:paraId="06E1AEFC" w14:textId="77777777" w:rsidR="0013055F" w:rsidRPr="00CF0C54" w:rsidRDefault="0013055F" w:rsidP="00AE4A22">
            <w:pPr>
              <w:spacing w:line="259" w:lineRule="auto"/>
              <w:ind w:right="31"/>
              <w:jc w:val="center"/>
              <w:rPr>
                <w:rFonts w:ascii="Arial" w:hAnsi="Arial" w:cs="Arial"/>
                <w:sz w:val="20"/>
                <w:szCs w:val="20"/>
              </w:rPr>
            </w:pPr>
            <w:r w:rsidRPr="00CF0C54">
              <w:rPr>
                <w:rFonts w:ascii="Arial" w:hAnsi="Arial" w:cs="Arial"/>
                <w:sz w:val="20"/>
                <w:szCs w:val="20"/>
              </w:rPr>
              <w:t>-</w:t>
            </w:r>
          </w:p>
        </w:tc>
        <w:tc>
          <w:tcPr>
            <w:tcW w:w="1716" w:type="dxa"/>
            <w:tcBorders>
              <w:top w:val="single" w:sz="4" w:space="0" w:color="000000"/>
              <w:left w:val="single" w:sz="4" w:space="0" w:color="000000"/>
              <w:bottom w:val="single" w:sz="4" w:space="0" w:color="000000"/>
              <w:right w:val="single" w:sz="4" w:space="0" w:color="000000"/>
            </w:tcBorders>
            <w:vAlign w:val="center"/>
          </w:tcPr>
          <w:p w14:paraId="1B029CC4" w14:textId="77777777" w:rsidR="0013055F" w:rsidRPr="00CF0C54" w:rsidRDefault="0013055F" w:rsidP="00AE4A22">
            <w:pPr>
              <w:spacing w:line="259" w:lineRule="auto"/>
              <w:ind w:right="31"/>
              <w:jc w:val="center"/>
              <w:rPr>
                <w:rFonts w:ascii="Arial" w:hAnsi="Arial" w:cs="Arial"/>
                <w:sz w:val="20"/>
                <w:szCs w:val="20"/>
              </w:rPr>
            </w:pPr>
            <w:r w:rsidRPr="00CF0C54">
              <w:rPr>
                <w:rFonts w:ascii="Arial" w:hAnsi="Arial" w:cs="Arial"/>
                <w:sz w:val="20"/>
                <w:szCs w:val="20"/>
              </w:rPr>
              <w:t>-</w:t>
            </w:r>
          </w:p>
        </w:tc>
      </w:tr>
      <w:tr w:rsidR="0013055F" w:rsidRPr="00CF0C54" w14:paraId="199A0D72" w14:textId="77777777" w:rsidTr="00AE4A22">
        <w:trPr>
          <w:trHeight w:val="172"/>
          <w:jc w:val="center"/>
        </w:trPr>
        <w:tc>
          <w:tcPr>
            <w:tcW w:w="3415" w:type="dxa"/>
            <w:gridSpan w:val="2"/>
            <w:tcBorders>
              <w:top w:val="single" w:sz="4" w:space="0" w:color="000000"/>
              <w:left w:val="single" w:sz="4" w:space="0" w:color="000000"/>
              <w:bottom w:val="single" w:sz="4" w:space="0" w:color="000000"/>
              <w:right w:val="single" w:sz="4" w:space="0" w:color="000000"/>
            </w:tcBorders>
          </w:tcPr>
          <w:p w14:paraId="40761250" w14:textId="77777777" w:rsidR="0013055F" w:rsidRPr="00CF0C54" w:rsidRDefault="0013055F" w:rsidP="00AE4A22">
            <w:pPr>
              <w:spacing w:line="259" w:lineRule="auto"/>
              <w:ind w:right="32"/>
              <w:jc w:val="center"/>
              <w:rPr>
                <w:rFonts w:ascii="Arial" w:hAnsi="Arial" w:cs="Arial"/>
                <w:sz w:val="20"/>
                <w:szCs w:val="20"/>
              </w:rPr>
            </w:pPr>
            <w:r w:rsidRPr="00CF0C54">
              <w:rPr>
                <w:rFonts w:ascii="Arial" w:hAnsi="Arial" w:cs="Arial"/>
                <w:b/>
                <w:sz w:val="20"/>
                <w:szCs w:val="20"/>
              </w:rPr>
              <w:t xml:space="preserve">S.E. ± </w:t>
            </w:r>
          </w:p>
        </w:tc>
        <w:tc>
          <w:tcPr>
            <w:tcW w:w="906" w:type="dxa"/>
            <w:tcBorders>
              <w:top w:val="single" w:sz="4" w:space="0" w:color="000000"/>
              <w:left w:val="single" w:sz="4" w:space="0" w:color="000000"/>
              <w:bottom w:val="single" w:sz="4" w:space="0" w:color="000000"/>
              <w:right w:val="single" w:sz="4" w:space="0" w:color="000000"/>
            </w:tcBorders>
          </w:tcPr>
          <w:p w14:paraId="0CA950B8" w14:textId="77777777" w:rsidR="0013055F" w:rsidRPr="00CF0C54" w:rsidRDefault="0013055F" w:rsidP="00AE4A22">
            <w:pPr>
              <w:spacing w:line="259" w:lineRule="auto"/>
              <w:ind w:right="34"/>
              <w:jc w:val="center"/>
              <w:rPr>
                <w:rFonts w:ascii="Arial" w:hAnsi="Arial" w:cs="Arial"/>
                <w:sz w:val="20"/>
                <w:szCs w:val="20"/>
              </w:rPr>
            </w:pPr>
            <w:r w:rsidRPr="00CF0C54">
              <w:rPr>
                <w:rFonts w:ascii="Arial" w:hAnsi="Arial" w:cs="Arial"/>
                <w:b/>
                <w:bCs/>
                <w:sz w:val="20"/>
                <w:szCs w:val="20"/>
              </w:rPr>
              <w:t xml:space="preserve">0.63 </w:t>
            </w:r>
          </w:p>
        </w:tc>
        <w:tc>
          <w:tcPr>
            <w:tcW w:w="801" w:type="dxa"/>
            <w:tcBorders>
              <w:top w:val="single" w:sz="4" w:space="0" w:color="000000"/>
              <w:left w:val="single" w:sz="4" w:space="0" w:color="000000"/>
              <w:bottom w:val="single" w:sz="4" w:space="0" w:color="000000"/>
              <w:right w:val="single" w:sz="4" w:space="0" w:color="000000"/>
            </w:tcBorders>
          </w:tcPr>
          <w:p w14:paraId="568A6B86" w14:textId="77777777" w:rsidR="0013055F" w:rsidRPr="00CF0C54" w:rsidRDefault="0013055F" w:rsidP="00AE4A22">
            <w:pPr>
              <w:spacing w:line="259" w:lineRule="auto"/>
              <w:ind w:right="36"/>
              <w:jc w:val="center"/>
              <w:rPr>
                <w:rFonts w:ascii="Arial" w:hAnsi="Arial" w:cs="Arial"/>
                <w:sz w:val="20"/>
                <w:szCs w:val="20"/>
              </w:rPr>
            </w:pPr>
            <w:r w:rsidRPr="00CF0C54">
              <w:rPr>
                <w:rFonts w:ascii="Arial" w:hAnsi="Arial" w:cs="Arial"/>
                <w:b/>
                <w:bCs/>
                <w:sz w:val="20"/>
                <w:szCs w:val="20"/>
              </w:rPr>
              <w:t>0.35</w:t>
            </w:r>
          </w:p>
        </w:tc>
        <w:tc>
          <w:tcPr>
            <w:tcW w:w="1443" w:type="dxa"/>
            <w:tcBorders>
              <w:top w:val="single" w:sz="4" w:space="0" w:color="000000"/>
              <w:left w:val="single" w:sz="4" w:space="0" w:color="000000"/>
              <w:bottom w:val="single" w:sz="4" w:space="0" w:color="000000"/>
              <w:right w:val="single" w:sz="4" w:space="0" w:color="000000"/>
            </w:tcBorders>
          </w:tcPr>
          <w:p w14:paraId="174BD4DD" w14:textId="77777777" w:rsidR="0013055F" w:rsidRPr="00CF0C54" w:rsidRDefault="0013055F" w:rsidP="00AE4A22">
            <w:pPr>
              <w:spacing w:line="259" w:lineRule="auto"/>
              <w:ind w:right="31"/>
              <w:jc w:val="center"/>
              <w:rPr>
                <w:rFonts w:ascii="Arial" w:hAnsi="Arial" w:cs="Arial"/>
                <w:sz w:val="20"/>
                <w:szCs w:val="20"/>
              </w:rPr>
            </w:pPr>
            <w:r w:rsidRPr="00CF0C54">
              <w:rPr>
                <w:rFonts w:ascii="Arial" w:hAnsi="Arial" w:cs="Arial"/>
                <w:b/>
                <w:sz w:val="20"/>
                <w:szCs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5331EC50" w14:textId="77777777" w:rsidR="0013055F" w:rsidRPr="00CF0C54" w:rsidRDefault="0013055F" w:rsidP="00AE4A22">
            <w:pPr>
              <w:spacing w:line="259" w:lineRule="auto"/>
              <w:ind w:right="30"/>
              <w:jc w:val="center"/>
              <w:rPr>
                <w:rFonts w:ascii="Arial" w:hAnsi="Arial" w:cs="Arial"/>
                <w:sz w:val="20"/>
                <w:szCs w:val="20"/>
              </w:rPr>
            </w:pPr>
            <w:r w:rsidRPr="00CF0C54">
              <w:rPr>
                <w:rFonts w:ascii="Arial" w:hAnsi="Arial" w:cs="Arial"/>
                <w:b/>
                <w:bCs/>
                <w:sz w:val="20"/>
                <w:szCs w:val="20"/>
              </w:rPr>
              <w:t>0.17</w:t>
            </w:r>
          </w:p>
        </w:tc>
        <w:tc>
          <w:tcPr>
            <w:tcW w:w="1440" w:type="dxa"/>
            <w:gridSpan w:val="2"/>
            <w:tcBorders>
              <w:top w:val="single" w:sz="4" w:space="0" w:color="000000"/>
              <w:left w:val="single" w:sz="4" w:space="0" w:color="000000"/>
              <w:bottom w:val="single" w:sz="4" w:space="0" w:color="000000"/>
              <w:right w:val="single" w:sz="4" w:space="0" w:color="000000"/>
            </w:tcBorders>
          </w:tcPr>
          <w:p w14:paraId="3D43A496" w14:textId="77777777" w:rsidR="0013055F" w:rsidRPr="00CF0C54" w:rsidRDefault="0013055F" w:rsidP="00AE4A22">
            <w:pPr>
              <w:spacing w:line="259" w:lineRule="auto"/>
              <w:ind w:right="30"/>
              <w:jc w:val="center"/>
              <w:rPr>
                <w:rFonts w:ascii="Arial" w:hAnsi="Arial" w:cs="Arial"/>
                <w:b/>
                <w:sz w:val="20"/>
                <w:szCs w:val="20"/>
              </w:rPr>
            </w:pPr>
            <w:r w:rsidRPr="00CF0C54">
              <w:rPr>
                <w:rFonts w:ascii="Arial" w:hAnsi="Arial" w:cs="Arial"/>
                <w:b/>
                <w:sz w:val="20"/>
                <w:szCs w:val="20"/>
              </w:rPr>
              <w:t>-</w:t>
            </w:r>
          </w:p>
        </w:tc>
        <w:tc>
          <w:tcPr>
            <w:tcW w:w="1716" w:type="dxa"/>
            <w:tcBorders>
              <w:top w:val="single" w:sz="4" w:space="0" w:color="000000"/>
              <w:left w:val="single" w:sz="4" w:space="0" w:color="000000"/>
              <w:bottom w:val="single" w:sz="4" w:space="0" w:color="000000"/>
              <w:right w:val="single" w:sz="4" w:space="0" w:color="000000"/>
            </w:tcBorders>
          </w:tcPr>
          <w:p w14:paraId="670DDB11" w14:textId="77777777" w:rsidR="0013055F" w:rsidRPr="00CF0C54" w:rsidRDefault="0013055F" w:rsidP="00AE4A22">
            <w:pPr>
              <w:spacing w:line="259" w:lineRule="auto"/>
              <w:ind w:right="30"/>
              <w:jc w:val="center"/>
              <w:rPr>
                <w:rFonts w:ascii="Arial" w:hAnsi="Arial" w:cs="Arial"/>
                <w:b/>
                <w:sz w:val="20"/>
                <w:szCs w:val="20"/>
              </w:rPr>
            </w:pPr>
            <w:r w:rsidRPr="00CF0C54">
              <w:rPr>
                <w:rFonts w:ascii="Arial" w:hAnsi="Arial" w:cs="Arial"/>
                <w:b/>
                <w:sz w:val="20"/>
                <w:szCs w:val="20"/>
              </w:rPr>
              <w:t>-</w:t>
            </w:r>
          </w:p>
        </w:tc>
      </w:tr>
      <w:tr w:rsidR="0013055F" w:rsidRPr="00CF0C54" w14:paraId="10DC9821" w14:textId="77777777" w:rsidTr="00AE4A22">
        <w:trPr>
          <w:trHeight w:val="152"/>
          <w:jc w:val="center"/>
        </w:trPr>
        <w:tc>
          <w:tcPr>
            <w:tcW w:w="3415" w:type="dxa"/>
            <w:gridSpan w:val="2"/>
            <w:tcBorders>
              <w:top w:val="single" w:sz="4" w:space="0" w:color="000000"/>
              <w:left w:val="single" w:sz="4" w:space="0" w:color="000000"/>
              <w:bottom w:val="single" w:sz="4" w:space="0" w:color="000000"/>
              <w:right w:val="single" w:sz="4" w:space="0" w:color="000000"/>
            </w:tcBorders>
          </w:tcPr>
          <w:p w14:paraId="460281F7" w14:textId="77777777" w:rsidR="0013055F" w:rsidRPr="00CF0C54" w:rsidRDefault="0013055F" w:rsidP="00AE4A22">
            <w:pPr>
              <w:spacing w:line="259" w:lineRule="auto"/>
              <w:ind w:right="34"/>
              <w:jc w:val="center"/>
              <w:rPr>
                <w:rFonts w:ascii="Arial" w:hAnsi="Arial" w:cs="Arial"/>
                <w:sz w:val="20"/>
                <w:szCs w:val="20"/>
              </w:rPr>
            </w:pPr>
            <w:r w:rsidRPr="00CF0C54">
              <w:rPr>
                <w:rFonts w:ascii="Arial" w:hAnsi="Arial" w:cs="Arial"/>
                <w:b/>
                <w:sz w:val="20"/>
                <w:szCs w:val="20"/>
              </w:rPr>
              <w:t xml:space="preserve">C.D. @ 5% </w:t>
            </w:r>
          </w:p>
        </w:tc>
        <w:tc>
          <w:tcPr>
            <w:tcW w:w="906" w:type="dxa"/>
            <w:tcBorders>
              <w:top w:val="single" w:sz="4" w:space="0" w:color="000000"/>
              <w:left w:val="single" w:sz="4" w:space="0" w:color="000000"/>
              <w:bottom w:val="single" w:sz="4" w:space="0" w:color="000000"/>
              <w:right w:val="single" w:sz="4" w:space="0" w:color="000000"/>
            </w:tcBorders>
          </w:tcPr>
          <w:p w14:paraId="6940B95E" w14:textId="77777777" w:rsidR="0013055F" w:rsidRPr="00CF0C54" w:rsidRDefault="0013055F" w:rsidP="00AE4A22">
            <w:pPr>
              <w:spacing w:line="259" w:lineRule="auto"/>
              <w:ind w:right="32"/>
              <w:jc w:val="center"/>
              <w:rPr>
                <w:rFonts w:ascii="Arial" w:hAnsi="Arial" w:cs="Arial"/>
                <w:sz w:val="20"/>
                <w:szCs w:val="20"/>
              </w:rPr>
            </w:pPr>
            <w:r w:rsidRPr="00CF0C54">
              <w:rPr>
                <w:rFonts w:ascii="Arial" w:hAnsi="Arial" w:cs="Arial"/>
                <w:b/>
                <w:bCs/>
                <w:sz w:val="20"/>
                <w:szCs w:val="20"/>
              </w:rPr>
              <w:t>1.91</w:t>
            </w:r>
          </w:p>
        </w:tc>
        <w:tc>
          <w:tcPr>
            <w:tcW w:w="801" w:type="dxa"/>
            <w:tcBorders>
              <w:top w:val="single" w:sz="4" w:space="0" w:color="000000"/>
              <w:left w:val="single" w:sz="4" w:space="0" w:color="000000"/>
              <w:bottom w:val="single" w:sz="4" w:space="0" w:color="000000"/>
              <w:right w:val="single" w:sz="4" w:space="0" w:color="000000"/>
            </w:tcBorders>
          </w:tcPr>
          <w:p w14:paraId="731446C7" w14:textId="77777777" w:rsidR="0013055F" w:rsidRPr="00CF0C54" w:rsidRDefault="0013055F" w:rsidP="00AE4A22">
            <w:pPr>
              <w:spacing w:line="259" w:lineRule="auto"/>
              <w:ind w:right="36"/>
              <w:jc w:val="center"/>
              <w:rPr>
                <w:rFonts w:ascii="Arial" w:hAnsi="Arial" w:cs="Arial"/>
                <w:sz w:val="20"/>
                <w:szCs w:val="20"/>
              </w:rPr>
            </w:pPr>
            <w:r w:rsidRPr="00CF0C54">
              <w:rPr>
                <w:rFonts w:ascii="Arial" w:hAnsi="Arial" w:cs="Arial"/>
                <w:b/>
                <w:bCs/>
                <w:sz w:val="20"/>
                <w:szCs w:val="20"/>
              </w:rPr>
              <w:t>1.05</w:t>
            </w:r>
          </w:p>
        </w:tc>
        <w:tc>
          <w:tcPr>
            <w:tcW w:w="1443" w:type="dxa"/>
            <w:tcBorders>
              <w:top w:val="single" w:sz="4" w:space="0" w:color="000000"/>
              <w:left w:val="single" w:sz="4" w:space="0" w:color="000000"/>
              <w:bottom w:val="single" w:sz="4" w:space="0" w:color="000000"/>
              <w:right w:val="single" w:sz="4" w:space="0" w:color="000000"/>
            </w:tcBorders>
          </w:tcPr>
          <w:p w14:paraId="6BEC3541" w14:textId="77777777" w:rsidR="0013055F" w:rsidRPr="00CF0C54" w:rsidRDefault="0013055F" w:rsidP="00AE4A22">
            <w:pPr>
              <w:spacing w:line="259" w:lineRule="auto"/>
              <w:ind w:right="31"/>
              <w:jc w:val="center"/>
              <w:rPr>
                <w:rFonts w:ascii="Arial" w:hAnsi="Arial" w:cs="Arial"/>
                <w:sz w:val="20"/>
                <w:szCs w:val="20"/>
              </w:rPr>
            </w:pPr>
            <w:r w:rsidRPr="00CF0C54">
              <w:rPr>
                <w:rFonts w:ascii="Arial" w:hAnsi="Arial" w:cs="Arial"/>
                <w:b/>
                <w:color w:val="000000" w:themeColor="text1"/>
                <w:sz w:val="20"/>
                <w:szCs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5FC3ED48" w14:textId="77777777" w:rsidR="0013055F" w:rsidRPr="00CF0C54" w:rsidRDefault="0013055F" w:rsidP="00AE4A22">
            <w:pPr>
              <w:spacing w:line="259" w:lineRule="auto"/>
              <w:ind w:right="30"/>
              <w:jc w:val="center"/>
              <w:rPr>
                <w:rFonts w:ascii="Arial" w:hAnsi="Arial" w:cs="Arial"/>
                <w:sz w:val="20"/>
                <w:szCs w:val="20"/>
              </w:rPr>
            </w:pPr>
            <w:r w:rsidRPr="00CF0C54">
              <w:rPr>
                <w:rFonts w:ascii="Arial" w:hAnsi="Arial" w:cs="Arial"/>
                <w:b/>
                <w:bCs/>
                <w:sz w:val="20"/>
                <w:szCs w:val="20"/>
              </w:rPr>
              <w:t>0.49</w:t>
            </w:r>
          </w:p>
        </w:tc>
        <w:tc>
          <w:tcPr>
            <w:tcW w:w="1440" w:type="dxa"/>
            <w:gridSpan w:val="2"/>
            <w:tcBorders>
              <w:top w:val="single" w:sz="4" w:space="0" w:color="000000"/>
              <w:left w:val="single" w:sz="4" w:space="0" w:color="000000"/>
              <w:bottom w:val="single" w:sz="4" w:space="0" w:color="000000"/>
              <w:right w:val="single" w:sz="4" w:space="0" w:color="000000"/>
            </w:tcBorders>
          </w:tcPr>
          <w:p w14:paraId="7A72C7EE" w14:textId="77777777" w:rsidR="0013055F" w:rsidRPr="00CF0C54" w:rsidRDefault="0013055F" w:rsidP="00AE4A22">
            <w:pPr>
              <w:spacing w:line="259" w:lineRule="auto"/>
              <w:ind w:right="30"/>
              <w:jc w:val="center"/>
              <w:rPr>
                <w:rFonts w:ascii="Arial" w:hAnsi="Arial" w:cs="Arial"/>
                <w:b/>
                <w:color w:val="000000" w:themeColor="text1"/>
                <w:sz w:val="20"/>
                <w:szCs w:val="20"/>
              </w:rPr>
            </w:pPr>
            <w:r w:rsidRPr="00CF0C54">
              <w:rPr>
                <w:rFonts w:ascii="Arial" w:hAnsi="Arial" w:cs="Arial"/>
                <w:b/>
                <w:color w:val="000000" w:themeColor="text1"/>
                <w:sz w:val="20"/>
                <w:szCs w:val="20"/>
              </w:rPr>
              <w:t>-</w:t>
            </w:r>
          </w:p>
        </w:tc>
        <w:tc>
          <w:tcPr>
            <w:tcW w:w="1716" w:type="dxa"/>
            <w:tcBorders>
              <w:top w:val="single" w:sz="4" w:space="0" w:color="000000"/>
              <w:left w:val="single" w:sz="4" w:space="0" w:color="000000"/>
              <w:bottom w:val="single" w:sz="4" w:space="0" w:color="000000"/>
              <w:right w:val="single" w:sz="4" w:space="0" w:color="000000"/>
            </w:tcBorders>
          </w:tcPr>
          <w:p w14:paraId="206D016E" w14:textId="77777777" w:rsidR="0013055F" w:rsidRPr="00CF0C54" w:rsidRDefault="0013055F" w:rsidP="00AE4A22">
            <w:pPr>
              <w:spacing w:line="259" w:lineRule="auto"/>
              <w:ind w:right="30"/>
              <w:jc w:val="center"/>
              <w:rPr>
                <w:rFonts w:ascii="Arial" w:hAnsi="Arial" w:cs="Arial"/>
                <w:b/>
                <w:color w:val="000000" w:themeColor="text1"/>
                <w:sz w:val="20"/>
                <w:szCs w:val="20"/>
              </w:rPr>
            </w:pPr>
            <w:r w:rsidRPr="00CF0C54">
              <w:rPr>
                <w:rFonts w:ascii="Arial" w:hAnsi="Arial" w:cs="Arial"/>
                <w:b/>
                <w:color w:val="000000" w:themeColor="text1"/>
                <w:sz w:val="20"/>
                <w:szCs w:val="20"/>
              </w:rPr>
              <w:t>-</w:t>
            </w:r>
          </w:p>
        </w:tc>
      </w:tr>
    </w:tbl>
    <w:p w14:paraId="6F61D93A" w14:textId="77777777" w:rsidR="00455D15" w:rsidRDefault="00455D15" w:rsidP="004955B4">
      <w:pPr>
        <w:spacing w:before="120" w:after="120"/>
        <w:rPr>
          <w:rFonts w:ascii="Arial" w:hAnsi="Arial" w:cs="Arial"/>
        </w:rPr>
      </w:pPr>
    </w:p>
    <w:p w14:paraId="29FAB3B7" w14:textId="10F057B8" w:rsidR="004955B4" w:rsidRPr="004955B4" w:rsidRDefault="00956A79" w:rsidP="004955B4">
      <w:pPr>
        <w:spacing w:before="120" w:after="120"/>
        <w:rPr>
          <w:rFonts w:ascii="Arial" w:hAnsi="Arial" w:cs="Arial"/>
          <w:b/>
          <w:bCs/>
        </w:rPr>
      </w:pPr>
      <w:r w:rsidRPr="00CF0C54">
        <w:rPr>
          <w:rFonts w:ascii="Arial" w:hAnsi="Arial" w:cs="Arial"/>
        </w:rPr>
        <w:t xml:space="preserve">*= </w:t>
      </w:r>
      <w:r w:rsidR="0013055F" w:rsidRPr="00CF0C54">
        <w:rPr>
          <w:rFonts w:ascii="Arial" w:hAnsi="Arial" w:cs="Arial"/>
        </w:rPr>
        <w:t>Mean of three replications</w:t>
      </w:r>
      <w:r w:rsidR="0013055F" w:rsidRPr="00CF0C54">
        <w:rPr>
          <w:rFonts w:ascii="Arial" w:hAnsi="Arial" w:cs="Arial"/>
          <w:b/>
          <w:bCs/>
        </w:rPr>
        <w:t xml:space="preserve"> </w:t>
      </w:r>
      <w:r w:rsidRPr="00CF0C54">
        <w:rPr>
          <w:rFonts w:ascii="Arial" w:hAnsi="Arial" w:cs="Arial"/>
        </w:rPr>
        <w:t>** = Selling rates of French bean seeds @ Rs. 65 per kg.</w:t>
      </w:r>
    </w:p>
    <w:p w14:paraId="27987E91" w14:textId="47CD4C73" w:rsidR="00B01FCD" w:rsidRPr="00F520A9" w:rsidRDefault="00000F8F" w:rsidP="00441B6F">
      <w:pPr>
        <w:pStyle w:val="ConcHead"/>
        <w:spacing w:after="0"/>
        <w:jc w:val="both"/>
        <w:rPr>
          <w:rFonts w:ascii="Arial" w:hAnsi="Arial" w:cs="Arial"/>
          <w:sz w:val="24"/>
          <w:szCs w:val="24"/>
        </w:rPr>
      </w:pPr>
      <w:r w:rsidRPr="00F520A9">
        <w:rPr>
          <w:rFonts w:ascii="Arial" w:hAnsi="Arial" w:cs="Arial"/>
          <w:szCs w:val="22"/>
        </w:rPr>
        <w:t xml:space="preserve">4. </w:t>
      </w:r>
      <w:r w:rsidR="00B01FCD" w:rsidRPr="00F520A9">
        <w:rPr>
          <w:rFonts w:ascii="Arial" w:hAnsi="Arial" w:cs="Arial"/>
          <w:szCs w:val="22"/>
        </w:rPr>
        <w:t>Conclusion</w:t>
      </w:r>
    </w:p>
    <w:p w14:paraId="57A0D511" w14:textId="76289ADB" w:rsidR="0013055F" w:rsidRPr="000736D5" w:rsidRDefault="003374F1" w:rsidP="000736D5">
      <w:pPr>
        <w:spacing w:before="120" w:after="120"/>
        <w:ind w:firstLine="567"/>
        <w:jc w:val="both"/>
        <w:rPr>
          <w:rFonts w:ascii="Arial" w:hAnsi="Arial" w:cs="Arial"/>
        </w:rPr>
      </w:pPr>
      <w:r w:rsidRPr="00F520A9">
        <w:rPr>
          <w:rFonts w:ascii="Arial" w:hAnsi="Arial" w:cs="Arial"/>
        </w:rPr>
        <w:t>The results of the conducted experiment documented</w:t>
      </w:r>
      <w:r w:rsidR="00F5641A" w:rsidRPr="00F520A9">
        <w:rPr>
          <w:rFonts w:ascii="Arial" w:hAnsi="Arial" w:cs="Arial"/>
        </w:rPr>
        <w:t xml:space="preserve"> </w:t>
      </w:r>
      <w:r w:rsidRPr="00F520A9">
        <w:rPr>
          <w:rFonts w:ascii="Arial" w:hAnsi="Arial" w:cs="Arial"/>
        </w:rPr>
        <w:t>that,</w:t>
      </w:r>
      <w:r w:rsidR="000736D5">
        <w:rPr>
          <w:rFonts w:ascii="Arial" w:hAnsi="Arial" w:cs="Arial"/>
        </w:rPr>
        <w:t xml:space="preserve"> </w:t>
      </w:r>
      <w:r w:rsidR="000736D5" w:rsidRPr="000736D5">
        <w:rPr>
          <w:rFonts w:ascii="Arial" w:hAnsi="Arial" w:cs="Arial"/>
        </w:rPr>
        <w:t>the insecticides treatment i.e. spraying of Cyantraniliprole, Imidacloprid and Thiamethoxam were the best insecticides against aphids and for bean common mosaic virus management</w:t>
      </w:r>
      <w:r w:rsidRPr="00F520A9">
        <w:rPr>
          <w:rFonts w:ascii="Arial" w:hAnsi="Arial" w:cs="Arial"/>
        </w:rPr>
        <w:t xml:space="preserve"> with </w:t>
      </w:r>
      <w:r w:rsidR="000736D5">
        <w:rPr>
          <w:rFonts w:ascii="Arial" w:hAnsi="Arial" w:cs="Arial"/>
        </w:rPr>
        <w:t>increased</w:t>
      </w:r>
      <w:r w:rsidRPr="00F520A9">
        <w:rPr>
          <w:rFonts w:ascii="Arial" w:hAnsi="Arial" w:cs="Arial"/>
        </w:rPr>
        <w:t xml:space="preserve"> yield as compare to control. However</w:t>
      </w:r>
      <w:r w:rsidR="000736D5">
        <w:rPr>
          <w:rFonts w:ascii="Arial" w:hAnsi="Arial" w:cs="Arial"/>
        </w:rPr>
        <w:t xml:space="preserve"> </w:t>
      </w:r>
      <w:r w:rsidRPr="00F520A9">
        <w:rPr>
          <w:rFonts w:ascii="Arial" w:hAnsi="Arial" w:cs="Arial"/>
        </w:rPr>
        <w:t>maximum</w:t>
      </w:r>
      <w:r w:rsidR="000736D5">
        <w:rPr>
          <w:rFonts w:ascii="Arial" w:hAnsi="Arial" w:cs="Arial"/>
        </w:rPr>
        <w:t xml:space="preserve"> additional income over control</w:t>
      </w:r>
      <w:r w:rsidRPr="00F520A9">
        <w:rPr>
          <w:rFonts w:ascii="Arial" w:hAnsi="Arial" w:cs="Arial"/>
        </w:rPr>
        <w:t xml:space="preserve"> was recorded in </w:t>
      </w:r>
      <w:r w:rsidR="000736D5" w:rsidRPr="000736D5">
        <w:rPr>
          <w:rFonts w:ascii="Arial" w:hAnsi="Arial" w:cs="Arial"/>
        </w:rPr>
        <w:t>Cyantraniliprole</w:t>
      </w:r>
      <w:r w:rsidRPr="00F520A9">
        <w:rPr>
          <w:rFonts w:ascii="Arial" w:hAnsi="Arial" w:cs="Arial"/>
        </w:rPr>
        <w:t>.</w:t>
      </w:r>
    </w:p>
    <w:p w14:paraId="3BBA62EB" w14:textId="77777777" w:rsidR="00B01FCD" w:rsidRPr="000C3B4A" w:rsidRDefault="00B01FCD" w:rsidP="00441B6F">
      <w:pPr>
        <w:pStyle w:val="ReferHead"/>
        <w:spacing w:after="0"/>
        <w:jc w:val="both"/>
        <w:rPr>
          <w:rFonts w:ascii="Times New Roman" w:hAnsi="Times New Roman"/>
          <w:sz w:val="24"/>
          <w:szCs w:val="24"/>
        </w:rPr>
      </w:pPr>
      <w:r w:rsidRPr="000C3B4A">
        <w:rPr>
          <w:rFonts w:ascii="Times New Roman" w:hAnsi="Times New Roman"/>
          <w:sz w:val="24"/>
          <w:szCs w:val="24"/>
        </w:rPr>
        <w:t>References</w:t>
      </w:r>
    </w:p>
    <w:p w14:paraId="141CB6CA" w14:textId="77777777" w:rsidR="00FB4C8F" w:rsidRPr="00E67859" w:rsidRDefault="00FB4C8F" w:rsidP="00E67859">
      <w:pPr>
        <w:pStyle w:val="ListParagraph"/>
        <w:numPr>
          <w:ilvl w:val="0"/>
          <w:numId w:val="34"/>
        </w:numPr>
        <w:spacing w:before="120" w:after="120" w:line="360" w:lineRule="auto"/>
        <w:ind w:left="360"/>
        <w:jc w:val="both"/>
        <w:rPr>
          <w:rFonts w:ascii="Arial" w:hAnsi="Arial" w:cs="Arial"/>
          <w:sz w:val="20"/>
        </w:rPr>
      </w:pPr>
      <w:r w:rsidRPr="00E67859">
        <w:rPr>
          <w:rFonts w:ascii="Arial" w:hAnsi="Arial" w:cs="Arial"/>
          <w:sz w:val="20"/>
        </w:rPr>
        <w:t>Agarwal, V. K., Nene, Y. L. &amp; Beniwal, S. P. (1977). Detection of bean common mosaic virus in urd bean (Phaseolus mungo) seeds. Seed Science and Technology. 5, 619– 625.</w:t>
      </w:r>
    </w:p>
    <w:p w14:paraId="2C9D1416" w14:textId="77777777" w:rsidR="00FB4C8F" w:rsidRPr="00E67859" w:rsidRDefault="00FB4C8F" w:rsidP="00E67859">
      <w:pPr>
        <w:pStyle w:val="ListParagraph"/>
        <w:numPr>
          <w:ilvl w:val="0"/>
          <w:numId w:val="34"/>
        </w:numPr>
        <w:spacing w:before="120" w:after="120" w:line="360" w:lineRule="auto"/>
        <w:ind w:left="360"/>
        <w:jc w:val="both"/>
        <w:rPr>
          <w:rFonts w:ascii="Arial" w:hAnsi="Arial" w:cs="Arial"/>
          <w:sz w:val="20"/>
        </w:rPr>
      </w:pPr>
      <w:r>
        <w:t xml:space="preserve"> </w:t>
      </w:r>
      <w:r>
        <w:rPr>
          <w:sz w:val="23"/>
          <w:szCs w:val="23"/>
        </w:rPr>
        <w:t>Anonymous (2020). Ministry of agricultural and farmer’s welfare, Karnataka state department of horticulture</w:t>
      </w:r>
      <w:r w:rsidRPr="00E67859">
        <w:rPr>
          <w:sz w:val="23"/>
          <w:szCs w:val="23"/>
        </w:rPr>
        <w:t>.</w:t>
      </w:r>
    </w:p>
    <w:p w14:paraId="21186C62" w14:textId="77777777" w:rsidR="00FB4C8F" w:rsidRDefault="00FB4C8F" w:rsidP="00AA7189">
      <w:pPr>
        <w:pStyle w:val="ListParagraph"/>
        <w:numPr>
          <w:ilvl w:val="0"/>
          <w:numId w:val="34"/>
        </w:numPr>
        <w:spacing w:before="120" w:after="120" w:line="360" w:lineRule="auto"/>
        <w:ind w:left="360"/>
        <w:jc w:val="both"/>
        <w:rPr>
          <w:rFonts w:ascii="Arial" w:hAnsi="Arial" w:cs="Arial"/>
          <w:sz w:val="20"/>
        </w:rPr>
      </w:pPr>
      <w:r w:rsidRPr="00C17159">
        <w:rPr>
          <w:rFonts w:ascii="Arial" w:hAnsi="Arial" w:cs="Arial"/>
          <w:sz w:val="20"/>
          <w:lang w:val="en-IN"/>
        </w:rPr>
        <w:t xml:space="preserve">Chandrasekharan, M. &amp; Balasubramanian, G. (2002). Evaluation of plant products and insecticides against sucking pests of green gram. </w:t>
      </w:r>
      <w:r w:rsidRPr="00C17159">
        <w:rPr>
          <w:rFonts w:ascii="Arial" w:hAnsi="Arial" w:cs="Arial"/>
          <w:i/>
          <w:iCs/>
          <w:sz w:val="20"/>
          <w:lang w:val="en-IN"/>
        </w:rPr>
        <w:t>Pestology</w:t>
      </w:r>
      <w:r w:rsidRPr="00C17159">
        <w:rPr>
          <w:rFonts w:ascii="Arial" w:hAnsi="Arial" w:cs="Arial"/>
          <w:sz w:val="20"/>
          <w:lang w:val="en-IN"/>
        </w:rPr>
        <w:t>. 26 (1), 48-50.</w:t>
      </w:r>
    </w:p>
    <w:p w14:paraId="41029DA7" w14:textId="77777777" w:rsidR="00FB4C8F" w:rsidRDefault="00FB4C8F" w:rsidP="00AA7189">
      <w:pPr>
        <w:pStyle w:val="ListParagraph"/>
        <w:numPr>
          <w:ilvl w:val="0"/>
          <w:numId w:val="34"/>
        </w:numPr>
        <w:spacing w:before="120" w:after="120" w:line="360" w:lineRule="auto"/>
        <w:ind w:left="360"/>
        <w:jc w:val="both"/>
        <w:rPr>
          <w:rFonts w:ascii="Arial" w:hAnsi="Arial" w:cs="Arial"/>
          <w:sz w:val="20"/>
        </w:rPr>
      </w:pPr>
      <w:proofErr w:type="spellStart"/>
      <w:r w:rsidRPr="00E67859">
        <w:rPr>
          <w:rFonts w:ascii="Arial" w:hAnsi="Arial" w:cs="Arial"/>
          <w:sz w:val="20"/>
          <w:lang w:val="en-IN"/>
        </w:rPr>
        <w:t>Drijfhout</w:t>
      </w:r>
      <w:proofErr w:type="spellEnd"/>
      <w:r w:rsidRPr="00E67859">
        <w:rPr>
          <w:rFonts w:ascii="Arial" w:hAnsi="Arial" w:cs="Arial"/>
          <w:sz w:val="20"/>
          <w:lang w:val="en-IN"/>
        </w:rPr>
        <w:t xml:space="preserve">, E. &amp; Morales, F. (2005). Bean common mosaic. In: Compendium of Bean Diseases, 2nd ed. H. F. Scwartz, J. R. Steadman, R. Hall &amp; R. L. Forster, eds, </w:t>
      </w:r>
      <w:r w:rsidRPr="00E67859">
        <w:rPr>
          <w:rFonts w:ascii="Arial" w:hAnsi="Arial" w:cs="Arial"/>
          <w:i/>
          <w:iCs/>
          <w:sz w:val="20"/>
          <w:lang w:val="en-IN"/>
        </w:rPr>
        <w:t xml:space="preserve">American </w:t>
      </w:r>
      <w:proofErr w:type="spellStart"/>
      <w:r w:rsidRPr="00E67859">
        <w:rPr>
          <w:rFonts w:ascii="Arial" w:hAnsi="Arial" w:cs="Arial"/>
          <w:i/>
          <w:iCs/>
          <w:sz w:val="20"/>
          <w:lang w:val="en-IN"/>
        </w:rPr>
        <w:t>Phytopathological</w:t>
      </w:r>
      <w:proofErr w:type="spellEnd"/>
      <w:r w:rsidRPr="00E67859">
        <w:rPr>
          <w:rFonts w:ascii="Arial" w:hAnsi="Arial" w:cs="Arial"/>
          <w:i/>
          <w:iCs/>
          <w:sz w:val="20"/>
          <w:lang w:val="en-IN"/>
        </w:rPr>
        <w:t xml:space="preserve"> Society</w:t>
      </w:r>
      <w:r w:rsidRPr="00E67859">
        <w:rPr>
          <w:rFonts w:ascii="Arial" w:hAnsi="Arial" w:cs="Arial"/>
          <w:sz w:val="20"/>
          <w:lang w:val="en-IN"/>
        </w:rPr>
        <w:t>, St. Paul, MN, 60-62 pp.</w:t>
      </w:r>
    </w:p>
    <w:p w14:paraId="1C66F666" w14:textId="77777777" w:rsidR="00FB4C8F" w:rsidRDefault="00FB4C8F" w:rsidP="00AA7189">
      <w:pPr>
        <w:pStyle w:val="ListParagraph"/>
        <w:numPr>
          <w:ilvl w:val="0"/>
          <w:numId w:val="34"/>
        </w:numPr>
        <w:spacing w:before="120" w:after="120" w:line="360" w:lineRule="auto"/>
        <w:ind w:left="360"/>
        <w:jc w:val="both"/>
        <w:rPr>
          <w:rFonts w:ascii="Arial" w:hAnsi="Arial" w:cs="Arial"/>
          <w:sz w:val="20"/>
        </w:rPr>
      </w:pPr>
      <w:proofErr w:type="spellStart"/>
      <w:r w:rsidRPr="00E67859">
        <w:rPr>
          <w:rFonts w:ascii="Arial" w:hAnsi="Arial" w:cs="Arial"/>
          <w:sz w:val="20"/>
          <w:lang w:val="en-IN"/>
        </w:rPr>
        <w:t>Drijfhout</w:t>
      </w:r>
      <w:proofErr w:type="spellEnd"/>
      <w:r w:rsidRPr="00E67859">
        <w:rPr>
          <w:rFonts w:ascii="Arial" w:hAnsi="Arial" w:cs="Arial"/>
          <w:sz w:val="20"/>
          <w:lang w:val="en-IN"/>
        </w:rPr>
        <w:t xml:space="preserve">, E. (1991). Bean common mosaic. In: Compendium of bean diseases. MN: APS Press, </w:t>
      </w:r>
      <w:r w:rsidRPr="00E67859">
        <w:rPr>
          <w:rFonts w:ascii="Arial" w:hAnsi="Arial" w:cs="Arial"/>
          <w:i/>
          <w:iCs/>
          <w:sz w:val="20"/>
          <w:lang w:val="en-IN"/>
        </w:rPr>
        <w:t xml:space="preserve">American </w:t>
      </w:r>
      <w:proofErr w:type="spellStart"/>
      <w:r w:rsidRPr="00E67859">
        <w:rPr>
          <w:rFonts w:ascii="Arial" w:hAnsi="Arial" w:cs="Arial"/>
          <w:i/>
          <w:iCs/>
          <w:sz w:val="20"/>
          <w:lang w:val="en-IN"/>
        </w:rPr>
        <w:t>Phytopathological</w:t>
      </w:r>
      <w:proofErr w:type="spellEnd"/>
      <w:r w:rsidRPr="00E67859">
        <w:rPr>
          <w:rFonts w:ascii="Arial" w:hAnsi="Arial" w:cs="Arial"/>
          <w:i/>
          <w:iCs/>
          <w:sz w:val="20"/>
          <w:lang w:val="en-IN"/>
        </w:rPr>
        <w:t xml:space="preserve"> Society </w:t>
      </w:r>
      <w:r w:rsidRPr="00E67859">
        <w:rPr>
          <w:rFonts w:ascii="Arial" w:hAnsi="Arial" w:cs="Arial"/>
          <w:sz w:val="20"/>
          <w:lang w:val="en-IN"/>
        </w:rPr>
        <w:t>Minnesota. 37-39 pp.</w:t>
      </w:r>
    </w:p>
    <w:p w14:paraId="35075BA8" w14:textId="77777777" w:rsidR="00FB4C8F" w:rsidRDefault="00FB4C8F" w:rsidP="00AA7189">
      <w:pPr>
        <w:pStyle w:val="ListParagraph"/>
        <w:numPr>
          <w:ilvl w:val="0"/>
          <w:numId w:val="34"/>
        </w:numPr>
        <w:spacing w:before="120" w:after="120" w:line="360" w:lineRule="auto"/>
        <w:ind w:left="360"/>
        <w:jc w:val="both"/>
        <w:rPr>
          <w:rFonts w:ascii="Arial" w:hAnsi="Arial" w:cs="Arial"/>
          <w:sz w:val="20"/>
        </w:rPr>
      </w:pPr>
      <w:r w:rsidRPr="00C17159">
        <w:rPr>
          <w:rFonts w:ascii="Arial" w:hAnsi="Arial" w:cs="Arial"/>
          <w:sz w:val="20"/>
          <w:lang w:val="en-IN"/>
        </w:rPr>
        <w:t>Farias, J.C. &amp; Zimmermann, M. J. O. (1988). Control of bean (</w:t>
      </w:r>
      <w:r w:rsidRPr="00C17159">
        <w:rPr>
          <w:rFonts w:ascii="Arial" w:hAnsi="Arial" w:cs="Arial"/>
          <w:i/>
          <w:iCs/>
          <w:sz w:val="20"/>
          <w:lang w:val="en-IN"/>
        </w:rPr>
        <w:t xml:space="preserve">Phaseolus vulgaris </w:t>
      </w:r>
      <w:r w:rsidRPr="00C17159">
        <w:rPr>
          <w:rFonts w:ascii="Arial" w:hAnsi="Arial" w:cs="Arial"/>
          <w:sz w:val="20"/>
          <w:lang w:val="en-IN"/>
        </w:rPr>
        <w:t xml:space="preserve">L.) golden mosaic by means of varietal resistance and insecticides. </w:t>
      </w:r>
      <w:r w:rsidRPr="00C17159">
        <w:rPr>
          <w:rFonts w:ascii="Arial" w:hAnsi="Arial" w:cs="Arial"/>
          <w:i/>
          <w:iCs/>
          <w:sz w:val="20"/>
          <w:lang w:val="en-IN"/>
        </w:rPr>
        <w:t>Brazilian Phytopathology</w:t>
      </w:r>
      <w:r w:rsidRPr="00C17159">
        <w:rPr>
          <w:rFonts w:ascii="Arial" w:hAnsi="Arial" w:cs="Arial"/>
          <w:sz w:val="20"/>
          <w:lang w:val="en-IN"/>
        </w:rPr>
        <w:t>. 13, 32-35.</w:t>
      </w:r>
    </w:p>
    <w:p w14:paraId="76540323" w14:textId="77777777" w:rsidR="00FB4C8F" w:rsidRDefault="00FB4C8F" w:rsidP="00AA7189">
      <w:pPr>
        <w:pStyle w:val="ListParagraph"/>
        <w:numPr>
          <w:ilvl w:val="0"/>
          <w:numId w:val="34"/>
        </w:numPr>
        <w:spacing w:before="120" w:after="120" w:line="360" w:lineRule="auto"/>
        <w:ind w:left="360"/>
        <w:jc w:val="both"/>
        <w:rPr>
          <w:rFonts w:ascii="Arial" w:hAnsi="Arial" w:cs="Arial"/>
          <w:sz w:val="20"/>
        </w:rPr>
      </w:pPr>
      <w:r>
        <w:rPr>
          <w:rFonts w:ascii="Arial" w:hAnsi="Arial" w:cs="Arial"/>
          <w:sz w:val="20"/>
        </w:rPr>
        <w:t xml:space="preserve"> </w:t>
      </w:r>
      <w:r w:rsidRPr="00E67859">
        <w:rPr>
          <w:rFonts w:ascii="Arial" w:hAnsi="Arial" w:cs="Arial"/>
          <w:sz w:val="20"/>
          <w:lang w:val="en-IN"/>
        </w:rPr>
        <w:t xml:space="preserve">Galvez, G. E. (1980). Aphid transmitted viruses, bean production problems: Disease, insect, soil and climatic constraints of </w:t>
      </w:r>
      <w:r w:rsidRPr="00E67859">
        <w:rPr>
          <w:rFonts w:ascii="Arial" w:hAnsi="Arial" w:cs="Arial"/>
          <w:i/>
          <w:iCs/>
          <w:sz w:val="20"/>
          <w:lang w:val="en-IN"/>
        </w:rPr>
        <w:t xml:space="preserve">Phaseolus vulgaris </w:t>
      </w:r>
      <w:r w:rsidRPr="00E67859">
        <w:rPr>
          <w:rFonts w:ascii="Arial" w:hAnsi="Arial" w:cs="Arial"/>
          <w:sz w:val="20"/>
          <w:lang w:val="en-IN"/>
        </w:rPr>
        <w:t>L. Centro Internacional de Agricultura Tropical, Cali, Colombia. 221-238 pp.</w:t>
      </w:r>
    </w:p>
    <w:p w14:paraId="10093E05" w14:textId="77777777" w:rsidR="00FB4C8F" w:rsidRDefault="00FB4C8F" w:rsidP="00AA7189">
      <w:pPr>
        <w:pStyle w:val="ListParagraph"/>
        <w:numPr>
          <w:ilvl w:val="0"/>
          <w:numId w:val="34"/>
        </w:numPr>
        <w:spacing w:before="120" w:after="120" w:line="360" w:lineRule="auto"/>
        <w:ind w:left="360"/>
        <w:jc w:val="both"/>
        <w:rPr>
          <w:rFonts w:ascii="Arial" w:hAnsi="Arial" w:cs="Arial"/>
          <w:sz w:val="20"/>
        </w:rPr>
      </w:pPr>
      <w:r w:rsidRPr="00E67859">
        <w:rPr>
          <w:rFonts w:ascii="Arial" w:hAnsi="Arial" w:cs="Arial"/>
          <w:sz w:val="20"/>
          <w:lang w:val="en-IN"/>
        </w:rPr>
        <w:lastRenderedPageBreak/>
        <w:t>Graham, P. H. &amp; Ranalli, P. (1997). Common bean (</w:t>
      </w:r>
      <w:r w:rsidRPr="00E67859">
        <w:rPr>
          <w:rFonts w:ascii="Arial" w:hAnsi="Arial" w:cs="Arial"/>
          <w:i/>
          <w:iCs/>
          <w:sz w:val="20"/>
          <w:lang w:val="en-IN"/>
        </w:rPr>
        <w:t xml:space="preserve">Phaseolus vulgaris </w:t>
      </w:r>
      <w:r w:rsidRPr="00E67859">
        <w:rPr>
          <w:rFonts w:ascii="Arial" w:hAnsi="Arial" w:cs="Arial"/>
          <w:sz w:val="20"/>
          <w:lang w:val="en-IN"/>
        </w:rPr>
        <w:t xml:space="preserve">L.). </w:t>
      </w:r>
      <w:r w:rsidRPr="00E67859">
        <w:rPr>
          <w:rFonts w:ascii="Arial" w:hAnsi="Arial" w:cs="Arial"/>
          <w:i/>
          <w:iCs/>
          <w:sz w:val="20"/>
          <w:lang w:val="en-IN"/>
        </w:rPr>
        <w:t>Field Crops Research</w:t>
      </w:r>
      <w:r w:rsidRPr="00E67859">
        <w:rPr>
          <w:rFonts w:ascii="Arial" w:hAnsi="Arial" w:cs="Arial"/>
          <w:sz w:val="20"/>
          <w:lang w:val="en-IN"/>
        </w:rPr>
        <w:t>. 53(1-3), 131-146.</w:t>
      </w:r>
    </w:p>
    <w:p w14:paraId="4D9CF34C" w14:textId="77777777" w:rsidR="00FB4C8F" w:rsidRDefault="00FB4C8F" w:rsidP="00AA7189">
      <w:pPr>
        <w:pStyle w:val="ListParagraph"/>
        <w:numPr>
          <w:ilvl w:val="0"/>
          <w:numId w:val="34"/>
        </w:numPr>
        <w:spacing w:before="120" w:after="120" w:line="360" w:lineRule="auto"/>
        <w:ind w:left="360"/>
        <w:jc w:val="both"/>
        <w:rPr>
          <w:rFonts w:ascii="Arial" w:hAnsi="Arial" w:cs="Arial"/>
          <w:sz w:val="20"/>
        </w:rPr>
      </w:pPr>
      <w:proofErr w:type="spellStart"/>
      <w:r w:rsidRPr="00C17159">
        <w:rPr>
          <w:rFonts w:ascii="Arial" w:hAnsi="Arial" w:cs="Arial"/>
          <w:sz w:val="20"/>
          <w:lang w:val="en-IN"/>
        </w:rPr>
        <w:t>Jackai</w:t>
      </w:r>
      <w:proofErr w:type="spellEnd"/>
      <w:r w:rsidRPr="00C17159">
        <w:rPr>
          <w:rFonts w:ascii="Arial" w:hAnsi="Arial" w:cs="Arial"/>
          <w:sz w:val="20"/>
          <w:lang w:val="en-IN"/>
        </w:rPr>
        <w:t xml:space="preserve">, L. E. N., Singh, S. R., Raheja, A. K. &amp; Wiedi, J. K. F. (1986). Recent trends in the control of cowpea pests in Africa (In: cowpea research, production and utilization, ed. S.R. </w:t>
      </w:r>
      <w:proofErr w:type="spellStart"/>
      <w:r w:rsidRPr="00C17159">
        <w:rPr>
          <w:rFonts w:ascii="Arial" w:hAnsi="Arial" w:cs="Arial"/>
          <w:sz w:val="20"/>
          <w:lang w:val="en-IN"/>
        </w:rPr>
        <w:t>singh</w:t>
      </w:r>
      <w:proofErr w:type="spellEnd"/>
      <w:r w:rsidRPr="00C17159">
        <w:rPr>
          <w:rFonts w:ascii="Arial" w:hAnsi="Arial" w:cs="Arial"/>
          <w:sz w:val="20"/>
          <w:lang w:val="en-IN"/>
        </w:rPr>
        <w:t xml:space="preserve">, K.O. </w:t>
      </w:r>
      <w:proofErr w:type="spellStart"/>
      <w:r w:rsidRPr="00C17159">
        <w:rPr>
          <w:rFonts w:ascii="Arial" w:hAnsi="Arial" w:cs="Arial"/>
          <w:sz w:val="20"/>
          <w:lang w:val="en-IN"/>
        </w:rPr>
        <w:t>Rachie</w:t>
      </w:r>
      <w:proofErr w:type="spellEnd"/>
      <w:r w:rsidRPr="00C17159">
        <w:rPr>
          <w:rFonts w:ascii="Arial" w:hAnsi="Arial" w:cs="Arial"/>
          <w:sz w:val="20"/>
          <w:lang w:val="en-IN"/>
        </w:rPr>
        <w:t>, P.P. 233-244) London John Wiley, Landon 448.</w:t>
      </w:r>
    </w:p>
    <w:p w14:paraId="192E8E44" w14:textId="77777777" w:rsidR="00FB4C8F" w:rsidRDefault="00FB4C8F" w:rsidP="00AA7189">
      <w:pPr>
        <w:pStyle w:val="ListParagraph"/>
        <w:numPr>
          <w:ilvl w:val="0"/>
          <w:numId w:val="34"/>
        </w:numPr>
        <w:spacing w:before="120" w:after="120" w:line="360" w:lineRule="auto"/>
        <w:ind w:left="360"/>
        <w:jc w:val="both"/>
        <w:rPr>
          <w:rFonts w:ascii="Arial" w:hAnsi="Arial" w:cs="Arial"/>
          <w:sz w:val="20"/>
        </w:rPr>
      </w:pPr>
      <w:r w:rsidRPr="00E67859">
        <w:rPr>
          <w:rFonts w:ascii="Arial" w:hAnsi="Arial" w:cs="Arial"/>
          <w:sz w:val="20"/>
          <w:lang w:val="en-IN"/>
        </w:rPr>
        <w:t>Kennedy, J. S., Day, M. F. &amp; Eastop, V. F. (1962). A conspectus of aphids as vectors of plant viruses. London: Commonwealth Institute of Entomology. 114pp.</w:t>
      </w:r>
    </w:p>
    <w:p w14:paraId="2A149082" w14:textId="77777777" w:rsidR="00FB4C8F" w:rsidRPr="00E67859" w:rsidRDefault="00FB4C8F" w:rsidP="00AA7189">
      <w:pPr>
        <w:pStyle w:val="ListParagraph"/>
        <w:numPr>
          <w:ilvl w:val="0"/>
          <w:numId w:val="34"/>
        </w:numPr>
        <w:spacing w:before="120" w:after="120" w:line="360" w:lineRule="auto"/>
        <w:ind w:left="360"/>
        <w:jc w:val="both"/>
        <w:rPr>
          <w:rFonts w:ascii="Arial" w:hAnsi="Arial" w:cs="Arial"/>
          <w:sz w:val="20"/>
        </w:rPr>
      </w:pPr>
      <w:r w:rsidRPr="00E67859">
        <w:rPr>
          <w:rFonts w:ascii="Arial" w:hAnsi="Arial" w:cs="Arial"/>
          <w:sz w:val="20"/>
          <w:lang w:val="en-IN"/>
        </w:rPr>
        <w:t xml:space="preserve">Lockhart, B. E. L. &amp; Fischer, H. U. (1974). Chronic infection by seed borne Bean common mosaic virus in Morocco. </w:t>
      </w:r>
      <w:r w:rsidRPr="00E67859">
        <w:rPr>
          <w:rFonts w:ascii="Arial" w:hAnsi="Arial" w:cs="Arial"/>
          <w:i/>
          <w:iCs/>
          <w:sz w:val="20"/>
          <w:lang w:val="en-IN"/>
        </w:rPr>
        <w:t>Plant Disease Reporter</w:t>
      </w:r>
      <w:r w:rsidRPr="00E67859">
        <w:rPr>
          <w:rFonts w:ascii="Arial" w:hAnsi="Arial" w:cs="Arial"/>
          <w:sz w:val="20"/>
          <w:lang w:val="en-IN"/>
        </w:rPr>
        <w:t>. 58(4), 307-308.</w:t>
      </w:r>
    </w:p>
    <w:p w14:paraId="71F8A1D7" w14:textId="77777777" w:rsidR="00FB4C8F" w:rsidRDefault="00FB4C8F" w:rsidP="00AA7189">
      <w:pPr>
        <w:pStyle w:val="ListParagraph"/>
        <w:numPr>
          <w:ilvl w:val="0"/>
          <w:numId w:val="34"/>
        </w:numPr>
        <w:spacing w:before="120" w:after="120" w:line="360" w:lineRule="auto"/>
        <w:ind w:left="360"/>
        <w:jc w:val="both"/>
        <w:rPr>
          <w:rFonts w:ascii="Arial" w:hAnsi="Arial" w:cs="Arial"/>
          <w:sz w:val="20"/>
        </w:rPr>
      </w:pPr>
      <w:r w:rsidRPr="00C17159">
        <w:rPr>
          <w:rFonts w:ascii="Arial" w:hAnsi="Arial" w:cs="Arial"/>
          <w:sz w:val="20"/>
          <w:lang w:val="en-IN"/>
        </w:rPr>
        <w:t xml:space="preserve">Mageed, M.H. (1995). Inhibitory effect of some fungal growth products on bean common mosaic virus infectivity and seed germination of BCMV infected bean plants. </w:t>
      </w:r>
      <w:r w:rsidRPr="00C17159">
        <w:rPr>
          <w:rFonts w:ascii="Arial" w:hAnsi="Arial" w:cs="Arial"/>
          <w:i/>
          <w:iCs/>
          <w:sz w:val="20"/>
          <w:lang w:val="en-IN"/>
        </w:rPr>
        <w:t>Annals of Agricultural Science</w:t>
      </w:r>
      <w:r w:rsidRPr="00C17159">
        <w:rPr>
          <w:rFonts w:ascii="Arial" w:hAnsi="Arial" w:cs="Arial"/>
          <w:sz w:val="20"/>
          <w:lang w:val="en-IN"/>
        </w:rPr>
        <w:t xml:space="preserve">, </w:t>
      </w:r>
      <w:proofErr w:type="spellStart"/>
      <w:r w:rsidRPr="00C17159">
        <w:rPr>
          <w:rFonts w:ascii="Arial" w:hAnsi="Arial" w:cs="Arial"/>
          <w:sz w:val="20"/>
          <w:lang w:val="en-IN"/>
        </w:rPr>
        <w:t>Moshtohor</w:t>
      </w:r>
      <w:proofErr w:type="spellEnd"/>
      <w:r w:rsidRPr="00C17159">
        <w:rPr>
          <w:rFonts w:ascii="Arial" w:hAnsi="Arial" w:cs="Arial"/>
          <w:sz w:val="20"/>
          <w:lang w:val="en-IN"/>
        </w:rPr>
        <w:t>. 33(4), 1291-1305.</w:t>
      </w:r>
    </w:p>
    <w:p w14:paraId="6A65B468" w14:textId="77777777" w:rsidR="00FB4C8F" w:rsidRDefault="00FB4C8F" w:rsidP="00AA7189">
      <w:pPr>
        <w:pStyle w:val="ListParagraph"/>
        <w:numPr>
          <w:ilvl w:val="0"/>
          <w:numId w:val="34"/>
        </w:numPr>
        <w:spacing w:before="120" w:after="120" w:line="360" w:lineRule="auto"/>
        <w:ind w:left="360"/>
        <w:jc w:val="both"/>
        <w:rPr>
          <w:rFonts w:ascii="Arial" w:hAnsi="Arial" w:cs="Arial"/>
          <w:sz w:val="20"/>
        </w:rPr>
      </w:pPr>
      <w:r w:rsidRPr="00C17159">
        <w:rPr>
          <w:rFonts w:ascii="Arial" w:hAnsi="Arial" w:cs="Arial"/>
          <w:sz w:val="20"/>
          <w:lang w:val="en-IN"/>
        </w:rPr>
        <w:t>Morales, F. J. &amp; Bos, L. (1988). Bean common mosaic virus. Commonwealth mycological Institute and the Association of Applied Biologists. Description of plant viruses No.337.</w:t>
      </w:r>
    </w:p>
    <w:p w14:paraId="5AC6EAFF" w14:textId="77777777" w:rsidR="00FB4C8F" w:rsidRPr="00E67859" w:rsidRDefault="00FB4C8F" w:rsidP="00AA7189">
      <w:pPr>
        <w:pStyle w:val="ListParagraph"/>
        <w:numPr>
          <w:ilvl w:val="0"/>
          <w:numId w:val="34"/>
        </w:numPr>
        <w:spacing w:before="120" w:after="120" w:line="360" w:lineRule="auto"/>
        <w:ind w:left="360"/>
        <w:jc w:val="both"/>
        <w:rPr>
          <w:rFonts w:ascii="Arial" w:hAnsi="Arial" w:cs="Arial"/>
          <w:sz w:val="20"/>
        </w:rPr>
      </w:pPr>
      <w:r w:rsidRPr="00E67859">
        <w:rPr>
          <w:rFonts w:ascii="Arial" w:hAnsi="Arial" w:cs="Arial"/>
          <w:sz w:val="20"/>
          <w:lang w:val="en-IN"/>
        </w:rPr>
        <w:t xml:space="preserve">Puttaraju, H. R. &amp; Santhosan, K. S. (2000). Field incidences, seed transmission and susceptibility of cowpea varieties with reference to Black eye cowpea mosaic Potyvirus. </w:t>
      </w:r>
      <w:r w:rsidRPr="00E67859">
        <w:rPr>
          <w:rFonts w:ascii="Arial" w:hAnsi="Arial" w:cs="Arial"/>
          <w:i/>
          <w:iCs/>
          <w:sz w:val="20"/>
          <w:lang w:val="en-IN"/>
        </w:rPr>
        <w:t>Phytopathology</w:t>
      </w:r>
      <w:r w:rsidRPr="00E67859">
        <w:rPr>
          <w:rFonts w:ascii="Arial" w:hAnsi="Arial" w:cs="Arial"/>
          <w:sz w:val="20"/>
          <w:lang w:val="en-IN"/>
        </w:rPr>
        <w:t>. 48, 157-165.</w:t>
      </w:r>
    </w:p>
    <w:p w14:paraId="1C322416" w14:textId="77777777" w:rsidR="00FB4C8F" w:rsidRDefault="00FB4C8F" w:rsidP="00AA7189">
      <w:pPr>
        <w:pStyle w:val="ListParagraph"/>
        <w:numPr>
          <w:ilvl w:val="0"/>
          <w:numId w:val="34"/>
        </w:numPr>
        <w:spacing w:before="120" w:after="120" w:line="360" w:lineRule="auto"/>
        <w:ind w:left="360"/>
        <w:jc w:val="both"/>
        <w:rPr>
          <w:rFonts w:ascii="Arial" w:hAnsi="Arial" w:cs="Arial"/>
          <w:sz w:val="20"/>
        </w:rPr>
      </w:pPr>
      <w:r w:rsidRPr="00E67859">
        <w:rPr>
          <w:rFonts w:ascii="Arial" w:hAnsi="Arial" w:cs="Arial"/>
          <w:sz w:val="20"/>
          <w:lang w:val="en-IN"/>
        </w:rPr>
        <w:t xml:space="preserve">Puttaraju, H. R., Prakash, H. S. &amp; Shetty, H. S. (2004). Black eye cowpea mosaic Potyvirus- polyclonal antibody production and its application to seed health testing. </w:t>
      </w:r>
      <w:r w:rsidRPr="00E67859">
        <w:rPr>
          <w:rFonts w:ascii="Arial" w:hAnsi="Arial" w:cs="Arial"/>
          <w:i/>
          <w:iCs/>
          <w:sz w:val="20"/>
          <w:lang w:val="en-IN"/>
        </w:rPr>
        <w:t>Journal of Mycology and Plant Pathology</w:t>
      </w:r>
      <w:r w:rsidRPr="00E67859">
        <w:rPr>
          <w:rFonts w:ascii="Arial" w:hAnsi="Arial" w:cs="Arial"/>
          <w:sz w:val="20"/>
          <w:lang w:val="en-IN"/>
        </w:rPr>
        <w:t>. 34, 810-815.</w:t>
      </w:r>
    </w:p>
    <w:p w14:paraId="4A9F259A" w14:textId="77777777" w:rsidR="00FB4C8F" w:rsidRDefault="00FB4C8F" w:rsidP="00AA7189">
      <w:pPr>
        <w:pStyle w:val="ListParagraph"/>
        <w:numPr>
          <w:ilvl w:val="0"/>
          <w:numId w:val="34"/>
        </w:numPr>
        <w:spacing w:before="120" w:after="120" w:line="360" w:lineRule="auto"/>
        <w:ind w:left="360"/>
        <w:jc w:val="both"/>
        <w:rPr>
          <w:rFonts w:ascii="Arial" w:hAnsi="Arial" w:cs="Arial"/>
          <w:sz w:val="20"/>
        </w:rPr>
      </w:pPr>
      <w:r w:rsidRPr="00E67859">
        <w:rPr>
          <w:rFonts w:ascii="Arial" w:hAnsi="Arial" w:cs="Arial"/>
          <w:sz w:val="20"/>
        </w:rPr>
        <w:t>Salgar, R. D., Savant, N. V., Kumbhar, C. T., Vavre, K. B. &amp; Khadatare, R. M. (2021). Studies on bean common mosaic virus of French bean (Phaseolus vulgare Linn.). Journal of Pharmaceutical Innovation. 10(12), 793-1799.</w:t>
      </w:r>
    </w:p>
    <w:p w14:paraId="567254F8" w14:textId="77777777" w:rsidR="00FB4C8F" w:rsidRDefault="00FB4C8F" w:rsidP="00AA7189">
      <w:pPr>
        <w:pStyle w:val="ListParagraph"/>
        <w:numPr>
          <w:ilvl w:val="0"/>
          <w:numId w:val="34"/>
        </w:numPr>
        <w:spacing w:before="120" w:after="120" w:line="360" w:lineRule="auto"/>
        <w:ind w:left="360"/>
        <w:jc w:val="both"/>
        <w:rPr>
          <w:rFonts w:ascii="Arial" w:hAnsi="Arial" w:cs="Arial"/>
          <w:sz w:val="20"/>
        </w:rPr>
      </w:pPr>
      <w:r w:rsidRPr="00C17159">
        <w:rPr>
          <w:rFonts w:ascii="Arial" w:hAnsi="Arial" w:cs="Arial"/>
          <w:sz w:val="20"/>
          <w:lang w:val="en-IN"/>
        </w:rPr>
        <w:t>Singh, S. J., Sastry, K. S. &amp; Sastry, K. S. M. (1981). horticultural science. 46, 88-91.</w:t>
      </w:r>
    </w:p>
    <w:p w14:paraId="7B3287A1" w14:textId="77777777" w:rsidR="00FB4C8F" w:rsidRDefault="00FB4C8F" w:rsidP="00AA7189">
      <w:pPr>
        <w:pStyle w:val="ListParagraph"/>
        <w:numPr>
          <w:ilvl w:val="0"/>
          <w:numId w:val="34"/>
        </w:numPr>
        <w:spacing w:before="120" w:after="120" w:line="360" w:lineRule="auto"/>
        <w:ind w:left="360"/>
        <w:jc w:val="both"/>
        <w:rPr>
          <w:rFonts w:ascii="Arial" w:hAnsi="Arial" w:cs="Arial"/>
          <w:sz w:val="20"/>
        </w:rPr>
      </w:pPr>
      <w:r w:rsidRPr="00C17159">
        <w:rPr>
          <w:rFonts w:ascii="Arial" w:hAnsi="Arial" w:cs="Arial"/>
          <w:sz w:val="20"/>
          <w:lang w:val="en-IN"/>
        </w:rPr>
        <w:t xml:space="preserve">Taiwo, M. A. &amp; Gonsalves, D. (1982). Serological groupings of isolates of black eye cowpea mosaic and cowpea aphid-borne mosaic viruses. </w:t>
      </w:r>
      <w:r w:rsidRPr="00C17159">
        <w:rPr>
          <w:rFonts w:ascii="Arial" w:hAnsi="Arial" w:cs="Arial"/>
          <w:i/>
          <w:iCs/>
          <w:sz w:val="20"/>
          <w:lang w:val="en-IN"/>
        </w:rPr>
        <w:t>Phytopathology</w:t>
      </w:r>
      <w:r w:rsidRPr="00C17159">
        <w:rPr>
          <w:rFonts w:ascii="Arial" w:hAnsi="Arial" w:cs="Arial"/>
          <w:sz w:val="20"/>
          <w:lang w:val="en-IN"/>
        </w:rPr>
        <w:t>. 72, 583-589.</w:t>
      </w:r>
    </w:p>
    <w:p w14:paraId="4DC8A598" w14:textId="71BBFD6C" w:rsidR="00B01FCD" w:rsidRPr="00FB4C8F" w:rsidRDefault="00FB4C8F" w:rsidP="00FB4C8F">
      <w:pPr>
        <w:pStyle w:val="ListParagraph"/>
        <w:numPr>
          <w:ilvl w:val="0"/>
          <w:numId w:val="34"/>
        </w:numPr>
        <w:spacing w:before="120" w:after="120" w:line="360" w:lineRule="auto"/>
        <w:ind w:left="360"/>
        <w:jc w:val="both"/>
        <w:rPr>
          <w:rFonts w:ascii="Arial" w:hAnsi="Arial" w:cs="Arial"/>
          <w:sz w:val="20"/>
        </w:rPr>
      </w:pPr>
      <w:r w:rsidRPr="00C17159">
        <w:rPr>
          <w:rFonts w:ascii="Arial" w:hAnsi="Arial" w:cs="Arial"/>
          <w:sz w:val="20"/>
          <w:lang w:val="en-IN"/>
        </w:rPr>
        <w:t xml:space="preserve">Zhou, G. C., WU, X. Y., Zhang, Y. M., WU, P., WU, X. Z., LIU, L. W., Wang, Q., Hang, Y. Y., Yang, J. Y., Shao, Z. Q., Wang, B. &amp; Chen, J. Q. (2014). A genomic survey of thirty soybean-infecting bean common mosaic virus (BCMV) isolates from China pointed BCMV as a potential threat to soybean production. </w:t>
      </w:r>
      <w:r w:rsidRPr="00C17159">
        <w:rPr>
          <w:rFonts w:ascii="Arial" w:hAnsi="Arial" w:cs="Arial"/>
          <w:i/>
          <w:iCs/>
          <w:sz w:val="20"/>
          <w:lang w:val="en-IN"/>
        </w:rPr>
        <w:t>Virus Research</w:t>
      </w:r>
      <w:r w:rsidRPr="00C17159">
        <w:rPr>
          <w:rFonts w:ascii="Arial" w:hAnsi="Arial" w:cs="Arial"/>
          <w:sz w:val="20"/>
          <w:lang w:val="en-IN"/>
        </w:rPr>
        <w:t>. 191, 125-133.</w:t>
      </w:r>
    </w:p>
    <w:sectPr w:rsidR="00B01FCD" w:rsidRPr="00FB4C8F" w:rsidSect="00B803F2">
      <w:headerReference w:type="even" r:id="rId14"/>
      <w:headerReference w:type="default" r:id="rId15"/>
      <w:footerReference w:type="default" r:id="rId16"/>
      <w:headerReference w:type="first" r:id="rId17"/>
      <w:type w:val="continuous"/>
      <w:pgSz w:w="12240" w:h="15840"/>
      <w:pgMar w:top="720" w:right="90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D262D" w14:textId="77777777" w:rsidR="00C83068" w:rsidRDefault="00C83068" w:rsidP="00C37E61">
      <w:r>
        <w:separator/>
      </w:r>
    </w:p>
  </w:endnote>
  <w:endnote w:type="continuationSeparator" w:id="0">
    <w:p w14:paraId="77136C61" w14:textId="77777777" w:rsidR="00C83068" w:rsidRDefault="00C8306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925C6" w14:textId="77777777" w:rsidR="00B803F2" w:rsidRDefault="00B803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58597" w14:textId="77777777" w:rsidR="00B803F2" w:rsidRDefault="00B803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CF139" w14:textId="318A533C" w:rsidR="005A7FEC" w:rsidRPr="00B803F2" w:rsidRDefault="005A7FEC" w:rsidP="00B803F2">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BFD3B" w14:textId="77777777" w:rsidR="005A7FEC" w:rsidRPr="00C37E61" w:rsidRDefault="005A7FE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A6239" w14:textId="77777777" w:rsidR="00C83068" w:rsidRDefault="00C83068" w:rsidP="00C37E61">
      <w:r>
        <w:separator/>
      </w:r>
    </w:p>
  </w:footnote>
  <w:footnote w:type="continuationSeparator" w:id="0">
    <w:p w14:paraId="465D0727" w14:textId="77777777" w:rsidR="00C83068" w:rsidRDefault="00C8306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E2929" w14:textId="43593B52" w:rsidR="00B803F2" w:rsidRDefault="00B803F2">
    <w:pPr>
      <w:pStyle w:val="Header"/>
    </w:pPr>
    <w:r>
      <w:rPr>
        <w:noProof/>
      </w:rPr>
      <w:pict w14:anchorId="72E12B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85571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0D02F" w14:textId="4F7924D5" w:rsidR="00B803F2" w:rsidRDefault="00B803F2">
    <w:pPr>
      <w:pStyle w:val="Header"/>
    </w:pPr>
    <w:r>
      <w:rPr>
        <w:noProof/>
      </w:rPr>
      <w:pict w14:anchorId="16D39E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85571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2609D" w14:textId="08B87065" w:rsidR="005A7FEC" w:rsidRPr="00296529" w:rsidRDefault="00B803F2" w:rsidP="00296529">
    <w:pPr>
      <w:ind w:left="2160"/>
      <w:jc w:val="center"/>
      <w:rPr>
        <w:rFonts w:ascii="Times New Roman" w:eastAsia="Calibri" w:hAnsi="Times New Roman"/>
        <w:i/>
        <w:sz w:val="18"/>
        <w:szCs w:val="22"/>
      </w:rPr>
    </w:pPr>
    <w:r>
      <w:rPr>
        <w:noProof/>
      </w:rPr>
      <w:pict w14:anchorId="7BABCB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855718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A6114BD" w14:textId="77777777" w:rsidR="005A7FEC" w:rsidRPr="00296529" w:rsidRDefault="005A7FE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9658F37" w14:textId="77777777" w:rsidR="005A7FEC" w:rsidRPr="00296529" w:rsidRDefault="005A7FE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8343B39" w14:textId="77777777" w:rsidR="005A7FEC" w:rsidRPr="00296529" w:rsidRDefault="005A7FE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6D0D87F" w14:textId="77777777" w:rsidR="005A7FEC" w:rsidRDefault="005A7FE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50E2AFE" w14:textId="77777777" w:rsidR="005A7FEC" w:rsidRDefault="005A7FE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B944E94" w14:textId="77777777" w:rsidR="005A7FEC" w:rsidRDefault="005A7FE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0B99C" w14:textId="54DA8D66" w:rsidR="00B803F2" w:rsidRDefault="00B803F2">
    <w:pPr>
      <w:pStyle w:val="Header"/>
    </w:pPr>
    <w:r>
      <w:rPr>
        <w:noProof/>
      </w:rPr>
      <w:pict w14:anchorId="6D96FF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855719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C4162" w14:textId="729D5E0E" w:rsidR="00B803F2" w:rsidRDefault="00B803F2">
    <w:pPr>
      <w:pStyle w:val="Header"/>
    </w:pPr>
    <w:r>
      <w:rPr>
        <w:noProof/>
      </w:rPr>
      <w:pict w14:anchorId="2AAE0F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855719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6C5A4" w14:textId="1F892757" w:rsidR="00B803F2" w:rsidRDefault="00B803F2">
    <w:pPr>
      <w:pStyle w:val="Header"/>
    </w:pPr>
    <w:r>
      <w:rPr>
        <w:noProof/>
      </w:rPr>
      <w:pict w14:anchorId="678CCC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855719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3A633F"/>
    <w:multiLevelType w:val="hybridMultilevel"/>
    <w:tmpl w:val="8612C9BC"/>
    <w:lvl w:ilvl="0" w:tplc="F3DE1018">
      <w:start w:val="1"/>
      <w:numFmt w:val="decimal"/>
      <w:lvlText w:val="4.6.%1"/>
      <w:lvlJc w:val="left"/>
      <w:pPr>
        <w:ind w:left="360"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1496694F"/>
    <w:multiLevelType w:val="hybridMultilevel"/>
    <w:tmpl w:val="CFBA9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8C30243"/>
    <w:multiLevelType w:val="hybridMultilevel"/>
    <w:tmpl w:val="A3A0AE18"/>
    <w:lvl w:ilvl="0" w:tplc="BFEC3AF8">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AA1FC7"/>
    <w:multiLevelType w:val="hybridMultilevel"/>
    <w:tmpl w:val="B9243F4E"/>
    <w:lvl w:ilvl="0" w:tplc="04090005">
      <w:start w:val="1"/>
      <w:numFmt w:val="bullet"/>
      <w:lvlText w:val=""/>
      <w:lvlJc w:val="left"/>
      <w:pPr>
        <w:tabs>
          <w:tab w:val="num" w:pos="720"/>
        </w:tabs>
        <w:ind w:left="720" w:hanging="360"/>
      </w:pPr>
      <w:rPr>
        <w:rFonts w:ascii="Wingdings" w:hAnsi="Wingdings" w:hint="default"/>
      </w:rPr>
    </w:lvl>
    <w:lvl w:ilvl="1" w:tplc="5C6CF30E" w:tentative="1">
      <w:start w:val="1"/>
      <w:numFmt w:val="bullet"/>
      <w:lvlText w:val=""/>
      <w:lvlJc w:val="left"/>
      <w:pPr>
        <w:tabs>
          <w:tab w:val="num" w:pos="1440"/>
        </w:tabs>
        <w:ind w:left="1440" w:hanging="360"/>
      </w:pPr>
      <w:rPr>
        <w:rFonts w:ascii="Wingdings" w:hAnsi="Wingdings" w:hint="default"/>
      </w:rPr>
    </w:lvl>
    <w:lvl w:ilvl="2" w:tplc="E03AD15E" w:tentative="1">
      <w:start w:val="1"/>
      <w:numFmt w:val="bullet"/>
      <w:lvlText w:val=""/>
      <w:lvlJc w:val="left"/>
      <w:pPr>
        <w:tabs>
          <w:tab w:val="num" w:pos="2160"/>
        </w:tabs>
        <w:ind w:left="2160" w:hanging="360"/>
      </w:pPr>
      <w:rPr>
        <w:rFonts w:ascii="Wingdings" w:hAnsi="Wingdings" w:hint="default"/>
      </w:rPr>
    </w:lvl>
    <w:lvl w:ilvl="3" w:tplc="8F461D32" w:tentative="1">
      <w:start w:val="1"/>
      <w:numFmt w:val="bullet"/>
      <w:lvlText w:val=""/>
      <w:lvlJc w:val="left"/>
      <w:pPr>
        <w:tabs>
          <w:tab w:val="num" w:pos="2880"/>
        </w:tabs>
        <w:ind w:left="2880" w:hanging="360"/>
      </w:pPr>
      <w:rPr>
        <w:rFonts w:ascii="Wingdings" w:hAnsi="Wingdings" w:hint="default"/>
      </w:rPr>
    </w:lvl>
    <w:lvl w:ilvl="4" w:tplc="6450BE22" w:tentative="1">
      <w:start w:val="1"/>
      <w:numFmt w:val="bullet"/>
      <w:lvlText w:val=""/>
      <w:lvlJc w:val="left"/>
      <w:pPr>
        <w:tabs>
          <w:tab w:val="num" w:pos="3600"/>
        </w:tabs>
        <w:ind w:left="3600" w:hanging="360"/>
      </w:pPr>
      <w:rPr>
        <w:rFonts w:ascii="Wingdings" w:hAnsi="Wingdings" w:hint="default"/>
      </w:rPr>
    </w:lvl>
    <w:lvl w:ilvl="5" w:tplc="A8F68D4A" w:tentative="1">
      <w:start w:val="1"/>
      <w:numFmt w:val="bullet"/>
      <w:lvlText w:val=""/>
      <w:lvlJc w:val="left"/>
      <w:pPr>
        <w:tabs>
          <w:tab w:val="num" w:pos="4320"/>
        </w:tabs>
        <w:ind w:left="4320" w:hanging="360"/>
      </w:pPr>
      <w:rPr>
        <w:rFonts w:ascii="Wingdings" w:hAnsi="Wingdings" w:hint="default"/>
      </w:rPr>
    </w:lvl>
    <w:lvl w:ilvl="6" w:tplc="CFB4D9AE" w:tentative="1">
      <w:start w:val="1"/>
      <w:numFmt w:val="bullet"/>
      <w:lvlText w:val=""/>
      <w:lvlJc w:val="left"/>
      <w:pPr>
        <w:tabs>
          <w:tab w:val="num" w:pos="5040"/>
        </w:tabs>
        <w:ind w:left="5040" w:hanging="360"/>
      </w:pPr>
      <w:rPr>
        <w:rFonts w:ascii="Wingdings" w:hAnsi="Wingdings" w:hint="default"/>
      </w:rPr>
    </w:lvl>
    <w:lvl w:ilvl="7" w:tplc="7996FDD0" w:tentative="1">
      <w:start w:val="1"/>
      <w:numFmt w:val="bullet"/>
      <w:lvlText w:val=""/>
      <w:lvlJc w:val="left"/>
      <w:pPr>
        <w:tabs>
          <w:tab w:val="num" w:pos="5760"/>
        </w:tabs>
        <w:ind w:left="5760" w:hanging="360"/>
      </w:pPr>
      <w:rPr>
        <w:rFonts w:ascii="Wingdings" w:hAnsi="Wingdings" w:hint="default"/>
      </w:rPr>
    </w:lvl>
    <w:lvl w:ilvl="8" w:tplc="B054270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A162380"/>
    <w:multiLevelType w:val="hybridMultilevel"/>
    <w:tmpl w:val="70DAEE26"/>
    <w:lvl w:ilvl="0" w:tplc="4009000F">
      <w:start w:val="1"/>
      <w:numFmt w:val="decimal"/>
      <w:lvlText w:val="%1."/>
      <w:lvlJc w:val="left"/>
      <w:pPr>
        <w:ind w:left="216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D6749FB"/>
    <w:multiLevelType w:val="hybridMultilevel"/>
    <w:tmpl w:val="B9B4AF52"/>
    <w:lvl w:ilvl="0" w:tplc="62B63B5A">
      <w:start w:val="1"/>
      <w:numFmt w:val="decimal"/>
      <w:lvlText w:val="%1"/>
      <w:lvlJc w:val="left"/>
      <w:pPr>
        <w:ind w:left="720" w:hanging="360"/>
      </w:pPr>
      <w:rPr>
        <w:rFonts w:hint="default"/>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6"/>
  </w:num>
  <w:num w:numId="9">
    <w:abstractNumId w:val="31"/>
  </w:num>
  <w:num w:numId="10">
    <w:abstractNumId w:val="2"/>
  </w:num>
  <w:num w:numId="11">
    <w:abstractNumId w:val="23"/>
  </w:num>
  <w:num w:numId="12">
    <w:abstractNumId w:val="3"/>
  </w:num>
  <w:num w:numId="13">
    <w:abstractNumId w:val="22"/>
  </w:num>
  <w:num w:numId="14">
    <w:abstractNumId w:val="10"/>
  </w:num>
  <w:num w:numId="15">
    <w:abstractNumId w:val="27"/>
  </w:num>
  <w:num w:numId="16">
    <w:abstractNumId w:val="5"/>
  </w:num>
  <w:num w:numId="17">
    <w:abstractNumId w:val="28"/>
  </w:num>
  <w:num w:numId="18">
    <w:abstractNumId w:val="18"/>
  </w:num>
  <w:num w:numId="19">
    <w:abstractNumId w:val="34"/>
  </w:num>
  <w:num w:numId="20">
    <w:abstractNumId w:val="13"/>
  </w:num>
  <w:num w:numId="21">
    <w:abstractNumId w:val="11"/>
  </w:num>
  <w:num w:numId="22">
    <w:abstractNumId w:val="17"/>
  </w:num>
  <w:num w:numId="23">
    <w:abstractNumId w:val="25"/>
  </w:num>
  <w:num w:numId="24">
    <w:abstractNumId w:val="32"/>
  </w:num>
  <w:num w:numId="25">
    <w:abstractNumId w:val="4"/>
  </w:num>
  <w:num w:numId="26">
    <w:abstractNumId w:val="21"/>
  </w:num>
  <w:num w:numId="27">
    <w:abstractNumId w:val="26"/>
  </w:num>
  <w:num w:numId="28">
    <w:abstractNumId w:val="33"/>
  </w:num>
  <w:num w:numId="29">
    <w:abstractNumId w:val="30"/>
  </w:num>
  <w:num w:numId="30">
    <w:abstractNumId w:val="12"/>
  </w:num>
  <w:num w:numId="31">
    <w:abstractNumId w:val="7"/>
  </w:num>
  <w:num w:numId="32">
    <w:abstractNumId w:val="15"/>
  </w:num>
  <w:num w:numId="33">
    <w:abstractNumId w:val="8"/>
  </w:num>
  <w:num w:numId="34">
    <w:abstractNumId w:val="24"/>
  </w:num>
  <w:num w:numId="35">
    <w:abstractNumId w:val="19"/>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54E30"/>
    <w:rsid w:val="000736D5"/>
    <w:rsid w:val="00097686"/>
    <w:rsid w:val="000A47FA"/>
    <w:rsid w:val="000A51A6"/>
    <w:rsid w:val="000A5833"/>
    <w:rsid w:val="000A65D3"/>
    <w:rsid w:val="000A7D71"/>
    <w:rsid w:val="000B1E33"/>
    <w:rsid w:val="000C3B4A"/>
    <w:rsid w:val="000D689F"/>
    <w:rsid w:val="000D69FA"/>
    <w:rsid w:val="000E7B7B"/>
    <w:rsid w:val="000E7D62"/>
    <w:rsid w:val="000F255E"/>
    <w:rsid w:val="00103357"/>
    <w:rsid w:val="00123ADD"/>
    <w:rsid w:val="00123C9F"/>
    <w:rsid w:val="00126190"/>
    <w:rsid w:val="0013055F"/>
    <w:rsid w:val="00130F17"/>
    <w:rsid w:val="001320BF"/>
    <w:rsid w:val="001355F1"/>
    <w:rsid w:val="00163BC4"/>
    <w:rsid w:val="001660A7"/>
    <w:rsid w:val="00184723"/>
    <w:rsid w:val="00191062"/>
    <w:rsid w:val="00192B72"/>
    <w:rsid w:val="0019470F"/>
    <w:rsid w:val="001A156D"/>
    <w:rsid w:val="001A29D8"/>
    <w:rsid w:val="001A3AAD"/>
    <w:rsid w:val="001A5CAA"/>
    <w:rsid w:val="001B0427"/>
    <w:rsid w:val="001C24E0"/>
    <w:rsid w:val="001D3A51"/>
    <w:rsid w:val="001E10D2"/>
    <w:rsid w:val="001E25B4"/>
    <w:rsid w:val="001E44FE"/>
    <w:rsid w:val="001F4BC5"/>
    <w:rsid w:val="00200595"/>
    <w:rsid w:val="002044B6"/>
    <w:rsid w:val="00204835"/>
    <w:rsid w:val="002240D5"/>
    <w:rsid w:val="0023159C"/>
    <w:rsid w:val="00231920"/>
    <w:rsid w:val="0023195C"/>
    <w:rsid w:val="00235994"/>
    <w:rsid w:val="0024282C"/>
    <w:rsid w:val="002460DC"/>
    <w:rsid w:val="00250985"/>
    <w:rsid w:val="002556F6"/>
    <w:rsid w:val="00265772"/>
    <w:rsid w:val="00283105"/>
    <w:rsid w:val="00284AB7"/>
    <w:rsid w:val="00284C4C"/>
    <w:rsid w:val="00287E68"/>
    <w:rsid w:val="00296529"/>
    <w:rsid w:val="002B0A5A"/>
    <w:rsid w:val="002B27FB"/>
    <w:rsid w:val="002B685A"/>
    <w:rsid w:val="002C024F"/>
    <w:rsid w:val="002C57D2"/>
    <w:rsid w:val="002D31E1"/>
    <w:rsid w:val="002D65D4"/>
    <w:rsid w:val="002E0D56"/>
    <w:rsid w:val="002E77DE"/>
    <w:rsid w:val="002F442B"/>
    <w:rsid w:val="002F5770"/>
    <w:rsid w:val="00315186"/>
    <w:rsid w:val="003263A2"/>
    <w:rsid w:val="0033343E"/>
    <w:rsid w:val="003374F1"/>
    <w:rsid w:val="00342413"/>
    <w:rsid w:val="003512C2"/>
    <w:rsid w:val="00355DEF"/>
    <w:rsid w:val="00371FB6"/>
    <w:rsid w:val="003763C1"/>
    <w:rsid w:val="00376BBE"/>
    <w:rsid w:val="0039224F"/>
    <w:rsid w:val="003924AE"/>
    <w:rsid w:val="003A0B1A"/>
    <w:rsid w:val="003A43A4"/>
    <w:rsid w:val="003A7242"/>
    <w:rsid w:val="003A7E18"/>
    <w:rsid w:val="003C4C86"/>
    <w:rsid w:val="003C6258"/>
    <w:rsid w:val="003D2C43"/>
    <w:rsid w:val="003E2904"/>
    <w:rsid w:val="00401927"/>
    <w:rsid w:val="0040709B"/>
    <w:rsid w:val="0041027F"/>
    <w:rsid w:val="00412475"/>
    <w:rsid w:val="00420C4F"/>
    <w:rsid w:val="0042369D"/>
    <w:rsid w:val="00423789"/>
    <w:rsid w:val="00440F43"/>
    <w:rsid w:val="00441B6F"/>
    <w:rsid w:val="00446221"/>
    <w:rsid w:val="00446E1E"/>
    <w:rsid w:val="00450E62"/>
    <w:rsid w:val="004539DB"/>
    <w:rsid w:val="004553FE"/>
    <w:rsid w:val="00455D15"/>
    <w:rsid w:val="00471A80"/>
    <w:rsid w:val="004735C1"/>
    <w:rsid w:val="004955B4"/>
    <w:rsid w:val="004A27B0"/>
    <w:rsid w:val="004D305E"/>
    <w:rsid w:val="004D327D"/>
    <w:rsid w:val="004D4277"/>
    <w:rsid w:val="004E57AF"/>
    <w:rsid w:val="00502516"/>
    <w:rsid w:val="00505F06"/>
    <w:rsid w:val="00506828"/>
    <w:rsid w:val="00530058"/>
    <w:rsid w:val="0053056E"/>
    <w:rsid w:val="00530E07"/>
    <w:rsid w:val="0053283E"/>
    <w:rsid w:val="00540F7C"/>
    <w:rsid w:val="00554FDA"/>
    <w:rsid w:val="00567B35"/>
    <w:rsid w:val="00581288"/>
    <w:rsid w:val="00585536"/>
    <w:rsid w:val="005A7FEC"/>
    <w:rsid w:val="005C784C"/>
    <w:rsid w:val="005D17F6"/>
    <w:rsid w:val="005E5539"/>
    <w:rsid w:val="005F5025"/>
    <w:rsid w:val="00602BF5"/>
    <w:rsid w:val="00613FC6"/>
    <w:rsid w:val="00617FDD"/>
    <w:rsid w:val="00633614"/>
    <w:rsid w:val="00633F68"/>
    <w:rsid w:val="00636EB2"/>
    <w:rsid w:val="006375B8"/>
    <w:rsid w:val="006525EF"/>
    <w:rsid w:val="0066510A"/>
    <w:rsid w:val="006653F7"/>
    <w:rsid w:val="00671EF0"/>
    <w:rsid w:val="00673F9F"/>
    <w:rsid w:val="00677B1B"/>
    <w:rsid w:val="00683BD2"/>
    <w:rsid w:val="00686953"/>
    <w:rsid w:val="00687DEA"/>
    <w:rsid w:val="00687E67"/>
    <w:rsid w:val="006967F7"/>
    <w:rsid w:val="006A133F"/>
    <w:rsid w:val="006A250C"/>
    <w:rsid w:val="006B21D3"/>
    <w:rsid w:val="006B57D0"/>
    <w:rsid w:val="006C6B29"/>
    <w:rsid w:val="006D30FF"/>
    <w:rsid w:val="006D6940"/>
    <w:rsid w:val="006E4B17"/>
    <w:rsid w:val="006F11EC"/>
    <w:rsid w:val="0070082C"/>
    <w:rsid w:val="007024A0"/>
    <w:rsid w:val="007369E6"/>
    <w:rsid w:val="00737DCA"/>
    <w:rsid w:val="00746E59"/>
    <w:rsid w:val="00754C9A"/>
    <w:rsid w:val="00755593"/>
    <w:rsid w:val="0075599A"/>
    <w:rsid w:val="00761D52"/>
    <w:rsid w:val="00762F26"/>
    <w:rsid w:val="007656AC"/>
    <w:rsid w:val="00770A24"/>
    <w:rsid w:val="0077749E"/>
    <w:rsid w:val="00790ADA"/>
    <w:rsid w:val="007A4AD6"/>
    <w:rsid w:val="007B4609"/>
    <w:rsid w:val="007C23E2"/>
    <w:rsid w:val="007D04D7"/>
    <w:rsid w:val="007D0B89"/>
    <w:rsid w:val="007D2288"/>
    <w:rsid w:val="007D3CDD"/>
    <w:rsid w:val="007E088F"/>
    <w:rsid w:val="007F248D"/>
    <w:rsid w:val="007F7B32"/>
    <w:rsid w:val="00804BC2"/>
    <w:rsid w:val="00807C81"/>
    <w:rsid w:val="0081431A"/>
    <w:rsid w:val="008207EE"/>
    <w:rsid w:val="0083216F"/>
    <w:rsid w:val="0083545E"/>
    <w:rsid w:val="00841255"/>
    <w:rsid w:val="00843E42"/>
    <w:rsid w:val="00846706"/>
    <w:rsid w:val="00846B8F"/>
    <w:rsid w:val="008567B2"/>
    <w:rsid w:val="00860000"/>
    <w:rsid w:val="00863BD3"/>
    <w:rsid w:val="008641ED"/>
    <w:rsid w:val="008649F8"/>
    <w:rsid w:val="00866D66"/>
    <w:rsid w:val="008671C6"/>
    <w:rsid w:val="00870C50"/>
    <w:rsid w:val="00874DE4"/>
    <w:rsid w:val="00875803"/>
    <w:rsid w:val="0088401A"/>
    <w:rsid w:val="00886FA9"/>
    <w:rsid w:val="00894218"/>
    <w:rsid w:val="008A07C6"/>
    <w:rsid w:val="008A6415"/>
    <w:rsid w:val="008B459E"/>
    <w:rsid w:val="008C1988"/>
    <w:rsid w:val="008C700C"/>
    <w:rsid w:val="008E13AE"/>
    <w:rsid w:val="008E1506"/>
    <w:rsid w:val="008E710C"/>
    <w:rsid w:val="008F4891"/>
    <w:rsid w:val="008F69D6"/>
    <w:rsid w:val="00902823"/>
    <w:rsid w:val="0090716B"/>
    <w:rsid w:val="00915CA6"/>
    <w:rsid w:val="00915F2E"/>
    <w:rsid w:val="0092327C"/>
    <w:rsid w:val="00927834"/>
    <w:rsid w:val="009304BC"/>
    <w:rsid w:val="009500A6"/>
    <w:rsid w:val="00956A79"/>
    <w:rsid w:val="00957C18"/>
    <w:rsid w:val="009659BA"/>
    <w:rsid w:val="00983040"/>
    <w:rsid w:val="00994383"/>
    <w:rsid w:val="00997CA6"/>
    <w:rsid w:val="009A0AEB"/>
    <w:rsid w:val="009B18D0"/>
    <w:rsid w:val="009B3FB9"/>
    <w:rsid w:val="009C2465"/>
    <w:rsid w:val="009D35A0"/>
    <w:rsid w:val="009D7EB7"/>
    <w:rsid w:val="009E048A"/>
    <w:rsid w:val="009E08E9"/>
    <w:rsid w:val="009E3DB9"/>
    <w:rsid w:val="009E6E35"/>
    <w:rsid w:val="009F0EDA"/>
    <w:rsid w:val="00A01715"/>
    <w:rsid w:val="00A03B96"/>
    <w:rsid w:val="00A0415D"/>
    <w:rsid w:val="00A05B19"/>
    <w:rsid w:val="00A1134E"/>
    <w:rsid w:val="00A127CF"/>
    <w:rsid w:val="00A24E7E"/>
    <w:rsid w:val="00A258C3"/>
    <w:rsid w:val="00A347C0"/>
    <w:rsid w:val="00A34F6D"/>
    <w:rsid w:val="00A44E79"/>
    <w:rsid w:val="00A51431"/>
    <w:rsid w:val="00A51571"/>
    <w:rsid w:val="00A539AD"/>
    <w:rsid w:val="00A6127A"/>
    <w:rsid w:val="00A753B0"/>
    <w:rsid w:val="00A81316"/>
    <w:rsid w:val="00A912C0"/>
    <w:rsid w:val="00A94063"/>
    <w:rsid w:val="00AA6219"/>
    <w:rsid w:val="00AA7189"/>
    <w:rsid w:val="00AA74E0"/>
    <w:rsid w:val="00AA774B"/>
    <w:rsid w:val="00AB233C"/>
    <w:rsid w:val="00AB703F"/>
    <w:rsid w:val="00AC4F81"/>
    <w:rsid w:val="00AC6BB8"/>
    <w:rsid w:val="00AD3431"/>
    <w:rsid w:val="00AE008F"/>
    <w:rsid w:val="00AE4A22"/>
    <w:rsid w:val="00B01FCD"/>
    <w:rsid w:val="00B02416"/>
    <w:rsid w:val="00B067F0"/>
    <w:rsid w:val="00B169D5"/>
    <w:rsid w:val="00B1776C"/>
    <w:rsid w:val="00B31FBC"/>
    <w:rsid w:val="00B52583"/>
    <w:rsid w:val="00B52896"/>
    <w:rsid w:val="00B803F2"/>
    <w:rsid w:val="00B87DB2"/>
    <w:rsid w:val="00B95236"/>
    <w:rsid w:val="00B96BD9"/>
    <w:rsid w:val="00BA1B01"/>
    <w:rsid w:val="00BA2641"/>
    <w:rsid w:val="00BB2100"/>
    <w:rsid w:val="00BB37AA"/>
    <w:rsid w:val="00BC4A48"/>
    <w:rsid w:val="00BC53A0"/>
    <w:rsid w:val="00BC5E55"/>
    <w:rsid w:val="00BD4D35"/>
    <w:rsid w:val="00BE354B"/>
    <w:rsid w:val="00BE3618"/>
    <w:rsid w:val="00BE62AD"/>
    <w:rsid w:val="00BF121F"/>
    <w:rsid w:val="00BF1F80"/>
    <w:rsid w:val="00C13909"/>
    <w:rsid w:val="00C166EF"/>
    <w:rsid w:val="00C17159"/>
    <w:rsid w:val="00C17EB0"/>
    <w:rsid w:val="00C27F5F"/>
    <w:rsid w:val="00C30A0F"/>
    <w:rsid w:val="00C37E61"/>
    <w:rsid w:val="00C53C1B"/>
    <w:rsid w:val="00C70F1B"/>
    <w:rsid w:val="00C71A47"/>
    <w:rsid w:val="00C7464C"/>
    <w:rsid w:val="00C83068"/>
    <w:rsid w:val="00C85588"/>
    <w:rsid w:val="00CD5FAD"/>
    <w:rsid w:val="00CD65E0"/>
    <w:rsid w:val="00CD6755"/>
    <w:rsid w:val="00CD6856"/>
    <w:rsid w:val="00CE0089"/>
    <w:rsid w:val="00CE2A5A"/>
    <w:rsid w:val="00CE793C"/>
    <w:rsid w:val="00CF0C54"/>
    <w:rsid w:val="00CF193C"/>
    <w:rsid w:val="00D076D3"/>
    <w:rsid w:val="00D128C3"/>
    <w:rsid w:val="00D173F1"/>
    <w:rsid w:val="00D52466"/>
    <w:rsid w:val="00D74CB0"/>
    <w:rsid w:val="00D759EA"/>
    <w:rsid w:val="00D8295D"/>
    <w:rsid w:val="00DC2A65"/>
    <w:rsid w:val="00DC45E5"/>
    <w:rsid w:val="00DC7907"/>
    <w:rsid w:val="00DD11FE"/>
    <w:rsid w:val="00DE15F0"/>
    <w:rsid w:val="00DE5663"/>
    <w:rsid w:val="00DE78AA"/>
    <w:rsid w:val="00E053D0"/>
    <w:rsid w:val="00E06F95"/>
    <w:rsid w:val="00E15540"/>
    <w:rsid w:val="00E15994"/>
    <w:rsid w:val="00E1740D"/>
    <w:rsid w:val="00E2001D"/>
    <w:rsid w:val="00E20559"/>
    <w:rsid w:val="00E3114E"/>
    <w:rsid w:val="00E31A70"/>
    <w:rsid w:val="00E35B02"/>
    <w:rsid w:val="00E36FF6"/>
    <w:rsid w:val="00E47745"/>
    <w:rsid w:val="00E66496"/>
    <w:rsid w:val="00E66B35"/>
    <w:rsid w:val="00E66E10"/>
    <w:rsid w:val="00E67859"/>
    <w:rsid w:val="00E769F6"/>
    <w:rsid w:val="00E8407C"/>
    <w:rsid w:val="00E84F3C"/>
    <w:rsid w:val="00E8522E"/>
    <w:rsid w:val="00EA012C"/>
    <w:rsid w:val="00EC6A55"/>
    <w:rsid w:val="00ED0288"/>
    <w:rsid w:val="00EE52CB"/>
    <w:rsid w:val="00EF581D"/>
    <w:rsid w:val="00EF7FD8"/>
    <w:rsid w:val="00F06F59"/>
    <w:rsid w:val="00F1007D"/>
    <w:rsid w:val="00F17988"/>
    <w:rsid w:val="00F2056A"/>
    <w:rsid w:val="00F34231"/>
    <w:rsid w:val="00F469F0"/>
    <w:rsid w:val="00F520A9"/>
    <w:rsid w:val="00F53273"/>
    <w:rsid w:val="00F5641A"/>
    <w:rsid w:val="00F67632"/>
    <w:rsid w:val="00F755E4"/>
    <w:rsid w:val="00F77D02"/>
    <w:rsid w:val="00FB3A86"/>
    <w:rsid w:val="00FB4C8F"/>
    <w:rsid w:val="00FD08AA"/>
    <w:rsid w:val="00FD36C8"/>
    <w:rsid w:val="00FF4C1B"/>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45FA909"/>
  <w15:docId w15:val="{A2CE8411-5C2F-4D41-8141-FD5921843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0A58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A641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2F442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TableParagraph">
    <w:name w:val="Table Paragraph"/>
    <w:basedOn w:val="Normal"/>
    <w:uiPriority w:val="1"/>
    <w:qFormat/>
    <w:rsid w:val="000A5833"/>
    <w:pPr>
      <w:widowControl w:val="0"/>
      <w:autoSpaceDE w:val="0"/>
      <w:autoSpaceDN w:val="0"/>
    </w:pPr>
    <w:rPr>
      <w:rFonts w:ascii="Times New Roman" w:hAnsi="Times New Roman"/>
      <w:sz w:val="22"/>
      <w:szCs w:val="22"/>
    </w:rPr>
  </w:style>
  <w:style w:type="character" w:customStyle="1" w:styleId="Heading2Char">
    <w:name w:val="Heading 2 Char"/>
    <w:basedOn w:val="DefaultParagraphFont"/>
    <w:link w:val="Heading2"/>
    <w:rsid w:val="000A5833"/>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nhideWhenUsed/>
    <w:rsid w:val="000A5833"/>
    <w:pPr>
      <w:spacing w:after="120"/>
    </w:pPr>
  </w:style>
  <w:style w:type="character" w:customStyle="1" w:styleId="BodyTextChar">
    <w:name w:val="Body Text Char"/>
    <w:basedOn w:val="DefaultParagraphFont"/>
    <w:link w:val="BodyText"/>
    <w:rsid w:val="000A5833"/>
    <w:rPr>
      <w:rFonts w:ascii="Helvetica" w:hAnsi="Helvetica"/>
    </w:rPr>
  </w:style>
  <w:style w:type="paragraph" w:styleId="ListParagraph">
    <w:name w:val="List Paragraph"/>
    <w:basedOn w:val="Normal"/>
    <w:uiPriority w:val="34"/>
    <w:qFormat/>
    <w:rsid w:val="000A51A6"/>
    <w:pPr>
      <w:spacing w:after="200" w:line="276" w:lineRule="auto"/>
      <w:ind w:left="720"/>
      <w:contextualSpacing/>
    </w:pPr>
    <w:rPr>
      <w:rFonts w:asciiTheme="minorHAnsi" w:eastAsiaTheme="minorHAnsi" w:hAnsiTheme="minorHAnsi" w:cs="Mangal"/>
      <w:sz w:val="22"/>
      <w:lang w:bidi="mr-IN"/>
    </w:rPr>
  </w:style>
  <w:style w:type="paragraph" w:styleId="NormalWeb">
    <w:name w:val="Normal (Web)"/>
    <w:basedOn w:val="Normal"/>
    <w:uiPriority w:val="99"/>
    <w:semiHidden/>
    <w:unhideWhenUsed/>
    <w:rsid w:val="00B31FBC"/>
    <w:pPr>
      <w:spacing w:before="100" w:beforeAutospacing="1" w:after="100" w:afterAutospacing="1"/>
    </w:pPr>
    <w:rPr>
      <w:rFonts w:ascii="Times New Roman" w:eastAsiaTheme="minorEastAsia" w:hAnsi="Times New Roman"/>
      <w:sz w:val="24"/>
      <w:szCs w:val="24"/>
      <w:lang w:bidi="mr-IN"/>
    </w:rPr>
  </w:style>
  <w:style w:type="table" w:customStyle="1" w:styleId="TableGrid0">
    <w:name w:val="TableGrid"/>
    <w:rsid w:val="0083545E"/>
    <w:rPr>
      <w:rFonts w:asciiTheme="minorHAnsi" w:eastAsiaTheme="minorEastAsia" w:hAnsiTheme="minorHAnsi" w:cstheme="minorBidi"/>
      <w:kern w:val="2"/>
      <w:sz w:val="24"/>
      <w:szCs w:val="24"/>
      <w:lang w:val="en-IN" w:eastAsia="en-IN"/>
      <w14:ligatures w14:val="standardContextual"/>
    </w:rPr>
    <w:tblPr>
      <w:tblCellMar>
        <w:top w:w="0" w:type="dxa"/>
        <w:left w:w="0" w:type="dxa"/>
        <w:bottom w:w="0" w:type="dxa"/>
        <w:right w:w="0" w:type="dxa"/>
      </w:tblCellMar>
    </w:tblPr>
  </w:style>
  <w:style w:type="character" w:customStyle="1" w:styleId="Heading4Char">
    <w:name w:val="Heading 4 Char"/>
    <w:basedOn w:val="DefaultParagraphFont"/>
    <w:link w:val="Heading4"/>
    <w:uiPriority w:val="9"/>
    <w:semiHidden/>
    <w:rsid w:val="002F442B"/>
    <w:rPr>
      <w:rFonts w:asciiTheme="majorHAnsi" w:eastAsiaTheme="majorEastAsia" w:hAnsiTheme="majorHAnsi" w:cstheme="majorBidi"/>
      <w:i/>
      <w:iCs/>
      <w:color w:val="365F91" w:themeColor="accent1" w:themeShade="BF"/>
    </w:rPr>
  </w:style>
  <w:style w:type="paragraph" w:customStyle="1" w:styleId="Default">
    <w:name w:val="Default"/>
    <w:rsid w:val="00E67859"/>
    <w:pPr>
      <w:autoSpaceDE w:val="0"/>
      <w:autoSpaceDN w:val="0"/>
      <w:adjustRightInd w:val="0"/>
    </w:pPr>
    <w:rPr>
      <w:color w:val="000000"/>
      <w:sz w:val="24"/>
      <w:szCs w:val="24"/>
      <w:lang w:val="en-IN"/>
    </w:rPr>
  </w:style>
  <w:style w:type="character" w:styleId="UnresolvedMention">
    <w:name w:val="Unresolved Mention"/>
    <w:basedOn w:val="DefaultParagraphFont"/>
    <w:uiPriority w:val="99"/>
    <w:semiHidden/>
    <w:unhideWhenUsed/>
    <w:rsid w:val="00097686"/>
    <w:rPr>
      <w:color w:val="605E5C"/>
      <w:shd w:val="clear" w:color="auto" w:fill="E1DFDD"/>
    </w:rPr>
  </w:style>
  <w:style w:type="character" w:customStyle="1" w:styleId="Heading3Char">
    <w:name w:val="Heading 3 Char"/>
    <w:basedOn w:val="DefaultParagraphFont"/>
    <w:link w:val="Heading3"/>
    <w:semiHidden/>
    <w:rsid w:val="008A641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01985455">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5335047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21363524">
      <w:bodyDiv w:val="1"/>
      <w:marLeft w:val="0"/>
      <w:marRight w:val="0"/>
      <w:marTop w:val="0"/>
      <w:marBottom w:val="0"/>
      <w:divBdr>
        <w:top w:val="none" w:sz="0" w:space="0" w:color="auto"/>
        <w:left w:val="none" w:sz="0" w:space="0" w:color="auto"/>
        <w:bottom w:val="none" w:sz="0" w:space="0" w:color="auto"/>
        <w:right w:val="none" w:sz="0" w:space="0" w:color="auto"/>
      </w:divBdr>
    </w:div>
    <w:div w:id="738671792">
      <w:bodyDiv w:val="1"/>
      <w:marLeft w:val="0"/>
      <w:marRight w:val="0"/>
      <w:marTop w:val="0"/>
      <w:marBottom w:val="0"/>
      <w:divBdr>
        <w:top w:val="none" w:sz="0" w:space="0" w:color="auto"/>
        <w:left w:val="none" w:sz="0" w:space="0" w:color="auto"/>
        <w:bottom w:val="none" w:sz="0" w:space="0" w:color="auto"/>
        <w:right w:val="none" w:sz="0" w:space="0" w:color="auto"/>
      </w:divBdr>
    </w:div>
    <w:div w:id="90453080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69232319">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37594326">
      <w:bodyDiv w:val="1"/>
      <w:marLeft w:val="0"/>
      <w:marRight w:val="0"/>
      <w:marTop w:val="0"/>
      <w:marBottom w:val="0"/>
      <w:divBdr>
        <w:top w:val="none" w:sz="0" w:space="0" w:color="auto"/>
        <w:left w:val="none" w:sz="0" w:space="0" w:color="auto"/>
        <w:bottom w:val="none" w:sz="0" w:space="0" w:color="auto"/>
        <w:right w:val="none" w:sz="0" w:space="0" w:color="auto"/>
      </w:divBdr>
    </w:div>
    <w:div w:id="1248999565">
      <w:bodyDiv w:val="1"/>
      <w:marLeft w:val="0"/>
      <w:marRight w:val="0"/>
      <w:marTop w:val="0"/>
      <w:marBottom w:val="0"/>
      <w:divBdr>
        <w:top w:val="none" w:sz="0" w:space="0" w:color="auto"/>
        <w:left w:val="none" w:sz="0" w:space="0" w:color="auto"/>
        <w:bottom w:val="none" w:sz="0" w:space="0" w:color="auto"/>
        <w:right w:val="none" w:sz="0" w:space="0" w:color="auto"/>
      </w:divBdr>
    </w:div>
    <w:div w:id="1315795206">
      <w:bodyDiv w:val="1"/>
      <w:marLeft w:val="0"/>
      <w:marRight w:val="0"/>
      <w:marTop w:val="0"/>
      <w:marBottom w:val="0"/>
      <w:divBdr>
        <w:top w:val="none" w:sz="0" w:space="0" w:color="auto"/>
        <w:left w:val="none" w:sz="0" w:space="0" w:color="auto"/>
        <w:bottom w:val="none" w:sz="0" w:space="0" w:color="auto"/>
        <w:right w:val="none" w:sz="0" w:space="0" w:color="auto"/>
      </w:divBdr>
    </w:div>
    <w:div w:id="1494489572">
      <w:bodyDiv w:val="1"/>
      <w:marLeft w:val="0"/>
      <w:marRight w:val="0"/>
      <w:marTop w:val="0"/>
      <w:marBottom w:val="0"/>
      <w:divBdr>
        <w:top w:val="none" w:sz="0" w:space="0" w:color="auto"/>
        <w:left w:val="none" w:sz="0" w:space="0" w:color="auto"/>
        <w:bottom w:val="none" w:sz="0" w:space="0" w:color="auto"/>
        <w:right w:val="none" w:sz="0" w:space="0" w:color="auto"/>
      </w:divBdr>
    </w:div>
    <w:div w:id="1559978315">
      <w:bodyDiv w:val="1"/>
      <w:marLeft w:val="0"/>
      <w:marRight w:val="0"/>
      <w:marTop w:val="0"/>
      <w:marBottom w:val="0"/>
      <w:divBdr>
        <w:top w:val="none" w:sz="0" w:space="0" w:color="auto"/>
        <w:left w:val="none" w:sz="0" w:space="0" w:color="auto"/>
        <w:bottom w:val="none" w:sz="0" w:space="0" w:color="auto"/>
        <w:right w:val="none" w:sz="0" w:space="0" w:color="auto"/>
      </w:divBdr>
    </w:div>
    <w:div w:id="171731559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6123670">
      <w:bodyDiv w:val="1"/>
      <w:marLeft w:val="0"/>
      <w:marRight w:val="0"/>
      <w:marTop w:val="0"/>
      <w:marBottom w:val="0"/>
      <w:divBdr>
        <w:top w:val="none" w:sz="0" w:space="0" w:color="auto"/>
        <w:left w:val="none" w:sz="0" w:space="0" w:color="auto"/>
        <w:bottom w:val="none" w:sz="0" w:space="0" w:color="auto"/>
        <w:right w:val="none" w:sz="0" w:space="0" w:color="auto"/>
      </w:divBdr>
    </w:div>
    <w:div w:id="184277164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0BE5D-B899-46FC-B817-40030D598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6</Pages>
  <Words>3020</Words>
  <Characters>17214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20194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cp:revision>
  <cp:lastPrinted>2025-08-10T10:46:00Z</cp:lastPrinted>
  <dcterms:created xsi:type="dcterms:W3CDTF">2025-08-21T05:37:00Z</dcterms:created>
  <dcterms:modified xsi:type="dcterms:W3CDTF">2025-09-08T11:32:00Z</dcterms:modified>
</cp:coreProperties>
</file>