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5CCF7" w14:textId="77777777" w:rsidR="00B76571" w:rsidRPr="005B23CA" w:rsidRDefault="00D12EA7" w:rsidP="008F0168">
      <w:pPr>
        <w:spacing w:before="120" w:after="120" w:line="360" w:lineRule="auto"/>
        <w:jc w:val="center"/>
        <w:rPr>
          <w:rFonts w:ascii="Times New Roman" w:hAnsi="Times New Roman" w:cs="Times New Roman"/>
          <w:b/>
          <w:sz w:val="28"/>
        </w:rPr>
      </w:pPr>
      <w:r w:rsidRPr="005B23CA">
        <w:rPr>
          <w:rFonts w:ascii="Times New Roman" w:hAnsi="Times New Roman" w:cs="Times New Roman"/>
          <w:b/>
          <w:sz w:val="28"/>
        </w:rPr>
        <w:t xml:space="preserve">Factors </w:t>
      </w:r>
      <w:r w:rsidR="00D661B6" w:rsidRPr="005B23CA">
        <w:rPr>
          <w:rFonts w:ascii="Times New Roman" w:hAnsi="Times New Roman" w:cs="Times New Roman"/>
          <w:b/>
          <w:sz w:val="28"/>
        </w:rPr>
        <w:t>Determining</w:t>
      </w:r>
      <w:r w:rsidR="002A0BF8" w:rsidRPr="005B23CA">
        <w:rPr>
          <w:rFonts w:ascii="Times New Roman" w:hAnsi="Times New Roman" w:cs="Times New Roman"/>
          <w:b/>
          <w:sz w:val="28"/>
        </w:rPr>
        <w:t xml:space="preserve"> </w:t>
      </w:r>
      <w:r w:rsidR="00EB6FC8" w:rsidRPr="005B23CA">
        <w:rPr>
          <w:rFonts w:ascii="Times New Roman" w:hAnsi="Times New Roman" w:cs="Times New Roman"/>
          <w:b/>
          <w:sz w:val="28"/>
        </w:rPr>
        <w:t>Awardee Farmers’ Decision Making</w:t>
      </w:r>
      <w:r w:rsidR="00E419F3" w:rsidRPr="005B23CA">
        <w:rPr>
          <w:rFonts w:ascii="Times New Roman" w:hAnsi="Times New Roman" w:cs="Times New Roman"/>
          <w:b/>
          <w:sz w:val="28"/>
        </w:rPr>
        <w:t xml:space="preserve">: </w:t>
      </w:r>
      <w:r w:rsidR="00EB6FC8" w:rsidRPr="005B23CA">
        <w:rPr>
          <w:rFonts w:ascii="Times New Roman" w:hAnsi="Times New Roman" w:cs="Times New Roman"/>
          <w:b/>
          <w:sz w:val="28"/>
        </w:rPr>
        <w:t>A Principal Component Analysis</w:t>
      </w:r>
    </w:p>
    <w:p w14:paraId="4A3F0228" w14:textId="77777777" w:rsidR="002C5DD4" w:rsidRDefault="002C5DD4" w:rsidP="00550592">
      <w:pPr>
        <w:spacing w:before="360" w:after="120" w:line="360" w:lineRule="auto"/>
        <w:jc w:val="center"/>
        <w:rPr>
          <w:rFonts w:ascii="Times New Roman" w:hAnsi="Times New Roman" w:cs="Times New Roman"/>
          <w:b/>
          <w:sz w:val="24"/>
        </w:rPr>
      </w:pPr>
    </w:p>
    <w:p w14:paraId="3C2AD73E" w14:textId="380245DD" w:rsidR="003321DD" w:rsidRDefault="00335FC7" w:rsidP="00550592">
      <w:pPr>
        <w:spacing w:before="360" w:after="120" w:line="360"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ABSTRACT</w:t>
      </w:r>
    </w:p>
    <w:p w14:paraId="529041C2" w14:textId="098842EF" w:rsidR="00EB6FC8" w:rsidRPr="00501AB7" w:rsidRDefault="00335FC7" w:rsidP="008F0168">
      <w:pPr>
        <w:spacing w:before="120" w:after="120" w:line="360" w:lineRule="auto"/>
        <w:ind w:firstLine="720"/>
        <w:jc w:val="both"/>
        <w:rPr>
          <w:rFonts w:ascii="Times New Roman" w:hAnsi="Times New Roman" w:cs="Times New Roman"/>
          <w:sz w:val="24"/>
          <w:szCs w:val="24"/>
        </w:rPr>
      </w:pPr>
      <w:r w:rsidRPr="00F318FF">
        <w:rPr>
          <w:rFonts w:ascii="Times New Roman" w:hAnsi="Times New Roman" w:cs="Times New Roman"/>
          <w:sz w:val="24"/>
          <w:szCs w:val="24"/>
        </w:rPr>
        <w:t>Decision making, thus, plays a vital role in the day to-day life of farmers. The farm families have to make a number of decisions, because they face multi-dimensional kinds of problems.</w:t>
      </w:r>
      <w:r w:rsidR="007924DB">
        <w:rPr>
          <w:rFonts w:ascii="Times New Roman" w:hAnsi="Times New Roman" w:cs="Times New Roman"/>
          <w:sz w:val="24"/>
          <w:szCs w:val="24"/>
        </w:rPr>
        <w:t xml:space="preserve"> </w:t>
      </w:r>
      <w:r w:rsidR="0061769D" w:rsidRPr="0061769D">
        <w:rPr>
          <w:rFonts w:ascii="Times New Roman" w:hAnsi="Times New Roman" w:cs="Times New Roman"/>
          <w:sz w:val="24"/>
          <w:szCs w:val="24"/>
        </w:rPr>
        <w:t>The present study was conducted</w:t>
      </w:r>
      <w:r w:rsidR="0061769D">
        <w:rPr>
          <w:rFonts w:ascii="Times New Roman" w:hAnsi="Times New Roman" w:cs="Times New Roman"/>
          <w:sz w:val="24"/>
          <w:szCs w:val="24"/>
        </w:rPr>
        <w:t xml:space="preserve"> with a sample size of one hundred and twenty awardee farmers in two districts</w:t>
      </w:r>
      <w:r w:rsidR="0061769D" w:rsidRPr="0061769D">
        <w:rPr>
          <w:rFonts w:ascii="Times New Roman" w:hAnsi="Times New Roman" w:cs="Times New Roman"/>
          <w:sz w:val="24"/>
          <w:szCs w:val="24"/>
        </w:rPr>
        <w:t xml:space="preserve"> of Karnataka state aiming at tracing out the major factors governing</w:t>
      </w:r>
      <w:r w:rsidR="007924DB">
        <w:rPr>
          <w:rFonts w:ascii="Times New Roman" w:hAnsi="Times New Roman" w:cs="Times New Roman"/>
          <w:sz w:val="24"/>
          <w:szCs w:val="24"/>
        </w:rPr>
        <w:t xml:space="preserve"> </w:t>
      </w:r>
      <w:r w:rsidR="0061769D" w:rsidRPr="0061769D">
        <w:rPr>
          <w:rFonts w:ascii="Times New Roman" w:hAnsi="Times New Roman" w:cs="Times New Roman"/>
          <w:sz w:val="24"/>
          <w:szCs w:val="24"/>
        </w:rPr>
        <w:t>farmers’</w:t>
      </w:r>
      <w:r w:rsidR="0061769D">
        <w:rPr>
          <w:rFonts w:ascii="Times New Roman" w:hAnsi="Times New Roman" w:cs="Times New Roman"/>
          <w:sz w:val="24"/>
          <w:szCs w:val="24"/>
        </w:rPr>
        <w:t xml:space="preserve"> </w:t>
      </w:r>
      <w:proofErr w:type="gramStart"/>
      <w:r w:rsidR="0061769D">
        <w:rPr>
          <w:rFonts w:ascii="Times New Roman" w:hAnsi="Times New Roman" w:cs="Times New Roman"/>
          <w:sz w:val="24"/>
          <w:szCs w:val="24"/>
        </w:rPr>
        <w:t>decision making</w:t>
      </w:r>
      <w:proofErr w:type="gramEnd"/>
      <w:r w:rsidR="0061769D">
        <w:rPr>
          <w:rFonts w:ascii="Times New Roman" w:hAnsi="Times New Roman" w:cs="Times New Roman"/>
          <w:sz w:val="24"/>
          <w:szCs w:val="24"/>
        </w:rPr>
        <w:t xml:space="preserve"> </w:t>
      </w:r>
      <w:r w:rsidR="00D661B6">
        <w:rPr>
          <w:rFonts w:ascii="Times New Roman" w:hAnsi="Times New Roman" w:cs="Times New Roman"/>
          <w:sz w:val="24"/>
          <w:szCs w:val="24"/>
        </w:rPr>
        <w:t>behaviour</w:t>
      </w:r>
      <w:r w:rsidR="0061769D" w:rsidRPr="0061769D">
        <w:rPr>
          <w:rFonts w:ascii="Times New Roman" w:hAnsi="Times New Roman" w:cs="Times New Roman"/>
          <w:sz w:val="24"/>
          <w:szCs w:val="24"/>
        </w:rPr>
        <w:t>. Data were collected by</w:t>
      </w:r>
      <w:r w:rsidR="0061769D">
        <w:rPr>
          <w:rFonts w:ascii="Times New Roman" w:hAnsi="Times New Roman" w:cs="Times New Roman"/>
          <w:sz w:val="24"/>
          <w:szCs w:val="24"/>
        </w:rPr>
        <w:t xml:space="preserve"> per</w:t>
      </w:r>
      <w:r w:rsidR="00135245">
        <w:rPr>
          <w:rFonts w:ascii="Times New Roman" w:hAnsi="Times New Roman" w:cs="Times New Roman"/>
          <w:sz w:val="24"/>
          <w:szCs w:val="24"/>
        </w:rPr>
        <w:t>sonal interview method</w:t>
      </w:r>
      <w:r w:rsidR="0061769D" w:rsidRPr="0061769D">
        <w:rPr>
          <w:rFonts w:ascii="Times New Roman" w:hAnsi="Times New Roman" w:cs="Times New Roman"/>
          <w:sz w:val="24"/>
          <w:szCs w:val="24"/>
        </w:rPr>
        <w:t xml:space="preserve"> and </w:t>
      </w:r>
      <w:r w:rsidR="00D661B6" w:rsidRPr="0061769D">
        <w:rPr>
          <w:rFonts w:ascii="Times New Roman" w:hAnsi="Times New Roman" w:cs="Times New Roman"/>
          <w:sz w:val="24"/>
          <w:szCs w:val="24"/>
        </w:rPr>
        <w:t>analysed</w:t>
      </w:r>
      <w:r w:rsidR="0061769D" w:rsidRPr="0061769D">
        <w:rPr>
          <w:rFonts w:ascii="Times New Roman" w:hAnsi="Times New Roman" w:cs="Times New Roman"/>
          <w:sz w:val="24"/>
          <w:szCs w:val="24"/>
        </w:rPr>
        <w:t xml:space="preserve"> using</w:t>
      </w:r>
      <w:r w:rsidR="007924DB">
        <w:rPr>
          <w:rFonts w:ascii="Times New Roman" w:hAnsi="Times New Roman" w:cs="Times New Roman"/>
          <w:sz w:val="24"/>
          <w:szCs w:val="24"/>
        </w:rPr>
        <w:t xml:space="preserve"> </w:t>
      </w:r>
      <w:r w:rsidR="0061769D" w:rsidRPr="0061769D">
        <w:rPr>
          <w:rFonts w:ascii="Times New Roman" w:hAnsi="Times New Roman" w:cs="Times New Roman"/>
          <w:sz w:val="24"/>
          <w:szCs w:val="24"/>
        </w:rPr>
        <w:t xml:space="preserve">principal component analysis. </w:t>
      </w:r>
      <w:r w:rsidR="00D661B6" w:rsidRPr="006263F3">
        <w:rPr>
          <w:rFonts w:ascii="Times New Roman" w:hAnsi="Times New Roman" w:cs="Times New Roman"/>
          <w:sz w:val="24"/>
          <w:szCs w:val="24"/>
        </w:rPr>
        <w:t xml:space="preserve">As the total number (42) of variables considered for the factor analysis were less than fifty and the mean communality value of the </w:t>
      </w:r>
      <w:proofErr w:type="gramStart"/>
      <w:r w:rsidR="00D661B6" w:rsidRPr="006263F3">
        <w:rPr>
          <w:rFonts w:ascii="Times New Roman" w:hAnsi="Times New Roman" w:cs="Times New Roman"/>
          <w:sz w:val="24"/>
          <w:szCs w:val="24"/>
        </w:rPr>
        <w:t xml:space="preserve">forty </w:t>
      </w:r>
      <w:r w:rsidR="00D661B6">
        <w:rPr>
          <w:rFonts w:ascii="Times New Roman" w:hAnsi="Times New Roman" w:cs="Times New Roman"/>
          <w:sz w:val="24"/>
          <w:szCs w:val="24"/>
        </w:rPr>
        <w:t>two</w:t>
      </w:r>
      <w:proofErr w:type="gramEnd"/>
      <w:r w:rsidR="00D661B6">
        <w:rPr>
          <w:rFonts w:ascii="Times New Roman" w:hAnsi="Times New Roman" w:cs="Times New Roman"/>
          <w:sz w:val="24"/>
          <w:szCs w:val="24"/>
        </w:rPr>
        <w:t xml:space="preserve"> </w:t>
      </w:r>
      <w:r w:rsidR="00D661B6" w:rsidRPr="006263F3">
        <w:rPr>
          <w:rFonts w:ascii="Times New Roman" w:hAnsi="Times New Roman" w:cs="Times New Roman"/>
          <w:sz w:val="24"/>
          <w:szCs w:val="24"/>
        </w:rPr>
        <w:t>variables afte</w:t>
      </w:r>
      <w:r w:rsidR="00645B10">
        <w:rPr>
          <w:rFonts w:ascii="Times New Roman" w:hAnsi="Times New Roman" w:cs="Times New Roman"/>
          <w:sz w:val="24"/>
          <w:szCs w:val="24"/>
        </w:rPr>
        <w:t>r extraction was more than 0.75</w:t>
      </w:r>
      <w:r w:rsidR="00D661B6">
        <w:rPr>
          <w:rFonts w:ascii="Times New Roman" w:hAnsi="Times New Roman" w:cs="Times New Roman"/>
          <w:sz w:val="24"/>
          <w:szCs w:val="24"/>
        </w:rPr>
        <w:t>.</w:t>
      </w:r>
      <w:r w:rsidR="00645B10">
        <w:rPr>
          <w:rFonts w:ascii="Times New Roman" w:hAnsi="Times New Roman" w:cs="Times New Roman"/>
          <w:sz w:val="24"/>
          <w:szCs w:val="24"/>
        </w:rPr>
        <w:t xml:space="preserve"> </w:t>
      </w:r>
      <w:r w:rsidR="00D661B6" w:rsidRPr="006263F3">
        <w:rPr>
          <w:rFonts w:ascii="Times New Roman" w:hAnsi="Times New Roman" w:cs="Times New Roman"/>
          <w:sz w:val="24"/>
          <w:szCs w:val="24"/>
        </w:rPr>
        <w:t xml:space="preserve">Kaiser’s (1958) criterion was followed to retain only those factors with Eigen values more than 1.00, hence a total of six factors all having Eigen values more than1.00 have been reported. </w:t>
      </w:r>
      <w:r w:rsidR="00EB6FC8" w:rsidRPr="005E24F1">
        <w:rPr>
          <w:rFonts w:ascii="Times New Roman" w:hAnsi="Times New Roman" w:cs="Times New Roman"/>
          <w:sz w:val="24"/>
          <w:szCs w:val="24"/>
        </w:rPr>
        <w:t xml:space="preserve">This resulted in six factors being extracted, which were named appropriately by looking at their variables grouping and the factor loadings. These factors were ranked according to mean variable scores in the decreasing order as: financial/institutional decisions (I Rank), marketing decisions (II Rank), technical decisions (III Rank), society related decisions (IV), climate change / </w:t>
      </w:r>
      <w:proofErr w:type="gramStart"/>
      <w:r w:rsidR="00EB6FC8" w:rsidRPr="005E24F1">
        <w:rPr>
          <w:rFonts w:ascii="Times New Roman" w:hAnsi="Times New Roman" w:cs="Times New Roman"/>
          <w:sz w:val="24"/>
          <w:szCs w:val="24"/>
        </w:rPr>
        <w:t>weather based</w:t>
      </w:r>
      <w:proofErr w:type="gramEnd"/>
      <w:r w:rsidR="00EB6FC8" w:rsidRPr="005E24F1">
        <w:rPr>
          <w:rFonts w:ascii="Times New Roman" w:hAnsi="Times New Roman" w:cs="Times New Roman"/>
          <w:sz w:val="24"/>
          <w:szCs w:val="24"/>
        </w:rPr>
        <w:t xml:space="preserve"> decisions (V Rank) and post-harvest management decisions (VI Rank).</w:t>
      </w:r>
    </w:p>
    <w:p w14:paraId="0337A053" w14:textId="0519BE37" w:rsidR="00EB6FC8" w:rsidRPr="00EB6FC8" w:rsidRDefault="00EB6FC8" w:rsidP="008F0168">
      <w:pPr>
        <w:spacing w:before="120" w:after="120" w:line="360" w:lineRule="auto"/>
        <w:jc w:val="both"/>
        <w:rPr>
          <w:rFonts w:ascii="Times New Roman" w:hAnsi="Times New Roman" w:cs="Times New Roman"/>
          <w:b/>
          <w:sz w:val="24"/>
          <w:szCs w:val="24"/>
        </w:rPr>
      </w:pPr>
      <w:r w:rsidRPr="00EB6FC8">
        <w:rPr>
          <w:rFonts w:ascii="Times New Roman" w:hAnsi="Times New Roman" w:cs="Times New Roman"/>
          <w:b/>
          <w:sz w:val="24"/>
          <w:szCs w:val="24"/>
        </w:rPr>
        <w:t xml:space="preserve">Key </w:t>
      </w:r>
      <w:r w:rsidR="00D661B6">
        <w:rPr>
          <w:rFonts w:ascii="Times New Roman" w:hAnsi="Times New Roman" w:cs="Times New Roman"/>
          <w:b/>
          <w:sz w:val="24"/>
          <w:szCs w:val="24"/>
        </w:rPr>
        <w:t>Words</w:t>
      </w:r>
      <w:r>
        <w:rPr>
          <w:rFonts w:ascii="Times New Roman" w:hAnsi="Times New Roman" w:cs="Times New Roman"/>
          <w:b/>
          <w:sz w:val="24"/>
          <w:szCs w:val="24"/>
        </w:rPr>
        <w:t>:</w:t>
      </w:r>
      <w:r w:rsidR="00F005D6">
        <w:rPr>
          <w:rFonts w:ascii="Times New Roman" w:hAnsi="Times New Roman" w:cs="Times New Roman"/>
          <w:b/>
          <w:sz w:val="24"/>
          <w:szCs w:val="24"/>
        </w:rPr>
        <w:t xml:space="preserve"> </w:t>
      </w:r>
      <w:r w:rsidR="00D661B6">
        <w:rPr>
          <w:rFonts w:ascii="Times New Roman" w:hAnsi="Times New Roman" w:cs="Times New Roman"/>
          <w:sz w:val="24"/>
          <w:szCs w:val="24"/>
        </w:rPr>
        <w:t xml:space="preserve">Awardee Farmers, </w:t>
      </w:r>
      <w:r w:rsidRPr="00F318FF">
        <w:rPr>
          <w:rFonts w:ascii="Times New Roman" w:hAnsi="Times New Roman" w:cs="Times New Roman"/>
          <w:sz w:val="24"/>
          <w:szCs w:val="24"/>
        </w:rPr>
        <w:t xml:space="preserve">Decision </w:t>
      </w:r>
      <w:r w:rsidR="00D661B6" w:rsidRPr="00F318FF">
        <w:rPr>
          <w:rFonts w:ascii="Times New Roman" w:hAnsi="Times New Roman" w:cs="Times New Roman"/>
          <w:sz w:val="24"/>
          <w:szCs w:val="24"/>
        </w:rPr>
        <w:t>Making</w:t>
      </w:r>
      <w:r w:rsidR="00D661B6">
        <w:rPr>
          <w:rFonts w:ascii="Times New Roman" w:hAnsi="Times New Roman" w:cs="Times New Roman"/>
          <w:sz w:val="24"/>
          <w:szCs w:val="24"/>
        </w:rPr>
        <w:t>,</w:t>
      </w:r>
      <w:r w:rsidR="007924DB">
        <w:rPr>
          <w:rFonts w:ascii="Times New Roman" w:hAnsi="Times New Roman" w:cs="Times New Roman"/>
          <w:sz w:val="24"/>
          <w:szCs w:val="24"/>
        </w:rPr>
        <w:t xml:space="preserve"> </w:t>
      </w:r>
      <w:r w:rsidR="00D661B6" w:rsidRPr="00D661B6">
        <w:rPr>
          <w:rFonts w:ascii="Times New Roman" w:hAnsi="Times New Roman" w:cs="Times New Roman"/>
          <w:sz w:val="24"/>
          <w:szCs w:val="24"/>
        </w:rPr>
        <w:t>Factor Analysis</w:t>
      </w:r>
      <w:r w:rsidR="00D661B6">
        <w:rPr>
          <w:rFonts w:ascii="Times New Roman" w:hAnsi="Times New Roman" w:cs="Times New Roman"/>
          <w:sz w:val="24"/>
          <w:szCs w:val="24"/>
        </w:rPr>
        <w:t>,</w:t>
      </w:r>
      <w:r w:rsidR="007924DB">
        <w:rPr>
          <w:rFonts w:ascii="Times New Roman" w:hAnsi="Times New Roman" w:cs="Times New Roman"/>
          <w:sz w:val="24"/>
          <w:szCs w:val="24"/>
        </w:rPr>
        <w:t xml:space="preserve"> </w:t>
      </w:r>
      <w:r w:rsidR="00D661B6" w:rsidRPr="00135245">
        <w:rPr>
          <w:rFonts w:ascii="Times New Roman" w:hAnsi="Times New Roman" w:cs="Times New Roman"/>
          <w:sz w:val="24"/>
          <w:szCs w:val="24"/>
        </w:rPr>
        <w:t>Behaviour</w:t>
      </w:r>
      <w:r w:rsidR="00D661B6">
        <w:rPr>
          <w:rFonts w:ascii="Times New Roman" w:hAnsi="Times New Roman" w:cs="Times New Roman"/>
          <w:sz w:val="24"/>
          <w:szCs w:val="24"/>
        </w:rPr>
        <w:t>,</w:t>
      </w:r>
    </w:p>
    <w:p w14:paraId="080E3266" w14:textId="77777777" w:rsidR="00CB749F" w:rsidRDefault="00027581" w:rsidP="008F0168">
      <w:pPr>
        <w:spacing w:before="120" w:after="120" w:line="360" w:lineRule="auto"/>
        <w:jc w:val="both"/>
        <w:rPr>
          <w:rFonts w:ascii="Times New Roman" w:hAnsi="Times New Roman" w:cs="Times New Roman"/>
          <w:b/>
          <w:sz w:val="24"/>
          <w:szCs w:val="24"/>
        </w:rPr>
      </w:pPr>
      <w:r w:rsidRPr="00CB749F">
        <w:rPr>
          <w:rFonts w:ascii="Times New Roman" w:hAnsi="Times New Roman" w:cs="Times New Roman"/>
          <w:b/>
          <w:sz w:val="24"/>
          <w:szCs w:val="24"/>
        </w:rPr>
        <w:t>INTRODUCTION</w:t>
      </w:r>
    </w:p>
    <w:p w14:paraId="23B026E9" w14:textId="0C3F9222" w:rsidR="004D13B7" w:rsidRPr="005C0CF1" w:rsidRDefault="00DB38B1" w:rsidP="008F0168">
      <w:pPr>
        <w:spacing w:before="120" w:after="120" w:line="360" w:lineRule="auto"/>
        <w:ind w:firstLine="720"/>
        <w:jc w:val="both"/>
        <w:rPr>
          <w:rFonts w:ascii="Times New Roman" w:hAnsi="Times New Roman" w:cs="Times New Roman"/>
          <w:sz w:val="24"/>
          <w:szCs w:val="24"/>
        </w:rPr>
      </w:pPr>
      <w:r w:rsidRPr="00F318FF">
        <w:rPr>
          <w:rFonts w:ascii="Times New Roman" w:hAnsi="Times New Roman" w:cs="Times New Roman"/>
          <w:sz w:val="24"/>
          <w:szCs w:val="24"/>
        </w:rPr>
        <w:t>The farm decision-</w:t>
      </w:r>
      <w:r w:rsidR="00511596" w:rsidRPr="00F318FF">
        <w:rPr>
          <w:rFonts w:ascii="Times New Roman" w:hAnsi="Times New Roman" w:cs="Times New Roman"/>
          <w:sz w:val="24"/>
          <w:szCs w:val="24"/>
        </w:rPr>
        <w:t>making process</w:t>
      </w:r>
      <w:r w:rsidRPr="00F318FF">
        <w:rPr>
          <w:rFonts w:ascii="Times New Roman" w:hAnsi="Times New Roman" w:cs="Times New Roman"/>
          <w:sz w:val="24"/>
          <w:szCs w:val="24"/>
        </w:rPr>
        <w:t xml:space="preserve"> </w:t>
      </w:r>
      <w:proofErr w:type="gramStart"/>
      <w:r w:rsidRPr="00F318FF">
        <w:rPr>
          <w:rFonts w:ascii="Times New Roman" w:hAnsi="Times New Roman" w:cs="Times New Roman"/>
          <w:sz w:val="24"/>
          <w:szCs w:val="24"/>
        </w:rPr>
        <w:t>passes  through</w:t>
      </w:r>
      <w:proofErr w:type="gramEnd"/>
      <w:r w:rsidRPr="00F318FF">
        <w:rPr>
          <w:rFonts w:ascii="Times New Roman" w:hAnsi="Times New Roman" w:cs="Times New Roman"/>
          <w:sz w:val="24"/>
          <w:szCs w:val="24"/>
        </w:rPr>
        <w:t xml:space="preserve">  a  series  of  “ups  and  down” before  finally  arriving  at  a  decision. </w:t>
      </w:r>
      <w:r w:rsidR="00511596" w:rsidRPr="00F318FF">
        <w:rPr>
          <w:rFonts w:ascii="Times New Roman" w:hAnsi="Times New Roman" w:cs="Times New Roman"/>
          <w:sz w:val="24"/>
          <w:szCs w:val="24"/>
        </w:rPr>
        <w:t xml:space="preserve">The </w:t>
      </w:r>
      <w:proofErr w:type="gramStart"/>
      <w:r w:rsidR="00511596" w:rsidRPr="00F318FF">
        <w:rPr>
          <w:rFonts w:ascii="Times New Roman" w:hAnsi="Times New Roman" w:cs="Times New Roman"/>
          <w:sz w:val="24"/>
          <w:szCs w:val="24"/>
        </w:rPr>
        <w:t>farmers</w:t>
      </w:r>
      <w:r w:rsidRPr="00F318FF">
        <w:rPr>
          <w:rFonts w:ascii="Times New Roman" w:hAnsi="Times New Roman" w:cs="Times New Roman"/>
          <w:sz w:val="24"/>
          <w:szCs w:val="24"/>
        </w:rPr>
        <w:t xml:space="preserve">  have</w:t>
      </w:r>
      <w:proofErr w:type="gramEnd"/>
      <w:r w:rsidRPr="00F318FF">
        <w:rPr>
          <w:rFonts w:ascii="Times New Roman" w:hAnsi="Times New Roman" w:cs="Times New Roman"/>
          <w:sz w:val="24"/>
          <w:szCs w:val="24"/>
        </w:rPr>
        <w:t xml:space="preserve">  to  be  involved  in  the  decision making process and are to be encouraged to involve, so that effective policies are evolved through  bottom  up  approach. The process of decision-making is an integral part of all human activities.</w:t>
      </w:r>
      <w:r w:rsidR="001B3AF8">
        <w:rPr>
          <w:rFonts w:ascii="Times New Roman" w:hAnsi="Times New Roman" w:cs="Times New Roman"/>
          <w:sz w:val="24"/>
          <w:szCs w:val="24"/>
        </w:rPr>
        <w:t xml:space="preserve"> </w:t>
      </w:r>
      <w:r w:rsidR="00462E46" w:rsidRPr="00F318FF">
        <w:rPr>
          <w:rFonts w:ascii="Times New Roman" w:hAnsi="Times New Roman" w:cs="Times New Roman"/>
          <w:sz w:val="24"/>
          <w:szCs w:val="24"/>
        </w:rPr>
        <w:t xml:space="preserve">Decision making of farmers refers to integration and morality of the </w:t>
      </w:r>
      <w:proofErr w:type="gramStart"/>
      <w:r w:rsidR="00462E46" w:rsidRPr="00F318FF">
        <w:rPr>
          <w:rFonts w:ascii="Times New Roman" w:hAnsi="Times New Roman" w:cs="Times New Roman"/>
          <w:sz w:val="24"/>
          <w:szCs w:val="24"/>
        </w:rPr>
        <w:t>senses  of</w:t>
      </w:r>
      <w:proofErr w:type="gramEnd"/>
      <w:r w:rsidR="00462E46" w:rsidRPr="00F318FF">
        <w:rPr>
          <w:rFonts w:ascii="Times New Roman" w:hAnsi="Times New Roman" w:cs="Times New Roman"/>
          <w:sz w:val="24"/>
          <w:szCs w:val="24"/>
        </w:rPr>
        <w:t xml:space="preserve">  farmers  involved  to  select  best  potential  alternative  from  various  alte</w:t>
      </w:r>
      <w:r w:rsidR="00462E46">
        <w:rPr>
          <w:rFonts w:ascii="Times New Roman" w:hAnsi="Times New Roman" w:cs="Times New Roman"/>
          <w:sz w:val="24"/>
          <w:szCs w:val="24"/>
        </w:rPr>
        <w:t>rnative options  available, in a proper direction and suitable</w:t>
      </w:r>
      <w:r w:rsidR="00462E46" w:rsidRPr="00F318FF">
        <w:rPr>
          <w:rFonts w:ascii="Times New Roman" w:hAnsi="Times New Roman" w:cs="Times New Roman"/>
          <w:sz w:val="24"/>
          <w:szCs w:val="24"/>
        </w:rPr>
        <w:t xml:space="preserve"> manner  in  relation  to  agriculture activities  but,  knowledge,  at</w:t>
      </w:r>
      <w:r w:rsidR="00462E46">
        <w:rPr>
          <w:rFonts w:ascii="Times New Roman" w:hAnsi="Times New Roman" w:cs="Times New Roman"/>
          <w:sz w:val="24"/>
          <w:szCs w:val="24"/>
        </w:rPr>
        <w:t>titude  and  skills of  farmers as well as certain</w:t>
      </w:r>
      <w:r w:rsidR="00462E46" w:rsidRPr="00F318FF">
        <w:rPr>
          <w:rFonts w:ascii="Times New Roman" w:hAnsi="Times New Roman" w:cs="Times New Roman"/>
          <w:sz w:val="24"/>
          <w:szCs w:val="24"/>
        </w:rPr>
        <w:t xml:space="preserve"> personal, socio-economic and psychological characteristics are determining their efficiency in farm decision making process</w:t>
      </w:r>
      <w:r w:rsidR="00462E46">
        <w:rPr>
          <w:rFonts w:ascii="Times New Roman" w:hAnsi="Times New Roman" w:cs="Times New Roman"/>
          <w:sz w:val="24"/>
          <w:szCs w:val="24"/>
        </w:rPr>
        <w:t xml:space="preserve">. </w:t>
      </w:r>
      <w:r w:rsidR="00462E46" w:rsidRPr="00F318FF">
        <w:rPr>
          <w:rFonts w:ascii="Times New Roman" w:hAnsi="Times New Roman" w:cs="Times New Roman"/>
          <w:sz w:val="24"/>
          <w:szCs w:val="24"/>
        </w:rPr>
        <w:t xml:space="preserve">The </w:t>
      </w:r>
      <w:proofErr w:type="gramStart"/>
      <w:r w:rsidR="00462E46" w:rsidRPr="00F318FF">
        <w:rPr>
          <w:rFonts w:ascii="Times New Roman" w:hAnsi="Times New Roman" w:cs="Times New Roman"/>
          <w:sz w:val="24"/>
          <w:szCs w:val="24"/>
        </w:rPr>
        <w:t>decision making</w:t>
      </w:r>
      <w:proofErr w:type="gramEnd"/>
      <w:r w:rsidR="00462E46" w:rsidRPr="00F318FF">
        <w:rPr>
          <w:rFonts w:ascii="Times New Roman" w:hAnsi="Times New Roman" w:cs="Times New Roman"/>
          <w:sz w:val="24"/>
          <w:szCs w:val="24"/>
        </w:rPr>
        <w:t xml:space="preserve"> process of farmers in agriculture consists of a variety of factors. The farmers choose within the household and it is naturally influenced by the needs, aims and resources available to the household. These </w:t>
      </w:r>
      <w:r w:rsidR="00462E46" w:rsidRPr="00F318FF">
        <w:rPr>
          <w:rFonts w:ascii="Times New Roman" w:hAnsi="Times New Roman" w:cs="Times New Roman"/>
          <w:sz w:val="24"/>
          <w:szCs w:val="24"/>
        </w:rPr>
        <w:lastRenderedPageBreak/>
        <w:t xml:space="preserve">resources include price factors such as land, </w:t>
      </w:r>
      <w:proofErr w:type="spellStart"/>
      <w:r w:rsidR="00462E46" w:rsidRPr="00F318FF">
        <w:rPr>
          <w:rFonts w:ascii="Times New Roman" w:hAnsi="Times New Roman" w:cs="Times New Roman"/>
          <w:sz w:val="24"/>
          <w:szCs w:val="24"/>
        </w:rPr>
        <w:t>labor</w:t>
      </w:r>
      <w:proofErr w:type="spellEnd"/>
      <w:r w:rsidR="00462E46" w:rsidRPr="00F318FF">
        <w:rPr>
          <w:rFonts w:ascii="Times New Roman" w:hAnsi="Times New Roman" w:cs="Times New Roman"/>
          <w:sz w:val="24"/>
          <w:szCs w:val="24"/>
        </w:rPr>
        <w:t>, water, seed and fertilizers but also non-price factors like access to information about methods of farming, credit accessibility and other social factors. It is noticed that in most of the cases price policy alone is considered as the important agenda on which farmers take their decisions.</w:t>
      </w:r>
      <w:r w:rsidR="00462E46">
        <w:rPr>
          <w:rFonts w:ascii="Times New Roman" w:hAnsi="Times New Roman" w:cs="Times New Roman"/>
          <w:sz w:val="24"/>
          <w:szCs w:val="24"/>
        </w:rPr>
        <w:t xml:space="preserve"> Decision making is generally influenced by the level of knowledge, cost involved and time available in taking and implementing the decisions.</w:t>
      </w:r>
    </w:p>
    <w:p w14:paraId="37D1776D" w14:textId="77777777" w:rsidR="00462E46" w:rsidRPr="00501AB7" w:rsidRDefault="00CB749F" w:rsidP="008F0168">
      <w:pPr>
        <w:spacing w:before="120" w:after="120" w:line="360" w:lineRule="auto"/>
        <w:jc w:val="both"/>
        <w:rPr>
          <w:rFonts w:ascii="Times New Roman" w:hAnsi="Times New Roman" w:cs="Times New Roman"/>
          <w:b/>
          <w:sz w:val="24"/>
          <w:szCs w:val="24"/>
        </w:rPr>
      </w:pPr>
      <w:r w:rsidRPr="00501AB7">
        <w:rPr>
          <w:rFonts w:ascii="Times New Roman" w:hAnsi="Times New Roman" w:cs="Times New Roman"/>
          <w:b/>
          <w:sz w:val="24"/>
          <w:szCs w:val="24"/>
        </w:rPr>
        <w:t>MATERIALS AND METHODS</w:t>
      </w:r>
    </w:p>
    <w:p w14:paraId="79DF636D" w14:textId="79DC9E29" w:rsidR="00CB749F" w:rsidRDefault="00CB749F" w:rsidP="008F0168">
      <w:pPr>
        <w:spacing w:before="120" w:after="120" w:line="360" w:lineRule="auto"/>
        <w:ind w:firstLine="720"/>
        <w:jc w:val="both"/>
        <w:rPr>
          <w:rFonts w:ascii="Times New Roman" w:hAnsi="Times New Roman" w:cs="Times New Roman"/>
          <w:sz w:val="24"/>
          <w:szCs w:val="24"/>
        </w:rPr>
      </w:pPr>
      <w:r w:rsidRPr="00CB749F">
        <w:rPr>
          <w:rFonts w:ascii="Times New Roman" w:hAnsi="Times New Roman" w:cs="Times New Roman"/>
          <w:sz w:val="24"/>
          <w:szCs w:val="24"/>
        </w:rPr>
        <w:t>The</w:t>
      </w:r>
      <w:r>
        <w:rPr>
          <w:rFonts w:ascii="Times New Roman" w:hAnsi="Times New Roman" w:cs="Times New Roman"/>
          <w:sz w:val="24"/>
          <w:szCs w:val="24"/>
        </w:rPr>
        <w:t xml:space="preserve"> study was conducted during 2020-21. </w:t>
      </w:r>
      <w:r w:rsidRPr="00CB749F">
        <w:rPr>
          <w:rFonts w:ascii="Times New Roman" w:hAnsi="Times New Roman" w:cs="Times New Roman"/>
          <w:sz w:val="24"/>
          <w:szCs w:val="24"/>
        </w:rPr>
        <w:t>It followed an ex-post facto research design and was</w:t>
      </w:r>
      <w:r>
        <w:rPr>
          <w:rFonts w:ascii="Times New Roman" w:hAnsi="Times New Roman" w:cs="Times New Roman"/>
          <w:sz w:val="24"/>
          <w:szCs w:val="24"/>
        </w:rPr>
        <w:t xml:space="preserve"> purposively conducted in two</w:t>
      </w:r>
      <w:r w:rsidR="007924DB">
        <w:rPr>
          <w:rFonts w:ascii="Times New Roman" w:hAnsi="Times New Roman" w:cs="Times New Roman"/>
          <w:sz w:val="24"/>
          <w:szCs w:val="24"/>
        </w:rPr>
        <w:t xml:space="preserve"> </w:t>
      </w:r>
      <w:r>
        <w:rPr>
          <w:rFonts w:ascii="Times New Roman" w:hAnsi="Times New Roman" w:cs="Times New Roman"/>
          <w:sz w:val="24"/>
          <w:szCs w:val="24"/>
        </w:rPr>
        <w:t xml:space="preserve">districts </w:t>
      </w:r>
      <w:proofErr w:type="spellStart"/>
      <w:r>
        <w:rPr>
          <w:rFonts w:ascii="Times New Roman" w:hAnsi="Times New Roman" w:cs="Times New Roman"/>
          <w:i/>
          <w:sz w:val="24"/>
          <w:szCs w:val="24"/>
        </w:rPr>
        <w:t>i</w:t>
      </w:r>
      <w:proofErr w:type="spellEnd"/>
      <w:r>
        <w:rPr>
          <w:rFonts w:ascii="Times New Roman" w:hAnsi="Times New Roman" w:cs="Times New Roman"/>
          <w:i/>
          <w:sz w:val="24"/>
          <w:szCs w:val="24"/>
        </w:rPr>
        <w:t xml:space="preserve">. e., </w:t>
      </w:r>
      <w:r>
        <w:rPr>
          <w:rFonts w:ascii="Times New Roman" w:hAnsi="Times New Roman" w:cs="Times New Roman"/>
          <w:sz w:val="24"/>
          <w:szCs w:val="24"/>
        </w:rPr>
        <w:t xml:space="preserve">Shivamogga and </w:t>
      </w:r>
      <w:proofErr w:type="spellStart"/>
      <w:r>
        <w:rPr>
          <w:rFonts w:ascii="Times New Roman" w:hAnsi="Times New Roman" w:cs="Times New Roman"/>
          <w:sz w:val="24"/>
          <w:szCs w:val="24"/>
        </w:rPr>
        <w:t>Davangere</w:t>
      </w:r>
      <w:proofErr w:type="spellEnd"/>
      <w:r w:rsidRPr="00CB749F">
        <w:rPr>
          <w:rFonts w:ascii="Times New Roman" w:hAnsi="Times New Roman" w:cs="Times New Roman"/>
          <w:sz w:val="24"/>
          <w:szCs w:val="24"/>
        </w:rPr>
        <w:t xml:space="preserve"> districts of Karnataka state. The sample of</w:t>
      </w:r>
      <w:r w:rsidR="007924DB">
        <w:rPr>
          <w:rFonts w:ascii="Times New Roman" w:hAnsi="Times New Roman" w:cs="Times New Roman"/>
          <w:sz w:val="24"/>
          <w:szCs w:val="24"/>
        </w:rPr>
        <w:t xml:space="preserve"> </w:t>
      </w:r>
      <w:r w:rsidRPr="00CB749F">
        <w:rPr>
          <w:rFonts w:ascii="Times New Roman" w:hAnsi="Times New Roman" w:cs="Times New Roman"/>
          <w:sz w:val="24"/>
          <w:szCs w:val="24"/>
        </w:rPr>
        <w:t>respondents in the present study comprised of highly</w:t>
      </w:r>
      <w:r w:rsidR="007924DB">
        <w:rPr>
          <w:rFonts w:ascii="Times New Roman" w:hAnsi="Times New Roman" w:cs="Times New Roman"/>
          <w:sz w:val="24"/>
          <w:szCs w:val="24"/>
        </w:rPr>
        <w:t xml:space="preserve"> </w:t>
      </w:r>
      <w:r w:rsidRPr="00CB749F">
        <w:rPr>
          <w:rFonts w:ascii="Times New Roman" w:hAnsi="Times New Roman" w:cs="Times New Roman"/>
          <w:sz w:val="24"/>
          <w:szCs w:val="24"/>
        </w:rPr>
        <w:t>successfu</w:t>
      </w:r>
      <w:r>
        <w:rPr>
          <w:rFonts w:ascii="Times New Roman" w:hAnsi="Times New Roman" w:cs="Times New Roman"/>
          <w:sz w:val="24"/>
          <w:szCs w:val="24"/>
        </w:rPr>
        <w:t>l one hundred and twenty</w:t>
      </w:r>
      <w:r w:rsidRPr="00CB749F">
        <w:rPr>
          <w:rFonts w:ascii="Times New Roman" w:hAnsi="Times New Roman" w:cs="Times New Roman"/>
          <w:sz w:val="24"/>
          <w:szCs w:val="24"/>
        </w:rPr>
        <w:t xml:space="preserve"> (n=</w:t>
      </w:r>
      <w:r>
        <w:rPr>
          <w:rFonts w:ascii="Times New Roman" w:hAnsi="Times New Roman" w:cs="Times New Roman"/>
          <w:sz w:val="24"/>
          <w:szCs w:val="24"/>
        </w:rPr>
        <w:t>1</w:t>
      </w:r>
      <w:r w:rsidRPr="00CB749F">
        <w:rPr>
          <w:rFonts w:ascii="Times New Roman" w:hAnsi="Times New Roman" w:cs="Times New Roman"/>
          <w:sz w:val="24"/>
          <w:szCs w:val="24"/>
        </w:rPr>
        <w:t>2</w:t>
      </w:r>
      <w:r>
        <w:rPr>
          <w:rFonts w:ascii="Times New Roman" w:hAnsi="Times New Roman" w:cs="Times New Roman"/>
          <w:sz w:val="24"/>
          <w:szCs w:val="24"/>
        </w:rPr>
        <w:t>0) awardee</w:t>
      </w:r>
      <w:r w:rsidRPr="00CB749F">
        <w:rPr>
          <w:rFonts w:ascii="Times New Roman" w:hAnsi="Times New Roman" w:cs="Times New Roman"/>
          <w:sz w:val="24"/>
          <w:szCs w:val="24"/>
        </w:rPr>
        <w:t xml:space="preserve"> farmers of</w:t>
      </w:r>
      <w:r w:rsidR="001B3AF8">
        <w:rPr>
          <w:rFonts w:ascii="Times New Roman" w:hAnsi="Times New Roman" w:cs="Times New Roman"/>
          <w:sz w:val="24"/>
          <w:szCs w:val="24"/>
        </w:rPr>
        <w:t xml:space="preserve"> </w:t>
      </w:r>
      <w:r w:rsidRPr="00CB749F">
        <w:rPr>
          <w:rFonts w:ascii="Times New Roman" w:hAnsi="Times New Roman" w:cs="Times New Roman"/>
          <w:sz w:val="24"/>
          <w:szCs w:val="24"/>
        </w:rPr>
        <w:t>Karnataka, pu</w:t>
      </w:r>
      <w:r>
        <w:rPr>
          <w:rFonts w:ascii="Times New Roman" w:hAnsi="Times New Roman" w:cs="Times New Roman"/>
          <w:sz w:val="24"/>
          <w:szCs w:val="24"/>
        </w:rPr>
        <w:t xml:space="preserve">rposively drawn from </w:t>
      </w:r>
      <w:proofErr w:type="gramStart"/>
      <w:r>
        <w:rPr>
          <w:rFonts w:ascii="Times New Roman" w:hAnsi="Times New Roman" w:cs="Times New Roman"/>
          <w:sz w:val="24"/>
          <w:szCs w:val="24"/>
        </w:rPr>
        <w:t>these two district</w:t>
      </w:r>
      <w:proofErr w:type="gramEnd"/>
      <w:r>
        <w:rPr>
          <w:rFonts w:ascii="Times New Roman" w:hAnsi="Times New Roman" w:cs="Times New Roman"/>
          <w:sz w:val="24"/>
          <w:szCs w:val="24"/>
        </w:rPr>
        <w:t>.</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In-depth personal interview method</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 xml:space="preserve">was followed for collection of data. The Q-sort </w:t>
      </w:r>
      <w:proofErr w:type="gramStart"/>
      <w:r w:rsidR="00CD1E95" w:rsidRPr="00CD1E95">
        <w:rPr>
          <w:rFonts w:ascii="Times New Roman" w:hAnsi="Times New Roman" w:cs="Times New Roman"/>
          <w:sz w:val="24"/>
          <w:szCs w:val="24"/>
        </w:rPr>
        <w:t>methodology(</w:t>
      </w:r>
      <w:proofErr w:type="gramEnd"/>
      <w:r w:rsidR="00CD1E95" w:rsidRPr="00CD1E95">
        <w:rPr>
          <w:rFonts w:ascii="Times New Roman" w:hAnsi="Times New Roman" w:cs="Times New Roman"/>
          <w:sz w:val="24"/>
          <w:szCs w:val="24"/>
        </w:rPr>
        <w:t>Stephenson 1953) was made use of in the process.</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For identification and prioritization of variables</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influencing farmers’</w:t>
      </w:r>
      <w:r w:rsidR="00BC60DE">
        <w:rPr>
          <w:rFonts w:ascii="Times New Roman" w:hAnsi="Times New Roman" w:cs="Times New Roman"/>
          <w:sz w:val="24"/>
          <w:szCs w:val="24"/>
        </w:rPr>
        <w:t xml:space="preserve"> decision making </w:t>
      </w:r>
      <w:proofErr w:type="spellStart"/>
      <w:r w:rsidR="00BC60DE">
        <w:rPr>
          <w:rFonts w:ascii="Times New Roman" w:hAnsi="Times New Roman" w:cs="Times New Roman"/>
          <w:sz w:val="24"/>
          <w:szCs w:val="24"/>
        </w:rPr>
        <w:t>behavior</w:t>
      </w:r>
      <w:proofErr w:type="spellEnd"/>
      <w:r w:rsidR="00CD1E95" w:rsidRPr="00CD1E95">
        <w:rPr>
          <w:rFonts w:ascii="Times New Roman" w:hAnsi="Times New Roman" w:cs="Times New Roman"/>
          <w:sz w:val="24"/>
          <w:szCs w:val="24"/>
        </w:rPr>
        <w:t>, more than a hundred</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variables related to farmers’ success were collected from</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literature and forty variables were finally retained for the</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present study in consultation with social scientists,</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progressive farmers and field level experts. These were</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prioritized following the Q-sort methodology and median</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 xml:space="preserve">analysis. In order to extract the factors governing </w:t>
      </w:r>
      <w:proofErr w:type="spellStart"/>
      <w:r w:rsidR="00CD1E95" w:rsidRPr="00CD1E95">
        <w:rPr>
          <w:rFonts w:ascii="Times New Roman" w:hAnsi="Times New Roman" w:cs="Times New Roman"/>
          <w:sz w:val="24"/>
          <w:szCs w:val="24"/>
        </w:rPr>
        <w:t>farmers’progressiveness</w:t>
      </w:r>
      <w:proofErr w:type="spellEnd"/>
      <w:r w:rsidR="00CD1E95" w:rsidRPr="00CD1E95">
        <w:rPr>
          <w:rFonts w:ascii="Times New Roman" w:hAnsi="Times New Roman" w:cs="Times New Roman"/>
          <w:sz w:val="24"/>
          <w:szCs w:val="24"/>
        </w:rPr>
        <w:t xml:space="preserve">, the most influential variables of </w:t>
      </w:r>
      <w:proofErr w:type="spellStart"/>
      <w:r w:rsidR="00CD1E95" w:rsidRPr="00CD1E95">
        <w:rPr>
          <w:rFonts w:ascii="Times New Roman" w:hAnsi="Times New Roman" w:cs="Times New Roman"/>
          <w:sz w:val="24"/>
          <w:szCs w:val="24"/>
        </w:rPr>
        <w:t>farmers’progressiveness</w:t>
      </w:r>
      <w:proofErr w:type="spellEnd"/>
      <w:r w:rsidR="00CD1E95" w:rsidRPr="00CD1E95">
        <w:rPr>
          <w:rFonts w:ascii="Times New Roman" w:hAnsi="Times New Roman" w:cs="Times New Roman"/>
          <w:sz w:val="24"/>
          <w:szCs w:val="24"/>
        </w:rPr>
        <w:t xml:space="preserve"> as directed by the results of a median analysis</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 xml:space="preserve">were subjected to principal component analysis with </w:t>
      </w:r>
      <w:proofErr w:type="spellStart"/>
      <w:r w:rsidR="00CD1E95" w:rsidRPr="00CD1E95">
        <w:rPr>
          <w:rFonts w:ascii="Times New Roman" w:hAnsi="Times New Roman" w:cs="Times New Roman"/>
          <w:sz w:val="24"/>
          <w:szCs w:val="24"/>
        </w:rPr>
        <w:t>varimaxrotation</w:t>
      </w:r>
      <w:proofErr w:type="spellEnd"/>
      <w:r w:rsidR="00CD1E95" w:rsidRPr="00CD1E95">
        <w:rPr>
          <w:rFonts w:ascii="Times New Roman" w:hAnsi="Times New Roman" w:cs="Times New Roman"/>
          <w:sz w:val="24"/>
          <w:szCs w:val="24"/>
        </w:rPr>
        <w:t>. Factor analysis technique was used to discern and</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quantify the factors of farmers’ progressiveness. The</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technique was made use of for its uniqueness in facilitating</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identification of key traits from the mosaic of an overlapping</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relationship (Kumar and Chand 2004). The technique was</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highly capable in achieving scientific parsimony by reducing</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a set of large number of variables to a convenient size off</w:t>
      </w:r>
      <w:r w:rsidR="001B3AF8">
        <w:rPr>
          <w:rFonts w:ascii="Times New Roman" w:hAnsi="Times New Roman" w:cs="Times New Roman"/>
          <w:sz w:val="24"/>
          <w:szCs w:val="24"/>
        </w:rPr>
        <w:t xml:space="preserve"> </w:t>
      </w:r>
      <w:r w:rsidR="00CD1E95" w:rsidRPr="00CD1E95">
        <w:rPr>
          <w:rFonts w:ascii="Times New Roman" w:hAnsi="Times New Roman" w:cs="Times New Roman"/>
          <w:sz w:val="24"/>
          <w:szCs w:val="24"/>
        </w:rPr>
        <w:t>actors.</w:t>
      </w:r>
    </w:p>
    <w:p w14:paraId="09F6586B" w14:textId="77777777" w:rsidR="003321DD" w:rsidRDefault="00501AB7" w:rsidP="008F0168">
      <w:pPr>
        <w:spacing w:before="120" w:after="120" w:line="360" w:lineRule="auto"/>
        <w:jc w:val="both"/>
        <w:rPr>
          <w:rFonts w:ascii="Times New Roman" w:hAnsi="Times New Roman" w:cs="Times New Roman"/>
          <w:b/>
          <w:sz w:val="24"/>
        </w:rPr>
      </w:pPr>
      <w:r>
        <w:rPr>
          <w:rFonts w:ascii="Times New Roman" w:hAnsi="Times New Roman" w:cs="Times New Roman"/>
          <w:b/>
          <w:sz w:val="24"/>
        </w:rPr>
        <w:t>RESULTS AND DISCUSSION</w:t>
      </w:r>
    </w:p>
    <w:p w14:paraId="4AAAB240" w14:textId="77777777" w:rsidR="00E419F3" w:rsidRDefault="00E419F3" w:rsidP="008F0168">
      <w:pPr>
        <w:spacing w:before="120" w:after="120" w:line="360" w:lineRule="auto"/>
        <w:ind w:firstLine="720"/>
        <w:jc w:val="both"/>
        <w:rPr>
          <w:rFonts w:ascii="Times New Roman" w:hAnsi="Times New Roman" w:cs="Times New Roman"/>
          <w:sz w:val="24"/>
          <w:szCs w:val="24"/>
        </w:rPr>
      </w:pPr>
      <w:r w:rsidRPr="00F318FF">
        <w:rPr>
          <w:rFonts w:ascii="Times New Roman" w:hAnsi="Times New Roman" w:cs="Times New Roman"/>
          <w:sz w:val="24"/>
          <w:szCs w:val="24"/>
        </w:rPr>
        <w:t>Decision making, thus, plays a vital role in the day to-day life of farmers and farm families. The farm families have to make a number of decisions, because they face multi-dimensional kinds of problems.</w:t>
      </w:r>
      <w:r>
        <w:rPr>
          <w:rFonts w:ascii="Times New Roman" w:hAnsi="Times New Roman" w:cs="Times New Roman"/>
          <w:sz w:val="24"/>
          <w:szCs w:val="24"/>
        </w:rPr>
        <w:t xml:space="preserve"> In the present study an attempt was made to identify the specific factors which largely govern the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behaviour of farmers.</w:t>
      </w:r>
    </w:p>
    <w:p w14:paraId="11850FA1" w14:textId="77777777" w:rsidR="00E419F3" w:rsidRDefault="00E419F3" w:rsidP="008F0168">
      <w:pPr>
        <w:spacing w:before="120" w:after="120" w:line="360" w:lineRule="auto"/>
        <w:jc w:val="both"/>
        <w:rPr>
          <w:rFonts w:ascii="Times New Roman" w:hAnsi="Times New Roman" w:cs="Times New Roman"/>
          <w:i/>
          <w:sz w:val="24"/>
          <w:szCs w:val="24"/>
        </w:rPr>
      </w:pPr>
      <w:r>
        <w:rPr>
          <w:rFonts w:ascii="Times New Roman" w:hAnsi="Times New Roman" w:cs="Times New Roman"/>
          <w:i/>
          <w:sz w:val="24"/>
          <w:szCs w:val="24"/>
        </w:rPr>
        <w:t>Variables influencing decision making behaviour of farmers</w:t>
      </w:r>
    </w:p>
    <w:p w14:paraId="38B546D1" w14:textId="77777777" w:rsidR="006263F3" w:rsidRPr="005C0CF1" w:rsidRDefault="00EC08C1" w:rsidP="008F0168">
      <w:pPr>
        <w:spacing w:before="120" w:after="120" w:line="360" w:lineRule="auto"/>
        <w:ind w:firstLine="720"/>
        <w:jc w:val="both"/>
        <w:rPr>
          <w:rFonts w:ascii="Times New Roman" w:hAnsi="Times New Roman" w:cs="Times New Roman"/>
          <w:sz w:val="24"/>
          <w:szCs w:val="24"/>
        </w:rPr>
      </w:pPr>
      <w:r w:rsidRPr="00EC08C1">
        <w:rPr>
          <w:rFonts w:ascii="Times New Roman" w:hAnsi="Times New Roman" w:cs="Times New Roman"/>
          <w:sz w:val="24"/>
          <w:szCs w:val="24"/>
        </w:rPr>
        <w:t xml:space="preserve">Decision making behaviour of awardee </w:t>
      </w:r>
      <w:proofErr w:type="gramStart"/>
      <w:r w:rsidRPr="00EC08C1">
        <w:rPr>
          <w:rFonts w:ascii="Times New Roman" w:hAnsi="Times New Roman" w:cs="Times New Roman"/>
          <w:sz w:val="24"/>
          <w:szCs w:val="24"/>
        </w:rPr>
        <w:t>farmers’</w:t>
      </w:r>
      <w:proofErr w:type="gramEnd"/>
      <w:r w:rsidRPr="00EC08C1">
        <w:rPr>
          <w:rFonts w:ascii="Times New Roman" w:hAnsi="Times New Roman" w:cs="Times New Roman"/>
          <w:sz w:val="24"/>
          <w:szCs w:val="24"/>
        </w:rPr>
        <w:t xml:space="preserve"> are generally governed by a number of individuals forces operating on it, known as factors. The factors themselves are latent dimensions of more than one contributing </w:t>
      </w:r>
      <w:proofErr w:type="gramStart"/>
      <w:r w:rsidRPr="00EC08C1">
        <w:rPr>
          <w:rFonts w:ascii="Times New Roman" w:hAnsi="Times New Roman" w:cs="Times New Roman"/>
          <w:sz w:val="24"/>
          <w:szCs w:val="24"/>
        </w:rPr>
        <w:t>variables</w:t>
      </w:r>
      <w:proofErr w:type="gramEnd"/>
      <w:r w:rsidRPr="00EC08C1">
        <w:rPr>
          <w:rFonts w:ascii="Times New Roman" w:hAnsi="Times New Roman" w:cs="Times New Roman"/>
          <w:sz w:val="24"/>
          <w:szCs w:val="24"/>
        </w:rPr>
        <w:t xml:space="preserve"> were finally retained for the present study in consultation with social scientists, awardee farmers and field level experts.</w:t>
      </w:r>
      <w:r w:rsidR="008F0168">
        <w:rPr>
          <w:rFonts w:ascii="Times New Roman" w:hAnsi="Times New Roman" w:cs="Times New Roman"/>
          <w:sz w:val="24"/>
          <w:szCs w:val="24"/>
        </w:rPr>
        <w:t xml:space="preserve"> </w:t>
      </w:r>
      <w:r w:rsidR="00E419F3">
        <w:rPr>
          <w:rFonts w:ascii="Times New Roman" w:hAnsi="Times New Roman" w:cs="Times New Roman"/>
          <w:sz w:val="24"/>
          <w:szCs w:val="24"/>
        </w:rPr>
        <w:t xml:space="preserve">The </w:t>
      </w:r>
      <w:r w:rsidR="00C22E39">
        <w:rPr>
          <w:rFonts w:ascii="Times New Roman" w:hAnsi="Times New Roman" w:cs="Times New Roman"/>
          <w:sz w:val="24"/>
          <w:szCs w:val="24"/>
        </w:rPr>
        <w:t xml:space="preserve">most influential </w:t>
      </w:r>
      <w:r w:rsidR="00E419F3">
        <w:rPr>
          <w:rFonts w:ascii="Times New Roman" w:hAnsi="Times New Roman" w:cs="Times New Roman"/>
          <w:sz w:val="24"/>
          <w:szCs w:val="24"/>
        </w:rPr>
        <w:t xml:space="preserve">variables </w:t>
      </w:r>
      <w:r w:rsidR="00C22E39">
        <w:rPr>
          <w:rFonts w:ascii="Times New Roman" w:hAnsi="Times New Roman" w:cs="Times New Roman"/>
          <w:sz w:val="24"/>
          <w:szCs w:val="24"/>
        </w:rPr>
        <w:t xml:space="preserve">of </w:t>
      </w:r>
      <w:r w:rsidR="00C22E39">
        <w:rPr>
          <w:rFonts w:ascii="Times New Roman" w:hAnsi="Times New Roman" w:cs="Times New Roman"/>
          <w:sz w:val="24"/>
          <w:szCs w:val="24"/>
        </w:rPr>
        <w:lastRenderedPageBreak/>
        <w:t xml:space="preserve">farmers’ </w:t>
      </w:r>
      <w:proofErr w:type="gramStart"/>
      <w:r w:rsidR="00C22E39">
        <w:rPr>
          <w:rFonts w:ascii="Times New Roman" w:hAnsi="Times New Roman" w:cs="Times New Roman"/>
          <w:sz w:val="24"/>
          <w:szCs w:val="24"/>
        </w:rPr>
        <w:t>decision making</w:t>
      </w:r>
      <w:proofErr w:type="gramEnd"/>
      <w:r w:rsidR="00C22E39">
        <w:rPr>
          <w:rFonts w:ascii="Times New Roman" w:hAnsi="Times New Roman" w:cs="Times New Roman"/>
          <w:sz w:val="24"/>
          <w:szCs w:val="24"/>
        </w:rPr>
        <w:t xml:space="preserve"> behaviour as directed by the results of</w:t>
      </w:r>
      <w:r w:rsidR="00645417">
        <w:rPr>
          <w:rFonts w:ascii="Times New Roman" w:hAnsi="Times New Roman" w:cs="Times New Roman"/>
          <w:sz w:val="24"/>
          <w:szCs w:val="24"/>
        </w:rPr>
        <w:t xml:space="preserve"> median an</w:t>
      </w:r>
      <w:r>
        <w:rPr>
          <w:rFonts w:ascii="Times New Roman" w:hAnsi="Times New Roman" w:cs="Times New Roman"/>
          <w:sz w:val="24"/>
          <w:szCs w:val="24"/>
        </w:rPr>
        <w:t xml:space="preserve">alysis were subjected to principal component analysis with varimax rotation. Factor analysis technique was used to discern and qualify the factors of farmers’ </w:t>
      </w:r>
      <w:proofErr w:type="gramStart"/>
      <w:r>
        <w:rPr>
          <w:rFonts w:ascii="Times New Roman" w:hAnsi="Times New Roman" w:cs="Times New Roman"/>
          <w:sz w:val="24"/>
          <w:szCs w:val="24"/>
        </w:rPr>
        <w:t>decision making</w:t>
      </w:r>
      <w:proofErr w:type="gramEnd"/>
      <w:r>
        <w:rPr>
          <w:rFonts w:ascii="Times New Roman" w:hAnsi="Times New Roman" w:cs="Times New Roman"/>
          <w:sz w:val="24"/>
          <w:szCs w:val="24"/>
        </w:rPr>
        <w:t xml:space="preserve"> behaviour.</w:t>
      </w:r>
      <w:r w:rsidR="008F0168">
        <w:rPr>
          <w:rFonts w:ascii="Times New Roman" w:hAnsi="Times New Roman" w:cs="Times New Roman"/>
          <w:sz w:val="24"/>
          <w:szCs w:val="24"/>
        </w:rPr>
        <w:t xml:space="preserve"> </w:t>
      </w:r>
      <w:r>
        <w:rPr>
          <w:rFonts w:ascii="Times New Roman" w:hAnsi="Times New Roman" w:cs="Times New Roman"/>
          <w:sz w:val="24"/>
          <w:szCs w:val="24"/>
        </w:rPr>
        <w:t>The technique was made use of for its uniqueness in facilitating identification of key traits from the mosaic of an overlapping relationship.</w:t>
      </w:r>
    </w:p>
    <w:p w14:paraId="1D6A83AA" w14:textId="77777777" w:rsidR="006263F3" w:rsidRPr="006263F3" w:rsidRDefault="006263F3" w:rsidP="008F0168">
      <w:pPr>
        <w:spacing w:before="120" w:after="120" w:line="360" w:lineRule="auto"/>
        <w:jc w:val="both"/>
        <w:rPr>
          <w:rFonts w:ascii="Times New Roman" w:hAnsi="Times New Roman" w:cs="Times New Roman"/>
          <w:i/>
          <w:sz w:val="24"/>
          <w:szCs w:val="24"/>
          <w:u w:val="single"/>
        </w:rPr>
      </w:pPr>
      <w:r w:rsidRPr="006263F3">
        <w:rPr>
          <w:rFonts w:ascii="Times New Roman" w:hAnsi="Times New Roman" w:cs="Times New Roman"/>
          <w:i/>
          <w:sz w:val="24"/>
          <w:szCs w:val="24"/>
          <w:u w:val="single"/>
        </w:rPr>
        <w:t xml:space="preserve">Factors determining decision making </w:t>
      </w:r>
      <w:proofErr w:type="spellStart"/>
      <w:r w:rsidRPr="006263F3">
        <w:rPr>
          <w:rFonts w:ascii="Times New Roman" w:hAnsi="Times New Roman" w:cs="Times New Roman"/>
          <w:i/>
          <w:sz w:val="24"/>
          <w:szCs w:val="24"/>
          <w:u w:val="single"/>
        </w:rPr>
        <w:t>behavior</w:t>
      </w:r>
      <w:proofErr w:type="spellEnd"/>
      <w:r w:rsidRPr="006263F3">
        <w:rPr>
          <w:rFonts w:ascii="Times New Roman" w:hAnsi="Times New Roman" w:cs="Times New Roman"/>
          <w:i/>
          <w:sz w:val="24"/>
          <w:szCs w:val="24"/>
          <w:u w:val="single"/>
        </w:rPr>
        <w:t xml:space="preserve"> of awardee farmers</w:t>
      </w:r>
    </w:p>
    <w:p w14:paraId="1A49CC07" w14:textId="77777777" w:rsidR="006263F3" w:rsidRPr="006263F3" w:rsidRDefault="006263F3" w:rsidP="008F0168">
      <w:pPr>
        <w:spacing w:before="120" w:after="120" w:line="360" w:lineRule="auto"/>
        <w:ind w:firstLine="720"/>
        <w:jc w:val="both"/>
        <w:rPr>
          <w:rFonts w:ascii="Times New Roman" w:hAnsi="Times New Roman" w:cs="Times New Roman"/>
          <w:sz w:val="24"/>
          <w:szCs w:val="24"/>
        </w:rPr>
      </w:pPr>
      <w:r w:rsidRPr="006263F3">
        <w:rPr>
          <w:rFonts w:ascii="Times New Roman" w:hAnsi="Times New Roman" w:cs="Times New Roman"/>
          <w:sz w:val="24"/>
          <w:szCs w:val="24"/>
        </w:rPr>
        <w:t xml:space="preserve">The underlying parameters of the </w:t>
      </w:r>
      <w:proofErr w:type="gramStart"/>
      <w:r w:rsidRPr="006263F3">
        <w:rPr>
          <w:rFonts w:ascii="Times New Roman" w:hAnsi="Times New Roman" w:cs="Times New Roman"/>
          <w:sz w:val="24"/>
          <w:szCs w:val="24"/>
        </w:rPr>
        <w:t>forty two</w:t>
      </w:r>
      <w:proofErr w:type="gramEnd"/>
      <w:r w:rsidRPr="006263F3">
        <w:rPr>
          <w:rFonts w:ascii="Times New Roman" w:hAnsi="Times New Roman" w:cs="Times New Roman"/>
          <w:sz w:val="24"/>
          <w:szCs w:val="24"/>
        </w:rPr>
        <w:t xml:space="preserve"> relatively important factors</w:t>
      </w:r>
      <w:r w:rsidR="001C3D9C">
        <w:rPr>
          <w:rFonts w:ascii="Times New Roman" w:hAnsi="Times New Roman" w:cs="Times New Roman"/>
          <w:sz w:val="24"/>
          <w:szCs w:val="24"/>
        </w:rPr>
        <w:t xml:space="preserve"> (Table </w:t>
      </w:r>
      <w:r w:rsidRPr="006263F3">
        <w:rPr>
          <w:rFonts w:ascii="Times New Roman" w:hAnsi="Times New Roman" w:cs="Times New Roman"/>
          <w:sz w:val="24"/>
          <w:szCs w:val="24"/>
        </w:rPr>
        <w:t xml:space="preserve">1) were extracted through principal component analysis. As the total number (42) of variables considered for the factor analysis were less than fifty and the mean communality value of the </w:t>
      </w:r>
      <w:proofErr w:type="gramStart"/>
      <w:r w:rsidRPr="006263F3">
        <w:rPr>
          <w:rFonts w:ascii="Times New Roman" w:hAnsi="Times New Roman" w:cs="Times New Roman"/>
          <w:sz w:val="24"/>
          <w:szCs w:val="24"/>
        </w:rPr>
        <w:t>forty one</w:t>
      </w:r>
      <w:proofErr w:type="gramEnd"/>
      <w:r w:rsidRPr="006263F3">
        <w:rPr>
          <w:rFonts w:ascii="Times New Roman" w:hAnsi="Times New Roman" w:cs="Times New Roman"/>
          <w:sz w:val="24"/>
          <w:szCs w:val="24"/>
        </w:rPr>
        <w:t xml:space="preserve"> variables after extraction was more than 0.75 (T</w:t>
      </w:r>
      <w:r>
        <w:rPr>
          <w:rFonts w:ascii="Times New Roman" w:hAnsi="Times New Roman" w:cs="Times New Roman"/>
          <w:sz w:val="24"/>
          <w:szCs w:val="24"/>
        </w:rPr>
        <w:t>able 1</w:t>
      </w:r>
      <w:r w:rsidRPr="006263F3">
        <w:rPr>
          <w:rFonts w:ascii="Times New Roman" w:hAnsi="Times New Roman" w:cs="Times New Roman"/>
          <w:sz w:val="24"/>
          <w:szCs w:val="24"/>
        </w:rPr>
        <w:t>), Kaiser’s (1958) criterion was followed to retain only those factors with Eigen values more than 1.00, hence a total of six factors all having Eigen values more than1.00 have been reported. Only factor loadings of 0.3 or more were considered significant as earlier reported by Harman (1967), Comfrey (1973) and Gorsuch (1974).</w:t>
      </w:r>
    </w:p>
    <w:p w14:paraId="1C24F605" w14:textId="77777777" w:rsidR="006263F3" w:rsidRPr="006263F3" w:rsidRDefault="006263F3" w:rsidP="008F0168">
      <w:pPr>
        <w:spacing w:before="120" w:after="120" w:line="360" w:lineRule="auto"/>
        <w:jc w:val="both"/>
        <w:rPr>
          <w:rFonts w:ascii="Times New Roman" w:hAnsi="Times New Roman" w:cs="Times New Roman"/>
          <w:i/>
          <w:sz w:val="24"/>
          <w:szCs w:val="24"/>
          <w:u w:val="single"/>
        </w:rPr>
      </w:pPr>
      <w:r w:rsidRPr="006263F3">
        <w:rPr>
          <w:rFonts w:ascii="Times New Roman" w:hAnsi="Times New Roman" w:cs="Times New Roman"/>
          <w:i/>
          <w:sz w:val="24"/>
          <w:szCs w:val="24"/>
          <w:u w:val="single"/>
        </w:rPr>
        <w:t xml:space="preserve"> Factor I: Technical decisions </w:t>
      </w:r>
    </w:p>
    <w:p w14:paraId="50FEF09D" w14:textId="77777777" w:rsidR="006263F3" w:rsidRDefault="001C3D9C" w:rsidP="00304099">
      <w:pPr>
        <w:spacing w:before="12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depicted in Table </w:t>
      </w:r>
      <w:r w:rsidR="006263F3" w:rsidRPr="006263F3">
        <w:rPr>
          <w:rFonts w:ascii="Times New Roman" w:hAnsi="Times New Roman" w:cs="Times New Roman"/>
          <w:sz w:val="24"/>
          <w:szCs w:val="24"/>
        </w:rPr>
        <w:t xml:space="preserve">1, after the Varimax rotation with Kaiser Normalization, the first factor accounted for 23.03 per cent of the variance. The factor was named as Technical/cropping pattern decisions and consisted of eight statements. </w:t>
      </w:r>
      <w:r w:rsidR="006263F3" w:rsidRPr="004050F4">
        <w:rPr>
          <w:rFonts w:ascii="Times New Roman" w:hAnsi="Times New Roman" w:cs="Times New Roman"/>
          <w:sz w:val="24"/>
          <w:szCs w:val="24"/>
        </w:rPr>
        <w:t>It was found to be the most important factor which influenced the behaviour of the awardee farmers about cropping pattern in agriculture, since it accounted for 23.03 per cent of the total variance. Awardee farmers might have perceived that the adoption of innovative technologies has invariably affected the decisions taken during crop cultivation. Awardee farmers might have practiced balanced use of organic and inorganic fertilizers to ensure safe environment and ecology. According to awardee farmers micro irrigation technologies requires less water and efficient use of water for the crops. To economize crop protection expenditure, integrated pest management is followed and the probable reason might be best utilization of available resources and make more profit out of it. Indiscriminate uses of chemicals are avoided by considering its environmental safety measures. Cropping pattern will be made by farmers’ accordance with government policies and programmes might have valid reason that increase in the production is ensured minimum support price by the government. Usually farmers focused on the crop which has higher productivity and more returns, crops require more fertilizer which is available at subsidized rate. They get ensured price through the MSP sometimes more than the market price.</w:t>
      </w:r>
    </w:p>
    <w:p w14:paraId="5F6185DC" w14:textId="77777777" w:rsidR="006263F3" w:rsidRPr="006263F3" w:rsidRDefault="006263F3" w:rsidP="008F0168">
      <w:pPr>
        <w:spacing w:before="120" w:after="120" w:line="360" w:lineRule="auto"/>
        <w:jc w:val="both"/>
        <w:rPr>
          <w:rFonts w:ascii="Times New Roman" w:hAnsi="Times New Roman" w:cs="Times New Roman"/>
          <w:i/>
          <w:sz w:val="24"/>
          <w:szCs w:val="24"/>
          <w:u w:val="single"/>
        </w:rPr>
      </w:pPr>
      <w:r w:rsidRPr="006263F3">
        <w:rPr>
          <w:rFonts w:ascii="Times New Roman" w:hAnsi="Times New Roman" w:cs="Times New Roman"/>
          <w:i/>
          <w:sz w:val="24"/>
          <w:szCs w:val="24"/>
          <w:u w:val="single"/>
        </w:rPr>
        <w:t>Factor II: Marketing management decisions</w:t>
      </w:r>
    </w:p>
    <w:p w14:paraId="3B59260F" w14:textId="77777777" w:rsidR="006263F3" w:rsidRDefault="006263F3" w:rsidP="00304099">
      <w:pPr>
        <w:spacing w:before="120" w:after="120" w:line="360" w:lineRule="auto"/>
        <w:ind w:firstLine="720"/>
        <w:jc w:val="both"/>
        <w:rPr>
          <w:rFonts w:ascii="Times New Roman" w:hAnsi="Times New Roman" w:cs="Times New Roman"/>
          <w:sz w:val="24"/>
          <w:szCs w:val="24"/>
        </w:rPr>
      </w:pPr>
      <w:r w:rsidRPr="006263F3">
        <w:rPr>
          <w:rFonts w:ascii="Times New Roman" w:hAnsi="Times New Roman" w:cs="Times New Roman"/>
          <w:sz w:val="24"/>
          <w:szCs w:val="24"/>
        </w:rPr>
        <w:lastRenderedPageBreak/>
        <w:t>The results of the varimax rotation with Kaiser normalization indicates that the second factor is almost as important as the first since it accounted for 16.79 per cen</w:t>
      </w:r>
      <w:r>
        <w:rPr>
          <w:rFonts w:ascii="Times New Roman" w:hAnsi="Times New Roman" w:cs="Times New Roman"/>
          <w:sz w:val="24"/>
          <w:szCs w:val="24"/>
        </w:rPr>
        <w:t>t of the total variance</w:t>
      </w:r>
      <w:r w:rsidRPr="006263F3">
        <w:rPr>
          <w:rFonts w:ascii="Times New Roman" w:hAnsi="Times New Roman" w:cs="Times New Roman"/>
          <w:sz w:val="24"/>
          <w:szCs w:val="24"/>
        </w:rPr>
        <w:t xml:space="preserve"> Marketing management was the term coined to indicate the factor and comprised five statements.</w:t>
      </w:r>
      <w:r w:rsidR="00304099">
        <w:rPr>
          <w:rFonts w:ascii="Times New Roman" w:hAnsi="Times New Roman" w:cs="Times New Roman"/>
          <w:sz w:val="24"/>
          <w:szCs w:val="24"/>
        </w:rPr>
        <w:t xml:space="preserve"> </w:t>
      </w:r>
      <w:r w:rsidRPr="004050F4">
        <w:rPr>
          <w:rFonts w:ascii="Times New Roman" w:hAnsi="Times New Roman" w:cs="Times New Roman"/>
          <w:sz w:val="24"/>
          <w:szCs w:val="24"/>
        </w:rPr>
        <w:t>The results of the factor analysis second largely influenced the farmers in agriculture about</w:t>
      </w:r>
      <w:r w:rsidR="00304099">
        <w:rPr>
          <w:rFonts w:ascii="Times New Roman" w:hAnsi="Times New Roman" w:cs="Times New Roman"/>
          <w:sz w:val="24"/>
          <w:szCs w:val="24"/>
        </w:rPr>
        <w:t xml:space="preserve"> </w:t>
      </w:r>
      <w:r w:rsidRPr="004050F4">
        <w:rPr>
          <w:rFonts w:ascii="Times New Roman" w:hAnsi="Times New Roman" w:cs="Times New Roman"/>
          <w:sz w:val="24"/>
          <w:szCs w:val="24"/>
        </w:rPr>
        <w:t>decision making ability and market activities.</w:t>
      </w:r>
      <w:r w:rsidR="00304099">
        <w:rPr>
          <w:rFonts w:ascii="Times New Roman" w:hAnsi="Times New Roman" w:cs="Times New Roman"/>
          <w:sz w:val="24"/>
          <w:szCs w:val="24"/>
        </w:rPr>
        <w:t xml:space="preserve"> </w:t>
      </w:r>
      <w:r w:rsidR="006E2754" w:rsidRPr="004050F4">
        <w:rPr>
          <w:rFonts w:ascii="Times New Roman" w:hAnsi="Times New Roman" w:cs="Times New Roman"/>
          <w:sz w:val="24"/>
          <w:szCs w:val="24"/>
        </w:rPr>
        <w:t>It was found to be the crucial factor which determined the decision behaviour of the farmers about marketing activities like buying and selling of agricultural</w:t>
      </w:r>
      <w:r w:rsidR="00304099">
        <w:rPr>
          <w:rFonts w:ascii="Times New Roman" w:hAnsi="Times New Roman" w:cs="Times New Roman"/>
          <w:sz w:val="24"/>
          <w:szCs w:val="24"/>
        </w:rPr>
        <w:t xml:space="preserve"> </w:t>
      </w:r>
      <w:r w:rsidR="006E2754" w:rsidRPr="004050F4">
        <w:rPr>
          <w:rFonts w:ascii="Times New Roman" w:hAnsi="Times New Roman" w:cs="Times New Roman"/>
          <w:sz w:val="24"/>
          <w:szCs w:val="24"/>
        </w:rPr>
        <w:t>inputs and produce, price ups-downs, crop insurance, transpor</w:t>
      </w:r>
      <w:r w:rsidR="006E2754">
        <w:rPr>
          <w:rFonts w:ascii="Times New Roman" w:hAnsi="Times New Roman" w:cs="Times New Roman"/>
          <w:sz w:val="24"/>
          <w:szCs w:val="24"/>
        </w:rPr>
        <w:t>tation, quality of produce etc</w:t>
      </w:r>
      <w:r w:rsidR="006E2754" w:rsidRPr="004050F4">
        <w:rPr>
          <w:rFonts w:ascii="Times New Roman" w:hAnsi="Times New Roman" w:cs="Times New Roman"/>
          <w:sz w:val="24"/>
          <w:szCs w:val="24"/>
        </w:rPr>
        <w:t xml:space="preserve">. This has invariably affected the farmer’s decision at right time to get better price for the product. Marketing decision is complex one among all the decisions taken during crop production. One should purchase inputs and sell his produce through contract farming which might have the suitable reason that if the farmer </w:t>
      </w:r>
      <w:proofErr w:type="gramStart"/>
      <w:r w:rsidR="006E2754" w:rsidRPr="004050F4">
        <w:rPr>
          <w:rFonts w:ascii="Times New Roman" w:hAnsi="Times New Roman" w:cs="Times New Roman"/>
          <w:sz w:val="24"/>
          <w:szCs w:val="24"/>
        </w:rPr>
        <w:t>get</w:t>
      </w:r>
      <w:proofErr w:type="gramEnd"/>
      <w:r w:rsidR="006E2754" w:rsidRPr="004050F4">
        <w:rPr>
          <w:rFonts w:ascii="Times New Roman" w:hAnsi="Times New Roman" w:cs="Times New Roman"/>
          <w:sz w:val="24"/>
          <w:szCs w:val="24"/>
        </w:rPr>
        <w:t xml:space="preserve"> benefitted from contract farming due to advance booking of marketing of produce it reduce the burden of farmers about marketing of farm produce. Direct marketing is preferred to increase producers share in consumer rupee might be avoid the middle man in the market situations.</w:t>
      </w:r>
    </w:p>
    <w:p w14:paraId="6615DED2" w14:textId="77777777" w:rsidR="006E2754" w:rsidRPr="006E2754" w:rsidRDefault="006E2754" w:rsidP="008F0168">
      <w:pPr>
        <w:spacing w:before="120" w:after="120" w:line="360" w:lineRule="auto"/>
        <w:jc w:val="both"/>
        <w:rPr>
          <w:rFonts w:ascii="Times New Roman" w:hAnsi="Times New Roman" w:cs="Times New Roman"/>
          <w:i/>
          <w:sz w:val="24"/>
          <w:szCs w:val="24"/>
          <w:u w:val="single"/>
        </w:rPr>
      </w:pPr>
      <w:r w:rsidRPr="006E2754">
        <w:rPr>
          <w:rFonts w:ascii="Times New Roman" w:hAnsi="Times New Roman" w:cs="Times New Roman"/>
          <w:i/>
          <w:sz w:val="24"/>
          <w:szCs w:val="24"/>
          <w:u w:val="single"/>
        </w:rPr>
        <w:t>3 Factor III: Society management decisions</w:t>
      </w:r>
    </w:p>
    <w:p w14:paraId="7012022A" w14:textId="1FAC7332" w:rsidR="006E2754" w:rsidRPr="004050F4" w:rsidRDefault="006E2754" w:rsidP="00304099">
      <w:pPr>
        <w:spacing w:before="120" w:after="120" w:line="360" w:lineRule="auto"/>
        <w:ind w:firstLine="720"/>
        <w:jc w:val="both"/>
        <w:rPr>
          <w:rFonts w:ascii="Times New Roman" w:hAnsi="Times New Roman" w:cs="Times New Roman"/>
          <w:sz w:val="24"/>
          <w:szCs w:val="24"/>
        </w:rPr>
      </w:pPr>
      <w:r w:rsidRPr="006E2754">
        <w:rPr>
          <w:rFonts w:ascii="Times New Roman" w:hAnsi="Times New Roman" w:cs="Times New Roman"/>
          <w:sz w:val="24"/>
          <w:szCs w:val="24"/>
        </w:rPr>
        <w:t>The third factor includes seven statements and common term given to indicate the factor was Society management</w:t>
      </w:r>
      <w:r>
        <w:rPr>
          <w:rFonts w:ascii="Times New Roman" w:hAnsi="Times New Roman" w:cs="Times New Roman"/>
          <w:sz w:val="24"/>
          <w:szCs w:val="24"/>
        </w:rPr>
        <w:t xml:space="preserve">. </w:t>
      </w:r>
      <w:r w:rsidRPr="006E2754">
        <w:rPr>
          <w:rFonts w:ascii="Times New Roman" w:hAnsi="Times New Roman" w:cs="Times New Roman"/>
          <w:sz w:val="24"/>
          <w:szCs w:val="24"/>
        </w:rPr>
        <w:t>These entire factors could explain 13.00 per cent of total variability in the data</w:t>
      </w:r>
      <w:r>
        <w:rPr>
          <w:rFonts w:ascii="Times New Roman" w:hAnsi="Times New Roman" w:cs="Times New Roman"/>
          <w:sz w:val="24"/>
          <w:szCs w:val="24"/>
        </w:rPr>
        <w:t xml:space="preserve">. </w:t>
      </w:r>
      <w:r w:rsidRPr="00E13431">
        <w:rPr>
          <w:rFonts w:ascii="Times New Roman" w:hAnsi="Times New Roman" w:cs="Times New Roman"/>
          <w:sz w:val="24"/>
          <w:szCs w:val="24"/>
        </w:rPr>
        <w:t>Specifically, it includes eight statements that explain the ability of farmers to make operational decisions regarding crop production.</w:t>
      </w:r>
      <w:r w:rsidR="001B3AF8">
        <w:rPr>
          <w:rFonts w:ascii="Times New Roman" w:hAnsi="Times New Roman" w:cs="Times New Roman"/>
          <w:sz w:val="24"/>
          <w:szCs w:val="24"/>
        </w:rPr>
        <w:t xml:space="preserve"> </w:t>
      </w:r>
      <w:r w:rsidRPr="004050F4">
        <w:rPr>
          <w:rFonts w:ascii="Times New Roman" w:hAnsi="Times New Roman" w:cs="Times New Roman"/>
          <w:sz w:val="24"/>
          <w:szCs w:val="24"/>
        </w:rPr>
        <w:t xml:space="preserve">Farmers influenced by enterprises which integrated in such a way that it should provide income and employment whole year. Farmer should grow the varieties, which have more demand. Further, farmers also set up scale of economics which has reaped through formation of farmers-produces organizations which might be the reason that to ensure better income for the producers through an organization of their own. Farm operations are mechanized to get relieved from acute shortage of farmers is ascribed to machinery has replaced many labours, besides improving production efficiency; mechanization encourages large scale production and sometimes can improve the quality of farm produce. They also agreed to the fact that cooperative society helps the farmers to get better price for their produce since the cooperatives can buy essential inputs such as seed, fertilizers and pesticides in bulk and sell them to farmers at a price which is far below the price they would pay alone. This helps the farmers reduce the cost of inputs and ensures timely delivery of quality inputs and also buy the agriculture produce at higher prices. </w:t>
      </w:r>
    </w:p>
    <w:p w14:paraId="7DEA0A54" w14:textId="77777777" w:rsidR="006E2754" w:rsidRPr="006E2754" w:rsidRDefault="006E2754" w:rsidP="008F0168">
      <w:pPr>
        <w:spacing w:before="120" w:after="120" w:line="360" w:lineRule="auto"/>
        <w:jc w:val="both"/>
        <w:rPr>
          <w:rFonts w:ascii="Times New Roman" w:hAnsi="Times New Roman" w:cs="Times New Roman"/>
          <w:i/>
          <w:sz w:val="24"/>
          <w:szCs w:val="24"/>
          <w:u w:val="single"/>
        </w:rPr>
      </w:pPr>
      <w:r w:rsidRPr="006E2754">
        <w:rPr>
          <w:rFonts w:ascii="Times New Roman" w:hAnsi="Times New Roman" w:cs="Times New Roman"/>
          <w:i/>
          <w:sz w:val="24"/>
          <w:szCs w:val="24"/>
          <w:u w:val="single"/>
        </w:rPr>
        <w:t>4 Factor IV Climate change/</w:t>
      </w:r>
      <w:proofErr w:type="gramStart"/>
      <w:r w:rsidRPr="006E2754">
        <w:rPr>
          <w:rFonts w:ascii="Times New Roman" w:hAnsi="Times New Roman" w:cs="Times New Roman"/>
          <w:i/>
          <w:sz w:val="24"/>
          <w:szCs w:val="24"/>
          <w:u w:val="single"/>
        </w:rPr>
        <w:t>weather based</w:t>
      </w:r>
      <w:proofErr w:type="gramEnd"/>
      <w:r w:rsidRPr="006E2754">
        <w:rPr>
          <w:rFonts w:ascii="Times New Roman" w:hAnsi="Times New Roman" w:cs="Times New Roman"/>
          <w:i/>
          <w:sz w:val="24"/>
          <w:szCs w:val="24"/>
          <w:u w:val="single"/>
        </w:rPr>
        <w:t xml:space="preserve"> decisions</w:t>
      </w:r>
    </w:p>
    <w:p w14:paraId="169B2923" w14:textId="35CC1903" w:rsidR="006E2754" w:rsidRDefault="006E2754" w:rsidP="00304099">
      <w:pPr>
        <w:spacing w:before="120" w:after="120" w:line="360" w:lineRule="auto"/>
        <w:ind w:firstLine="720"/>
        <w:jc w:val="both"/>
        <w:rPr>
          <w:rFonts w:ascii="Times New Roman" w:hAnsi="Times New Roman" w:cs="Times New Roman"/>
          <w:sz w:val="24"/>
          <w:szCs w:val="24"/>
        </w:rPr>
      </w:pPr>
      <w:r w:rsidRPr="006E2754">
        <w:rPr>
          <w:rFonts w:ascii="Times New Roman" w:hAnsi="Times New Roman" w:cs="Times New Roman"/>
          <w:sz w:val="24"/>
          <w:szCs w:val="24"/>
        </w:rPr>
        <w:t>Resu</w:t>
      </w:r>
      <w:r>
        <w:rPr>
          <w:rFonts w:ascii="Times New Roman" w:hAnsi="Times New Roman" w:cs="Times New Roman"/>
          <w:sz w:val="24"/>
          <w:szCs w:val="24"/>
        </w:rPr>
        <w:t xml:space="preserve">lts depicted in Table </w:t>
      </w:r>
      <w:r w:rsidRPr="006E2754">
        <w:rPr>
          <w:rFonts w:ascii="Times New Roman" w:hAnsi="Times New Roman" w:cs="Times New Roman"/>
          <w:sz w:val="24"/>
          <w:szCs w:val="24"/>
        </w:rPr>
        <w:t>1 revealed that, the fourth accounts for the 10.25 per cent of the total variance and the factor includes eight statements.</w:t>
      </w:r>
      <w:r w:rsidR="001B3AF8">
        <w:rPr>
          <w:rFonts w:ascii="Times New Roman" w:hAnsi="Times New Roman" w:cs="Times New Roman"/>
          <w:sz w:val="24"/>
          <w:szCs w:val="24"/>
        </w:rPr>
        <w:t xml:space="preserve"> </w:t>
      </w:r>
      <w:r w:rsidRPr="004050F4">
        <w:rPr>
          <w:rFonts w:ascii="Times New Roman" w:hAnsi="Times New Roman" w:cs="Times New Roman"/>
          <w:sz w:val="24"/>
          <w:szCs w:val="24"/>
        </w:rPr>
        <w:t xml:space="preserve">The statements included in the fourth factor </w:t>
      </w:r>
      <w:r w:rsidRPr="004050F4">
        <w:rPr>
          <w:rFonts w:ascii="Times New Roman" w:hAnsi="Times New Roman" w:cs="Times New Roman"/>
          <w:sz w:val="24"/>
          <w:szCs w:val="24"/>
        </w:rPr>
        <w:lastRenderedPageBreak/>
        <w:t>highlights how the farm practices have improved by taking weather related decisions. The severity and uneven distribution of the expected climate change impacts across climate-sensitive agricultural areas and the cropping systems. As perceived by the awardee farmers, the cropping pattern based on onset of monsoon might be the reason is agriculture mainly depends on monsoon it adversely affects the cropping system. Thus, Climate change could be considered as one of the most important factors of decisions in farming, which influenc</w:t>
      </w:r>
      <w:r w:rsidR="00501AB7">
        <w:rPr>
          <w:rFonts w:ascii="Times New Roman" w:hAnsi="Times New Roman" w:cs="Times New Roman"/>
          <w:sz w:val="24"/>
          <w:szCs w:val="24"/>
        </w:rPr>
        <w:t>es the behaviour of the farmers</w:t>
      </w:r>
    </w:p>
    <w:p w14:paraId="5985D77D" w14:textId="77777777" w:rsidR="006E2754" w:rsidRPr="006E2754" w:rsidRDefault="006E2754" w:rsidP="008F0168">
      <w:pPr>
        <w:spacing w:before="120" w:after="120" w:line="360" w:lineRule="auto"/>
        <w:jc w:val="both"/>
        <w:rPr>
          <w:rFonts w:ascii="Times New Roman" w:hAnsi="Times New Roman" w:cs="Times New Roman"/>
          <w:i/>
          <w:sz w:val="24"/>
          <w:szCs w:val="24"/>
          <w:u w:val="single"/>
        </w:rPr>
      </w:pPr>
      <w:r w:rsidRPr="006E2754">
        <w:rPr>
          <w:rFonts w:ascii="Times New Roman" w:hAnsi="Times New Roman" w:cs="Times New Roman"/>
          <w:i/>
          <w:sz w:val="24"/>
          <w:szCs w:val="24"/>
          <w:u w:val="single"/>
        </w:rPr>
        <w:t>5 Factor V: Financial or institutional decisions</w:t>
      </w:r>
    </w:p>
    <w:p w14:paraId="7EA8C3F4" w14:textId="77777777" w:rsidR="006E2754" w:rsidRPr="004050F4" w:rsidRDefault="006E2754" w:rsidP="00304099">
      <w:pPr>
        <w:spacing w:before="120" w:after="120" w:line="360" w:lineRule="auto"/>
        <w:ind w:firstLine="720"/>
        <w:jc w:val="both"/>
        <w:rPr>
          <w:rFonts w:ascii="Times New Roman" w:hAnsi="Times New Roman" w:cs="Times New Roman"/>
          <w:sz w:val="24"/>
          <w:szCs w:val="24"/>
        </w:rPr>
      </w:pPr>
      <w:r w:rsidRPr="006E2754">
        <w:rPr>
          <w:rFonts w:ascii="Times New Roman" w:hAnsi="Times New Roman" w:cs="Times New Roman"/>
          <w:sz w:val="24"/>
          <w:szCs w:val="24"/>
        </w:rPr>
        <w:t>The fifth factor, namely financial decisions, consists of eight statements and explained 8.80 per cent of the total variance.</w:t>
      </w:r>
      <w:r w:rsidR="00304099">
        <w:rPr>
          <w:rFonts w:ascii="Times New Roman" w:hAnsi="Times New Roman" w:cs="Times New Roman"/>
          <w:sz w:val="24"/>
          <w:szCs w:val="24"/>
        </w:rPr>
        <w:t xml:space="preserve"> </w:t>
      </w:r>
      <w:r w:rsidRPr="006E2754">
        <w:rPr>
          <w:rFonts w:ascii="Times New Roman" w:hAnsi="Times New Roman" w:cs="Times New Roman"/>
          <w:sz w:val="24"/>
          <w:szCs w:val="24"/>
        </w:rPr>
        <w:t>The structure and several dimensions of financial decisions largely influence farming activities.</w:t>
      </w:r>
      <w:r w:rsidR="00304099">
        <w:rPr>
          <w:rFonts w:ascii="Times New Roman" w:hAnsi="Times New Roman" w:cs="Times New Roman"/>
          <w:sz w:val="24"/>
          <w:szCs w:val="24"/>
        </w:rPr>
        <w:t xml:space="preserve"> </w:t>
      </w:r>
      <w:r w:rsidRPr="004050F4">
        <w:rPr>
          <w:rFonts w:ascii="Times New Roman" w:hAnsi="Times New Roman" w:cs="Times New Roman"/>
          <w:sz w:val="24"/>
          <w:szCs w:val="24"/>
        </w:rPr>
        <w:t>As stated by the awardee farmers, decisions in financial matters are a difficult task since it prevents all sorts of activities in the farming process. Furthermore, awardee farmers also felt that repayment of loan were match with returns bearing period it reduces the farmers financial thrust. This might have invariant led to more enthusiastic of the farmers to overcome by crop loan weave.  Additionally, respondents perceived that, capital allocations were ensured highest returns per unit of capital and farmers need to consult an agriculture expert for crop planning it make sure the profitable agriculture.</w:t>
      </w:r>
    </w:p>
    <w:p w14:paraId="2B7256E9" w14:textId="77777777" w:rsidR="006E2754" w:rsidRPr="006E2754" w:rsidRDefault="006E2754" w:rsidP="008F0168">
      <w:pPr>
        <w:spacing w:before="120" w:after="120" w:line="360" w:lineRule="auto"/>
        <w:jc w:val="both"/>
        <w:rPr>
          <w:rFonts w:ascii="Times New Roman" w:hAnsi="Times New Roman" w:cs="Times New Roman"/>
          <w:i/>
          <w:sz w:val="24"/>
          <w:szCs w:val="24"/>
          <w:u w:val="single"/>
        </w:rPr>
      </w:pPr>
      <w:r w:rsidRPr="006E2754">
        <w:rPr>
          <w:rFonts w:ascii="Times New Roman" w:hAnsi="Times New Roman" w:cs="Times New Roman"/>
          <w:i/>
          <w:sz w:val="24"/>
          <w:szCs w:val="24"/>
          <w:u w:val="single"/>
        </w:rPr>
        <w:t>6 Factor VI: Post-harvest management decisions</w:t>
      </w:r>
    </w:p>
    <w:p w14:paraId="5C7CF871" w14:textId="77777777" w:rsidR="006E2754" w:rsidRDefault="006E2754" w:rsidP="00304099">
      <w:pPr>
        <w:spacing w:before="120" w:after="120" w:line="360" w:lineRule="auto"/>
        <w:ind w:firstLine="720"/>
        <w:jc w:val="both"/>
        <w:rPr>
          <w:rFonts w:ascii="Times New Roman" w:hAnsi="Times New Roman" w:cs="Times New Roman"/>
          <w:sz w:val="24"/>
          <w:szCs w:val="24"/>
        </w:rPr>
      </w:pPr>
      <w:r w:rsidRPr="006E2754">
        <w:rPr>
          <w:rFonts w:ascii="Times New Roman" w:hAnsi="Times New Roman" w:cs="Times New Roman"/>
          <w:sz w:val="24"/>
          <w:szCs w:val="24"/>
        </w:rPr>
        <w:t xml:space="preserve">The last factor, namely post-harvest management consists of five statements and accounted for 7.38 per cent of total variance based on varimax rotation with Kaiser </w:t>
      </w:r>
      <w:r>
        <w:rPr>
          <w:rFonts w:ascii="Times New Roman" w:hAnsi="Times New Roman" w:cs="Times New Roman"/>
          <w:sz w:val="24"/>
          <w:szCs w:val="24"/>
        </w:rPr>
        <w:t>–</w:t>
      </w:r>
      <w:r w:rsidRPr="006E2754">
        <w:rPr>
          <w:rFonts w:ascii="Times New Roman" w:hAnsi="Times New Roman" w:cs="Times New Roman"/>
          <w:sz w:val="24"/>
          <w:szCs w:val="24"/>
        </w:rPr>
        <w:t>Normalization</w:t>
      </w:r>
      <w:r>
        <w:rPr>
          <w:rFonts w:ascii="Times New Roman" w:hAnsi="Times New Roman" w:cs="Times New Roman"/>
          <w:sz w:val="24"/>
          <w:szCs w:val="24"/>
        </w:rPr>
        <w:t xml:space="preserve">. </w:t>
      </w:r>
      <w:r w:rsidRPr="004050F4">
        <w:rPr>
          <w:rFonts w:ascii="Times New Roman" w:hAnsi="Times New Roman" w:cs="Times New Roman"/>
          <w:sz w:val="24"/>
          <w:szCs w:val="24"/>
        </w:rPr>
        <w:t xml:space="preserve">The sixth factor consists of five statements which were concerned about the </w:t>
      </w:r>
      <w:proofErr w:type="spellStart"/>
      <w:r w:rsidRPr="004050F4">
        <w:rPr>
          <w:rFonts w:ascii="Times New Roman" w:hAnsi="Times New Roman" w:cs="Times New Roman"/>
          <w:sz w:val="24"/>
          <w:szCs w:val="24"/>
        </w:rPr>
        <w:t>post harvest</w:t>
      </w:r>
      <w:proofErr w:type="spellEnd"/>
      <w:r w:rsidRPr="004050F4">
        <w:rPr>
          <w:rFonts w:ascii="Times New Roman" w:hAnsi="Times New Roman" w:cs="Times New Roman"/>
          <w:sz w:val="24"/>
          <w:szCs w:val="24"/>
        </w:rPr>
        <w:t xml:space="preserve"> activities facilitates the farmers in higher profit of farm business. Hence, the factor was named as ‘Po</w:t>
      </w:r>
      <w:r>
        <w:rPr>
          <w:rFonts w:ascii="Times New Roman" w:hAnsi="Times New Roman" w:cs="Times New Roman"/>
          <w:sz w:val="24"/>
          <w:szCs w:val="24"/>
        </w:rPr>
        <w:t xml:space="preserve">st harvest management </w:t>
      </w:r>
      <w:proofErr w:type="gramStart"/>
      <w:r>
        <w:rPr>
          <w:rFonts w:ascii="Times New Roman" w:hAnsi="Times New Roman" w:cs="Times New Roman"/>
          <w:sz w:val="24"/>
          <w:szCs w:val="24"/>
        </w:rPr>
        <w:t>decisions’</w:t>
      </w:r>
      <w:proofErr w:type="gramEnd"/>
      <w:r w:rsidRPr="004050F4">
        <w:rPr>
          <w:rFonts w:ascii="Times New Roman" w:hAnsi="Times New Roman" w:cs="Times New Roman"/>
          <w:sz w:val="24"/>
          <w:szCs w:val="24"/>
        </w:rPr>
        <w:t>. Awardee farmers opined that, the shelf life of the farm produce can be increased by proper drying after the harvest due to, the agricultural products are perishable in nature so that, drying of products helps i</w:t>
      </w:r>
      <w:r>
        <w:rPr>
          <w:rFonts w:ascii="Times New Roman" w:hAnsi="Times New Roman" w:cs="Times New Roman"/>
          <w:sz w:val="24"/>
          <w:szCs w:val="24"/>
        </w:rPr>
        <w:t>n improves the keeping quality.</w:t>
      </w:r>
      <w:r w:rsidRPr="004050F4">
        <w:rPr>
          <w:rFonts w:ascii="Times New Roman" w:hAnsi="Times New Roman" w:cs="Times New Roman"/>
          <w:sz w:val="24"/>
          <w:szCs w:val="24"/>
        </w:rPr>
        <w:t xml:space="preserve"> Furthermore, farmers are reported that, proper storage and grading of the farm produce results in getting remunerative profit.</w:t>
      </w:r>
    </w:p>
    <w:p w14:paraId="4153F20C" w14:textId="77777777" w:rsidR="005E24F1" w:rsidRPr="005E24F1" w:rsidRDefault="005E24F1" w:rsidP="00304099">
      <w:pPr>
        <w:spacing w:before="120" w:after="120" w:line="360" w:lineRule="auto"/>
        <w:ind w:firstLine="720"/>
        <w:jc w:val="both"/>
        <w:rPr>
          <w:rFonts w:ascii="Times New Roman" w:hAnsi="Times New Roman" w:cs="Times New Roman"/>
          <w:sz w:val="24"/>
          <w:szCs w:val="24"/>
        </w:rPr>
      </w:pPr>
      <w:r w:rsidRPr="005E24F1">
        <w:rPr>
          <w:rFonts w:ascii="Times New Roman" w:hAnsi="Times New Roman" w:cs="Times New Roman"/>
          <w:sz w:val="24"/>
          <w:szCs w:val="24"/>
        </w:rPr>
        <w:t xml:space="preserve">From the findings of the study, it can be concluded that six factors, viz. technical, marketing, society management, climate/weather based, financial </w:t>
      </w:r>
      <w:proofErr w:type="gramStart"/>
      <w:r w:rsidRPr="005E24F1">
        <w:rPr>
          <w:rFonts w:ascii="Times New Roman" w:hAnsi="Times New Roman" w:cs="Times New Roman"/>
          <w:sz w:val="24"/>
          <w:szCs w:val="24"/>
        </w:rPr>
        <w:t>and  post</w:t>
      </w:r>
      <w:proofErr w:type="gramEnd"/>
      <w:r w:rsidRPr="005E24F1">
        <w:rPr>
          <w:rFonts w:ascii="Times New Roman" w:hAnsi="Times New Roman" w:cs="Times New Roman"/>
          <w:sz w:val="24"/>
          <w:szCs w:val="24"/>
        </w:rPr>
        <w:t xml:space="preserve">-harvest management were found to have exerted significantly high influence and contributed in determine the extent of farmers ‘decision making </w:t>
      </w:r>
      <w:proofErr w:type="spellStart"/>
      <w:r w:rsidRPr="005E24F1">
        <w:rPr>
          <w:rFonts w:ascii="Times New Roman" w:hAnsi="Times New Roman" w:cs="Times New Roman"/>
          <w:sz w:val="24"/>
          <w:szCs w:val="24"/>
        </w:rPr>
        <w:t>behavior</w:t>
      </w:r>
      <w:proofErr w:type="spellEnd"/>
      <w:r w:rsidRPr="005E24F1">
        <w:rPr>
          <w:rFonts w:ascii="Times New Roman" w:hAnsi="Times New Roman" w:cs="Times New Roman"/>
          <w:sz w:val="24"/>
          <w:szCs w:val="24"/>
        </w:rPr>
        <w:t xml:space="preserve">. </w:t>
      </w:r>
      <w:r w:rsidRPr="005E24F1">
        <w:rPr>
          <w:rFonts w:ascii="Times New Roman" w:hAnsi="Times New Roman" w:cs="Times New Roman"/>
          <w:sz w:val="24"/>
          <w:szCs w:val="24"/>
        </w:rPr>
        <w:tab/>
      </w:r>
    </w:p>
    <w:p w14:paraId="4C799EE2" w14:textId="77777777" w:rsidR="004F7A88" w:rsidRPr="00501AB7" w:rsidRDefault="005E24F1" w:rsidP="00304099">
      <w:pPr>
        <w:spacing w:before="120" w:after="120" w:line="360" w:lineRule="auto"/>
        <w:ind w:firstLine="720"/>
        <w:jc w:val="both"/>
        <w:rPr>
          <w:rFonts w:ascii="Times New Roman" w:hAnsi="Times New Roman" w:cs="Times New Roman"/>
          <w:sz w:val="24"/>
          <w:szCs w:val="24"/>
        </w:rPr>
      </w:pPr>
      <w:r w:rsidRPr="005E24F1">
        <w:rPr>
          <w:rFonts w:ascii="Times New Roman" w:hAnsi="Times New Roman" w:cs="Times New Roman"/>
          <w:sz w:val="24"/>
          <w:szCs w:val="24"/>
        </w:rPr>
        <w:t xml:space="preserve">In order to achieve the objective of determining the factors driving awardee farmers to take right decisions at right time, Factor Analysis (FA) was employed. After ensuring the factorability of the data, Principal Component Analysis (PCA) method, which forms linear combination of observed variables, was used for factor extraction. This resulted in six factors being extracted, </w:t>
      </w:r>
      <w:r w:rsidRPr="005E24F1">
        <w:rPr>
          <w:rFonts w:ascii="Times New Roman" w:hAnsi="Times New Roman" w:cs="Times New Roman"/>
          <w:sz w:val="24"/>
          <w:szCs w:val="24"/>
        </w:rPr>
        <w:lastRenderedPageBreak/>
        <w:t xml:space="preserve">which were named appropriately by looking at their variables grouping and the factor loadings. These factors were ranked according to mean variable scores in the decreasing order as: financial/institutional decisions (I Rank), marketing decisions (II Rank), technical decisions (III Rank), society related decisions (IV), climate change / </w:t>
      </w:r>
      <w:proofErr w:type="gramStart"/>
      <w:r w:rsidRPr="005E24F1">
        <w:rPr>
          <w:rFonts w:ascii="Times New Roman" w:hAnsi="Times New Roman" w:cs="Times New Roman"/>
          <w:sz w:val="24"/>
          <w:szCs w:val="24"/>
        </w:rPr>
        <w:t>weather based</w:t>
      </w:r>
      <w:proofErr w:type="gramEnd"/>
      <w:r w:rsidRPr="005E24F1">
        <w:rPr>
          <w:rFonts w:ascii="Times New Roman" w:hAnsi="Times New Roman" w:cs="Times New Roman"/>
          <w:sz w:val="24"/>
          <w:szCs w:val="24"/>
        </w:rPr>
        <w:t xml:space="preserve"> decisions (V Rank) and post-harvest management decisions (VI Rank).</w:t>
      </w:r>
    </w:p>
    <w:p w14:paraId="70D12CD9" w14:textId="77777777" w:rsidR="00892E36" w:rsidRPr="00375746" w:rsidRDefault="008164E6" w:rsidP="008F016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892E36" w:rsidRPr="00375746">
        <w:rPr>
          <w:rFonts w:ascii="Times New Roman" w:hAnsi="Times New Roman" w:cs="Times New Roman"/>
          <w:b/>
          <w:sz w:val="24"/>
          <w:szCs w:val="24"/>
        </w:rPr>
        <w:t xml:space="preserve">1. Factors influencing decision making </w:t>
      </w:r>
      <w:proofErr w:type="spellStart"/>
      <w:r w:rsidR="00892E36" w:rsidRPr="00375746">
        <w:rPr>
          <w:rFonts w:ascii="Times New Roman" w:hAnsi="Times New Roman" w:cs="Times New Roman"/>
          <w:b/>
          <w:sz w:val="24"/>
          <w:szCs w:val="24"/>
        </w:rPr>
        <w:t>behavior</w:t>
      </w:r>
      <w:proofErr w:type="spellEnd"/>
      <w:r w:rsidR="00892E36" w:rsidRPr="00375746">
        <w:rPr>
          <w:rFonts w:ascii="Times New Roman" w:hAnsi="Times New Roman" w:cs="Times New Roman"/>
          <w:b/>
          <w:sz w:val="24"/>
          <w:szCs w:val="24"/>
        </w:rPr>
        <w:t xml:space="preserve"> of the awardee farmers</w:t>
      </w:r>
    </w:p>
    <w:tbl>
      <w:tblPr>
        <w:tblStyle w:val="TableGrid"/>
        <w:tblW w:w="5301" w:type="pct"/>
        <w:tblLayout w:type="fixed"/>
        <w:tblLook w:val="04A0" w:firstRow="1" w:lastRow="0" w:firstColumn="1" w:lastColumn="0" w:noHBand="0" w:noVBand="1"/>
      </w:tblPr>
      <w:tblGrid>
        <w:gridCol w:w="1401"/>
        <w:gridCol w:w="21"/>
        <w:gridCol w:w="3936"/>
        <w:gridCol w:w="1306"/>
        <w:gridCol w:w="1470"/>
        <w:gridCol w:w="171"/>
        <w:gridCol w:w="1147"/>
        <w:gridCol w:w="960"/>
      </w:tblGrid>
      <w:tr w:rsidR="00892E36" w:rsidRPr="00304099" w14:paraId="44B119AC" w14:textId="77777777" w:rsidTr="00304099">
        <w:trPr>
          <w:trHeight w:val="432"/>
          <w:tblHeader/>
        </w:trPr>
        <w:tc>
          <w:tcPr>
            <w:tcW w:w="673" w:type="pct"/>
            <w:vAlign w:val="center"/>
          </w:tcPr>
          <w:p w14:paraId="23B27E7D"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Factor</w:t>
            </w:r>
          </w:p>
        </w:tc>
        <w:tc>
          <w:tcPr>
            <w:tcW w:w="1900" w:type="pct"/>
            <w:gridSpan w:val="2"/>
            <w:vAlign w:val="center"/>
          </w:tcPr>
          <w:p w14:paraId="11AB4C6B"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Statements</w:t>
            </w:r>
          </w:p>
        </w:tc>
        <w:tc>
          <w:tcPr>
            <w:tcW w:w="627" w:type="pct"/>
            <w:vAlign w:val="center"/>
          </w:tcPr>
          <w:p w14:paraId="739F5187"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Factor loadings</w:t>
            </w:r>
          </w:p>
        </w:tc>
        <w:tc>
          <w:tcPr>
            <w:tcW w:w="706" w:type="pct"/>
            <w:vAlign w:val="center"/>
          </w:tcPr>
          <w:p w14:paraId="42078BC6"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Variable score</w:t>
            </w:r>
          </w:p>
        </w:tc>
        <w:tc>
          <w:tcPr>
            <w:tcW w:w="633" w:type="pct"/>
            <w:gridSpan w:val="2"/>
            <w:vAlign w:val="center"/>
          </w:tcPr>
          <w:p w14:paraId="3689FBC7"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Factor score</w:t>
            </w:r>
          </w:p>
        </w:tc>
        <w:tc>
          <w:tcPr>
            <w:tcW w:w="461" w:type="pct"/>
            <w:vAlign w:val="center"/>
          </w:tcPr>
          <w:p w14:paraId="668CDAC1"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Rank</w:t>
            </w:r>
          </w:p>
        </w:tc>
      </w:tr>
      <w:tr w:rsidR="00892E36" w:rsidRPr="00304099" w14:paraId="06A88241" w14:textId="77777777" w:rsidTr="00304099">
        <w:trPr>
          <w:trHeight w:val="432"/>
          <w:tblHeader/>
        </w:trPr>
        <w:tc>
          <w:tcPr>
            <w:tcW w:w="5000" w:type="pct"/>
            <w:gridSpan w:val="8"/>
            <w:vAlign w:val="center"/>
          </w:tcPr>
          <w:p w14:paraId="5932A31D"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Technical decisions</w:t>
            </w:r>
          </w:p>
        </w:tc>
      </w:tr>
      <w:tr w:rsidR="00892E36" w:rsidRPr="00304099" w14:paraId="4699B4C0" w14:textId="77777777" w:rsidTr="00304099">
        <w:trPr>
          <w:trHeight w:val="432"/>
          <w:tblHeader/>
        </w:trPr>
        <w:tc>
          <w:tcPr>
            <w:tcW w:w="673" w:type="pct"/>
            <w:vMerge w:val="restart"/>
            <w:vAlign w:val="center"/>
          </w:tcPr>
          <w:p w14:paraId="0999AE9D"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1</w:t>
            </w:r>
          </w:p>
        </w:tc>
        <w:tc>
          <w:tcPr>
            <w:tcW w:w="1900" w:type="pct"/>
            <w:gridSpan w:val="2"/>
            <w:vAlign w:val="center"/>
          </w:tcPr>
          <w:p w14:paraId="67CC7CF2"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Balanced use of organic and inorganic fertilizers </w:t>
            </w:r>
            <w:proofErr w:type="gramStart"/>
            <w:r w:rsidRPr="00304099">
              <w:rPr>
                <w:rFonts w:ascii="Times New Roman" w:hAnsi="Times New Roman" w:cs="Times New Roman"/>
                <w:sz w:val="24"/>
                <w:szCs w:val="24"/>
              </w:rPr>
              <w:t>are</w:t>
            </w:r>
            <w:proofErr w:type="gramEnd"/>
            <w:r w:rsidRPr="00304099">
              <w:rPr>
                <w:rFonts w:ascii="Times New Roman" w:hAnsi="Times New Roman" w:cs="Times New Roman"/>
                <w:sz w:val="24"/>
                <w:szCs w:val="24"/>
              </w:rPr>
              <w:t xml:space="preserve"> used to ensure safe environment</w:t>
            </w:r>
          </w:p>
        </w:tc>
        <w:tc>
          <w:tcPr>
            <w:tcW w:w="627" w:type="pct"/>
            <w:vAlign w:val="center"/>
          </w:tcPr>
          <w:p w14:paraId="2AE24DC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0.921</w:t>
            </w:r>
          </w:p>
        </w:tc>
        <w:tc>
          <w:tcPr>
            <w:tcW w:w="706" w:type="pct"/>
            <w:vAlign w:val="center"/>
          </w:tcPr>
          <w:p w14:paraId="46CF449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2.80</w:t>
            </w:r>
          </w:p>
        </w:tc>
        <w:tc>
          <w:tcPr>
            <w:tcW w:w="633" w:type="pct"/>
            <w:gridSpan w:val="2"/>
            <w:vMerge w:val="restart"/>
            <w:vAlign w:val="center"/>
          </w:tcPr>
          <w:p w14:paraId="1886C7D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2.45</w:t>
            </w:r>
          </w:p>
        </w:tc>
        <w:tc>
          <w:tcPr>
            <w:tcW w:w="461" w:type="pct"/>
            <w:vMerge w:val="restart"/>
            <w:vAlign w:val="center"/>
          </w:tcPr>
          <w:p w14:paraId="05AC85E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III</w:t>
            </w:r>
          </w:p>
        </w:tc>
      </w:tr>
      <w:tr w:rsidR="00892E36" w:rsidRPr="00304099" w14:paraId="432828DA" w14:textId="77777777" w:rsidTr="00304099">
        <w:trPr>
          <w:trHeight w:val="432"/>
          <w:tblHeader/>
        </w:trPr>
        <w:tc>
          <w:tcPr>
            <w:tcW w:w="673" w:type="pct"/>
            <w:vMerge/>
            <w:vAlign w:val="center"/>
          </w:tcPr>
          <w:p w14:paraId="11B80EAE"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5D17F663"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Micro irrigation technologies were adopted for efficient use of water</w:t>
            </w:r>
          </w:p>
        </w:tc>
        <w:tc>
          <w:tcPr>
            <w:tcW w:w="627" w:type="pct"/>
            <w:vAlign w:val="center"/>
          </w:tcPr>
          <w:p w14:paraId="7B54113F"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-0.866</w:t>
            </w:r>
          </w:p>
        </w:tc>
        <w:tc>
          <w:tcPr>
            <w:tcW w:w="706" w:type="pct"/>
            <w:vAlign w:val="center"/>
          </w:tcPr>
          <w:p w14:paraId="6326A38F"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2.26</w:t>
            </w:r>
          </w:p>
        </w:tc>
        <w:tc>
          <w:tcPr>
            <w:tcW w:w="633" w:type="pct"/>
            <w:gridSpan w:val="2"/>
            <w:vMerge/>
            <w:vAlign w:val="center"/>
          </w:tcPr>
          <w:p w14:paraId="5C5D8096"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A1AD9F4" w14:textId="77777777" w:rsidR="00892E36" w:rsidRPr="00304099" w:rsidRDefault="00892E36" w:rsidP="00304099">
            <w:pPr>
              <w:jc w:val="center"/>
              <w:rPr>
                <w:rFonts w:ascii="Times New Roman" w:hAnsi="Times New Roman" w:cs="Times New Roman"/>
                <w:sz w:val="24"/>
                <w:szCs w:val="24"/>
              </w:rPr>
            </w:pPr>
          </w:p>
        </w:tc>
      </w:tr>
      <w:tr w:rsidR="00892E36" w:rsidRPr="00304099" w14:paraId="35C3805E" w14:textId="77777777" w:rsidTr="00304099">
        <w:trPr>
          <w:trHeight w:val="432"/>
          <w:tblHeader/>
        </w:trPr>
        <w:tc>
          <w:tcPr>
            <w:tcW w:w="673" w:type="pct"/>
            <w:vMerge/>
            <w:vAlign w:val="center"/>
          </w:tcPr>
          <w:p w14:paraId="76B40A69"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74004877"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To economize crop protection expenditure, integrated pest management is followed</w:t>
            </w:r>
          </w:p>
        </w:tc>
        <w:tc>
          <w:tcPr>
            <w:tcW w:w="627" w:type="pct"/>
            <w:vAlign w:val="center"/>
          </w:tcPr>
          <w:p w14:paraId="49E8F3D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-0.849</w:t>
            </w:r>
          </w:p>
        </w:tc>
        <w:tc>
          <w:tcPr>
            <w:tcW w:w="706" w:type="pct"/>
            <w:vAlign w:val="center"/>
          </w:tcPr>
          <w:p w14:paraId="08DF6DA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2.85</w:t>
            </w:r>
          </w:p>
        </w:tc>
        <w:tc>
          <w:tcPr>
            <w:tcW w:w="633" w:type="pct"/>
            <w:gridSpan w:val="2"/>
            <w:vMerge/>
            <w:vAlign w:val="center"/>
          </w:tcPr>
          <w:p w14:paraId="7E7D69E3"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C5436B5" w14:textId="77777777" w:rsidR="00892E36" w:rsidRPr="00304099" w:rsidRDefault="00892E36" w:rsidP="00304099">
            <w:pPr>
              <w:jc w:val="center"/>
              <w:rPr>
                <w:rFonts w:ascii="Times New Roman" w:hAnsi="Times New Roman" w:cs="Times New Roman"/>
                <w:sz w:val="24"/>
                <w:szCs w:val="24"/>
              </w:rPr>
            </w:pPr>
          </w:p>
        </w:tc>
      </w:tr>
      <w:tr w:rsidR="00892E36" w:rsidRPr="00304099" w14:paraId="6460BF1E" w14:textId="77777777" w:rsidTr="00304099">
        <w:trPr>
          <w:trHeight w:val="432"/>
          <w:tblHeader/>
        </w:trPr>
        <w:tc>
          <w:tcPr>
            <w:tcW w:w="673" w:type="pct"/>
            <w:vMerge/>
            <w:vAlign w:val="center"/>
          </w:tcPr>
          <w:p w14:paraId="28205BFC" w14:textId="77777777" w:rsidR="00892E36" w:rsidRPr="00304099" w:rsidRDefault="00892E36" w:rsidP="00304099">
            <w:pPr>
              <w:rPr>
                <w:rFonts w:ascii="Times New Roman" w:hAnsi="Times New Roman" w:cs="Times New Roman"/>
                <w:b/>
                <w:sz w:val="24"/>
                <w:szCs w:val="24"/>
              </w:rPr>
            </w:pPr>
          </w:p>
        </w:tc>
        <w:tc>
          <w:tcPr>
            <w:tcW w:w="1900" w:type="pct"/>
            <w:gridSpan w:val="2"/>
            <w:tcBorders>
              <w:bottom w:val="single" w:sz="4" w:space="0" w:color="auto"/>
            </w:tcBorders>
            <w:vAlign w:val="center"/>
          </w:tcPr>
          <w:p w14:paraId="7C75911C"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Crop </w:t>
            </w:r>
            <w:proofErr w:type="gramStart"/>
            <w:r w:rsidRPr="00304099">
              <w:rPr>
                <w:rFonts w:ascii="Times New Roman" w:hAnsi="Times New Roman" w:cs="Times New Roman"/>
                <w:sz w:val="24"/>
                <w:szCs w:val="24"/>
              </w:rPr>
              <w:t>plan  was</w:t>
            </w:r>
            <w:proofErr w:type="gramEnd"/>
            <w:r w:rsidRPr="00304099">
              <w:rPr>
                <w:rFonts w:ascii="Times New Roman" w:hAnsi="Times New Roman" w:cs="Times New Roman"/>
                <w:sz w:val="24"/>
                <w:szCs w:val="24"/>
              </w:rPr>
              <w:t xml:space="preserve"> on the basis of resource endowment on the farm</w:t>
            </w:r>
          </w:p>
        </w:tc>
        <w:tc>
          <w:tcPr>
            <w:tcW w:w="627" w:type="pct"/>
            <w:vAlign w:val="center"/>
          </w:tcPr>
          <w:p w14:paraId="454CD2B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0.817</w:t>
            </w:r>
          </w:p>
        </w:tc>
        <w:tc>
          <w:tcPr>
            <w:tcW w:w="706" w:type="pct"/>
            <w:vAlign w:val="center"/>
          </w:tcPr>
          <w:p w14:paraId="2F3C6D8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2.37</w:t>
            </w:r>
          </w:p>
        </w:tc>
        <w:tc>
          <w:tcPr>
            <w:tcW w:w="633" w:type="pct"/>
            <w:gridSpan w:val="2"/>
            <w:vMerge/>
            <w:vAlign w:val="center"/>
          </w:tcPr>
          <w:p w14:paraId="3C43A778"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A7C79FE" w14:textId="77777777" w:rsidR="00892E36" w:rsidRPr="00304099" w:rsidRDefault="00892E36" w:rsidP="00304099">
            <w:pPr>
              <w:jc w:val="center"/>
              <w:rPr>
                <w:rFonts w:ascii="Times New Roman" w:hAnsi="Times New Roman" w:cs="Times New Roman"/>
                <w:sz w:val="24"/>
                <w:szCs w:val="24"/>
              </w:rPr>
            </w:pPr>
          </w:p>
        </w:tc>
      </w:tr>
      <w:tr w:rsidR="00892E36" w:rsidRPr="00304099" w14:paraId="0858AE5D" w14:textId="77777777" w:rsidTr="00304099">
        <w:trPr>
          <w:trHeight w:val="432"/>
          <w:tblHeader/>
        </w:trPr>
        <w:tc>
          <w:tcPr>
            <w:tcW w:w="673" w:type="pct"/>
            <w:vMerge/>
            <w:vAlign w:val="center"/>
          </w:tcPr>
          <w:p w14:paraId="6E90C46D" w14:textId="77777777" w:rsidR="00892E36" w:rsidRPr="00304099" w:rsidRDefault="00892E36" w:rsidP="00304099">
            <w:pPr>
              <w:rPr>
                <w:rFonts w:ascii="Times New Roman" w:hAnsi="Times New Roman" w:cs="Times New Roman"/>
                <w:b/>
                <w:sz w:val="24"/>
                <w:szCs w:val="24"/>
              </w:rPr>
            </w:pPr>
          </w:p>
        </w:tc>
        <w:tc>
          <w:tcPr>
            <w:tcW w:w="1900" w:type="pct"/>
            <w:gridSpan w:val="2"/>
            <w:tcBorders>
              <w:bottom w:val="single" w:sz="4" w:space="0" w:color="auto"/>
            </w:tcBorders>
            <w:vAlign w:val="center"/>
          </w:tcPr>
          <w:p w14:paraId="42CC8455" w14:textId="77777777" w:rsidR="00892E36" w:rsidRPr="00304099" w:rsidRDefault="00892E36" w:rsidP="00304099">
            <w:pPr>
              <w:rPr>
                <w:rFonts w:ascii="Times New Roman" w:hAnsi="Times New Roman" w:cs="Times New Roman"/>
                <w:sz w:val="24"/>
                <w:szCs w:val="24"/>
              </w:rPr>
            </w:pPr>
            <w:proofErr w:type="gramStart"/>
            <w:r w:rsidRPr="00304099">
              <w:rPr>
                <w:rFonts w:ascii="Times New Roman" w:hAnsi="Times New Roman" w:cs="Times New Roman"/>
                <w:sz w:val="24"/>
                <w:szCs w:val="24"/>
              </w:rPr>
              <w:t>Irrigation  scheduled</w:t>
            </w:r>
            <w:proofErr w:type="gramEnd"/>
            <w:r w:rsidRPr="00304099">
              <w:rPr>
                <w:rFonts w:ascii="Times New Roman" w:hAnsi="Times New Roman" w:cs="Times New Roman"/>
                <w:sz w:val="24"/>
                <w:szCs w:val="24"/>
              </w:rPr>
              <w:t xml:space="preserve"> was based on weather related information available on social networks</w:t>
            </w:r>
          </w:p>
        </w:tc>
        <w:tc>
          <w:tcPr>
            <w:tcW w:w="627" w:type="pct"/>
            <w:vAlign w:val="center"/>
          </w:tcPr>
          <w:p w14:paraId="3AFD78B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-0.791</w:t>
            </w:r>
          </w:p>
        </w:tc>
        <w:tc>
          <w:tcPr>
            <w:tcW w:w="706" w:type="pct"/>
            <w:vAlign w:val="center"/>
          </w:tcPr>
          <w:p w14:paraId="290DA58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1.85</w:t>
            </w:r>
          </w:p>
        </w:tc>
        <w:tc>
          <w:tcPr>
            <w:tcW w:w="633" w:type="pct"/>
            <w:gridSpan w:val="2"/>
            <w:vMerge/>
            <w:vAlign w:val="center"/>
          </w:tcPr>
          <w:p w14:paraId="0B950996"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F9D8087" w14:textId="77777777" w:rsidR="00892E36" w:rsidRPr="00304099" w:rsidRDefault="00892E36" w:rsidP="00304099">
            <w:pPr>
              <w:jc w:val="center"/>
              <w:rPr>
                <w:rFonts w:ascii="Times New Roman" w:hAnsi="Times New Roman" w:cs="Times New Roman"/>
                <w:sz w:val="24"/>
                <w:szCs w:val="24"/>
              </w:rPr>
            </w:pPr>
          </w:p>
        </w:tc>
      </w:tr>
      <w:tr w:rsidR="00892E36" w:rsidRPr="00304099" w14:paraId="2E0C8BF5" w14:textId="77777777" w:rsidTr="00304099">
        <w:trPr>
          <w:trHeight w:val="432"/>
          <w:tblHeader/>
        </w:trPr>
        <w:tc>
          <w:tcPr>
            <w:tcW w:w="673" w:type="pct"/>
            <w:vMerge/>
            <w:vAlign w:val="center"/>
          </w:tcPr>
          <w:p w14:paraId="4D25C7E1" w14:textId="77777777" w:rsidR="00892E36" w:rsidRPr="00304099" w:rsidRDefault="00892E36" w:rsidP="00304099">
            <w:pPr>
              <w:rPr>
                <w:rFonts w:ascii="Times New Roman" w:hAnsi="Times New Roman" w:cs="Times New Roman"/>
                <w:b/>
                <w:sz w:val="24"/>
                <w:szCs w:val="24"/>
              </w:rPr>
            </w:pPr>
          </w:p>
        </w:tc>
        <w:tc>
          <w:tcPr>
            <w:tcW w:w="1900" w:type="pct"/>
            <w:gridSpan w:val="2"/>
            <w:tcBorders>
              <w:top w:val="single" w:sz="4" w:space="0" w:color="auto"/>
            </w:tcBorders>
            <w:vAlign w:val="center"/>
          </w:tcPr>
          <w:p w14:paraId="3D71CF04"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Indiscriminate use of chemicals </w:t>
            </w:r>
            <w:proofErr w:type="gramStart"/>
            <w:r w:rsidRPr="00304099">
              <w:rPr>
                <w:rFonts w:ascii="Times New Roman" w:hAnsi="Times New Roman" w:cs="Times New Roman"/>
                <w:sz w:val="24"/>
                <w:szCs w:val="24"/>
              </w:rPr>
              <w:t>are</w:t>
            </w:r>
            <w:proofErr w:type="gramEnd"/>
            <w:r w:rsidRPr="00304099">
              <w:rPr>
                <w:rFonts w:ascii="Times New Roman" w:hAnsi="Times New Roman" w:cs="Times New Roman"/>
                <w:sz w:val="24"/>
                <w:szCs w:val="24"/>
              </w:rPr>
              <w:t xml:space="preserve"> avoided considering its environmental repercussions</w:t>
            </w:r>
          </w:p>
        </w:tc>
        <w:tc>
          <w:tcPr>
            <w:tcW w:w="627" w:type="pct"/>
            <w:vAlign w:val="center"/>
          </w:tcPr>
          <w:p w14:paraId="521FA2D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-0.730</w:t>
            </w:r>
          </w:p>
        </w:tc>
        <w:tc>
          <w:tcPr>
            <w:tcW w:w="706" w:type="pct"/>
            <w:vAlign w:val="center"/>
          </w:tcPr>
          <w:p w14:paraId="22B722D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2.30</w:t>
            </w:r>
          </w:p>
        </w:tc>
        <w:tc>
          <w:tcPr>
            <w:tcW w:w="633" w:type="pct"/>
            <w:gridSpan w:val="2"/>
            <w:vMerge/>
            <w:vAlign w:val="center"/>
          </w:tcPr>
          <w:p w14:paraId="66C175CA"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6D0A9BD" w14:textId="77777777" w:rsidR="00892E36" w:rsidRPr="00304099" w:rsidRDefault="00892E36" w:rsidP="00304099">
            <w:pPr>
              <w:jc w:val="center"/>
              <w:rPr>
                <w:rFonts w:ascii="Times New Roman" w:hAnsi="Times New Roman" w:cs="Times New Roman"/>
                <w:sz w:val="24"/>
                <w:szCs w:val="24"/>
              </w:rPr>
            </w:pPr>
          </w:p>
        </w:tc>
      </w:tr>
      <w:tr w:rsidR="00892E36" w:rsidRPr="00304099" w14:paraId="15EF4101" w14:textId="77777777" w:rsidTr="00304099">
        <w:trPr>
          <w:trHeight w:val="432"/>
          <w:tblHeader/>
        </w:trPr>
        <w:tc>
          <w:tcPr>
            <w:tcW w:w="673" w:type="pct"/>
            <w:vMerge/>
            <w:vAlign w:val="center"/>
          </w:tcPr>
          <w:p w14:paraId="3261F6BE"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7343AE76"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Natural resources available on the farm will be effectively managed through bore well recharge, mulching, contour formation, wind break erection etc</w:t>
            </w:r>
          </w:p>
        </w:tc>
        <w:tc>
          <w:tcPr>
            <w:tcW w:w="627" w:type="pct"/>
            <w:vAlign w:val="center"/>
          </w:tcPr>
          <w:p w14:paraId="0688E41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0.667</w:t>
            </w:r>
          </w:p>
        </w:tc>
        <w:tc>
          <w:tcPr>
            <w:tcW w:w="706" w:type="pct"/>
            <w:vAlign w:val="center"/>
          </w:tcPr>
          <w:p w14:paraId="4CA3570B"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2.53</w:t>
            </w:r>
          </w:p>
        </w:tc>
        <w:tc>
          <w:tcPr>
            <w:tcW w:w="633" w:type="pct"/>
            <w:gridSpan w:val="2"/>
            <w:vMerge/>
            <w:vAlign w:val="center"/>
          </w:tcPr>
          <w:p w14:paraId="314F112C"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1528619" w14:textId="77777777" w:rsidR="00892E36" w:rsidRPr="00304099" w:rsidRDefault="00892E36" w:rsidP="00304099">
            <w:pPr>
              <w:jc w:val="center"/>
              <w:rPr>
                <w:rFonts w:ascii="Times New Roman" w:hAnsi="Times New Roman" w:cs="Times New Roman"/>
                <w:sz w:val="24"/>
                <w:szCs w:val="24"/>
              </w:rPr>
            </w:pPr>
          </w:p>
        </w:tc>
      </w:tr>
      <w:tr w:rsidR="00892E36" w:rsidRPr="00304099" w14:paraId="159D75D8" w14:textId="77777777" w:rsidTr="00304099">
        <w:trPr>
          <w:trHeight w:val="432"/>
          <w:tblHeader/>
        </w:trPr>
        <w:tc>
          <w:tcPr>
            <w:tcW w:w="673" w:type="pct"/>
            <w:vMerge/>
            <w:vAlign w:val="center"/>
          </w:tcPr>
          <w:p w14:paraId="169D87A0"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3468CACF"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Cropping pattern in accordance with government policies and programmes</w:t>
            </w:r>
          </w:p>
        </w:tc>
        <w:tc>
          <w:tcPr>
            <w:tcW w:w="627" w:type="pct"/>
            <w:vAlign w:val="center"/>
          </w:tcPr>
          <w:p w14:paraId="33393E3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0.605</w:t>
            </w:r>
          </w:p>
        </w:tc>
        <w:tc>
          <w:tcPr>
            <w:tcW w:w="706" w:type="pct"/>
            <w:vAlign w:val="center"/>
          </w:tcPr>
          <w:p w14:paraId="3613B33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2.28</w:t>
            </w:r>
          </w:p>
        </w:tc>
        <w:tc>
          <w:tcPr>
            <w:tcW w:w="633" w:type="pct"/>
            <w:gridSpan w:val="2"/>
            <w:vMerge/>
            <w:vAlign w:val="center"/>
          </w:tcPr>
          <w:p w14:paraId="2CCF47E2"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7056918" w14:textId="77777777" w:rsidR="00892E36" w:rsidRPr="00304099" w:rsidRDefault="00892E36" w:rsidP="00304099">
            <w:pPr>
              <w:jc w:val="center"/>
              <w:rPr>
                <w:rFonts w:ascii="Times New Roman" w:hAnsi="Times New Roman" w:cs="Times New Roman"/>
                <w:sz w:val="24"/>
                <w:szCs w:val="24"/>
              </w:rPr>
            </w:pPr>
          </w:p>
        </w:tc>
      </w:tr>
      <w:tr w:rsidR="00892E36" w:rsidRPr="00304099" w14:paraId="3360EE26" w14:textId="77777777" w:rsidTr="00304099">
        <w:trPr>
          <w:trHeight w:val="432"/>
          <w:tblHeader/>
        </w:trPr>
        <w:tc>
          <w:tcPr>
            <w:tcW w:w="2573" w:type="pct"/>
            <w:gridSpan w:val="3"/>
            <w:vAlign w:val="center"/>
          </w:tcPr>
          <w:p w14:paraId="54BE94D1"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Per cent variance</w:t>
            </w:r>
          </w:p>
        </w:tc>
        <w:tc>
          <w:tcPr>
            <w:tcW w:w="2427" w:type="pct"/>
            <w:gridSpan w:val="5"/>
            <w:vAlign w:val="center"/>
          </w:tcPr>
          <w:p w14:paraId="2E5FFC5B"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23.03 %</w:t>
            </w:r>
          </w:p>
        </w:tc>
      </w:tr>
      <w:tr w:rsidR="00892E36" w:rsidRPr="00304099" w14:paraId="29FEAC7F" w14:textId="77777777" w:rsidTr="00304099">
        <w:trPr>
          <w:trHeight w:val="432"/>
          <w:tblHeader/>
        </w:trPr>
        <w:tc>
          <w:tcPr>
            <w:tcW w:w="5000" w:type="pct"/>
            <w:gridSpan w:val="8"/>
            <w:vAlign w:val="center"/>
          </w:tcPr>
          <w:p w14:paraId="289CFF66"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Marketing related decisions</w:t>
            </w:r>
          </w:p>
        </w:tc>
      </w:tr>
      <w:tr w:rsidR="00892E36" w:rsidRPr="00304099" w14:paraId="27F26777" w14:textId="77777777" w:rsidTr="00304099">
        <w:trPr>
          <w:trHeight w:val="432"/>
          <w:tblHeader/>
        </w:trPr>
        <w:tc>
          <w:tcPr>
            <w:tcW w:w="683" w:type="pct"/>
            <w:gridSpan w:val="2"/>
            <w:vMerge w:val="restart"/>
            <w:vAlign w:val="center"/>
          </w:tcPr>
          <w:p w14:paraId="2A2C3FB5"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II</w:t>
            </w:r>
          </w:p>
        </w:tc>
        <w:tc>
          <w:tcPr>
            <w:tcW w:w="1890" w:type="pct"/>
            <w:vAlign w:val="center"/>
          </w:tcPr>
          <w:p w14:paraId="7E94C5BC"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Crops were grown in different seasons depends on market demand</w:t>
            </w:r>
          </w:p>
        </w:tc>
        <w:tc>
          <w:tcPr>
            <w:tcW w:w="627" w:type="pct"/>
            <w:vAlign w:val="center"/>
          </w:tcPr>
          <w:p w14:paraId="2C72CC5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-0.587</w:t>
            </w:r>
          </w:p>
        </w:tc>
        <w:tc>
          <w:tcPr>
            <w:tcW w:w="788" w:type="pct"/>
            <w:gridSpan w:val="2"/>
            <w:vAlign w:val="center"/>
          </w:tcPr>
          <w:p w14:paraId="4B15CFA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2.47</w:t>
            </w:r>
          </w:p>
        </w:tc>
        <w:tc>
          <w:tcPr>
            <w:tcW w:w="551" w:type="pct"/>
            <w:vMerge w:val="restart"/>
            <w:vAlign w:val="center"/>
          </w:tcPr>
          <w:p w14:paraId="1ECB9C9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2.48</w:t>
            </w:r>
          </w:p>
        </w:tc>
        <w:tc>
          <w:tcPr>
            <w:tcW w:w="461" w:type="pct"/>
            <w:vMerge w:val="restart"/>
            <w:vAlign w:val="center"/>
          </w:tcPr>
          <w:p w14:paraId="04436124"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II</w:t>
            </w:r>
          </w:p>
        </w:tc>
      </w:tr>
      <w:tr w:rsidR="00892E36" w:rsidRPr="00304099" w14:paraId="01DA74AE" w14:textId="77777777" w:rsidTr="00304099">
        <w:trPr>
          <w:trHeight w:val="432"/>
          <w:tblHeader/>
        </w:trPr>
        <w:tc>
          <w:tcPr>
            <w:tcW w:w="683" w:type="pct"/>
            <w:gridSpan w:val="2"/>
            <w:vMerge/>
            <w:vAlign w:val="center"/>
          </w:tcPr>
          <w:p w14:paraId="1977FB5A"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2AF26B3C"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Warehouses can help the farmers to get better prises</w:t>
            </w:r>
          </w:p>
        </w:tc>
        <w:tc>
          <w:tcPr>
            <w:tcW w:w="627" w:type="pct"/>
            <w:vAlign w:val="center"/>
          </w:tcPr>
          <w:p w14:paraId="3108B7D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0.536</w:t>
            </w:r>
          </w:p>
        </w:tc>
        <w:tc>
          <w:tcPr>
            <w:tcW w:w="788" w:type="pct"/>
            <w:gridSpan w:val="2"/>
            <w:vAlign w:val="center"/>
          </w:tcPr>
          <w:p w14:paraId="36815AD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2.40</w:t>
            </w:r>
          </w:p>
        </w:tc>
        <w:tc>
          <w:tcPr>
            <w:tcW w:w="551" w:type="pct"/>
            <w:vMerge/>
            <w:vAlign w:val="center"/>
          </w:tcPr>
          <w:p w14:paraId="1B85E81C"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7B262806" w14:textId="77777777" w:rsidR="00892E36" w:rsidRPr="00304099" w:rsidRDefault="00892E36" w:rsidP="00304099">
            <w:pPr>
              <w:jc w:val="center"/>
              <w:rPr>
                <w:rFonts w:ascii="Times New Roman" w:hAnsi="Times New Roman" w:cs="Times New Roman"/>
                <w:sz w:val="24"/>
                <w:szCs w:val="24"/>
              </w:rPr>
            </w:pPr>
          </w:p>
        </w:tc>
      </w:tr>
      <w:tr w:rsidR="00892E36" w:rsidRPr="00304099" w14:paraId="197839DC" w14:textId="77777777" w:rsidTr="00304099">
        <w:trPr>
          <w:trHeight w:val="432"/>
          <w:tblHeader/>
        </w:trPr>
        <w:tc>
          <w:tcPr>
            <w:tcW w:w="683" w:type="pct"/>
            <w:gridSpan w:val="2"/>
            <w:vMerge/>
            <w:vAlign w:val="center"/>
          </w:tcPr>
          <w:p w14:paraId="34BAEC7C"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020F3083"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Direct marketing is preferred to increase producers share in consumer rupee</w:t>
            </w:r>
          </w:p>
        </w:tc>
        <w:tc>
          <w:tcPr>
            <w:tcW w:w="627" w:type="pct"/>
            <w:vAlign w:val="center"/>
          </w:tcPr>
          <w:p w14:paraId="1BC4C57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-0.522</w:t>
            </w:r>
          </w:p>
        </w:tc>
        <w:tc>
          <w:tcPr>
            <w:tcW w:w="788" w:type="pct"/>
            <w:gridSpan w:val="2"/>
            <w:vAlign w:val="center"/>
          </w:tcPr>
          <w:p w14:paraId="66D74E3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2.56</w:t>
            </w:r>
          </w:p>
        </w:tc>
        <w:tc>
          <w:tcPr>
            <w:tcW w:w="551" w:type="pct"/>
            <w:vMerge/>
            <w:vAlign w:val="center"/>
          </w:tcPr>
          <w:p w14:paraId="6CDFFCAD"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7ED663E" w14:textId="77777777" w:rsidR="00892E36" w:rsidRPr="00304099" w:rsidRDefault="00892E36" w:rsidP="00304099">
            <w:pPr>
              <w:jc w:val="center"/>
              <w:rPr>
                <w:rFonts w:ascii="Times New Roman" w:hAnsi="Times New Roman" w:cs="Times New Roman"/>
                <w:sz w:val="24"/>
                <w:szCs w:val="24"/>
              </w:rPr>
            </w:pPr>
          </w:p>
        </w:tc>
      </w:tr>
      <w:tr w:rsidR="00892E36" w:rsidRPr="00304099" w14:paraId="6DF68E58" w14:textId="77777777" w:rsidTr="00304099">
        <w:trPr>
          <w:trHeight w:val="432"/>
          <w:tblHeader/>
        </w:trPr>
        <w:tc>
          <w:tcPr>
            <w:tcW w:w="683" w:type="pct"/>
            <w:gridSpan w:val="2"/>
            <w:vMerge/>
            <w:vAlign w:val="center"/>
          </w:tcPr>
          <w:p w14:paraId="34505E87"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0A471DF7"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Distress sale was avoided through availing market loan /pledge loan.</w:t>
            </w:r>
          </w:p>
        </w:tc>
        <w:tc>
          <w:tcPr>
            <w:tcW w:w="627" w:type="pct"/>
            <w:vAlign w:val="center"/>
          </w:tcPr>
          <w:p w14:paraId="655533B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0.919</w:t>
            </w:r>
          </w:p>
        </w:tc>
        <w:tc>
          <w:tcPr>
            <w:tcW w:w="788" w:type="pct"/>
            <w:gridSpan w:val="2"/>
            <w:vAlign w:val="center"/>
          </w:tcPr>
          <w:p w14:paraId="10ACF88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2.68</w:t>
            </w:r>
          </w:p>
        </w:tc>
        <w:tc>
          <w:tcPr>
            <w:tcW w:w="551" w:type="pct"/>
            <w:vMerge/>
            <w:vAlign w:val="center"/>
          </w:tcPr>
          <w:p w14:paraId="56C703BF"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BE792C6" w14:textId="77777777" w:rsidR="00892E36" w:rsidRPr="00304099" w:rsidRDefault="00892E36" w:rsidP="00304099">
            <w:pPr>
              <w:jc w:val="center"/>
              <w:rPr>
                <w:rFonts w:ascii="Times New Roman" w:hAnsi="Times New Roman" w:cs="Times New Roman"/>
                <w:sz w:val="24"/>
                <w:szCs w:val="24"/>
              </w:rPr>
            </w:pPr>
          </w:p>
        </w:tc>
      </w:tr>
      <w:tr w:rsidR="00892E36" w:rsidRPr="00304099" w14:paraId="1B4430F0" w14:textId="77777777" w:rsidTr="00304099">
        <w:trPr>
          <w:trHeight w:val="432"/>
          <w:tblHeader/>
        </w:trPr>
        <w:tc>
          <w:tcPr>
            <w:tcW w:w="683" w:type="pct"/>
            <w:gridSpan w:val="2"/>
            <w:vMerge/>
            <w:vAlign w:val="center"/>
          </w:tcPr>
          <w:p w14:paraId="26BFACB3"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225103B4"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Purchase of inputs and sale the produce through contract farming</w:t>
            </w:r>
          </w:p>
        </w:tc>
        <w:tc>
          <w:tcPr>
            <w:tcW w:w="627" w:type="pct"/>
            <w:vAlign w:val="center"/>
          </w:tcPr>
          <w:p w14:paraId="1907DE7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-0.755</w:t>
            </w:r>
          </w:p>
        </w:tc>
        <w:tc>
          <w:tcPr>
            <w:tcW w:w="788" w:type="pct"/>
            <w:gridSpan w:val="2"/>
            <w:vAlign w:val="center"/>
          </w:tcPr>
          <w:p w14:paraId="5DEE5F6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2.26</w:t>
            </w:r>
          </w:p>
        </w:tc>
        <w:tc>
          <w:tcPr>
            <w:tcW w:w="551" w:type="pct"/>
            <w:vMerge/>
            <w:vAlign w:val="center"/>
          </w:tcPr>
          <w:p w14:paraId="1CCF135E"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F26B6EB" w14:textId="77777777" w:rsidR="00892E36" w:rsidRPr="00304099" w:rsidRDefault="00892E36" w:rsidP="00304099">
            <w:pPr>
              <w:jc w:val="center"/>
              <w:rPr>
                <w:rFonts w:ascii="Times New Roman" w:hAnsi="Times New Roman" w:cs="Times New Roman"/>
                <w:sz w:val="24"/>
                <w:szCs w:val="24"/>
              </w:rPr>
            </w:pPr>
          </w:p>
        </w:tc>
      </w:tr>
      <w:tr w:rsidR="00892E36" w:rsidRPr="00304099" w14:paraId="20852004" w14:textId="77777777" w:rsidTr="00304099">
        <w:trPr>
          <w:trHeight w:val="432"/>
          <w:tblHeader/>
        </w:trPr>
        <w:tc>
          <w:tcPr>
            <w:tcW w:w="683" w:type="pct"/>
            <w:gridSpan w:val="2"/>
            <w:vMerge/>
            <w:vAlign w:val="center"/>
          </w:tcPr>
          <w:p w14:paraId="22161951"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44D5FFC2" w14:textId="77777777" w:rsidR="00892E36" w:rsidRPr="00304099" w:rsidRDefault="00892E36" w:rsidP="00304099">
            <w:pPr>
              <w:rPr>
                <w:rFonts w:ascii="Times New Roman" w:hAnsi="Times New Roman" w:cs="Times New Roman"/>
                <w:sz w:val="24"/>
                <w:szCs w:val="24"/>
              </w:rPr>
            </w:pPr>
            <w:r w:rsidRPr="00304099">
              <w:rPr>
                <w:rFonts w:ascii="Times New Roman" w:eastAsia="Calibri" w:hAnsi="Times New Roman" w:cs="Times New Roman"/>
                <w:sz w:val="24"/>
                <w:szCs w:val="24"/>
              </w:rPr>
              <w:t>Local markets were preferred to overcome market related constraints</w:t>
            </w:r>
          </w:p>
        </w:tc>
        <w:tc>
          <w:tcPr>
            <w:tcW w:w="627" w:type="pct"/>
            <w:vAlign w:val="center"/>
          </w:tcPr>
          <w:p w14:paraId="60C18C5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0.916</w:t>
            </w:r>
          </w:p>
        </w:tc>
        <w:tc>
          <w:tcPr>
            <w:tcW w:w="788" w:type="pct"/>
            <w:gridSpan w:val="2"/>
            <w:vAlign w:val="center"/>
          </w:tcPr>
          <w:p w14:paraId="7C30ED4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2.49</w:t>
            </w:r>
          </w:p>
        </w:tc>
        <w:tc>
          <w:tcPr>
            <w:tcW w:w="551" w:type="pct"/>
            <w:vMerge/>
            <w:vAlign w:val="center"/>
          </w:tcPr>
          <w:p w14:paraId="7C0B54D7"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59C2C825" w14:textId="77777777" w:rsidR="00892E36" w:rsidRPr="00304099" w:rsidRDefault="00892E36" w:rsidP="00304099">
            <w:pPr>
              <w:jc w:val="center"/>
              <w:rPr>
                <w:rFonts w:ascii="Times New Roman" w:hAnsi="Times New Roman" w:cs="Times New Roman"/>
                <w:sz w:val="24"/>
                <w:szCs w:val="24"/>
              </w:rPr>
            </w:pPr>
          </w:p>
        </w:tc>
      </w:tr>
      <w:tr w:rsidR="00892E36" w:rsidRPr="00304099" w14:paraId="760510B2" w14:textId="77777777" w:rsidTr="00304099">
        <w:trPr>
          <w:trHeight w:val="432"/>
          <w:tblHeader/>
        </w:trPr>
        <w:tc>
          <w:tcPr>
            <w:tcW w:w="2573" w:type="pct"/>
            <w:gridSpan w:val="3"/>
            <w:vAlign w:val="center"/>
          </w:tcPr>
          <w:p w14:paraId="2E29F47F"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Per cent of Variance</w:t>
            </w:r>
          </w:p>
        </w:tc>
        <w:tc>
          <w:tcPr>
            <w:tcW w:w="2427" w:type="pct"/>
            <w:gridSpan w:val="5"/>
            <w:vAlign w:val="center"/>
          </w:tcPr>
          <w:p w14:paraId="1A958B13"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16.79%</w:t>
            </w:r>
          </w:p>
        </w:tc>
      </w:tr>
      <w:tr w:rsidR="00892E36" w:rsidRPr="00304099" w14:paraId="31177759" w14:textId="77777777" w:rsidTr="00304099">
        <w:trPr>
          <w:trHeight w:val="432"/>
          <w:tblHeader/>
        </w:trPr>
        <w:tc>
          <w:tcPr>
            <w:tcW w:w="5000" w:type="pct"/>
            <w:gridSpan w:val="8"/>
            <w:vAlign w:val="center"/>
          </w:tcPr>
          <w:p w14:paraId="3B5E70BB"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Society related decisions</w:t>
            </w:r>
          </w:p>
        </w:tc>
      </w:tr>
      <w:tr w:rsidR="00892E36" w:rsidRPr="00304099" w14:paraId="3334054A" w14:textId="77777777" w:rsidTr="00304099">
        <w:trPr>
          <w:trHeight w:val="432"/>
          <w:tblHeader/>
        </w:trPr>
        <w:tc>
          <w:tcPr>
            <w:tcW w:w="683" w:type="pct"/>
            <w:gridSpan w:val="2"/>
            <w:vMerge w:val="restart"/>
            <w:vAlign w:val="center"/>
          </w:tcPr>
          <w:p w14:paraId="6C4A5AC2"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III</w:t>
            </w:r>
          </w:p>
        </w:tc>
        <w:tc>
          <w:tcPr>
            <w:tcW w:w="1890" w:type="pct"/>
            <w:vAlign w:val="center"/>
          </w:tcPr>
          <w:p w14:paraId="7B88C4FA"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Co-operative society helped the farmers to get better price for their produce</w:t>
            </w:r>
          </w:p>
        </w:tc>
        <w:tc>
          <w:tcPr>
            <w:tcW w:w="627" w:type="pct"/>
            <w:vAlign w:val="center"/>
          </w:tcPr>
          <w:p w14:paraId="48F9987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0.688</w:t>
            </w:r>
          </w:p>
        </w:tc>
        <w:tc>
          <w:tcPr>
            <w:tcW w:w="788" w:type="pct"/>
            <w:gridSpan w:val="2"/>
            <w:vAlign w:val="center"/>
          </w:tcPr>
          <w:p w14:paraId="2A59F70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2.59</w:t>
            </w:r>
          </w:p>
        </w:tc>
        <w:tc>
          <w:tcPr>
            <w:tcW w:w="551" w:type="pct"/>
            <w:vMerge w:val="restart"/>
            <w:vAlign w:val="center"/>
          </w:tcPr>
          <w:p w14:paraId="58658D9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2.44</w:t>
            </w:r>
          </w:p>
        </w:tc>
        <w:tc>
          <w:tcPr>
            <w:tcW w:w="461" w:type="pct"/>
            <w:vMerge w:val="restart"/>
            <w:vAlign w:val="center"/>
          </w:tcPr>
          <w:p w14:paraId="4AF4FA5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IV</w:t>
            </w:r>
          </w:p>
        </w:tc>
      </w:tr>
      <w:tr w:rsidR="00892E36" w:rsidRPr="00304099" w14:paraId="048DDE49" w14:textId="77777777" w:rsidTr="00304099">
        <w:trPr>
          <w:trHeight w:val="432"/>
          <w:tblHeader/>
        </w:trPr>
        <w:tc>
          <w:tcPr>
            <w:tcW w:w="683" w:type="pct"/>
            <w:gridSpan w:val="2"/>
            <w:vMerge/>
            <w:vAlign w:val="center"/>
          </w:tcPr>
          <w:p w14:paraId="6DBBB821"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5593B86E"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Farm operations </w:t>
            </w:r>
            <w:proofErr w:type="gramStart"/>
            <w:r w:rsidRPr="00304099">
              <w:rPr>
                <w:rFonts w:ascii="Times New Roman" w:hAnsi="Times New Roman" w:cs="Times New Roman"/>
                <w:sz w:val="24"/>
                <w:szCs w:val="24"/>
              </w:rPr>
              <w:t>were  mechanized</w:t>
            </w:r>
            <w:proofErr w:type="gramEnd"/>
            <w:r w:rsidRPr="00304099">
              <w:rPr>
                <w:rFonts w:ascii="Times New Roman" w:hAnsi="Times New Roman" w:cs="Times New Roman"/>
                <w:sz w:val="24"/>
                <w:szCs w:val="24"/>
              </w:rPr>
              <w:t xml:space="preserve"> to get relieved from acute scarcity of </w:t>
            </w:r>
            <w:proofErr w:type="spellStart"/>
            <w:r w:rsidRPr="00304099">
              <w:rPr>
                <w:rFonts w:ascii="Times New Roman" w:hAnsi="Times New Roman" w:cs="Times New Roman"/>
                <w:sz w:val="24"/>
                <w:szCs w:val="24"/>
              </w:rPr>
              <w:t>labor</w:t>
            </w:r>
            <w:proofErr w:type="spellEnd"/>
          </w:p>
        </w:tc>
        <w:tc>
          <w:tcPr>
            <w:tcW w:w="627" w:type="pct"/>
            <w:vAlign w:val="center"/>
          </w:tcPr>
          <w:p w14:paraId="1F174A4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0.684</w:t>
            </w:r>
          </w:p>
        </w:tc>
        <w:tc>
          <w:tcPr>
            <w:tcW w:w="788" w:type="pct"/>
            <w:gridSpan w:val="2"/>
            <w:vAlign w:val="center"/>
          </w:tcPr>
          <w:p w14:paraId="5B89320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2.40</w:t>
            </w:r>
          </w:p>
        </w:tc>
        <w:tc>
          <w:tcPr>
            <w:tcW w:w="551" w:type="pct"/>
            <w:vMerge/>
            <w:vAlign w:val="center"/>
          </w:tcPr>
          <w:p w14:paraId="39500A49"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EA755A8" w14:textId="77777777" w:rsidR="00892E36" w:rsidRPr="00304099" w:rsidRDefault="00892E36" w:rsidP="00304099">
            <w:pPr>
              <w:jc w:val="center"/>
              <w:rPr>
                <w:rFonts w:ascii="Times New Roman" w:hAnsi="Times New Roman" w:cs="Times New Roman"/>
                <w:sz w:val="24"/>
                <w:szCs w:val="24"/>
              </w:rPr>
            </w:pPr>
          </w:p>
        </w:tc>
      </w:tr>
      <w:tr w:rsidR="00892E36" w:rsidRPr="00304099" w14:paraId="22D14D49" w14:textId="77777777" w:rsidTr="00304099">
        <w:trPr>
          <w:trHeight w:val="432"/>
          <w:tblHeader/>
        </w:trPr>
        <w:tc>
          <w:tcPr>
            <w:tcW w:w="683" w:type="pct"/>
            <w:gridSpan w:val="2"/>
            <w:vMerge/>
            <w:vAlign w:val="center"/>
          </w:tcPr>
          <w:p w14:paraId="5195383D"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649B4BF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Inputs required for various </w:t>
            </w:r>
            <w:proofErr w:type="gramStart"/>
            <w:r w:rsidRPr="00304099">
              <w:rPr>
                <w:rFonts w:ascii="Times New Roman" w:hAnsi="Times New Roman" w:cs="Times New Roman"/>
                <w:sz w:val="24"/>
                <w:szCs w:val="24"/>
              </w:rPr>
              <w:t>enterprises  purchased</w:t>
            </w:r>
            <w:proofErr w:type="gramEnd"/>
            <w:r w:rsidRPr="00304099">
              <w:rPr>
                <w:rFonts w:ascii="Times New Roman" w:hAnsi="Times New Roman" w:cs="Times New Roman"/>
                <w:sz w:val="24"/>
                <w:szCs w:val="24"/>
              </w:rPr>
              <w:t xml:space="preserve"> from  reliable sources</w:t>
            </w:r>
          </w:p>
        </w:tc>
        <w:tc>
          <w:tcPr>
            <w:tcW w:w="627" w:type="pct"/>
            <w:vAlign w:val="center"/>
          </w:tcPr>
          <w:p w14:paraId="34BDE10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0.882</w:t>
            </w:r>
          </w:p>
        </w:tc>
        <w:tc>
          <w:tcPr>
            <w:tcW w:w="788" w:type="pct"/>
            <w:gridSpan w:val="2"/>
            <w:vAlign w:val="center"/>
          </w:tcPr>
          <w:p w14:paraId="736DA58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2.18</w:t>
            </w:r>
          </w:p>
        </w:tc>
        <w:tc>
          <w:tcPr>
            <w:tcW w:w="551" w:type="pct"/>
            <w:vMerge/>
            <w:vAlign w:val="center"/>
          </w:tcPr>
          <w:p w14:paraId="5073EE6E"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A8EC968" w14:textId="77777777" w:rsidR="00892E36" w:rsidRPr="00304099" w:rsidRDefault="00892E36" w:rsidP="00304099">
            <w:pPr>
              <w:jc w:val="center"/>
              <w:rPr>
                <w:rFonts w:ascii="Times New Roman" w:hAnsi="Times New Roman" w:cs="Times New Roman"/>
                <w:sz w:val="24"/>
                <w:szCs w:val="24"/>
              </w:rPr>
            </w:pPr>
          </w:p>
        </w:tc>
      </w:tr>
      <w:tr w:rsidR="00892E36" w:rsidRPr="00304099" w14:paraId="0C03029B" w14:textId="77777777" w:rsidTr="00304099">
        <w:trPr>
          <w:trHeight w:val="432"/>
          <w:tblHeader/>
        </w:trPr>
        <w:tc>
          <w:tcPr>
            <w:tcW w:w="683" w:type="pct"/>
            <w:gridSpan w:val="2"/>
            <w:vMerge/>
            <w:vAlign w:val="center"/>
          </w:tcPr>
          <w:p w14:paraId="528EAD54"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469C581E"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Purchase of inputs from the shop where his other relatives and friends purchase</w:t>
            </w:r>
          </w:p>
        </w:tc>
        <w:tc>
          <w:tcPr>
            <w:tcW w:w="627" w:type="pct"/>
            <w:vAlign w:val="center"/>
          </w:tcPr>
          <w:p w14:paraId="76ED404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0.855</w:t>
            </w:r>
          </w:p>
        </w:tc>
        <w:tc>
          <w:tcPr>
            <w:tcW w:w="788" w:type="pct"/>
            <w:gridSpan w:val="2"/>
            <w:vAlign w:val="center"/>
          </w:tcPr>
          <w:p w14:paraId="06C6D0C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2.23</w:t>
            </w:r>
          </w:p>
        </w:tc>
        <w:tc>
          <w:tcPr>
            <w:tcW w:w="551" w:type="pct"/>
            <w:vMerge/>
            <w:vAlign w:val="center"/>
          </w:tcPr>
          <w:p w14:paraId="14447A7A"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21B4A6D" w14:textId="77777777" w:rsidR="00892E36" w:rsidRPr="00304099" w:rsidRDefault="00892E36" w:rsidP="00304099">
            <w:pPr>
              <w:jc w:val="center"/>
              <w:rPr>
                <w:rFonts w:ascii="Times New Roman" w:hAnsi="Times New Roman" w:cs="Times New Roman"/>
                <w:sz w:val="24"/>
                <w:szCs w:val="24"/>
              </w:rPr>
            </w:pPr>
          </w:p>
        </w:tc>
      </w:tr>
      <w:tr w:rsidR="00892E36" w:rsidRPr="00304099" w14:paraId="6910CCF7" w14:textId="77777777" w:rsidTr="00304099">
        <w:trPr>
          <w:trHeight w:val="432"/>
          <w:tblHeader/>
        </w:trPr>
        <w:tc>
          <w:tcPr>
            <w:tcW w:w="683" w:type="pct"/>
            <w:gridSpan w:val="2"/>
            <w:vMerge/>
            <w:vAlign w:val="center"/>
          </w:tcPr>
          <w:p w14:paraId="6A87A0F7"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7037077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Enterprises was integrated in such a way that it should provide income and employment round the year</w:t>
            </w:r>
          </w:p>
        </w:tc>
        <w:tc>
          <w:tcPr>
            <w:tcW w:w="627" w:type="pct"/>
            <w:vAlign w:val="center"/>
          </w:tcPr>
          <w:p w14:paraId="0A260AA5"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-0.698</w:t>
            </w:r>
          </w:p>
        </w:tc>
        <w:tc>
          <w:tcPr>
            <w:tcW w:w="788" w:type="pct"/>
            <w:gridSpan w:val="2"/>
            <w:vAlign w:val="center"/>
          </w:tcPr>
          <w:p w14:paraId="7073083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2.56</w:t>
            </w:r>
          </w:p>
        </w:tc>
        <w:tc>
          <w:tcPr>
            <w:tcW w:w="551" w:type="pct"/>
            <w:vMerge/>
            <w:vAlign w:val="center"/>
          </w:tcPr>
          <w:p w14:paraId="080F59F6"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FFAF188" w14:textId="77777777" w:rsidR="00892E36" w:rsidRPr="00304099" w:rsidRDefault="00892E36" w:rsidP="00304099">
            <w:pPr>
              <w:jc w:val="center"/>
              <w:rPr>
                <w:rFonts w:ascii="Times New Roman" w:hAnsi="Times New Roman" w:cs="Times New Roman"/>
                <w:sz w:val="24"/>
                <w:szCs w:val="24"/>
              </w:rPr>
            </w:pPr>
          </w:p>
        </w:tc>
      </w:tr>
      <w:tr w:rsidR="00892E36" w:rsidRPr="00304099" w14:paraId="58C3E9EE" w14:textId="77777777" w:rsidTr="00304099">
        <w:trPr>
          <w:trHeight w:val="432"/>
          <w:tblHeader/>
        </w:trPr>
        <w:tc>
          <w:tcPr>
            <w:tcW w:w="683" w:type="pct"/>
            <w:gridSpan w:val="2"/>
            <w:vMerge/>
            <w:vAlign w:val="center"/>
          </w:tcPr>
          <w:p w14:paraId="44940269"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7D2D5872"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 xml:space="preserve">One should grow </w:t>
            </w:r>
            <w:proofErr w:type="gramStart"/>
            <w:r w:rsidRPr="00304099">
              <w:rPr>
                <w:rFonts w:cs="Times New Roman"/>
              </w:rPr>
              <w:t>the  varieties</w:t>
            </w:r>
            <w:proofErr w:type="gramEnd"/>
            <w:r w:rsidRPr="00304099">
              <w:rPr>
                <w:rFonts w:cs="Times New Roman"/>
              </w:rPr>
              <w:t>, which have more demand</w:t>
            </w:r>
          </w:p>
        </w:tc>
        <w:tc>
          <w:tcPr>
            <w:tcW w:w="627" w:type="pct"/>
            <w:vAlign w:val="center"/>
          </w:tcPr>
          <w:p w14:paraId="4FA7199B"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0.651</w:t>
            </w:r>
          </w:p>
        </w:tc>
        <w:tc>
          <w:tcPr>
            <w:tcW w:w="788" w:type="pct"/>
            <w:gridSpan w:val="2"/>
            <w:vAlign w:val="center"/>
          </w:tcPr>
          <w:p w14:paraId="588E237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2.46</w:t>
            </w:r>
          </w:p>
        </w:tc>
        <w:tc>
          <w:tcPr>
            <w:tcW w:w="551" w:type="pct"/>
            <w:vMerge/>
            <w:vAlign w:val="center"/>
          </w:tcPr>
          <w:p w14:paraId="5FF2F24E"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6467A06" w14:textId="77777777" w:rsidR="00892E36" w:rsidRPr="00304099" w:rsidRDefault="00892E36" w:rsidP="00304099">
            <w:pPr>
              <w:jc w:val="center"/>
              <w:rPr>
                <w:rFonts w:ascii="Times New Roman" w:hAnsi="Times New Roman" w:cs="Times New Roman"/>
                <w:sz w:val="24"/>
                <w:szCs w:val="24"/>
              </w:rPr>
            </w:pPr>
          </w:p>
        </w:tc>
      </w:tr>
      <w:tr w:rsidR="00892E36" w:rsidRPr="00304099" w14:paraId="7F215379" w14:textId="77777777" w:rsidTr="00304099">
        <w:trPr>
          <w:trHeight w:val="432"/>
          <w:tblHeader/>
        </w:trPr>
        <w:tc>
          <w:tcPr>
            <w:tcW w:w="683" w:type="pct"/>
            <w:gridSpan w:val="2"/>
            <w:vMerge/>
            <w:vAlign w:val="center"/>
          </w:tcPr>
          <w:p w14:paraId="6EF240AD" w14:textId="77777777" w:rsidR="00892E36" w:rsidRPr="00304099" w:rsidRDefault="00892E36" w:rsidP="00304099">
            <w:pPr>
              <w:rPr>
                <w:rFonts w:ascii="Times New Roman" w:hAnsi="Times New Roman" w:cs="Times New Roman"/>
                <w:b/>
                <w:sz w:val="24"/>
                <w:szCs w:val="24"/>
              </w:rPr>
            </w:pPr>
          </w:p>
        </w:tc>
        <w:tc>
          <w:tcPr>
            <w:tcW w:w="1890" w:type="pct"/>
            <w:vAlign w:val="center"/>
          </w:tcPr>
          <w:p w14:paraId="5EA8184B"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Scale economics will be reaped through formation of FPO’s or cooperatives</w:t>
            </w:r>
          </w:p>
        </w:tc>
        <w:tc>
          <w:tcPr>
            <w:tcW w:w="627" w:type="pct"/>
            <w:vAlign w:val="center"/>
          </w:tcPr>
          <w:p w14:paraId="71B8E15D"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-0.621</w:t>
            </w:r>
          </w:p>
        </w:tc>
        <w:tc>
          <w:tcPr>
            <w:tcW w:w="788" w:type="pct"/>
            <w:gridSpan w:val="2"/>
            <w:vAlign w:val="center"/>
          </w:tcPr>
          <w:p w14:paraId="5CAAB11B"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2.89</w:t>
            </w:r>
          </w:p>
        </w:tc>
        <w:tc>
          <w:tcPr>
            <w:tcW w:w="551" w:type="pct"/>
            <w:vMerge/>
            <w:vAlign w:val="center"/>
          </w:tcPr>
          <w:p w14:paraId="1B59509F"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C76A83F" w14:textId="77777777" w:rsidR="00892E36" w:rsidRPr="00304099" w:rsidRDefault="00892E36" w:rsidP="00304099">
            <w:pPr>
              <w:jc w:val="center"/>
              <w:rPr>
                <w:rFonts w:ascii="Times New Roman" w:hAnsi="Times New Roman" w:cs="Times New Roman"/>
                <w:sz w:val="24"/>
                <w:szCs w:val="24"/>
              </w:rPr>
            </w:pPr>
          </w:p>
        </w:tc>
      </w:tr>
      <w:tr w:rsidR="00892E36" w:rsidRPr="00304099" w14:paraId="62BE4B42" w14:textId="77777777" w:rsidTr="00304099">
        <w:trPr>
          <w:trHeight w:val="432"/>
          <w:tblHeader/>
        </w:trPr>
        <w:tc>
          <w:tcPr>
            <w:tcW w:w="2573" w:type="pct"/>
            <w:gridSpan w:val="3"/>
            <w:vAlign w:val="center"/>
          </w:tcPr>
          <w:p w14:paraId="3C8C39F3"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Per cent of Variance</w:t>
            </w:r>
          </w:p>
        </w:tc>
        <w:tc>
          <w:tcPr>
            <w:tcW w:w="2427" w:type="pct"/>
            <w:gridSpan w:val="5"/>
            <w:vAlign w:val="center"/>
          </w:tcPr>
          <w:p w14:paraId="6A97F5D1"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13.00 %</w:t>
            </w:r>
          </w:p>
        </w:tc>
      </w:tr>
      <w:tr w:rsidR="00892E36" w:rsidRPr="00304099" w14:paraId="5060C044" w14:textId="77777777" w:rsidTr="00304099">
        <w:trPr>
          <w:trHeight w:val="432"/>
          <w:tblHeader/>
        </w:trPr>
        <w:tc>
          <w:tcPr>
            <w:tcW w:w="5000" w:type="pct"/>
            <w:gridSpan w:val="8"/>
            <w:vAlign w:val="center"/>
          </w:tcPr>
          <w:p w14:paraId="395A183D"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Climate /Weather based decisions</w:t>
            </w:r>
          </w:p>
        </w:tc>
      </w:tr>
      <w:tr w:rsidR="00892E36" w:rsidRPr="00304099" w14:paraId="756F85BD" w14:textId="77777777" w:rsidTr="00304099">
        <w:trPr>
          <w:trHeight w:val="432"/>
          <w:tblHeader/>
        </w:trPr>
        <w:tc>
          <w:tcPr>
            <w:tcW w:w="673" w:type="pct"/>
            <w:vMerge w:val="restart"/>
            <w:vAlign w:val="center"/>
          </w:tcPr>
          <w:p w14:paraId="2ABCBDF5"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IV</w:t>
            </w:r>
          </w:p>
        </w:tc>
        <w:tc>
          <w:tcPr>
            <w:tcW w:w="1900" w:type="pct"/>
            <w:gridSpan w:val="2"/>
            <w:vAlign w:val="center"/>
          </w:tcPr>
          <w:p w14:paraId="25D01DE6"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Cropping pattern based on (early/ delay) onset of monsoon</w:t>
            </w:r>
          </w:p>
        </w:tc>
        <w:tc>
          <w:tcPr>
            <w:tcW w:w="627" w:type="pct"/>
            <w:vAlign w:val="center"/>
          </w:tcPr>
          <w:p w14:paraId="3C17B56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0.833</w:t>
            </w:r>
          </w:p>
        </w:tc>
        <w:tc>
          <w:tcPr>
            <w:tcW w:w="788" w:type="pct"/>
            <w:gridSpan w:val="2"/>
            <w:vAlign w:val="center"/>
          </w:tcPr>
          <w:p w14:paraId="7496263F"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2.22</w:t>
            </w:r>
          </w:p>
        </w:tc>
        <w:tc>
          <w:tcPr>
            <w:tcW w:w="551" w:type="pct"/>
            <w:vMerge w:val="restart"/>
            <w:vAlign w:val="center"/>
          </w:tcPr>
          <w:p w14:paraId="3F46413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2.41</w:t>
            </w:r>
          </w:p>
        </w:tc>
        <w:tc>
          <w:tcPr>
            <w:tcW w:w="461" w:type="pct"/>
            <w:vMerge w:val="restart"/>
            <w:vAlign w:val="center"/>
          </w:tcPr>
          <w:p w14:paraId="053FA37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V</w:t>
            </w:r>
          </w:p>
        </w:tc>
      </w:tr>
      <w:tr w:rsidR="00892E36" w:rsidRPr="00304099" w14:paraId="3BEB50EC" w14:textId="77777777" w:rsidTr="00304099">
        <w:trPr>
          <w:trHeight w:val="432"/>
          <w:tblHeader/>
        </w:trPr>
        <w:tc>
          <w:tcPr>
            <w:tcW w:w="673" w:type="pct"/>
            <w:vMerge/>
            <w:vAlign w:val="center"/>
          </w:tcPr>
          <w:p w14:paraId="526A9E9E"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5F53F01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Varieties/hybrids which suits to locality are only considered for planting</w:t>
            </w:r>
          </w:p>
        </w:tc>
        <w:tc>
          <w:tcPr>
            <w:tcW w:w="627" w:type="pct"/>
            <w:vAlign w:val="center"/>
          </w:tcPr>
          <w:p w14:paraId="322E49EB"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0.774</w:t>
            </w:r>
          </w:p>
        </w:tc>
        <w:tc>
          <w:tcPr>
            <w:tcW w:w="788" w:type="pct"/>
            <w:gridSpan w:val="2"/>
            <w:vAlign w:val="center"/>
          </w:tcPr>
          <w:p w14:paraId="34D6929D"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2.51</w:t>
            </w:r>
          </w:p>
        </w:tc>
        <w:tc>
          <w:tcPr>
            <w:tcW w:w="551" w:type="pct"/>
            <w:vMerge/>
            <w:vAlign w:val="center"/>
          </w:tcPr>
          <w:p w14:paraId="26C36D80"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324C8086" w14:textId="77777777" w:rsidR="00892E36" w:rsidRPr="00304099" w:rsidRDefault="00892E36" w:rsidP="00304099">
            <w:pPr>
              <w:jc w:val="center"/>
              <w:rPr>
                <w:rFonts w:ascii="Times New Roman" w:hAnsi="Times New Roman" w:cs="Times New Roman"/>
                <w:sz w:val="24"/>
                <w:szCs w:val="24"/>
              </w:rPr>
            </w:pPr>
          </w:p>
        </w:tc>
      </w:tr>
      <w:tr w:rsidR="00892E36" w:rsidRPr="00304099" w14:paraId="29AB78B1" w14:textId="77777777" w:rsidTr="00304099">
        <w:trPr>
          <w:trHeight w:val="432"/>
          <w:tblHeader/>
        </w:trPr>
        <w:tc>
          <w:tcPr>
            <w:tcW w:w="673" w:type="pct"/>
            <w:vMerge/>
            <w:vAlign w:val="center"/>
          </w:tcPr>
          <w:p w14:paraId="4D8C4912"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19DC217E"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Practiced selection of crops based on rainfall received</w:t>
            </w:r>
          </w:p>
        </w:tc>
        <w:tc>
          <w:tcPr>
            <w:tcW w:w="627" w:type="pct"/>
            <w:vAlign w:val="center"/>
          </w:tcPr>
          <w:p w14:paraId="2CFD8C1B"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0.757</w:t>
            </w:r>
          </w:p>
        </w:tc>
        <w:tc>
          <w:tcPr>
            <w:tcW w:w="788" w:type="pct"/>
            <w:gridSpan w:val="2"/>
            <w:vAlign w:val="center"/>
          </w:tcPr>
          <w:p w14:paraId="15F4BD8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2.49</w:t>
            </w:r>
          </w:p>
        </w:tc>
        <w:tc>
          <w:tcPr>
            <w:tcW w:w="551" w:type="pct"/>
            <w:vMerge/>
            <w:vAlign w:val="center"/>
          </w:tcPr>
          <w:p w14:paraId="6917B616"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DB16639" w14:textId="77777777" w:rsidR="00892E36" w:rsidRPr="00304099" w:rsidRDefault="00892E36" w:rsidP="00304099">
            <w:pPr>
              <w:jc w:val="center"/>
              <w:rPr>
                <w:rFonts w:ascii="Times New Roman" w:hAnsi="Times New Roman" w:cs="Times New Roman"/>
                <w:sz w:val="24"/>
                <w:szCs w:val="24"/>
              </w:rPr>
            </w:pPr>
          </w:p>
        </w:tc>
      </w:tr>
      <w:tr w:rsidR="00892E36" w:rsidRPr="00304099" w14:paraId="6A5F2AA8" w14:textId="77777777" w:rsidTr="00304099">
        <w:trPr>
          <w:trHeight w:val="432"/>
          <w:tblHeader/>
        </w:trPr>
        <w:tc>
          <w:tcPr>
            <w:tcW w:w="673" w:type="pct"/>
            <w:vMerge/>
            <w:vAlign w:val="center"/>
          </w:tcPr>
          <w:p w14:paraId="3241EBED"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2604C3D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Use of </w:t>
            </w:r>
            <w:proofErr w:type="spellStart"/>
            <w:r w:rsidRPr="00304099">
              <w:rPr>
                <w:rFonts w:ascii="Times New Roman" w:hAnsi="Times New Roman" w:cs="Times New Roman"/>
                <w:sz w:val="24"/>
                <w:szCs w:val="24"/>
              </w:rPr>
              <w:t>polyhouse</w:t>
            </w:r>
            <w:proofErr w:type="spellEnd"/>
            <w:r w:rsidRPr="00304099">
              <w:rPr>
                <w:rFonts w:ascii="Times New Roman" w:hAnsi="Times New Roman" w:cs="Times New Roman"/>
                <w:sz w:val="24"/>
                <w:szCs w:val="24"/>
              </w:rPr>
              <w:t xml:space="preserve"> and greenhouse for growing cash crop</w:t>
            </w:r>
          </w:p>
        </w:tc>
        <w:tc>
          <w:tcPr>
            <w:tcW w:w="627" w:type="pct"/>
            <w:vAlign w:val="center"/>
          </w:tcPr>
          <w:p w14:paraId="1FD988F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0.673</w:t>
            </w:r>
          </w:p>
        </w:tc>
        <w:tc>
          <w:tcPr>
            <w:tcW w:w="788" w:type="pct"/>
            <w:gridSpan w:val="2"/>
            <w:vAlign w:val="center"/>
          </w:tcPr>
          <w:p w14:paraId="7768234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2.69</w:t>
            </w:r>
          </w:p>
        </w:tc>
        <w:tc>
          <w:tcPr>
            <w:tcW w:w="551" w:type="pct"/>
            <w:vMerge/>
            <w:vAlign w:val="center"/>
          </w:tcPr>
          <w:p w14:paraId="711D3EF1"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A048496" w14:textId="77777777" w:rsidR="00892E36" w:rsidRPr="00304099" w:rsidRDefault="00892E36" w:rsidP="00304099">
            <w:pPr>
              <w:jc w:val="center"/>
              <w:rPr>
                <w:rFonts w:ascii="Times New Roman" w:hAnsi="Times New Roman" w:cs="Times New Roman"/>
                <w:sz w:val="24"/>
                <w:szCs w:val="24"/>
              </w:rPr>
            </w:pPr>
          </w:p>
        </w:tc>
      </w:tr>
      <w:tr w:rsidR="00892E36" w:rsidRPr="00304099" w14:paraId="2653D9D5" w14:textId="77777777" w:rsidTr="00304099">
        <w:trPr>
          <w:trHeight w:val="432"/>
          <w:tblHeader/>
        </w:trPr>
        <w:tc>
          <w:tcPr>
            <w:tcW w:w="673" w:type="pct"/>
            <w:vMerge/>
            <w:vAlign w:val="center"/>
          </w:tcPr>
          <w:p w14:paraId="5FF469C3"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3E8A4BE9"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Frequently observed </w:t>
            </w:r>
            <w:proofErr w:type="gramStart"/>
            <w:r w:rsidRPr="00304099">
              <w:rPr>
                <w:rFonts w:ascii="Times New Roman" w:hAnsi="Times New Roman" w:cs="Times New Roman"/>
                <w:sz w:val="24"/>
                <w:szCs w:val="24"/>
              </w:rPr>
              <w:t>weather related</w:t>
            </w:r>
            <w:proofErr w:type="gramEnd"/>
            <w:r w:rsidRPr="00304099">
              <w:rPr>
                <w:rFonts w:ascii="Times New Roman" w:hAnsi="Times New Roman" w:cs="Times New Roman"/>
                <w:sz w:val="24"/>
                <w:szCs w:val="24"/>
              </w:rPr>
              <w:t xml:space="preserve"> information T.V. channel, Radio, or mobile application</w:t>
            </w:r>
          </w:p>
        </w:tc>
        <w:tc>
          <w:tcPr>
            <w:tcW w:w="627" w:type="pct"/>
            <w:vAlign w:val="center"/>
          </w:tcPr>
          <w:p w14:paraId="5A8EFCF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0.663</w:t>
            </w:r>
          </w:p>
        </w:tc>
        <w:tc>
          <w:tcPr>
            <w:tcW w:w="788" w:type="pct"/>
            <w:gridSpan w:val="2"/>
            <w:vAlign w:val="center"/>
          </w:tcPr>
          <w:p w14:paraId="3A8B68F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2.23</w:t>
            </w:r>
          </w:p>
        </w:tc>
        <w:tc>
          <w:tcPr>
            <w:tcW w:w="551" w:type="pct"/>
            <w:vMerge/>
            <w:vAlign w:val="center"/>
          </w:tcPr>
          <w:p w14:paraId="1146D8C0"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5F5EB61" w14:textId="77777777" w:rsidR="00892E36" w:rsidRPr="00304099" w:rsidRDefault="00892E36" w:rsidP="00304099">
            <w:pPr>
              <w:jc w:val="center"/>
              <w:rPr>
                <w:rFonts w:ascii="Times New Roman" w:hAnsi="Times New Roman" w:cs="Times New Roman"/>
                <w:sz w:val="24"/>
                <w:szCs w:val="24"/>
              </w:rPr>
            </w:pPr>
          </w:p>
        </w:tc>
      </w:tr>
      <w:tr w:rsidR="00892E36" w:rsidRPr="00304099" w14:paraId="4B3533E8" w14:textId="77777777" w:rsidTr="00304099">
        <w:trPr>
          <w:trHeight w:val="432"/>
          <w:tblHeader/>
        </w:trPr>
        <w:tc>
          <w:tcPr>
            <w:tcW w:w="673" w:type="pct"/>
            <w:vMerge/>
            <w:vAlign w:val="center"/>
          </w:tcPr>
          <w:p w14:paraId="79D881F0"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01FDD1EC"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 xml:space="preserve">Use of </w:t>
            </w:r>
            <w:proofErr w:type="spellStart"/>
            <w:r w:rsidRPr="00304099">
              <w:rPr>
                <w:rFonts w:ascii="Times New Roman" w:hAnsi="Times New Roman" w:cs="Times New Roman"/>
                <w:sz w:val="24"/>
                <w:szCs w:val="24"/>
              </w:rPr>
              <w:t>antitranspirant</w:t>
            </w:r>
            <w:proofErr w:type="spellEnd"/>
            <w:r w:rsidRPr="00304099">
              <w:rPr>
                <w:rFonts w:ascii="Times New Roman" w:hAnsi="Times New Roman" w:cs="Times New Roman"/>
                <w:sz w:val="24"/>
                <w:szCs w:val="24"/>
              </w:rPr>
              <w:t xml:space="preserve"> to reduce evapotranspiration losses</w:t>
            </w:r>
          </w:p>
        </w:tc>
        <w:tc>
          <w:tcPr>
            <w:tcW w:w="627" w:type="pct"/>
            <w:vAlign w:val="center"/>
          </w:tcPr>
          <w:p w14:paraId="016AF66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-0.873</w:t>
            </w:r>
          </w:p>
        </w:tc>
        <w:tc>
          <w:tcPr>
            <w:tcW w:w="788" w:type="pct"/>
            <w:gridSpan w:val="2"/>
            <w:vAlign w:val="center"/>
          </w:tcPr>
          <w:p w14:paraId="7F7C3CBD"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1.99</w:t>
            </w:r>
          </w:p>
        </w:tc>
        <w:tc>
          <w:tcPr>
            <w:tcW w:w="551" w:type="pct"/>
            <w:vMerge/>
            <w:vAlign w:val="center"/>
          </w:tcPr>
          <w:p w14:paraId="5C3315A4"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ED20C78" w14:textId="77777777" w:rsidR="00892E36" w:rsidRPr="00304099" w:rsidRDefault="00892E36" w:rsidP="00304099">
            <w:pPr>
              <w:jc w:val="center"/>
              <w:rPr>
                <w:rFonts w:ascii="Times New Roman" w:hAnsi="Times New Roman" w:cs="Times New Roman"/>
                <w:sz w:val="24"/>
                <w:szCs w:val="24"/>
              </w:rPr>
            </w:pPr>
          </w:p>
        </w:tc>
      </w:tr>
      <w:tr w:rsidR="00892E36" w:rsidRPr="00304099" w14:paraId="1E60172E" w14:textId="77777777" w:rsidTr="00304099">
        <w:trPr>
          <w:trHeight w:val="432"/>
          <w:tblHeader/>
        </w:trPr>
        <w:tc>
          <w:tcPr>
            <w:tcW w:w="673" w:type="pct"/>
            <w:vMerge/>
            <w:vAlign w:val="center"/>
          </w:tcPr>
          <w:p w14:paraId="53151CBA"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6BFBF66A"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Maintained weather parameters like precipitation, rainfall, relative humidity and temperature data at our farm level</w:t>
            </w:r>
          </w:p>
        </w:tc>
        <w:tc>
          <w:tcPr>
            <w:tcW w:w="627" w:type="pct"/>
            <w:vAlign w:val="center"/>
          </w:tcPr>
          <w:p w14:paraId="3C294176"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-0.861</w:t>
            </w:r>
          </w:p>
        </w:tc>
        <w:tc>
          <w:tcPr>
            <w:tcW w:w="788" w:type="pct"/>
            <w:gridSpan w:val="2"/>
            <w:vAlign w:val="center"/>
          </w:tcPr>
          <w:p w14:paraId="15C11693"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2.79</w:t>
            </w:r>
          </w:p>
        </w:tc>
        <w:tc>
          <w:tcPr>
            <w:tcW w:w="551" w:type="pct"/>
            <w:vMerge/>
            <w:vAlign w:val="center"/>
          </w:tcPr>
          <w:p w14:paraId="2B8BBC8D"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2ACD3B13" w14:textId="77777777" w:rsidR="00892E36" w:rsidRPr="00304099" w:rsidRDefault="00892E36" w:rsidP="00304099">
            <w:pPr>
              <w:jc w:val="center"/>
              <w:rPr>
                <w:rFonts w:ascii="Times New Roman" w:hAnsi="Times New Roman" w:cs="Times New Roman"/>
                <w:sz w:val="24"/>
                <w:szCs w:val="24"/>
              </w:rPr>
            </w:pPr>
          </w:p>
        </w:tc>
      </w:tr>
      <w:tr w:rsidR="00892E36" w:rsidRPr="00304099" w14:paraId="5427299D" w14:textId="77777777" w:rsidTr="00304099">
        <w:trPr>
          <w:trHeight w:val="432"/>
          <w:tblHeader/>
        </w:trPr>
        <w:tc>
          <w:tcPr>
            <w:tcW w:w="673" w:type="pct"/>
            <w:vMerge/>
            <w:vAlign w:val="center"/>
          </w:tcPr>
          <w:p w14:paraId="6765F9EE"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4E31FE78"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Growing of wind break crops for controlling wind erosion</w:t>
            </w:r>
          </w:p>
        </w:tc>
        <w:tc>
          <w:tcPr>
            <w:tcW w:w="627" w:type="pct"/>
            <w:vAlign w:val="center"/>
          </w:tcPr>
          <w:p w14:paraId="6EFC27B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0.743</w:t>
            </w:r>
          </w:p>
        </w:tc>
        <w:tc>
          <w:tcPr>
            <w:tcW w:w="788" w:type="pct"/>
            <w:gridSpan w:val="2"/>
            <w:vAlign w:val="center"/>
          </w:tcPr>
          <w:p w14:paraId="5A8CADC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2.37</w:t>
            </w:r>
          </w:p>
        </w:tc>
        <w:tc>
          <w:tcPr>
            <w:tcW w:w="551" w:type="pct"/>
            <w:vMerge/>
            <w:vAlign w:val="center"/>
          </w:tcPr>
          <w:p w14:paraId="61F3E03E"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3EE9DC3" w14:textId="77777777" w:rsidR="00892E36" w:rsidRPr="00304099" w:rsidRDefault="00892E36" w:rsidP="00304099">
            <w:pPr>
              <w:jc w:val="center"/>
              <w:rPr>
                <w:rFonts w:ascii="Times New Roman" w:hAnsi="Times New Roman" w:cs="Times New Roman"/>
                <w:sz w:val="24"/>
                <w:szCs w:val="24"/>
              </w:rPr>
            </w:pPr>
          </w:p>
        </w:tc>
      </w:tr>
      <w:tr w:rsidR="00892E36" w:rsidRPr="00304099" w14:paraId="666CFBC9" w14:textId="77777777" w:rsidTr="00304099">
        <w:trPr>
          <w:trHeight w:val="432"/>
          <w:tblHeader/>
        </w:trPr>
        <w:tc>
          <w:tcPr>
            <w:tcW w:w="2573" w:type="pct"/>
            <w:gridSpan w:val="3"/>
            <w:vAlign w:val="center"/>
          </w:tcPr>
          <w:p w14:paraId="7D745BD3"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Per cent of Variance</w:t>
            </w:r>
          </w:p>
        </w:tc>
        <w:tc>
          <w:tcPr>
            <w:tcW w:w="2427" w:type="pct"/>
            <w:gridSpan w:val="5"/>
            <w:vAlign w:val="center"/>
          </w:tcPr>
          <w:p w14:paraId="73F3AE27"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10.25 %</w:t>
            </w:r>
          </w:p>
        </w:tc>
      </w:tr>
      <w:tr w:rsidR="00892E36" w:rsidRPr="00304099" w14:paraId="04BE4374" w14:textId="77777777" w:rsidTr="00304099">
        <w:trPr>
          <w:trHeight w:val="432"/>
          <w:tblHeader/>
        </w:trPr>
        <w:tc>
          <w:tcPr>
            <w:tcW w:w="5000" w:type="pct"/>
            <w:gridSpan w:val="8"/>
            <w:vAlign w:val="center"/>
          </w:tcPr>
          <w:p w14:paraId="7E044454"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Financial related decisions</w:t>
            </w:r>
          </w:p>
        </w:tc>
      </w:tr>
      <w:tr w:rsidR="00892E36" w:rsidRPr="00304099" w14:paraId="4FD41144" w14:textId="77777777" w:rsidTr="00304099">
        <w:trPr>
          <w:trHeight w:val="432"/>
          <w:tblHeader/>
        </w:trPr>
        <w:tc>
          <w:tcPr>
            <w:tcW w:w="673" w:type="pct"/>
            <w:vMerge w:val="restart"/>
            <w:vAlign w:val="center"/>
          </w:tcPr>
          <w:p w14:paraId="122E7337"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lastRenderedPageBreak/>
              <w:t>Factor V</w:t>
            </w:r>
          </w:p>
        </w:tc>
        <w:tc>
          <w:tcPr>
            <w:tcW w:w="1900" w:type="pct"/>
            <w:gridSpan w:val="2"/>
            <w:vAlign w:val="center"/>
          </w:tcPr>
          <w:p w14:paraId="1B06AFB1"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Repayment of loan should match with returns bearing period</w:t>
            </w:r>
          </w:p>
        </w:tc>
        <w:tc>
          <w:tcPr>
            <w:tcW w:w="627" w:type="pct"/>
            <w:vAlign w:val="center"/>
          </w:tcPr>
          <w:p w14:paraId="6A8EE14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0.582</w:t>
            </w:r>
          </w:p>
        </w:tc>
        <w:tc>
          <w:tcPr>
            <w:tcW w:w="788" w:type="pct"/>
            <w:gridSpan w:val="2"/>
            <w:vAlign w:val="center"/>
          </w:tcPr>
          <w:p w14:paraId="06665C8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2.52</w:t>
            </w:r>
          </w:p>
        </w:tc>
        <w:tc>
          <w:tcPr>
            <w:tcW w:w="551" w:type="pct"/>
            <w:vMerge w:val="restart"/>
            <w:vAlign w:val="center"/>
          </w:tcPr>
          <w:p w14:paraId="1FF8962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2.60</w:t>
            </w:r>
          </w:p>
        </w:tc>
        <w:tc>
          <w:tcPr>
            <w:tcW w:w="461" w:type="pct"/>
            <w:vMerge w:val="restart"/>
            <w:vAlign w:val="center"/>
          </w:tcPr>
          <w:p w14:paraId="1EA58B0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I</w:t>
            </w:r>
          </w:p>
        </w:tc>
      </w:tr>
      <w:tr w:rsidR="00892E36" w:rsidRPr="00304099" w14:paraId="24084A0C" w14:textId="77777777" w:rsidTr="00304099">
        <w:trPr>
          <w:trHeight w:val="432"/>
          <w:tblHeader/>
        </w:trPr>
        <w:tc>
          <w:tcPr>
            <w:tcW w:w="673" w:type="pct"/>
            <w:vMerge/>
            <w:vAlign w:val="center"/>
          </w:tcPr>
          <w:p w14:paraId="15A7499A"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4DBF6200"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Insurance benefits was claimed through regular/prompt payment of premium</w:t>
            </w:r>
          </w:p>
        </w:tc>
        <w:tc>
          <w:tcPr>
            <w:tcW w:w="627" w:type="pct"/>
            <w:vAlign w:val="center"/>
          </w:tcPr>
          <w:p w14:paraId="421F77A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-0.857</w:t>
            </w:r>
          </w:p>
        </w:tc>
        <w:tc>
          <w:tcPr>
            <w:tcW w:w="788" w:type="pct"/>
            <w:gridSpan w:val="2"/>
            <w:vAlign w:val="center"/>
          </w:tcPr>
          <w:p w14:paraId="4C3E6A2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2.67</w:t>
            </w:r>
          </w:p>
        </w:tc>
        <w:tc>
          <w:tcPr>
            <w:tcW w:w="551" w:type="pct"/>
            <w:vMerge/>
            <w:vAlign w:val="center"/>
          </w:tcPr>
          <w:p w14:paraId="117C541C"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9B37123" w14:textId="77777777" w:rsidR="00892E36" w:rsidRPr="00304099" w:rsidRDefault="00892E36" w:rsidP="00304099">
            <w:pPr>
              <w:jc w:val="center"/>
              <w:rPr>
                <w:rFonts w:ascii="Times New Roman" w:hAnsi="Times New Roman" w:cs="Times New Roman"/>
                <w:sz w:val="24"/>
                <w:szCs w:val="24"/>
              </w:rPr>
            </w:pPr>
          </w:p>
        </w:tc>
      </w:tr>
      <w:tr w:rsidR="00892E36" w:rsidRPr="00304099" w14:paraId="2204099C" w14:textId="77777777" w:rsidTr="00304099">
        <w:trPr>
          <w:trHeight w:val="432"/>
          <w:tblHeader/>
        </w:trPr>
        <w:tc>
          <w:tcPr>
            <w:tcW w:w="673" w:type="pct"/>
            <w:vMerge/>
            <w:vAlign w:val="center"/>
          </w:tcPr>
          <w:p w14:paraId="6D0D6B46"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36D9501F"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Financial position should be assessed frequently through balance sheet</w:t>
            </w:r>
          </w:p>
        </w:tc>
        <w:tc>
          <w:tcPr>
            <w:tcW w:w="627" w:type="pct"/>
            <w:vAlign w:val="center"/>
          </w:tcPr>
          <w:p w14:paraId="49E37A1F"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-0.856</w:t>
            </w:r>
          </w:p>
        </w:tc>
        <w:tc>
          <w:tcPr>
            <w:tcW w:w="788" w:type="pct"/>
            <w:gridSpan w:val="2"/>
            <w:vAlign w:val="center"/>
          </w:tcPr>
          <w:p w14:paraId="36D0CE5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2.82</w:t>
            </w:r>
          </w:p>
        </w:tc>
        <w:tc>
          <w:tcPr>
            <w:tcW w:w="551" w:type="pct"/>
            <w:vMerge/>
            <w:vAlign w:val="center"/>
          </w:tcPr>
          <w:p w14:paraId="038848E8"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1E619E56" w14:textId="77777777" w:rsidR="00892E36" w:rsidRPr="00304099" w:rsidRDefault="00892E36" w:rsidP="00304099">
            <w:pPr>
              <w:jc w:val="center"/>
              <w:rPr>
                <w:rFonts w:ascii="Times New Roman" w:hAnsi="Times New Roman" w:cs="Times New Roman"/>
                <w:sz w:val="24"/>
                <w:szCs w:val="24"/>
              </w:rPr>
            </w:pPr>
          </w:p>
        </w:tc>
      </w:tr>
      <w:tr w:rsidR="00892E36" w:rsidRPr="00304099" w14:paraId="21C8DF47" w14:textId="77777777" w:rsidTr="00304099">
        <w:trPr>
          <w:trHeight w:val="432"/>
          <w:tblHeader/>
        </w:trPr>
        <w:tc>
          <w:tcPr>
            <w:tcW w:w="673" w:type="pct"/>
            <w:vMerge/>
            <w:vAlign w:val="center"/>
          </w:tcPr>
          <w:p w14:paraId="0FF15A46"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3920F68A"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Working capital requirement was calculated based on cash flow statement</w:t>
            </w:r>
          </w:p>
        </w:tc>
        <w:tc>
          <w:tcPr>
            <w:tcW w:w="627" w:type="pct"/>
            <w:vAlign w:val="center"/>
          </w:tcPr>
          <w:p w14:paraId="409ECE1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0.883</w:t>
            </w:r>
          </w:p>
        </w:tc>
        <w:tc>
          <w:tcPr>
            <w:tcW w:w="788" w:type="pct"/>
            <w:gridSpan w:val="2"/>
            <w:vAlign w:val="center"/>
          </w:tcPr>
          <w:p w14:paraId="27545C63"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2.74</w:t>
            </w:r>
          </w:p>
        </w:tc>
        <w:tc>
          <w:tcPr>
            <w:tcW w:w="551" w:type="pct"/>
            <w:vMerge/>
            <w:vAlign w:val="center"/>
          </w:tcPr>
          <w:p w14:paraId="6A68FF41"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591550C8" w14:textId="77777777" w:rsidR="00892E36" w:rsidRPr="00304099" w:rsidRDefault="00892E36" w:rsidP="00304099">
            <w:pPr>
              <w:jc w:val="center"/>
              <w:rPr>
                <w:rFonts w:ascii="Times New Roman" w:hAnsi="Times New Roman" w:cs="Times New Roman"/>
                <w:sz w:val="24"/>
                <w:szCs w:val="24"/>
              </w:rPr>
            </w:pPr>
          </w:p>
        </w:tc>
      </w:tr>
      <w:tr w:rsidR="00892E36" w:rsidRPr="00304099" w14:paraId="182DE722" w14:textId="77777777" w:rsidTr="00304099">
        <w:trPr>
          <w:trHeight w:val="432"/>
          <w:tblHeader/>
        </w:trPr>
        <w:tc>
          <w:tcPr>
            <w:tcW w:w="673" w:type="pct"/>
            <w:vMerge/>
            <w:vAlign w:val="center"/>
          </w:tcPr>
          <w:p w14:paraId="322A595F"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1DB35C4B"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Credit diversion should not be given scope</w:t>
            </w:r>
          </w:p>
        </w:tc>
        <w:tc>
          <w:tcPr>
            <w:tcW w:w="627" w:type="pct"/>
            <w:vAlign w:val="center"/>
          </w:tcPr>
          <w:p w14:paraId="04E8675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-0.781</w:t>
            </w:r>
          </w:p>
        </w:tc>
        <w:tc>
          <w:tcPr>
            <w:tcW w:w="788" w:type="pct"/>
            <w:gridSpan w:val="2"/>
            <w:vAlign w:val="center"/>
          </w:tcPr>
          <w:p w14:paraId="62D22483"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2.64</w:t>
            </w:r>
          </w:p>
        </w:tc>
        <w:tc>
          <w:tcPr>
            <w:tcW w:w="551" w:type="pct"/>
            <w:vMerge/>
            <w:vAlign w:val="center"/>
          </w:tcPr>
          <w:p w14:paraId="32CFAB9A"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63F71001" w14:textId="77777777" w:rsidR="00892E36" w:rsidRPr="00304099" w:rsidRDefault="00892E36" w:rsidP="00304099">
            <w:pPr>
              <w:jc w:val="center"/>
              <w:rPr>
                <w:rFonts w:ascii="Times New Roman" w:hAnsi="Times New Roman" w:cs="Times New Roman"/>
                <w:sz w:val="24"/>
                <w:szCs w:val="24"/>
              </w:rPr>
            </w:pPr>
          </w:p>
        </w:tc>
      </w:tr>
      <w:tr w:rsidR="00892E36" w:rsidRPr="00304099" w14:paraId="1FAF0025" w14:textId="77777777" w:rsidTr="00304099">
        <w:trPr>
          <w:trHeight w:val="432"/>
          <w:tblHeader/>
        </w:trPr>
        <w:tc>
          <w:tcPr>
            <w:tcW w:w="673" w:type="pct"/>
            <w:vMerge/>
            <w:vAlign w:val="center"/>
          </w:tcPr>
          <w:p w14:paraId="3408C4FD"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4F79FC3F"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Credit was borrowed from institutional sources at lower rate of interest</w:t>
            </w:r>
          </w:p>
        </w:tc>
        <w:tc>
          <w:tcPr>
            <w:tcW w:w="627" w:type="pct"/>
            <w:vAlign w:val="center"/>
          </w:tcPr>
          <w:p w14:paraId="15CECAA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0.866</w:t>
            </w:r>
          </w:p>
        </w:tc>
        <w:tc>
          <w:tcPr>
            <w:tcW w:w="788" w:type="pct"/>
            <w:gridSpan w:val="2"/>
            <w:vAlign w:val="center"/>
          </w:tcPr>
          <w:p w14:paraId="3941A410"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2.48</w:t>
            </w:r>
          </w:p>
        </w:tc>
        <w:tc>
          <w:tcPr>
            <w:tcW w:w="551" w:type="pct"/>
            <w:vMerge/>
            <w:vAlign w:val="center"/>
          </w:tcPr>
          <w:p w14:paraId="263FDE85"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7B484C96" w14:textId="77777777" w:rsidR="00892E36" w:rsidRPr="00304099" w:rsidRDefault="00892E36" w:rsidP="00304099">
            <w:pPr>
              <w:jc w:val="center"/>
              <w:rPr>
                <w:rFonts w:ascii="Times New Roman" w:hAnsi="Times New Roman" w:cs="Times New Roman"/>
                <w:sz w:val="24"/>
                <w:szCs w:val="24"/>
              </w:rPr>
            </w:pPr>
          </w:p>
        </w:tc>
      </w:tr>
      <w:tr w:rsidR="00892E36" w:rsidRPr="00304099" w14:paraId="0B092677" w14:textId="77777777" w:rsidTr="00304099">
        <w:trPr>
          <w:trHeight w:val="432"/>
          <w:tblHeader/>
        </w:trPr>
        <w:tc>
          <w:tcPr>
            <w:tcW w:w="673" w:type="pct"/>
            <w:vMerge/>
            <w:vAlign w:val="center"/>
          </w:tcPr>
          <w:p w14:paraId="17A5436A"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3A180749"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Capital allocation should ensure highest returns per unit of capital</w:t>
            </w:r>
          </w:p>
        </w:tc>
        <w:tc>
          <w:tcPr>
            <w:tcW w:w="627" w:type="pct"/>
            <w:vAlign w:val="center"/>
          </w:tcPr>
          <w:p w14:paraId="46DC43D3"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-0.730</w:t>
            </w:r>
          </w:p>
        </w:tc>
        <w:tc>
          <w:tcPr>
            <w:tcW w:w="788" w:type="pct"/>
            <w:gridSpan w:val="2"/>
            <w:vAlign w:val="center"/>
          </w:tcPr>
          <w:p w14:paraId="0B22DA5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2.36</w:t>
            </w:r>
          </w:p>
        </w:tc>
        <w:tc>
          <w:tcPr>
            <w:tcW w:w="551" w:type="pct"/>
            <w:vMerge/>
            <w:vAlign w:val="center"/>
          </w:tcPr>
          <w:p w14:paraId="531FB3B1"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23D76F4" w14:textId="77777777" w:rsidR="00892E36" w:rsidRPr="00304099" w:rsidRDefault="00892E36" w:rsidP="00304099">
            <w:pPr>
              <w:jc w:val="center"/>
              <w:rPr>
                <w:rFonts w:ascii="Times New Roman" w:hAnsi="Times New Roman" w:cs="Times New Roman"/>
                <w:sz w:val="24"/>
                <w:szCs w:val="24"/>
              </w:rPr>
            </w:pPr>
          </w:p>
        </w:tc>
      </w:tr>
      <w:tr w:rsidR="00892E36" w:rsidRPr="00304099" w14:paraId="62AC0F13" w14:textId="77777777" w:rsidTr="00304099">
        <w:trPr>
          <w:trHeight w:val="432"/>
          <w:tblHeader/>
        </w:trPr>
        <w:tc>
          <w:tcPr>
            <w:tcW w:w="673" w:type="pct"/>
            <w:vMerge/>
            <w:vAlign w:val="center"/>
          </w:tcPr>
          <w:p w14:paraId="79156312"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44869115"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One need to consult an agriculture expert for crop planning</w:t>
            </w:r>
          </w:p>
        </w:tc>
        <w:tc>
          <w:tcPr>
            <w:tcW w:w="627" w:type="pct"/>
            <w:vAlign w:val="center"/>
          </w:tcPr>
          <w:p w14:paraId="79789E61"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-0.616</w:t>
            </w:r>
          </w:p>
        </w:tc>
        <w:tc>
          <w:tcPr>
            <w:tcW w:w="788" w:type="pct"/>
            <w:gridSpan w:val="2"/>
            <w:vAlign w:val="center"/>
          </w:tcPr>
          <w:p w14:paraId="2360E195"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2.57</w:t>
            </w:r>
          </w:p>
        </w:tc>
        <w:tc>
          <w:tcPr>
            <w:tcW w:w="551" w:type="pct"/>
            <w:vMerge/>
            <w:vAlign w:val="center"/>
          </w:tcPr>
          <w:p w14:paraId="56BACBCC"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57293390" w14:textId="77777777" w:rsidR="00892E36" w:rsidRPr="00304099" w:rsidRDefault="00892E36" w:rsidP="00304099">
            <w:pPr>
              <w:jc w:val="center"/>
              <w:rPr>
                <w:rFonts w:ascii="Times New Roman" w:hAnsi="Times New Roman" w:cs="Times New Roman"/>
                <w:sz w:val="24"/>
                <w:szCs w:val="24"/>
              </w:rPr>
            </w:pPr>
          </w:p>
        </w:tc>
      </w:tr>
      <w:tr w:rsidR="00892E36" w:rsidRPr="00304099" w14:paraId="7358E397" w14:textId="77777777" w:rsidTr="00304099">
        <w:trPr>
          <w:trHeight w:val="432"/>
          <w:tblHeader/>
        </w:trPr>
        <w:tc>
          <w:tcPr>
            <w:tcW w:w="2573" w:type="pct"/>
            <w:gridSpan w:val="3"/>
            <w:vAlign w:val="center"/>
          </w:tcPr>
          <w:p w14:paraId="7DCB3E17"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Per cent of Variance</w:t>
            </w:r>
          </w:p>
        </w:tc>
        <w:tc>
          <w:tcPr>
            <w:tcW w:w="2427" w:type="pct"/>
            <w:gridSpan w:val="5"/>
            <w:vAlign w:val="center"/>
          </w:tcPr>
          <w:p w14:paraId="7919F1A9"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8.80 %</w:t>
            </w:r>
          </w:p>
        </w:tc>
      </w:tr>
      <w:tr w:rsidR="00892E36" w:rsidRPr="00304099" w14:paraId="4E984593" w14:textId="77777777" w:rsidTr="00304099">
        <w:trPr>
          <w:trHeight w:val="432"/>
          <w:tblHeader/>
        </w:trPr>
        <w:tc>
          <w:tcPr>
            <w:tcW w:w="5000" w:type="pct"/>
            <w:gridSpan w:val="8"/>
            <w:vAlign w:val="center"/>
          </w:tcPr>
          <w:p w14:paraId="34201A28"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Post-harvest management related decisions</w:t>
            </w:r>
          </w:p>
        </w:tc>
      </w:tr>
      <w:tr w:rsidR="00892E36" w:rsidRPr="00304099" w14:paraId="6DF65D1E" w14:textId="77777777" w:rsidTr="00304099">
        <w:trPr>
          <w:trHeight w:val="432"/>
          <w:tblHeader/>
        </w:trPr>
        <w:tc>
          <w:tcPr>
            <w:tcW w:w="673" w:type="pct"/>
            <w:vMerge w:val="restart"/>
            <w:vAlign w:val="center"/>
          </w:tcPr>
          <w:p w14:paraId="42B1F876"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Factor VI</w:t>
            </w:r>
          </w:p>
        </w:tc>
        <w:tc>
          <w:tcPr>
            <w:tcW w:w="1900" w:type="pct"/>
            <w:gridSpan w:val="2"/>
            <w:vAlign w:val="center"/>
          </w:tcPr>
          <w:p w14:paraId="40959B76"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The shelf- life of the farm produce can be increased by proper drying after the harvest</w:t>
            </w:r>
          </w:p>
        </w:tc>
        <w:tc>
          <w:tcPr>
            <w:tcW w:w="627" w:type="pct"/>
            <w:vAlign w:val="center"/>
          </w:tcPr>
          <w:p w14:paraId="4679DA7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0.615</w:t>
            </w:r>
          </w:p>
        </w:tc>
        <w:tc>
          <w:tcPr>
            <w:tcW w:w="788" w:type="pct"/>
            <w:gridSpan w:val="2"/>
            <w:vAlign w:val="center"/>
          </w:tcPr>
          <w:p w14:paraId="4BBF67A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2.38</w:t>
            </w:r>
          </w:p>
        </w:tc>
        <w:tc>
          <w:tcPr>
            <w:tcW w:w="551" w:type="pct"/>
            <w:vMerge w:val="restart"/>
            <w:vAlign w:val="center"/>
          </w:tcPr>
          <w:p w14:paraId="08F7D8F2"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2.38</w:t>
            </w:r>
          </w:p>
        </w:tc>
        <w:tc>
          <w:tcPr>
            <w:tcW w:w="461" w:type="pct"/>
            <w:vMerge w:val="restart"/>
            <w:vAlign w:val="center"/>
          </w:tcPr>
          <w:p w14:paraId="274A71A4"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VI</w:t>
            </w:r>
          </w:p>
        </w:tc>
      </w:tr>
      <w:tr w:rsidR="00892E36" w:rsidRPr="00304099" w14:paraId="592DACFE" w14:textId="77777777" w:rsidTr="00304099">
        <w:trPr>
          <w:trHeight w:val="432"/>
          <w:tblHeader/>
        </w:trPr>
        <w:tc>
          <w:tcPr>
            <w:tcW w:w="673" w:type="pct"/>
            <w:vMerge/>
            <w:vAlign w:val="center"/>
          </w:tcPr>
          <w:p w14:paraId="1F5F3F1D"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2404EEB7"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Proper grading of the farm produce results in getting remunerative profit</w:t>
            </w:r>
          </w:p>
        </w:tc>
        <w:tc>
          <w:tcPr>
            <w:tcW w:w="627" w:type="pct"/>
            <w:vAlign w:val="center"/>
          </w:tcPr>
          <w:p w14:paraId="6C469847"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-0.650</w:t>
            </w:r>
          </w:p>
        </w:tc>
        <w:tc>
          <w:tcPr>
            <w:tcW w:w="788" w:type="pct"/>
            <w:gridSpan w:val="2"/>
            <w:vAlign w:val="center"/>
          </w:tcPr>
          <w:p w14:paraId="6B4CC5A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2.36</w:t>
            </w:r>
          </w:p>
        </w:tc>
        <w:tc>
          <w:tcPr>
            <w:tcW w:w="551" w:type="pct"/>
            <w:vMerge/>
            <w:vAlign w:val="center"/>
          </w:tcPr>
          <w:p w14:paraId="7B47FDEB"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13E5279F" w14:textId="77777777" w:rsidR="00892E36" w:rsidRPr="00304099" w:rsidRDefault="00892E36" w:rsidP="00304099">
            <w:pPr>
              <w:jc w:val="center"/>
              <w:rPr>
                <w:rFonts w:ascii="Times New Roman" w:hAnsi="Times New Roman" w:cs="Times New Roman"/>
                <w:sz w:val="24"/>
                <w:szCs w:val="24"/>
              </w:rPr>
            </w:pPr>
          </w:p>
        </w:tc>
      </w:tr>
      <w:tr w:rsidR="00892E36" w:rsidRPr="00304099" w14:paraId="21E756CB" w14:textId="77777777" w:rsidTr="00304099">
        <w:trPr>
          <w:trHeight w:val="432"/>
          <w:tblHeader/>
        </w:trPr>
        <w:tc>
          <w:tcPr>
            <w:tcW w:w="673" w:type="pct"/>
            <w:vMerge/>
            <w:vAlign w:val="center"/>
          </w:tcPr>
          <w:p w14:paraId="485268E2"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1C8E936D"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 xml:space="preserve">Processing and value addition </w:t>
            </w:r>
            <w:proofErr w:type="gramStart"/>
            <w:r w:rsidRPr="00304099">
              <w:rPr>
                <w:rFonts w:cs="Times New Roman"/>
              </w:rPr>
              <w:t>was</w:t>
            </w:r>
            <w:proofErr w:type="gramEnd"/>
            <w:r w:rsidRPr="00304099">
              <w:rPr>
                <w:rFonts w:cs="Times New Roman"/>
              </w:rPr>
              <w:t xml:space="preserve"> given priority</w:t>
            </w:r>
          </w:p>
        </w:tc>
        <w:tc>
          <w:tcPr>
            <w:tcW w:w="627" w:type="pct"/>
            <w:vAlign w:val="center"/>
          </w:tcPr>
          <w:p w14:paraId="24BA709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0.580</w:t>
            </w:r>
          </w:p>
        </w:tc>
        <w:tc>
          <w:tcPr>
            <w:tcW w:w="788" w:type="pct"/>
            <w:gridSpan w:val="2"/>
            <w:vAlign w:val="center"/>
          </w:tcPr>
          <w:p w14:paraId="1F7E79AC"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2.35</w:t>
            </w:r>
          </w:p>
        </w:tc>
        <w:tc>
          <w:tcPr>
            <w:tcW w:w="551" w:type="pct"/>
            <w:vMerge/>
            <w:vAlign w:val="center"/>
          </w:tcPr>
          <w:p w14:paraId="520E7807"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101F7565" w14:textId="77777777" w:rsidR="00892E36" w:rsidRPr="00304099" w:rsidRDefault="00892E36" w:rsidP="00304099">
            <w:pPr>
              <w:jc w:val="center"/>
              <w:rPr>
                <w:rFonts w:ascii="Times New Roman" w:hAnsi="Times New Roman" w:cs="Times New Roman"/>
                <w:sz w:val="24"/>
                <w:szCs w:val="24"/>
              </w:rPr>
            </w:pPr>
          </w:p>
        </w:tc>
      </w:tr>
      <w:tr w:rsidR="00892E36" w:rsidRPr="00304099" w14:paraId="0A4E8886" w14:textId="77777777" w:rsidTr="00304099">
        <w:trPr>
          <w:trHeight w:val="432"/>
          <w:tblHeader/>
        </w:trPr>
        <w:tc>
          <w:tcPr>
            <w:tcW w:w="673" w:type="pct"/>
            <w:vMerge/>
            <w:vAlign w:val="center"/>
          </w:tcPr>
          <w:p w14:paraId="42F97EF1"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7887AB2E" w14:textId="77777777" w:rsidR="00892E36" w:rsidRPr="00304099" w:rsidRDefault="00892E36" w:rsidP="00304099">
            <w:pPr>
              <w:rPr>
                <w:rFonts w:ascii="Times New Roman" w:hAnsi="Times New Roman" w:cs="Times New Roman"/>
                <w:sz w:val="24"/>
                <w:szCs w:val="24"/>
              </w:rPr>
            </w:pPr>
            <w:r w:rsidRPr="00304099">
              <w:rPr>
                <w:rFonts w:ascii="Times New Roman" w:hAnsi="Times New Roman" w:cs="Times New Roman"/>
                <w:sz w:val="24"/>
                <w:szCs w:val="24"/>
              </w:rPr>
              <w:t>Proper storage structure and good maintenance increased shelf-life of the farm produce</w:t>
            </w:r>
          </w:p>
        </w:tc>
        <w:tc>
          <w:tcPr>
            <w:tcW w:w="627" w:type="pct"/>
            <w:vAlign w:val="center"/>
          </w:tcPr>
          <w:p w14:paraId="07BEF66E"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0.585</w:t>
            </w:r>
          </w:p>
        </w:tc>
        <w:tc>
          <w:tcPr>
            <w:tcW w:w="788" w:type="pct"/>
            <w:gridSpan w:val="2"/>
            <w:vAlign w:val="center"/>
          </w:tcPr>
          <w:p w14:paraId="44009109"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2.39</w:t>
            </w:r>
          </w:p>
        </w:tc>
        <w:tc>
          <w:tcPr>
            <w:tcW w:w="551" w:type="pct"/>
            <w:vMerge/>
            <w:vAlign w:val="center"/>
          </w:tcPr>
          <w:p w14:paraId="64C8CD26"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06732491" w14:textId="77777777" w:rsidR="00892E36" w:rsidRPr="00304099" w:rsidRDefault="00892E36" w:rsidP="00304099">
            <w:pPr>
              <w:jc w:val="center"/>
              <w:rPr>
                <w:rFonts w:ascii="Times New Roman" w:hAnsi="Times New Roman" w:cs="Times New Roman"/>
                <w:sz w:val="24"/>
                <w:szCs w:val="24"/>
              </w:rPr>
            </w:pPr>
          </w:p>
        </w:tc>
      </w:tr>
      <w:tr w:rsidR="00892E36" w:rsidRPr="00304099" w14:paraId="1FC37C65" w14:textId="77777777" w:rsidTr="00304099">
        <w:trPr>
          <w:trHeight w:val="432"/>
          <w:tblHeader/>
        </w:trPr>
        <w:tc>
          <w:tcPr>
            <w:tcW w:w="673" w:type="pct"/>
            <w:vMerge/>
            <w:vAlign w:val="center"/>
          </w:tcPr>
          <w:p w14:paraId="01D838DA" w14:textId="77777777" w:rsidR="00892E36" w:rsidRPr="00304099" w:rsidRDefault="00892E36" w:rsidP="00304099">
            <w:pPr>
              <w:rPr>
                <w:rFonts w:ascii="Times New Roman" w:hAnsi="Times New Roman" w:cs="Times New Roman"/>
                <w:b/>
                <w:sz w:val="24"/>
                <w:szCs w:val="24"/>
              </w:rPr>
            </w:pPr>
          </w:p>
        </w:tc>
        <w:tc>
          <w:tcPr>
            <w:tcW w:w="1900" w:type="pct"/>
            <w:gridSpan w:val="2"/>
            <w:vAlign w:val="center"/>
          </w:tcPr>
          <w:p w14:paraId="5F09B133" w14:textId="77777777" w:rsidR="00892E36" w:rsidRPr="00304099" w:rsidRDefault="00892E36" w:rsidP="00304099">
            <w:pPr>
              <w:pStyle w:val="ListParagraph"/>
              <w:spacing w:line="240" w:lineRule="auto"/>
              <w:ind w:left="0"/>
              <w:contextualSpacing w:val="0"/>
              <w:jc w:val="left"/>
              <w:rPr>
                <w:rFonts w:cs="Times New Roman"/>
              </w:rPr>
            </w:pPr>
            <w:r w:rsidRPr="00304099">
              <w:rPr>
                <w:rFonts w:cs="Times New Roman"/>
              </w:rPr>
              <w:t>Marketing of crop produce immediately after the harvest</w:t>
            </w:r>
          </w:p>
        </w:tc>
        <w:tc>
          <w:tcPr>
            <w:tcW w:w="627" w:type="pct"/>
            <w:vAlign w:val="center"/>
          </w:tcPr>
          <w:p w14:paraId="11DFDF9A"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0.641</w:t>
            </w:r>
          </w:p>
        </w:tc>
        <w:tc>
          <w:tcPr>
            <w:tcW w:w="788" w:type="pct"/>
            <w:gridSpan w:val="2"/>
            <w:vAlign w:val="center"/>
          </w:tcPr>
          <w:p w14:paraId="5491DAE8" w14:textId="77777777" w:rsidR="00892E36" w:rsidRPr="00304099" w:rsidRDefault="00892E36" w:rsidP="00304099">
            <w:pPr>
              <w:jc w:val="center"/>
              <w:rPr>
                <w:rFonts w:ascii="Times New Roman" w:hAnsi="Times New Roman" w:cs="Times New Roman"/>
                <w:sz w:val="24"/>
                <w:szCs w:val="24"/>
              </w:rPr>
            </w:pPr>
            <w:r w:rsidRPr="00304099">
              <w:rPr>
                <w:rFonts w:ascii="Times New Roman" w:hAnsi="Times New Roman" w:cs="Times New Roman"/>
                <w:sz w:val="24"/>
                <w:szCs w:val="24"/>
              </w:rPr>
              <w:t>2.41</w:t>
            </w:r>
          </w:p>
        </w:tc>
        <w:tc>
          <w:tcPr>
            <w:tcW w:w="551" w:type="pct"/>
            <w:vMerge/>
            <w:vAlign w:val="center"/>
          </w:tcPr>
          <w:p w14:paraId="7A87C674" w14:textId="77777777" w:rsidR="00892E36" w:rsidRPr="00304099" w:rsidRDefault="00892E36" w:rsidP="00304099">
            <w:pPr>
              <w:jc w:val="center"/>
              <w:rPr>
                <w:rFonts w:ascii="Times New Roman" w:hAnsi="Times New Roman" w:cs="Times New Roman"/>
                <w:sz w:val="24"/>
                <w:szCs w:val="24"/>
              </w:rPr>
            </w:pPr>
          </w:p>
        </w:tc>
        <w:tc>
          <w:tcPr>
            <w:tcW w:w="461" w:type="pct"/>
            <w:vMerge/>
            <w:vAlign w:val="center"/>
          </w:tcPr>
          <w:p w14:paraId="45D5379E" w14:textId="77777777" w:rsidR="00892E36" w:rsidRPr="00304099" w:rsidRDefault="00892E36" w:rsidP="00304099">
            <w:pPr>
              <w:jc w:val="center"/>
              <w:rPr>
                <w:rFonts w:ascii="Times New Roman" w:hAnsi="Times New Roman" w:cs="Times New Roman"/>
                <w:sz w:val="24"/>
                <w:szCs w:val="24"/>
              </w:rPr>
            </w:pPr>
          </w:p>
        </w:tc>
      </w:tr>
      <w:tr w:rsidR="00892E36" w:rsidRPr="00304099" w14:paraId="65C4FEF9" w14:textId="77777777" w:rsidTr="00304099">
        <w:trPr>
          <w:trHeight w:val="432"/>
          <w:tblHeader/>
        </w:trPr>
        <w:tc>
          <w:tcPr>
            <w:tcW w:w="2573" w:type="pct"/>
            <w:gridSpan w:val="3"/>
            <w:vAlign w:val="center"/>
          </w:tcPr>
          <w:p w14:paraId="2987F9EC"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Per cent of Variance</w:t>
            </w:r>
          </w:p>
        </w:tc>
        <w:tc>
          <w:tcPr>
            <w:tcW w:w="2427" w:type="pct"/>
            <w:gridSpan w:val="5"/>
            <w:vAlign w:val="center"/>
          </w:tcPr>
          <w:p w14:paraId="608B944C" w14:textId="77777777" w:rsidR="00892E36" w:rsidRPr="00304099" w:rsidRDefault="00892E36" w:rsidP="00304099">
            <w:pPr>
              <w:jc w:val="center"/>
              <w:rPr>
                <w:rFonts w:ascii="Times New Roman" w:hAnsi="Times New Roman" w:cs="Times New Roman"/>
                <w:b/>
                <w:sz w:val="24"/>
                <w:szCs w:val="24"/>
              </w:rPr>
            </w:pPr>
            <w:r w:rsidRPr="00304099">
              <w:rPr>
                <w:rFonts w:ascii="Times New Roman" w:hAnsi="Times New Roman" w:cs="Times New Roman"/>
                <w:b/>
                <w:sz w:val="24"/>
                <w:szCs w:val="24"/>
              </w:rPr>
              <w:t>7.38 %</w:t>
            </w:r>
          </w:p>
        </w:tc>
      </w:tr>
      <w:tr w:rsidR="00892E36" w:rsidRPr="00304099" w14:paraId="651AC427" w14:textId="77777777" w:rsidTr="00304099">
        <w:trPr>
          <w:trHeight w:val="432"/>
          <w:tblHeader/>
        </w:trPr>
        <w:tc>
          <w:tcPr>
            <w:tcW w:w="2573" w:type="pct"/>
            <w:gridSpan w:val="3"/>
            <w:vAlign w:val="center"/>
          </w:tcPr>
          <w:p w14:paraId="51768EB7" w14:textId="77777777" w:rsidR="00892E36" w:rsidRPr="00304099" w:rsidRDefault="00892E36" w:rsidP="00304099">
            <w:pPr>
              <w:rPr>
                <w:rFonts w:ascii="Times New Roman" w:hAnsi="Times New Roman" w:cs="Times New Roman"/>
                <w:b/>
                <w:sz w:val="24"/>
                <w:szCs w:val="24"/>
              </w:rPr>
            </w:pPr>
            <w:r w:rsidRPr="00304099">
              <w:rPr>
                <w:rFonts w:ascii="Times New Roman" w:hAnsi="Times New Roman" w:cs="Times New Roman"/>
                <w:b/>
                <w:sz w:val="24"/>
                <w:szCs w:val="24"/>
              </w:rPr>
              <w:t>Cumulative per cent of variance</w:t>
            </w:r>
          </w:p>
        </w:tc>
        <w:tc>
          <w:tcPr>
            <w:tcW w:w="2427" w:type="pct"/>
            <w:gridSpan w:val="5"/>
            <w:vAlign w:val="center"/>
          </w:tcPr>
          <w:p w14:paraId="4C4DF0C6" w14:textId="77777777" w:rsidR="00892E36" w:rsidRPr="00304099" w:rsidRDefault="00892E36" w:rsidP="00304099">
            <w:pPr>
              <w:pStyle w:val="ListParagraph"/>
              <w:numPr>
                <w:ilvl w:val="1"/>
                <w:numId w:val="2"/>
              </w:numPr>
              <w:spacing w:line="240" w:lineRule="auto"/>
              <w:ind w:left="0" w:firstLine="0"/>
              <w:contextualSpacing w:val="0"/>
              <w:jc w:val="center"/>
              <w:rPr>
                <w:rFonts w:cs="Times New Roman"/>
                <w:b/>
              </w:rPr>
            </w:pPr>
          </w:p>
        </w:tc>
      </w:tr>
    </w:tbl>
    <w:p w14:paraId="4EE3FF68" w14:textId="77777777" w:rsidR="00511596" w:rsidRDefault="00511596" w:rsidP="00304099">
      <w:pPr>
        <w:widowControl w:val="0"/>
        <w:autoSpaceDE w:val="0"/>
        <w:autoSpaceDN w:val="0"/>
        <w:spacing w:before="120" w:after="120" w:line="360" w:lineRule="auto"/>
        <w:jc w:val="both"/>
        <w:rPr>
          <w:rFonts w:ascii="Times New Roman" w:eastAsia="Times New Roman" w:hAnsi="Times New Roman" w:cs="Times New Roman"/>
          <w:b/>
          <w:sz w:val="24"/>
          <w:lang w:val="en-US" w:eastAsia="en-US"/>
        </w:rPr>
      </w:pPr>
    </w:p>
    <w:p w14:paraId="1BCA208F" w14:textId="77777777" w:rsidR="00511596" w:rsidRDefault="00511596">
      <w:pPr>
        <w:rPr>
          <w:rFonts w:ascii="Times New Roman" w:eastAsia="Times New Roman" w:hAnsi="Times New Roman" w:cs="Times New Roman"/>
          <w:b/>
          <w:sz w:val="24"/>
          <w:lang w:val="en-US" w:eastAsia="en-US"/>
        </w:rPr>
      </w:pPr>
      <w:r>
        <w:rPr>
          <w:rFonts w:ascii="Times New Roman" w:eastAsia="Times New Roman" w:hAnsi="Times New Roman" w:cs="Times New Roman"/>
          <w:b/>
          <w:sz w:val="24"/>
          <w:lang w:val="en-US" w:eastAsia="en-US"/>
        </w:rPr>
        <w:br w:type="page"/>
      </w:r>
    </w:p>
    <w:p w14:paraId="344FD761" w14:textId="77777777" w:rsidR="00DF1ED4" w:rsidRPr="00304099" w:rsidRDefault="00DF1ED4" w:rsidP="00304099">
      <w:pPr>
        <w:widowControl w:val="0"/>
        <w:autoSpaceDE w:val="0"/>
        <w:autoSpaceDN w:val="0"/>
        <w:spacing w:before="120" w:after="120" w:line="360" w:lineRule="auto"/>
        <w:jc w:val="both"/>
        <w:rPr>
          <w:rFonts w:ascii="Times New Roman" w:eastAsia="Times New Roman" w:hAnsi="Times New Roman" w:cs="Times New Roman"/>
          <w:sz w:val="20"/>
          <w:lang w:val="en-US" w:eastAsia="en-US"/>
        </w:rPr>
      </w:pPr>
      <w:r w:rsidRPr="00304099">
        <w:rPr>
          <w:rFonts w:ascii="Times New Roman" w:eastAsia="Times New Roman" w:hAnsi="Times New Roman" w:cs="Times New Roman"/>
          <w:b/>
          <w:sz w:val="24"/>
          <w:lang w:val="en-US" w:eastAsia="en-US"/>
        </w:rPr>
        <w:lastRenderedPageBreak/>
        <w:t>Conclusion</w:t>
      </w:r>
    </w:p>
    <w:p w14:paraId="76067E60" w14:textId="76BA8A67" w:rsidR="00DF1ED4" w:rsidRPr="00DF1ED4" w:rsidRDefault="00304099" w:rsidP="008F0168">
      <w:pPr>
        <w:widowControl w:val="0"/>
        <w:tabs>
          <w:tab w:val="left" w:pos="460"/>
        </w:tabs>
        <w:autoSpaceDE w:val="0"/>
        <w:autoSpaceDN w:val="0"/>
        <w:spacing w:before="120" w:after="120" w:line="360" w:lineRule="auto"/>
        <w:jc w:val="both"/>
        <w:rPr>
          <w:rFonts w:ascii="Times New Roman" w:eastAsia="Times New Roman" w:hAnsi="Times New Roman" w:cs="Times New Roman"/>
          <w:sz w:val="24"/>
          <w:lang w:val="en-US" w:eastAsia="en-US"/>
        </w:rPr>
      </w:pPr>
      <w:r>
        <w:rPr>
          <w:rFonts w:ascii="Times New Roman" w:eastAsia="Times New Roman" w:hAnsi="Times New Roman" w:cs="Times New Roman"/>
          <w:sz w:val="24"/>
          <w:lang w:val="en-US" w:eastAsia="en-US"/>
        </w:rPr>
        <w:tab/>
      </w:r>
      <w:r w:rsidR="00DF1ED4" w:rsidRPr="00DF1ED4">
        <w:rPr>
          <w:rFonts w:ascii="Times New Roman" w:eastAsia="Times New Roman" w:hAnsi="Times New Roman" w:cs="Times New Roman"/>
          <w:sz w:val="24"/>
          <w:lang w:val="en-US" w:eastAsia="en-US"/>
        </w:rPr>
        <w:t>More than half of the respondents participated only men in decision making in agricultural activities, followed by men with family members and only lesser per cent of only women were participated in decision making</w:t>
      </w:r>
      <w:r w:rsidR="001B3AF8">
        <w:rPr>
          <w:rFonts w:ascii="Times New Roman" w:eastAsia="Times New Roman" w:hAnsi="Times New Roman" w:cs="Times New Roman"/>
          <w:sz w:val="24"/>
          <w:lang w:val="en-US" w:eastAsia="en-US"/>
        </w:rPr>
        <w:t xml:space="preserve"> </w:t>
      </w:r>
      <w:r w:rsidR="00DF1ED4" w:rsidRPr="00DF1ED4">
        <w:rPr>
          <w:rFonts w:ascii="Times New Roman" w:eastAsia="Times New Roman" w:hAnsi="Times New Roman" w:cs="Times New Roman"/>
          <w:sz w:val="24"/>
          <w:lang w:val="en-US" w:eastAsia="en-US"/>
        </w:rPr>
        <w:t>activities.</w:t>
      </w:r>
      <w:r>
        <w:rPr>
          <w:rFonts w:ascii="Times New Roman" w:eastAsia="Times New Roman" w:hAnsi="Times New Roman" w:cs="Times New Roman"/>
          <w:sz w:val="24"/>
          <w:lang w:val="en-US" w:eastAsia="en-US"/>
        </w:rPr>
        <w:t xml:space="preserve"> </w:t>
      </w:r>
      <w:r w:rsidR="00DF1ED4" w:rsidRPr="00DF1ED4">
        <w:rPr>
          <w:rFonts w:ascii="Times New Roman" w:eastAsia="Times New Roman" w:hAnsi="Times New Roman" w:cs="Times New Roman"/>
          <w:sz w:val="24"/>
          <w:lang w:val="en-US" w:eastAsia="en-US"/>
        </w:rPr>
        <w:t>Bartlett’s test of sphere</w:t>
      </w:r>
      <w:r w:rsidR="001B3AF8">
        <w:rPr>
          <w:rFonts w:ascii="Times New Roman" w:eastAsia="Times New Roman" w:hAnsi="Times New Roman" w:cs="Times New Roman"/>
          <w:sz w:val="24"/>
          <w:lang w:val="en-US" w:eastAsia="en-US"/>
        </w:rPr>
        <w:t xml:space="preserve"> </w:t>
      </w:r>
      <w:r w:rsidR="00DF1ED4" w:rsidRPr="00DF1ED4">
        <w:rPr>
          <w:rFonts w:ascii="Times New Roman" w:eastAsia="Times New Roman" w:hAnsi="Times New Roman" w:cs="Times New Roman"/>
          <w:sz w:val="24"/>
          <w:lang w:val="en-US" w:eastAsia="en-US"/>
        </w:rPr>
        <w:t xml:space="preserve">city significance is found to be 532.83 and KMO index </w:t>
      </w:r>
      <w:proofErr w:type="gramStart"/>
      <w:r w:rsidR="00DF1ED4" w:rsidRPr="00DF1ED4">
        <w:rPr>
          <w:rFonts w:ascii="Times New Roman" w:eastAsia="Times New Roman" w:hAnsi="Times New Roman" w:cs="Times New Roman"/>
          <w:sz w:val="24"/>
          <w:lang w:val="en-US" w:eastAsia="en-US"/>
        </w:rPr>
        <w:t>0.542.Principal</w:t>
      </w:r>
      <w:proofErr w:type="gramEnd"/>
      <w:r w:rsidR="00DF1ED4" w:rsidRPr="00DF1ED4">
        <w:rPr>
          <w:rFonts w:ascii="Times New Roman" w:eastAsia="Times New Roman" w:hAnsi="Times New Roman" w:cs="Times New Roman"/>
          <w:sz w:val="24"/>
          <w:lang w:val="en-US" w:eastAsia="en-US"/>
        </w:rPr>
        <w:t xml:space="preserve"> Component Analysis (PCA) method, which forms linear combination of observed variables, was used for factor extraction. This resulted in six factors being extracted, which were named appropriately by looking at their variables grouping and the factor loadings. These factors were ranked according to mean variable</w:t>
      </w:r>
      <w:r>
        <w:rPr>
          <w:rFonts w:ascii="Times New Roman" w:eastAsia="Times New Roman" w:hAnsi="Times New Roman" w:cs="Times New Roman"/>
          <w:sz w:val="24"/>
          <w:lang w:val="en-US" w:eastAsia="en-US"/>
        </w:rPr>
        <w:t xml:space="preserve"> </w:t>
      </w:r>
      <w:proofErr w:type="gramStart"/>
      <w:r w:rsidR="00DF1ED4" w:rsidRPr="00DF1ED4">
        <w:rPr>
          <w:rFonts w:ascii="Times New Roman" w:eastAsia="Times New Roman" w:hAnsi="Times New Roman" w:cs="Times New Roman"/>
          <w:sz w:val="24"/>
          <w:lang w:val="en-US" w:eastAsia="en-US"/>
        </w:rPr>
        <w:t>scores  in</w:t>
      </w:r>
      <w:proofErr w:type="gramEnd"/>
      <w:r w:rsidR="00DF1ED4" w:rsidRPr="00DF1ED4">
        <w:rPr>
          <w:rFonts w:ascii="Times New Roman" w:eastAsia="Times New Roman" w:hAnsi="Times New Roman" w:cs="Times New Roman"/>
          <w:sz w:val="24"/>
          <w:lang w:val="en-US" w:eastAsia="en-US"/>
        </w:rPr>
        <w:t xml:space="preserve">  the  decreasing  order  as:  Financial/institutional  decisions    (I Rank), marketing related decisions (II Rank), technical decisions (III Rank), society related decisions (IV), weather based decisions (V Rank) and post-harvest management decisions (</w:t>
      </w:r>
      <w:proofErr w:type="spellStart"/>
      <w:r w:rsidR="00DF1ED4" w:rsidRPr="00DF1ED4">
        <w:rPr>
          <w:rFonts w:ascii="Times New Roman" w:eastAsia="Times New Roman" w:hAnsi="Times New Roman" w:cs="Times New Roman"/>
          <w:sz w:val="24"/>
          <w:lang w:val="en-US" w:eastAsia="en-US"/>
        </w:rPr>
        <w:t>VRank</w:t>
      </w:r>
      <w:proofErr w:type="spellEnd"/>
      <w:r w:rsidR="00DF1ED4" w:rsidRPr="00DF1ED4">
        <w:rPr>
          <w:rFonts w:ascii="Times New Roman" w:eastAsia="Times New Roman" w:hAnsi="Times New Roman" w:cs="Times New Roman"/>
          <w:sz w:val="24"/>
          <w:lang w:val="en-US" w:eastAsia="en-US"/>
        </w:rPr>
        <w:t xml:space="preserve">).Majority of the awardee farmers suggested that there is a high level of aspiration towards dissemination of agriculture technology and it was top most ranked. Extension personnel engage awardee farmers on an ad-hoc basis as a stop-gap measure and it ranked II. While disseminating agricultural technology, awardee farmers maintain good relationships with fellow farmers and their credibility was ranked third by awardee farmers. Awardee farmers able to offer solution to multiple problems faced by the farmers at field level and it were ranked IV. An awardee farmer is having sufficient infrastructure facilities to organize extension </w:t>
      </w:r>
      <w:proofErr w:type="spellStart"/>
      <w:r w:rsidR="00DF1ED4" w:rsidRPr="00DF1ED4">
        <w:rPr>
          <w:rFonts w:ascii="Times New Roman" w:eastAsia="Times New Roman" w:hAnsi="Times New Roman" w:cs="Times New Roman"/>
          <w:sz w:val="24"/>
          <w:lang w:val="en-US" w:eastAsia="en-US"/>
        </w:rPr>
        <w:t>programmes</w:t>
      </w:r>
      <w:proofErr w:type="spellEnd"/>
      <w:r w:rsidR="00DF1ED4" w:rsidRPr="00DF1ED4">
        <w:rPr>
          <w:rFonts w:ascii="Times New Roman" w:eastAsia="Times New Roman" w:hAnsi="Times New Roman" w:cs="Times New Roman"/>
          <w:sz w:val="24"/>
          <w:lang w:val="en-US" w:eastAsia="en-US"/>
        </w:rPr>
        <w:t xml:space="preserve"> and was </w:t>
      </w:r>
      <w:proofErr w:type="spellStart"/>
      <w:r w:rsidR="00DF1ED4" w:rsidRPr="00DF1ED4">
        <w:rPr>
          <w:rFonts w:ascii="Times New Roman" w:eastAsia="Times New Roman" w:hAnsi="Times New Roman" w:cs="Times New Roman"/>
          <w:sz w:val="24"/>
          <w:lang w:val="en-US" w:eastAsia="en-US"/>
        </w:rPr>
        <w:t>rankedV</w:t>
      </w:r>
      <w:proofErr w:type="spellEnd"/>
      <w:r w:rsidR="00DF1ED4" w:rsidRPr="00DF1ED4">
        <w:rPr>
          <w:rFonts w:ascii="Times New Roman" w:eastAsia="Times New Roman" w:hAnsi="Times New Roman" w:cs="Times New Roman"/>
          <w:sz w:val="24"/>
          <w:lang w:val="en-US" w:eastAsia="en-US"/>
        </w:rPr>
        <w:t>.</w:t>
      </w:r>
    </w:p>
    <w:p w14:paraId="722B166B" w14:textId="77777777" w:rsidR="00023990" w:rsidRDefault="00023990" w:rsidP="008F0168">
      <w:pPr>
        <w:spacing w:before="120" w:after="120" w:line="360" w:lineRule="auto"/>
        <w:jc w:val="both"/>
        <w:rPr>
          <w:rFonts w:ascii="Times New Roman" w:hAnsi="Times New Roman" w:cs="Times New Roman"/>
          <w:b/>
          <w:sz w:val="24"/>
          <w:szCs w:val="24"/>
        </w:rPr>
      </w:pPr>
      <w:r w:rsidRPr="00023990">
        <w:rPr>
          <w:rFonts w:ascii="Times New Roman" w:hAnsi="Times New Roman" w:cs="Times New Roman"/>
          <w:b/>
          <w:sz w:val="24"/>
          <w:szCs w:val="24"/>
        </w:rPr>
        <w:t>References</w:t>
      </w:r>
    </w:p>
    <w:p w14:paraId="7A07F649" w14:textId="77777777" w:rsidR="00A25F50" w:rsidRDefault="00304099" w:rsidP="00304099">
      <w:pPr>
        <w:pStyle w:val="BodyText"/>
        <w:spacing w:before="120" w:after="120" w:line="360" w:lineRule="auto"/>
        <w:ind w:left="720" w:hanging="720"/>
        <w:jc w:val="both"/>
      </w:pPr>
      <w:r>
        <w:t xml:space="preserve">BASANAYAK, R., MANJUNATH, L. AND YADAV, V. </w:t>
      </w:r>
      <w:r w:rsidR="00D51EF4">
        <w:t>S</w:t>
      </w:r>
      <w:r w:rsidR="00A25F50">
        <w:t>., 2013</w:t>
      </w:r>
      <w:r>
        <w:t>,</w:t>
      </w:r>
      <w:r w:rsidR="00A25F50">
        <w:t xml:space="preserve"> Ascertain the</w:t>
      </w:r>
      <w:r w:rsidR="009215DF">
        <w:t xml:space="preserve"> </w:t>
      </w:r>
      <w:r w:rsidR="00A25F50">
        <w:t xml:space="preserve">role of awardee farmers in diffusion of technology and identifying the factors contributing for the effective performance of awardee farmers. </w:t>
      </w:r>
      <w:r w:rsidR="00A25F50">
        <w:rPr>
          <w:i/>
        </w:rPr>
        <w:t xml:space="preserve">Agric. Update, </w:t>
      </w:r>
      <w:r w:rsidR="00A25F50">
        <w:rPr>
          <w:b/>
        </w:rPr>
        <w:t>8</w:t>
      </w:r>
      <w:r w:rsidR="00A25F50">
        <w:rPr>
          <w:i/>
        </w:rPr>
        <w:t>:</w:t>
      </w:r>
      <w:r w:rsidR="00A25F50">
        <w:t>244-248.</w:t>
      </w:r>
    </w:p>
    <w:p w14:paraId="1E80529F" w14:textId="77777777" w:rsidR="00A25F50" w:rsidRDefault="00A25F50" w:rsidP="00304099">
      <w:pPr>
        <w:pStyle w:val="BodyText"/>
        <w:spacing w:before="120" w:after="120" w:line="360" w:lineRule="auto"/>
        <w:ind w:left="720" w:hanging="720"/>
        <w:jc w:val="both"/>
      </w:pPr>
      <w:r>
        <w:t xml:space="preserve">CHITHRA, Y. D., 2015, A study on entrepreneurial </w:t>
      </w:r>
      <w:proofErr w:type="spellStart"/>
      <w:r>
        <w:t>behaviour</w:t>
      </w:r>
      <w:proofErr w:type="spellEnd"/>
      <w:r>
        <w:t xml:space="preserve"> of seed production farmers in </w:t>
      </w:r>
      <w:proofErr w:type="spellStart"/>
      <w:r>
        <w:t>Raichur</w:t>
      </w:r>
      <w:proofErr w:type="spellEnd"/>
      <w:r>
        <w:t xml:space="preserve"> District of Karnataka. </w:t>
      </w:r>
      <w:r>
        <w:rPr>
          <w:i/>
        </w:rPr>
        <w:t>M.Sc. (Agri.</w:t>
      </w:r>
      <w:r>
        <w:t xml:space="preserve">) </w:t>
      </w:r>
      <w:r>
        <w:rPr>
          <w:i/>
        </w:rPr>
        <w:t>thesis</w:t>
      </w:r>
      <w:r>
        <w:t xml:space="preserve">, Univ. Agric. Sci., </w:t>
      </w:r>
      <w:proofErr w:type="spellStart"/>
      <w:r>
        <w:t>Raichur</w:t>
      </w:r>
      <w:proofErr w:type="spellEnd"/>
      <w:r>
        <w:t>, Karnataka (India).</w:t>
      </w:r>
    </w:p>
    <w:p w14:paraId="3BEE5A3B" w14:textId="77777777" w:rsidR="00A25F50" w:rsidRDefault="00A25F50" w:rsidP="00304099">
      <w:pPr>
        <w:widowControl w:val="0"/>
        <w:autoSpaceDE w:val="0"/>
        <w:autoSpaceDN w:val="0"/>
        <w:spacing w:before="120" w:after="120" w:line="360" w:lineRule="auto"/>
        <w:ind w:left="720" w:hanging="720"/>
        <w:jc w:val="both"/>
        <w:rPr>
          <w:rFonts w:ascii="Times New Roman" w:eastAsia="Times New Roman" w:hAnsi="Times New Roman" w:cs="Times New Roman"/>
          <w:sz w:val="24"/>
          <w:szCs w:val="24"/>
          <w:lang w:val="en-US" w:eastAsia="en-US"/>
        </w:rPr>
      </w:pPr>
      <w:r w:rsidRPr="00A25F50">
        <w:rPr>
          <w:rFonts w:ascii="Times New Roman" w:eastAsia="Times New Roman" w:hAnsi="Times New Roman" w:cs="Times New Roman"/>
          <w:sz w:val="24"/>
          <w:szCs w:val="24"/>
          <w:lang w:val="en-US" w:eastAsia="en-US"/>
        </w:rPr>
        <w:t xml:space="preserve">NISHITHA, K., 2016, Decision making and participation of farm men and women in sugarcane cultivation: A study in </w:t>
      </w:r>
      <w:proofErr w:type="spellStart"/>
      <w:r w:rsidRPr="00A25F50">
        <w:rPr>
          <w:rFonts w:ascii="Times New Roman" w:eastAsia="Times New Roman" w:hAnsi="Times New Roman" w:cs="Times New Roman"/>
          <w:sz w:val="24"/>
          <w:szCs w:val="24"/>
          <w:lang w:val="en-US" w:eastAsia="en-US"/>
        </w:rPr>
        <w:t>Mandya</w:t>
      </w:r>
      <w:proofErr w:type="spellEnd"/>
      <w:r w:rsidRPr="00A25F50">
        <w:rPr>
          <w:rFonts w:ascii="Times New Roman" w:eastAsia="Times New Roman" w:hAnsi="Times New Roman" w:cs="Times New Roman"/>
          <w:sz w:val="24"/>
          <w:szCs w:val="24"/>
          <w:lang w:val="en-US" w:eastAsia="en-US"/>
        </w:rPr>
        <w:t xml:space="preserve"> district, </w:t>
      </w:r>
      <w:r w:rsidRPr="00A25F50">
        <w:rPr>
          <w:rFonts w:ascii="Times New Roman" w:eastAsia="Times New Roman" w:hAnsi="Times New Roman" w:cs="Times New Roman"/>
          <w:i/>
          <w:sz w:val="24"/>
          <w:szCs w:val="24"/>
          <w:lang w:val="en-US" w:eastAsia="en-US"/>
        </w:rPr>
        <w:t>M. Sc. (Agri.) thesis</w:t>
      </w:r>
      <w:r w:rsidRPr="00A25F50">
        <w:rPr>
          <w:rFonts w:ascii="Times New Roman" w:eastAsia="Times New Roman" w:hAnsi="Times New Roman" w:cs="Times New Roman"/>
          <w:sz w:val="24"/>
          <w:szCs w:val="24"/>
          <w:lang w:val="en-US" w:eastAsia="en-US"/>
        </w:rPr>
        <w:t>, Univ. Agric. Sci</w:t>
      </w:r>
      <w:r w:rsidRPr="00A25F50">
        <w:rPr>
          <w:rFonts w:ascii="Times New Roman" w:eastAsia="Times New Roman" w:hAnsi="Times New Roman" w:cs="Times New Roman"/>
          <w:i/>
          <w:sz w:val="24"/>
          <w:szCs w:val="24"/>
          <w:lang w:val="en-US" w:eastAsia="en-US"/>
        </w:rPr>
        <w:t xml:space="preserve">. </w:t>
      </w:r>
      <w:r w:rsidRPr="00A25F50">
        <w:rPr>
          <w:rFonts w:ascii="Times New Roman" w:eastAsia="Times New Roman" w:hAnsi="Times New Roman" w:cs="Times New Roman"/>
          <w:sz w:val="24"/>
          <w:szCs w:val="24"/>
          <w:lang w:val="en-US" w:eastAsia="en-US"/>
        </w:rPr>
        <w:t xml:space="preserve">Bangalore, </w:t>
      </w:r>
      <w:proofErr w:type="gramStart"/>
      <w:r w:rsidRPr="00A25F50">
        <w:rPr>
          <w:rFonts w:ascii="Times New Roman" w:eastAsia="Times New Roman" w:hAnsi="Times New Roman" w:cs="Times New Roman"/>
          <w:sz w:val="24"/>
          <w:szCs w:val="24"/>
          <w:lang w:val="en-US" w:eastAsia="en-US"/>
        </w:rPr>
        <w:t>Karnataka(</w:t>
      </w:r>
      <w:proofErr w:type="gramEnd"/>
      <w:r w:rsidRPr="00A25F50">
        <w:rPr>
          <w:rFonts w:ascii="Times New Roman" w:eastAsia="Times New Roman" w:hAnsi="Times New Roman" w:cs="Times New Roman"/>
          <w:sz w:val="24"/>
          <w:szCs w:val="24"/>
          <w:lang w:val="en-US" w:eastAsia="en-US"/>
        </w:rPr>
        <w:t>India).</w:t>
      </w:r>
    </w:p>
    <w:p w14:paraId="42085350" w14:textId="77777777" w:rsidR="00DF1ED4" w:rsidRPr="00A25F50" w:rsidRDefault="00DF1ED4" w:rsidP="00304099">
      <w:pPr>
        <w:pStyle w:val="BodyText"/>
        <w:spacing w:before="120" w:after="120" w:line="360" w:lineRule="auto"/>
        <w:ind w:left="720" w:hanging="720"/>
        <w:jc w:val="both"/>
      </w:pPr>
      <w:r>
        <w:t xml:space="preserve">PATIL, S., 2018, A critical analysis of behavioral dynamics in decision making process of farmers in north-eastern region of Karnataka </w:t>
      </w:r>
      <w:proofErr w:type="spellStart"/>
      <w:r>
        <w:t>state.</w:t>
      </w:r>
      <w:r>
        <w:rPr>
          <w:i/>
        </w:rPr>
        <w:t>M</w:t>
      </w:r>
      <w:proofErr w:type="spellEnd"/>
      <w:r>
        <w:rPr>
          <w:i/>
        </w:rPr>
        <w:t xml:space="preserve">. Sc. (Agri.) thesis, </w:t>
      </w:r>
      <w:r>
        <w:t xml:space="preserve">Univ. Agric. Sci., </w:t>
      </w:r>
      <w:proofErr w:type="spellStart"/>
      <w:r>
        <w:t>Raichur</w:t>
      </w:r>
      <w:proofErr w:type="spellEnd"/>
      <w:r>
        <w:t>, Karnataka (India).</w:t>
      </w:r>
    </w:p>
    <w:p w14:paraId="547101A6" w14:textId="77777777" w:rsidR="00DF1ED4" w:rsidRDefault="00DF1ED4" w:rsidP="00304099">
      <w:pPr>
        <w:pStyle w:val="BodyText"/>
        <w:spacing w:before="120" w:after="120" w:line="360" w:lineRule="auto"/>
        <w:ind w:left="720" w:hanging="720"/>
        <w:jc w:val="both"/>
      </w:pPr>
      <w:r>
        <w:t xml:space="preserve">SCOTT, W. E. AND BRUCE, R. A., 1994, Determinants of innovative behavior: A path model of individual innovation in the workplace. </w:t>
      </w:r>
      <w:r>
        <w:rPr>
          <w:i/>
        </w:rPr>
        <w:t>Academy of Management J</w:t>
      </w:r>
      <w:r>
        <w:t xml:space="preserve">., </w:t>
      </w:r>
      <w:r>
        <w:rPr>
          <w:b/>
        </w:rPr>
        <w:t>37</w:t>
      </w:r>
      <w:r>
        <w:t>: 580–607.</w:t>
      </w:r>
    </w:p>
    <w:p w14:paraId="0E591220" w14:textId="77777777" w:rsidR="00DF1ED4" w:rsidRDefault="00DF1ED4" w:rsidP="00304099">
      <w:pPr>
        <w:pStyle w:val="BodyText"/>
        <w:spacing w:before="120" w:after="120" w:line="360" w:lineRule="auto"/>
        <w:ind w:left="720" w:hanging="720"/>
        <w:jc w:val="both"/>
      </w:pPr>
      <w:r>
        <w:lastRenderedPageBreak/>
        <w:t xml:space="preserve">VAN DEN BAN, A. W., 1957, Characteristics of progressive farmers in the Netherlands. </w:t>
      </w:r>
      <w:r>
        <w:rPr>
          <w:i/>
        </w:rPr>
        <w:t>Rural Sociology</w:t>
      </w:r>
      <w:r>
        <w:t xml:space="preserve">, </w:t>
      </w:r>
      <w:r>
        <w:rPr>
          <w:b/>
        </w:rPr>
        <w:t>22</w:t>
      </w:r>
      <w:r>
        <w:t>: 205-212.</w:t>
      </w:r>
    </w:p>
    <w:p w14:paraId="0A1920C8" w14:textId="77777777" w:rsidR="00DF1ED4" w:rsidRDefault="00DF1ED4" w:rsidP="00304099">
      <w:pPr>
        <w:pStyle w:val="BodyText"/>
        <w:spacing w:before="120" w:after="120" w:line="360" w:lineRule="auto"/>
        <w:ind w:left="720" w:hanging="720"/>
        <w:jc w:val="both"/>
      </w:pPr>
      <w:r>
        <w:t xml:space="preserve">SUPE, S. V., 1969, Factors related to different degrees of rationality in decision- making among farmers in </w:t>
      </w:r>
      <w:proofErr w:type="spellStart"/>
      <w:r>
        <w:t>Buldana</w:t>
      </w:r>
      <w:proofErr w:type="spellEnd"/>
      <w:r>
        <w:t xml:space="preserve"> district. </w:t>
      </w:r>
      <w:r>
        <w:rPr>
          <w:i/>
        </w:rPr>
        <w:t>Ph. D. thesis</w:t>
      </w:r>
      <w:r>
        <w:t>, Indian Agricultural Research Institute, New Delhi (India).</w:t>
      </w:r>
    </w:p>
    <w:p w14:paraId="010B5341" w14:textId="77777777" w:rsidR="00023990" w:rsidRPr="00010918" w:rsidRDefault="00DF1ED4" w:rsidP="00304099">
      <w:pPr>
        <w:pStyle w:val="BodyText"/>
        <w:spacing w:before="120" w:after="120" w:line="360" w:lineRule="auto"/>
        <w:ind w:left="720" w:hanging="720"/>
        <w:jc w:val="both"/>
      </w:pPr>
      <w:r>
        <w:t xml:space="preserve">SUPE, S. V., 1969, Factors related to different degrees of rationality in decision- making among farmers in </w:t>
      </w:r>
      <w:proofErr w:type="spellStart"/>
      <w:r>
        <w:t>Buldana</w:t>
      </w:r>
      <w:proofErr w:type="spellEnd"/>
      <w:r>
        <w:t xml:space="preserve"> district. </w:t>
      </w:r>
      <w:r>
        <w:rPr>
          <w:i/>
        </w:rPr>
        <w:t>Ph. D. thesis</w:t>
      </w:r>
      <w:r>
        <w:t>, Indian Agricultural Research Institute, New Delhi (India).</w:t>
      </w:r>
    </w:p>
    <w:sectPr w:rsidR="00023990" w:rsidRPr="00010918" w:rsidSect="00E2581A">
      <w:headerReference w:type="even" r:id="rId7"/>
      <w:headerReference w:type="default" r:id="rId8"/>
      <w:footerReference w:type="even" r:id="rId9"/>
      <w:footerReference w:type="default" r:id="rId10"/>
      <w:headerReference w:type="first" r:id="rId11"/>
      <w:footerReference w:type="first" r:id="rId12"/>
      <w:pgSz w:w="11909" w:h="16834" w:code="9"/>
      <w:pgMar w:top="1152" w:right="1152" w:bottom="1152" w:left="1152"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2E496" w14:textId="77777777" w:rsidR="006674BE" w:rsidRDefault="006674BE" w:rsidP="002C5DD4">
      <w:pPr>
        <w:spacing w:after="0" w:line="240" w:lineRule="auto"/>
      </w:pPr>
      <w:r>
        <w:separator/>
      </w:r>
    </w:p>
  </w:endnote>
  <w:endnote w:type="continuationSeparator" w:id="0">
    <w:p w14:paraId="6DC6AE04" w14:textId="77777777" w:rsidR="006674BE" w:rsidRDefault="006674BE" w:rsidP="002C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C1FB" w14:textId="77777777" w:rsidR="002C5DD4" w:rsidRDefault="002C5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387D" w14:textId="77777777" w:rsidR="002C5DD4" w:rsidRDefault="002C5D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3220" w14:textId="77777777" w:rsidR="002C5DD4" w:rsidRDefault="002C5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E9C89" w14:textId="77777777" w:rsidR="006674BE" w:rsidRDefault="006674BE" w:rsidP="002C5DD4">
      <w:pPr>
        <w:spacing w:after="0" w:line="240" w:lineRule="auto"/>
      </w:pPr>
      <w:r>
        <w:separator/>
      </w:r>
    </w:p>
  </w:footnote>
  <w:footnote w:type="continuationSeparator" w:id="0">
    <w:p w14:paraId="7E53E83D" w14:textId="77777777" w:rsidR="006674BE" w:rsidRDefault="006674BE" w:rsidP="002C5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B6BD" w14:textId="00C358D9" w:rsidR="002C5DD4" w:rsidRDefault="002C5DD4">
    <w:pPr>
      <w:pStyle w:val="Header"/>
    </w:pPr>
    <w:r>
      <w:rPr>
        <w:noProof/>
      </w:rPr>
      <w:pict w14:anchorId="3F642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371219" o:spid="_x0000_s2050" type="#_x0000_t136" style="position:absolute;margin-left:0;margin-top:0;width:570.1pt;height:106.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025C" w14:textId="78F84FBA" w:rsidR="002C5DD4" w:rsidRDefault="002C5DD4">
    <w:pPr>
      <w:pStyle w:val="Header"/>
    </w:pPr>
    <w:r>
      <w:rPr>
        <w:noProof/>
      </w:rPr>
      <w:pict w14:anchorId="5EE10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371220" o:spid="_x0000_s2051" type="#_x0000_t136" style="position:absolute;margin-left:0;margin-top:0;width:570.1pt;height:106.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5F4FD" w14:textId="64C261A1" w:rsidR="002C5DD4" w:rsidRDefault="002C5DD4">
    <w:pPr>
      <w:pStyle w:val="Header"/>
    </w:pPr>
    <w:r>
      <w:rPr>
        <w:noProof/>
      </w:rPr>
      <w:pict w14:anchorId="2C196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371218" o:spid="_x0000_s2049" type="#_x0000_t136" style="position:absolute;margin-left:0;margin-top:0;width:570.1pt;height:106.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06A96"/>
    <w:multiLevelType w:val="multilevel"/>
    <w:tmpl w:val="B8A29CFC"/>
    <w:lvl w:ilvl="0">
      <w:start w:val="79"/>
      <w:numFmt w:val="decimal"/>
      <w:lvlText w:val="%1"/>
      <w:lvlJc w:val="left"/>
      <w:pPr>
        <w:ind w:left="540" w:hanging="540"/>
      </w:pPr>
      <w:rPr>
        <w:rFonts w:hint="default"/>
      </w:rPr>
    </w:lvl>
    <w:lvl w:ilvl="1">
      <w:start w:val="2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6D54BC"/>
    <w:multiLevelType w:val="hybridMultilevel"/>
    <w:tmpl w:val="D9F2AA4A"/>
    <w:lvl w:ilvl="0" w:tplc="7D98C218">
      <w:numFmt w:val="bullet"/>
      <w:lvlText w:val=""/>
      <w:lvlJc w:val="left"/>
      <w:pPr>
        <w:ind w:left="460" w:hanging="360"/>
      </w:pPr>
      <w:rPr>
        <w:rFonts w:ascii="Wingdings" w:eastAsia="Wingdings" w:hAnsi="Wingdings" w:cs="Wingdings" w:hint="default"/>
        <w:w w:val="100"/>
        <w:sz w:val="24"/>
        <w:szCs w:val="24"/>
      </w:rPr>
    </w:lvl>
    <w:lvl w:ilvl="1" w:tplc="8E5E4E22">
      <w:numFmt w:val="bullet"/>
      <w:lvlText w:val="•"/>
      <w:lvlJc w:val="left"/>
      <w:pPr>
        <w:ind w:left="1358" w:hanging="360"/>
      </w:pPr>
      <w:rPr>
        <w:rFonts w:hint="default"/>
      </w:rPr>
    </w:lvl>
    <w:lvl w:ilvl="2" w:tplc="FACC2278">
      <w:numFmt w:val="bullet"/>
      <w:lvlText w:val="•"/>
      <w:lvlJc w:val="left"/>
      <w:pPr>
        <w:ind w:left="2257" w:hanging="360"/>
      </w:pPr>
      <w:rPr>
        <w:rFonts w:hint="default"/>
      </w:rPr>
    </w:lvl>
    <w:lvl w:ilvl="3" w:tplc="A65804FA">
      <w:numFmt w:val="bullet"/>
      <w:lvlText w:val="•"/>
      <w:lvlJc w:val="left"/>
      <w:pPr>
        <w:ind w:left="3156" w:hanging="360"/>
      </w:pPr>
      <w:rPr>
        <w:rFonts w:hint="default"/>
      </w:rPr>
    </w:lvl>
    <w:lvl w:ilvl="4" w:tplc="415AA43E">
      <w:numFmt w:val="bullet"/>
      <w:lvlText w:val="•"/>
      <w:lvlJc w:val="left"/>
      <w:pPr>
        <w:ind w:left="4055" w:hanging="360"/>
      </w:pPr>
      <w:rPr>
        <w:rFonts w:hint="default"/>
      </w:rPr>
    </w:lvl>
    <w:lvl w:ilvl="5" w:tplc="5656BC4E">
      <w:numFmt w:val="bullet"/>
      <w:lvlText w:val="•"/>
      <w:lvlJc w:val="left"/>
      <w:pPr>
        <w:ind w:left="4954" w:hanging="360"/>
      </w:pPr>
      <w:rPr>
        <w:rFonts w:hint="default"/>
      </w:rPr>
    </w:lvl>
    <w:lvl w:ilvl="6" w:tplc="885CABFC">
      <w:numFmt w:val="bullet"/>
      <w:lvlText w:val="•"/>
      <w:lvlJc w:val="left"/>
      <w:pPr>
        <w:ind w:left="5853" w:hanging="360"/>
      </w:pPr>
      <w:rPr>
        <w:rFonts w:hint="default"/>
      </w:rPr>
    </w:lvl>
    <w:lvl w:ilvl="7" w:tplc="87FA14DC">
      <w:numFmt w:val="bullet"/>
      <w:lvlText w:val="•"/>
      <w:lvlJc w:val="left"/>
      <w:pPr>
        <w:ind w:left="6752" w:hanging="360"/>
      </w:pPr>
      <w:rPr>
        <w:rFonts w:hint="default"/>
      </w:rPr>
    </w:lvl>
    <w:lvl w:ilvl="8" w:tplc="A8CAB874">
      <w:numFmt w:val="bullet"/>
      <w:lvlText w:val="•"/>
      <w:lvlJc w:val="left"/>
      <w:pPr>
        <w:ind w:left="765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2D72"/>
    <w:rsid w:val="00010918"/>
    <w:rsid w:val="00023990"/>
    <w:rsid w:val="00027581"/>
    <w:rsid w:val="00066133"/>
    <w:rsid w:val="000A01AA"/>
    <w:rsid w:val="000A7908"/>
    <w:rsid w:val="00135245"/>
    <w:rsid w:val="0019243F"/>
    <w:rsid w:val="001B3AF8"/>
    <w:rsid w:val="001B62DE"/>
    <w:rsid w:val="001C3D9C"/>
    <w:rsid w:val="001F71E8"/>
    <w:rsid w:val="00215338"/>
    <w:rsid w:val="00242EEF"/>
    <w:rsid w:val="002703DF"/>
    <w:rsid w:val="002A0BF8"/>
    <w:rsid w:val="002C5DD4"/>
    <w:rsid w:val="00304099"/>
    <w:rsid w:val="003321DD"/>
    <w:rsid w:val="00335FC7"/>
    <w:rsid w:val="003755AF"/>
    <w:rsid w:val="00375746"/>
    <w:rsid w:val="00462E46"/>
    <w:rsid w:val="004B7CE6"/>
    <w:rsid w:val="004D13B7"/>
    <w:rsid w:val="004E57A4"/>
    <w:rsid w:val="004F7A88"/>
    <w:rsid w:val="00501AB7"/>
    <w:rsid w:val="00511596"/>
    <w:rsid w:val="00550592"/>
    <w:rsid w:val="0055144B"/>
    <w:rsid w:val="005B23CA"/>
    <w:rsid w:val="005C0CF1"/>
    <w:rsid w:val="005E24F1"/>
    <w:rsid w:val="0061769D"/>
    <w:rsid w:val="006263F3"/>
    <w:rsid w:val="00645417"/>
    <w:rsid w:val="00645B10"/>
    <w:rsid w:val="006674BE"/>
    <w:rsid w:val="006E2754"/>
    <w:rsid w:val="007121E1"/>
    <w:rsid w:val="0076030F"/>
    <w:rsid w:val="007924DB"/>
    <w:rsid w:val="008164E6"/>
    <w:rsid w:val="00892E36"/>
    <w:rsid w:val="008E17D8"/>
    <w:rsid w:val="008F0168"/>
    <w:rsid w:val="00914FE0"/>
    <w:rsid w:val="009215DF"/>
    <w:rsid w:val="00A12D72"/>
    <w:rsid w:val="00A25F50"/>
    <w:rsid w:val="00A43F55"/>
    <w:rsid w:val="00AC0B4D"/>
    <w:rsid w:val="00AF69F2"/>
    <w:rsid w:val="00B136F2"/>
    <w:rsid w:val="00B3492D"/>
    <w:rsid w:val="00B5693D"/>
    <w:rsid w:val="00B76571"/>
    <w:rsid w:val="00B904BE"/>
    <w:rsid w:val="00B94D70"/>
    <w:rsid w:val="00BA6241"/>
    <w:rsid w:val="00BC60DE"/>
    <w:rsid w:val="00BF66DB"/>
    <w:rsid w:val="00C22E39"/>
    <w:rsid w:val="00C819FB"/>
    <w:rsid w:val="00CB749F"/>
    <w:rsid w:val="00CD1E95"/>
    <w:rsid w:val="00CD47A0"/>
    <w:rsid w:val="00D12EA7"/>
    <w:rsid w:val="00D51EF4"/>
    <w:rsid w:val="00D661B6"/>
    <w:rsid w:val="00D93699"/>
    <w:rsid w:val="00DB38B1"/>
    <w:rsid w:val="00DF1ED4"/>
    <w:rsid w:val="00E03C86"/>
    <w:rsid w:val="00E06A06"/>
    <w:rsid w:val="00E2581A"/>
    <w:rsid w:val="00E419F3"/>
    <w:rsid w:val="00E847BB"/>
    <w:rsid w:val="00EB6FC8"/>
    <w:rsid w:val="00EC08C1"/>
    <w:rsid w:val="00F005D6"/>
    <w:rsid w:val="00F161F5"/>
    <w:rsid w:val="00F73585"/>
    <w:rsid w:val="00F75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D84CB2"/>
  <w15:docId w15:val="{1FC22236-98AB-4591-B308-AC575C94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E36"/>
    <w:pPr>
      <w:spacing w:after="0" w:line="360" w:lineRule="auto"/>
      <w:ind w:left="720"/>
      <w:contextualSpacing/>
      <w:jc w:val="both"/>
    </w:pPr>
    <w:rPr>
      <w:rFonts w:ascii="Times New Roman" w:hAnsi="Times New Roman"/>
      <w:sz w:val="24"/>
      <w:szCs w:val="24"/>
    </w:rPr>
  </w:style>
  <w:style w:type="table" w:styleId="TableGrid">
    <w:name w:val="Table Grid"/>
    <w:basedOn w:val="TableNormal"/>
    <w:uiPriority w:val="39"/>
    <w:rsid w:val="00892E3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0B4D"/>
    <w:rPr>
      <w:color w:val="0000FF" w:themeColor="hyperlink"/>
      <w:u w:val="single"/>
    </w:rPr>
  </w:style>
  <w:style w:type="paragraph" w:styleId="BodyText">
    <w:name w:val="Body Text"/>
    <w:basedOn w:val="Normal"/>
    <w:link w:val="BodyTextChar"/>
    <w:uiPriority w:val="1"/>
    <w:qFormat/>
    <w:rsid w:val="00A25F50"/>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A25F50"/>
    <w:rPr>
      <w:rFonts w:ascii="Times New Roman" w:eastAsia="Times New Roman" w:hAnsi="Times New Roman" w:cs="Times New Roman"/>
      <w:sz w:val="24"/>
      <w:szCs w:val="24"/>
      <w:lang w:val="en-US" w:eastAsia="en-US"/>
    </w:rPr>
  </w:style>
  <w:style w:type="character" w:styleId="UnresolvedMention">
    <w:name w:val="Unresolved Mention"/>
    <w:basedOn w:val="DefaultParagraphFont"/>
    <w:uiPriority w:val="99"/>
    <w:semiHidden/>
    <w:unhideWhenUsed/>
    <w:rsid w:val="001F71E8"/>
    <w:rPr>
      <w:color w:val="605E5C"/>
      <w:shd w:val="clear" w:color="auto" w:fill="E1DFDD"/>
    </w:rPr>
  </w:style>
  <w:style w:type="paragraph" w:styleId="Header">
    <w:name w:val="header"/>
    <w:basedOn w:val="Normal"/>
    <w:link w:val="HeaderChar"/>
    <w:uiPriority w:val="99"/>
    <w:unhideWhenUsed/>
    <w:rsid w:val="002C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DD4"/>
  </w:style>
  <w:style w:type="paragraph" w:styleId="Footer">
    <w:name w:val="footer"/>
    <w:basedOn w:val="Normal"/>
    <w:link w:val="FooterChar"/>
    <w:uiPriority w:val="99"/>
    <w:unhideWhenUsed/>
    <w:rsid w:val="002C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3302</Words>
  <Characters>18825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Manvith</dc:creator>
  <cp:lastModifiedBy>SDI 1084</cp:lastModifiedBy>
  <cp:revision>38</cp:revision>
  <dcterms:created xsi:type="dcterms:W3CDTF">2023-04-03T10:21:00Z</dcterms:created>
  <dcterms:modified xsi:type="dcterms:W3CDTF">2025-09-05T07:23:00Z</dcterms:modified>
</cp:coreProperties>
</file>