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FDC20" w14:textId="77777777" w:rsidR="005850D4" w:rsidRDefault="00496CEA">
      <w:pPr>
        <w:pStyle w:val="BodyText"/>
        <w:ind w:right="-46"/>
        <w:jc w:val="center"/>
        <w:rPr>
          <w:rFonts w:ascii="Times New Roman" w:hAnsi="Times New Roman" w:cs="Times New Roman"/>
        </w:rPr>
      </w:pPr>
      <w:r>
        <w:rPr>
          <w:rFonts w:ascii="Times New Roman" w:hAnsi="Times New Roman" w:cs="Times New Roman"/>
        </w:rPr>
        <w:t xml:space="preserve">Heavy Metal pollution assessment in the surface water of </w:t>
      </w:r>
      <w:proofErr w:type="spellStart"/>
      <w:r>
        <w:rPr>
          <w:rFonts w:ascii="Times New Roman" w:hAnsi="Times New Roman" w:cs="Times New Roman"/>
        </w:rPr>
        <w:t>Ameenpur</w:t>
      </w:r>
      <w:proofErr w:type="spellEnd"/>
      <w:r>
        <w:rPr>
          <w:rFonts w:ascii="Times New Roman" w:hAnsi="Times New Roman" w:cs="Times New Roman"/>
        </w:rPr>
        <w:t xml:space="preserve"> Lake, Hyderabad, India by using water pollution indices approach.</w:t>
      </w:r>
    </w:p>
    <w:p w14:paraId="385C6CFA" w14:textId="77777777" w:rsidR="005850D4" w:rsidRDefault="005850D4">
      <w:pPr>
        <w:pStyle w:val="BodyText"/>
        <w:ind w:right="-46"/>
        <w:jc w:val="center"/>
        <w:rPr>
          <w:rFonts w:ascii="Times New Roman" w:hAnsi="Times New Roman" w:cs="Times New Roman"/>
        </w:rPr>
      </w:pPr>
    </w:p>
    <w:p w14:paraId="4CCD72E2" w14:textId="77777777" w:rsidR="005850D4" w:rsidRDefault="005850D4">
      <w:pPr>
        <w:pStyle w:val="Default"/>
      </w:pPr>
    </w:p>
    <w:p w14:paraId="47AC9715" w14:textId="77777777" w:rsidR="005850D4" w:rsidRDefault="005850D4">
      <w:pPr>
        <w:widowControl/>
        <w:adjustRightInd w:val="0"/>
        <w:jc w:val="both"/>
        <w:rPr>
          <w:rFonts w:ascii="Times New Roman" w:eastAsiaTheme="minorHAnsi" w:hAnsi="Times New Roman" w:cs="Times New Roman"/>
          <w:color w:val="000000"/>
          <w:sz w:val="24"/>
          <w:szCs w:val="24"/>
          <w:lang w:val="en-IN"/>
        </w:rPr>
      </w:pPr>
      <w:bookmarkStart w:id="0" w:name="_GoBack"/>
      <w:bookmarkEnd w:id="0"/>
    </w:p>
    <w:p w14:paraId="432CD73F" w14:textId="77777777" w:rsidR="005850D4" w:rsidRDefault="00496CEA">
      <w:pPr>
        <w:widowControl/>
        <w:adjustRightInd w:val="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Abstract </w:t>
      </w:r>
    </w:p>
    <w:p w14:paraId="2A4A64D4" w14:textId="77777777" w:rsidR="005850D4" w:rsidRDefault="005850D4">
      <w:pPr>
        <w:widowControl/>
        <w:adjustRightInd w:val="0"/>
        <w:jc w:val="both"/>
        <w:rPr>
          <w:rFonts w:ascii="Times New Roman" w:eastAsiaTheme="minorHAnsi" w:hAnsi="Times New Roman" w:cs="Times New Roman"/>
          <w:color w:val="000000"/>
          <w:sz w:val="24"/>
          <w:szCs w:val="24"/>
        </w:rPr>
      </w:pPr>
    </w:p>
    <w:p w14:paraId="030AE3CC" w14:textId="77777777" w:rsidR="005850D4" w:rsidRDefault="00496CEA">
      <w:pPr>
        <w:widowControl/>
        <w:adjustRightInd w:val="0"/>
        <w:jc w:val="both"/>
        <w:rPr>
          <w:rFonts w:ascii="Times New Roman" w:eastAsiaTheme="minorHAnsi" w:hAnsi="Times New Roman" w:cs="Times New Roman"/>
          <w:color w:val="000000"/>
          <w:sz w:val="24"/>
          <w:szCs w:val="24"/>
          <w:lang w:val="en-IN"/>
        </w:rPr>
      </w:pPr>
      <w:r>
        <w:rPr>
          <w:rFonts w:ascii="Times New Roman" w:eastAsiaTheme="minorHAnsi" w:hAnsi="Times New Roman" w:cs="Times New Roman"/>
          <w:color w:val="000000"/>
          <w:sz w:val="24"/>
          <w:szCs w:val="24"/>
          <w:lang w:val="en-IN"/>
        </w:rPr>
        <w:t xml:space="preserve">Heavy metals pose serious health hazards to aquatic organisms because of their ability for bioaccumulation </w:t>
      </w:r>
      <w:r>
        <w:rPr>
          <w:rFonts w:ascii="Times New Roman" w:eastAsiaTheme="minorHAnsi" w:hAnsi="Times New Roman" w:cs="Times New Roman"/>
          <w:sz w:val="24"/>
          <w:szCs w:val="24"/>
        </w:rPr>
        <w:t>and bio-magnification, that affect human health</w:t>
      </w:r>
      <w:r>
        <w:rPr>
          <w:rFonts w:ascii="Times New Roman" w:eastAsiaTheme="minorHAnsi" w:hAnsi="Times New Roman" w:cs="Times New Roman"/>
          <w:sz w:val="24"/>
          <w:szCs w:val="24"/>
        </w:rPr>
        <w:t xml:space="preserve"> through coming in direct or indirect contact. </w:t>
      </w:r>
      <w:r>
        <w:rPr>
          <w:rFonts w:ascii="Times New Roman" w:hAnsi="Times New Roman" w:cs="Times New Roman"/>
          <w:sz w:val="24"/>
          <w:szCs w:val="24"/>
        </w:rPr>
        <w:t xml:space="preserve"> Due to the irreversible effect of heavy metal on the aquatic ecosystems they have gained lots of attention as they damage human health (Chowdhury et al., 2016; Ali et al., 2016) as they lead to carcinogenic, </w:t>
      </w:r>
      <w:r>
        <w:rPr>
          <w:rFonts w:ascii="Times New Roman" w:hAnsi="Times New Roman" w:cs="Times New Roman"/>
          <w:sz w:val="24"/>
          <w:szCs w:val="24"/>
        </w:rPr>
        <w:t>teratogenic effects and multiple organ damage (Tchounwou et al., 2012). In the present study, the lake water quality in terms of heavy metal pollution was assessed using the heavy metal pollution index (HPI) during the Pre-Monsoon, Monsoon and Post-Monsoon</w:t>
      </w:r>
      <w:r>
        <w:rPr>
          <w:rFonts w:ascii="Times New Roman" w:hAnsi="Times New Roman" w:cs="Times New Roman"/>
          <w:sz w:val="24"/>
          <w:szCs w:val="24"/>
        </w:rPr>
        <w:t xml:space="preserve"> seasons of the year 2019-20. The water quality assessment was done using Heavy metal such as Arsenic (As), Cadmium (Cd), Chromium (Cr), Copper (Cu), Lead (Pb), Mercury (Hg) and Iron (Fe). The results indicated that the concentrations of Cd, Cu, Fe and Hg </w:t>
      </w:r>
      <w:r>
        <w:rPr>
          <w:rFonts w:ascii="Times New Roman" w:hAnsi="Times New Roman" w:cs="Times New Roman"/>
          <w:sz w:val="24"/>
          <w:szCs w:val="24"/>
        </w:rPr>
        <w:t>are high in all three seasons.</w:t>
      </w:r>
      <w:r>
        <w:rPr>
          <w:rFonts w:ascii="Times New Roman" w:hAnsi="Times New Roman" w:cs="Times New Roman"/>
          <w:sz w:val="24"/>
          <w:szCs w:val="24"/>
          <w:lang w:eastAsia="en-IN"/>
        </w:rPr>
        <w:t xml:space="preserve"> The results of the Heavy metal pollution index (HPI) of the all three seasons indicate that the HPI was high during the monsoon season. </w:t>
      </w:r>
      <w:r>
        <w:rPr>
          <w:rFonts w:ascii="Times New Roman" w:eastAsia="Times New Roman" w:hAnsi="Times New Roman" w:cs="Times New Roman"/>
          <w:sz w:val="24"/>
          <w:szCs w:val="24"/>
          <w:lang w:eastAsia="en-IN"/>
        </w:rPr>
        <w:t>Using the ArcGIS 10.8.1 software, the spatial distribution maps have been prepared for th</w:t>
      </w:r>
      <w:r>
        <w:rPr>
          <w:rFonts w:ascii="Times New Roman" w:eastAsia="Times New Roman" w:hAnsi="Times New Roman" w:cs="Times New Roman"/>
          <w:sz w:val="24"/>
          <w:szCs w:val="24"/>
          <w:lang w:eastAsia="en-IN"/>
        </w:rPr>
        <w:t xml:space="preserve">e HPI for all the three seasons. </w:t>
      </w:r>
      <w:r>
        <w:rPr>
          <w:rFonts w:ascii="Times New Roman" w:hAnsi="Times New Roman" w:cs="Times New Roman"/>
          <w:sz w:val="24"/>
          <w:szCs w:val="24"/>
        </w:rPr>
        <w:t>The deteriorating quality of water may be due to the urbanization around the lake, surface and agricultural runoff and discharge of untreated sewage and industrial effluent which can directly and indirectly affect the biodi</w:t>
      </w:r>
      <w:r>
        <w:rPr>
          <w:rFonts w:ascii="Times New Roman" w:hAnsi="Times New Roman" w:cs="Times New Roman"/>
          <w:sz w:val="24"/>
          <w:szCs w:val="24"/>
        </w:rPr>
        <w:t xml:space="preserve">versity too. Therefore, it is important to protect and manage the </w:t>
      </w:r>
      <w:proofErr w:type="spellStart"/>
      <w:r>
        <w:rPr>
          <w:rFonts w:ascii="Times New Roman" w:hAnsi="Times New Roman" w:cs="Times New Roman"/>
          <w:sz w:val="24"/>
          <w:szCs w:val="24"/>
        </w:rPr>
        <w:t>Ameenpur</w:t>
      </w:r>
      <w:proofErr w:type="spellEnd"/>
      <w:r>
        <w:rPr>
          <w:rFonts w:ascii="Times New Roman" w:hAnsi="Times New Roman" w:cs="Times New Roman"/>
          <w:sz w:val="24"/>
          <w:szCs w:val="24"/>
        </w:rPr>
        <w:t xml:space="preserve"> Lake.</w:t>
      </w:r>
    </w:p>
    <w:p w14:paraId="53D1C739" w14:textId="77777777" w:rsidR="005850D4" w:rsidRDefault="005850D4">
      <w:pPr>
        <w:jc w:val="both"/>
        <w:rPr>
          <w:rFonts w:ascii="Times New Roman" w:hAnsi="Times New Roman" w:cs="Times New Roman"/>
          <w:sz w:val="24"/>
          <w:szCs w:val="24"/>
        </w:rPr>
      </w:pPr>
    </w:p>
    <w:p w14:paraId="31D4C5CE" w14:textId="77777777" w:rsidR="005850D4" w:rsidRDefault="00496CEA">
      <w:pPr>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w:t>
      </w:r>
      <w:proofErr w:type="spellStart"/>
      <w:r>
        <w:rPr>
          <w:rFonts w:ascii="Times New Roman" w:hAnsi="Times New Roman" w:cs="Times New Roman"/>
          <w:sz w:val="24"/>
          <w:szCs w:val="24"/>
        </w:rPr>
        <w:t>Ameenpur</w:t>
      </w:r>
      <w:proofErr w:type="spellEnd"/>
      <w:r>
        <w:rPr>
          <w:rFonts w:ascii="Times New Roman" w:hAnsi="Times New Roman" w:cs="Times New Roman"/>
          <w:sz w:val="24"/>
          <w:szCs w:val="24"/>
        </w:rPr>
        <w:t xml:space="preserve"> Lake, Heavy metal, heavy metal pollution index, Biodiversity, water quality.</w:t>
      </w:r>
    </w:p>
    <w:p w14:paraId="4AB53020" w14:textId="77777777" w:rsidR="005850D4" w:rsidRDefault="005850D4">
      <w:pPr>
        <w:jc w:val="both"/>
        <w:rPr>
          <w:rFonts w:ascii="Times New Roman" w:eastAsia="Times New Roman" w:hAnsi="Times New Roman" w:cs="Times New Roman"/>
          <w:sz w:val="24"/>
          <w:szCs w:val="24"/>
          <w:lang w:eastAsia="en-IN"/>
        </w:rPr>
      </w:pPr>
    </w:p>
    <w:p w14:paraId="24040F9F" w14:textId="77777777" w:rsidR="005850D4" w:rsidRDefault="00496CEA">
      <w:pPr>
        <w:pStyle w:val="BodyText"/>
        <w:ind w:right="-46"/>
        <w:jc w:val="both"/>
        <w:rPr>
          <w:rFonts w:ascii="Times New Roman" w:hAnsi="Times New Roman" w:cs="Times New Roman"/>
        </w:rPr>
      </w:pPr>
      <w:r>
        <w:rPr>
          <w:rFonts w:ascii="Times New Roman" w:hAnsi="Times New Roman" w:cs="Times New Roman"/>
        </w:rPr>
        <w:t>1.0 INTRODUCTION</w:t>
      </w:r>
    </w:p>
    <w:p w14:paraId="4AD811FD" w14:textId="77777777" w:rsidR="005850D4" w:rsidRDefault="005850D4">
      <w:pPr>
        <w:pStyle w:val="BodyText"/>
        <w:ind w:right="-46"/>
        <w:jc w:val="both"/>
        <w:rPr>
          <w:rFonts w:ascii="Times New Roman" w:hAnsi="Times New Roman" w:cs="Times New Roman"/>
        </w:rPr>
      </w:pPr>
    </w:p>
    <w:p w14:paraId="5E36FED6" w14:textId="77777777" w:rsidR="005850D4" w:rsidRDefault="00496CEA">
      <w:pPr>
        <w:pStyle w:val="BodyText"/>
        <w:ind w:right="-46"/>
        <w:jc w:val="both"/>
        <w:rPr>
          <w:rFonts w:ascii="Times New Roman" w:hAnsi="Times New Roman" w:cs="Times New Roman"/>
        </w:rPr>
      </w:pPr>
      <w:r>
        <w:rPr>
          <w:rFonts w:ascii="Times New Roman" w:hAnsi="Times New Roman" w:cs="Times New Roman"/>
        </w:rPr>
        <w:t>Heavy metals are known to cause serious environmental problem as well as affect the human health and aquatic biodiversity (Ghosh and Vass., 1997; Das, et al., 1997). The various sources for the heavy metal pollution are mining, untreated industrial effluen</w:t>
      </w:r>
      <w:r>
        <w:rPr>
          <w:rFonts w:ascii="Times New Roman" w:hAnsi="Times New Roman" w:cs="Times New Roman"/>
        </w:rPr>
        <w:t>ts containing toxic metals (Amman, et al., 2002) from various industries, like battery industries, steel plants and tannery. Other sources of heavy metal pollution are the use of fertilizers and pesticides containing these toxic metals (Lantzy and Mackenzi</w:t>
      </w:r>
      <w:r>
        <w:rPr>
          <w:rFonts w:ascii="Times New Roman" w:hAnsi="Times New Roman" w:cs="Times New Roman"/>
        </w:rPr>
        <w:t xml:space="preserve">e., 1979; </w:t>
      </w:r>
      <w:proofErr w:type="spellStart"/>
      <w:r>
        <w:rPr>
          <w:rFonts w:ascii="Times New Roman" w:hAnsi="Times New Roman" w:cs="Times New Roman"/>
        </w:rPr>
        <w:t>Nriagu</w:t>
      </w:r>
      <w:proofErr w:type="spellEnd"/>
      <w:r>
        <w:rPr>
          <w:rFonts w:ascii="Times New Roman" w:hAnsi="Times New Roman" w:cs="Times New Roman"/>
        </w:rPr>
        <w:t>., 1979; Ross., 1994). Elements such as Fe, Ni, Cu and Mn are needed as micro-nutrients for many life processes in both micro-organisms and plants, while other heavy metals like Pb, Cr, Cd, Hg etc., are known to have no physiological activi</w:t>
      </w:r>
      <w:r>
        <w:rPr>
          <w:rFonts w:ascii="Times New Roman" w:hAnsi="Times New Roman" w:cs="Times New Roman"/>
        </w:rPr>
        <w:t>ty, but are detrimental in many ways (Marschner., 1995; Bruins, et al., 2000). Due to the irreversible effect of heavy metal on the aquatic ecosystems has gained lots of attention as they damage human health (Chowdhury et al., 2016; Ali et al., 2016) as th</w:t>
      </w:r>
      <w:r>
        <w:rPr>
          <w:rFonts w:ascii="Times New Roman" w:hAnsi="Times New Roman" w:cs="Times New Roman"/>
        </w:rPr>
        <w:t>ey lead to carcinogenic, teratogenic effects and multiple organ damage (Tchounwou et al., 2012). A lot of attention has been given to the assessment of heavy metals in both surface and groundwater, which brought in the need for the Heavy Metal Pollution In</w:t>
      </w:r>
      <w:r>
        <w:rPr>
          <w:rFonts w:ascii="Times New Roman" w:hAnsi="Times New Roman" w:cs="Times New Roman"/>
        </w:rPr>
        <w:t>dex (HPI) (Reddy., 1995; Mohan et al., 1996) using several water quality parameters. For the monitoring of quality of water, numerous studies have been reported mentioning the usefulness of remote sensing (Ritchie and Charles., 1996; Dekker et al., 2002 an</w:t>
      </w:r>
      <w:r>
        <w:rPr>
          <w:rFonts w:ascii="Times New Roman" w:hAnsi="Times New Roman" w:cs="Times New Roman"/>
        </w:rPr>
        <w:t xml:space="preserve">d Schalles et al., 1998a.b). </w:t>
      </w:r>
    </w:p>
    <w:p w14:paraId="7EDB2F1B" w14:textId="77777777" w:rsidR="005850D4" w:rsidRDefault="005850D4">
      <w:pPr>
        <w:pStyle w:val="BodyText"/>
        <w:ind w:right="-46"/>
        <w:jc w:val="both"/>
        <w:rPr>
          <w:rFonts w:ascii="Times New Roman" w:hAnsi="Times New Roman" w:cs="Times New Roman"/>
        </w:rPr>
      </w:pPr>
    </w:p>
    <w:p w14:paraId="39AB1712" w14:textId="77777777" w:rsidR="005850D4" w:rsidRDefault="00496CEA">
      <w:pPr>
        <w:ind w:right="-46"/>
        <w:jc w:val="both"/>
        <w:rPr>
          <w:rFonts w:ascii="Times New Roman" w:hAnsi="Times New Roman" w:cs="Times New Roman"/>
          <w:sz w:val="24"/>
          <w:szCs w:val="24"/>
        </w:rPr>
      </w:pPr>
      <w:r>
        <w:rPr>
          <w:rFonts w:ascii="Times New Roman" w:hAnsi="Times New Roman" w:cs="Times New Roman"/>
          <w:sz w:val="24"/>
          <w:szCs w:val="24"/>
        </w:rPr>
        <w:t>2.0 MATERIALS AND METHODOLOGY</w:t>
      </w:r>
    </w:p>
    <w:p w14:paraId="73A0D58B" w14:textId="77777777" w:rsidR="005850D4" w:rsidRDefault="005850D4">
      <w:pPr>
        <w:ind w:right="-46"/>
        <w:jc w:val="both"/>
        <w:rPr>
          <w:rFonts w:ascii="Times New Roman" w:hAnsi="Times New Roman" w:cs="Times New Roman"/>
          <w:sz w:val="24"/>
          <w:szCs w:val="24"/>
        </w:rPr>
      </w:pPr>
    </w:p>
    <w:p w14:paraId="7C2D24B0" w14:textId="77777777" w:rsidR="005850D4" w:rsidRDefault="00496CEA">
      <w:pPr>
        <w:pStyle w:val="BodyText"/>
        <w:ind w:right="-46"/>
        <w:jc w:val="both"/>
        <w:rPr>
          <w:rFonts w:ascii="Times New Roman" w:hAnsi="Times New Roman" w:cs="Times New Roman"/>
        </w:rPr>
      </w:pPr>
      <w:r>
        <w:rPr>
          <w:rFonts w:ascii="Times New Roman" w:hAnsi="Times New Roman" w:cs="Times New Roman"/>
        </w:rPr>
        <w:t>Study Area</w:t>
      </w:r>
    </w:p>
    <w:p w14:paraId="6AE5630E" w14:textId="77777777" w:rsidR="005850D4" w:rsidRDefault="005850D4">
      <w:pPr>
        <w:pStyle w:val="BodyText"/>
        <w:ind w:right="-46"/>
        <w:jc w:val="both"/>
        <w:rPr>
          <w:rFonts w:ascii="Times New Roman" w:hAnsi="Times New Roman" w:cs="Times New Roman"/>
        </w:rPr>
      </w:pPr>
    </w:p>
    <w:p w14:paraId="7D15F84F" w14:textId="77777777" w:rsidR="005850D4" w:rsidRDefault="00496CEA">
      <w:pPr>
        <w:pStyle w:val="BodyText"/>
        <w:ind w:right="-46"/>
        <w:jc w:val="both"/>
        <w:rPr>
          <w:rFonts w:ascii="Times New Roman" w:hAnsi="Times New Roman" w:cs="Times New Roman"/>
        </w:rPr>
      </w:pPr>
      <w:proofErr w:type="spellStart"/>
      <w:r>
        <w:rPr>
          <w:rFonts w:ascii="Times New Roman" w:hAnsi="Times New Roman" w:cs="Times New Roman"/>
        </w:rPr>
        <w:t>Ameenpur</w:t>
      </w:r>
      <w:proofErr w:type="spellEnd"/>
      <w:r>
        <w:rPr>
          <w:rFonts w:ascii="Times New Roman" w:hAnsi="Times New Roman" w:cs="Times New Roman"/>
        </w:rPr>
        <w:t xml:space="preserve"> Lake is on the north western fringes of Hyderabad (17° 31.198’N, 78° 19.524’E) situated in </w:t>
      </w:r>
      <w:proofErr w:type="spellStart"/>
      <w:r>
        <w:rPr>
          <w:rFonts w:ascii="Times New Roman" w:hAnsi="Times New Roman" w:cs="Times New Roman"/>
        </w:rPr>
        <w:t>Patancheru</w:t>
      </w:r>
      <w:proofErr w:type="spellEnd"/>
      <w:r>
        <w:rPr>
          <w:rFonts w:ascii="Times New Roman" w:hAnsi="Times New Roman" w:cs="Times New Roman"/>
        </w:rPr>
        <w:t xml:space="preserve"> Mandal, </w:t>
      </w:r>
      <w:proofErr w:type="spellStart"/>
      <w:r>
        <w:rPr>
          <w:rFonts w:ascii="Times New Roman" w:hAnsi="Times New Roman" w:cs="Times New Roman"/>
        </w:rPr>
        <w:t>Sangareddy</w:t>
      </w:r>
      <w:proofErr w:type="spellEnd"/>
      <w:r>
        <w:rPr>
          <w:rFonts w:ascii="Times New Roman" w:hAnsi="Times New Roman" w:cs="Times New Roman"/>
        </w:rPr>
        <w:t xml:space="preserve"> District, Telangana State, India, covering an area of 93.15 Acres (0.38 Sq. km) (</w:t>
      </w:r>
      <w:proofErr w:type="gramStart"/>
      <w:r>
        <w:rPr>
          <w:rFonts w:ascii="Times New Roman" w:hAnsi="Times New Roman" w:cs="Times New Roman"/>
        </w:rPr>
        <w:t>Sy.No</w:t>
      </w:r>
      <w:proofErr w:type="gramEnd"/>
      <w:r>
        <w:rPr>
          <w:rFonts w:ascii="Times New Roman" w:hAnsi="Times New Roman" w:cs="Times New Roman"/>
        </w:rPr>
        <w:t xml:space="preserve">-231- </w:t>
      </w:r>
      <w:proofErr w:type="spellStart"/>
      <w:r>
        <w:rPr>
          <w:rFonts w:ascii="Times New Roman" w:hAnsi="Times New Roman" w:cs="Times New Roman"/>
        </w:rPr>
        <w:t>Shikam</w:t>
      </w:r>
      <w:proofErr w:type="spellEnd"/>
      <w:r>
        <w:rPr>
          <w:rFonts w:ascii="Times New Roman" w:hAnsi="Times New Roman" w:cs="Times New Roman"/>
        </w:rPr>
        <w:t xml:space="preserve"> Land) and is a man-made lake that was declared as the Biodiversity Heritage Site in 2016 by the National Biodiversity Authority. It is the only urban lake t</w:t>
      </w:r>
      <w:r>
        <w:rPr>
          <w:rFonts w:ascii="Times New Roman" w:hAnsi="Times New Roman" w:cs="Times New Roman"/>
        </w:rPr>
        <w:t xml:space="preserve">o be declared as a Biodiversity Heritage Site. Even though with small size (93.15 Acres/0.38 Sq. km) and unpredictable nature, this </w:t>
      </w:r>
      <w:proofErr w:type="spellStart"/>
      <w:r>
        <w:rPr>
          <w:rFonts w:ascii="Times New Roman" w:hAnsi="Times New Roman" w:cs="Times New Roman"/>
        </w:rPr>
        <w:t>Ameenpur</w:t>
      </w:r>
      <w:proofErr w:type="spellEnd"/>
      <w:r>
        <w:rPr>
          <w:rFonts w:ascii="Times New Roman" w:hAnsi="Times New Roman" w:cs="Times New Roman"/>
        </w:rPr>
        <w:t xml:space="preserve"> Lake is known to </w:t>
      </w:r>
      <w:proofErr w:type="spellStart"/>
      <w:r>
        <w:rPr>
          <w:rFonts w:ascii="Times New Roman" w:hAnsi="Times New Roman" w:cs="Times New Roman"/>
        </w:rPr>
        <w:t>harbour</w:t>
      </w:r>
      <w:proofErr w:type="spellEnd"/>
      <w:r>
        <w:rPr>
          <w:rFonts w:ascii="Times New Roman" w:hAnsi="Times New Roman" w:cs="Times New Roman"/>
        </w:rPr>
        <w:t xml:space="preserve"> novel, rare and/or threatened fauna and their resting stages, thus acting as “local nature</w:t>
      </w:r>
      <w:r>
        <w:rPr>
          <w:rFonts w:ascii="Times New Roman" w:hAnsi="Times New Roman" w:cs="Times New Roman"/>
        </w:rPr>
        <w:t xml:space="preserve"> reserve” or “hotspot” (Srinidhi et al., 2021)</w:t>
      </w:r>
    </w:p>
    <w:p w14:paraId="4EE3E203" w14:textId="77777777" w:rsidR="005850D4" w:rsidRDefault="005850D4">
      <w:pPr>
        <w:pStyle w:val="BodyText"/>
        <w:ind w:right="-46"/>
        <w:jc w:val="both"/>
        <w:rPr>
          <w:rFonts w:ascii="Times New Roman" w:hAnsi="Times New Roman" w:cs="Times New Roman"/>
        </w:rPr>
      </w:pPr>
    </w:p>
    <w:p w14:paraId="17627BE9" w14:textId="77777777" w:rsidR="005850D4" w:rsidRDefault="00496CEA">
      <w:pPr>
        <w:pStyle w:val="BodyText"/>
        <w:ind w:right="-46"/>
        <w:jc w:val="both"/>
        <w:rPr>
          <w:rFonts w:ascii="Times New Roman" w:hAnsi="Times New Roman" w:cs="Times New Roman"/>
        </w:rPr>
      </w:pPr>
      <w:r>
        <w:rPr>
          <w:rFonts w:ascii="Times New Roman" w:hAnsi="Times New Roman" w:cs="Times New Roman"/>
        </w:rPr>
        <w:t>Sampling and Analysis</w:t>
      </w:r>
    </w:p>
    <w:p w14:paraId="383865EC" w14:textId="77777777" w:rsidR="005850D4" w:rsidRDefault="005850D4">
      <w:pPr>
        <w:pStyle w:val="BodyText"/>
        <w:ind w:right="-46"/>
        <w:jc w:val="both"/>
        <w:rPr>
          <w:rFonts w:ascii="Times New Roman" w:hAnsi="Times New Roman" w:cs="Times New Roman"/>
        </w:rPr>
      </w:pPr>
    </w:p>
    <w:p w14:paraId="66AAE520" w14:textId="77777777" w:rsidR="005850D4" w:rsidRDefault="00496CEA">
      <w:pPr>
        <w:pStyle w:val="BodyText"/>
        <w:ind w:right="-46"/>
        <w:jc w:val="both"/>
        <w:rPr>
          <w:rFonts w:ascii="Times New Roman" w:hAnsi="Times New Roman" w:cs="Times New Roman"/>
        </w:rPr>
      </w:pPr>
      <w:r>
        <w:rPr>
          <w:rFonts w:ascii="Times New Roman" w:hAnsi="Times New Roman" w:cs="Times New Roman"/>
        </w:rPr>
        <w:t>Collection, Stabilization, Storage of Samples and transportation to laboratory were conducted according to the recommendations of Central Pollution Control Board (CPCB, 2008). A total o</w:t>
      </w:r>
      <w:r>
        <w:rPr>
          <w:rFonts w:ascii="Times New Roman" w:hAnsi="Times New Roman" w:cs="Times New Roman"/>
        </w:rPr>
        <w:t xml:space="preserve">f </w:t>
      </w:r>
      <w:proofErr w:type="gramStart"/>
      <w:r>
        <w:rPr>
          <w:rFonts w:ascii="Times New Roman" w:hAnsi="Times New Roman" w:cs="Times New Roman"/>
        </w:rPr>
        <w:t>thirty nine</w:t>
      </w:r>
      <w:proofErr w:type="gramEnd"/>
      <w:r>
        <w:rPr>
          <w:rFonts w:ascii="Times New Roman" w:hAnsi="Times New Roman" w:cs="Times New Roman"/>
        </w:rPr>
        <w:t xml:space="preserve"> water samples were collected during the pre-monsoon, monsoon and post-monsoon seasons of the year 2019-20 and </w:t>
      </w:r>
      <w:proofErr w:type="spellStart"/>
      <w:r>
        <w:rPr>
          <w:rFonts w:ascii="Times New Roman" w:hAnsi="Times New Roman" w:cs="Times New Roman"/>
        </w:rPr>
        <w:t>analysed</w:t>
      </w:r>
      <w:proofErr w:type="spellEnd"/>
      <w:r>
        <w:rPr>
          <w:rFonts w:ascii="Times New Roman" w:hAnsi="Times New Roman" w:cs="Times New Roman"/>
        </w:rPr>
        <w:t xml:space="preserve"> for heavy metals such as Mercury (Hg), Lead (Pb), Cadmium (Cd), Chromium (Cr), Arsenic (As), Copper (Cu) and Iron (Fe). The</w:t>
      </w:r>
      <w:r>
        <w:rPr>
          <w:rFonts w:ascii="Times New Roman" w:hAnsi="Times New Roman" w:cs="Times New Roman"/>
        </w:rPr>
        <w:t xml:space="preserve"> samples were then </w:t>
      </w:r>
      <w:proofErr w:type="spellStart"/>
      <w:r>
        <w:rPr>
          <w:rFonts w:ascii="Times New Roman" w:hAnsi="Times New Roman" w:cs="Times New Roman"/>
        </w:rPr>
        <w:t>analysed</w:t>
      </w:r>
      <w:proofErr w:type="spellEnd"/>
      <w:r>
        <w:rPr>
          <w:rFonts w:ascii="Times New Roman" w:hAnsi="Times New Roman" w:cs="Times New Roman"/>
        </w:rPr>
        <w:t xml:space="preserve"> as per the Standard Methods for Examination of Water and Wastewater (APHA, 2017 23rd edition). The obtained values were then compared with BIS 2012.The details of the locations are given in Table 1 and shown in Fig 1. The heavy </w:t>
      </w:r>
      <w:r>
        <w:rPr>
          <w:rFonts w:ascii="Times New Roman" w:hAnsi="Times New Roman" w:cs="Times New Roman"/>
        </w:rPr>
        <w:t xml:space="preserve">metal pollution index was assessed. </w:t>
      </w:r>
    </w:p>
    <w:p w14:paraId="4524E706" w14:textId="77777777" w:rsidR="005850D4" w:rsidRDefault="005850D4">
      <w:pPr>
        <w:pStyle w:val="BodyText"/>
        <w:ind w:right="-46"/>
        <w:jc w:val="both"/>
        <w:rPr>
          <w:rFonts w:ascii="Times New Roman" w:hAnsi="Times New Roman" w:cs="Times New Roman"/>
        </w:rPr>
      </w:pPr>
    </w:p>
    <w:p w14:paraId="33BFA853" w14:textId="77777777" w:rsidR="005850D4" w:rsidRDefault="00496CEA">
      <w:pPr>
        <w:pStyle w:val="BodyText"/>
        <w:ind w:right="-46"/>
        <w:jc w:val="both"/>
        <w:rPr>
          <w:rFonts w:ascii="Times New Roman" w:hAnsi="Times New Roman" w:cs="Times New Roman"/>
        </w:rPr>
      </w:pPr>
      <w:r>
        <w:rPr>
          <w:rFonts w:ascii="Times New Roman" w:hAnsi="Times New Roman" w:cs="Times New Roman"/>
        </w:rPr>
        <w:t>Calculation of Heavy Metal Pollution Index</w:t>
      </w:r>
    </w:p>
    <w:p w14:paraId="5AA93525" w14:textId="77777777" w:rsidR="005850D4" w:rsidRDefault="005850D4">
      <w:pPr>
        <w:pStyle w:val="BodyText"/>
        <w:ind w:right="-46"/>
        <w:jc w:val="both"/>
        <w:rPr>
          <w:rFonts w:ascii="Times New Roman" w:hAnsi="Times New Roman" w:cs="Times New Roman"/>
        </w:rPr>
      </w:pPr>
    </w:p>
    <w:p w14:paraId="2868A0BD" w14:textId="77777777" w:rsidR="005850D4" w:rsidRDefault="00496CEA">
      <w:pPr>
        <w:pStyle w:val="BodyText"/>
        <w:ind w:right="-46"/>
        <w:jc w:val="both"/>
        <w:rPr>
          <w:rFonts w:ascii="Times New Roman" w:hAnsi="Times New Roman" w:cs="Times New Roman"/>
        </w:rPr>
      </w:pPr>
      <w:r>
        <w:rPr>
          <w:rFonts w:ascii="Times New Roman" w:hAnsi="Times New Roman" w:cs="Times New Roman"/>
        </w:rPr>
        <w:t>The proposed HPI was developed by assigning a rating or weightage (Wi) for each selected parameter (El-Hamid, H. T. A et al., 2017, Prasad, B., Kumari et al., 2014, Saleh, H.</w:t>
      </w:r>
      <w:r>
        <w:rPr>
          <w:rFonts w:ascii="Times New Roman" w:hAnsi="Times New Roman" w:cs="Times New Roman"/>
        </w:rPr>
        <w:t xml:space="preserve"> N. et al., 2019, Mativenga, P. T. et al.,2018 and Tiwari, A.  K et al.,2015). The rating value is between zero and one, expressing the individual quality replicating the relative importance. For each parameter, it is inversely proportional to recommended </w:t>
      </w:r>
      <w:r>
        <w:rPr>
          <w:rFonts w:ascii="Times New Roman" w:hAnsi="Times New Roman" w:cs="Times New Roman"/>
        </w:rPr>
        <w:t>standard (Si). According to the WHO guidelines, the permissive value for drinking water (Si) and maximum desirable value (Ii) were taken. The HPI is expressed by equation (1) and (2) as follows</w:t>
      </w:r>
    </w:p>
    <w:p w14:paraId="50EB3366" w14:textId="77777777" w:rsidR="005850D4" w:rsidRDefault="005850D4">
      <w:pPr>
        <w:pStyle w:val="BodyText"/>
        <w:ind w:right="-46"/>
        <w:rPr>
          <w:rFonts w:ascii="Times New Roman" w:hAnsi="Times New Roman" w:cs="Times New Roman"/>
        </w:rPr>
      </w:pPr>
    </w:p>
    <w:p w14:paraId="6A1FA77E" w14:textId="77777777" w:rsidR="005850D4" w:rsidRDefault="005850D4">
      <w:pPr>
        <w:pStyle w:val="BodyText"/>
        <w:ind w:right="-46"/>
        <w:rPr>
          <w:rFonts w:ascii="Times New Roman" w:hAnsi="Times New Roman" w:cs="Times New Roman"/>
        </w:rPr>
      </w:pPr>
    </w:p>
    <w:p w14:paraId="5B698C00" w14:textId="77777777" w:rsidR="005850D4" w:rsidRDefault="005850D4">
      <w:pPr>
        <w:pStyle w:val="BodyText"/>
        <w:spacing w:before="9"/>
        <w:ind w:right="-46"/>
        <w:rPr>
          <w:rFonts w:ascii="Times New Roman" w:hAnsi="Times New Roman" w:cs="Times New Roman"/>
        </w:rPr>
      </w:pPr>
    </w:p>
    <w:p w14:paraId="7B2CC62C" w14:textId="77777777" w:rsidR="005850D4" w:rsidRDefault="00496CEA">
      <w:pPr>
        <w:pStyle w:val="BodyText"/>
        <w:spacing w:before="98"/>
        <w:ind w:right="-46"/>
        <w:jc w:val="right"/>
        <w:rPr>
          <w:rFonts w:ascii="Times New Roman" w:hAnsi="Times New Roman" w:cs="Times New Roman"/>
        </w:rPr>
      </w:pPr>
      <w:r>
        <w:rPr>
          <w:rFonts w:ascii="Times New Roman" w:hAnsi="Times New Roman" w:cs="Times New Roman"/>
          <w:noProof/>
        </w:rPr>
        <w:drawing>
          <wp:anchor distT="0" distB="0" distL="0" distR="0" simplePos="0" relativeHeight="251662336" behindDoc="0" locked="0" layoutInCell="1" allowOverlap="1" wp14:anchorId="57081C8A" wp14:editId="6D3BAB94">
            <wp:simplePos x="0" y="0"/>
            <wp:positionH relativeFrom="page">
              <wp:posOffset>3373755</wp:posOffset>
            </wp:positionH>
            <wp:positionV relativeFrom="paragraph">
              <wp:posOffset>-272415</wp:posOffset>
            </wp:positionV>
            <wp:extent cx="1212215" cy="386080"/>
            <wp:effectExtent l="0" t="0" r="0" b="0"/>
            <wp:wrapNone/>
            <wp:docPr id="4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2.png"/>
                    <pic:cNvPicPr>
                      <a:picLocks noChangeAspect="1"/>
                    </pic:cNvPicPr>
                  </pic:nvPicPr>
                  <pic:blipFill>
                    <a:blip r:embed="rId8" cstate="print"/>
                    <a:stretch>
                      <a:fillRect/>
                    </a:stretch>
                  </pic:blipFill>
                  <pic:spPr>
                    <a:xfrm>
                      <a:off x="0" y="0"/>
                      <a:ext cx="1211994" cy="385818"/>
                    </a:xfrm>
                    <a:prstGeom prst="rect">
                      <a:avLst/>
                    </a:prstGeom>
                  </pic:spPr>
                </pic:pic>
              </a:graphicData>
            </a:graphic>
          </wp:anchor>
        </w:drawing>
      </w:r>
      <w:r>
        <w:rPr>
          <w:rFonts w:ascii="Times New Roman" w:hAnsi="Times New Roman" w:cs="Times New Roman"/>
        </w:rPr>
        <w:t>(1)</w:t>
      </w:r>
    </w:p>
    <w:p w14:paraId="7FBB6E95" w14:textId="77777777" w:rsidR="005850D4" w:rsidRDefault="005850D4">
      <w:pPr>
        <w:pStyle w:val="BodyText"/>
        <w:ind w:right="-46"/>
        <w:rPr>
          <w:rFonts w:ascii="Times New Roman" w:hAnsi="Times New Roman" w:cs="Times New Roman"/>
        </w:rPr>
      </w:pPr>
    </w:p>
    <w:p w14:paraId="548E39D9" w14:textId="77777777" w:rsidR="005850D4" w:rsidRDefault="00496CEA">
      <w:pPr>
        <w:pStyle w:val="BodyText"/>
        <w:spacing w:before="11"/>
        <w:ind w:right="-46"/>
        <w:rPr>
          <w:rFonts w:ascii="Times New Roman" w:hAnsi="Times New Roman" w:cs="Times New Roman"/>
        </w:rPr>
      </w:pPr>
      <w:r>
        <w:rPr>
          <w:rFonts w:ascii="Times New Roman" w:hAnsi="Times New Roman" w:cs="Times New Roman"/>
          <w:noProof/>
        </w:rPr>
        <w:drawing>
          <wp:anchor distT="0" distB="0" distL="0" distR="0" simplePos="0" relativeHeight="251657216" behindDoc="0" locked="0" layoutInCell="1" allowOverlap="1" wp14:anchorId="2532379E" wp14:editId="128C5CC7">
            <wp:simplePos x="0" y="0"/>
            <wp:positionH relativeFrom="page">
              <wp:posOffset>3362325</wp:posOffset>
            </wp:positionH>
            <wp:positionV relativeFrom="paragraph">
              <wp:posOffset>232410</wp:posOffset>
            </wp:positionV>
            <wp:extent cx="1762760" cy="328295"/>
            <wp:effectExtent l="0" t="0" r="0" b="0"/>
            <wp:wrapTopAndBottom/>
            <wp:docPr id="5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3.png"/>
                    <pic:cNvPicPr>
                      <a:picLocks noChangeAspect="1"/>
                    </pic:cNvPicPr>
                  </pic:nvPicPr>
                  <pic:blipFill>
                    <a:blip r:embed="rId9" cstate="print"/>
                    <a:stretch>
                      <a:fillRect/>
                    </a:stretch>
                  </pic:blipFill>
                  <pic:spPr>
                    <a:xfrm>
                      <a:off x="0" y="0"/>
                      <a:ext cx="1762600" cy="328612"/>
                    </a:xfrm>
                    <a:prstGeom prst="rect">
                      <a:avLst/>
                    </a:prstGeom>
                  </pic:spPr>
                </pic:pic>
              </a:graphicData>
            </a:graphic>
          </wp:anchor>
        </w:drawing>
      </w:r>
    </w:p>
    <w:p w14:paraId="6F4E0D13" w14:textId="77777777" w:rsidR="005850D4" w:rsidRDefault="00496CEA">
      <w:pPr>
        <w:pStyle w:val="BodyText"/>
        <w:ind w:right="-46"/>
        <w:jc w:val="right"/>
        <w:rPr>
          <w:rFonts w:ascii="Times New Roman" w:hAnsi="Times New Roman" w:cs="Times New Roman"/>
        </w:rPr>
      </w:pPr>
      <w:r>
        <w:rPr>
          <w:rFonts w:ascii="Times New Roman" w:hAnsi="Times New Roman" w:cs="Times New Roman"/>
        </w:rPr>
        <w:t>(2)</w:t>
      </w:r>
    </w:p>
    <w:p w14:paraId="20588A8A" w14:textId="77777777" w:rsidR="005850D4" w:rsidRDefault="00496CEA">
      <w:pPr>
        <w:pStyle w:val="BodyText"/>
        <w:ind w:right="-46"/>
        <w:rPr>
          <w:rFonts w:ascii="Times New Roman" w:hAnsi="Times New Roman" w:cs="Times New Roman"/>
        </w:rPr>
      </w:pPr>
      <w:r>
        <w:rPr>
          <w:rFonts w:ascii="Times New Roman" w:hAnsi="Times New Roman" w:cs="Times New Roman"/>
        </w:rPr>
        <w:t xml:space="preserve">“Qi” = sub index of the </w:t>
      </w:r>
      <w:proofErr w:type="spellStart"/>
      <w:r>
        <w:rPr>
          <w:rFonts w:ascii="Times New Roman" w:hAnsi="Times New Roman" w:cs="Times New Roman"/>
        </w:rPr>
        <w:t>ith</w:t>
      </w:r>
      <w:proofErr w:type="spellEnd"/>
      <w:r>
        <w:rPr>
          <w:rFonts w:ascii="Times New Roman" w:hAnsi="Times New Roman" w:cs="Times New Roman"/>
        </w:rPr>
        <w:t xml:space="preserve"> parameter.</w:t>
      </w:r>
    </w:p>
    <w:p w14:paraId="7FC794B0" w14:textId="77777777" w:rsidR="005850D4" w:rsidRDefault="00496CEA">
      <w:pPr>
        <w:pStyle w:val="BodyText"/>
        <w:ind w:right="-46"/>
        <w:rPr>
          <w:rFonts w:ascii="Times New Roman" w:hAnsi="Times New Roman" w:cs="Times New Roman"/>
        </w:rPr>
      </w:pPr>
      <w:r>
        <w:rPr>
          <w:rFonts w:ascii="Times New Roman" w:hAnsi="Times New Roman" w:cs="Times New Roman"/>
        </w:rPr>
        <w:t xml:space="preserve">“Wi” is </w:t>
      </w:r>
      <w:r>
        <w:rPr>
          <w:rFonts w:ascii="Times New Roman" w:hAnsi="Times New Roman" w:cs="Times New Roman"/>
        </w:rPr>
        <w:t xml:space="preserve">the unit weightage of </w:t>
      </w:r>
      <w:proofErr w:type="spellStart"/>
      <w:r>
        <w:rPr>
          <w:rFonts w:ascii="Times New Roman" w:hAnsi="Times New Roman" w:cs="Times New Roman"/>
        </w:rPr>
        <w:t>ith</w:t>
      </w:r>
      <w:proofErr w:type="spellEnd"/>
      <w:r>
        <w:rPr>
          <w:rFonts w:ascii="Times New Roman" w:hAnsi="Times New Roman" w:cs="Times New Roman"/>
        </w:rPr>
        <w:t xml:space="preserve"> parameter,</w:t>
      </w:r>
    </w:p>
    <w:p w14:paraId="26A02BDC" w14:textId="77777777" w:rsidR="005850D4" w:rsidRDefault="00496CEA">
      <w:pPr>
        <w:pStyle w:val="BodyText"/>
        <w:ind w:right="-46"/>
        <w:rPr>
          <w:rFonts w:ascii="Times New Roman" w:hAnsi="Times New Roman" w:cs="Times New Roman"/>
        </w:rPr>
      </w:pPr>
      <w:r>
        <w:rPr>
          <w:rFonts w:ascii="Times New Roman" w:hAnsi="Times New Roman" w:cs="Times New Roman"/>
        </w:rPr>
        <w:t>“n” is the number of parameters considered.</w:t>
      </w:r>
    </w:p>
    <w:p w14:paraId="69BF5D94" w14:textId="77777777" w:rsidR="005850D4" w:rsidRDefault="00496CEA">
      <w:pPr>
        <w:pStyle w:val="BodyText"/>
        <w:ind w:right="-46"/>
        <w:rPr>
          <w:rFonts w:ascii="Times New Roman" w:hAnsi="Times New Roman" w:cs="Times New Roman"/>
        </w:rPr>
      </w:pPr>
      <w:r>
        <w:rPr>
          <w:rFonts w:ascii="Times New Roman" w:hAnsi="Times New Roman" w:cs="Times New Roman"/>
        </w:rPr>
        <w:t xml:space="preserve">Mi = monitored value of heavy metal of </w:t>
      </w:r>
      <w:proofErr w:type="spellStart"/>
      <w:r>
        <w:rPr>
          <w:rFonts w:ascii="Times New Roman" w:hAnsi="Times New Roman" w:cs="Times New Roman"/>
        </w:rPr>
        <w:t>ith</w:t>
      </w:r>
      <w:proofErr w:type="spellEnd"/>
      <w:r>
        <w:rPr>
          <w:rFonts w:ascii="Times New Roman" w:hAnsi="Times New Roman" w:cs="Times New Roman"/>
        </w:rPr>
        <w:t xml:space="preserve"> parameter,</w:t>
      </w:r>
    </w:p>
    <w:p w14:paraId="6D75DB9E" w14:textId="77777777" w:rsidR="005850D4" w:rsidRDefault="00496CEA">
      <w:pPr>
        <w:pStyle w:val="BodyText"/>
        <w:ind w:right="-46"/>
        <w:rPr>
          <w:rFonts w:ascii="Times New Roman" w:hAnsi="Times New Roman" w:cs="Times New Roman"/>
        </w:rPr>
      </w:pPr>
      <w:r>
        <w:rPr>
          <w:rFonts w:ascii="Times New Roman" w:hAnsi="Times New Roman" w:cs="Times New Roman"/>
        </w:rPr>
        <w:t xml:space="preserve">Ii = ideal value of </w:t>
      </w:r>
      <w:proofErr w:type="spellStart"/>
      <w:r>
        <w:rPr>
          <w:rFonts w:ascii="Times New Roman" w:hAnsi="Times New Roman" w:cs="Times New Roman"/>
        </w:rPr>
        <w:t>ith</w:t>
      </w:r>
      <w:proofErr w:type="spellEnd"/>
      <w:r>
        <w:rPr>
          <w:rFonts w:ascii="Times New Roman" w:hAnsi="Times New Roman" w:cs="Times New Roman"/>
        </w:rPr>
        <w:t xml:space="preserve"> parameter</w:t>
      </w:r>
    </w:p>
    <w:p w14:paraId="5D7728F8" w14:textId="77777777" w:rsidR="005850D4" w:rsidRDefault="00496CEA">
      <w:pPr>
        <w:pStyle w:val="BodyText"/>
        <w:ind w:right="-46"/>
        <w:rPr>
          <w:rFonts w:ascii="Times New Roman" w:hAnsi="Times New Roman" w:cs="Times New Roman"/>
        </w:rPr>
      </w:pPr>
      <w:r>
        <w:rPr>
          <w:rFonts w:ascii="Times New Roman" w:hAnsi="Times New Roman" w:cs="Times New Roman"/>
        </w:rPr>
        <w:t xml:space="preserve">“Si” is the standard value of the </w:t>
      </w:r>
      <w:proofErr w:type="spellStart"/>
      <w:r>
        <w:rPr>
          <w:rFonts w:ascii="Times New Roman" w:hAnsi="Times New Roman" w:cs="Times New Roman"/>
        </w:rPr>
        <w:t>ith</w:t>
      </w:r>
      <w:proofErr w:type="spellEnd"/>
      <w:r>
        <w:rPr>
          <w:rFonts w:ascii="Times New Roman" w:hAnsi="Times New Roman" w:cs="Times New Roman"/>
        </w:rPr>
        <w:t xml:space="preserve"> parameter, in mg/L.</w:t>
      </w:r>
    </w:p>
    <w:p w14:paraId="3F6B9393" w14:textId="77777777" w:rsidR="005850D4" w:rsidRDefault="00496CEA">
      <w:pPr>
        <w:pStyle w:val="BodyText"/>
        <w:ind w:right="-46"/>
        <w:jc w:val="both"/>
        <w:rPr>
          <w:rFonts w:ascii="Times New Roman" w:hAnsi="Times New Roman" w:cs="Times New Roman"/>
        </w:rPr>
      </w:pPr>
      <w:proofErr w:type="gramStart"/>
      <w:r>
        <w:rPr>
          <w:rFonts w:ascii="Times New Roman" w:hAnsi="Times New Roman" w:cs="Times New Roman"/>
        </w:rPr>
        <w:t>The  sign</w:t>
      </w:r>
      <w:proofErr w:type="gramEnd"/>
      <w:r>
        <w:rPr>
          <w:rFonts w:ascii="Times New Roman" w:hAnsi="Times New Roman" w:cs="Times New Roman"/>
        </w:rPr>
        <w:t xml:space="preserve">   (−)   indicates  </w:t>
      </w:r>
      <w:r>
        <w:rPr>
          <w:rFonts w:ascii="Times New Roman" w:hAnsi="Times New Roman" w:cs="Times New Roman"/>
        </w:rPr>
        <w:t xml:space="preserve"> the   numerical   differences   of   the   two   values, ignoring the algebraic sign.</w:t>
      </w:r>
    </w:p>
    <w:p w14:paraId="1D09544F" w14:textId="77777777" w:rsidR="005850D4" w:rsidRDefault="005850D4">
      <w:pPr>
        <w:pStyle w:val="BodyText"/>
        <w:spacing w:before="2"/>
        <w:ind w:right="-46"/>
        <w:jc w:val="both"/>
        <w:rPr>
          <w:rFonts w:ascii="Times New Roman" w:hAnsi="Times New Roman" w:cs="Times New Roman"/>
        </w:rPr>
      </w:pPr>
    </w:p>
    <w:p w14:paraId="09F40F61" w14:textId="77777777" w:rsidR="005850D4" w:rsidRDefault="00496CEA">
      <w:pPr>
        <w:pStyle w:val="BodyText"/>
        <w:ind w:right="-46"/>
        <w:jc w:val="both"/>
        <w:rPr>
          <w:rFonts w:ascii="Times New Roman" w:hAnsi="Times New Roman" w:cs="Times New Roman"/>
        </w:rPr>
      </w:pPr>
      <w:r>
        <w:rPr>
          <w:rFonts w:ascii="Times New Roman" w:hAnsi="Times New Roman" w:cs="Times New Roman"/>
        </w:rPr>
        <w:t>A modified scale given by Edet and Offiong (2002) has been used in the present study. The classes have been demarcated as low (&lt;15), medium (15–30), and high (&gt;30). For</w:t>
      </w:r>
      <w:r>
        <w:rPr>
          <w:rFonts w:ascii="Times New Roman" w:hAnsi="Times New Roman" w:cs="Times New Roman"/>
        </w:rPr>
        <w:t xml:space="preserve"> the drinking water purpose, this index was proposed (Singh, Gurdeep &amp; Kamal, Rakesh Kant., 2016). Using the ArcGIS 10.8.1 software, the spatial distribution maps have been prepared for the HPI for all the three seasons.</w:t>
      </w:r>
    </w:p>
    <w:p w14:paraId="72FEA3F3" w14:textId="77777777" w:rsidR="005850D4" w:rsidRDefault="00496CEA">
      <w:pPr>
        <w:pStyle w:val="Heading3"/>
        <w:spacing w:before="88"/>
        <w:ind w:left="0" w:right="-46"/>
        <w:jc w:val="center"/>
        <w:rPr>
          <w:rFonts w:ascii="Times New Roman" w:hAnsi="Times New Roman" w:cs="Times New Roman"/>
          <w:b w:val="0"/>
          <w:bCs w:val="0"/>
        </w:rPr>
      </w:pPr>
      <w:r>
        <w:rPr>
          <w:rFonts w:ascii="Times New Roman" w:hAnsi="Times New Roman" w:cs="Times New Roman"/>
          <w:b w:val="0"/>
          <w:bCs w:val="0"/>
        </w:rPr>
        <w:t>Table 1: Details of the Sample Loca</w:t>
      </w:r>
      <w:r>
        <w:rPr>
          <w:rFonts w:ascii="Times New Roman" w:hAnsi="Times New Roman" w:cs="Times New Roman"/>
          <w:b w:val="0"/>
          <w:bCs w:val="0"/>
        </w:rPr>
        <w:t xml:space="preserve">tion points of </w:t>
      </w:r>
      <w:proofErr w:type="spellStart"/>
      <w:r>
        <w:rPr>
          <w:rFonts w:ascii="Times New Roman" w:hAnsi="Times New Roman" w:cs="Times New Roman"/>
          <w:b w:val="0"/>
          <w:bCs w:val="0"/>
        </w:rPr>
        <w:t>Ameenpur</w:t>
      </w:r>
      <w:proofErr w:type="spellEnd"/>
      <w:r>
        <w:rPr>
          <w:rFonts w:ascii="Times New Roman" w:hAnsi="Times New Roman" w:cs="Times New Roman"/>
          <w:b w:val="0"/>
          <w:bCs w:val="0"/>
        </w:rPr>
        <w:t xml:space="preserve"> Lake</w:t>
      </w:r>
    </w:p>
    <w:tbl>
      <w:tblPr>
        <w:tblW w:w="9119" w:type="dxa"/>
        <w:jc w:val="center"/>
        <w:tblLayout w:type="fixed"/>
        <w:tblLook w:val="04A0" w:firstRow="1" w:lastRow="0" w:firstColumn="1" w:lastColumn="0" w:noHBand="0" w:noVBand="1"/>
      </w:tblPr>
      <w:tblGrid>
        <w:gridCol w:w="840"/>
        <w:gridCol w:w="1744"/>
        <w:gridCol w:w="3763"/>
        <w:gridCol w:w="1334"/>
        <w:gridCol w:w="1438"/>
      </w:tblGrid>
      <w:tr w:rsidR="005850D4" w14:paraId="7E73C01A" w14:textId="77777777">
        <w:trPr>
          <w:trHeight w:val="312"/>
          <w:jc w:val="center"/>
        </w:trPr>
        <w:tc>
          <w:tcPr>
            <w:tcW w:w="840" w:type="dxa"/>
            <w:tcBorders>
              <w:top w:val="single" w:sz="4" w:space="0" w:color="auto"/>
              <w:left w:val="single" w:sz="4" w:space="0" w:color="auto"/>
              <w:bottom w:val="single" w:sz="4" w:space="0" w:color="auto"/>
              <w:right w:val="single" w:sz="4" w:space="0" w:color="auto"/>
            </w:tcBorders>
            <w:vAlign w:val="bottom"/>
          </w:tcPr>
          <w:p w14:paraId="2DE48575" w14:textId="77777777" w:rsidR="005850D4" w:rsidRDefault="00496CEA">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S.No</w:t>
            </w:r>
            <w:proofErr w:type="spellEnd"/>
            <w:proofErr w:type="gramEnd"/>
          </w:p>
        </w:tc>
        <w:tc>
          <w:tcPr>
            <w:tcW w:w="1744" w:type="dxa"/>
            <w:tcBorders>
              <w:top w:val="single" w:sz="4" w:space="0" w:color="auto"/>
              <w:left w:val="single" w:sz="4" w:space="0" w:color="auto"/>
              <w:bottom w:val="single" w:sz="4" w:space="0" w:color="auto"/>
              <w:right w:val="single" w:sz="4" w:space="0" w:color="auto"/>
            </w:tcBorders>
            <w:vAlign w:val="bottom"/>
          </w:tcPr>
          <w:p w14:paraId="32E0ADC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Sample No.</w:t>
            </w:r>
          </w:p>
        </w:tc>
        <w:tc>
          <w:tcPr>
            <w:tcW w:w="3763" w:type="dxa"/>
            <w:tcBorders>
              <w:top w:val="single" w:sz="4" w:space="0" w:color="auto"/>
              <w:left w:val="nil"/>
              <w:bottom w:val="single" w:sz="4" w:space="0" w:color="auto"/>
              <w:right w:val="single" w:sz="4" w:space="0" w:color="auto"/>
            </w:tcBorders>
            <w:vAlign w:val="bottom"/>
          </w:tcPr>
          <w:p w14:paraId="7078523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Location</w:t>
            </w:r>
          </w:p>
        </w:tc>
        <w:tc>
          <w:tcPr>
            <w:tcW w:w="1334" w:type="dxa"/>
            <w:tcBorders>
              <w:top w:val="single" w:sz="4" w:space="0" w:color="auto"/>
              <w:left w:val="nil"/>
              <w:bottom w:val="single" w:sz="4" w:space="0" w:color="auto"/>
              <w:right w:val="single" w:sz="4" w:space="0" w:color="auto"/>
            </w:tcBorders>
            <w:vAlign w:val="bottom"/>
          </w:tcPr>
          <w:p w14:paraId="52F6B90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Latitude</w:t>
            </w:r>
          </w:p>
        </w:tc>
        <w:tc>
          <w:tcPr>
            <w:tcW w:w="1438" w:type="dxa"/>
            <w:tcBorders>
              <w:top w:val="single" w:sz="4" w:space="0" w:color="auto"/>
              <w:left w:val="nil"/>
              <w:bottom w:val="single" w:sz="4" w:space="0" w:color="auto"/>
              <w:right w:val="single" w:sz="4" w:space="0" w:color="auto"/>
            </w:tcBorders>
            <w:vAlign w:val="bottom"/>
          </w:tcPr>
          <w:p w14:paraId="5E264D6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Longitude</w:t>
            </w:r>
          </w:p>
        </w:tc>
      </w:tr>
      <w:tr w:rsidR="005850D4" w14:paraId="66250BA3" w14:textId="77777777">
        <w:trPr>
          <w:trHeight w:val="312"/>
          <w:jc w:val="center"/>
        </w:trPr>
        <w:tc>
          <w:tcPr>
            <w:tcW w:w="840" w:type="dxa"/>
            <w:tcBorders>
              <w:top w:val="nil"/>
              <w:left w:val="single" w:sz="4" w:space="0" w:color="auto"/>
              <w:bottom w:val="single" w:sz="4" w:space="0" w:color="auto"/>
              <w:right w:val="single" w:sz="4" w:space="0" w:color="auto"/>
            </w:tcBorders>
            <w:vAlign w:val="bottom"/>
          </w:tcPr>
          <w:p w14:paraId="399DB04A"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744" w:type="dxa"/>
            <w:tcBorders>
              <w:top w:val="nil"/>
              <w:left w:val="single" w:sz="4" w:space="0" w:color="auto"/>
              <w:bottom w:val="single" w:sz="4" w:space="0" w:color="auto"/>
              <w:right w:val="single" w:sz="4" w:space="0" w:color="auto"/>
            </w:tcBorders>
            <w:vAlign w:val="bottom"/>
          </w:tcPr>
          <w:p w14:paraId="7180D0AF"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S1</w:t>
            </w:r>
          </w:p>
        </w:tc>
        <w:tc>
          <w:tcPr>
            <w:tcW w:w="3763" w:type="dxa"/>
            <w:tcBorders>
              <w:top w:val="nil"/>
              <w:left w:val="nil"/>
              <w:bottom w:val="single" w:sz="4" w:space="0" w:color="auto"/>
              <w:right w:val="single" w:sz="4" w:space="0" w:color="auto"/>
            </w:tcBorders>
            <w:vAlign w:val="bottom"/>
          </w:tcPr>
          <w:p w14:paraId="75D2C68D"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Opp. Saibaba Temple</w:t>
            </w:r>
          </w:p>
        </w:tc>
        <w:tc>
          <w:tcPr>
            <w:tcW w:w="1334" w:type="dxa"/>
            <w:tcBorders>
              <w:top w:val="nil"/>
              <w:left w:val="nil"/>
              <w:bottom w:val="single" w:sz="4" w:space="0" w:color="auto"/>
              <w:right w:val="single" w:sz="4" w:space="0" w:color="auto"/>
            </w:tcBorders>
            <w:vAlign w:val="bottom"/>
          </w:tcPr>
          <w:p w14:paraId="32180E87"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17.524</w:t>
            </w:r>
          </w:p>
        </w:tc>
        <w:tc>
          <w:tcPr>
            <w:tcW w:w="1438" w:type="dxa"/>
            <w:tcBorders>
              <w:top w:val="nil"/>
              <w:left w:val="nil"/>
              <w:bottom w:val="single" w:sz="4" w:space="0" w:color="auto"/>
              <w:right w:val="single" w:sz="4" w:space="0" w:color="auto"/>
            </w:tcBorders>
            <w:vAlign w:val="bottom"/>
          </w:tcPr>
          <w:p w14:paraId="5FF21BE5"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78.3252</w:t>
            </w:r>
          </w:p>
        </w:tc>
      </w:tr>
      <w:tr w:rsidR="005850D4" w14:paraId="72CA5765" w14:textId="77777777">
        <w:trPr>
          <w:trHeight w:val="350"/>
          <w:jc w:val="center"/>
        </w:trPr>
        <w:tc>
          <w:tcPr>
            <w:tcW w:w="840" w:type="dxa"/>
            <w:tcBorders>
              <w:top w:val="nil"/>
              <w:left w:val="single" w:sz="4" w:space="0" w:color="auto"/>
              <w:bottom w:val="single" w:sz="4" w:space="0" w:color="auto"/>
              <w:right w:val="single" w:sz="4" w:space="0" w:color="auto"/>
            </w:tcBorders>
            <w:vAlign w:val="bottom"/>
          </w:tcPr>
          <w:p w14:paraId="363C5830"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744" w:type="dxa"/>
            <w:tcBorders>
              <w:top w:val="nil"/>
              <w:left w:val="single" w:sz="4" w:space="0" w:color="auto"/>
              <w:bottom w:val="single" w:sz="4" w:space="0" w:color="auto"/>
              <w:right w:val="single" w:sz="4" w:space="0" w:color="auto"/>
            </w:tcBorders>
            <w:vAlign w:val="bottom"/>
          </w:tcPr>
          <w:p w14:paraId="440FF976"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S2</w:t>
            </w:r>
          </w:p>
        </w:tc>
        <w:tc>
          <w:tcPr>
            <w:tcW w:w="3763" w:type="dxa"/>
            <w:tcBorders>
              <w:top w:val="nil"/>
              <w:left w:val="nil"/>
              <w:bottom w:val="single" w:sz="4" w:space="0" w:color="auto"/>
              <w:right w:val="single" w:sz="4" w:space="0" w:color="auto"/>
            </w:tcBorders>
            <w:vAlign w:val="bottom"/>
          </w:tcPr>
          <w:p w14:paraId="33E1FD68" w14:textId="77777777" w:rsidR="005850D4" w:rsidRDefault="00496CEA">
            <w:pPr>
              <w:spacing w:after="100" w:afterAutospacing="1"/>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Kattamaisamma</w:t>
            </w:r>
            <w:proofErr w:type="spellEnd"/>
            <w:r>
              <w:rPr>
                <w:rFonts w:ascii="Times New Roman" w:hAnsi="Times New Roman" w:cs="Times New Roman"/>
                <w:sz w:val="24"/>
                <w:szCs w:val="24"/>
              </w:rPr>
              <w:t xml:space="preserve"> Temple Steps</w:t>
            </w:r>
          </w:p>
        </w:tc>
        <w:tc>
          <w:tcPr>
            <w:tcW w:w="1334" w:type="dxa"/>
            <w:tcBorders>
              <w:top w:val="nil"/>
              <w:left w:val="nil"/>
              <w:bottom w:val="single" w:sz="4" w:space="0" w:color="auto"/>
              <w:right w:val="single" w:sz="4" w:space="0" w:color="auto"/>
            </w:tcBorders>
            <w:vAlign w:val="bottom"/>
          </w:tcPr>
          <w:p w14:paraId="7FC35AF1"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17.5225</w:t>
            </w:r>
          </w:p>
        </w:tc>
        <w:tc>
          <w:tcPr>
            <w:tcW w:w="1438" w:type="dxa"/>
            <w:tcBorders>
              <w:top w:val="nil"/>
              <w:left w:val="nil"/>
              <w:bottom w:val="single" w:sz="4" w:space="0" w:color="auto"/>
              <w:right w:val="single" w:sz="4" w:space="0" w:color="auto"/>
            </w:tcBorders>
            <w:vAlign w:val="bottom"/>
          </w:tcPr>
          <w:p w14:paraId="0484B96E"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78.3258</w:t>
            </w:r>
          </w:p>
        </w:tc>
      </w:tr>
      <w:tr w:rsidR="005850D4" w14:paraId="194A1C2E" w14:textId="77777777">
        <w:trPr>
          <w:trHeight w:val="312"/>
          <w:jc w:val="center"/>
        </w:trPr>
        <w:tc>
          <w:tcPr>
            <w:tcW w:w="840" w:type="dxa"/>
            <w:tcBorders>
              <w:top w:val="nil"/>
              <w:left w:val="single" w:sz="4" w:space="0" w:color="auto"/>
              <w:bottom w:val="single" w:sz="4" w:space="0" w:color="auto"/>
              <w:right w:val="single" w:sz="4" w:space="0" w:color="auto"/>
            </w:tcBorders>
            <w:vAlign w:val="bottom"/>
          </w:tcPr>
          <w:p w14:paraId="5787C4DC"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744" w:type="dxa"/>
            <w:tcBorders>
              <w:top w:val="nil"/>
              <w:left w:val="single" w:sz="4" w:space="0" w:color="auto"/>
              <w:bottom w:val="single" w:sz="4" w:space="0" w:color="auto"/>
              <w:right w:val="single" w:sz="4" w:space="0" w:color="auto"/>
            </w:tcBorders>
            <w:vAlign w:val="bottom"/>
          </w:tcPr>
          <w:p w14:paraId="0E981FD7"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S3</w:t>
            </w:r>
          </w:p>
        </w:tc>
        <w:tc>
          <w:tcPr>
            <w:tcW w:w="3763" w:type="dxa"/>
            <w:tcBorders>
              <w:top w:val="nil"/>
              <w:left w:val="nil"/>
              <w:bottom w:val="single" w:sz="4" w:space="0" w:color="auto"/>
              <w:right w:val="single" w:sz="4" w:space="0" w:color="auto"/>
            </w:tcBorders>
            <w:vAlign w:val="bottom"/>
          </w:tcPr>
          <w:p w14:paraId="7D0A2E81"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Rock Area</w:t>
            </w:r>
          </w:p>
        </w:tc>
        <w:tc>
          <w:tcPr>
            <w:tcW w:w="1334" w:type="dxa"/>
            <w:tcBorders>
              <w:top w:val="nil"/>
              <w:left w:val="nil"/>
              <w:bottom w:val="single" w:sz="4" w:space="0" w:color="auto"/>
              <w:right w:val="single" w:sz="4" w:space="0" w:color="auto"/>
            </w:tcBorders>
            <w:vAlign w:val="bottom"/>
          </w:tcPr>
          <w:p w14:paraId="0AA6FBEF"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17.519</w:t>
            </w:r>
          </w:p>
        </w:tc>
        <w:tc>
          <w:tcPr>
            <w:tcW w:w="1438" w:type="dxa"/>
            <w:tcBorders>
              <w:top w:val="nil"/>
              <w:left w:val="nil"/>
              <w:bottom w:val="single" w:sz="4" w:space="0" w:color="auto"/>
              <w:right w:val="single" w:sz="4" w:space="0" w:color="auto"/>
            </w:tcBorders>
            <w:vAlign w:val="bottom"/>
          </w:tcPr>
          <w:p w14:paraId="431BB70C"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78.3285</w:t>
            </w:r>
          </w:p>
        </w:tc>
      </w:tr>
      <w:tr w:rsidR="005850D4" w14:paraId="0C1A6BE2" w14:textId="77777777">
        <w:trPr>
          <w:trHeight w:val="312"/>
          <w:jc w:val="center"/>
        </w:trPr>
        <w:tc>
          <w:tcPr>
            <w:tcW w:w="840" w:type="dxa"/>
            <w:tcBorders>
              <w:top w:val="nil"/>
              <w:left w:val="single" w:sz="4" w:space="0" w:color="auto"/>
              <w:bottom w:val="single" w:sz="4" w:space="0" w:color="auto"/>
              <w:right w:val="single" w:sz="4" w:space="0" w:color="auto"/>
            </w:tcBorders>
            <w:vAlign w:val="bottom"/>
          </w:tcPr>
          <w:p w14:paraId="4B27DBDD"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744" w:type="dxa"/>
            <w:tcBorders>
              <w:top w:val="nil"/>
              <w:left w:val="single" w:sz="4" w:space="0" w:color="auto"/>
              <w:bottom w:val="single" w:sz="4" w:space="0" w:color="auto"/>
              <w:right w:val="single" w:sz="4" w:space="0" w:color="auto"/>
            </w:tcBorders>
            <w:vAlign w:val="bottom"/>
          </w:tcPr>
          <w:p w14:paraId="532A8E3E"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S4</w:t>
            </w:r>
          </w:p>
        </w:tc>
        <w:tc>
          <w:tcPr>
            <w:tcW w:w="3763" w:type="dxa"/>
            <w:tcBorders>
              <w:top w:val="nil"/>
              <w:left w:val="nil"/>
              <w:bottom w:val="single" w:sz="4" w:space="0" w:color="auto"/>
              <w:right w:val="single" w:sz="4" w:space="0" w:color="auto"/>
            </w:tcBorders>
            <w:vAlign w:val="bottom"/>
          </w:tcPr>
          <w:p w14:paraId="229FBC03"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Fisherman’s Point</w:t>
            </w:r>
          </w:p>
        </w:tc>
        <w:tc>
          <w:tcPr>
            <w:tcW w:w="1334" w:type="dxa"/>
            <w:tcBorders>
              <w:top w:val="nil"/>
              <w:left w:val="nil"/>
              <w:bottom w:val="single" w:sz="4" w:space="0" w:color="auto"/>
              <w:right w:val="single" w:sz="4" w:space="0" w:color="auto"/>
            </w:tcBorders>
            <w:vAlign w:val="bottom"/>
          </w:tcPr>
          <w:p w14:paraId="64FC909C"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17.520</w:t>
            </w:r>
          </w:p>
        </w:tc>
        <w:tc>
          <w:tcPr>
            <w:tcW w:w="1438" w:type="dxa"/>
            <w:tcBorders>
              <w:top w:val="nil"/>
              <w:left w:val="nil"/>
              <w:bottom w:val="single" w:sz="4" w:space="0" w:color="auto"/>
              <w:right w:val="single" w:sz="4" w:space="0" w:color="auto"/>
            </w:tcBorders>
            <w:vAlign w:val="bottom"/>
          </w:tcPr>
          <w:p w14:paraId="4844A27D"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78.3319</w:t>
            </w:r>
          </w:p>
        </w:tc>
      </w:tr>
      <w:tr w:rsidR="005850D4" w14:paraId="7E661E8B" w14:textId="77777777">
        <w:trPr>
          <w:trHeight w:val="312"/>
          <w:jc w:val="center"/>
        </w:trPr>
        <w:tc>
          <w:tcPr>
            <w:tcW w:w="840" w:type="dxa"/>
            <w:tcBorders>
              <w:top w:val="nil"/>
              <w:left w:val="single" w:sz="4" w:space="0" w:color="auto"/>
              <w:bottom w:val="single" w:sz="4" w:space="0" w:color="auto"/>
              <w:right w:val="single" w:sz="4" w:space="0" w:color="auto"/>
            </w:tcBorders>
            <w:vAlign w:val="bottom"/>
          </w:tcPr>
          <w:p w14:paraId="6CA961BD"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744" w:type="dxa"/>
            <w:tcBorders>
              <w:top w:val="nil"/>
              <w:left w:val="single" w:sz="4" w:space="0" w:color="auto"/>
              <w:bottom w:val="single" w:sz="4" w:space="0" w:color="auto"/>
              <w:right w:val="single" w:sz="4" w:space="0" w:color="auto"/>
            </w:tcBorders>
            <w:vAlign w:val="bottom"/>
          </w:tcPr>
          <w:p w14:paraId="3917890B"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S5</w:t>
            </w:r>
          </w:p>
        </w:tc>
        <w:tc>
          <w:tcPr>
            <w:tcW w:w="3763" w:type="dxa"/>
            <w:tcBorders>
              <w:top w:val="nil"/>
              <w:left w:val="nil"/>
              <w:bottom w:val="single" w:sz="4" w:space="0" w:color="auto"/>
              <w:right w:val="single" w:sz="4" w:space="0" w:color="auto"/>
            </w:tcBorders>
            <w:vAlign w:val="bottom"/>
          </w:tcPr>
          <w:p w14:paraId="56F14EB9"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Mid Lake</w:t>
            </w:r>
          </w:p>
        </w:tc>
        <w:tc>
          <w:tcPr>
            <w:tcW w:w="1334" w:type="dxa"/>
            <w:tcBorders>
              <w:top w:val="nil"/>
              <w:left w:val="nil"/>
              <w:bottom w:val="single" w:sz="4" w:space="0" w:color="auto"/>
              <w:right w:val="single" w:sz="4" w:space="0" w:color="auto"/>
            </w:tcBorders>
            <w:vAlign w:val="bottom"/>
          </w:tcPr>
          <w:p w14:paraId="02660659"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17.522</w:t>
            </w:r>
          </w:p>
        </w:tc>
        <w:tc>
          <w:tcPr>
            <w:tcW w:w="1438" w:type="dxa"/>
            <w:tcBorders>
              <w:top w:val="nil"/>
              <w:left w:val="nil"/>
              <w:bottom w:val="single" w:sz="4" w:space="0" w:color="auto"/>
              <w:right w:val="single" w:sz="4" w:space="0" w:color="auto"/>
            </w:tcBorders>
            <w:vAlign w:val="bottom"/>
          </w:tcPr>
          <w:p w14:paraId="1F0E3078"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78.3319</w:t>
            </w:r>
          </w:p>
        </w:tc>
      </w:tr>
      <w:tr w:rsidR="005850D4" w14:paraId="7D709715" w14:textId="77777777">
        <w:trPr>
          <w:trHeight w:val="312"/>
          <w:jc w:val="center"/>
        </w:trPr>
        <w:tc>
          <w:tcPr>
            <w:tcW w:w="840" w:type="dxa"/>
            <w:tcBorders>
              <w:top w:val="nil"/>
              <w:left w:val="single" w:sz="4" w:space="0" w:color="auto"/>
              <w:bottom w:val="single" w:sz="4" w:space="0" w:color="auto"/>
              <w:right w:val="single" w:sz="4" w:space="0" w:color="auto"/>
            </w:tcBorders>
            <w:vAlign w:val="bottom"/>
          </w:tcPr>
          <w:p w14:paraId="2EAEBF1F"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744" w:type="dxa"/>
            <w:tcBorders>
              <w:top w:val="nil"/>
              <w:left w:val="single" w:sz="4" w:space="0" w:color="auto"/>
              <w:bottom w:val="single" w:sz="4" w:space="0" w:color="auto"/>
              <w:right w:val="single" w:sz="4" w:space="0" w:color="auto"/>
            </w:tcBorders>
            <w:vAlign w:val="bottom"/>
          </w:tcPr>
          <w:p w14:paraId="00E6CF39"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S6</w:t>
            </w:r>
          </w:p>
        </w:tc>
        <w:tc>
          <w:tcPr>
            <w:tcW w:w="3763" w:type="dxa"/>
            <w:tcBorders>
              <w:top w:val="nil"/>
              <w:left w:val="nil"/>
              <w:bottom w:val="single" w:sz="4" w:space="0" w:color="auto"/>
              <w:right w:val="single" w:sz="4" w:space="0" w:color="auto"/>
            </w:tcBorders>
            <w:vAlign w:val="bottom"/>
          </w:tcPr>
          <w:p w14:paraId="31A871B5"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Bird Watching Point</w:t>
            </w:r>
          </w:p>
        </w:tc>
        <w:tc>
          <w:tcPr>
            <w:tcW w:w="1334" w:type="dxa"/>
            <w:tcBorders>
              <w:top w:val="nil"/>
              <w:left w:val="nil"/>
              <w:bottom w:val="single" w:sz="4" w:space="0" w:color="auto"/>
              <w:right w:val="single" w:sz="4" w:space="0" w:color="auto"/>
            </w:tcBorders>
            <w:vAlign w:val="bottom"/>
          </w:tcPr>
          <w:p w14:paraId="261F08D8"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17.5213</w:t>
            </w:r>
          </w:p>
        </w:tc>
        <w:tc>
          <w:tcPr>
            <w:tcW w:w="1438" w:type="dxa"/>
            <w:tcBorders>
              <w:top w:val="nil"/>
              <w:left w:val="nil"/>
              <w:bottom w:val="single" w:sz="4" w:space="0" w:color="auto"/>
              <w:right w:val="single" w:sz="4" w:space="0" w:color="auto"/>
            </w:tcBorders>
            <w:vAlign w:val="bottom"/>
          </w:tcPr>
          <w:p w14:paraId="0FA30E84"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78.335</w:t>
            </w:r>
          </w:p>
        </w:tc>
      </w:tr>
      <w:tr w:rsidR="005850D4" w14:paraId="68129334" w14:textId="77777777">
        <w:trPr>
          <w:trHeight w:val="312"/>
          <w:jc w:val="center"/>
        </w:trPr>
        <w:tc>
          <w:tcPr>
            <w:tcW w:w="840" w:type="dxa"/>
            <w:tcBorders>
              <w:top w:val="nil"/>
              <w:left w:val="single" w:sz="4" w:space="0" w:color="auto"/>
              <w:bottom w:val="single" w:sz="4" w:space="0" w:color="auto"/>
              <w:right w:val="single" w:sz="4" w:space="0" w:color="auto"/>
            </w:tcBorders>
            <w:vAlign w:val="bottom"/>
          </w:tcPr>
          <w:p w14:paraId="636100DE"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1744" w:type="dxa"/>
            <w:tcBorders>
              <w:top w:val="nil"/>
              <w:left w:val="single" w:sz="4" w:space="0" w:color="auto"/>
              <w:bottom w:val="single" w:sz="4" w:space="0" w:color="auto"/>
              <w:right w:val="single" w:sz="4" w:space="0" w:color="auto"/>
            </w:tcBorders>
            <w:vAlign w:val="bottom"/>
          </w:tcPr>
          <w:p w14:paraId="1B6B2D07"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S7</w:t>
            </w:r>
          </w:p>
        </w:tc>
        <w:tc>
          <w:tcPr>
            <w:tcW w:w="3763" w:type="dxa"/>
            <w:tcBorders>
              <w:top w:val="nil"/>
              <w:left w:val="nil"/>
              <w:bottom w:val="single" w:sz="4" w:space="0" w:color="auto"/>
              <w:right w:val="single" w:sz="4" w:space="0" w:color="auto"/>
            </w:tcBorders>
            <w:vAlign w:val="bottom"/>
          </w:tcPr>
          <w:p w14:paraId="79AB19FD"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Industry Inlet</w:t>
            </w:r>
          </w:p>
        </w:tc>
        <w:tc>
          <w:tcPr>
            <w:tcW w:w="1334" w:type="dxa"/>
            <w:tcBorders>
              <w:top w:val="nil"/>
              <w:left w:val="nil"/>
              <w:bottom w:val="single" w:sz="4" w:space="0" w:color="auto"/>
              <w:right w:val="single" w:sz="4" w:space="0" w:color="auto"/>
            </w:tcBorders>
            <w:vAlign w:val="bottom"/>
          </w:tcPr>
          <w:p w14:paraId="341104CF"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17.5216</w:t>
            </w:r>
          </w:p>
        </w:tc>
        <w:tc>
          <w:tcPr>
            <w:tcW w:w="1438" w:type="dxa"/>
            <w:tcBorders>
              <w:top w:val="nil"/>
              <w:left w:val="nil"/>
              <w:bottom w:val="single" w:sz="4" w:space="0" w:color="auto"/>
              <w:right w:val="single" w:sz="4" w:space="0" w:color="auto"/>
            </w:tcBorders>
            <w:vAlign w:val="bottom"/>
          </w:tcPr>
          <w:p w14:paraId="0BF24375"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78.3422</w:t>
            </w:r>
          </w:p>
        </w:tc>
      </w:tr>
      <w:tr w:rsidR="005850D4" w14:paraId="3EB49339" w14:textId="77777777">
        <w:trPr>
          <w:trHeight w:val="415"/>
          <w:jc w:val="center"/>
        </w:trPr>
        <w:tc>
          <w:tcPr>
            <w:tcW w:w="840" w:type="dxa"/>
            <w:tcBorders>
              <w:top w:val="nil"/>
              <w:left w:val="single" w:sz="4" w:space="0" w:color="auto"/>
              <w:bottom w:val="single" w:sz="4" w:space="0" w:color="auto"/>
              <w:right w:val="single" w:sz="4" w:space="0" w:color="auto"/>
            </w:tcBorders>
            <w:vAlign w:val="bottom"/>
          </w:tcPr>
          <w:p w14:paraId="2BA61878"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744" w:type="dxa"/>
            <w:tcBorders>
              <w:top w:val="nil"/>
              <w:left w:val="single" w:sz="4" w:space="0" w:color="auto"/>
              <w:bottom w:val="single" w:sz="4" w:space="0" w:color="auto"/>
              <w:right w:val="single" w:sz="4" w:space="0" w:color="auto"/>
            </w:tcBorders>
            <w:vAlign w:val="bottom"/>
          </w:tcPr>
          <w:p w14:paraId="1E05809F"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S8</w:t>
            </w:r>
          </w:p>
        </w:tc>
        <w:tc>
          <w:tcPr>
            <w:tcW w:w="3763" w:type="dxa"/>
            <w:tcBorders>
              <w:top w:val="nil"/>
              <w:left w:val="nil"/>
              <w:bottom w:val="single" w:sz="4" w:space="0" w:color="auto"/>
              <w:right w:val="single" w:sz="4" w:space="0" w:color="auto"/>
            </w:tcBorders>
            <w:vAlign w:val="bottom"/>
          </w:tcPr>
          <w:p w14:paraId="5424231C"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Sewage Inlet</w:t>
            </w:r>
          </w:p>
        </w:tc>
        <w:tc>
          <w:tcPr>
            <w:tcW w:w="1334" w:type="dxa"/>
            <w:tcBorders>
              <w:top w:val="nil"/>
              <w:left w:val="nil"/>
              <w:bottom w:val="single" w:sz="4" w:space="0" w:color="auto"/>
              <w:right w:val="single" w:sz="4" w:space="0" w:color="auto"/>
            </w:tcBorders>
            <w:vAlign w:val="bottom"/>
          </w:tcPr>
          <w:p w14:paraId="0963D0BA"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17.5217</w:t>
            </w:r>
          </w:p>
        </w:tc>
        <w:tc>
          <w:tcPr>
            <w:tcW w:w="1438" w:type="dxa"/>
            <w:tcBorders>
              <w:top w:val="nil"/>
              <w:left w:val="nil"/>
              <w:bottom w:val="single" w:sz="4" w:space="0" w:color="auto"/>
              <w:right w:val="single" w:sz="4" w:space="0" w:color="auto"/>
            </w:tcBorders>
            <w:vAlign w:val="bottom"/>
          </w:tcPr>
          <w:p w14:paraId="554B2418"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78.3409</w:t>
            </w:r>
          </w:p>
        </w:tc>
      </w:tr>
      <w:tr w:rsidR="005850D4" w14:paraId="15C63651" w14:textId="77777777">
        <w:trPr>
          <w:trHeight w:val="312"/>
          <w:jc w:val="center"/>
        </w:trPr>
        <w:tc>
          <w:tcPr>
            <w:tcW w:w="840" w:type="dxa"/>
            <w:tcBorders>
              <w:top w:val="nil"/>
              <w:left w:val="single" w:sz="4" w:space="0" w:color="auto"/>
              <w:bottom w:val="single" w:sz="4" w:space="0" w:color="auto"/>
              <w:right w:val="single" w:sz="4" w:space="0" w:color="auto"/>
            </w:tcBorders>
            <w:vAlign w:val="bottom"/>
          </w:tcPr>
          <w:p w14:paraId="3080B7C4"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1744" w:type="dxa"/>
            <w:tcBorders>
              <w:top w:val="nil"/>
              <w:left w:val="single" w:sz="4" w:space="0" w:color="auto"/>
              <w:bottom w:val="single" w:sz="4" w:space="0" w:color="auto"/>
              <w:right w:val="single" w:sz="4" w:space="0" w:color="auto"/>
            </w:tcBorders>
            <w:vAlign w:val="bottom"/>
          </w:tcPr>
          <w:p w14:paraId="5516ADAC"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S9</w:t>
            </w:r>
          </w:p>
        </w:tc>
        <w:tc>
          <w:tcPr>
            <w:tcW w:w="3763" w:type="dxa"/>
            <w:tcBorders>
              <w:top w:val="nil"/>
              <w:left w:val="nil"/>
              <w:bottom w:val="single" w:sz="4" w:space="0" w:color="auto"/>
              <w:right w:val="single" w:sz="4" w:space="0" w:color="auto"/>
            </w:tcBorders>
            <w:vAlign w:val="bottom"/>
          </w:tcPr>
          <w:p w14:paraId="621186A9"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Renuka Temple Backside</w:t>
            </w:r>
          </w:p>
        </w:tc>
        <w:tc>
          <w:tcPr>
            <w:tcW w:w="1334" w:type="dxa"/>
            <w:tcBorders>
              <w:top w:val="nil"/>
              <w:left w:val="nil"/>
              <w:bottom w:val="single" w:sz="4" w:space="0" w:color="auto"/>
              <w:right w:val="single" w:sz="4" w:space="0" w:color="auto"/>
            </w:tcBorders>
            <w:vAlign w:val="bottom"/>
          </w:tcPr>
          <w:p w14:paraId="5567DFCE"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17.5247</w:t>
            </w:r>
          </w:p>
        </w:tc>
        <w:tc>
          <w:tcPr>
            <w:tcW w:w="1438" w:type="dxa"/>
            <w:tcBorders>
              <w:top w:val="nil"/>
              <w:left w:val="nil"/>
              <w:bottom w:val="single" w:sz="4" w:space="0" w:color="auto"/>
              <w:right w:val="single" w:sz="4" w:space="0" w:color="auto"/>
            </w:tcBorders>
            <w:vAlign w:val="bottom"/>
          </w:tcPr>
          <w:p w14:paraId="0D01B695"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78.336</w:t>
            </w:r>
          </w:p>
        </w:tc>
      </w:tr>
      <w:tr w:rsidR="005850D4" w14:paraId="0F5506E8" w14:textId="77777777">
        <w:trPr>
          <w:trHeight w:val="385"/>
          <w:jc w:val="center"/>
        </w:trPr>
        <w:tc>
          <w:tcPr>
            <w:tcW w:w="840" w:type="dxa"/>
            <w:tcBorders>
              <w:top w:val="nil"/>
              <w:left w:val="single" w:sz="4" w:space="0" w:color="auto"/>
              <w:bottom w:val="single" w:sz="4" w:space="0" w:color="auto"/>
              <w:right w:val="single" w:sz="4" w:space="0" w:color="auto"/>
            </w:tcBorders>
            <w:vAlign w:val="bottom"/>
          </w:tcPr>
          <w:p w14:paraId="701E8023"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744" w:type="dxa"/>
            <w:tcBorders>
              <w:top w:val="nil"/>
              <w:left w:val="single" w:sz="4" w:space="0" w:color="auto"/>
              <w:bottom w:val="single" w:sz="4" w:space="0" w:color="auto"/>
              <w:right w:val="single" w:sz="4" w:space="0" w:color="auto"/>
            </w:tcBorders>
            <w:vAlign w:val="bottom"/>
          </w:tcPr>
          <w:p w14:paraId="5D26C031"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S10</w:t>
            </w:r>
          </w:p>
        </w:tc>
        <w:tc>
          <w:tcPr>
            <w:tcW w:w="3763" w:type="dxa"/>
            <w:tcBorders>
              <w:top w:val="nil"/>
              <w:left w:val="nil"/>
              <w:bottom w:val="single" w:sz="4" w:space="0" w:color="auto"/>
              <w:right w:val="single" w:sz="4" w:space="0" w:color="auto"/>
            </w:tcBorders>
            <w:vAlign w:val="bottom"/>
          </w:tcPr>
          <w:p w14:paraId="32A7ECD8"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Opp. to fisherman’s point</w:t>
            </w:r>
          </w:p>
        </w:tc>
        <w:tc>
          <w:tcPr>
            <w:tcW w:w="1334" w:type="dxa"/>
            <w:tcBorders>
              <w:top w:val="nil"/>
              <w:left w:val="nil"/>
              <w:bottom w:val="single" w:sz="4" w:space="0" w:color="auto"/>
              <w:right w:val="single" w:sz="4" w:space="0" w:color="auto"/>
            </w:tcBorders>
            <w:vAlign w:val="bottom"/>
          </w:tcPr>
          <w:p w14:paraId="6F35FA86"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17.5246</w:t>
            </w:r>
          </w:p>
        </w:tc>
        <w:tc>
          <w:tcPr>
            <w:tcW w:w="1438" w:type="dxa"/>
            <w:tcBorders>
              <w:top w:val="nil"/>
              <w:left w:val="nil"/>
              <w:bottom w:val="single" w:sz="4" w:space="0" w:color="auto"/>
              <w:right w:val="single" w:sz="4" w:space="0" w:color="auto"/>
            </w:tcBorders>
            <w:vAlign w:val="bottom"/>
          </w:tcPr>
          <w:p w14:paraId="04D8E1A4"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78.3308</w:t>
            </w:r>
          </w:p>
        </w:tc>
      </w:tr>
      <w:tr w:rsidR="005850D4" w14:paraId="46C6537B" w14:textId="77777777">
        <w:trPr>
          <w:trHeight w:val="312"/>
          <w:jc w:val="center"/>
        </w:trPr>
        <w:tc>
          <w:tcPr>
            <w:tcW w:w="840" w:type="dxa"/>
            <w:tcBorders>
              <w:top w:val="nil"/>
              <w:left w:val="single" w:sz="4" w:space="0" w:color="auto"/>
              <w:bottom w:val="single" w:sz="4" w:space="0" w:color="auto"/>
              <w:right w:val="single" w:sz="4" w:space="0" w:color="auto"/>
            </w:tcBorders>
            <w:vAlign w:val="bottom"/>
          </w:tcPr>
          <w:p w14:paraId="4BF699D8"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1744" w:type="dxa"/>
            <w:tcBorders>
              <w:top w:val="nil"/>
              <w:left w:val="single" w:sz="4" w:space="0" w:color="auto"/>
              <w:bottom w:val="single" w:sz="4" w:space="0" w:color="auto"/>
              <w:right w:val="single" w:sz="4" w:space="0" w:color="auto"/>
            </w:tcBorders>
            <w:vAlign w:val="bottom"/>
          </w:tcPr>
          <w:p w14:paraId="4E78C9B6"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S11</w:t>
            </w:r>
          </w:p>
        </w:tc>
        <w:tc>
          <w:tcPr>
            <w:tcW w:w="3763" w:type="dxa"/>
            <w:tcBorders>
              <w:top w:val="nil"/>
              <w:left w:val="nil"/>
              <w:bottom w:val="single" w:sz="4" w:space="0" w:color="auto"/>
              <w:right w:val="single" w:sz="4" w:space="0" w:color="auto"/>
            </w:tcBorders>
            <w:vAlign w:val="bottom"/>
          </w:tcPr>
          <w:p w14:paraId="0ADF2795"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Transformers Line</w:t>
            </w:r>
          </w:p>
        </w:tc>
        <w:tc>
          <w:tcPr>
            <w:tcW w:w="1334" w:type="dxa"/>
            <w:tcBorders>
              <w:top w:val="nil"/>
              <w:left w:val="nil"/>
              <w:bottom w:val="single" w:sz="4" w:space="0" w:color="auto"/>
              <w:right w:val="single" w:sz="4" w:space="0" w:color="auto"/>
            </w:tcBorders>
            <w:vAlign w:val="bottom"/>
          </w:tcPr>
          <w:p w14:paraId="2DFE3827"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17.5258</w:t>
            </w:r>
          </w:p>
        </w:tc>
        <w:tc>
          <w:tcPr>
            <w:tcW w:w="1438" w:type="dxa"/>
            <w:tcBorders>
              <w:top w:val="nil"/>
              <w:left w:val="nil"/>
              <w:bottom w:val="single" w:sz="4" w:space="0" w:color="auto"/>
              <w:right w:val="single" w:sz="4" w:space="0" w:color="auto"/>
            </w:tcBorders>
            <w:vAlign w:val="bottom"/>
          </w:tcPr>
          <w:p w14:paraId="0CBCEC6A"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78.3283</w:t>
            </w:r>
          </w:p>
        </w:tc>
      </w:tr>
      <w:tr w:rsidR="005850D4" w14:paraId="3D58CCF2" w14:textId="77777777">
        <w:trPr>
          <w:trHeight w:val="312"/>
          <w:jc w:val="center"/>
        </w:trPr>
        <w:tc>
          <w:tcPr>
            <w:tcW w:w="840" w:type="dxa"/>
            <w:tcBorders>
              <w:top w:val="nil"/>
              <w:left w:val="single" w:sz="4" w:space="0" w:color="auto"/>
              <w:bottom w:val="single" w:sz="4" w:space="0" w:color="auto"/>
              <w:right w:val="single" w:sz="4" w:space="0" w:color="auto"/>
            </w:tcBorders>
            <w:vAlign w:val="bottom"/>
          </w:tcPr>
          <w:p w14:paraId="417D7FA2"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12</w:t>
            </w:r>
          </w:p>
        </w:tc>
        <w:tc>
          <w:tcPr>
            <w:tcW w:w="1744" w:type="dxa"/>
            <w:tcBorders>
              <w:top w:val="nil"/>
              <w:left w:val="single" w:sz="4" w:space="0" w:color="auto"/>
              <w:bottom w:val="single" w:sz="4" w:space="0" w:color="auto"/>
              <w:right w:val="single" w:sz="4" w:space="0" w:color="auto"/>
            </w:tcBorders>
            <w:vAlign w:val="bottom"/>
          </w:tcPr>
          <w:p w14:paraId="06963D8D"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S12</w:t>
            </w:r>
          </w:p>
        </w:tc>
        <w:tc>
          <w:tcPr>
            <w:tcW w:w="3763" w:type="dxa"/>
            <w:tcBorders>
              <w:top w:val="nil"/>
              <w:left w:val="nil"/>
              <w:bottom w:val="single" w:sz="4" w:space="0" w:color="auto"/>
              <w:right w:val="single" w:sz="4" w:space="0" w:color="auto"/>
            </w:tcBorders>
            <w:vAlign w:val="bottom"/>
          </w:tcPr>
          <w:p w14:paraId="4CC3F994"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Agricultural Fields</w:t>
            </w:r>
          </w:p>
        </w:tc>
        <w:tc>
          <w:tcPr>
            <w:tcW w:w="1334" w:type="dxa"/>
            <w:tcBorders>
              <w:top w:val="nil"/>
              <w:left w:val="nil"/>
              <w:bottom w:val="single" w:sz="4" w:space="0" w:color="auto"/>
              <w:right w:val="single" w:sz="4" w:space="0" w:color="auto"/>
            </w:tcBorders>
            <w:vAlign w:val="bottom"/>
          </w:tcPr>
          <w:p w14:paraId="154A74D1"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17.525</w:t>
            </w:r>
          </w:p>
        </w:tc>
        <w:tc>
          <w:tcPr>
            <w:tcW w:w="1438" w:type="dxa"/>
            <w:tcBorders>
              <w:top w:val="nil"/>
              <w:left w:val="nil"/>
              <w:bottom w:val="single" w:sz="4" w:space="0" w:color="auto"/>
              <w:right w:val="single" w:sz="4" w:space="0" w:color="auto"/>
            </w:tcBorders>
            <w:vAlign w:val="bottom"/>
          </w:tcPr>
          <w:p w14:paraId="6470256E"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78.3272</w:t>
            </w:r>
          </w:p>
        </w:tc>
      </w:tr>
      <w:tr w:rsidR="005850D4" w14:paraId="5C2B8EEE" w14:textId="77777777">
        <w:trPr>
          <w:trHeight w:val="312"/>
          <w:jc w:val="center"/>
        </w:trPr>
        <w:tc>
          <w:tcPr>
            <w:tcW w:w="840" w:type="dxa"/>
            <w:tcBorders>
              <w:top w:val="nil"/>
              <w:left w:val="single" w:sz="4" w:space="0" w:color="auto"/>
              <w:bottom w:val="single" w:sz="4" w:space="0" w:color="auto"/>
              <w:right w:val="single" w:sz="4" w:space="0" w:color="auto"/>
            </w:tcBorders>
            <w:vAlign w:val="bottom"/>
          </w:tcPr>
          <w:p w14:paraId="12BB2D8B"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13</w:t>
            </w:r>
          </w:p>
        </w:tc>
        <w:tc>
          <w:tcPr>
            <w:tcW w:w="1744" w:type="dxa"/>
            <w:tcBorders>
              <w:top w:val="nil"/>
              <w:left w:val="single" w:sz="4" w:space="0" w:color="auto"/>
              <w:bottom w:val="single" w:sz="4" w:space="0" w:color="auto"/>
              <w:right w:val="single" w:sz="4" w:space="0" w:color="auto"/>
            </w:tcBorders>
            <w:vAlign w:val="bottom"/>
          </w:tcPr>
          <w:p w14:paraId="31CEE7DE"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S13</w:t>
            </w:r>
          </w:p>
        </w:tc>
        <w:tc>
          <w:tcPr>
            <w:tcW w:w="3763" w:type="dxa"/>
            <w:tcBorders>
              <w:top w:val="nil"/>
              <w:left w:val="nil"/>
              <w:bottom w:val="single" w:sz="4" w:space="0" w:color="auto"/>
              <w:right w:val="single" w:sz="4" w:space="0" w:color="auto"/>
            </w:tcBorders>
            <w:vAlign w:val="bottom"/>
          </w:tcPr>
          <w:p w14:paraId="69A1F63B"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Outlet</w:t>
            </w:r>
          </w:p>
        </w:tc>
        <w:tc>
          <w:tcPr>
            <w:tcW w:w="1334" w:type="dxa"/>
            <w:tcBorders>
              <w:top w:val="nil"/>
              <w:left w:val="nil"/>
              <w:bottom w:val="single" w:sz="4" w:space="0" w:color="auto"/>
              <w:right w:val="single" w:sz="4" w:space="0" w:color="auto"/>
            </w:tcBorders>
            <w:vAlign w:val="bottom"/>
          </w:tcPr>
          <w:p w14:paraId="05701353"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17.52208</w:t>
            </w:r>
          </w:p>
        </w:tc>
        <w:tc>
          <w:tcPr>
            <w:tcW w:w="1438" w:type="dxa"/>
            <w:tcBorders>
              <w:top w:val="nil"/>
              <w:left w:val="nil"/>
              <w:bottom w:val="single" w:sz="4" w:space="0" w:color="auto"/>
              <w:right w:val="single" w:sz="4" w:space="0" w:color="auto"/>
            </w:tcBorders>
            <w:vAlign w:val="bottom"/>
          </w:tcPr>
          <w:p w14:paraId="37A1FB1E" w14:textId="77777777" w:rsidR="005850D4" w:rsidRDefault="00496CEA">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78.3255</w:t>
            </w:r>
          </w:p>
        </w:tc>
      </w:tr>
    </w:tbl>
    <w:p w14:paraId="0E1722EC" w14:textId="77777777" w:rsidR="005850D4" w:rsidRDefault="00496CEA">
      <w:pPr>
        <w:pStyle w:val="Heading3"/>
        <w:spacing w:before="88"/>
        <w:ind w:left="0" w:right="-46"/>
        <w:jc w:val="center"/>
        <w:rPr>
          <w:rFonts w:ascii="Times New Roman" w:hAnsi="Times New Roman" w:cs="Times New Roman"/>
          <w:b w:val="0"/>
          <w:bCs w:val="0"/>
        </w:rPr>
      </w:pPr>
      <w:r>
        <w:rPr>
          <w:rFonts w:ascii="Times New Roman" w:hAnsi="Times New Roman" w:cs="Times New Roman"/>
          <w:b w:val="0"/>
          <w:bCs w:val="0"/>
          <w:noProof/>
        </w:rPr>
        <w:drawing>
          <wp:inline distT="0" distB="0" distL="0" distR="0" wp14:anchorId="2DCFF07F" wp14:editId="1D4A0670">
            <wp:extent cx="3783330" cy="5163185"/>
            <wp:effectExtent l="0" t="4128" r="3493" b="3492"/>
            <wp:docPr id="3" name="Picture 3" descr="Study_Area_Ameenpur_To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udy_Area_Ameenpur_Tot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rot="5400000">
                      <a:off x="0" y="0"/>
                      <a:ext cx="3785297" cy="5165418"/>
                    </a:xfrm>
                    <a:prstGeom prst="rect">
                      <a:avLst/>
                    </a:prstGeom>
                    <a:noFill/>
                    <a:ln>
                      <a:noFill/>
                    </a:ln>
                  </pic:spPr>
                </pic:pic>
              </a:graphicData>
            </a:graphic>
          </wp:inline>
        </w:drawing>
      </w:r>
    </w:p>
    <w:p w14:paraId="28A35EC6" w14:textId="77777777" w:rsidR="005850D4" w:rsidRDefault="00496CEA">
      <w:pPr>
        <w:pStyle w:val="Heading3"/>
        <w:spacing w:before="88"/>
        <w:ind w:left="0" w:right="-46"/>
        <w:jc w:val="center"/>
        <w:rPr>
          <w:rFonts w:ascii="Times New Roman" w:hAnsi="Times New Roman" w:cs="Times New Roman"/>
          <w:b w:val="0"/>
          <w:bCs w:val="0"/>
        </w:rPr>
      </w:pPr>
      <w:r>
        <w:rPr>
          <w:rFonts w:ascii="Times New Roman" w:hAnsi="Times New Roman" w:cs="Times New Roman"/>
          <w:b w:val="0"/>
          <w:bCs w:val="0"/>
        </w:rPr>
        <w:t xml:space="preserve">Fig 1: Map showing Sample Location points in </w:t>
      </w:r>
      <w:proofErr w:type="spellStart"/>
      <w:r>
        <w:rPr>
          <w:rFonts w:ascii="Times New Roman" w:hAnsi="Times New Roman" w:cs="Times New Roman"/>
          <w:b w:val="0"/>
          <w:bCs w:val="0"/>
        </w:rPr>
        <w:t>Ameenpur</w:t>
      </w:r>
      <w:proofErr w:type="spellEnd"/>
      <w:r>
        <w:rPr>
          <w:rFonts w:ascii="Times New Roman" w:hAnsi="Times New Roman" w:cs="Times New Roman"/>
          <w:b w:val="0"/>
          <w:bCs w:val="0"/>
        </w:rPr>
        <w:t xml:space="preserve"> Lake</w:t>
      </w:r>
    </w:p>
    <w:p w14:paraId="1E779DC2" w14:textId="77777777" w:rsidR="005850D4" w:rsidRDefault="005850D4">
      <w:pPr>
        <w:ind w:right="-46"/>
        <w:jc w:val="center"/>
        <w:rPr>
          <w:rFonts w:ascii="Times New Roman" w:hAnsi="Times New Roman" w:cs="Times New Roman"/>
          <w:sz w:val="24"/>
          <w:szCs w:val="24"/>
        </w:rPr>
      </w:pPr>
    </w:p>
    <w:p w14:paraId="6DEBEE6B" w14:textId="77777777" w:rsidR="005850D4" w:rsidRDefault="00496CEA">
      <w:pPr>
        <w:pStyle w:val="Heading3"/>
        <w:tabs>
          <w:tab w:val="left" w:pos="1061"/>
        </w:tabs>
        <w:spacing w:before="88"/>
        <w:ind w:left="0" w:right="-46"/>
        <w:rPr>
          <w:rFonts w:ascii="Times New Roman" w:hAnsi="Times New Roman" w:cs="Times New Roman"/>
          <w:b w:val="0"/>
          <w:bCs w:val="0"/>
        </w:rPr>
      </w:pPr>
      <w:bookmarkStart w:id="1" w:name="_TOC_250048"/>
      <w:r>
        <w:rPr>
          <w:rFonts w:ascii="Times New Roman" w:hAnsi="Times New Roman" w:cs="Times New Roman"/>
          <w:b w:val="0"/>
          <w:bCs w:val="0"/>
        </w:rPr>
        <w:t xml:space="preserve">3.0 RESULTS AND DISCUSSION </w:t>
      </w:r>
    </w:p>
    <w:bookmarkEnd w:id="1"/>
    <w:p w14:paraId="0F268200" w14:textId="77777777" w:rsidR="005850D4" w:rsidRDefault="005850D4">
      <w:pPr>
        <w:pStyle w:val="BodyText"/>
        <w:spacing w:before="1"/>
        <w:ind w:right="-46"/>
        <w:jc w:val="both"/>
        <w:rPr>
          <w:rFonts w:ascii="Times New Roman" w:hAnsi="Times New Roman" w:cs="Times New Roman"/>
        </w:rPr>
      </w:pPr>
    </w:p>
    <w:p w14:paraId="5355E8AE" w14:textId="77777777" w:rsidR="005850D4" w:rsidRDefault="00496CEA">
      <w:pPr>
        <w:pStyle w:val="BodyText"/>
        <w:ind w:right="-46"/>
        <w:jc w:val="both"/>
        <w:rPr>
          <w:rFonts w:ascii="Times New Roman" w:hAnsi="Times New Roman" w:cs="Times New Roman"/>
        </w:rPr>
      </w:pPr>
      <w:r>
        <w:rPr>
          <w:rFonts w:ascii="Times New Roman" w:hAnsi="Times New Roman" w:cs="Times New Roman"/>
        </w:rPr>
        <w:t xml:space="preserve">The results of the assessment of heavy metals are shown in Table 2. The results </w:t>
      </w:r>
      <w:r>
        <w:rPr>
          <w:rFonts w:ascii="Times New Roman" w:hAnsi="Times New Roman" w:cs="Times New Roman"/>
        </w:rPr>
        <w:t>indicated that the concentrations of Cd, Cu, Fe and Hg are high in all three seasons.</w:t>
      </w:r>
    </w:p>
    <w:p w14:paraId="21CC3B45" w14:textId="77777777" w:rsidR="005850D4" w:rsidRDefault="005850D4">
      <w:pPr>
        <w:pStyle w:val="BodyText"/>
        <w:ind w:right="-46"/>
        <w:rPr>
          <w:rFonts w:ascii="Times New Roman" w:hAnsi="Times New Roman" w:cs="Times New Roman"/>
        </w:rPr>
      </w:pPr>
    </w:p>
    <w:p w14:paraId="330A9AA9" w14:textId="77777777" w:rsidR="005850D4" w:rsidRDefault="00496CEA">
      <w:pPr>
        <w:pStyle w:val="Heading3"/>
        <w:tabs>
          <w:tab w:val="left" w:pos="1301"/>
        </w:tabs>
        <w:ind w:left="0" w:right="-46"/>
        <w:rPr>
          <w:rFonts w:ascii="Times New Roman" w:hAnsi="Times New Roman" w:cs="Times New Roman"/>
          <w:b w:val="0"/>
          <w:bCs w:val="0"/>
        </w:rPr>
      </w:pPr>
      <w:bookmarkStart w:id="2" w:name="_TOC_250047"/>
      <w:r>
        <w:rPr>
          <w:rFonts w:ascii="Times New Roman" w:hAnsi="Times New Roman" w:cs="Times New Roman"/>
          <w:b w:val="0"/>
          <w:bCs w:val="0"/>
        </w:rPr>
        <w:t xml:space="preserve">3.1 Concentration of Arsenic </w:t>
      </w:r>
      <w:bookmarkEnd w:id="2"/>
      <w:r>
        <w:rPr>
          <w:rFonts w:ascii="Times New Roman" w:hAnsi="Times New Roman" w:cs="Times New Roman"/>
          <w:b w:val="0"/>
          <w:bCs w:val="0"/>
        </w:rPr>
        <w:t>(As)</w:t>
      </w:r>
    </w:p>
    <w:p w14:paraId="38DC2202" w14:textId="77777777" w:rsidR="005850D4" w:rsidRDefault="005850D4">
      <w:pPr>
        <w:pStyle w:val="BodyText"/>
        <w:spacing w:before="1"/>
        <w:ind w:right="-46"/>
        <w:rPr>
          <w:rFonts w:ascii="Times New Roman" w:hAnsi="Times New Roman" w:cs="Times New Roman"/>
        </w:rPr>
      </w:pPr>
    </w:p>
    <w:p w14:paraId="70116DAE" w14:textId="77777777" w:rsidR="005850D4" w:rsidRDefault="00496CEA">
      <w:pPr>
        <w:pStyle w:val="BodyText"/>
        <w:ind w:right="-46"/>
        <w:jc w:val="both"/>
        <w:rPr>
          <w:rFonts w:ascii="Times New Roman" w:hAnsi="Times New Roman" w:cs="Times New Roman"/>
        </w:rPr>
      </w:pPr>
      <w:r>
        <w:rPr>
          <w:rFonts w:ascii="Times New Roman" w:hAnsi="Times New Roman" w:cs="Times New Roman"/>
        </w:rPr>
        <w:t xml:space="preserve">The values for the PRM and POM ranged in between &lt;0.001 to &lt;0.01 ppm. During the MON, the values ranged in between &lt;0.001 to 0.008 </w:t>
      </w:r>
      <w:r>
        <w:rPr>
          <w:rFonts w:ascii="Times New Roman" w:hAnsi="Times New Roman" w:cs="Times New Roman"/>
        </w:rPr>
        <w:t>ppm. According to the BIS, 2012 the standard value for the Arsenic is 0.05 ppm. In all the three seasons, the values were found to be within the acceptable limits.</w:t>
      </w:r>
    </w:p>
    <w:p w14:paraId="67A9ACF0" w14:textId="77777777" w:rsidR="005850D4" w:rsidRDefault="005850D4">
      <w:pPr>
        <w:pStyle w:val="Heading3"/>
        <w:tabs>
          <w:tab w:val="left" w:pos="1301"/>
        </w:tabs>
        <w:spacing w:before="4"/>
        <w:ind w:left="0" w:right="-46"/>
        <w:rPr>
          <w:rFonts w:ascii="Times New Roman" w:hAnsi="Times New Roman" w:cs="Times New Roman"/>
          <w:b w:val="0"/>
          <w:bCs w:val="0"/>
        </w:rPr>
      </w:pPr>
      <w:bookmarkStart w:id="3" w:name="_TOC_250046"/>
    </w:p>
    <w:p w14:paraId="735C4F6C" w14:textId="77777777" w:rsidR="005850D4" w:rsidRDefault="00496CEA">
      <w:pPr>
        <w:pStyle w:val="Heading3"/>
        <w:tabs>
          <w:tab w:val="left" w:pos="1301"/>
        </w:tabs>
        <w:spacing w:before="4"/>
        <w:ind w:left="0" w:right="-46"/>
        <w:rPr>
          <w:rFonts w:ascii="Times New Roman" w:hAnsi="Times New Roman" w:cs="Times New Roman"/>
          <w:b w:val="0"/>
          <w:bCs w:val="0"/>
        </w:rPr>
      </w:pPr>
      <w:r>
        <w:rPr>
          <w:rFonts w:ascii="Times New Roman" w:hAnsi="Times New Roman" w:cs="Times New Roman"/>
          <w:b w:val="0"/>
          <w:bCs w:val="0"/>
        </w:rPr>
        <w:t xml:space="preserve">3.2 Concentration of Cadmium </w:t>
      </w:r>
      <w:bookmarkEnd w:id="3"/>
      <w:r>
        <w:rPr>
          <w:rFonts w:ascii="Times New Roman" w:hAnsi="Times New Roman" w:cs="Times New Roman"/>
          <w:b w:val="0"/>
          <w:bCs w:val="0"/>
        </w:rPr>
        <w:t>(Cd)</w:t>
      </w:r>
    </w:p>
    <w:p w14:paraId="375FD314" w14:textId="77777777" w:rsidR="005850D4" w:rsidRDefault="005850D4">
      <w:pPr>
        <w:pStyle w:val="BodyText"/>
        <w:spacing w:before="10"/>
        <w:ind w:right="-46"/>
        <w:rPr>
          <w:rFonts w:ascii="Times New Roman" w:hAnsi="Times New Roman" w:cs="Times New Roman"/>
        </w:rPr>
      </w:pPr>
    </w:p>
    <w:p w14:paraId="72316F05" w14:textId="77777777" w:rsidR="005850D4" w:rsidRDefault="00496CEA">
      <w:pPr>
        <w:pStyle w:val="BodyText"/>
        <w:ind w:right="-46"/>
        <w:jc w:val="both"/>
        <w:rPr>
          <w:rFonts w:ascii="Times New Roman" w:hAnsi="Times New Roman" w:cs="Times New Roman"/>
        </w:rPr>
      </w:pPr>
      <w:r>
        <w:rPr>
          <w:rFonts w:ascii="Times New Roman" w:hAnsi="Times New Roman" w:cs="Times New Roman"/>
        </w:rPr>
        <w:t>According to the BIS, 2012 the standard value for the Ca</w:t>
      </w:r>
      <w:r>
        <w:rPr>
          <w:rFonts w:ascii="Times New Roman" w:hAnsi="Times New Roman" w:cs="Times New Roman"/>
        </w:rPr>
        <w:t>dmium is 0.01 ppm. During the PRM the values ranged in between &lt;0.01 to 0.02 ppm. Sample S7 and S8 were found to be exceeding the acceptable limits. During the MON, the values ranged in between &lt;0.01 to 0.031 ppm. Except Sample S4, S5, S9 to S11 were found</w:t>
      </w:r>
      <w:r>
        <w:rPr>
          <w:rFonts w:ascii="Times New Roman" w:hAnsi="Times New Roman" w:cs="Times New Roman"/>
        </w:rPr>
        <w:t xml:space="preserve"> to be within the acceptable limits. All other samples were exceeding the acceptable limits. During the POM, the values ranged in between &lt;0.01 to 0.08 ppm. Except Sample S4, S5, S9 to S11 were found to be within the acceptable limits. All other samples we</w:t>
      </w:r>
      <w:r>
        <w:rPr>
          <w:rFonts w:ascii="Times New Roman" w:hAnsi="Times New Roman" w:cs="Times New Roman"/>
        </w:rPr>
        <w:t xml:space="preserve">re exceeding the acceptable limits. Sources of Cadmium are industrial effluents like e-waste and batteries, production of zinc, pesticide fertilizer (Alluri et al., 2007), paint sludge, incinerations and fuel combustion (Rashmi Verma and Pratima Dwivedi., </w:t>
      </w:r>
      <w:r>
        <w:rPr>
          <w:rFonts w:ascii="Times New Roman" w:hAnsi="Times New Roman" w:cs="Times New Roman"/>
        </w:rPr>
        <w:t>2013</w:t>
      </w:r>
      <w:r w:rsidR="00805722">
        <w:rPr>
          <w:rFonts w:ascii="Times New Roman" w:hAnsi="Times New Roman" w:cs="Times New Roman"/>
        </w:rPr>
        <w:t xml:space="preserve">; </w:t>
      </w:r>
      <w:r w:rsidR="00805722" w:rsidRPr="00805722">
        <w:rPr>
          <w:rFonts w:ascii="Times New Roman" w:hAnsi="Times New Roman" w:cs="Times New Roman"/>
        </w:rPr>
        <w:t xml:space="preserve">Uchechi et al., 2025; Meenakshi Sahu and </w:t>
      </w:r>
      <w:proofErr w:type="spellStart"/>
      <w:r w:rsidR="00805722" w:rsidRPr="00805722">
        <w:rPr>
          <w:rFonts w:ascii="Times New Roman" w:hAnsi="Times New Roman" w:cs="Times New Roman"/>
        </w:rPr>
        <w:t>Pallabi</w:t>
      </w:r>
      <w:proofErr w:type="spellEnd"/>
      <w:r w:rsidR="00805722" w:rsidRPr="00805722">
        <w:rPr>
          <w:rFonts w:ascii="Times New Roman" w:hAnsi="Times New Roman" w:cs="Times New Roman"/>
        </w:rPr>
        <w:t xml:space="preserve"> Dutta (2020); </w:t>
      </w:r>
      <w:proofErr w:type="spellStart"/>
      <w:r w:rsidR="00805722" w:rsidRPr="00805722">
        <w:rPr>
          <w:rFonts w:ascii="Times New Roman" w:hAnsi="Times New Roman" w:cs="Times New Roman"/>
        </w:rPr>
        <w:t>Boratkar</w:t>
      </w:r>
      <w:proofErr w:type="spellEnd"/>
      <w:r w:rsidR="00805722" w:rsidRPr="00805722">
        <w:rPr>
          <w:rFonts w:ascii="Times New Roman" w:hAnsi="Times New Roman" w:cs="Times New Roman"/>
        </w:rPr>
        <w:t xml:space="preserve"> et al., 2025; </w:t>
      </w:r>
      <w:proofErr w:type="spellStart"/>
      <w:r w:rsidR="00805722" w:rsidRPr="00805722">
        <w:rPr>
          <w:rFonts w:ascii="Times New Roman" w:hAnsi="Times New Roman" w:cs="Times New Roman"/>
        </w:rPr>
        <w:t>Ibama</w:t>
      </w:r>
      <w:proofErr w:type="spellEnd"/>
      <w:r w:rsidR="00805722" w:rsidRPr="00805722">
        <w:rPr>
          <w:rFonts w:ascii="Times New Roman" w:hAnsi="Times New Roman" w:cs="Times New Roman"/>
        </w:rPr>
        <w:t>, et al., 2025; Uddin et al., 2025</w:t>
      </w:r>
      <w:r>
        <w:rPr>
          <w:rFonts w:ascii="Times New Roman" w:hAnsi="Times New Roman" w:cs="Times New Roman"/>
        </w:rPr>
        <w:t>).</w:t>
      </w:r>
    </w:p>
    <w:p w14:paraId="6D7CFAF7" w14:textId="77777777" w:rsidR="005850D4" w:rsidRDefault="005850D4">
      <w:pPr>
        <w:pStyle w:val="Heading3"/>
        <w:tabs>
          <w:tab w:val="left" w:pos="1301"/>
        </w:tabs>
        <w:spacing w:before="88"/>
        <w:ind w:left="0" w:right="-46"/>
        <w:rPr>
          <w:rFonts w:ascii="Times New Roman" w:hAnsi="Times New Roman" w:cs="Times New Roman"/>
          <w:b w:val="0"/>
          <w:bCs w:val="0"/>
        </w:rPr>
      </w:pPr>
      <w:bookmarkStart w:id="4" w:name="_TOC_250045"/>
    </w:p>
    <w:p w14:paraId="6EB4C226" w14:textId="77777777" w:rsidR="005850D4" w:rsidRDefault="00496CEA">
      <w:pPr>
        <w:pStyle w:val="Heading3"/>
        <w:tabs>
          <w:tab w:val="left" w:pos="1301"/>
        </w:tabs>
        <w:spacing w:before="88"/>
        <w:ind w:left="0" w:right="-46"/>
        <w:rPr>
          <w:rFonts w:ascii="Times New Roman" w:hAnsi="Times New Roman" w:cs="Times New Roman"/>
          <w:b w:val="0"/>
          <w:bCs w:val="0"/>
        </w:rPr>
      </w:pPr>
      <w:r>
        <w:rPr>
          <w:rFonts w:ascii="Times New Roman" w:hAnsi="Times New Roman" w:cs="Times New Roman"/>
          <w:b w:val="0"/>
          <w:bCs w:val="0"/>
        </w:rPr>
        <w:t xml:space="preserve">3.3 Concentration of Copper </w:t>
      </w:r>
      <w:bookmarkEnd w:id="4"/>
      <w:r>
        <w:rPr>
          <w:rFonts w:ascii="Times New Roman" w:hAnsi="Times New Roman" w:cs="Times New Roman"/>
          <w:b w:val="0"/>
          <w:bCs w:val="0"/>
        </w:rPr>
        <w:t>(Cu)</w:t>
      </w:r>
    </w:p>
    <w:p w14:paraId="278925B7" w14:textId="77777777" w:rsidR="005850D4" w:rsidRDefault="005850D4">
      <w:pPr>
        <w:pStyle w:val="BodyText"/>
        <w:spacing w:before="1"/>
        <w:ind w:right="-46"/>
        <w:rPr>
          <w:rFonts w:ascii="Times New Roman" w:hAnsi="Times New Roman" w:cs="Times New Roman"/>
        </w:rPr>
      </w:pPr>
    </w:p>
    <w:p w14:paraId="5378A556" w14:textId="77777777" w:rsidR="005850D4" w:rsidRDefault="00496CEA">
      <w:pPr>
        <w:pStyle w:val="BodyText"/>
        <w:ind w:right="-46"/>
        <w:jc w:val="both"/>
        <w:rPr>
          <w:rFonts w:ascii="Times New Roman" w:hAnsi="Times New Roman" w:cs="Times New Roman"/>
        </w:rPr>
      </w:pPr>
      <w:r>
        <w:rPr>
          <w:rFonts w:ascii="Times New Roman" w:hAnsi="Times New Roman" w:cs="Times New Roman"/>
        </w:rPr>
        <w:t xml:space="preserve">According to the BIS, 2012 the standard value for the Copper is 0.05 ppm. During the </w:t>
      </w:r>
      <w:r>
        <w:rPr>
          <w:rFonts w:ascii="Times New Roman" w:hAnsi="Times New Roman" w:cs="Times New Roman"/>
        </w:rPr>
        <w:t>PRM the values ranged in between 0.03 to 0.1 ppm. Sample S7, S8, S9, S10 and S14 were found to be exceeding the acceptable limits. During the MON, the values ranged in between 0.03 to 0.17 ppm. Except Sample S1, S4 and S3 all other samples were found to be</w:t>
      </w:r>
      <w:r>
        <w:rPr>
          <w:rFonts w:ascii="Times New Roman" w:hAnsi="Times New Roman" w:cs="Times New Roman"/>
        </w:rPr>
        <w:t xml:space="preserve"> exceeding the prescribed limits. During the POM, the values ranged in between 0.05 to 0.21 ppm. Except Sample S1 and S4, all other samples were found to be exceeding the acceptable limits. The maximum acceptable concentration of Cu (II) in drinking water </w:t>
      </w:r>
      <w:r>
        <w:rPr>
          <w:rFonts w:ascii="Times New Roman" w:hAnsi="Times New Roman" w:cs="Times New Roman"/>
        </w:rPr>
        <w:t>is 1.5 mg/L by WHO (Rao CS., 1992). The sources of Copper (Cu) are electroplating, mining and smelting operations (Rashmi Verma and Pratima Dwivedi., 2013</w:t>
      </w:r>
      <w:r w:rsidR="00805722">
        <w:rPr>
          <w:rFonts w:ascii="Times New Roman" w:hAnsi="Times New Roman" w:cs="Times New Roman"/>
        </w:rPr>
        <w:t>;</w:t>
      </w:r>
      <w:r w:rsidR="00805722" w:rsidRPr="00805722">
        <w:t xml:space="preserve"> </w:t>
      </w:r>
      <w:r w:rsidR="00805722" w:rsidRPr="00805722">
        <w:rPr>
          <w:rFonts w:ascii="Times New Roman" w:hAnsi="Times New Roman" w:cs="Times New Roman"/>
        </w:rPr>
        <w:t xml:space="preserve">Uchechi et al., 2025; Meenakshi Sahu and </w:t>
      </w:r>
      <w:proofErr w:type="spellStart"/>
      <w:r w:rsidR="00805722" w:rsidRPr="00805722">
        <w:rPr>
          <w:rFonts w:ascii="Times New Roman" w:hAnsi="Times New Roman" w:cs="Times New Roman"/>
        </w:rPr>
        <w:t>Pallabi</w:t>
      </w:r>
      <w:proofErr w:type="spellEnd"/>
      <w:r w:rsidR="00805722" w:rsidRPr="00805722">
        <w:rPr>
          <w:rFonts w:ascii="Times New Roman" w:hAnsi="Times New Roman" w:cs="Times New Roman"/>
        </w:rPr>
        <w:t xml:space="preserve"> Dutta (2020); </w:t>
      </w:r>
      <w:proofErr w:type="spellStart"/>
      <w:r w:rsidR="00805722" w:rsidRPr="00805722">
        <w:rPr>
          <w:rFonts w:ascii="Times New Roman" w:hAnsi="Times New Roman" w:cs="Times New Roman"/>
        </w:rPr>
        <w:t>Boratkar</w:t>
      </w:r>
      <w:proofErr w:type="spellEnd"/>
      <w:r w:rsidR="00805722" w:rsidRPr="00805722">
        <w:rPr>
          <w:rFonts w:ascii="Times New Roman" w:hAnsi="Times New Roman" w:cs="Times New Roman"/>
        </w:rPr>
        <w:t xml:space="preserve"> et al., 2025; </w:t>
      </w:r>
      <w:proofErr w:type="spellStart"/>
      <w:r w:rsidR="00805722" w:rsidRPr="00805722">
        <w:rPr>
          <w:rFonts w:ascii="Times New Roman" w:hAnsi="Times New Roman" w:cs="Times New Roman"/>
        </w:rPr>
        <w:t>Ibama</w:t>
      </w:r>
      <w:proofErr w:type="spellEnd"/>
      <w:r w:rsidR="00805722" w:rsidRPr="00805722">
        <w:rPr>
          <w:rFonts w:ascii="Times New Roman" w:hAnsi="Times New Roman" w:cs="Times New Roman"/>
        </w:rPr>
        <w:t>, et al., 2025; Uddin et al., 2025</w:t>
      </w:r>
      <w:r>
        <w:rPr>
          <w:rFonts w:ascii="Times New Roman" w:hAnsi="Times New Roman" w:cs="Times New Roman"/>
        </w:rPr>
        <w:t>)</w:t>
      </w:r>
    </w:p>
    <w:p w14:paraId="566BB580" w14:textId="77777777" w:rsidR="005850D4" w:rsidRDefault="005850D4">
      <w:pPr>
        <w:pStyle w:val="Heading3"/>
        <w:tabs>
          <w:tab w:val="left" w:pos="1301"/>
        </w:tabs>
        <w:spacing w:before="5"/>
        <w:ind w:left="0" w:right="-46"/>
        <w:rPr>
          <w:rFonts w:ascii="Times New Roman" w:hAnsi="Times New Roman" w:cs="Times New Roman"/>
          <w:b w:val="0"/>
          <w:bCs w:val="0"/>
        </w:rPr>
      </w:pPr>
      <w:bookmarkStart w:id="5" w:name="_TOC_250044"/>
    </w:p>
    <w:p w14:paraId="7D1EC07E" w14:textId="77777777" w:rsidR="005850D4" w:rsidRDefault="00496CEA">
      <w:pPr>
        <w:pStyle w:val="Heading3"/>
        <w:tabs>
          <w:tab w:val="left" w:pos="1301"/>
        </w:tabs>
        <w:spacing w:before="5"/>
        <w:ind w:left="0" w:right="-46"/>
        <w:rPr>
          <w:rFonts w:ascii="Times New Roman" w:hAnsi="Times New Roman" w:cs="Times New Roman"/>
          <w:b w:val="0"/>
          <w:bCs w:val="0"/>
        </w:rPr>
      </w:pPr>
      <w:r>
        <w:rPr>
          <w:rFonts w:ascii="Times New Roman" w:hAnsi="Times New Roman" w:cs="Times New Roman"/>
          <w:b w:val="0"/>
          <w:bCs w:val="0"/>
        </w:rPr>
        <w:t xml:space="preserve">3.4 Concentration of Chromium </w:t>
      </w:r>
      <w:bookmarkEnd w:id="5"/>
      <w:r>
        <w:rPr>
          <w:rFonts w:ascii="Times New Roman" w:hAnsi="Times New Roman" w:cs="Times New Roman"/>
          <w:b w:val="0"/>
          <w:bCs w:val="0"/>
        </w:rPr>
        <w:t>(Cr)</w:t>
      </w:r>
    </w:p>
    <w:p w14:paraId="1FCBAF8A" w14:textId="77777777" w:rsidR="005850D4" w:rsidRDefault="005850D4">
      <w:pPr>
        <w:pStyle w:val="BodyText"/>
        <w:spacing w:before="1"/>
        <w:ind w:right="-46"/>
        <w:rPr>
          <w:rFonts w:ascii="Times New Roman" w:hAnsi="Times New Roman" w:cs="Times New Roman"/>
        </w:rPr>
      </w:pPr>
    </w:p>
    <w:p w14:paraId="641A0E15" w14:textId="77777777" w:rsidR="005850D4" w:rsidRDefault="00496CEA">
      <w:pPr>
        <w:pStyle w:val="BodyText"/>
        <w:ind w:right="-46" w:firstLine="719"/>
        <w:jc w:val="both"/>
        <w:rPr>
          <w:rFonts w:ascii="Times New Roman" w:hAnsi="Times New Roman" w:cs="Times New Roman"/>
        </w:rPr>
      </w:pPr>
      <w:r>
        <w:rPr>
          <w:rFonts w:ascii="Times New Roman" w:hAnsi="Times New Roman" w:cs="Times New Roman"/>
        </w:rPr>
        <w:t>According to the BIS, 2012 the standard acceptable value for the Chromium is 0.05 ppm. During the PRM the values ranged in between &lt;0.01 to 0.03 ppm. During the MON, the values ranged in betwe</w:t>
      </w:r>
      <w:r>
        <w:rPr>
          <w:rFonts w:ascii="Times New Roman" w:hAnsi="Times New Roman" w:cs="Times New Roman"/>
        </w:rPr>
        <w:t>en &lt;0.01 to 0.045 ppm. During the POM, the values ranged in between &lt;0.01 to ppm. All the samples in all the three seasons were found to be within the acceptable limits.</w:t>
      </w:r>
    </w:p>
    <w:p w14:paraId="569B2A5F" w14:textId="77777777" w:rsidR="005850D4" w:rsidRDefault="005850D4">
      <w:pPr>
        <w:pStyle w:val="Heading3"/>
        <w:tabs>
          <w:tab w:val="left" w:pos="1301"/>
        </w:tabs>
        <w:ind w:left="0" w:right="-46"/>
        <w:rPr>
          <w:rFonts w:ascii="Times New Roman" w:hAnsi="Times New Roman" w:cs="Times New Roman"/>
          <w:b w:val="0"/>
          <w:bCs w:val="0"/>
        </w:rPr>
      </w:pPr>
      <w:bookmarkStart w:id="6" w:name="_TOC_250043"/>
    </w:p>
    <w:p w14:paraId="19B56A30" w14:textId="77777777" w:rsidR="005850D4" w:rsidRDefault="00496CEA">
      <w:pPr>
        <w:pStyle w:val="Heading3"/>
        <w:tabs>
          <w:tab w:val="left" w:pos="1301"/>
        </w:tabs>
        <w:ind w:left="0" w:right="-46"/>
        <w:rPr>
          <w:rFonts w:ascii="Times New Roman" w:hAnsi="Times New Roman" w:cs="Times New Roman"/>
          <w:b w:val="0"/>
          <w:bCs w:val="0"/>
        </w:rPr>
      </w:pPr>
      <w:r>
        <w:rPr>
          <w:rFonts w:ascii="Times New Roman" w:hAnsi="Times New Roman" w:cs="Times New Roman"/>
          <w:b w:val="0"/>
          <w:bCs w:val="0"/>
        </w:rPr>
        <w:t xml:space="preserve">3.5 Concentration of Iron </w:t>
      </w:r>
      <w:bookmarkEnd w:id="6"/>
      <w:r>
        <w:rPr>
          <w:rFonts w:ascii="Times New Roman" w:hAnsi="Times New Roman" w:cs="Times New Roman"/>
          <w:b w:val="0"/>
          <w:bCs w:val="0"/>
        </w:rPr>
        <w:t>(Fe)</w:t>
      </w:r>
    </w:p>
    <w:p w14:paraId="5FB76796" w14:textId="77777777" w:rsidR="005850D4" w:rsidRDefault="005850D4">
      <w:pPr>
        <w:pStyle w:val="BodyText"/>
        <w:spacing w:before="10"/>
        <w:ind w:right="-46"/>
        <w:rPr>
          <w:rFonts w:ascii="Times New Roman" w:hAnsi="Times New Roman" w:cs="Times New Roman"/>
        </w:rPr>
      </w:pPr>
    </w:p>
    <w:p w14:paraId="1A0DCF85" w14:textId="77777777" w:rsidR="005850D4" w:rsidRDefault="00496CEA">
      <w:pPr>
        <w:pStyle w:val="BodyText"/>
        <w:ind w:right="-46" w:firstLine="719"/>
        <w:jc w:val="both"/>
        <w:rPr>
          <w:rFonts w:ascii="Times New Roman" w:hAnsi="Times New Roman" w:cs="Times New Roman"/>
        </w:rPr>
      </w:pPr>
      <w:r>
        <w:rPr>
          <w:rFonts w:ascii="Times New Roman" w:hAnsi="Times New Roman" w:cs="Times New Roman"/>
        </w:rPr>
        <w:t>According to the BIS, 2012 the standard acceptable va</w:t>
      </w:r>
      <w:r>
        <w:rPr>
          <w:rFonts w:ascii="Times New Roman" w:hAnsi="Times New Roman" w:cs="Times New Roman"/>
        </w:rPr>
        <w:t xml:space="preserve">lue for the Iron is 0.3 ppm. </w:t>
      </w:r>
      <w:r>
        <w:rPr>
          <w:rFonts w:ascii="Times New Roman" w:hAnsi="Times New Roman" w:cs="Times New Roman"/>
        </w:rPr>
        <w:lastRenderedPageBreak/>
        <w:t>During the PRM the values ranged in between 0.3 to 0.6 ppm. Except Sample S3 all the samples were found to be exceeding the acceptable limits. During the MON, the values ranged in between 0.2 to 0.5 ppm.  Except Sample S1, S</w:t>
      </w:r>
      <w:proofErr w:type="gramStart"/>
      <w:r>
        <w:rPr>
          <w:rFonts w:ascii="Times New Roman" w:hAnsi="Times New Roman" w:cs="Times New Roman"/>
        </w:rPr>
        <w:t xml:space="preserve">3  </w:t>
      </w:r>
      <w:r>
        <w:rPr>
          <w:rFonts w:ascii="Times New Roman" w:hAnsi="Times New Roman" w:cs="Times New Roman"/>
        </w:rPr>
        <w:t>to</w:t>
      </w:r>
      <w:proofErr w:type="gramEnd"/>
      <w:r>
        <w:rPr>
          <w:rFonts w:ascii="Times New Roman" w:hAnsi="Times New Roman" w:cs="Times New Roman"/>
        </w:rPr>
        <w:t xml:space="preserve">  S6,  S10,  S12  and  S14,  all  other samples were found to be exceeding the prescribed limits. During the POM, the values ranged in between 0.3 to 0.63 ppm. Except Sample S3, S4, S6 and S12, all other samples were found to be exceeding the acceptable </w:t>
      </w:r>
      <w:r>
        <w:rPr>
          <w:rFonts w:ascii="Times New Roman" w:hAnsi="Times New Roman" w:cs="Times New Roman"/>
        </w:rPr>
        <w:t>limits. The high concentration of Fe could be attributed to the run off from agricultural fields and rocks.</w:t>
      </w:r>
    </w:p>
    <w:p w14:paraId="1EDED59E" w14:textId="77777777" w:rsidR="005850D4" w:rsidRDefault="005850D4">
      <w:pPr>
        <w:pStyle w:val="Heading3"/>
        <w:tabs>
          <w:tab w:val="left" w:pos="1301"/>
        </w:tabs>
        <w:spacing w:before="4"/>
        <w:ind w:left="0" w:right="-46"/>
        <w:rPr>
          <w:rFonts w:ascii="Times New Roman" w:hAnsi="Times New Roman" w:cs="Times New Roman"/>
          <w:b w:val="0"/>
          <w:bCs w:val="0"/>
        </w:rPr>
      </w:pPr>
      <w:bookmarkStart w:id="7" w:name="_TOC_250042"/>
    </w:p>
    <w:p w14:paraId="65B5DFFE" w14:textId="77777777" w:rsidR="005850D4" w:rsidRDefault="00496CEA">
      <w:pPr>
        <w:pStyle w:val="Heading3"/>
        <w:tabs>
          <w:tab w:val="left" w:pos="1301"/>
        </w:tabs>
        <w:spacing w:before="4"/>
        <w:ind w:left="0" w:right="-46"/>
        <w:rPr>
          <w:rFonts w:ascii="Times New Roman" w:hAnsi="Times New Roman" w:cs="Times New Roman"/>
          <w:b w:val="0"/>
          <w:bCs w:val="0"/>
        </w:rPr>
      </w:pPr>
      <w:r>
        <w:rPr>
          <w:rFonts w:ascii="Times New Roman" w:hAnsi="Times New Roman" w:cs="Times New Roman"/>
          <w:b w:val="0"/>
          <w:bCs w:val="0"/>
        </w:rPr>
        <w:t xml:space="preserve">3.6 Concentration of Lead </w:t>
      </w:r>
      <w:bookmarkEnd w:id="7"/>
      <w:r>
        <w:rPr>
          <w:rFonts w:ascii="Times New Roman" w:hAnsi="Times New Roman" w:cs="Times New Roman"/>
          <w:b w:val="0"/>
          <w:bCs w:val="0"/>
        </w:rPr>
        <w:t>(Pb)</w:t>
      </w:r>
    </w:p>
    <w:p w14:paraId="0D5F0C10" w14:textId="77777777" w:rsidR="005850D4" w:rsidRDefault="005850D4">
      <w:pPr>
        <w:pStyle w:val="BodyText"/>
        <w:spacing w:before="1"/>
        <w:ind w:right="-46"/>
        <w:rPr>
          <w:rFonts w:ascii="Times New Roman" w:hAnsi="Times New Roman" w:cs="Times New Roman"/>
        </w:rPr>
      </w:pPr>
    </w:p>
    <w:p w14:paraId="125E6DCC" w14:textId="77777777" w:rsidR="005850D4" w:rsidRDefault="00496CEA">
      <w:pPr>
        <w:pStyle w:val="BodyText"/>
        <w:spacing w:before="1"/>
        <w:ind w:right="-46" w:firstLine="719"/>
        <w:jc w:val="both"/>
        <w:rPr>
          <w:rFonts w:ascii="Times New Roman" w:hAnsi="Times New Roman" w:cs="Times New Roman"/>
        </w:rPr>
      </w:pPr>
      <w:r>
        <w:rPr>
          <w:rFonts w:ascii="Times New Roman" w:hAnsi="Times New Roman" w:cs="Times New Roman"/>
        </w:rPr>
        <w:t>According to the BIS, 2012 the standard acceptable value for the Lead is 0.1 ppm. During the PRM, the values ranged</w:t>
      </w:r>
      <w:r>
        <w:rPr>
          <w:rFonts w:ascii="Times New Roman" w:hAnsi="Times New Roman" w:cs="Times New Roman"/>
        </w:rPr>
        <w:t xml:space="preserve"> in between &lt;0.001 to 0.04 ppm. During the MON, the values ranged in between &lt;0.001 to ppm. During the POM, the values ranged in between &lt;0.001 to 0.06 ppm. All the samples in all the three seasons were found to be within the acceptable limits.</w:t>
      </w:r>
    </w:p>
    <w:p w14:paraId="4BA6F67D" w14:textId="77777777" w:rsidR="005850D4" w:rsidRDefault="005850D4">
      <w:pPr>
        <w:pStyle w:val="Heading3"/>
        <w:tabs>
          <w:tab w:val="left" w:pos="1301"/>
        </w:tabs>
        <w:spacing w:before="2"/>
        <w:ind w:left="0" w:right="-46"/>
        <w:rPr>
          <w:rFonts w:ascii="Times New Roman" w:hAnsi="Times New Roman" w:cs="Times New Roman"/>
          <w:b w:val="0"/>
          <w:bCs w:val="0"/>
        </w:rPr>
      </w:pPr>
      <w:bookmarkStart w:id="8" w:name="_TOC_250041"/>
    </w:p>
    <w:p w14:paraId="5F4AE8E8" w14:textId="77777777" w:rsidR="005850D4" w:rsidRDefault="005850D4">
      <w:pPr>
        <w:pStyle w:val="Heading3"/>
        <w:tabs>
          <w:tab w:val="left" w:pos="1301"/>
        </w:tabs>
        <w:spacing w:before="2"/>
        <w:ind w:left="0" w:right="-46"/>
        <w:rPr>
          <w:rFonts w:ascii="Times New Roman" w:hAnsi="Times New Roman" w:cs="Times New Roman"/>
          <w:b w:val="0"/>
          <w:bCs w:val="0"/>
        </w:rPr>
      </w:pPr>
    </w:p>
    <w:p w14:paraId="57D601C5" w14:textId="77777777" w:rsidR="005850D4" w:rsidRDefault="005850D4">
      <w:pPr>
        <w:pStyle w:val="Heading3"/>
        <w:tabs>
          <w:tab w:val="left" w:pos="1301"/>
        </w:tabs>
        <w:spacing w:before="2"/>
        <w:ind w:left="0" w:right="-46"/>
        <w:rPr>
          <w:rFonts w:ascii="Times New Roman" w:hAnsi="Times New Roman" w:cs="Times New Roman"/>
          <w:b w:val="0"/>
          <w:bCs w:val="0"/>
        </w:rPr>
      </w:pPr>
    </w:p>
    <w:p w14:paraId="480EB536" w14:textId="77777777" w:rsidR="005850D4" w:rsidRDefault="00496CEA">
      <w:pPr>
        <w:pStyle w:val="Heading3"/>
        <w:tabs>
          <w:tab w:val="left" w:pos="1301"/>
        </w:tabs>
        <w:spacing w:before="2"/>
        <w:ind w:left="0" w:right="-46"/>
        <w:rPr>
          <w:rFonts w:ascii="Times New Roman" w:hAnsi="Times New Roman" w:cs="Times New Roman"/>
          <w:b w:val="0"/>
          <w:bCs w:val="0"/>
        </w:rPr>
      </w:pPr>
      <w:r>
        <w:rPr>
          <w:rFonts w:ascii="Times New Roman" w:hAnsi="Times New Roman" w:cs="Times New Roman"/>
          <w:b w:val="0"/>
          <w:bCs w:val="0"/>
        </w:rPr>
        <w:t xml:space="preserve">3.7 Concentration of Mercury </w:t>
      </w:r>
      <w:bookmarkEnd w:id="8"/>
      <w:r>
        <w:rPr>
          <w:rFonts w:ascii="Times New Roman" w:hAnsi="Times New Roman" w:cs="Times New Roman"/>
          <w:b w:val="0"/>
          <w:bCs w:val="0"/>
        </w:rPr>
        <w:t>(Hg)</w:t>
      </w:r>
    </w:p>
    <w:p w14:paraId="774ABFDE" w14:textId="77777777" w:rsidR="005850D4" w:rsidRDefault="005850D4">
      <w:pPr>
        <w:pStyle w:val="BodyText"/>
        <w:spacing w:before="1"/>
        <w:ind w:right="-46"/>
        <w:rPr>
          <w:rFonts w:ascii="Times New Roman" w:hAnsi="Times New Roman" w:cs="Times New Roman"/>
        </w:rPr>
      </w:pPr>
    </w:p>
    <w:p w14:paraId="09AF8D08" w14:textId="77777777" w:rsidR="005850D4" w:rsidRDefault="00496CEA">
      <w:pPr>
        <w:pStyle w:val="BodyText"/>
        <w:ind w:right="-46" w:firstLine="719"/>
        <w:jc w:val="both"/>
        <w:rPr>
          <w:rFonts w:ascii="Times New Roman" w:hAnsi="Times New Roman" w:cs="Times New Roman"/>
        </w:rPr>
      </w:pPr>
      <w:r>
        <w:rPr>
          <w:rFonts w:ascii="Times New Roman" w:hAnsi="Times New Roman" w:cs="Times New Roman"/>
        </w:rPr>
        <w:t>According to the BIS, 2012 the standard acceptable value for the Mercury is 0.001 ppm. During the PRM the values ranged in between &lt;0.0001 to 0.001 ppm. All the samples were found to be within the acceptable limits.  Duri</w:t>
      </w:r>
      <w:r>
        <w:rPr>
          <w:rFonts w:ascii="Times New Roman" w:hAnsi="Times New Roman" w:cs="Times New Roman"/>
        </w:rPr>
        <w:t>ng the MON, the values ranged in between &lt;0.0001 to 0.0027 ppm. Except Sample S3, S6, S8 and S12, all other samples were found to be within the acceptable limits. During the POM, the values ranged in between &lt;0.001 to 0.003 ppm. Except Sample S3, S6 and S8</w:t>
      </w:r>
      <w:r>
        <w:rPr>
          <w:rFonts w:ascii="Times New Roman" w:hAnsi="Times New Roman" w:cs="Times New Roman"/>
        </w:rPr>
        <w:t>, all other samples were found to be within the acceptable limits. Sources of Mercury pollution are electrical appliances, hospital wastes and Chlor-alkali plants etc., (Rashmi Verma and Pratima Dwivedi, 2013).</w:t>
      </w:r>
    </w:p>
    <w:p w14:paraId="2EC2163E" w14:textId="77777777" w:rsidR="005850D4" w:rsidRDefault="005850D4">
      <w:pPr>
        <w:ind w:right="-46"/>
        <w:jc w:val="both"/>
        <w:rPr>
          <w:rFonts w:ascii="Times New Roman" w:hAnsi="Times New Roman" w:cs="Times New Roman"/>
          <w:sz w:val="24"/>
          <w:szCs w:val="24"/>
        </w:rPr>
      </w:pPr>
    </w:p>
    <w:p w14:paraId="66DC140D" w14:textId="77777777" w:rsidR="005850D4" w:rsidRDefault="00496CEA">
      <w:pPr>
        <w:pStyle w:val="BodyText"/>
        <w:ind w:right="-46"/>
        <w:jc w:val="both"/>
        <w:rPr>
          <w:rFonts w:ascii="Times New Roman" w:hAnsi="Times New Roman" w:cs="Times New Roman"/>
        </w:rPr>
      </w:pPr>
      <w:r>
        <w:rPr>
          <w:rFonts w:ascii="Times New Roman" w:hAnsi="Times New Roman" w:cs="Times New Roman"/>
        </w:rPr>
        <w:t xml:space="preserve">The HPI of the three seasons were </w:t>
      </w:r>
      <w:proofErr w:type="spellStart"/>
      <w:r>
        <w:rPr>
          <w:rFonts w:ascii="Times New Roman" w:hAnsi="Times New Roman" w:cs="Times New Roman"/>
        </w:rPr>
        <w:t>analysed</w:t>
      </w:r>
      <w:proofErr w:type="spellEnd"/>
      <w:r>
        <w:rPr>
          <w:rFonts w:ascii="Times New Roman" w:hAnsi="Times New Roman" w:cs="Times New Roman"/>
        </w:rPr>
        <w:t xml:space="preserve"> f</w:t>
      </w:r>
      <w:r>
        <w:rPr>
          <w:rFonts w:ascii="Times New Roman" w:hAnsi="Times New Roman" w:cs="Times New Roman"/>
        </w:rPr>
        <w:t xml:space="preserve">or all the three seasons and are shown in table 2. The HPI values were classified based on the Eden and </w:t>
      </w:r>
      <w:proofErr w:type="spellStart"/>
      <w:r>
        <w:rPr>
          <w:rFonts w:ascii="Times New Roman" w:hAnsi="Times New Roman" w:cs="Times New Roman"/>
        </w:rPr>
        <w:t>offiong</w:t>
      </w:r>
      <w:proofErr w:type="spellEnd"/>
      <w:r>
        <w:rPr>
          <w:rFonts w:ascii="Times New Roman" w:hAnsi="Times New Roman" w:cs="Times New Roman"/>
        </w:rPr>
        <w:t xml:space="preserve"> (2002). The results of the HPI values indicate that 38% of the samples were in the category of Low (&lt;15) and 62% were in the category of high (&gt;</w:t>
      </w:r>
      <w:r>
        <w:rPr>
          <w:rFonts w:ascii="Times New Roman" w:hAnsi="Times New Roman" w:cs="Times New Roman"/>
        </w:rPr>
        <w:t>30) during the PRM. During the MON season, 23% of the samples were found to be in the low category and the remaining 77% were found to be under the high category. In the POM, 31% of the samples were in the low category whereas the remaining 69% were in the</w:t>
      </w:r>
      <w:r>
        <w:rPr>
          <w:rFonts w:ascii="Times New Roman" w:hAnsi="Times New Roman" w:cs="Times New Roman"/>
        </w:rPr>
        <w:t xml:space="preserve"> high category. The spatial distribution of the HPI and the sample locations of all the three seasons are shown in table 2 and from Fig 2, Fig 3 and Fig 4 of PRM, MON and POM values of heavy metals respectively. </w:t>
      </w:r>
    </w:p>
    <w:p w14:paraId="23FA1429" w14:textId="77777777" w:rsidR="005850D4" w:rsidRDefault="005850D4">
      <w:pPr>
        <w:pStyle w:val="BodyText"/>
        <w:spacing w:before="6"/>
        <w:ind w:right="-46"/>
        <w:jc w:val="both"/>
        <w:rPr>
          <w:rFonts w:ascii="Times New Roman" w:hAnsi="Times New Roman" w:cs="Times New Roman"/>
        </w:rPr>
      </w:pPr>
    </w:p>
    <w:p w14:paraId="4BE42FC7" w14:textId="77777777" w:rsidR="005850D4" w:rsidRDefault="00496CEA">
      <w:pPr>
        <w:pStyle w:val="BodyText"/>
        <w:spacing w:before="6"/>
        <w:ind w:left="-709" w:right="-903"/>
        <w:jc w:val="both"/>
        <w:rPr>
          <w:rFonts w:ascii="Times New Roman" w:hAnsi="Times New Roman" w:cs="Times New Roman"/>
        </w:rPr>
      </w:pPr>
      <w:r>
        <w:rPr>
          <w:rFonts w:ascii="Times New Roman" w:hAnsi="Times New Roman" w:cs="Times New Roman"/>
        </w:rPr>
        <w:t>Table 2: Heavy Metal Analysis of water sam</w:t>
      </w:r>
      <w:r>
        <w:rPr>
          <w:rFonts w:ascii="Times New Roman" w:hAnsi="Times New Roman" w:cs="Times New Roman"/>
        </w:rPr>
        <w:t>ples for all three seasons (All values in ppm)</w:t>
      </w:r>
    </w:p>
    <w:p w14:paraId="0C09B8B1" w14:textId="77777777" w:rsidR="005850D4" w:rsidRDefault="005850D4">
      <w:pPr>
        <w:pStyle w:val="BodyText"/>
        <w:spacing w:before="6"/>
        <w:ind w:left="-709" w:right="-903"/>
        <w:jc w:val="both"/>
        <w:rPr>
          <w:rFonts w:ascii="Times New Roman" w:hAnsi="Times New Roman" w:cs="Times New Roman"/>
        </w:rPr>
      </w:pPr>
    </w:p>
    <w:tbl>
      <w:tblPr>
        <w:tblW w:w="1064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970"/>
        <w:gridCol w:w="1007"/>
        <w:gridCol w:w="851"/>
        <w:gridCol w:w="850"/>
        <w:gridCol w:w="992"/>
        <w:gridCol w:w="709"/>
        <w:gridCol w:w="709"/>
        <w:gridCol w:w="1134"/>
        <w:gridCol w:w="977"/>
        <w:gridCol w:w="724"/>
      </w:tblGrid>
      <w:tr w:rsidR="005850D4" w14:paraId="3858C6A2" w14:textId="77777777">
        <w:trPr>
          <w:trHeight w:val="312"/>
        </w:trPr>
        <w:tc>
          <w:tcPr>
            <w:tcW w:w="724" w:type="dxa"/>
            <w:vAlign w:val="bottom"/>
          </w:tcPr>
          <w:p w14:paraId="6BFF1825" w14:textId="77777777" w:rsidR="005850D4" w:rsidRDefault="00496CEA">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S.No</w:t>
            </w:r>
            <w:proofErr w:type="spellEnd"/>
            <w:proofErr w:type="gramEnd"/>
          </w:p>
        </w:tc>
        <w:tc>
          <w:tcPr>
            <w:tcW w:w="1970" w:type="dxa"/>
            <w:vAlign w:val="bottom"/>
          </w:tcPr>
          <w:p w14:paraId="344E25F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Name of the Location</w:t>
            </w:r>
          </w:p>
        </w:tc>
        <w:tc>
          <w:tcPr>
            <w:tcW w:w="1007" w:type="dxa"/>
            <w:vMerge w:val="restart"/>
            <w:vAlign w:val="bottom"/>
          </w:tcPr>
          <w:p w14:paraId="351395E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Season</w:t>
            </w:r>
          </w:p>
        </w:tc>
        <w:tc>
          <w:tcPr>
            <w:tcW w:w="851" w:type="dxa"/>
            <w:vAlign w:val="bottom"/>
          </w:tcPr>
          <w:p w14:paraId="4B6A8D9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Cd</w:t>
            </w:r>
          </w:p>
        </w:tc>
        <w:tc>
          <w:tcPr>
            <w:tcW w:w="850" w:type="dxa"/>
            <w:vAlign w:val="bottom"/>
          </w:tcPr>
          <w:p w14:paraId="51C6CF6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Cr</w:t>
            </w:r>
          </w:p>
        </w:tc>
        <w:tc>
          <w:tcPr>
            <w:tcW w:w="992" w:type="dxa"/>
            <w:vAlign w:val="bottom"/>
          </w:tcPr>
          <w:p w14:paraId="5310157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Pb</w:t>
            </w:r>
          </w:p>
        </w:tc>
        <w:tc>
          <w:tcPr>
            <w:tcW w:w="709" w:type="dxa"/>
            <w:vAlign w:val="bottom"/>
          </w:tcPr>
          <w:p w14:paraId="2B15192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Cu</w:t>
            </w:r>
          </w:p>
        </w:tc>
        <w:tc>
          <w:tcPr>
            <w:tcW w:w="709" w:type="dxa"/>
            <w:vAlign w:val="bottom"/>
          </w:tcPr>
          <w:p w14:paraId="6373B91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Fe</w:t>
            </w:r>
          </w:p>
        </w:tc>
        <w:tc>
          <w:tcPr>
            <w:tcW w:w="1134" w:type="dxa"/>
            <w:vAlign w:val="bottom"/>
          </w:tcPr>
          <w:p w14:paraId="6990E78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Hg</w:t>
            </w:r>
          </w:p>
        </w:tc>
        <w:tc>
          <w:tcPr>
            <w:tcW w:w="977" w:type="dxa"/>
            <w:vAlign w:val="bottom"/>
          </w:tcPr>
          <w:p w14:paraId="770FBC2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As</w:t>
            </w:r>
          </w:p>
        </w:tc>
        <w:tc>
          <w:tcPr>
            <w:tcW w:w="724" w:type="dxa"/>
            <w:vMerge w:val="restart"/>
            <w:vAlign w:val="bottom"/>
          </w:tcPr>
          <w:p w14:paraId="31B2EDC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HPI</w:t>
            </w:r>
          </w:p>
        </w:tc>
      </w:tr>
      <w:tr w:rsidR="005850D4" w14:paraId="177F392F" w14:textId="77777777">
        <w:trPr>
          <w:trHeight w:val="312"/>
        </w:trPr>
        <w:tc>
          <w:tcPr>
            <w:tcW w:w="2694" w:type="dxa"/>
            <w:gridSpan w:val="2"/>
            <w:vAlign w:val="bottom"/>
          </w:tcPr>
          <w:p w14:paraId="40C8F87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BIS 2012</w:t>
            </w:r>
          </w:p>
        </w:tc>
        <w:tc>
          <w:tcPr>
            <w:tcW w:w="1007" w:type="dxa"/>
            <w:vMerge/>
            <w:vAlign w:val="bottom"/>
          </w:tcPr>
          <w:p w14:paraId="78EFB461" w14:textId="77777777" w:rsidR="005850D4" w:rsidRDefault="005850D4">
            <w:pPr>
              <w:jc w:val="center"/>
              <w:rPr>
                <w:rFonts w:ascii="Times New Roman" w:hAnsi="Times New Roman" w:cs="Times New Roman"/>
                <w:sz w:val="24"/>
                <w:szCs w:val="24"/>
              </w:rPr>
            </w:pPr>
          </w:p>
        </w:tc>
        <w:tc>
          <w:tcPr>
            <w:tcW w:w="851" w:type="dxa"/>
            <w:vAlign w:val="bottom"/>
          </w:tcPr>
          <w:p w14:paraId="1EE7E95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850" w:type="dxa"/>
            <w:vAlign w:val="bottom"/>
          </w:tcPr>
          <w:p w14:paraId="41EEC0D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992" w:type="dxa"/>
            <w:vAlign w:val="bottom"/>
          </w:tcPr>
          <w:p w14:paraId="7F68A79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w:t>
            </w:r>
          </w:p>
        </w:tc>
        <w:tc>
          <w:tcPr>
            <w:tcW w:w="709" w:type="dxa"/>
            <w:vAlign w:val="bottom"/>
          </w:tcPr>
          <w:p w14:paraId="6CF2EBA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vAlign w:val="bottom"/>
          </w:tcPr>
          <w:p w14:paraId="3E4759B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524A42B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0.001</w:t>
            </w:r>
          </w:p>
        </w:tc>
        <w:tc>
          <w:tcPr>
            <w:tcW w:w="977" w:type="dxa"/>
            <w:vAlign w:val="bottom"/>
          </w:tcPr>
          <w:p w14:paraId="05EE098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24" w:type="dxa"/>
            <w:vMerge/>
            <w:vAlign w:val="bottom"/>
          </w:tcPr>
          <w:p w14:paraId="17F11A00" w14:textId="77777777" w:rsidR="005850D4" w:rsidRDefault="005850D4">
            <w:pPr>
              <w:jc w:val="center"/>
              <w:rPr>
                <w:rFonts w:ascii="Times New Roman" w:hAnsi="Times New Roman" w:cs="Times New Roman"/>
                <w:sz w:val="24"/>
                <w:szCs w:val="24"/>
              </w:rPr>
            </w:pPr>
          </w:p>
        </w:tc>
      </w:tr>
      <w:tr w:rsidR="005850D4" w14:paraId="035D868C" w14:textId="77777777">
        <w:trPr>
          <w:trHeight w:val="312"/>
        </w:trPr>
        <w:tc>
          <w:tcPr>
            <w:tcW w:w="724" w:type="dxa"/>
            <w:vMerge w:val="restart"/>
            <w:vAlign w:val="bottom"/>
          </w:tcPr>
          <w:p w14:paraId="06C188F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S1</w:t>
            </w:r>
          </w:p>
        </w:tc>
        <w:tc>
          <w:tcPr>
            <w:tcW w:w="1970" w:type="dxa"/>
            <w:vMerge w:val="restart"/>
            <w:vAlign w:val="bottom"/>
          </w:tcPr>
          <w:p w14:paraId="49B0D4E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Opp Sai Baba Temple</w:t>
            </w:r>
          </w:p>
        </w:tc>
        <w:tc>
          <w:tcPr>
            <w:tcW w:w="1007" w:type="dxa"/>
            <w:vAlign w:val="bottom"/>
          </w:tcPr>
          <w:p w14:paraId="1FE4AC5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22B33F5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850" w:type="dxa"/>
            <w:vAlign w:val="bottom"/>
          </w:tcPr>
          <w:p w14:paraId="5191FB5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992" w:type="dxa"/>
            <w:vAlign w:val="bottom"/>
          </w:tcPr>
          <w:p w14:paraId="686439C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09" w:type="dxa"/>
            <w:vAlign w:val="bottom"/>
          </w:tcPr>
          <w:p w14:paraId="68098D3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0.04</w:t>
            </w:r>
          </w:p>
        </w:tc>
        <w:tc>
          <w:tcPr>
            <w:tcW w:w="709" w:type="dxa"/>
            <w:vAlign w:val="bottom"/>
          </w:tcPr>
          <w:p w14:paraId="517A5AF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vAlign w:val="bottom"/>
          </w:tcPr>
          <w:p w14:paraId="5E01224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&lt;0.0001</w:t>
            </w:r>
          </w:p>
        </w:tc>
        <w:tc>
          <w:tcPr>
            <w:tcW w:w="977" w:type="dxa"/>
            <w:vAlign w:val="bottom"/>
          </w:tcPr>
          <w:p w14:paraId="6C8CE87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74BFF66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w:t>
            </w:r>
          </w:p>
        </w:tc>
      </w:tr>
      <w:tr w:rsidR="005850D4" w14:paraId="45E2E279" w14:textId="77777777">
        <w:trPr>
          <w:trHeight w:val="312"/>
        </w:trPr>
        <w:tc>
          <w:tcPr>
            <w:tcW w:w="724" w:type="dxa"/>
            <w:vMerge/>
            <w:vAlign w:val="bottom"/>
          </w:tcPr>
          <w:p w14:paraId="35FF5F55" w14:textId="77777777" w:rsidR="005850D4" w:rsidRDefault="005850D4">
            <w:pPr>
              <w:jc w:val="center"/>
              <w:rPr>
                <w:rFonts w:ascii="Times New Roman" w:hAnsi="Times New Roman" w:cs="Times New Roman"/>
                <w:sz w:val="24"/>
                <w:szCs w:val="24"/>
              </w:rPr>
            </w:pPr>
          </w:p>
        </w:tc>
        <w:tc>
          <w:tcPr>
            <w:tcW w:w="1970" w:type="dxa"/>
            <w:vMerge/>
            <w:vAlign w:val="bottom"/>
          </w:tcPr>
          <w:p w14:paraId="20F91BBE" w14:textId="77777777" w:rsidR="005850D4" w:rsidRDefault="005850D4">
            <w:pPr>
              <w:jc w:val="center"/>
              <w:rPr>
                <w:rFonts w:ascii="Times New Roman" w:hAnsi="Times New Roman" w:cs="Times New Roman"/>
                <w:sz w:val="24"/>
                <w:szCs w:val="24"/>
              </w:rPr>
            </w:pPr>
          </w:p>
        </w:tc>
        <w:tc>
          <w:tcPr>
            <w:tcW w:w="1007" w:type="dxa"/>
            <w:vAlign w:val="bottom"/>
          </w:tcPr>
          <w:p w14:paraId="0FAA160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0B1BC16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0.011</w:t>
            </w:r>
          </w:p>
        </w:tc>
        <w:tc>
          <w:tcPr>
            <w:tcW w:w="850" w:type="dxa"/>
            <w:vAlign w:val="bottom"/>
          </w:tcPr>
          <w:p w14:paraId="42D6F1A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0.032</w:t>
            </w:r>
          </w:p>
        </w:tc>
        <w:tc>
          <w:tcPr>
            <w:tcW w:w="992" w:type="dxa"/>
            <w:vAlign w:val="bottom"/>
          </w:tcPr>
          <w:p w14:paraId="4B020CE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09" w:type="dxa"/>
            <w:vAlign w:val="bottom"/>
          </w:tcPr>
          <w:p w14:paraId="28B4F2D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vAlign w:val="bottom"/>
          </w:tcPr>
          <w:p w14:paraId="40D44F6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2BF64E6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&lt;0.0001</w:t>
            </w:r>
          </w:p>
        </w:tc>
        <w:tc>
          <w:tcPr>
            <w:tcW w:w="977" w:type="dxa"/>
            <w:vAlign w:val="bottom"/>
          </w:tcPr>
          <w:p w14:paraId="232B6DB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541BB45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135A9C9E" w14:textId="77777777">
        <w:trPr>
          <w:trHeight w:val="312"/>
        </w:trPr>
        <w:tc>
          <w:tcPr>
            <w:tcW w:w="724" w:type="dxa"/>
            <w:vMerge/>
            <w:vAlign w:val="bottom"/>
          </w:tcPr>
          <w:p w14:paraId="2C170683" w14:textId="77777777" w:rsidR="005850D4" w:rsidRDefault="005850D4">
            <w:pPr>
              <w:jc w:val="center"/>
              <w:rPr>
                <w:rFonts w:ascii="Times New Roman" w:hAnsi="Times New Roman" w:cs="Times New Roman"/>
                <w:sz w:val="24"/>
                <w:szCs w:val="24"/>
              </w:rPr>
            </w:pPr>
          </w:p>
        </w:tc>
        <w:tc>
          <w:tcPr>
            <w:tcW w:w="1970" w:type="dxa"/>
            <w:vMerge/>
            <w:vAlign w:val="bottom"/>
          </w:tcPr>
          <w:p w14:paraId="0A619F2B" w14:textId="77777777" w:rsidR="005850D4" w:rsidRDefault="005850D4">
            <w:pPr>
              <w:jc w:val="center"/>
              <w:rPr>
                <w:rFonts w:ascii="Times New Roman" w:hAnsi="Times New Roman" w:cs="Times New Roman"/>
                <w:sz w:val="24"/>
                <w:szCs w:val="24"/>
              </w:rPr>
            </w:pPr>
          </w:p>
        </w:tc>
        <w:tc>
          <w:tcPr>
            <w:tcW w:w="1007" w:type="dxa"/>
            <w:vAlign w:val="bottom"/>
          </w:tcPr>
          <w:p w14:paraId="5E23E45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21FC1F3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0.013</w:t>
            </w:r>
          </w:p>
        </w:tc>
        <w:tc>
          <w:tcPr>
            <w:tcW w:w="850" w:type="dxa"/>
            <w:vAlign w:val="bottom"/>
          </w:tcPr>
          <w:p w14:paraId="60468EF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0.035</w:t>
            </w:r>
          </w:p>
        </w:tc>
        <w:tc>
          <w:tcPr>
            <w:tcW w:w="992" w:type="dxa"/>
            <w:vAlign w:val="bottom"/>
          </w:tcPr>
          <w:p w14:paraId="0DE7A1F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09" w:type="dxa"/>
            <w:vAlign w:val="bottom"/>
          </w:tcPr>
          <w:p w14:paraId="0A3CC9A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vAlign w:val="bottom"/>
          </w:tcPr>
          <w:p w14:paraId="59111ED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vAlign w:val="bottom"/>
          </w:tcPr>
          <w:p w14:paraId="00D87AF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&lt;0.0001</w:t>
            </w:r>
          </w:p>
        </w:tc>
        <w:tc>
          <w:tcPr>
            <w:tcW w:w="977" w:type="dxa"/>
            <w:vAlign w:val="bottom"/>
          </w:tcPr>
          <w:p w14:paraId="0BF2284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6400F24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5F9FA82F" w14:textId="77777777">
        <w:trPr>
          <w:trHeight w:val="312"/>
        </w:trPr>
        <w:tc>
          <w:tcPr>
            <w:tcW w:w="724" w:type="dxa"/>
            <w:vMerge w:val="restart"/>
            <w:vAlign w:val="bottom"/>
          </w:tcPr>
          <w:p w14:paraId="163711E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S2</w:t>
            </w:r>
          </w:p>
        </w:tc>
        <w:tc>
          <w:tcPr>
            <w:tcW w:w="1970" w:type="dxa"/>
            <w:vMerge w:val="restart"/>
            <w:vAlign w:val="bottom"/>
          </w:tcPr>
          <w:p w14:paraId="59B65661" w14:textId="77777777" w:rsidR="005850D4" w:rsidRDefault="00496CEA">
            <w:pPr>
              <w:jc w:val="center"/>
              <w:rPr>
                <w:rFonts w:ascii="Times New Roman" w:hAnsi="Times New Roman" w:cs="Times New Roman"/>
                <w:sz w:val="24"/>
                <w:szCs w:val="24"/>
              </w:rPr>
            </w:pPr>
            <w:proofErr w:type="spellStart"/>
            <w:r>
              <w:rPr>
                <w:rFonts w:ascii="Times New Roman" w:hAnsi="Times New Roman" w:cs="Times New Roman"/>
                <w:sz w:val="24"/>
                <w:szCs w:val="24"/>
              </w:rPr>
              <w:t>Kattamaisamma</w:t>
            </w:r>
            <w:proofErr w:type="spellEnd"/>
            <w:r>
              <w:rPr>
                <w:rFonts w:ascii="Times New Roman" w:hAnsi="Times New Roman" w:cs="Times New Roman"/>
                <w:sz w:val="24"/>
                <w:szCs w:val="24"/>
              </w:rPr>
              <w:t xml:space="preserve"> Temple Steps</w:t>
            </w:r>
          </w:p>
        </w:tc>
        <w:tc>
          <w:tcPr>
            <w:tcW w:w="1007" w:type="dxa"/>
            <w:vAlign w:val="bottom"/>
          </w:tcPr>
          <w:p w14:paraId="431CBF6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40E8799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850" w:type="dxa"/>
            <w:vAlign w:val="bottom"/>
          </w:tcPr>
          <w:p w14:paraId="318C4F4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6ECAE31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709" w:type="dxa"/>
            <w:vAlign w:val="bottom"/>
          </w:tcPr>
          <w:p w14:paraId="7877947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vAlign w:val="bottom"/>
          </w:tcPr>
          <w:p w14:paraId="1E879DA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vAlign w:val="bottom"/>
          </w:tcPr>
          <w:p w14:paraId="53B701D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2ECE01C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3026E80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6CBA0E60" w14:textId="77777777">
        <w:trPr>
          <w:trHeight w:val="312"/>
        </w:trPr>
        <w:tc>
          <w:tcPr>
            <w:tcW w:w="724" w:type="dxa"/>
            <w:vMerge/>
            <w:vAlign w:val="bottom"/>
          </w:tcPr>
          <w:p w14:paraId="0B03FEE6" w14:textId="77777777" w:rsidR="005850D4" w:rsidRDefault="005850D4">
            <w:pPr>
              <w:jc w:val="center"/>
              <w:rPr>
                <w:rFonts w:ascii="Times New Roman" w:hAnsi="Times New Roman" w:cs="Times New Roman"/>
                <w:sz w:val="24"/>
                <w:szCs w:val="24"/>
              </w:rPr>
            </w:pPr>
          </w:p>
        </w:tc>
        <w:tc>
          <w:tcPr>
            <w:tcW w:w="1970" w:type="dxa"/>
            <w:vMerge/>
            <w:vAlign w:val="bottom"/>
          </w:tcPr>
          <w:p w14:paraId="33567FA4" w14:textId="77777777" w:rsidR="005850D4" w:rsidRDefault="005850D4">
            <w:pPr>
              <w:jc w:val="center"/>
              <w:rPr>
                <w:rFonts w:ascii="Times New Roman" w:hAnsi="Times New Roman" w:cs="Times New Roman"/>
                <w:sz w:val="24"/>
                <w:szCs w:val="24"/>
              </w:rPr>
            </w:pPr>
          </w:p>
        </w:tc>
        <w:tc>
          <w:tcPr>
            <w:tcW w:w="1007" w:type="dxa"/>
            <w:vAlign w:val="bottom"/>
          </w:tcPr>
          <w:p w14:paraId="186B985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72C0DCD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0.012</w:t>
            </w:r>
          </w:p>
        </w:tc>
        <w:tc>
          <w:tcPr>
            <w:tcW w:w="850" w:type="dxa"/>
            <w:vAlign w:val="bottom"/>
          </w:tcPr>
          <w:p w14:paraId="6BE4C84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42E4DB4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0.011</w:t>
            </w:r>
          </w:p>
        </w:tc>
        <w:tc>
          <w:tcPr>
            <w:tcW w:w="709" w:type="dxa"/>
            <w:vAlign w:val="bottom"/>
          </w:tcPr>
          <w:p w14:paraId="60BC501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w:t>
            </w:r>
          </w:p>
        </w:tc>
        <w:tc>
          <w:tcPr>
            <w:tcW w:w="709" w:type="dxa"/>
            <w:vAlign w:val="bottom"/>
          </w:tcPr>
          <w:p w14:paraId="335A39E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0.35</w:t>
            </w:r>
          </w:p>
        </w:tc>
        <w:tc>
          <w:tcPr>
            <w:tcW w:w="1134" w:type="dxa"/>
            <w:vAlign w:val="bottom"/>
          </w:tcPr>
          <w:p w14:paraId="276C5D2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033ECC9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1B3C209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4C319473" w14:textId="77777777">
        <w:trPr>
          <w:trHeight w:val="312"/>
        </w:trPr>
        <w:tc>
          <w:tcPr>
            <w:tcW w:w="724" w:type="dxa"/>
            <w:vMerge/>
            <w:vAlign w:val="bottom"/>
          </w:tcPr>
          <w:p w14:paraId="38C67675" w14:textId="77777777" w:rsidR="005850D4" w:rsidRDefault="005850D4">
            <w:pPr>
              <w:jc w:val="center"/>
              <w:rPr>
                <w:rFonts w:ascii="Times New Roman" w:hAnsi="Times New Roman" w:cs="Times New Roman"/>
                <w:sz w:val="24"/>
                <w:szCs w:val="24"/>
              </w:rPr>
            </w:pPr>
          </w:p>
        </w:tc>
        <w:tc>
          <w:tcPr>
            <w:tcW w:w="1970" w:type="dxa"/>
            <w:vMerge/>
            <w:vAlign w:val="bottom"/>
          </w:tcPr>
          <w:p w14:paraId="30BB2A77" w14:textId="77777777" w:rsidR="005850D4" w:rsidRDefault="005850D4">
            <w:pPr>
              <w:jc w:val="center"/>
              <w:rPr>
                <w:rFonts w:ascii="Times New Roman" w:hAnsi="Times New Roman" w:cs="Times New Roman"/>
                <w:sz w:val="24"/>
                <w:szCs w:val="24"/>
              </w:rPr>
            </w:pPr>
          </w:p>
        </w:tc>
        <w:tc>
          <w:tcPr>
            <w:tcW w:w="1007" w:type="dxa"/>
            <w:vAlign w:val="bottom"/>
          </w:tcPr>
          <w:p w14:paraId="1758E76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48B241E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850" w:type="dxa"/>
            <w:vAlign w:val="bottom"/>
          </w:tcPr>
          <w:p w14:paraId="7996C21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27A196C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0.016</w:t>
            </w:r>
          </w:p>
        </w:tc>
        <w:tc>
          <w:tcPr>
            <w:tcW w:w="709" w:type="dxa"/>
            <w:vAlign w:val="bottom"/>
          </w:tcPr>
          <w:p w14:paraId="7D22D5D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0.18</w:t>
            </w:r>
          </w:p>
        </w:tc>
        <w:tc>
          <w:tcPr>
            <w:tcW w:w="709" w:type="dxa"/>
            <w:vAlign w:val="bottom"/>
          </w:tcPr>
          <w:p w14:paraId="3C73839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0.41</w:t>
            </w:r>
          </w:p>
        </w:tc>
        <w:tc>
          <w:tcPr>
            <w:tcW w:w="1134" w:type="dxa"/>
            <w:vAlign w:val="bottom"/>
          </w:tcPr>
          <w:p w14:paraId="368CC91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520C6EB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42016FF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74662739" w14:textId="77777777">
        <w:trPr>
          <w:trHeight w:val="312"/>
        </w:trPr>
        <w:tc>
          <w:tcPr>
            <w:tcW w:w="724" w:type="dxa"/>
            <w:vMerge w:val="restart"/>
            <w:vAlign w:val="bottom"/>
          </w:tcPr>
          <w:p w14:paraId="2518D65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S3</w:t>
            </w:r>
          </w:p>
        </w:tc>
        <w:tc>
          <w:tcPr>
            <w:tcW w:w="1970" w:type="dxa"/>
            <w:vMerge w:val="restart"/>
            <w:vAlign w:val="bottom"/>
          </w:tcPr>
          <w:p w14:paraId="44E2D9C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Rock Area</w:t>
            </w:r>
          </w:p>
        </w:tc>
        <w:tc>
          <w:tcPr>
            <w:tcW w:w="1007" w:type="dxa"/>
            <w:vAlign w:val="bottom"/>
          </w:tcPr>
          <w:p w14:paraId="4DC8DCB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2DC922C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850" w:type="dxa"/>
            <w:vAlign w:val="bottom"/>
          </w:tcPr>
          <w:p w14:paraId="1847867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992" w:type="dxa"/>
            <w:vAlign w:val="bottom"/>
          </w:tcPr>
          <w:p w14:paraId="0AFDF46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4B95A1E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0.04</w:t>
            </w:r>
          </w:p>
        </w:tc>
        <w:tc>
          <w:tcPr>
            <w:tcW w:w="709" w:type="dxa"/>
            <w:vAlign w:val="bottom"/>
          </w:tcPr>
          <w:p w14:paraId="467010C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543F71B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20F941E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15623A6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0CE55C30" w14:textId="77777777">
        <w:trPr>
          <w:trHeight w:val="312"/>
        </w:trPr>
        <w:tc>
          <w:tcPr>
            <w:tcW w:w="724" w:type="dxa"/>
            <w:vMerge/>
            <w:vAlign w:val="bottom"/>
          </w:tcPr>
          <w:p w14:paraId="0DFBB84F" w14:textId="77777777" w:rsidR="005850D4" w:rsidRDefault="005850D4">
            <w:pPr>
              <w:jc w:val="center"/>
              <w:rPr>
                <w:rFonts w:ascii="Times New Roman" w:hAnsi="Times New Roman" w:cs="Times New Roman"/>
                <w:sz w:val="24"/>
                <w:szCs w:val="24"/>
              </w:rPr>
            </w:pPr>
          </w:p>
        </w:tc>
        <w:tc>
          <w:tcPr>
            <w:tcW w:w="1970" w:type="dxa"/>
            <w:vMerge/>
            <w:vAlign w:val="bottom"/>
          </w:tcPr>
          <w:p w14:paraId="0CDA7942" w14:textId="77777777" w:rsidR="005850D4" w:rsidRDefault="005850D4">
            <w:pPr>
              <w:jc w:val="center"/>
              <w:rPr>
                <w:rFonts w:ascii="Times New Roman" w:hAnsi="Times New Roman" w:cs="Times New Roman"/>
                <w:sz w:val="24"/>
                <w:szCs w:val="24"/>
              </w:rPr>
            </w:pPr>
          </w:p>
        </w:tc>
        <w:tc>
          <w:tcPr>
            <w:tcW w:w="1007" w:type="dxa"/>
            <w:vAlign w:val="bottom"/>
          </w:tcPr>
          <w:p w14:paraId="346A823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7511418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0.014</w:t>
            </w:r>
          </w:p>
        </w:tc>
        <w:tc>
          <w:tcPr>
            <w:tcW w:w="850" w:type="dxa"/>
            <w:vAlign w:val="bottom"/>
          </w:tcPr>
          <w:p w14:paraId="320BCCE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0.029</w:t>
            </w:r>
          </w:p>
        </w:tc>
        <w:tc>
          <w:tcPr>
            <w:tcW w:w="992" w:type="dxa"/>
            <w:vAlign w:val="bottom"/>
          </w:tcPr>
          <w:p w14:paraId="09C1AE1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0.045</w:t>
            </w:r>
          </w:p>
        </w:tc>
        <w:tc>
          <w:tcPr>
            <w:tcW w:w="709" w:type="dxa"/>
            <w:vAlign w:val="bottom"/>
          </w:tcPr>
          <w:p w14:paraId="664063D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0.07</w:t>
            </w:r>
          </w:p>
        </w:tc>
        <w:tc>
          <w:tcPr>
            <w:tcW w:w="709" w:type="dxa"/>
            <w:vAlign w:val="bottom"/>
          </w:tcPr>
          <w:p w14:paraId="4F435E3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0.2</w:t>
            </w:r>
          </w:p>
        </w:tc>
        <w:tc>
          <w:tcPr>
            <w:tcW w:w="1134" w:type="dxa"/>
            <w:vAlign w:val="bottom"/>
          </w:tcPr>
          <w:p w14:paraId="66822A6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0.0027</w:t>
            </w:r>
          </w:p>
        </w:tc>
        <w:tc>
          <w:tcPr>
            <w:tcW w:w="977" w:type="dxa"/>
            <w:vAlign w:val="bottom"/>
          </w:tcPr>
          <w:p w14:paraId="2AA1F47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222BFF1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91</w:t>
            </w:r>
          </w:p>
        </w:tc>
      </w:tr>
      <w:tr w:rsidR="005850D4" w14:paraId="5C9A594D" w14:textId="77777777">
        <w:trPr>
          <w:trHeight w:val="312"/>
        </w:trPr>
        <w:tc>
          <w:tcPr>
            <w:tcW w:w="724" w:type="dxa"/>
            <w:vMerge/>
            <w:vAlign w:val="bottom"/>
          </w:tcPr>
          <w:p w14:paraId="560E6092" w14:textId="77777777" w:rsidR="005850D4" w:rsidRDefault="005850D4">
            <w:pPr>
              <w:jc w:val="center"/>
              <w:rPr>
                <w:rFonts w:ascii="Times New Roman" w:hAnsi="Times New Roman" w:cs="Times New Roman"/>
                <w:sz w:val="24"/>
                <w:szCs w:val="24"/>
              </w:rPr>
            </w:pPr>
          </w:p>
        </w:tc>
        <w:tc>
          <w:tcPr>
            <w:tcW w:w="1970" w:type="dxa"/>
            <w:vMerge/>
            <w:vAlign w:val="bottom"/>
          </w:tcPr>
          <w:p w14:paraId="009BB7A8" w14:textId="77777777" w:rsidR="005850D4" w:rsidRDefault="005850D4">
            <w:pPr>
              <w:jc w:val="center"/>
              <w:rPr>
                <w:rFonts w:ascii="Times New Roman" w:hAnsi="Times New Roman" w:cs="Times New Roman"/>
                <w:sz w:val="24"/>
                <w:szCs w:val="24"/>
              </w:rPr>
            </w:pPr>
          </w:p>
        </w:tc>
        <w:tc>
          <w:tcPr>
            <w:tcW w:w="1007" w:type="dxa"/>
            <w:vAlign w:val="bottom"/>
          </w:tcPr>
          <w:p w14:paraId="70E149B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0DD71A8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0.015</w:t>
            </w:r>
          </w:p>
        </w:tc>
        <w:tc>
          <w:tcPr>
            <w:tcW w:w="850" w:type="dxa"/>
            <w:vAlign w:val="bottom"/>
          </w:tcPr>
          <w:p w14:paraId="1022637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992" w:type="dxa"/>
            <w:vAlign w:val="bottom"/>
          </w:tcPr>
          <w:p w14:paraId="124EE10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0.04</w:t>
            </w:r>
          </w:p>
        </w:tc>
        <w:tc>
          <w:tcPr>
            <w:tcW w:w="709" w:type="dxa"/>
            <w:vAlign w:val="bottom"/>
          </w:tcPr>
          <w:p w14:paraId="771C0C6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w:t>
            </w:r>
          </w:p>
        </w:tc>
        <w:tc>
          <w:tcPr>
            <w:tcW w:w="709" w:type="dxa"/>
            <w:vAlign w:val="bottom"/>
          </w:tcPr>
          <w:p w14:paraId="0A15C2F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7FE5198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0.003</w:t>
            </w:r>
          </w:p>
        </w:tc>
        <w:tc>
          <w:tcPr>
            <w:tcW w:w="977" w:type="dxa"/>
            <w:vAlign w:val="bottom"/>
          </w:tcPr>
          <w:p w14:paraId="131138C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16BC9B3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91</w:t>
            </w:r>
          </w:p>
        </w:tc>
      </w:tr>
      <w:tr w:rsidR="005850D4" w14:paraId="6CEDB893" w14:textId="77777777">
        <w:trPr>
          <w:trHeight w:val="312"/>
        </w:trPr>
        <w:tc>
          <w:tcPr>
            <w:tcW w:w="724" w:type="dxa"/>
            <w:vMerge w:val="restart"/>
            <w:vAlign w:val="bottom"/>
          </w:tcPr>
          <w:p w14:paraId="2860C92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S4</w:t>
            </w:r>
          </w:p>
        </w:tc>
        <w:tc>
          <w:tcPr>
            <w:tcW w:w="1970" w:type="dxa"/>
            <w:vMerge w:val="restart"/>
            <w:vAlign w:val="bottom"/>
          </w:tcPr>
          <w:p w14:paraId="2411790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Fisherman's Point</w:t>
            </w:r>
          </w:p>
        </w:tc>
        <w:tc>
          <w:tcPr>
            <w:tcW w:w="1007" w:type="dxa"/>
            <w:vAlign w:val="bottom"/>
          </w:tcPr>
          <w:p w14:paraId="4D5D645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12DFA3D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850" w:type="dxa"/>
            <w:vAlign w:val="bottom"/>
          </w:tcPr>
          <w:p w14:paraId="289E46F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0.015</w:t>
            </w:r>
          </w:p>
        </w:tc>
        <w:tc>
          <w:tcPr>
            <w:tcW w:w="992" w:type="dxa"/>
            <w:vAlign w:val="bottom"/>
          </w:tcPr>
          <w:p w14:paraId="5B14C72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709" w:type="dxa"/>
            <w:vAlign w:val="bottom"/>
          </w:tcPr>
          <w:p w14:paraId="4729B63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2640C7B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vAlign w:val="bottom"/>
          </w:tcPr>
          <w:p w14:paraId="1E3A2F2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393031E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08F6537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w:t>
            </w:r>
          </w:p>
        </w:tc>
      </w:tr>
      <w:tr w:rsidR="005850D4" w14:paraId="304B64D6" w14:textId="77777777">
        <w:trPr>
          <w:trHeight w:val="312"/>
        </w:trPr>
        <w:tc>
          <w:tcPr>
            <w:tcW w:w="724" w:type="dxa"/>
            <w:vMerge/>
            <w:vAlign w:val="bottom"/>
          </w:tcPr>
          <w:p w14:paraId="76CEDB41" w14:textId="77777777" w:rsidR="005850D4" w:rsidRDefault="005850D4">
            <w:pPr>
              <w:jc w:val="center"/>
              <w:rPr>
                <w:rFonts w:ascii="Times New Roman" w:hAnsi="Times New Roman" w:cs="Times New Roman"/>
                <w:sz w:val="24"/>
                <w:szCs w:val="24"/>
              </w:rPr>
            </w:pPr>
          </w:p>
        </w:tc>
        <w:tc>
          <w:tcPr>
            <w:tcW w:w="1970" w:type="dxa"/>
            <w:vMerge/>
            <w:vAlign w:val="bottom"/>
          </w:tcPr>
          <w:p w14:paraId="78BE568E" w14:textId="77777777" w:rsidR="005850D4" w:rsidRDefault="005850D4">
            <w:pPr>
              <w:jc w:val="center"/>
              <w:rPr>
                <w:rFonts w:ascii="Times New Roman" w:hAnsi="Times New Roman" w:cs="Times New Roman"/>
                <w:sz w:val="24"/>
                <w:szCs w:val="24"/>
              </w:rPr>
            </w:pPr>
          </w:p>
        </w:tc>
        <w:tc>
          <w:tcPr>
            <w:tcW w:w="1007" w:type="dxa"/>
            <w:vAlign w:val="bottom"/>
          </w:tcPr>
          <w:p w14:paraId="390B6ED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06A8CFB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850" w:type="dxa"/>
            <w:vAlign w:val="bottom"/>
          </w:tcPr>
          <w:p w14:paraId="153507C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992" w:type="dxa"/>
            <w:vAlign w:val="bottom"/>
          </w:tcPr>
          <w:p w14:paraId="2E79346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7ADBAFE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58F8070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3E31CCB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17866A8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1AB1C12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018D7A02" w14:textId="77777777">
        <w:trPr>
          <w:trHeight w:val="312"/>
        </w:trPr>
        <w:tc>
          <w:tcPr>
            <w:tcW w:w="724" w:type="dxa"/>
            <w:vMerge/>
            <w:vAlign w:val="bottom"/>
          </w:tcPr>
          <w:p w14:paraId="576828A7" w14:textId="77777777" w:rsidR="005850D4" w:rsidRDefault="005850D4">
            <w:pPr>
              <w:jc w:val="center"/>
              <w:rPr>
                <w:rFonts w:ascii="Times New Roman" w:hAnsi="Times New Roman" w:cs="Times New Roman"/>
                <w:sz w:val="24"/>
                <w:szCs w:val="24"/>
              </w:rPr>
            </w:pPr>
          </w:p>
        </w:tc>
        <w:tc>
          <w:tcPr>
            <w:tcW w:w="1970" w:type="dxa"/>
            <w:vMerge/>
            <w:vAlign w:val="bottom"/>
          </w:tcPr>
          <w:p w14:paraId="51EC7060" w14:textId="77777777" w:rsidR="005850D4" w:rsidRDefault="005850D4">
            <w:pPr>
              <w:jc w:val="center"/>
              <w:rPr>
                <w:rFonts w:ascii="Times New Roman" w:hAnsi="Times New Roman" w:cs="Times New Roman"/>
                <w:sz w:val="24"/>
                <w:szCs w:val="24"/>
              </w:rPr>
            </w:pPr>
          </w:p>
        </w:tc>
        <w:tc>
          <w:tcPr>
            <w:tcW w:w="1007" w:type="dxa"/>
            <w:vAlign w:val="bottom"/>
          </w:tcPr>
          <w:p w14:paraId="769FE75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6F7A037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850" w:type="dxa"/>
            <w:vAlign w:val="bottom"/>
          </w:tcPr>
          <w:p w14:paraId="36E3BB9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992" w:type="dxa"/>
            <w:vAlign w:val="bottom"/>
          </w:tcPr>
          <w:p w14:paraId="59A0046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6AD5522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vAlign w:val="bottom"/>
          </w:tcPr>
          <w:p w14:paraId="14BEB77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7390CA0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14A2AC0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3FAD972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51B43E6E" w14:textId="77777777">
        <w:trPr>
          <w:trHeight w:val="312"/>
        </w:trPr>
        <w:tc>
          <w:tcPr>
            <w:tcW w:w="724" w:type="dxa"/>
            <w:vMerge w:val="restart"/>
            <w:vAlign w:val="bottom"/>
          </w:tcPr>
          <w:p w14:paraId="2B8E5E5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S5</w:t>
            </w:r>
          </w:p>
        </w:tc>
        <w:tc>
          <w:tcPr>
            <w:tcW w:w="1970" w:type="dxa"/>
            <w:vMerge w:val="restart"/>
            <w:vAlign w:val="bottom"/>
          </w:tcPr>
          <w:p w14:paraId="0FC6119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Mid Lake</w:t>
            </w:r>
          </w:p>
        </w:tc>
        <w:tc>
          <w:tcPr>
            <w:tcW w:w="1007" w:type="dxa"/>
            <w:vAlign w:val="bottom"/>
          </w:tcPr>
          <w:p w14:paraId="3C9E897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290D739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850" w:type="dxa"/>
            <w:vAlign w:val="bottom"/>
          </w:tcPr>
          <w:p w14:paraId="04191F1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52CB3D2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709" w:type="dxa"/>
            <w:vAlign w:val="bottom"/>
          </w:tcPr>
          <w:p w14:paraId="59F6D68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vAlign w:val="bottom"/>
          </w:tcPr>
          <w:p w14:paraId="6D915B4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vAlign w:val="bottom"/>
          </w:tcPr>
          <w:p w14:paraId="7C668E6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0571CB7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7997DAD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w:t>
            </w:r>
          </w:p>
        </w:tc>
      </w:tr>
      <w:tr w:rsidR="005850D4" w14:paraId="5BFB8984" w14:textId="77777777">
        <w:trPr>
          <w:trHeight w:val="312"/>
        </w:trPr>
        <w:tc>
          <w:tcPr>
            <w:tcW w:w="724" w:type="dxa"/>
            <w:vMerge/>
            <w:vAlign w:val="bottom"/>
          </w:tcPr>
          <w:p w14:paraId="0ACBDC67" w14:textId="77777777" w:rsidR="005850D4" w:rsidRDefault="005850D4">
            <w:pPr>
              <w:jc w:val="center"/>
              <w:rPr>
                <w:rFonts w:ascii="Times New Roman" w:hAnsi="Times New Roman" w:cs="Times New Roman"/>
                <w:sz w:val="24"/>
                <w:szCs w:val="24"/>
              </w:rPr>
            </w:pPr>
          </w:p>
        </w:tc>
        <w:tc>
          <w:tcPr>
            <w:tcW w:w="1970" w:type="dxa"/>
            <w:vMerge/>
            <w:vAlign w:val="bottom"/>
          </w:tcPr>
          <w:p w14:paraId="49D3181C" w14:textId="77777777" w:rsidR="005850D4" w:rsidRDefault="005850D4">
            <w:pPr>
              <w:jc w:val="center"/>
              <w:rPr>
                <w:rFonts w:ascii="Times New Roman" w:hAnsi="Times New Roman" w:cs="Times New Roman"/>
                <w:sz w:val="24"/>
                <w:szCs w:val="24"/>
              </w:rPr>
            </w:pPr>
          </w:p>
        </w:tc>
        <w:tc>
          <w:tcPr>
            <w:tcW w:w="1007" w:type="dxa"/>
            <w:vAlign w:val="bottom"/>
          </w:tcPr>
          <w:p w14:paraId="4250C8F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303A303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850" w:type="dxa"/>
            <w:vAlign w:val="bottom"/>
          </w:tcPr>
          <w:p w14:paraId="4358F70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4709150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4279108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0.06</w:t>
            </w:r>
          </w:p>
        </w:tc>
        <w:tc>
          <w:tcPr>
            <w:tcW w:w="709" w:type="dxa"/>
            <w:vAlign w:val="bottom"/>
          </w:tcPr>
          <w:p w14:paraId="397ADF9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39E126B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0D97C39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1236D0F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w:t>
            </w:r>
          </w:p>
        </w:tc>
      </w:tr>
      <w:tr w:rsidR="005850D4" w14:paraId="6B764FCA" w14:textId="77777777">
        <w:trPr>
          <w:trHeight w:val="312"/>
        </w:trPr>
        <w:tc>
          <w:tcPr>
            <w:tcW w:w="724" w:type="dxa"/>
            <w:vMerge/>
            <w:vAlign w:val="bottom"/>
          </w:tcPr>
          <w:p w14:paraId="5BD77B79" w14:textId="77777777" w:rsidR="005850D4" w:rsidRDefault="005850D4">
            <w:pPr>
              <w:jc w:val="center"/>
              <w:rPr>
                <w:rFonts w:ascii="Times New Roman" w:hAnsi="Times New Roman" w:cs="Times New Roman"/>
                <w:sz w:val="24"/>
                <w:szCs w:val="24"/>
              </w:rPr>
            </w:pPr>
          </w:p>
        </w:tc>
        <w:tc>
          <w:tcPr>
            <w:tcW w:w="1970" w:type="dxa"/>
            <w:vMerge/>
            <w:vAlign w:val="bottom"/>
          </w:tcPr>
          <w:p w14:paraId="74A8A7B9" w14:textId="77777777" w:rsidR="005850D4" w:rsidRDefault="005850D4">
            <w:pPr>
              <w:jc w:val="center"/>
              <w:rPr>
                <w:rFonts w:ascii="Times New Roman" w:hAnsi="Times New Roman" w:cs="Times New Roman"/>
                <w:sz w:val="24"/>
                <w:szCs w:val="24"/>
              </w:rPr>
            </w:pPr>
          </w:p>
        </w:tc>
        <w:tc>
          <w:tcPr>
            <w:tcW w:w="1007" w:type="dxa"/>
            <w:vAlign w:val="bottom"/>
          </w:tcPr>
          <w:p w14:paraId="05374B1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35484D9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850" w:type="dxa"/>
            <w:vAlign w:val="bottom"/>
          </w:tcPr>
          <w:p w14:paraId="31D5F92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78C3BF0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08837CE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0.08</w:t>
            </w:r>
          </w:p>
        </w:tc>
        <w:tc>
          <w:tcPr>
            <w:tcW w:w="709" w:type="dxa"/>
            <w:vAlign w:val="bottom"/>
          </w:tcPr>
          <w:p w14:paraId="375B875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0.39</w:t>
            </w:r>
          </w:p>
        </w:tc>
        <w:tc>
          <w:tcPr>
            <w:tcW w:w="1134" w:type="dxa"/>
            <w:vAlign w:val="bottom"/>
          </w:tcPr>
          <w:p w14:paraId="4D6474F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21E714F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391B681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w:t>
            </w:r>
          </w:p>
        </w:tc>
      </w:tr>
      <w:tr w:rsidR="005850D4" w14:paraId="0246A846" w14:textId="77777777">
        <w:trPr>
          <w:trHeight w:val="312"/>
        </w:trPr>
        <w:tc>
          <w:tcPr>
            <w:tcW w:w="724" w:type="dxa"/>
            <w:vMerge w:val="restart"/>
            <w:vAlign w:val="bottom"/>
          </w:tcPr>
          <w:p w14:paraId="34DFF31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S6</w:t>
            </w:r>
          </w:p>
        </w:tc>
        <w:tc>
          <w:tcPr>
            <w:tcW w:w="1970" w:type="dxa"/>
            <w:vMerge w:val="restart"/>
            <w:vAlign w:val="bottom"/>
          </w:tcPr>
          <w:p w14:paraId="0E7E8DC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Bird Watch Point</w:t>
            </w:r>
          </w:p>
        </w:tc>
        <w:tc>
          <w:tcPr>
            <w:tcW w:w="1007" w:type="dxa"/>
            <w:vAlign w:val="bottom"/>
          </w:tcPr>
          <w:p w14:paraId="2811065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302E3B8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850" w:type="dxa"/>
            <w:vAlign w:val="bottom"/>
          </w:tcPr>
          <w:p w14:paraId="78ADD1A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992" w:type="dxa"/>
            <w:vAlign w:val="bottom"/>
          </w:tcPr>
          <w:p w14:paraId="3F4FDA7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709" w:type="dxa"/>
            <w:vAlign w:val="bottom"/>
          </w:tcPr>
          <w:p w14:paraId="757BE98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vAlign w:val="bottom"/>
          </w:tcPr>
          <w:p w14:paraId="2DB9EC8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0.45</w:t>
            </w:r>
          </w:p>
        </w:tc>
        <w:tc>
          <w:tcPr>
            <w:tcW w:w="1134" w:type="dxa"/>
            <w:vAlign w:val="bottom"/>
          </w:tcPr>
          <w:p w14:paraId="50B2E76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7A6452C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75C7850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749DC5D4" w14:textId="77777777">
        <w:trPr>
          <w:trHeight w:val="312"/>
        </w:trPr>
        <w:tc>
          <w:tcPr>
            <w:tcW w:w="724" w:type="dxa"/>
            <w:vMerge/>
            <w:vAlign w:val="bottom"/>
          </w:tcPr>
          <w:p w14:paraId="6BB2335C" w14:textId="77777777" w:rsidR="005850D4" w:rsidRDefault="005850D4">
            <w:pPr>
              <w:jc w:val="center"/>
              <w:rPr>
                <w:rFonts w:ascii="Times New Roman" w:hAnsi="Times New Roman" w:cs="Times New Roman"/>
                <w:sz w:val="24"/>
                <w:szCs w:val="24"/>
              </w:rPr>
            </w:pPr>
          </w:p>
        </w:tc>
        <w:tc>
          <w:tcPr>
            <w:tcW w:w="1970" w:type="dxa"/>
            <w:vMerge/>
            <w:vAlign w:val="bottom"/>
          </w:tcPr>
          <w:p w14:paraId="2E693787" w14:textId="77777777" w:rsidR="005850D4" w:rsidRDefault="005850D4">
            <w:pPr>
              <w:jc w:val="center"/>
              <w:rPr>
                <w:rFonts w:ascii="Times New Roman" w:hAnsi="Times New Roman" w:cs="Times New Roman"/>
                <w:sz w:val="24"/>
                <w:szCs w:val="24"/>
              </w:rPr>
            </w:pPr>
          </w:p>
        </w:tc>
        <w:tc>
          <w:tcPr>
            <w:tcW w:w="1007" w:type="dxa"/>
            <w:vAlign w:val="bottom"/>
          </w:tcPr>
          <w:p w14:paraId="1583FE3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03BBC14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0.012</w:t>
            </w:r>
          </w:p>
        </w:tc>
        <w:tc>
          <w:tcPr>
            <w:tcW w:w="850" w:type="dxa"/>
            <w:vAlign w:val="bottom"/>
          </w:tcPr>
          <w:p w14:paraId="54F3411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0.021</w:t>
            </w:r>
          </w:p>
        </w:tc>
        <w:tc>
          <w:tcPr>
            <w:tcW w:w="992" w:type="dxa"/>
            <w:vAlign w:val="bottom"/>
          </w:tcPr>
          <w:p w14:paraId="13162B2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709" w:type="dxa"/>
            <w:vAlign w:val="bottom"/>
          </w:tcPr>
          <w:p w14:paraId="5482A91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0.07</w:t>
            </w:r>
          </w:p>
        </w:tc>
        <w:tc>
          <w:tcPr>
            <w:tcW w:w="709" w:type="dxa"/>
            <w:vAlign w:val="bottom"/>
          </w:tcPr>
          <w:p w14:paraId="339EF35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73E910D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0.0014</w:t>
            </w:r>
          </w:p>
        </w:tc>
        <w:tc>
          <w:tcPr>
            <w:tcW w:w="977" w:type="dxa"/>
            <w:vAlign w:val="bottom"/>
          </w:tcPr>
          <w:p w14:paraId="4F38CF1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516D994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91</w:t>
            </w:r>
          </w:p>
        </w:tc>
      </w:tr>
      <w:tr w:rsidR="005850D4" w14:paraId="3EDFA05D" w14:textId="77777777">
        <w:trPr>
          <w:trHeight w:val="312"/>
        </w:trPr>
        <w:tc>
          <w:tcPr>
            <w:tcW w:w="724" w:type="dxa"/>
            <w:vMerge/>
            <w:vAlign w:val="bottom"/>
          </w:tcPr>
          <w:p w14:paraId="63BB4715" w14:textId="77777777" w:rsidR="005850D4" w:rsidRDefault="005850D4">
            <w:pPr>
              <w:jc w:val="center"/>
              <w:rPr>
                <w:rFonts w:ascii="Times New Roman" w:hAnsi="Times New Roman" w:cs="Times New Roman"/>
                <w:sz w:val="24"/>
                <w:szCs w:val="24"/>
              </w:rPr>
            </w:pPr>
          </w:p>
        </w:tc>
        <w:tc>
          <w:tcPr>
            <w:tcW w:w="1970" w:type="dxa"/>
            <w:vMerge/>
            <w:vAlign w:val="bottom"/>
          </w:tcPr>
          <w:p w14:paraId="22A2CE37" w14:textId="77777777" w:rsidR="005850D4" w:rsidRDefault="005850D4">
            <w:pPr>
              <w:jc w:val="center"/>
              <w:rPr>
                <w:rFonts w:ascii="Times New Roman" w:hAnsi="Times New Roman" w:cs="Times New Roman"/>
                <w:sz w:val="24"/>
                <w:szCs w:val="24"/>
              </w:rPr>
            </w:pPr>
          </w:p>
        </w:tc>
        <w:tc>
          <w:tcPr>
            <w:tcW w:w="1007" w:type="dxa"/>
            <w:vAlign w:val="bottom"/>
          </w:tcPr>
          <w:p w14:paraId="5ACDE8C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2868CBA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0.012</w:t>
            </w:r>
          </w:p>
        </w:tc>
        <w:tc>
          <w:tcPr>
            <w:tcW w:w="850" w:type="dxa"/>
            <w:vAlign w:val="bottom"/>
          </w:tcPr>
          <w:p w14:paraId="57589A1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992" w:type="dxa"/>
            <w:vAlign w:val="bottom"/>
          </w:tcPr>
          <w:p w14:paraId="7D1BF31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344A976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0.07</w:t>
            </w:r>
          </w:p>
        </w:tc>
        <w:tc>
          <w:tcPr>
            <w:tcW w:w="709" w:type="dxa"/>
            <w:vAlign w:val="bottom"/>
          </w:tcPr>
          <w:p w14:paraId="2C9FD5B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0AD5976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0.0014</w:t>
            </w:r>
          </w:p>
        </w:tc>
        <w:tc>
          <w:tcPr>
            <w:tcW w:w="977" w:type="dxa"/>
            <w:vAlign w:val="bottom"/>
          </w:tcPr>
          <w:p w14:paraId="3F1E3BC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05E8610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91</w:t>
            </w:r>
          </w:p>
        </w:tc>
      </w:tr>
      <w:tr w:rsidR="005850D4" w14:paraId="4B32C816" w14:textId="77777777">
        <w:trPr>
          <w:trHeight w:val="312"/>
        </w:trPr>
        <w:tc>
          <w:tcPr>
            <w:tcW w:w="724" w:type="dxa"/>
            <w:vMerge w:val="restart"/>
            <w:vAlign w:val="bottom"/>
          </w:tcPr>
          <w:p w14:paraId="2417E08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S7</w:t>
            </w:r>
          </w:p>
        </w:tc>
        <w:tc>
          <w:tcPr>
            <w:tcW w:w="1970" w:type="dxa"/>
            <w:vMerge w:val="restart"/>
            <w:vAlign w:val="bottom"/>
          </w:tcPr>
          <w:p w14:paraId="430EA07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Industry Inlet (Surya Nilayam Point)</w:t>
            </w:r>
          </w:p>
        </w:tc>
        <w:tc>
          <w:tcPr>
            <w:tcW w:w="1007" w:type="dxa"/>
            <w:vAlign w:val="bottom"/>
          </w:tcPr>
          <w:p w14:paraId="232E0EB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38F7E33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850" w:type="dxa"/>
            <w:vAlign w:val="bottom"/>
          </w:tcPr>
          <w:p w14:paraId="18D39EA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992" w:type="dxa"/>
            <w:vAlign w:val="bottom"/>
          </w:tcPr>
          <w:p w14:paraId="097B1E7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709" w:type="dxa"/>
            <w:vAlign w:val="bottom"/>
          </w:tcPr>
          <w:p w14:paraId="534C062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0.09</w:t>
            </w:r>
          </w:p>
        </w:tc>
        <w:tc>
          <w:tcPr>
            <w:tcW w:w="709" w:type="dxa"/>
            <w:vAlign w:val="bottom"/>
          </w:tcPr>
          <w:p w14:paraId="2695FBD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vAlign w:val="bottom"/>
          </w:tcPr>
          <w:p w14:paraId="62EB148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6F7EC24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6CEFEBB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43B11D92" w14:textId="77777777">
        <w:trPr>
          <w:trHeight w:val="312"/>
        </w:trPr>
        <w:tc>
          <w:tcPr>
            <w:tcW w:w="724" w:type="dxa"/>
            <w:vMerge/>
            <w:vAlign w:val="bottom"/>
          </w:tcPr>
          <w:p w14:paraId="7632D087" w14:textId="77777777" w:rsidR="005850D4" w:rsidRDefault="005850D4">
            <w:pPr>
              <w:jc w:val="center"/>
              <w:rPr>
                <w:rFonts w:ascii="Times New Roman" w:hAnsi="Times New Roman" w:cs="Times New Roman"/>
                <w:sz w:val="24"/>
                <w:szCs w:val="24"/>
              </w:rPr>
            </w:pPr>
          </w:p>
        </w:tc>
        <w:tc>
          <w:tcPr>
            <w:tcW w:w="1970" w:type="dxa"/>
            <w:vMerge/>
            <w:vAlign w:val="bottom"/>
          </w:tcPr>
          <w:p w14:paraId="1676B166" w14:textId="77777777" w:rsidR="005850D4" w:rsidRDefault="005850D4">
            <w:pPr>
              <w:jc w:val="center"/>
              <w:rPr>
                <w:rFonts w:ascii="Times New Roman" w:hAnsi="Times New Roman" w:cs="Times New Roman"/>
                <w:sz w:val="24"/>
                <w:szCs w:val="24"/>
              </w:rPr>
            </w:pPr>
          </w:p>
        </w:tc>
        <w:tc>
          <w:tcPr>
            <w:tcW w:w="1007" w:type="dxa"/>
            <w:vAlign w:val="bottom"/>
          </w:tcPr>
          <w:p w14:paraId="62804E5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6F49AFC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0.031</w:t>
            </w:r>
          </w:p>
        </w:tc>
        <w:tc>
          <w:tcPr>
            <w:tcW w:w="850" w:type="dxa"/>
            <w:vAlign w:val="bottom"/>
          </w:tcPr>
          <w:p w14:paraId="78EA29A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0.029</w:t>
            </w:r>
          </w:p>
        </w:tc>
        <w:tc>
          <w:tcPr>
            <w:tcW w:w="992" w:type="dxa"/>
            <w:vAlign w:val="bottom"/>
          </w:tcPr>
          <w:p w14:paraId="4A4CF84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0.018</w:t>
            </w:r>
          </w:p>
        </w:tc>
        <w:tc>
          <w:tcPr>
            <w:tcW w:w="709" w:type="dxa"/>
            <w:vAlign w:val="bottom"/>
          </w:tcPr>
          <w:p w14:paraId="05DEC64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0.17</w:t>
            </w:r>
          </w:p>
        </w:tc>
        <w:tc>
          <w:tcPr>
            <w:tcW w:w="709" w:type="dxa"/>
            <w:vAlign w:val="bottom"/>
          </w:tcPr>
          <w:p w14:paraId="4E69EBA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vAlign w:val="bottom"/>
          </w:tcPr>
          <w:p w14:paraId="50837A8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5EFF903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0D4C504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4B5E8148" w14:textId="77777777">
        <w:trPr>
          <w:trHeight w:val="312"/>
        </w:trPr>
        <w:tc>
          <w:tcPr>
            <w:tcW w:w="724" w:type="dxa"/>
            <w:vMerge/>
            <w:vAlign w:val="bottom"/>
          </w:tcPr>
          <w:p w14:paraId="7CC83916" w14:textId="77777777" w:rsidR="005850D4" w:rsidRDefault="005850D4">
            <w:pPr>
              <w:jc w:val="center"/>
              <w:rPr>
                <w:rFonts w:ascii="Times New Roman" w:hAnsi="Times New Roman" w:cs="Times New Roman"/>
                <w:sz w:val="24"/>
                <w:szCs w:val="24"/>
              </w:rPr>
            </w:pPr>
          </w:p>
        </w:tc>
        <w:tc>
          <w:tcPr>
            <w:tcW w:w="1970" w:type="dxa"/>
            <w:vMerge/>
            <w:vAlign w:val="bottom"/>
          </w:tcPr>
          <w:p w14:paraId="2842F309" w14:textId="77777777" w:rsidR="005850D4" w:rsidRDefault="005850D4">
            <w:pPr>
              <w:jc w:val="center"/>
              <w:rPr>
                <w:rFonts w:ascii="Times New Roman" w:hAnsi="Times New Roman" w:cs="Times New Roman"/>
                <w:sz w:val="24"/>
                <w:szCs w:val="24"/>
              </w:rPr>
            </w:pPr>
          </w:p>
        </w:tc>
        <w:tc>
          <w:tcPr>
            <w:tcW w:w="1007" w:type="dxa"/>
            <w:vAlign w:val="bottom"/>
          </w:tcPr>
          <w:p w14:paraId="2B72656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5EA9F98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0.08</w:t>
            </w:r>
          </w:p>
        </w:tc>
        <w:tc>
          <w:tcPr>
            <w:tcW w:w="850" w:type="dxa"/>
            <w:vAlign w:val="bottom"/>
          </w:tcPr>
          <w:p w14:paraId="39D6EF0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059D063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740311B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0.21</w:t>
            </w:r>
          </w:p>
        </w:tc>
        <w:tc>
          <w:tcPr>
            <w:tcW w:w="709" w:type="dxa"/>
            <w:vAlign w:val="bottom"/>
          </w:tcPr>
          <w:p w14:paraId="34CB6EC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0.46</w:t>
            </w:r>
          </w:p>
        </w:tc>
        <w:tc>
          <w:tcPr>
            <w:tcW w:w="1134" w:type="dxa"/>
            <w:vAlign w:val="bottom"/>
          </w:tcPr>
          <w:p w14:paraId="7B648A7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5B2226A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483243C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33</w:t>
            </w:r>
          </w:p>
        </w:tc>
      </w:tr>
      <w:tr w:rsidR="005850D4" w14:paraId="403397D7" w14:textId="77777777">
        <w:trPr>
          <w:trHeight w:val="312"/>
        </w:trPr>
        <w:tc>
          <w:tcPr>
            <w:tcW w:w="724" w:type="dxa"/>
            <w:vMerge w:val="restart"/>
            <w:vAlign w:val="bottom"/>
          </w:tcPr>
          <w:p w14:paraId="0392812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S8</w:t>
            </w:r>
          </w:p>
        </w:tc>
        <w:tc>
          <w:tcPr>
            <w:tcW w:w="1970" w:type="dxa"/>
            <w:vMerge w:val="restart"/>
            <w:vAlign w:val="bottom"/>
          </w:tcPr>
          <w:p w14:paraId="2671480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Sewage Inlet (Kukka Lying Point)</w:t>
            </w:r>
          </w:p>
        </w:tc>
        <w:tc>
          <w:tcPr>
            <w:tcW w:w="1007" w:type="dxa"/>
            <w:vAlign w:val="bottom"/>
          </w:tcPr>
          <w:p w14:paraId="62E5EBD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299698F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850" w:type="dxa"/>
            <w:vAlign w:val="bottom"/>
          </w:tcPr>
          <w:p w14:paraId="1177E69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992" w:type="dxa"/>
            <w:vAlign w:val="bottom"/>
          </w:tcPr>
          <w:p w14:paraId="3FD72AE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709" w:type="dxa"/>
            <w:vAlign w:val="bottom"/>
          </w:tcPr>
          <w:p w14:paraId="3C95517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0.08</w:t>
            </w:r>
          </w:p>
        </w:tc>
        <w:tc>
          <w:tcPr>
            <w:tcW w:w="709" w:type="dxa"/>
            <w:vAlign w:val="bottom"/>
          </w:tcPr>
          <w:p w14:paraId="4762CD2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vAlign w:val="bottom"/>
          </w:tcPr>
          <w:p w14:paraId="3465D86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422B522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12FAF27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5CDFEF96" w14:textId="77777777">
        <w:trPr>
          <w:trHeight w:val="312"/>
        </w:trPr>
        <w:tc>
          <w:tcPr>
            <w:tcW w:w="724" w:type="dxa"/>
            <w:vMerge/>
            <w:vAlign w:val="bottom"/>
          </w:tcPr>
          <w:p w14:paraId="1654F531" w14:textId="77777777" w:rsidR="005850D4" w:rsidRDefault="005850D4">
            <w:pPr>
              <w:jc w:val="center"/>
              <w:rPr>
                <w:rFonts w:ascii="Times New Roman" w:hAnsi="Times New Roman" w:cs="Times New Roman"/>
                <w:sz w:val="24"/>
                <w:szCs w:val="24"/>
              </w:rPr>
            </w:pPr>
          </w:p>
        </w:tc>
        <w:tc>
          <w:tcPr>
            <w:tcW w:w="1970" w:type="dxa"/>
            <w:vMerge/>
            <w:vAlign w:val="bottom"/>
          </w:tcPr>
          <w:p w14:paraId="544F035C" w14:textId="77777777" w:rsidR="005850D4" w:rsidRDefault="005850D4">
            <w:pPr>
              <w:jc w:val="center"/>
              <w:rPr>
                <w:rFonts w:ascii="Times New Roman" w:hAnsi="Times New Roman" w:cs="Times New Roman"/>
                <w:sz w:val="24"/>
                <w:szCs w:val="24"/>
              </w:rPr>
            </w:pPr>
          </w:p>
        </w:tc>
        <w:tc>
          <w:tcPr>
            <w:tcW w:w="1007" w:type="dxa"/>
            <w:vAlign w:val="bottom"/>
          </w:tcPr>
          <w:p w14:paraId="7640C0D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2D3362A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0.027</w:t>
            </w:r>
          </w:p>
        </w:tc>
        <w:tc>
          <w:tcPr>
            <w:tcW w:w="850" w:type="dxa"/>
            <w:vAlign w:val="bottom"/>
          </w:tcPr>
          <w:p w14:paraId="275BA90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0.045</w:t>
            </w:r>
          </w:p>
        </w:tc>
        <w:tc>
          <w:tcPr>
            <w:tcW w:w="992" w:type="dxa"/>
            <w:vAlign w:val="bottom"/>
          </w:tcPr>
          <w:p w14:paraId="026F887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0.027</w:t>
            </w:r>
          </w:p>
        </w:tc>
        <w:tc>
          <w:tcPr>
            <w:tcW w:w="709" w:type="dxa"/>
            <w:vAlign w:val="bottom"/>
          </w:tcPr>
          <w:p w14:paraId="0BD430A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w:t>
            </w:r>
          </w:p>
        </w:tc>
        <w:tc>
          <w:tcPr>
            <w:tcW w:w="709" w:type="dxa"/>
            <w:vAlign w:val="bottom"/>
          </w:tcPr>
          <w:p w14:paraId="665B393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vAlign w:val="bottom"/>
          </w:tcPr>
          <w:p w14:paraId="54AE7C1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0.0012</w:t>
            </w:r>
          </w:p>
        </w:tc>
        <w:tc>
          <w:tcPr>
            <w:tcW w:w="977" w:type="dxa"/>
            <w:vAlign w:val="bottom"/>
          </w:tcPr>
          <w:p w14:paraId="44DC353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0.008</w:t>
            </w:r>
          </w:p>
        </w:tc>
        <w:tc>
          <w:tcPr>
            <w:tcW w:w="724" w:type="dxa"/>
            <w:vAlign w:val="bottom"/>
          </w:tcPr>
          <w:p w14:paraId="4EF30A5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92</w:t>
            </w:r>
          </w:p>
        </w:tc>
      </w:tr>
      <w:tr w:rsidR="005850D4" w14:paraId="3CED86CF" w14:textId="77777777">
        <w:trPr>
          <w:trHeight w:val="312"/>
        </w:trPr>
        <w:tc>
          <w:tcPr>
            <w:tcW w:w="724" w:type="dxa"/>
            <w:vMerge/>
            <w:vAlign w:val="bottom"/>
          </w:tcPr>
          <w:p w14:paraId="15F73ABE" w14:textId="77777777" w:rsidR="005850D4" w:rsidRDefault="005850D4">
            <w:pPr>
              <w:jc w:val="center"/>
              <w:rPr>
                <w:rFonts w:ascii="Times New Roman" w:hAnsi="Times New Roman" w:cs="Times New Roman"/>
                <w:sz w:val="24"/>
                <w:szCs w:val="24"/>
              </w:rPr>
            </w:pPr>
          </w:p>
        </w:tc>
        <w:tc>
          <w:tcPr>
            <w:tcW w:w="1970" w:type="dxa"/>
            <w:vMerge/>
            <w:vAlign w:val="bottom"/>
          </w:tcPr>
          <w:p w14:paraId="4895380E" w14:textId="77777777" w:rsidR="005850D4" w:rsidRDefault="005850D4">
            <w:pPr>
              <w:jc w:val="center"/>
              <w:rPr>
                <w:rFonts w:ascii="Times New Roman" w:hAnsi="Times New Roman" w:cs="Times New Roman"/>
                <w:sz w:val="24"/>
                <w:szCs w:val="24"/>
              </w:rPr>
            </w:pPr>
          </w:p>
        </w:tc>
        <w:tc>
          <w:tcPr>
            <w:tcW w:w="1007" w:type="dxa"/>
            <w:vAlign w:val="bottom"/>
          </w:tcPr>
          <w:p w14:paraId="1F94514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17FF8CC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850" w:type="dxa"/>
            <w:vAlign w:val="bottom"/>
          </w:tcPr>
          <w:p w14:paraId="41C882A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0.04</w:t>
            </w:r>
          </w:p>
        </w:tc>
        <w:tc>
          <w:tcPr>
            <w:tcW w:w="992" w:type="dxa"/>
            <w:vAlign w:val="bottom"/>
          </w:tcPr>
          <w:p w14:paraId="44497B7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5212578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0.12</w:t>
            </w:r>
          </w:p>
        </w:tc>
        <w:tc>
          <w:tcPr>
            <w:tcW w:w="709" w:type="dxa"/>
            <w:vAlign w:val="bottom"/>
          </w:tcPr>
          <w:p w14:paraId="24B5957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vAlign w:val="bottom"/>
          </w:tcPr>
          <w:p w14:paraId="6533B68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0.0014</w:t>
            </w:r>
          </w:p>
        </w:tc>
        <w:tc>
          <w:tcPr>
            <w:tcW w:w="977" w:type="dxa"/>
            <w:vAlign w:val="bottom"/>
          </w:tcPr>
          <w:p w14:paraId="0BEDE05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3FC3284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91</w:t>
            </w:r>
          </w:p>
        </w:tc>
      </w:tr>
      <w:tr w:rsidR="005850D4" w14:paraId="2C5364CE" w14:textId="77777777">
        <w:trPr>
          <w:trHeight w:val="312"/>
        </w:trPr>
        <w:tc>
          <w:tcPr>
            <w:tcW w:w="724" w:type="dxa"/>
            <w:vMerge w:val="restart"/>
            <w:vAlign w:val="bottom"/>
          </w:tcPr>
          <w:p w14:paraId="7F598A9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S9</w:t>
            </w:r>
          </w:p>
        </w:tc>
        <w:tc>
          <w:tcPr>
            <w:tcW w:w="1970" w:type="dxa"/>
            <w:vMerge w:val="restart"/>
            <w:vAlign w:val="bottom"/>
          </w:tcPr>
          <w:p w14:paraId="2925AE9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 xml:space="preserve">Renuka </w:t>
            </w:r>
            <w:r>
              <w:rPr>
                <w:rFonts w:ascii="Times New Roman" w:hAnsi="Times New Roman" w:cs="Times New Roman"/>
                <w:sz w:val="24"/>
                <w:szCs w:val="24"/>
              </w:rPr>
              <w:t>Temple Backside</w:t>
            </w:r>
          </w:p>
        </w:tc>
        <w:tc>
          <w:tcPr>
            <w:tcW w:w="1007" w:type="dxa"/>
            <w:vAlign w:val="bottom"/>
          </w:tcPr>
          <w:p w14:paraId="25A7056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138755F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850" w:type="dxa"/>
            <w:vAlign w:val="bottom"/>
          </w:tcPr>
          <w:p w14:paraId="49FA209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1BC08F8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4550007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0.09</w:t>
            </w:r>
          </w:p>
        </w:tc>
        <w:tc>
          <w:tcPr>
            <w:tcW w:w="709" w:type="dxa"/>
            <w:vAlign w:val="bottom"/>
          </w:tcPr>
          <w:p w14:paraId="292FCDA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vAlign w:val="bottom"/>
          </w:tcPr>
          <w:p w14:paraId="29F2088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453E73C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07ED0E8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0B6B06A5" w14:textId="77777777">
        <w:trPr>
          <w:trHeight w:val="312"/>
        </w:trPr>
        <w:tc>
          <w:tcPr>
            <w:tcW w:w="724" w:type="dxa"/>
            <w:vMerge/>
            <w:vAlign w:val="bottom"/>
          </w:tcPr>
          <w:p w14:paraId="164EEDCF" w14:textId="77777777" w:rsidR="005850D4" w:rsidRDefault="005850D4">
            <w:pPr>
              <w:jc w:val="center"/>
              <w:rPr>
                <w:rFonts w:ascii="Times New Roman" w:hAnsi="Times New Roman" w:cs="Times New Roman"/>
                <w:sz w:val="24"/>
                <w:szCs w:val="24"/>
              </w:rPr>
            </w:pPr>
          </w:p>
        </w:tc>
        <w:tc>
          <w:tcPr>
            <w:tcW w:w="1970" w:type="dxa"/>
            <w:vMerge/>
            <w:vAlign w:val="bottom"/>
          </w:tcPr>
          <w:p w14:paraId="6D05CFCD" w14:textId="77777777" w:rsidR="005850D4" w:rsidRDefault="005850D4">
            <w:pPr>
              <w:jc w:val="center"/>
              <w:rPr>
                <w:rFonts w:ascii="Times New Roman" w:hAnsi="Times New Roman" w:cs="Times New Roman"/>
                <w:sz w:val="24"/>
                <w:szCs w:val="24"/>
              </w:rPr>
            </w:pPr>
          </w:p>
        </w:tc>
        <w:tc>
          <w:tcPr>
            <w:tcW w:w="1007" w:type="dxa"/>
            <w:vAlign w:val="bottom"/>
          </w:tcPr>
          <w:p w14:paraId="1301CEC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47658F8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850" w:type="dxa"/>
            <w:vAlign w:val="bottom"/>
          </w:tcPr>
          <w:p w14:paraId="1E3F86C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0622799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0.04</w:t>
            </w:r>
          </w:p>
        </w:tc>
        <w:tc>
          <w:tcPr>
            <w:tcW w:w="709" w:type="dxa"/>
            <w:vAlign w:val="bottom"/>
          </w:tcPr>
          <w:p w14:paraId="739FE5B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w:t>
            </w:r>
          </w:p>
        </w:tc>
        <w:tc>
          <w:tcPr>
            <w:tcW w:w="709" w:type="dxa"/>
            <w:vAlign w:val="bottom"/>
          </w:tcPr>
          <w:p w14:paraId="583C25A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vAlign w:val="bottom"/>
          </w:tcPr>
          <w:p w14:paraId="167D238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59C7C94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60828D1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4B62CA7A" w14:textId="77777777">
        <w:trPr>
          <w:trHeight w:val="312"/>
        </w:trPr>
        <w:tc>
          <w:tcPr>
            <w:tcW w:w="724" w:type="dxa"/>
            <w:vMerge/>
            <w:vAlign w:val="bottom"/>
          </w:tcPr>
          <w:p w14:paraId="23EA9B45" w14:textId="77777777" w:rsidR="005850D4" w:rsidRDefault="005850D4">
            <w:pPr>
              <w:jc w:val="center"/>
              <w:rPr>
                <w:rFonts w:ascii="Times New Roman" w:hAnsi="Times New Roman" w:cs="Times New Roman"/>
                <w:sz w:val="24"/>
                <w:szCs w:val="24"/>
              </w:rPr>
            </w:pPr>
          </w:p>
        </w:tc>
        <w:tc>
          <w:tcPr>
            <w:tcW w:w="1970" w:type="dxa"/>
            <w:vMerge/>
            <w:vAlign w:val="bottom"/>
          </w:tcPr>
          <w:p w14:paraId="7A5369CC" w14:textId="77777777" w:rsidR="005850D4" w:rsidRDefault="005850D4">
            <w:pPr>
              <w:jc w:val="center"/>
              <w:rPr>
                <w:rFonts w:ascii="Times New Roman" w:hAnsi="Times New Roman" w:cs="Times New Roman"/>
                <w:sz w:val="24"/>
                <w:szCs w:val="24"/>
              </w:rPr>
            </w:pPr>
          </w:p>
        </w:tc>
        <w:tc>
          <w:tcPr>
            <w:tcW w:w="1007" w:type="dxa"/>
            <w:vAlign w:val="bottom"/>
          </w:tcPr>
          <w:p w14:paraId="6D0EBF1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69C63C5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850" w:type="dxa"/>
            <w:vAlign w:val="bottom"/>
          </w:tcPr>
          <w:p w14:paraId="75066F4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12E72F0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0.06</w:t>
            </w:r>
          </w:p>
        </w:tc>
        <w:tc>
          <w:tcPr>
            <w:tcW w:w="709" w:type="dxa"/>
            <w:vAlign w:val="bottom"/>
          </w:tcPr>
          <w:p w14:paraId="4A035FA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0.14</w:t>
            </w:r>
          </w:p>
        </w:tc>
        <w:tc>
          <w:tcPr>
            <w:tcW w:w="709" w:type="dxa"/>
            <w:vAlign w:val="bottom"/>
          </w:tcPr>
          <w:p w14:paraId="7E787FA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0.55</w:t>
            </w:r>
          </w:p>
        </w:tc>
        <w:tc>
          <w:tcPr>
            <w:tcW w:w="1134" w:type="dxa"/>
            <w:vAlign w:val="bottom"/>
          </w:tcPr>
          <w:p w14:paraId="6FC5ED2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1728CA8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12EDE47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2CDA9E83" w14:textId="77777777">
        <w:trPr>
          <w:trHeight w:val="312"/>
        </w:trPr>
        <w:tc>
          <w:tcPr>
            <w:tcW w:w="724" w:type="dxa"/>
            <w:vMerge w:val="restart"/>
            <w:vAlign w:val="bottom"/>
          </w:tcPr>
          <w:p w14:paraId="27FE7FF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S10</w:t>
            </w:r>
          </w:p>
        </w:tc>
        <w:tc>
          <w:tcPr>
            <w:tcW w:w="1970" w:type="dxa"/>
            <w:vMerge w:val="restart"/>
            <w:vAlign w:val="bottom"/>
          </w:tcPr>
          <w:p w14:paraId="697FF1C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Opp to fisherman point</w:t>
            </w:r>
          </w:p>
        </w:tc>
        <w:tc>
          <w:tcPr>
            <w:tcW w:w="1007" w:type="dxa"/>
            <w:vAlign w:val="bottom"/>
          </w:tcPr>
          <w:p w14:paraId="6C6C6C3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167F4D0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850" w:type="dxa"/>
            <w:vAlign w:val="bottom"/>
          </w:tcPr>
          <w:p w14:paraId="2CBB968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3389C83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0.04</w:t>
            </w:r>
          </w:p>
        </w:tc>
        <w:tc>
          <w:tcPr>
            <w:tcW w:w="709" w:type="dxa"/>
            <w:vAlign w:val="bottom"/>
          </w:tcPr>
          <w:p w14:paraId="47D2379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w:t>
            </w:r>
          </w:p>
        </w:tc>
        <w:tc>
          <w:tcPr>
            <w:tcW w:w="709" w:type="dxa"/>
            <w:vAlign w:val="bottom"/>
          </w:tcPr>
          <w:p w14:paraId="66ABD81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vAlign w:val="bottom"/>
          </w:tcPr>
          <w:p w14:paraId="698D358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694B7A1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0F96F25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w:t>
            </w:r>
          </w:p>
        </w:tc>
      </w:tr>
      <w:tr w:rsidR="005850D4" w14:paraId="50BCECE1" w14:textId="77777777">
        <w:trPr>
          <w:trHeight w:val="312"/>
        </w:trPr>
        <w:tc>
          <w:tcPr>
            <w:tcW w:w="724" w:type="dxa"/>
            <w:vMerge/>
            <w:vAlign w:val="bottom"/>
          </w:tcPr>
          <w:p w14:paraId="59FFCAF3" w14:textId="77777777" w:rsidR="005850D4" w:rsidRDefault="005850D4">
            <w:pPr>
              <w:jc w:val="center"/>
              <w:rPr>
                <w:rFonts w:ascii="Times New Roman" w:hAnsi="Times New Roman" w:cs="Times New Roman"/>
                <w:sz w:val="24"/>
                <w:szCs w:val="24"/>
              </w:rPr>
            </w:pPr>
          </w:p>
        </w:tc>
        <w:tc>
          <w:tcPr>
            <w:tcW w:w="1970" w:type="dxa"/>
            <w:vMerge/>
            <w:vAlign w:val="bottom"/>
          </w:tcPr>
          <w:p w14:paraId="4519B16E" w14:textId="77777777" w:rsidR="005850D4" w:rsidRDefault="005850D4">
            <w:pPr>
              <w:jc w:val="center"/>
              <w:rPr>
                <w:rFonts w:ascii="Times New Roman" w:hAnsi="Times New Roman" w:cs="Times New Roman"/>
                <w:sz w:val="24"/>
                <w:szCs w:val="24"/>
              </w:rPr>
            </w:pPr>
          </w:p>
        </w:tc>
        <w:tc>
          <w:tcPr>
            <w:tcW w:w="1007" w:type="dxa"/>
            <w:vAlign w:val="bottom"/>
          </w:tcPr>
          <w:p w14:paraId="05B8AB0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188695E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850" w:type="dxa"/>
            <w:vAlign w:val="bottom"/>
          </w:tcPr>
          <w:p w14:paraId="7E3238C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67BA07E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vAlign w:val="bottom"/>
          </w:tcPr>
          <w:p w14:paraId="66CE3DC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w:t>
            </w:r>
          </w:p>
        </w:tc>
        <w:tc>
          <w:tcPr>
            <w:tcW w:w="709" w:type="dxa"/>
            <w:vAlign w:val="bottom"/>
          </w:tcPr>
          <w:p w14:paraId="1125B83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6F19E30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4F27B92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41F78BD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w:t>
            </w:r>
          </w:p>
        </w:tc>
      </w:tr>
      <w:tr w:rsidR="005850D4" w14:paraId="4A2D6322" w14:textId="77777777">
        <w:trPr>
          <w:trHeight w:val="312"/>
        </w:trPr>
        <w:tc>
          <w:tcPr>
            <w:tcW w:w="724" w:type="dxa"/>
            <w:vMerge/>
            <w:vAlign w:val="bottom"/>
          </w:tcPr>
          <w:p w14:paraId="7AD866E6" w14:textId="77777777" w:rsidR="005850D4" w:rsidRDefault="005850D4">
            <w:pPr>
              <w:jc w:val="center"/>
              <w:rPr>
                <w:rFonts w:ascii="Times New Roman" w:hAnsi="Times New Roman" w:cs="Times New Roman"/>
                <w:sz w:val="24"/>
                <w:szCs w:val="24"/>
              </w:rPr>
            </w:pPr>
          </w:p>
        </w:tc>
        <w:tc>
          <w:tcPr>
            <w:tcW w:w="1970" w:type="dxa"/>
            <w:vMerge/>
            <w:vAlign w:val="bottom"/>
          </w:tcPr>
          <w:p w14:paraId="5AF08CB9" w14:textId="77777777" w:rsidR="005850D4" w:rsidRDefault="005850D4">
            <w:pPr>
              <w:jc w:val="center"/>
              <w:rPr>
                <w:rFonts w:ascii="Times New Roman" w:hAnsi="Times New Roman" w:cs="Times New Roman"/>
                <w:sz w:val="24"/>
                <w:szCs w:val="24"/>
              </w:rPr>
            </w:pPr>
          </w:p>
        </w:tc>
        <w:tc>
          <w:tcPr>
            <w:tcW w:w="1007" w:type="dxa"/>
            <w:vAlign w:val="bottom"/>
          </w:tcPr>
          <w:p w14:paraId="5953891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74C0440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850" w:type="dxa"/>
            <w:vAlign w:val="bottom"/>
          </w:tcPr>
          <w:p w14:paraId="0EFE8B4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5630CD7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0.06</w:t>
            </w:r>
          </w:p>
        </w:tc>
        <w:tc>
          <w:tcPr>
            <w:tcW w:w="709" w:type="dxa"/>
            <w:vAlign w:val="bottom"/>
          </w:tcPr>
          <w:p w14:paraId="29476FC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0.14</w:t>
            </w:r>
          </w:p>
        </w:tc>
        <w:tc>
          <w:tcPr>
            <w:tcW w:w="709" w:type="dxa"/>
            <w:vAlign w:val="bottom"/>
          </w:tcPr>
          <w:p w14:paraId="3497F07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0.52</w:t>
            </w:r>
          </w:p>
        </w:tc>
        <w:tc>
          <w:tcPr>
            <w:tcW w:w="1134" w:type="dxa"/>
            <w:vAlign w:val="bottom"/>
          </w:tcPr>
          <w:p w14:paraId="43F0265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6EFCE5F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77105F8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w:t>
            </w:r>
          </w:p>
        </w:tc>
      </w:tr>
      <w:tr w:rsidR="005850D4" w14:paraId="2CA9E0A1" w14:textId="77777777">
        <w:trPr>
          <w:trHeight w:val="312"/>
        </w:trPr>
        <w:tc>
          <w:tcPr>
            <w:tcW w:w="724" w:type="dxa"/>
            <w:vMerge w:val="restart"/>
            <w:vAlign w:val="bottom"/>
          </w:tcPr>
          <w:p w14:paraId="4A40E5E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S11</w:t>
            </w:r>
          </w:p>
        </w:tc>
        <w:tc>
          <w:tcPr>
            <w:tcW w:w="1970" w:type="dxa"/>
            <w:vMerge w:val="restart"/>
            <w:vAlign w:val="bottom"/>
          </w:tcPr>
          <w:p w14:paraId="36C0542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Transformers Line</w:t>
            </w:r>
          </w:p>
        </w:tc>
        <w:tc>
          <w:tcPr>
            <w:tcW w:w="1007" w:type="dxa"/>
            <w:vAlign w:val="bottom"/>
          </w:tcPr>
          <w:p w14:paraId="0B699E2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6DE548A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850" w:type="dxa"/>
            <w:vAlign w:val="bottom"/>
          </w:tcPr>
          <w:p w14:paraId="1020627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456E538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709" w:type="dxa"/>
            <w:vAlign w:val="bottom"/>
          </w:tcPr>
          <w:p w14:paraId="3488771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vAlign w:val="bottom"/>
          </w:tcPr>
          <w:p w14:paraId="724E1EB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0.6</w:t>
            </w:r>
          </w:p>
        </w:tc>
        <w:tc>
          <w:tcPr>
            <w:tcW w:w="1134" w:type="dxa"/>
            <w:vAlign w:val="bottom"/>
          </w:tcPr>
          <w:p w14:paraId="39FC955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29F9FC0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7647699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w:t>
            </w:r>
          </w:p>
        </w:tc>
      </w:tr>
      <w:tr w:rsidR="005850D4" w14:paraId="11113368" w14:textId="77777777">
        <w:trPr>
          <w:trHeight w:val="312"/>
        </w:trPr>
        <w:tc>
          <w:tcPr>
            <w:tcW w:w="724" w:type="dxa"/>
            <w:vMerge/>
            <w:vAlign w:val="bottom"/>
          </w:tcPr>
          <w:p w14:paraId="0C1B4B32" w14:textId="77777777" w:rsidR="005850D4" w:rsidRDefault="005850D4">
            <w:pPr>
              <w:jc w:val="center"/>
              <w:rPr>
                <w:rFonts w:ascii="Times New Roman" w:hAnsi="Times New Roman" w:cs="Times New Roman"/>
                <w:sz w:val="24"/>
                <w:szCs w:val="24"/>
              </w:rPr>
            </w:pPr>
          </w:p>
        </w:tc>
        <w:tc>
          <w:tcPr>
            <w:tcW w:w="1970" w:type="dxa"/>
            <w:vMerge/>
            <w:vAlign w:val="bottom"/>
          </w:tcPr>
          <w:p w14:paraId="0E207451" w14:textId="77777777" w:rsidR="005850D4" w:rsidRDefault="005850D4">
            <w:pPr>
              <w:jc w:val="center"/>
              <w:rPr>
                <w:rFonts w:ascii="Times New Roman" w:hAnsi="Times New Roman" w:cs="Times New Roman"/>
                <w:sz w:val="24"/>
                <w:szCs w:val="24"/>
              </w:rPr>
            </w:pPr>
          </w:p>
        </w:tc>
        <w:tc>
          <w:tcPr>
            <w:tcW w:w="1007" w:type="dxa"/>
            <w:vAlign w:val="bottom"/>
          </w:tcPr>
          <w:p w14:paraId="0E1AEEE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3A4C564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850" w:type="dxa"/>
            <w:vAlign w:val="bottom"/>
          </w:tcPr>
          <w:p w14:paraId="1D96E8B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416B79A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0.021</w:t>
            </w:r>
          </w:p>
        </w:tc>
        <w:tc>
          <w:tcPr>
            <w:tcW w:w="709" w:type="dxa"/>
            <w:vAlign w:val="bottom"/>
          </w:tcPr>
          <w:p w14:paraId="53277B3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0.08</w:t>
            </w:r>
          </w:p>
        </w:tc>
        <w:tc>
          <w:tcPr>
            <w:tcW w:w="709" w:type="dxa"/>
            <w:vAlign w:val="bottom"/>
          </w:tcPr>
          <w:p w14:paraId="2CB00FD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vAlign w:val="bottom"/>
          </w:tcPr>
          <w:p w14:paraId="795C201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5E47F7A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09F4D80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w:t>
            </w:r>
          </w:p>
        </w:tc>
      </w:tr>
      <w:tr w:rsidR="005850D4" w14:paraId="4A346E22" w14:textId="77777777">
        <w:trPr>
          <w:trHeight w:val="312"/>
        </w:trPr>
        <w:tc>
          <w:tcPr>
            <w:tcW w:w="724" w:type="dxa"/>
            <w:vMerge/>
            <w:vAlign w:val="bottom"/>
          </w:tcPr>
          <w:p w14:paraId="5BEDD799" w14:textId="77777777" w:rsidR="005850D4" w:rsidRDefault="005850D4">
            <w:pPr>
              <w:jc w:val="center"/>
              <w:rPr>
                <w:rFonts w:ascii="Times New Roman" w:hAnsi="Times New Roman" w:cs="Times New Roman"/>
                <w:sz w:val="24"/>
                <w:szCs w:val="24"/>
              </w:rPr>
            </w:pPr>
          </w:p>
        </w:tc>
        <w:tc>
          <w:tcPr>
            <w:tcW w:w="1970" w:type="dxa"/>
            <w:vMerge/>
            <w:vAlign w:val="bottom"/>
          </w:tcPr>
          <w:p w14:paraId="4E74F8F9" w14:textId="77777777" w:rsidR="005850D4" w:rsidRDefault="005850D4">
            <w:pPr>
              <w:jc w:val="center"/>
              <w:rPr>
                <w:rFonts w:ascii="Times New Roman" w:hAnsi="Times New Roman" w:cs="Times New Roman"/>
                <w:sz w:val="24"/>
                <w:szCs w:val="24"/>
              </w:rPr>
            </w:pPr>
          </w:p>
        </w:tc>
        <w:tc>
          <w:tcPr>
            <w:tcW w:w="1007" w:type="dxa"/>
            <w:vAlign w:val="bottom"/>
          </w:tcPr>
          <w:p w14:paraId="788053F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6E2290C2"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850" w:type="dxa"/>
            <w:vAlign w:val="bottom"/>
          </w:tcPr>
          <w:p w14:paraId="3F1854E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237D96C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0.025</w:t>
            </w:r>
          </w:p>
        </w:tc>
        <w:tc>
          <w:tcPr>
            <w:tcW w:w="709" w:type="dxa"/>
            <w:vAlign w:val="bottom"/>
          </w:tcPr>
          <w:p w14:paraId="240D417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w:t>
            </w:r>
          </w:p>
        </w:tc>
        <w:tc>
          <w:tcPr>
            <w:tcW w:w="709" w:type="dxa"/>
            <w:vAlign w:val="bottom"/>
          </w:tcPr>
          <w:p w14:paraId="2B95DD9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0.63</w:t>
            </w:r>
          </w:p>
        </w:tc>
        <w:tc>
          <w:tcPr>
            <w:tcW w:w="1134" w:type="dxa"/>
            <w:vAlign w:val="bottom"/>
          </w:tcPr>
          <w:p w14:paraId="2F62651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6CCBD8A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634431B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w:t>
            </w:r>
          </w:p>
        </w:tc>
      </w:tr>
      <w:tr w:rsidR="005850D4" w14:paraId="1D2C39F7" w14:textId="77777777">
        <w:trPr>
          <w:trHeight w:val="312"/>
        </w:trPr>
        <w:tc>
          <w:tcPr>
            <w:tcW w:w="724" w:type="dxa"/>
            <w:vMerge w:val="restart"/>
            <w:vAlign w:val="bottom"/>
          </w:tcPr>
          <w:p w14:paraId="5871E5B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S12</w:t>
            </w:r>
          </w:p>
        </w:tc>
        <w:tc>
          <w:tcPr>
            <w:tcW w:w="1970" w:type="dxa"/>
            <w:vMerge w:val="restart"/>
            <w:vAlign w:val="bottom"/>
          </w:tcPr>
          <w:p w14:paraId="248695B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Agricultural Fields</w:t>
            </w:r>
          </w:p>
        </w:tc>
        <w:tc>
          <w:tcPr>
            <w:tcW w:w="1007" w:type="dxa"/>
            <w:vAlign w:val="bottom"/>
          </w:tcPr>
          <w:p w14:paraId="5A2B61F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4D59B5D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850" w:type="dxa"/>
            <w:vAlign w:val="bottom"/>
          </w:tcPr>
          <w:p w14:paraId="05A2D28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992" w:type="dxa"/>
            <w:vAlign w:val="bottom"/>
          </w:tcPr>
          <w:p w14:paraId="5273467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709" w:type="dxa"/>
            <w:vAlign w:val="bottom"/>
          </w:tcPr>
          <w:p w14:paraId="2B62BFE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vAlign w:val="bottom"/>
          </w:tcPr>
          <w:p w14:paraId="066A0DF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vAlign w:val="bottom"/>
          </w:tcPr>
          <w:p w14:paraId="2DA683E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&lt;0.0001</w:t>
            </w:r>
          </w:p>
        </w:tc>
        <w:tc>
          <w:tcPr>
            <w:tcW w:w="977" w:type="dxa"/>
            <w:vAlign w:val="bottom"/>
          </w:tcPr>
          <w:p w14:paraId="681F70E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193B90B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7F7E90A4" w14:textId="77777777">
        <w:trPr>
          <w:trHeight w:val="312"/>
        </w:trPr>
        <w:tc>
          <w:tcPr>
            <w:tcW w:w="724" w:type="dxa"/>
            <w:vMerge/>
            <w:vAlign w:val="bottom"/>
          </w:tcPr>
          <w:p w14:paraId="44B87F03" w14:textId="77777777" w:rsidR="005850D4" w:rsidRDefault="005850D4">
            <w:pPr>
              <w:jc w:val="center"/>
              <w:rPr>
                <w:rFonts w:ascii="Times New Roman" w:hAnsi="Times New Roman" w:cs="Times New Roman"/>
                <w:sz w:val="24"/>
                <w:szCs w:val="24"/>
              </w:rPr>
            </w:pPr>
          </w:p>
        </w:tc>
        <w:tc>
          <w:tcPr>
            <w:tcW w:w="1970" w:type="dxa"/>
            <w:vMerge/>
            <w:vAlign w:val="bottom"/>
          </w:tcPr>
          <w:p w14:paraId="74ED7E76" w14:textId="77777777" w:rsidR="005850D4" w:rsidRDefault="005850D4">
            <w:pPr>
              <w:jc w:val="center"/>
              <w:rPr>
                <w:rFonts w:ascii="Times New Roman" w:hAnsi="Times New Roman" w:cs="Times New Roman"/>
                <w:sz w:val="24"/>
                <w:szCs w:val="24"/>
              </w:rPr>
            </w:pPr>
          </w:p>
        </w:tc>
        <w:tc>
          <w:tcPr>
            <w:tcW w:w="1007" w:type="dxa"/>
            <w:vAlign w:val="bottom"/>
          </w:tcPr>
          <w:p w14:paraId="5619760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29D2638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0.017</w:t>
            </w:r>
          </w:p>
        </w:tc>
        <w:tc>
          <w:tcPr>
            <w:tcW w:w="850" w:type="dxa"/>
            <w:vAlign w:val="bottom"/>
          </w:tcPr>
          <w:p w14:paraId="0741229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0.021</w:t>
            </w:r>
          </w:p>
        </w:tc>
        <w:tc>
          <w:tcPr>
            <w:tcW w:w="992" w:type="dxa"/>
            <w:vAlign w:val="bottom"/>
          </w:tcPr>
          <w:p w14:paraId="68D8A79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709" w:type="dxa"/>
            <w:vAlign w:val="bottom"/>
          </w:tcPr>
          <w:p w14:paraId="5AA2103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vAlign w:val="bottom"/>
          </w:tcPr>
          <w:p w14:paraId="1653F47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2DD5D90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0.0014</w:t>
            </w:r>
          </w:p>
        </w:tc>
        <w:tc>
          <w:tcPr>
            <w:tcW w:w="977" w:type="dxa"/>
            <w:vAlign w:val="bottom"/>
          </w:tcPr>
          <w:p w14:paraId="7FF31DE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2CCE401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91</w:t>
            </w:r>
          </w:p>
        </w:tc>
      </w:tr>
      <w:tr w:rsidR="005850D4" w14:paraId="29652BE0" w14:textId="77777777">
        <w:trPr>
          <w:trHeight w:val="312"/>
        </w:trPr>
        <w:tc>
          <w:tcPr>
            <w:tcW w:w="724" w:type="dxa"/>
            <w:vMerge/>
            <w:vAlign w:val="bottom"/>
          </w:tcPr>
          <w:p w14:paraId="357FEA4D" w14:textId="77777777" w:rsidR="005850D4" w:rsidRDefault="005850D4">
            <w:pPr>
              <w:jc w:val="center"/>
              <w:rPr>
                <w:rFonts w:ascii="Times New Roman" w:hAnsi="Times New Roman" w:cs="Times New Roman"/>
                <w:sz w:val="24"/>
                <w:szCs w:val="24"/>
              </w:rPr>
            </w:pPr>
          </w:p>
        </w:tc>
        <w:tc>
          <w:tcPr>
            <w:tcW w:w="1970" w:type="dxa"/>
            <w:vMerge/>
            <w:vAlign w:val="bottom"/>
          </w:tcPr>
          <w:p w14:paraId="074C563B" w14:textId="77777777" w:rsidR="005850D4" w:rsidRDefault="005850D4">
            <w:pPr>
              <w:jc w:val="center"/>
              <w:rPr>
                <w:rFonts w:ascii="Times New Roman" w:hAnsi="Times New Roman" w:cs="Times New Roman"/>
                <w:sz w:val="24"/>
                <w:szCs w:val="24"/>
              </w:rPr>
            </w:pPr>
          </w:p>
        </w:tc>
        <w:tc>
          <w:tcPr>
            <w:tcW w:w="1007" w:type="dxa"/>
            <w:vAlign w:val="bottom"/>
          </w:tcPr>
          <w:p w14:paraId="1694C92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64F503E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w:t>
            </w:r>
          </w:p>
        </w:tc>
        <w:tc>
          <w:tcPr>
            <w:tcW w:w="850" w:type="dxa"/>
            <w:vAlign w:val="bottom"/>
          </w:tcPr>
          <w:p w14:paraId="26A48E7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0.025</w:t>
            </w:r>
          </w:p>
        </w:tc>
        <w:tc>
          <w:tcPr>
            <w:tcW w:w="992" w:type="dxa"/>
            <w:vAlign w:val="bottom"/>
          </w:tcPr>
          <w:p w14:paraId="11FB20C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vAlign w:val="bottom"/>
          </w:tcPr>
          <w:p w14:paraId="6A249A0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0.07</w:t>
            </w:r>
          </w:p>
        </w:tc>
        <w:tc>
          <w:tcPr>
            <w:tcW w:w="709" w:type="dxa"/>
            <w:vAlign w:val="bottom"/>
          </w:tcPr>
          <w:p w14:paraId="1935D96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41E3377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44D3964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724" w:type="dxa"/>
            <w:vAlign w:val="bottom"/>
          </w:tcPr>
          <w:p w14:paraId="0439685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1</w:t>
            </w:r>
          </w:p>
        </w:tc>
      </w:tr>
      <w:tr w:rsidR="005850D4" w14:paraId="3F0572BC" w14:textId="77777777">
        <w:trPr>
          <w:trHeight w:val="312"/>
        </w:trPr>
        <w:tc>
          <w:tcPr>
            <w:tcW w:w="724" w:type="dxa"/>
            <w:vMerge w:val="restart"/>
            <w:vAlign w:val="bottom"/>
          </w:tcPr>
          <w:p w14:paraId="2950E86C"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S13</w:t>
            </w:r>
          </w:p>
        </w:tc>
        <w:tc>
          <w:tcPr>
            <w:tcW w:w="1970" w:type="dxa"/>
            <w:vMerge w:val="restart"/>
            <w:vAlign w:val="bottom"/>
          </w:tcPr>
          <w:p w14:paraId="1FF14BF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Outlet</w:t>
            </w:r>
          </w:p>
        </w:tc>
        <w:tc>
          <w:tcPr>
            <w:tcW w:w="1007" w:type="dxa"/>
            <w:vAlign w:val="bottom"/>
          </w:tcPr>
          <w:p w14:paraId="06FCA05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Pre</w:t>
            </w:r>
          </w:p>
        </w:tc>
        <w:tc>
          <w:tcPr>
            <w:tcW w:w="851" w:type="dxa"/>
            <w:vAlign w:val="bottom"/>
          </w:tcPr>
          <w:p w14:paraId="24A11B3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850" w:type="dxa"/>
            <w:vAlign w:val="bottom"/>
          </w:tcPr>
          <w:p w14:paraId="539E5B2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7D1CEF1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709" w:type="dxa"/>
            <w:vAlign w:val="bottom"/>
          </w:tcPr>
          <w:p w14:paraId="5A0E31F5"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0.08</w:t>
            </w:r>
          </w:p>
        </w:tc>
        <w:tc>
          <w:tcPr>
            <w:tcW w:w="709" w:type="dxa"/>
            <w:vAlign w:val="bottom"/>
          </w:tcPr>
          <w:p w14:paraId="6D9F58B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0.45</w:t>
            </w:r>
          </w:p>
        </w:tc>
        <w:tc>
          <w:tcPr>
            <w:tcW w:w="1134" w:type="dxa"/>
            <w:vAlign w:val="bottom"/>
          </w:tcPr>
          <w:p w14:paraId="151C81F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01B1930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146342C6"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52B347EA" w14:textId="77777777">
        <w:trPr>
          <w:trHeight w:val="312"/>
        </w:trPr>
        <w:tc>
          <w:tcPr>
            <w:tcW w:w="724" w:type="dxa"/>
            <w:vMerge/>
            <w:vAlign w:val="bottom"/>
          </w:tcPr>
          <w:p w14:paraId="4F0F67BE" w14:textId="77777777" w:rsidR="005850D4" w:rsidRDefault="005850D4">
            <w:pPr>
              <w:jc w:val="center"/>
              <w:rPr>
                <w:rFonts w:ascii="Times New Roman" w:hAnsi="Times New Roman" w:cs="Times New Roman"/>
                <w:sz w:val="24"/>
                <w:szCs w:val="24"/>
              </w:rPr>
            </w:pPr>
          </w:p>
        </w:tc>
        <w:tc>
          <w:tcPr>
            <w:tcW w:w="1970" w:type="dxa"/>
            <w:vMerge/>
            <w:vAlign w:val="bottom"/>
          </w:tcPr>
          <w:p w14:paraId="1D0BCEE0" w14:textId="77777777" w:rsidR="005850D4" w:rsidRDefault="005850D4">
            <w:pPr>
              <w:jc w:val="center"/>
              <w:rPr>
                <w:rFonts w:ascii="Times New Roman" w:hAnsi="Times New Roman" w:cs="Times New Roman"/>
                <w:sz w:val="24"/>
                <w:szCs w:val="24"/>
              </w:rPr>
            </w:pPr>
          </w:p>
        </w:tc>
        <w:tc>
          <w:tcPr>
            <w:tcW w:w="1007" w:type="dxa"/>
            <w:vAlign w:val="bottom"/>
          </w:tcPr>
          <w:p w14:paraId="690C1B99"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Mon</w:t>
            </w:r>
          </w:p>
        </w:tc>
        <w:tc>
          <w:tcPr>
            <w:tcW w:w="851" w:type="dxa"/>
            <w:vAlign w:val="bottom"/>
          </w:tcPr>
          <w:p w14:paraId="108BAD9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0.021</w:t>
            </w:r>
          </w:p>
        </w:tc>
        <w:tc>
          <w:tcPr>
            <w:tcW w:w="850" w:type="dxa"/>
            <w:vAlign w:val="bottom"/>
          </w:tcPr>
          <w:p w14:paraId="598EB6F1"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992" w:type="dxa"/>
            <w:vAlign w:val="bottom"/>
          </w:tcPr>
          <w:p w14:paraId="530D33E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w:t>
            </w:r>
          </w:p>
        </w:tc>
        <w:tc>
          <w:tcPr>
            <w:tcW w:w="709" w:type="dxa"/>
            <w:vAlign w:val="bottom"/>
          </w:tcPr>
          <w:p w14:paraId="3C8C5A5D"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0.15</w:t>
            </w:r>
          </w:p>
        </w:tc>
        <w:tc>
          <w:tcPr>
            <w:tcW w:w="709" w:type="dxa"/>
            <w:vAlign w:val="bottom"/>
          </w:tcPr>
          <w:p w14:paraId="6F7385E3"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bottom"/>
          </w:tcPr>
          <w:p w14:paraId="3DE4491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79D46897"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64BD715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r w:rsidR="005850D4" w14:paraId="14C4D961" w14:textId="77777777">
        <w:trPr>
          <w:trHeight w:val="312"/>
        </w:trPr>
        <w:tc>
          <w:tcPr>
            <w:tcW w:w="724" w:type="dxa"/>
            <w:vMerge/>
            <w:vAlign w:val="bottom"/>
          </w:tcPr>
          <w:p w14:paraId="42DAC642" w14:textId="77777777" w:rsidR="005850D4" w:rsidRDefault="005850D4">
            <w:pPr>
              <w:jc w:val="center"/>
              <w:rPr>
                <w:rFonts w:ascii="Times New Roman" w:hAnsi="Times New Roman" w:cs="Times New Roman"/>
                <w:sz w:val="24"/>
                <w:szCs w:val="24"/>
              </w:rPr>
            </w:pPr>
          </w:p>
        </w:tc>
        <w:tc>
          <w:tcPr>
            <w:tcW w:w="1970" w:type="dxa"/>
            <w:vMerge/>
            <w:vAlign w:val="bottom"/>
          </w:tcPr>
          <w:p w14:paraId="5DF49B2E" w14:textId="77777777" w:rsidR="005850D4" w:rsidRDefault="005850D4">
            <w:pPr>
              <w:jc w:val="center"/>
              <w:rPr>
                <w:rFonts w:ascii="Times New Roman" w:hAnsi="Times New Roman" w:cs="Times New Roman"/>
                <w:sz w:val="24"/>
                <w:szCs w:val="24"/>
              </w:rPr>
            </w:pPr>
          </w:p>
        </w:tc>
        <w:tc>
          <w:tcPr>
            <w:tcW w:w="1007" w:type="dxa"/>
            <w:vAlign w:val="bottom"/>
          </w:tcPr>
          <w:p w14:paraId="0BF21F50"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Post</w:t>
            </w:r>
          </w:p>
        </w:tc>
        <w:tc>
          <w:tcPr>
            <w:tcW w:w="851" w:type="dxa"/>
            <w:vAlign w:val="bottom"/>
          </w:tcPr>
          <w:p w14:paraId="62A7ED3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0.03</w:t>
            </w:r>
          </w:p>
        </w:tc>
        <w:tc>
          <w:tcPr>
            <w:tcW w:w="850" w:type="dxa"/>
            <w:vAlign w:val="bottom"/>
          </w:tcPr>
          <w:p w14:paraId="5F4551A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992" w:type="dxa"/>
            <w:vAlign w:val="bottom"/>
          </w:tcPr>
          <w:p w14:paraId="015AE76A"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0.016</w:t>
            </w:r>
          </w:p>
        </w:tc>
        <w:tc>
          <w:tcPr>
            <w:tcW w:w="709" w:type="dxa"/>
            <w:vAlign w:val="bottom"/>
          </w:tcPr>
          <w:p w14:paraId="176C7C44"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0.18</w:t>
            </w:r>
          </w:p>
        </w:tc>
        <w:tc>
          <w:tcPr>
            <w:tcW w:w="709" w:type="dxa"/>
            <w:vAlign w:val="bottom"/>
          </w:tcPr>
          <w:p w14:paraId="37E7FD5E"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0.41</w:t>
            </w:r>
          </w:p>
        </w:tc>
        <w:tc>
          <w:tcPr>
            <w:tcW w:w="1134" w:type="dxa"/>
            <w:vAlign w:val="bottom"/>
          </w:tcPr>
          <w:p w14:paraId="59EFDB1F"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&lt;0.001</w:t>
            </w:r>
          </w:p>
        </w:tc>
        <w:tc>
          <w:tcPr>
            <w:tcW w:w="977" w:type="dxa"/>
            <w:vAlign w:val="bottom"/>
          </w:tcPr>
          <w:p w14:paraId="61B61FDB"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&lt;0.01</w:t>
            </w:r>
          </w:p>
        </w:tc>
        <w:tc>
          <w:tcPr>
            <w:tcW w:w="724" w:type="dxa"/>
            <w:vAlign w:val="bottom"/>
          </w:tcPr>
          <w:p w14:paraId="22F10E78" w14:textId="77777777" w:rsidR="005850D4" w:rsidRDefault="00496CEA">
            <w:pPr>
              <w:jc w:val="center"/>
              <w:rPr>
                <w:rFonts w:ascii="Times New Roman" w:hAnsi="Times New Roman" w:cs="Times New Roman"/>
                <w:sz w:val="24"/>
                <w:szCs w:val="24"/>
              </w:rPr>
            </w:pPr>
            <w:r>
              <w:rPr>
                <w:rFonts w:ascii="Times New Roman" w:hAnsi="Times New Roman" w:cs="Times New Roman"/>
                <w:sz w:val="24"/>
                <w:szCs w:val="24"/>
              </w:rPr>
              <w:t>34</w:t>
            </w:r>
          </w:p>
        </w:tc>
      </w:tr>
    </w:tbl>
    <w:p w14:paraId="5ED41229" w14:textId="77777777" w:rsidR="005850D4" w:rsidRDefault="005850D4">
      <w:pPr>
        <w:ind w:right="-46"/>
        <w:rPr>
          <w:rFonts w:ascii="Times New Roman" w:hAnsi="Times New Roman" w:cs="Times New Roman"/>
          <w:sz w:val="24"/>
          <w:szCs w:val="24"/>
        </w:rPr>
      </w:pPr>
    </w:p>
    <w:p w14:paraId="08C9AA61" w14:textId="77777777" w:rsidR="005850D4" w:rsidRDefault="00496CEA">
      <w:pPr>
        <w:ind w:right="-46"/>
        <w:rPr>
          <w:rFonts w:ascii="Times New Roman" w:hAnsi="Times New Roman" w:cs="Times New Roman"/>
          <w:sz w:val="24"/>
          <w:szCs w:val="24"/>
        </w:rPr>
      </w:pPr>
      <w:r>
        <w:rPr>
          <w:rFonts w:ascii="Times New Roman" w:hAnsi="Times New Roman" w:cs="Times New Roman"/>
          <w:sz w:val="24"/>
          <w:szCs w:val="24"/>
        </w:rPr>
        <w:t>4.0 CONCLUSION</w:t>
      </w:r>
    </w:p>
    <w:p w14:paraId="3B9A0BE7" w14:textId="77777777" w:rsidR="005850D4" w:rsidRDefault="005850D4">
      <w:pPr>
        <w:ind w:right="-46"/>
        <w:rPr>
          <w:rFonts w:ascii="Times New Roman" w:hAnsi="Times New Roman" w:cs="Times New Roman"/>
          <w:sz w:val="24"/>
          <w:szCs w:val="24"/>
        </w:rPr>
      </w:pPr>
    </w:p>
    <w:p w14:paraId="1FC76D65" w14:textId="77777777" w:rsidR="005850D4" w:rsidRDefault="00496CEA">
      <w:pPr>
        <w:tabs>
          <w:tab w:val="left" w:pos="1098"/>
        </w:tabs>
        <w:ind w:right="-52"/>
        <w:jc w:val="both"/>
        <w:rPr>
          <w:rFonts w:ascii="Times New Roman" w:hAnsi="Times New Roman" w:cs="Times New Roman"/>
          <w:sz w:val="24"/>
          <w:szCs w:val="24"/>
        </w:rPr>
      </w:pPr>
      <w:r>
        <w:rPr>
          <w:rFonts w:ascii="Times New Roman" w:hAnsi="Times New Roman" w:cs="Times New Roman"/>
          <w:sz w:val="24"/>
          <w:szCs w:val="24"/>
        </w:rPr>
        <w:t xml:space="preserve">Arsenic values in all the three seasons were found to be within the acceptable limits. Cadmium was found to be high in 15% Samples of PRM. During the MON and POM, 70% </w:t>
      </w:r>
      <w:r>
        <w:rPr>
          <w:rFonts w:ascii="Times New Roman" w:hAnsi="Times New Roman" w:cs="Times New Roman"/>
          <w:sz w:val="24"/>
          <w:szCs w:val="24"/>
        </w:rPr>
        <w:t>Sample were found to be within the acceptable limits. 38% samples of PRM were found to be exceeding the acceptable limits of cadmium. During the MON and POM, 23% and 84% samples respectively were found to be exceeding the acceptable limits Chromium was fou</w:t>
      </w:r>
      <w:r>
        <w:rPr>
          <w:rFonts w:ascii="Times New Roman" w:hAnsi="Times New Roman" w:cs="Times New Roman"/>
          <w:sz w:val="24"/>
          <w:szCs w:val="24"/>
        </w:rPr>
        <w:t xml:space="preserve">nd to be within the acceptable limits in all the samples. Concentration of Iron was found to be exceeding the acceptable limits in 92% samples of PRM, 53% samples of MON, and 30% of </w:t>
      </w:r>
      <w:r>
        <w:rPr>
          <w:rFonts w:ascii="Times New Roman" w:hAnsi="Times New Roman" w:cs="Times New Roman"/>
          <w:sz w:val="24"/>
          <w:szCs w:val="24"/>
        </w:rPr>
        <w:lastRenderedPageBreak/>
        <w:t>POM. Lead was found to be within the acceptable limits in all the samples.</w:t>
      </w:r>
      <w:r>
        <w:rPr>
          <w:rFonts w:ascii="Times New Roman" w:hAnsi="Times New Roman" w:cs="Times New Roman"/>
          <w:sz w:val="24"/>
          <w:szCs w:val="24"/>
        </w:rPr>
        <w:t xml:space="preserve"> Mercury was found to be within the acceptable limits during PRM. Whereas 69% samples of MON and 23% samples of POM were found to be exceeding the acceptable limits. The results of the HPI values indicate that 38% of the samples were in the category of Low</w:t>
      </w:r>
      <w:r>
        <w:rPr>
          <w:rFonts w:ascii="Times New Roman" w:hAnsi="Times New Roman" w:cs="Times New Roman"/>
          <w:sz w:val="24"/>
          <w:szCs w:val="24"/>
        </w:rPr>
        <w:t xml:space="preserve"> (&lt;15) and 62% were in the category of high (&gt;30) during the PRM. During the MON season, 23% of the samples were found to be in the low category and the remaining 77% were found to be under the high category. In the POM, 31% of the samples were in the low </w:t>
      </w:r>
      <w:r>
        <w:rPr>
          <w:rFonts w:ascii="Times New Roman" w:hAnsi="Times New Roman" w:cs="Times New Roman"/>
          <w:sz w:val="24"/>
          <w:szCs w:val="24"/>
        </w:rPr>
        <w:t>category whereas the remaining 69% were in the high category.</w:t>
      </w:r>
    </w:p>
    <w:p w14:paraId="40BC7250" w14:textId="77777777" w:rsidR="005850D4" w:rsidRDefault="00496CEA">
      <w:pPr>
        <w:spacing w:before="98"/>
        <w:ind w:right="-46"/>
        <w:jc w:val="both"/>
        <w:rPr>
          <w:rFonts w:ascii="Times New Roman" w:hAnsi="Times New Roman" w:cs="Times New Roman"/>
          <w:sz w:val="24"/>
          <w:szCs w:val="24"/>
        </w:rPr>
      </w:pPr>
      <w:r>
        <w:rPr>
          <w:rFonts w:ascii="Times New Roman" w:hAnsi="Times New Roman" w:cs="Times New Roman"/>
          <w:sz w:val="24"/>
          <w:szCs w:val="24"/>
        </w:rPr>
        <w:t>The investigation generated some important baseline data on the pollution status of the Lake. These data would be helpful in planning for future policy decisions on better conservation and manag</w:t>
      </w:r>
      <w:r>
        <w:rPr>
          <w:rFonts w:ascii="Times New Roman" w:hAnsi="Times New Roman" w:cs="Times New Roman"/>
          <w:sz w:val="24"/>
          <w:szCs w:val="24"/>
        </w:rPr>
        <w:t>ement of the precious biodiversity in the world heritage site of India.</w:t>
      </w:r>
    </w:p>
    <w:p w14:paraId="187A50DD" w14:textId="77777777" w:rsidR="005850D4" w:rsidRDefault="005850D4">
      <w:pPr>
        <w:rPr>
          <w:rFonts w:ascii="Times New Roman" w:hAnsi="Times New Roman" w:cs="Times New Roman"/>
          <w:sz w:val="24"/>
          <w:szCs w:val="24"/>
        </w:rPr>
        <w:sectPr w:rsidR="005850D4">
          <w:headerReference w:type="even" r:id="rId11"/>
          <w:headerReference w:type="default" r:id="rId12"/>
          <w:footerReference w:type="even" r:id="rId13"/>
          <w:footerReference w:type="default" r:id="rId14"/>
          <w:headerReference w:type="first" r:id="rId15"/>
          <w:footerReference w:type="first" r:id="rId16"/>
          <w:pgSz w:w="11900" w:h="16850"/>
          <w:pgMar w:top="1440" w:right="1440" w:bottom="1440" w:left="1440" w:header="692" w:footer="0" w:gutter="0"/>
          <w:cols w:space="720"/>
        </w:sectPr>
      </w:pPr>
    </w:p>
    <w:p w14:paraId="277CF40C" w14:textId="77777777" w:rsidR="005850D4" w:rsidRDefault="00496CEA">
      <w:pPr>
        <w:pStyle w:val="BodyText"/>
        <w:ind w:right="-46"/>
        <w:jc w:val="center"/>
        <w:rPr>
          <w:rFonts w:ascii="Times New Roman" w:hAnsi="Times New Roman" w:cs="Times New Roman"/>
        </w:rPr>
      </w:pPr>
      <w:r>
        <w:rPr>
          <w:rFonts w:ascii="Times New Roman" w:hAnsi="Times New Roman" w:cs="Times New Roman"/>
          <w:noProof/>
        </w:rPr>
        <w:lastRenderedPageBreak/>
        <w:drawing>
          <wp:inline distT="0" distB="0" distL="0" distR="0" wp14:anchorId="3BE5C969" wp14:editId="796C88FF">
            <wp:extent cx="3715385" cy="2691765"/>
            <wp:effectExtent l="0" t="0" r="0" b="0"/>
            <wp:docPr id="103" name="image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73.jpeg"/>
                    <pic:cNvPicPr>
                      <a:picLocks noChangeAspect="1"/>
                    </pic:cNvPicPr>
                  </pic:nvPicPr>
                  <pic:blipFill>
                    <a:blip r:embed="rId17" cstate="print"/>
                    <a:stretch>
                      <a:fillRect/>
                    </a:stretch>
                  </pic:blipFill>
                  <pic:spPr>
                    <a:xfrm>
                      <a:off x="0" y="0"/>
                      <a:ext cx="3715538" cy="2691993"/>
                    </a:xfrm>
                    <a:prstGeom prst="rect">
                      <a:avLst/>
                    </a:prstGeom>
                  </pic:spPr>
                </pic:pic>
              </a:graphicData>
            </a:graphic>
          </wp:inline>
        </w:drawing>
      </w:r>
    </w:p>
    <w:p w14:paraId="7FAB27F4" w14:textId="77777777" w:rsidR="005850D4" w:rsidRDefault="00496CEA">
      <w:pPr>
        <w:pStyle w:val="BodyText"/>
        <w:ind w:right="-46"/>
        <w:jc w:val="center"/>
        <w:rPr>
          <w:rFonts w:ascii="Times New Roman" w:hAnsi="Times New Roman" w:cs="Times New Roman"/>
        </w:rPr>
      </w:pPr>
      <w:r>
        <w:rPr>
          <w:rFonts w:ascii="Times New Roman" w:hAnsi="Times New Roman" w:cs="Times New Roman"/>
        </w:rPr>
        <w:t xml:space="preserve">Fig 2: Heavy Metal Pollution Index of PRM Season </w:t>
      </w:r>
      <w:r>
        <w:rPr>
          <w:rFonts w:ascii="Times New Roman" w:hAnsi="Times New Roman" w:cs="Times New Roman"/>
          <w:noProof/>
        </w:rPr>
        <w:drawing>
          <wp:inline distT="0" distB="0" distL="0" distR="0" wp14:anchorId="53D0A642" wp14:editId="06870321">
            <wp:extent cx="3763645" cy="2707005"/>
            <wp:effectExtent l="0" t="0" r="8255" b="0"/>
            <wp:docPr id="107" name="image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75.jpeg"/>
                    <pic:cNvPicPr>
                      <a:picLocks noChangeAspect="1"/>
                    </pic:cNvPicPr>
                  </pic:nvPicPr>
                  <pic:blipFill>
                    <a:blip r:embed="rId18" cstate="print"/>
                    <a:stretch>
                      <a:fillRect/>
                    </a:stretch>
                  </pic:blipFill>
                  <pic:spPr>
                    <a:xfrm>
                      <a:off x="0" y="0"/>
                      <a:ext cx="3771123" cy="2712318"/>
                    </a:xfrm>
                    <a:prstGeom prst="rect">
                      <a:avLst/>
                    </a:prstGeom>
                  </pic:spPr>
                </pic:pic>
              </a:graphicData>
            </a:graphic>
          </wp:inline>
        </w:drawing>
      </w:r>
    </w:p>
    <w:p w14:paraId="6428B34D" w14:textId="77777777" w:rsidR="005850D4" w:rsidRDefault="00496CEA">
      <w:pPr>
        <w:pStyle w:val="Heading3"/>
        <w:spacing w:before="98"/>
        <w:ind w:left="0" w:right="-46"/>
        <w:jc w:val="center"/>
        <w:rPr>
          <w:rFonts w:ascii="Times New Roman" w:hAnsi="Times New Roman" w:cs="Times New Roman"/>
          <w:b w:val="0"/>
          <w:bCs w:val="0"/>
        </w:rPr>
      </w:pPr>
      <w:r>
        <w:rPr>
          <w:rFonts w:ascii="Times New Roman" w:hAnsi="Times New Roman" w:cs="Times New Roman"/>
          <w:b w:val="0"/>
          <w:bCs w:val="0"/>
        </w:rPr>
        <w:t>Fig 3: Heavy Metal Pollution Index of MON Season</w:t>
      </w:r>
    </w:p>
    <w:p w14:paraId="08736DF6" w14:textId="77777777" w:rsidR="005850D4" w:rsidRDefault="00496CEA">
      <w:pPr>
        <w:pStyle w:val="BodyText"/>
        <w:ind w:right="-46"/>
        <w:jc w:val="center"/>
        <w:rPr>
          <w:rFonts w:ascii="Times New Roman" w:hAnsi="Times New Roman" w:cs="Times New Roman"/>
        </w:rPr>
      </w:pPr>
      <w:r>
        <w:rPr>
          <w:rFonts w:ascii="Times New Roman" w:hAnsi="Times New Roman" w:cs="Times New Roman"/>
          <w:noProof/>
        </w:rPr>
        <w:drawing>
          <wp:inline distT="0" distB="0" distL="0" distR="0" wp14:anchorId="048FB19A" wp14:editId="179D25A8">
            <wp:extent cx="3557905" cy="2604770"/>
            <wp:effectExtent l="0" t="0" r="4445" b="5080"/>
            <wp:docPr id="105" name="image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74.jpeg"/>
                    <pic:cNvPicPr>
                      <a:picLocks noChangeAspect="1"/>
                    </pic:cNvPicPr>
                  </pic:nvPicPr>
                  <pic:blipFill>
                    <a:blip r:embed="rId19" cstate="print"/>
                    <a:stretch>
                      <a:fillRect/>
                    </a:stretch>
                  </pic:blipFill>
                  <pic:spPr>
                    <a:xfrm>
                      <a:off x="0" y="0"/>
                      <a:ext cx="3559248" cy="2605890"/>
                    </a:xfrm>
                    <a:prstGeom prst="rect">
                      <a:avLst/>
                    </a:prstGeom>
                  </pic:spPr>
                </pic:pic>
              </a:graphicData>
            </a:graphic>
          </wp:inline>
        </w:drawing>
      </w:r>
    </w:p>
    <w:p w14:paraId="4F4E39CD" w14:textId="77777777" w:rsidR="005850D4" w:rsidRDefault="005850D4">
      <w:pPr>
        <w:pStyle w:val="BodyText"/>
        <w:ind w:right="-46"/>
        <w:jc w:val="center"/>
        <w:rPr>
          <w:rFonts w:ascii="Times New Roman" w:hAnsi="Times New Roman" w:cs="Times New Roman"/>
        </w:rPr>
      </w:pPr>
    </w:p>
    <w:p w14:paraId="070C5999" w14:textId="77777777" w:rsidR="005850D4" w:rsidRDefault="00496CEA">
      <w:pPr>
        <w:spacing w:before="98"/>
        <w:ind w:right="-46"/>
        <w:jc w:val="center"/>
        <w:rPr>
          <w:rFonts w:ascii="Times New Roman" w:hAnsi="Times New Roman" w:cs="Times New Roman"/>
          <w:sz w:val="24"/>
          <w:szCs w:val="24"/>
        </w:rPr>
      </w:pPr>
      <w:r>
        <w:rPr>
          <w:rFonts w:ascii="Times New Roman" w:hAnsi="Times New Roman" w:cs="Times New Roman"/>
          <w:sz w:val="24"/>
          <w:szCs w:val="24"/>
        </w:rPr>
        <w:t>Fig 4: Heavy Metal Pollution Index of POM Season</w:t>
      </w:r>
    </w:p>
    <w:p w14:paraId="7FD5FA2D" w14:textId="77777777" w:rsidR="005850D4" w:rsidRDefault="00496CEA">
      <w:pPr>
        <w:spacing w:before="98"/>
        <w:ind w:right="-46"/>
        <w:jc w:val="both"/>
        <w:rPr>
          <w:rFonts w:ascii="Times New Roman" w:hAnsi="Times New Roman" w:cs="Times New Roman"/>
          <w:sz w:val="24"/>
          <w:szCs w:val="24"/>
        </w:rPr>
      </w:pPr>
      <w:r>
        <w:rPr>
          <w:rFonts w:ascii="Times New Roman" w:hAnsi="Times New Roman" w:cs="Times New Roman"/>
          <w:sz w:val="24"/>
          <w:szCs w:val="24"/>
        </w:rPr>
        <w:lastRenderedPageBreak/>
        <w:t>REFERENCE</w:t>
      </w:r>
    </w:p>
    <w:p w14:paraId="4EEB8802" w14:textId="77777777" w:rsidR="005850D4" w:rsidRDefault="005850D4">
      <w:pPr>
        <w:spacing w:before="98"/>
        <w:ind w:right="-46"/>
        <w:jc w:val="both"/>
        <w:rPr>
          <w:rFonts w:ascii="Times New Roman" w:hAnsi="Times New Roman" w:cs="Times New Roman"/>
          <w:sz w:val="24"/>
          <w:szCs w:val="24"/>
        </w:rPr>
      </w:pPr>
    </w:p>
    <w:p w14:paraId="3CCD91B7" w14:textId="77777777" w:rsidR="005850D4" w:rsidRPr="00805722" w:rsidRDefault="00496CEA">
      <w:pPr>
        <w:pStyle w:val="ListParagraph1"/>
        <w:numPr>
          <w:ilvl w:val="0"/>
          <w:numId w:val="1"/>
        </w:numPr>
        <w:tabs>
          <w:tab w:val="left" w:pos="738"/>
        </w:tabs>
        <w:spacing w:before="4"/>
        <w:ind w:right="226"/>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Ali, M.M., Ali, M.L., Islam, M.S., Rahman, M.Z. Preliminary assessment of heavy metals in water and sediment of Karnaphuli River. Bangladesh. Environ. </w:t>
      </w:r>
      <w:proofErr w:type="spellStart"/>
      <w:r w:rsidRPr="00805722">
        <w:rPr>
          <w:rFonts w:ascii="Times" w:hAnsi="Times" w:cs="Times New Roman"/>
          <w:color w:val="000000" w:themeColor="text1"/>
          <w:sz w:val="24"/>
          <w:szCs w:val="24"/>
        </w:rPr>
        <w:t>Nanotechnol</w:t>
      </w:r>
      <w:proofErr w:type="spellEnd"/>
      <w:r w:rsidRPr="00805722">
        <w:rPr>
          <w:rFonts w:ascii="Times" w:hAnsi="Times" w:cs="Times New Roman"/>
          <w:color w:val="000000" w:themeColor="text1"/>
          <w:sz w:val="24"/>
          <w:szCs w:val="24"/>
        </w:rPr>
        <w:t>. Monit. Manag 5, 27e35, 2016.</w:t>
      </w:r>
    </w:p>
    <w:p w14:paraId="355BDCEB" w14:textId="77777777" w:rsidR="005850D4" w:rsidRPr="00805722" w:rsidRDefault="00496CEA">
      <w:pPr>
        <w:pStyle w:val="ListParagraph1"/>
        <w:numPr>
          <w:ilvl w:val="0"/>
          <w:numId w:val="1"/>
        </w:numPr>
        <w:tabs>
          <w:tab w:val="left" w:pos="738"/>
        </w:tabs>
        <w:ind w:right="231"/>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Alluri, H.K., S.R. Ronda, V.S. </w:t>
      </w:r>
      <w:proofErr w:type="spellStart"/>
      <w:r w:rsidRPr="00805722">
        <w:rPr>
          <w:rFonts w:ascii="Times" w:hAnsi="Times" w:cs="Times New Roman"/>
          <w:color w:val="000000" w:themeColor="text1"/>
          <w:sz w:val="24"/>
          <w:szCs w:val="24"/>
        </w:rPr>
        <w:t>Settalluri</w:t>
      </w:r>
      <w:proofErr w:type="spellEnd"/>
      <w:r w:rsidRPr="00805722">
        <w:rPr>
          <w:rFonts w:ascii="Times" w:hAnsi="Times" w:cs="Times New Roman"/>
          <w:color w:val="000000" w:themeColor="text1"/>
          <w:sz w:val="24"/>
          <w:szCs w:val="24"/>
        </w:rPr>
        <w:t xml:space="preserve">, J.S.  </w:t>
      </w:r>
      <w:proofErr w:type="spellStart"/>
      <w:r w:rsidRPr="00805722">
        <w:rPr>
          <w:rFonts w:ascii="Times" w:hAnsi="Times" w:cs="Times New Roman"/>
          <w:color w:val="000000" w:themeColor="text1"/>
          <w:sz w:val="24"/>
          <w:szCs w:val="24"/>
        </w:rPr>
        <w:t>Bondili</w:t>
      </w:r>
      <w:proofErr w:type="spellEnd"/>
      <w:r w:rsidRPr="00805722">
        <w:rPr>
          <w:rFonts w:ascii="Times" w:hAnsi="Times" w:cs="Times New Roman"/>
          <w:color w:val="000000" w:themeColor="text1"/>
          <w:sz w:val="24"/>
          <w:szCs w:val="24"/>
        </w:rPr>
        <w:t xml:space="preserve">, V. Suryanarayana and P. </w:t>
      </w:r>
      <w:proofErr w:type="spellStart"/>
      <w:proofErr w:type="gramStart"/>
      <w:r w:rsidRPr="00805722">
        <w:rPr>
          <w:rFonts w:ascii="Times" w:hAnsi="Times" w:cs="Times New Roman"/>
          <w:color w:val="000000" w:themeColor="text1"/>
          <w:sz w:val="24"/>
          <w:szCs w:val="24"/>
        </w:rPr>
        <w:t>Venkateshwar</w:t>
      </w:r>
      <w:proofErr w:type="spellEnd"/>
      <w:r w:rsidRPr="00805722">
        <w:rPr>
          <w:rFonts w:ascii="Times" w:hAnsi="Times" w:cs="Times New Roman"/>
          <w:color w:val="000000" w:themeColor="text1"/>
          <w:sz w:val="24"/>
          <w:szCs w:val="24"/>
        </w:rPr>
        <w:t>,.</w:t>
      </w:r>
      <w:proofErr w:type="gramEnd"/>
      <w:r w:rsidRPr="00805722">
        <w:rPr>
          <w:rFonts w:ascii="Times" w:hAnsi="Times" w:cs="Times New Roman"/>
          <w:color w:val="000000" w:themeColor="text1"/>
          <w:sz w:val="24"/>
          <w:szCs w:val="24"/>
        </w:rPr>
        <w:t xml:space="preserve"> Biosorption: an eco-friendly alternative for heavy metal removal. African Journal of Biotechnology, from hydrochloric acid solutions. Journal of Alloys 6(25): </w:t>
      </w:r>
      <w:r w:rsidRPr="00805722">
        <w:rPr>
          <w:rFonts w:ascii="Times" w:hAnsi="Times" w:cs="Times New Roman"/>
          <w:color w:val="000000" w:themeColor="text1"/>
          <w:sz w:val="24"/>
          <w:szCs w:val="24"/>
        </w:rPr>
        <w:t>2007, pp. 2924-2931.</w:t>
      </w:r>
    </w:p>
    <w:p w14:paraId="2036E922" w14:textId="77777777" w:rsidR="005850D4" w:rsidRPr="00805722" w:rsidRDefault="00496CEA">
      <w:pPr>
        <w:pStyle w:val="ListParagraph1"/>
        <w:numPr>
          <w:ilvl w:val="0"/>
          <w:numId w:val="1"/>
        </w:numPr>
        <w:tabs>
          <w:tab w:val="left" w:pos="738"/>
        </w:tabs>
        <w:spacing w:before="3"/>
        <w:ind w:right="235"/>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Amman, A. A.; Michalke, B.; Schramel, P. Speciation of heavy metals in environmental water by ion chromatography coupled to ICP-MS. Anal. </w:t>
      </w:r>
      <w:proofErr w:type="spellStart"/>
      <w:r w:rsidRPr="00805722">
        <w:rPr>
          <w:rFonts w:ascii="Times" w:hAnsi="Times" w:cs="Times New Roman"/>
          <w:color w:val="000000" w:themeColor="text1"/>
          <w:sz w:val="24"/>
          <w:szCs w:val="24"/>
        </w:rPr>
        <w:t>Biochem</w:t>
      </w:r>
      <w:proofErr w:type="spellEnd"/>
      <w:r w:rsidRPr="00805722">
        <w:rPr>
          <w:rFonts w:ascii="Times" w:hAnsi="Times" w:cs="Times New Roman"/>
          <w:color w:val="000000" w:themeColor="text1"/>
          <w:sz w:val="24"/>
          <w:szCs w:val="24"/>
        </w:rPr>
        <w:t>., 372, 2002, pp. 448-452.</w:t>
      </w:r>
    </w:p>
    <w:p w14:paraId="759A74F2" w14:textId="77777777" w:rsidR="005850D4" w:rsidRPr="00805722" w:rsidRDefault="00496CEA">
      <w:pPr>
        <w:pStyle w:val="ListParagraph1"/>
        <w:numPr>
          <w:ilvl w:val="0"/>
          <w:numId w:val="1"/>
        </w:numPr>
        <w:tabs>
          <w:tab w:val="left" w:pos="738"/>
        </w:tabs>
        <w:ind w:right="236"/>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Bruins, M. R.; Kapil, S.; Oehme, F. W. Microbial resistance to </w:t>
      </w:r>
      <w:r w:rsidRPr="00805722">
        <w:rPr>
          <w:rFonts w:ascii="Times" w:hAnsi="Times" w:cs="Times New Roman"/>
          <w:color w:val="000000" w:themeColor="text1"/>
          <w:sz w:val="24"/>
          <w:szCs w:val="24"/>
        </w:rPr>
        <w:t xml:space="preserve">metals in the environment. </w:t>
      </w:r>
      <w:proofErr w:type="spellStart"/>
      <w:r w:rsidRPr="00805722">
        <w:rPr>
          <w:rFonts w:ascii="Times" w:hAnsi="Times" w:cs="Times New Roman"/>
          <w:color w:val="000000" w:themeColor="text1"/>
          <w:sz w:val="24"/>
          <w:szCs w:val="24"/>
        </w:rPr>
        <w:t>Ecotox</w:t>
      </w:r>
      <w:proofErr w:type="spellEnd"/>
      <w:r w:rsidRPr="00805722">
        <w:rPr>
          <w:rFonts w:ascii="Times" w:hAnsi="Times" w:cs="Times New Roman"/>
          <w:color w:val="000000" w:themeColor="text1"/>
          <w:sz w:val="24"/>
          <w:szCs w:val="24"/>
        </w:rPr>
        <w:t>. Environ. Safe. 45, 2000, pp. 198-207.</w:t>
      </w:r>
    </w:p>
    <w:p w14:paraId="41855F93" w14:textId="77777777" w:rsidR="005850D4" w:rsidRPr="00805722" w:rsidRDefault="00496CEA">
      <w:pPr>
        <w:pStyle w:val="ListParagraph1"/>
        <w:numPr>
          <w:ilvl w:val="0"/>
          <w:numId w:val="1"/>
        </w:numPr>
        <w:tabs>
          <w:tab w:val="left" w:pos="738"/>
        </w:tabs>
        <w:spacing w:before="1"/>
        <w:ind w:right="229"/>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Chowdhury, S., </w:t>
      </w:r>
      <w:proofErr w:type="spellStart"/>
      <w:r w:rsidRPr="00805722">
        <w:rPr>
          <w:rFonts w:ascii="Times" w:hAnsi="Times" w:cs="Times New Roman"/>
          <w:color w:val="000000" w:themeColor="text1"/>
          <w:sz w:val="24"/>
          <w:szCs w:val="24"/>
        </w:rPr>
        <w:t>Mazumder</w:t>
      </w:r>
      <w:proofErr w:type="spellEnd"/>
      <w:r w:rsidRPr="00805722">
        <w:rPr>
          <w:rFonts w:ascii="Times" w:hAnsi="Times" w:cs="Times New Roman"/>
          <w:color w:val="000000" w:themeColor="text1"/>
          <w:sz w:val="24"/>
          <w:szCs w:val="24"/>
        </w:rPr>
        <w:t xml:space="preserve">, M.A., </w:t>
      </w:r>
      <w:proofErr w:type="spellStart"/>
      <w:r w:rsidRPr="00805722">
        <w:rPr>
          <w:rFonts w:ascii="Times" w:hAnsi="Times" w:cs="Times New Roman"/>
          <w:color w:val="000000" w:themeColor="text1"/>
          <w:sz w:val="24"/>
          <w:szCs w:val="24"/>
        </w:rPr>
        <w:t>Alattas</w:t>
      </w:r>
      <w:proofErr w:type="spellEnd"/>
      <w:r w:rsidRPr="00805722">
        <w:rPr>
          <w:rFonts w:ascii="Times" w:hAnsi="Times" w:cs="Times New Roman"/>
          <w:color w:val="000000" w:themeColor="text1"/>
          <w:sz w:val="24"/>
          <w:szCs w:val="24"/>
        </w:rPr>
        <w:t>, O., Husain, T. Heavy metals in drinking water: occurrences, implications, and future needs in developing countries. Sci Total Environ 2016, pp.</w:t>
      </w:r>
      <w:r w:rsidRPr="00805722">
        <w:rPr>
          <w:rFonts w:ascii="Times" w:hAnsi="Times" w:cs="Times New Roman"/>
          <w:color w:val="000000" w:themeColor="text1"/>
          <w:sz w:val="24"/>
          <w:szCs w:val="24"/>
        </w:rPr>
        <w:t xml:space="preserve"> 569- 570, 476e488.</w:t>
      </w:r>
    </w:p>
    <w:p w14:paraId="34B06764" w14:textId="77777777" w:rsidR="005850D4" w:rsidRPr="00805722" w:rsidRDefault="00496CEA">
      <w:pPr>
        <w:pStyle w:val="ListParagraph1"/>
        <w:numPr>
          <w:ilvl w:val="0"/>
          <w:numId w:val="1"/>
        </w:numPr>
        <w:tabs>
          <w:tab w:val="left" w:pos="738"/>
        </w:tabs>
        <w:spacing w:before="6"/>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CPCB.  2008.   Guideline   for   water   quality   management.   Central</w:t>
      </w:r>
    </w:p>
    <w:p w14:paraId="6E7B2AC3" w14:textId="77777777" w:rsidR="005850D4" w:rsidRPr="00805722" w:rsidRDefault="00496CEA">
      <w:pPr>
        <w:pStyle w:val="ListParagraph1"/>
        <w:numPr>
          <w:ilvl w:val="0"/>
          <w:numId w:val="1"/>
        </w:numPr>
        <w:tabs>
          <w:tab w:val="left" w:pos="738"/>
        </w:tabs>
        <w:spacing w:before="6"/>
        <w:ind w:right="233"/>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Das, R. K.; Bhowmick, S.; Ghosh, S. P.; Dutta, S., Coliform and fecal coliform bacterial load in a stretch of Hooghly, in K. K Vass and M. Sinha, (Eds.), Proceedin</w:t>
      </w:r>
      <w:r w:rsidRPr="00805722">
        <w:rPr>
          <w:rFonts w:ascii="Times" w:hAnsi="Times" w:cs="Times New Roman"/>
          <w:color w:val="000000" w:themeColor="text1"/>
          <w:sz w:val="24"/>
          <w:szCs w:val="24"/>
        </w:rPr>
        <w:t>gs of the National seminar on changing perspectives of inland fisheries, Inland Fisheries Society of India, Barrackpore, 1997.</w:t>
      </w:r>
    </w:p>
    <w:p w14:paraId="062466F7" w14:textId="77777777" w:rsidR="005850D4" w:rsidRPr="00805722" w:rsidRDefault="00496CEA">
      <w:pPr>
        <w:pStyle w:val="ListParagraph1"/>
        <w:numPr>
          <w:ilvl w:val="0"/>
          <w:numId w:val="1"/>
        </w:numPr>
        <w:tabs>
          <w:tab w:val="left" w:pos="738"/>
        </w:tabs>
        <w:ind w:right="239"/>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Dekker, A.G., Vos, R.J., and Peters, S.W.M.   Analytical   algorithms for lake water TSM estimation </w:t>
      </w:r>
      <w:proofErr w:type="spellStart"/>
      <w:r w:rsidRPr="00805722">
        <w:rPr>
          <w:rFonts w:ascii="Times" w:hAnsi="Times" w:cs="Times New Roman"/>
          <w:color w:val="000000" w:themeColor="text1"/>
          <w:sz w:val="24"/>
          <w:szCs w:val="24"/>
        </w:rPr>
        <w:t>forretrospective</w:t>
      </w:r>
      <w:proofErr w:type="spellEnd"/>
      <w:r w:rsidRPr="00805722">
        <w:rPr>
          <w:rFonts w:ascii="Times" w:hAnsi="Times" w:cs="Times New Roman"/>
          <w:color w:val="000000" w:themeColor="text1"/>
          <w:sz w:val="24"/>
          <w:szCs w:val="24"/>
        </w:rPr>
        <w:t xml:space="preserve"> analyses of </w:t>
      </w:r>
      <w:r w:rsidRPr="00805722">
        <w:rPr>
          <w:rFonts w:ascii="Times" w:hAnsi="Times" w:cs="Times New Roman"/>
          <w:color w:val="000000" w:themeColor="text1"/>
          <w:sz w:val="24"/>
          <w:szCs w:val="24"/>
        </w:rPr>
        <w:t>TM and SPOT sensor data. Int. J. of Remote Sensing. 23, 2002, pp. 15-35.</w:t>
      </w:r>
    </w:p>
    <w:p w14:paraId="3D8EC967" w14:textId="77777777" w:rsidR="005850D4" w:rsidRPr="00805722" w:rsidRDefault="00496CEA">
      <w:pPr>
        <w:pStyle w:val="ListParagraph1"/>
        <w:numPr>
          <w:ilvl w:val="0"/>
          <w:numId w:val="1"/>
        </w:numPr>
        <w:tabs>
          <w:tab w:val="left" w:pos="738"/>
        </w:tabs>
        <w:spacing w:before="2"/>
        <w:ind w:right="231"/>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Edet, A.E. and Offiong, O.E., Evaluation of Water Quality Pollution Indices for Heavy Metal Contamination Monitoring. A Study Case from </w:t>
      </w:r>
      <w:proofErr w:type="spellStart"/>
      <w:r w:rsidRPr="00805722">
        <w:rPr>
          <w:rFonts w:ascii="Times" w:hAnsi="Times" w:cs="Times New Roman"/>
          <w:color w:val="000000" w:themeColor="text1"/>
          <w:sz w:val="24"/>
          <w:szCs w:val="24"/>
        </w:rPr>
        <w:t>Akpabuyo-Odukpani</w:t>
      </w:r>
      <w:proofErr w:type="spellEnd"/>
      <w:r w:rsidRPr="00805722">
        <w:rPr>
          <w:rFonts w:ascii="Times" w:hAnsi="Times" w:cs="Times New Roman"/>
          <w:color w:val="000000" w:themeColor="text1"/>
          <w:sz w:val="24"/>
          <w:szCs w:val="24"/>
        </w:rPr>
        <w:t xml:space="preserve"> Area, Lower Cross River Basin</w:t>
      </w:r>
      <w:r w:rsidRPr="00805722">
        <w:rPr>
          <w:rFonts w:ascii="Times" w:hAnsi="Times" w:cs="Times New Roman"/>
          <w:color w:val="000000" w:themeColor="text1"/>
          <w:sz w:val="24"/>
          <w:szCs w:val="24"/>
        </w:rPr>
        <w:t xml:space="preserve"> (Southeastern Nigeria). Geomicrobiology Journal, 57, 2002, pp. 295- 304.</w:t>
      </w:r>
    </w:p>
    <w:p w14:paraId="29D14CAF" w14:textId="77777777" w:rsidR="005850D4" w:rsidRPr="00805722" w:rsidRDefault="00496CEA">
      <w:pPr>
        <w:pStyle w:val="ListParagraph1"/>
        <w:numPr>
          <w:ilvl w:val="0"/>
          <w:numId w:val="1"/>
        </w:numPr>
        <w:tabs>
          <w:tab w:val="left" w:pos="738"/>
        </w:tabs>
        <w:ind w:right="232"/>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El-Hamid, H. T. A., &amp; Hegazy, T. A. Evaluation of Water Quality Pollution Indices for Groundwater Resources of New Damietta, Egypt. MOJ Ecology Environmental Science. Vol. 2, No 6, </w:t>
      </w:r>
      <w:r w:rsidRPr="00805722">
        <w:rPr>
          <w:rFonts w:ascii="Times" w:hAnsi="Times" w:cs="Times New Roman"/>
          <w:color w:val="000000" w:themeColor="text1"/>
          <w:sz w:val="24"/>
          <w:szCs w:val="24"/>
        </w:rPr>
        <w:t>2017, p. 00045.</w:t>
      </w:r>
    </w:p>
    <w:p w14:paraId="5D77AE5D" w14:textId="77777777" w:rsidR="005850D4" w:rsidRPr="00805722" w:rsidRDefault="00496CEA">
      <w:pPr>
        <w:pStyle w:val="ListParagraph1"/>
        <w:numPr>
          <w:ilvl w:val="0"/>
          <w:numId w:val="1"/>
        </w:numPr>
        <w:tabs>
          <w:tab w:val="left" w:pos="738"/>
        </w:tabs>
        <w:ind w:right="235"/>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Ghosh, S.; Vass, K. K., Role of sewage treatment plant in Environmental mitigation. K. K. Vass and M. Sinha (Eds.), Proceedings of the national seminar on changing perspectives of inland fisheries, Inland Fisheries Society of India, Barrack</w:t>
      </w:r>
      <w:r w:rsidRPr="00805722">
        <w:rPr>
          <w:rFonts w:ascii="Times" w:hAnsi="Times" w:cs="Times New Roman"/>
          <w:color w:val="000000" w:themeColor="text1"/>
          <w:sz w:val="24"/>
          <w:szCs w:val="24"/>
        </w:rPr>
        <w:t>pore, 1997, pp. 36-40.</w:t>
      </w:r>
    </w:p>
    <w:p w14:paraId="536908FD" w14:textId="77777777" w:rsidR="005850D4" w:rsidRPr="00805722" w:rsidRDefault="00496CEA">
      <w:pPr>
        <w:pStyle w:val="ListParagraph1"/>
        <w:numPr>
          <w:ilvl w:val="0"/>
          <w:numId w:val="1"/>
        </w:numPr>
        <w:tabs>
          <w:tab w:val="left" w:pos="738"/>
        </w:tabs>
        <w:spacing w:before="3"/>
        <w:ind w:right="235"/>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Lantzy, R. J.; Mackenzie, F. T., (Atmospheric trace metals: global cycles and assessment of man ‘s impact, </w:t>
      </w:r>
      <w:proofErr w:type="spellStart"/>
      <w:r w:rsidRPr="00805722">
        <w:rPr>
          <w:rFonts w:ascii="Times" w:hAnsi="Times" w:cs="Times New Roman"/>
          <w:color w:val="000000" w:themeColor="text1"/>
          <w:sz w:val="24"/>
          <w:szCs w:val="24"/>
        </w:rPr>
        <w:t>Geochim</w:t>
      </w:r>
      <w:proofErr w:type="spellEnd"/>
      <w:r w:rsidRPr="00805722">
        <w:rPr>
          <w:rFonts w:ascii="Times" w:hAnsi="Times" w:cs="Times New Roman"/>
          <w:color w:val="000000" w:themeColor="text1"/>
          <w:sz w:val="24"/>
          <w:szCs w:val="24"/>
        </w:rPr>
        <w:t xml:space="preserve">. </w:t>
      </w:r>
      <w:proofErr w:type="spellStart"/>
      <w:r w:rsidRPr="00805722">
        <w:rPr>
          <w:rFonts w:ascii="Times" w:hAnsi="Times" w:cs="Times New Roman"/>
          <w:color w:val="000000" w:themeColor="text1"/>
          <w:sz w:val="24"/>
          <w:szCs w:val="24"/>
        </w:rPr>
        <w:t>Cosmochim</w:t>
      </w:r>
      <w:proofErr w:type="spellEnd"/>
      <w:r w:rsidRPr="00805722">
        <w:rPr>
          <w:rFonts w:ascii="Times" w:hAnsi="Times" w:cs="Times New Roman"/>
          <w:color w:val="000000" w:themeColor="text1"/>
          <w:sz w:val="24"/>
          <w:szCs w:val="24"/>
        </w:rPr>
        <w:t>. Acta., 43, 1979, pp.511- 525.</w:t>
      </w:r>
    </w:p>
    <w:p w14:paraId="7F8ABEA1" w14:textId="77777777" w:rsidR="005850D4" w:rsidRPr="00805722" w:rsidRDefault="00496CEA">
      <w:pPr>
        <w:pStyle w:val="ListParagraph1"/>
        <w:numPr>
          <w:ilvl w:val="0"/>
          <w:numId w:val="1"/>
        </w:numPr>
        <w:tabs>
          <w:tab w:val="left" w:pos="738"/>
        </w:tabs>
        <w:ind w:right="241"/>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Marschner, H., Mineral nutrition of higher plants, Academic Press, London. </w:t>
      </w:r>
      <w:r w:rsidRPr="00805722">
        <w:rPr>
          <w:rFonts w:ascii="Times" w:hAnsi="Times" w:cs="Times New Roman"/>
          <w:color w:val="000000" w:themeColor="text1"/>
          <w:sz w:val="24"/>
          <w:szCs w:val="24"/>
        </w:rPr>
        <w:t>(1995).</w:t>
      </w:r>
    </w:p>
    <w:p w14:paraId="08C015D6" w14:textId="77777777" w:rsidR="005850D4" w:rsidRPr="00805722" w:rsidRDefault="00496CEA">
      <w:pPr>
        <w:pStyle w:val="ListParagraph1"/>
        <w:numPr>
          <w:ilvl w:val="0"/>
          <w:numId w:val="1"/>
        </w:numPr>
        <w:tabs>
          <w:tab w:val="left" w:pos="738"/>
        </w:tabs>
        <w:spacing w:before="90"/>
        <w:ind w:right="231"/>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Mativenga, P. T., &amp; Marnewick, A. Water Quality in a Mining and Water-Stressed Region. Journal of Cleaner Production.  Vol.  171, 2018, pp. 446-456.</w:t>
      </w:r>
    </w:p>
    <w:p w14:paraId="4C126338" w14:textId="77777777" w:rsidR="005850D4" w:rsidRPr="00805722" w:rsidRDefault="00496CEA">
      <w:pPr>
        <w:pStyle w:val="ListParagraph1"/>
        <w:numPr>
          <w:ilvl w:val="0"/>
          <w:numId w:val="1"/>
        </w:numPr>
        <w:tabs>
          <w:tab w:val="left" w:pos="738"/>
        </w:tabs>
        <w:ind w:right="237"/>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Mohan SV, Nithila P, Reddy SJ (1996) Estimation of heavy metal in drinking water and development of</w:t>
      </w:r>
      <w:r w:rsidRPr="00805722">
        <w:rPr>
          <w:rFonts w:ascii="Times" w:hAnsi="Times" w:cs="Times New Roman"/>
          <w:color w:val="000000" w:themeColor="text1"/>
          <w:sz w:val="24"/>
          <w:szCs w:val="24"/>
        </w:rPr>
        <w:t xml:space="preserve"> heavy metal pollution index. J Environ Sci Health A 31(2):283–289</w:t>
      </w:r>
    </w:p>
    <w:p w14:paraId="7875492F" w14:textId="77777777" w:rsidR="005850D4" w:rsidRPr="00805722" w:rsidRDefault="00496CEA">
      <w:pPr>
        <w:pStyle w:val="ListParagraph1"/>
        <w:numPr>
          <w:ilvl w:val="0"/>
          <w:numId w:val="1"/>
        </w:numPr>
        <w:tabs>
          <w:tab w:val="left" w:pos="738"/>
        </w:tabs>
        <w:spacing w:before="5"/>
        <w:ind w:right="236"/>
        <w:jc w:val="both"/>
        <w:rPr>
          <w:rFonts w:ascii="Times" w:hAnsi="Times" w:cs="Times New Roman"/>
          <w:color w:val="000000" w:themeColor="text1"/>
          <w:sz w:val="24"/>
          <w:szCs w:val="24"/>
        </w:rPr>
      </w:pPr>
      <w:proofErr w:type="spellStart"/>
      <w:r w:rsidRPr="00805722">
        <w:rPr>
          <w:rFonts w:ascii="Times" w:hAnsi="Times" w:cs="Times New Roman"/>
          <w:color w:val="000000" w:themeColor="text1"/>
          <w:sz w:val="24"/>
          <w:szCs w:val="24"/>
        </w:rPr>
        <w:t>Nriagu</w:t>
      </w:r>
      <w:proofErr w:type="spellEnd"/>
      <w:r w:rsidRPr="00805722">
        <w:rPr>
          <w:rFonts w:ascii="Times" w:hAnsi="Times" w:cs="Times New Roman"/>
          <w:color w:val="000000" w:themeColor="text1"/>
          <w:sz w:val="24"/>
          <w:szCs w:val="24"/>
        </w:rPr>
        <w:t>, J. O, Global inventory of natural and anthropogenic emissions of trace metals to the atmosphere, Nature, 279, 1979. pp.409-411.</w:t>
      </w:r>
    </w:p>
    <w:p w14:paraId="46859B37" w14:textId="77777777" w:rsidR="005850D4" w:rsidRPr="00805722" w:rsidRDefault="00496CEA">
      <w:pPr>
        <w:pStyle w:val="ListParagraph1"/>
        <w:numPr>
          <w:ilvl w:val="0"/>
          <w:numId w:val="1"/>
        </w:numPr>
        <w:tabs>
          <w:tab w:val="left" w:pos="738"/>
        </w:tabs>
        <w:ind w:right="234"/>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Prasad, B., Kumari, P., Bano, S., &amp; Kumari, S. Ground</w:t>
      </w:r>
      <w:r w:rsidRPr="00805722">
        <w:rPr>
          <w:rFonts w:ascii="Times" w:hAnsi="Times" w:cs="Times New Roman"/>
          <w:color w:val="000000" w:themeColor="text1"/>
          <w:sz w:val="24"/>
          <w:szCs w:val="24"/>
        </w:rPr>
        <w:t xml:space="preserve"> Water Quality Evaluation near Mining Area and Development of Heavy Metal Pollution Index. Applied </w:t>
      </w:r>
      <w:r w:rsidRPr="00805722">
        <w:rPr>
          <w:rFonts w:ascii="Times" w:hAnsi="Times" w:cs="Times New Roman"/>
          <w:color w:val="000000" w:themeColor="text1"/>
          <w:sz w:val="24"/>
          <w:szCs w:val="24"/>
        </w:rPr>
        <w:lastRenderedPageBreak/>
        <w:t>Water Science. Vol. 4, No 1, 2014, pp. 11-17.</w:t>
      </w:r>
    </w:p>
    <w:p w14:paraId="0EA072A9" w14:textId="77777777" w:rsidR="005850D4" w:rsidRPr="00805722" w:rsidRDefault="00496CEA">
      <w:pPr>
        <w:pStyle w:val="ListParagraph1"/>
        <w:numPr>
          <w:ilvl w:val="0"/>
          <w:numId w:val="1"/>
        </w:numPr>
        <w:tabs>
          <w:tab w:val="left" w:pos="738"/>
        </w:tabs>
        <w:spacing w:before="4"/>
        <w:ind w:right="237"/>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Rao CS. Remediation. Wiley Eastern; New Delhi: Elsevier Academic Press; Boston: Environmental Pollution Control</w:t>
      </w:r>
      <w:r w:rsidRPr="00805722">
        <w:rPr>
          <w:rFonts w:ascii="Times" w:hAnsi="Times" w:cs="Times New Roman"/>
          <w:color w:val="000000" w:themeColor="text1"/>
          <w:sz w:val="24"/>
          <w:szCs w:val="24"/>
        </w:rPr>
        <w:t xml:space="preserve"> Engineering. 1992.</w:t>
      </w:r>
    </w:p>
    <w:p w14:paraId="3C5B8387" w14:textId="77777777" w:rsidR="005850D4" w:rsidRPr="00805722" w:rsidRDefault="00496CEA">
      <w:pPr>
        <w:pStyle w:val="ListParagraph1"/>
        <w:numPr>
          <w:ilvl w:val="0"/>
          <w:numId w:val="1"/>
        </w:numPr>
        <w:tabs>
          <w:tab w:val="left" w:pos="738"/>
        </w:tabs>
        <w:spacing w:before="4"/>
        <w:ind w:right="238"/>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Reddy SJ (1995) </w:t>
      </w:r>
      <w:proofErr w:type="spellStart"/>
      <w:r w:rsidRPr="00805722">
        <w:rPr>
          <w:rFonts w:ascii="Times" w:hAnsi="Times" w:cs="Times New Roman"/>
          <w:color w:val="000000" w:themeColor="text1"/>
          <w:sz w:val="24"/>
          <w:szCs w:val="24"/>
        </w:rPr>
        <w:t>Encyclopaedia</w:t>
      </w:r>
      <w:proofErr w:type="spellEnd"/>
      <w:r w:rsidRPr="00805722">
        <w:rPr>
          <w:rFonts w:ascii="Times" w:hAnsi="Times" w:cs="Times New Roman"/>
          <w:color w:val="000000" w:themeColor="text1"/>
          <w:sz w:val="24"/>
          <w:szCs w:val="24"/>
        </w:rPr>
        <w:t xml:space="preserve"> of environmental pollution and </w:t>
      </w:r>
      <w:proofErr w:type="spellStart"/>
      <w:proofErr w:type="gramStart"/>
      <w:r w:rsidRPr="00805722">
        <w:rPr>
          <w:rFonts w:ascii="Times" w:hAnsi="Times" w:cs="Times New Roman"/>
          <w:color w:val="000000" w:themeColor="text1"/>
          <w:sz w:val="24"/>
          <w:szCs w:val="24"/>
        </w:rPr>
        <w:t>control,vol</w:t>
      </w:r>
      <w:proofErr w:type="spellEnd"/>
      <w:proofErr w:type="gramEnd"/>
      <w:r w:rsidRPr="00805722">
        <w:rPr>
          <w:rFonts w:ascii="Times" w:hAnsi="Times" w:cs="Times New Roman"/>
          <w:color w:val="000000" w:themeColor="text1"/>
          <w:sz w:val="24"/>
          <w:szCs w:val="24"/>
        </w:rPr>
        <w:t xml:space="preserve"> 1. India, Environmental Media, Karlia, p. 342.</w:t>
      </w:r>
    </w:p>
    <w:p w14:paraId="1DD1AC7C" w14:textId="77777777" w:rsidR="005850D4" w:rsidRPr="00805722" w:rsidRDefault="00496CEA">
      <w:pPr>
        <w:pStyle w:val="ListParagraph1"/>
        <w:numPr>
          <w:ilvl w:val="0"/>
          <w:numId w:val="1"/>
        </w:numPr>
        <w:tabs>
          <w:tab w:val="left" w:pos="738"/>
        </w:tabs>
        <w:ind w:right="229"/>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Ritchie, J.C., and Charles, M.C. Comparison of Measured Suspended Sediment Concentration </w:t>
      </w:r>
      <w:proofErr w:type="spellStart"/>
      <w:r w:rsidRPr="00805722">
        <w:rPr>
          <w:rFonts w:ascii="Times" w:hAnsi="Times" w:cs="Times New Roman"/>
          <w:color w:val="000000" w:themeColor="text1"/>
          <w:sz w:val="24"/>
          <w:szCs w:val="24"/>
        </w:rPr>
        <w:t>Estimatedfrom</w:t>
      </w:r>
      <w:proofErr w:type="spellEnd"/>
      <w:r w:rsidRPr="00805722">
        <w:rPr>
          <w:rFonts w:ascii="Times" w:hAnsi="Times" w:cs="Times New Roman"/>
          <w:color w:val="000000" w:themeColor="text1"/>
          <w:sz w:val="24"/>
          <w:szCs w:val="24"/>
        </w:rPr>
        <w:t xml:space="preserve"> Landsat MSS d</w:t>
      </w:r>
      <w:r w:rsidRPr="00805722">
        <w:rPr>
          <w:rFonts w:ascii="Times" w:hAnsi="Times" w:cs="Times New Roman"/>
          <w:color w:val="000000" w:themeColor="text1"/>
          <w:sz w:val="24"/>
          <w:szCs w:val="24"/>
        </w:rPr>
        <w:t>ata. Int J. Remote Sensing, 9(3), 1996, pp.379-387.</w:t>
      </w:r>
    </w:p>
    <w:p w14:paraId="0FD2CDBE" w14:textId="77777777" w:rsidR="00805722" w:rsidRPr="00805722" w:rsidRDefault="00805722">
      <w:pPr>
        <w:pStyle w:val="ListParagraph1"/>
        <w:numPr>
          <w:ilvl w:val="0"/>
          <w:numId w:val="1"/>
        </w:numPr>
        <w:tabs>
          <w:tab w:val="left" w:pos="738"/>
        </w:tabs>
        <w:ind w:right="229"/>
        <w:jc w:val="both"/>
        <w:rPr>
          <w:rFonts w:ascii="Times" w:hAnsi="Times" w:cs="Times New Roman"/>
          <w:color w:val="000000" w:themeColor="text1"/>
          <w:sz w:val="24"/>
          <w:szCs w:val="24"/>
        </w:rPr>
      </w:pPr>
      <w:proofErr w:type="spellStart"/>
      <w:r w:rsidRPr="00805722">
        <w:rPr>
          <w:rFonts w:ascii="Times" w:hAnsi="Times" w:cs="Arial"/>
          <w:color w:val="000000" w:themeColor="text1"/>
          <w:sz w:val="24"/>
          <w:szCs w:val="24"/>
          <w:shd w:val="clear" w:color="auto" w:fill="FFFFFF"/>
        </w:rPr>
        <w:t>Beleri</w:t>
      </w:r>
      <w:proofErr w:type="spellEnd"/>
      <w:r w:rsidRPr="00805722">
        <w:rPr>
          <w:rFonts w:ascii="Times" w:hAnsi="Times" w:cs="Arial"/>
          <w:color w:val="000000" w:themeColor="text1"/>
          <w:sz w:val="24"/>
          <w:szCs w:val="24"/>
          <w:shd w:val="clear" w:color="auto" w:fill="FFFFFF"/>
        </w:rPr>
        <w:t>, P. S. (2023). Microbial solutions to soil health: The role of biofertilizers in sustainable agriculture. </w:t>
      </w:r>
      <w:r w:rsidRPr="00805722">
        <w:rPr>
          <w:rFonts w:ascii="Times" w:hAnsi="Times" w:cs="Arial"/>
          <w:i/>
          <w:iCs/>
          <w:color w:val="000000" w:themeColor="text1"/>
          <w:sz w:val="24"/>
          <w:szCs w:val="24"/>
          <w:shd w:val="clear" w:color="auto" w:fill="FFFFFF"/>
        </w:rPr>
        <w:t>Environmental Reports</w:t>
      </w:r>
      <w:r w:rsidRPr="00805722">
        <w:rPr>
          <w:rFonts w:ascii="Times" w:hAnsi="Times" w:cs="Arial"/>
          <w:color w:val="000000" w:themeColor="text1"/>
          <w:sz w:val="24"/>
          <w:szCs w:val="24"/>
          <w:shd w:val="clear" w:color="auto" w:fill="FFFFFF"/>
        </w:rPr>
        <w:t>.</w:t>
      </w:r>
    </w:p>
    <w:p w14:paraId="252BAA72" w14:textId="77777777" w:rsidR="005850D4" w:rsidRPr="00805722" w:rsidRDefault="00496CEA">
      <w:pPr>
        <w:pStyle w:val="ListParagraph1"/>
        <w:numPr>
          <w:ilvl w:val="0"/>
          <w:numId w:val="1"/>
        </w:numPr>
        <w:tabs>
          <w:tab w:val="left" w:pos="738"/>
        </w:tabs>
        <w:spacing w:before="7"/>
        <w:ind w:right="232"/>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Ross, S. M., Toxic metals in soil-plant systems, Wiley, Chichester, </w:t>
      </w:r>
      <w:r w:rsidRPr="00805722">
        <w:rPr>
          <w:rFonts w:ascii="Times" w:hAnsi="Times" w:cs="Times New Roman"/>
          <w:color w:val="000000" w:themeColor="text1"/>
          <w:sz w:val="24"/>
          <w:szCs w:val="24"/>
        </w:rPr>
        <w:t xml:space="preserve">U. </w:t>
      </w:r>
      <w:proofErr w:type="gramStart"/>
      <w:r w:rsidRPr="00805722">
        <w:rPr>
          <w:rFonts w:ascii="Times" w:hAnsi="Times" w:cs="Times New Roman"/>
          <w:color w:val="000000" w:themeColor="text1"/>
          <w:sz w:val="24"/>
          <w:szCs w:val="24"/>
        </w:rPr>
        <w:t>K(</w:t>
      </w:r>
      <w:proofErr w:type="gramEnd"/>
      <w:r w:rsidRPr="00805722">
        <w:rPr>
          <w:rFonts w:ascii="Times" w:hAnsi="Times" w:cs="Times New Roman"/>
          <w:color w:val="000000" w:themeColor="text1"/>
          <w:sz w:val="24"/>
          <w:szCs w:val="24"/>
        </w:rPr>
        <w:t>1994).</w:t>
      </w:r>
    </w:p>
    <w:p w14:paraId="1736A8A4" w14:textId="77777777" w:rsidR="005850D4" w:rsidRPr="00805722" w:rsidRDefault="00496CEA">
      <w:pPr>
        <w:pStyle w:val="ListParagraph1"/>
        <w:numPr>
          <w:ilvl w:val="0"/>
          <w:numId w:val="1"/>
        </w:numPr>
        <w:tabs>
          <w:tab w:val="left" w:pos="738"/>
        </w:tabs>
        <w:spacing w:before="11"/>
        <w:ind w:right="225"/>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Saleh, H. N., </w:t>
      </w:r>
      <w:proofErr w:type="spellStart"/>
      <w:r w:rsidRPr="00805722">
        <w:rPr>
          <w:rFonts w:ascii="Times" w:hAnsi="Times" w:cs="Times New Roman"/>
          <w:color w:val="000000" w:themeColor="text1"/>
          <w:sz w:val="24"/>
          <w:szCs w:val="24"/>
        </w:rPr>
        <w:t>Panahande</w:t>
      </w:r>
      <w:proofErr w:type="spellEnd"/>
      <w:r w:rsidRPr="00805722">
        <w:rPr>
          <w:rFonts w:ascii="Times" w:hAnsi="Times" w:cs="Times New Roman"/>
          <w:color w:val="000000" w:themeColor="text1"/>
          <w:sz w:val="24"/>
          <w:szCs w:val="24"/>
        </w:rPr>
        <w:t xml:space="preserve">, M., Yousefi, M., Asghari, F. B., Conti, G. O., </w:t>
      </w:r>
      <w:proofErr w:type="spellStart"/>
      <w:r w:rsidRPr="00805722">
        <w:rPr>
          <w:rFonts w:ascii="Times" w:hAnsi="Times" w:cs="Times New Roman"/>
          <w:color w:val="000000" w:themeColor="text1"/>
          <w:sz w:val="24"/>
          <w:szCs w:val="24"/>
        </w:rPr>
        <w:t>Talaee</w:t>
      </w:r>
      <w:proofErr w:type="spellEnd"/>
      <w:r w:rsidRPr="00805722">
        <w:rPr>
          <w:rFonts w:ascii="Times" w:hAnsi="Times" w:cs="Times New Roman"/>
          <w:color w:val="000000" w:themeColor="text1"/>
          <w:sz w:val="24"/>
          <w:szCs w:val="24"/>
        </w:rPr>
        <w:t xml:space="preserve">, E., &amp; Mohammadi, A. A. Carcinogenic and Non- Carcinogenic Risk Assessment of Heavy Metals in Groundwater Wells in </w:t>
      </w:r>
      <w:proofErr w:type="spellStart"/>
      <w:r w:rsidRPr="00805722">
        <w:rPr>
          <w:rFonts w:ascii="Times" w:hAnsi="Times" w:cs="Times New Roman"/>
          <w:color w:val="000000" w:themeColor="text1"/>
          <w:sz w:val="24"/>
          <w:szCs w:val="24"/>
        </w:rPr>
        <w:t>Neyshabur</w:t>
      </w:r>
      <w:proofErr w:type="spellEnd"/>
      <w:r w:rsidRPr="00805722">
        <w:rPr>
          <w:rFonts w:ascii="Times" w:hAnsi="Times" w:cs="Times New Roman"/>
          <w:color w:val="000000" w:themeColor="text1"/>
          <w:sz w:val="24"/>
          <w:szCs w:val="24"/>
        </w:rPr>
        <w:t xml:space="preserve"> Plain, Iran. Biological Trace Element Re</w:t>
      </w:r>
      <w:r w:rsidRPr="00805722">
        <w:rPr>
          <w:rFonts w:ascii="Times" w:hAnsi="Times" w:cs="Times New Roman"/>
          <w:color w:val="000000" w:themeColor="text1"/>
          <w:sz w:val="24"/>
          <w:szCs w:val="24"/>
        </w:rPr>
        <w:t>search. Vol. 190, No 1, 2019, pp. 251-261.</w:t>
      </w:r>
    </w:p>
    <w:p w14:paraId="26F04B29" w14:textId="77777777" w:rsidR="005850D4" w:rsidRPr="00805722" w:rsidRDefault="00496CEA">
      <w:pPr>
        <w:pStyle w:val="ListParagraph1"/>
        <w:numPr>
          <w:ilvl w:val="0"/>
          <w:numId w:val="1"/>
        </w:numPr>
        <w:tabs>
          <w:tab w:val="left" w:pos="738"/>
        </w:tabs>
        <w:spacing w:before="1"/>
        <w:ind w:right="233"/>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Schalles, J.F., A.A.   Gitelson, Y.Z.   </w:t>
      </w:r>
      <w:proofErr w:type="gramStart"/>
      <w:r w:rsidRPr="00805722">
        <w:rPr>
          <w:rFonts w:ascii="Times" w:hAnsi="Times" w:cs="Times New Roman"/>
          <w:color w:val="000000" w:themeColor="text1"/>
          <w:sz w:val="24"/>
          <w:szCs w:val="24"/>
        </w:rPr>
        <w:t>Yacobi,  and</w:t>
      </w:r>
      <w:proofErr w:type="gramEnd"/>
      <w:r w:rsidRPr="00805722">
        <w:rPr>
          <w:rFonts w:ascii="Times" w:hAnsi="Times" w:cs="Times New Roman"/>
          <w:color w:val="000000" w:themeColor="text1"/>
          <w:sz w:val="24"/>
          <w:szCs w:val="24"/>
        </w:rPr>
        <w:t xml:space="preserve">   A.E. Kroenke.. Estimation of chlorophyll a from timeseries measurements of high spectral resolution reflectance in a eutrophic lake. Journal of Phycology,34, </w:t>
      </w:r>
      <w:r w:rsidRPr="00805722">
        <w:rPr>
          <w:rFonts w:ascii="Times" w:hAnsi="Times" w:cs="Times New Roman"/>
          <w:color w:val="000000" w:themeColor="text1"/>
          <w:sz w:val="24"/>
          <w:szCs w:val="24"/>
        </w:rPr>
        <w:t>1998b, pp.383-390.</w:t>
      </w:r>
    </w:p>
    <w:p w14:paraId="6B80247B" w14:textId="77777777" w:rsidR="005850D4" w:rsidRPr="00805722" w:rsidRDefault="00496CEA">
      <w:pPr>
        <w:pStyle w:val="ListParagraph1"/>
        <w:numPr>
          <w:ilvl w:val="0"/>
          <w:numId w:val="1"/>
        </w:numPr>
        <w:tabs>
          <w:tab w:val="left" w:pos="738"/>
        </w:tabs>
        <w:ind w:right="231"/>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Singh, Gurdeep &amp; Kamal, Rakesh Kant. (2016). Heavy metal contamination and its indexing approach for groundwater of Goa mining region, India. Applied Water Science. 7. 10.1007/s13201- 016-0430-3.</w:t>
      </w:r>
    </w:p>
    <w:p w14:paraId="2E04728E" w14:textId="77777777" w:rsidR="005850D4" w:rsidRPr="00805722" w:rsidRDefault="00496CEA">
      <w:pPr>
        <w:pStyle w:val="ListParagraph1"/>
        <w:numPr>
          <w:ilvl w:val="0"/>
          <w:numId w:val="1"/>
        </w:numPr>
        <w:tabs>
          <w:tab w:val="left" w:pos="738"/>
          <w:tab w:val="left" w:pos="5418"/>
        </w:tabs>
        <w:ind w:right="234"/>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Tchounwou, Paul B., et al. "Heavy metal t</w:t>
      </w:r>
      <w:r w:rsidRPr="00805722">
        <w:rPr>
          <w:rFonts w:ascii="Times" w:hAnsi="Times" w:cs="Times New Roman"/>
          <w:color w:val="000000" w:themeColor="text1"/>
          <w:sz w:val="24"/>
          <w:szCs w:val="24"/>
        </w:rPr>
        <w:t>oxicity and the environment." Molecular, clinical</w:t>
      </w:r>
      <w:r w:rsidRPr="00805722">
        <w:rPr>
          <w:rFonts w:ascii="Times" w:hAnsi="Times" w:cs="Times New Roman"/>
          <w:color w:val="000000" w:themeColor="text1"/>
          <w:sz w:val="24"/>
          <w:szCs w:val="24"/>
        </w:rPr>
        <w:tab/>
        <w:t>and environmental toxicology 2012: pp.133-164.</w:t>
      </w:r>
    </w:p>
    <w:p w14:paraId="7BAB6C67" w14:textId="77777777" w:rsidR="00805722" w:rsidRPr="00805722" w:rsidRDefault="00805722">
      <w:pPr>
        <w:pStyle w:val="ListParagraph1"/>
        <w:numPr>
          <w:ilvl w:val="0"/>
          <w:numId w:val="1"/>
        </w:numPr>
        <w:tabs>
          <w:tab w:val="left" w:pos="738"/>
          <w:tab w:val="left" w:pos="5418"/>
        </w:tabs>
        <w:ind w:right="234"/>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Sen, T., Shubhalakshmi, B. S., &amp; Reddy, H. J. (2012, June). Effect of different chemical treatment on the flexural property of sisal </w:t>
      </w:r>
      <w:proofErr w:type="spellStart"/>
      <w:r w:rsidRPr="00805722">
        <w:rPr>
          <w:rFonts w:ascii="Times" w:hAnsi="Times" w:cs="Times New Roman"/>
          <w:color w:val="000000" w:themeColor="text1"/>
          <w:sz w:val="24"/>
          <w:szCs w:val="24"/>
        </w:rPr>
        <w:t>fibre</w:t>
      </w:r>
      <w:proofErr w:type="spellEnd"/>
      <w:r w:rsidRPr="00805722">
        <w:rPr>
          <w:rFonts w:ascii="Times" w:hAnsi="Times" w:cs="Times New Roman"/>
          <w:color w:val="000000" w:themeColor="text1"/>
          <w:sz w:val="24"/>
          <w:szCs w:val="24"/>
        </w:rPr>
        <w:t xml:space="preserve"> textile composites. In Proceedings of international conference on advances in architecture and civil </w:t>
      </w:r>
      <w:proofErr w:type="gramStart"/>
      <w:r w:rsidRPr="00805722">
        <w:rPr>
          <w:rFonts w:ascii="Times" w:hAnsi="Times" w:cs="Times New Roman"/>
          <w:color w:val="000000" w:themeColor="text1"/>
          <w:sz w:val="24"/>
          <w:szCs w:val="24"/>
        </w:rPr>
        <w:t>engineering,(</w:t>
      </w:r>
      <w:proofErr w:type="gramEnd"/>
      <w:r w:rsidRPr="00805722">
        <w:rPr>
          <w:rFonts w:ascii="Times" w:hAnsi="Times" w:cs="Times New Roman"/>
          <w:color w:val="000000" w:themeColor="text1"/>
          <w:sz w:val="24"/>
          <w:szCs w:val="24"/>
        </w:rPr>
        <w:t>AARCV 2012) (Vol. 1).</w:t>
      </w:r>
    </w:p>
    <w:p w14:paraId="7A6A9BCF" w14:textId="77777777" w:rsidR="00805722" w:rsidRPr="00805722" w:rsidRDefault="00805722">
      <w:pPr>
        <w:pStyle w:val="ListParagraph1"/>
        <w:numPr>
          <w:ilvl w:val="0"/>
          <w:numId w:val="1"/>
        </w:numPr>
        <w:tabs>
          <w:tab w:val="left" w:pos="738"/>
          <w:tab w:val="left" w:pos="5418"/>
        </w:tabs>
        <w:ind w:right="234"/>
        <w:jc w:val="both"/>
        <w:rPr>
          <w:rFonts w:ascii="Times" w:hAnsi="Times" w:cs="Times New Roman"/>
          <w:color w:val="000000" w:themeColor="text1"/>
          <w:sz w:val="24"/>
          <w:szCs w:val="24"/>
        </w:rPr>
      </w:pPr>
      <w:r w:rsidRPr="00805722">
        <w:rPr>
          <w:rFonts w:ascii="Times" w:hAnsi="Times" w:cs="Arial"/>
          <w:color w:val="000000" w:themeColor="text1"/>
          <w:sz w:val="24"/>
          <w:szCs w:val="24"/>
          <w:shd w:val="clear" w:color="auto" w:fill="FFFFFF"/>
        </w:rPr>
        <w:t xml:space="preserve">Sagar, S. (2023). Greening the tech industry: Evaluating the environmental impact of </w:t>
      </w:r>
      <w:proofErr w:type="spellStart"/>
      <w:r w:rsidRPr="00805722">
        <w:rPr>
          <w:rFonts w:ascii="Times" w:hAnsi="Times" w:cs="Arial"/>
          <w:color w:val="000000" w:themeColor="text1"/>
          <w:sz w:val="24"/>
          <w:szCs w:val="24"/>
          <w:shd w:val="clear" w:color="auto" w:fill="FFFFFF"/>
        </w:rPr>
        <w:t>ewaste</w:t>
      </w:r>
      <w:proofErr w:type="spellEnd"/>
      <w:r w:rsidRPr="00805722">
        <w:rPr>
          <w:rFonts w:ascii="Times" w:hAnsi="Times" w:cs="Arial"/>
          <w:color w:val="000000" w:themeColor="text1"/>
          <w:sz w:val="24"/>
          <w:szCs w:val="24"/>
          <w:shd w:val="clear" w:color="auto" w:fill="FFFFFF"/>
        </w:rPr>
        <w:t xml:space="preserve"> recycling technologies. </w:t>
      </w:r>
      <w:r w:rsidRPr="00805722">
        <w:rPr>
          <w:rFonts w:ascii="Times" w:hAnsi="Times" w:cs="Arial"/>
          <w:i/>
          <w:iCs/>
          <w:color w:val="000000" w:themeColor="text1"/>
          <w:sz w:val="24"/>
          <w:szCs w:val="24"/>
          <w:shd w:val="clear" w:color="auto" w:fill="FFFFFF"/>
        </w:rPr>
        <w:t>Environmental Reports</w:t>
      </w:r>
      <w:r w:rsidRPr="00805722">
        <w:rPr>
          <w:rFonts w:ascii="Times" w:hAnsi="Times" w:cs="Arial"/>
          <w:color w:val="000000" w:themeColor="text1"/>
          <w:sz w:val="24"/>
          <w:szCs w:val="24"/>
          <w:shd w:val="clear" w:color="auto" w:fill="FFFFFF"/>
        </w:rPr>
        <w:t>.</w:t>
      </w:r>
    </w:p>
    <w:p w14:paraId="66E83FB8" w14:textId="77777777" w:rsidR="00805722" w:rsidRPr="00805722" w:rsidRDefault="00805722">
      <w:pPr>
        <w:pStyle w:val="ListParagraph1"/>
        <w:numPr>
          <w:ilvl w:val="0"/>
          <w:numId w:val="1"/>
        </w:numPr>
        <w:tabs>
          <w:tab w:val="left" w:pos="738"/>
          <w:tab w:val="left" w:pos="5418"/>
        </w:tabs>
        <w:ind w:right="234"/>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G. </w:t>
      </w:r>
      <w:proofErr w:type="spellStart"/>
      <w:r w:rsidRPr="00805722">
        <w:rPr>
          <w:rFonts w:ascii="Times" w:hAnsi="Times" w:cs="Times New Roman"/>
          <w:color w:val="000000" w:themeColor="text1"/>
          <w:sz w:val="24"/>
          <w:szCs w:val="24"/>
        </w:rPr>
        <w:t>Manjulatha</w:t>
      </w:r>
      <w:proofErr w:type="spellEnd"/>
      <w:r w:rsidRPr="00805722">
        <w:rPr>
          <w:rFonts w:ascii="Times" w:hAnsi="Times" w:cs="Times New Roman"/>
          <w:color w:val="000000" w:themeColor="text1"/>
          <w:sz w:val="24"/>
          <w:szCs w:val="24"/>
        </w:rPr>
        <w:t xml:space="preserve"> and E </w:t>
      </w:r>
      <w:proofErr w:type="spellStart"/>
      <w:r w:rsidRPr="00805722">
        <w:rPr>
          <w:rFonts w:ascii="Times" w:hAnsi="Times" w:cs="Times New Roman"/>
          <w:color w:val="000000" w:themeColor="text1"/>
          <w:sz w:val="24"/>
          <w:szCs w:val="24"/>
        </w:rPr>
        <w:t>Rajanikanth</w:t>
      </w:r>
      <w:proofErr w:type="spellEnd"/>
      <w:r w:rsidRPr="00805722">
        <w:rPr>
          <w:rFonts w:ascii="Times" w:hAnsi="Times" w:cs="Times New Roman"/>
          <w:color w:val="000000" w:themeColor="text1"/>
          <w:sz w:val="24"/>
          <w:szCs w:val="24"/>
        </w:rPr>
        <w:t xml:space="preserve"> (2022). Emerging Strategies in Climate Change Mitigation and Adaptation. Environmental</w:t>
      </w:r>
      <w:r w:rsidRPr="00805722">
        <w:rPr>
          <w:rFonts w:ascii="Times" w:hAnsi="Times" w:cs="Times New Roman"/>
          <w:color w:val="000000" w:themeColor="text1"/>
          <w:sz w:val="24"/>
          <w:szCs w:val="24"/>
        </w:rPr>
        <w:tab/>
        <w:t>Reports; an International Journal. DOI: https://doi.org/10.51470/ER.2022.4.2.06</w:t>
      </w:r>
    </w:p>
    <w:p w14:paraId="76E168DB" w14:textId="77777777" w:rsidR="005850D4" w:rsidRPr="00805722" w:rsidRDefault="00496CEA">
      <w:pPr>
        <w:pStyle w:val="ListParagraph1"/>
        <w:numPr>
          <w:ilvl w:val="0"/>
          <w:numId w:val="1"/>
        </w:numPr>
        <w:tabs>
          <w:tab w:val="left" w:pos="738"/>
        </w:tabs>
        <w:ind w:right="232"/>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Tiwari, A. K., De Maio, M., Singh, P. K., &amp; Mahato, M. K. </w:t>
      </w:r>
      <w:r w:rsidRPr="00805722">
        <w:rPr>
          <w:rFonts w:ascii="Times" w:hAnsi="Times" w:cs="Times New Roman"/>
          <w:color w:val="000000" w:themeColor="text1"/>
          <w:sz w:val="24"/>
          <w:szCs w:val="24"/>
        </w:rPr>
        <w:t>Evaluation of Surface Water Quality by Using GIS and a Heavy Metal Pollution Index (HPI) Model in a Coal Mining Area, India. Bulletin of Environmental Contamination and Toxicology. Vol. 95, No 3, 2015, pp. 304-310.</w:t>
      </w:r>
    </w:p>
    <w:p w14:paraId="408092CB" w14:textId="77777777" w:rsidR="00805722" w:rsidRPr="00805722" w:rsidRDefault="00805722">
      <w:pPr>
        <w:pStyle w:val="ListParagraph1"/>
        <w:numPr>
          <w:ilvl w:val="0"/>
          <w:numId w:val="1"/>
        </w:numPr>
        <w:tabs>
          <w:tab w:val="left" w:pos="738"/>
        </w:tabs>
        <w:ind w:right="232"/>
        <w:jc w:val="both"/>
        <w:rPr>
          <w:rFonts w:ascii="Times" w:hAnsi="Times" w:cs="Times New Roman"/>
          <w:color w:val="000000" w:themeColor="text1"/>
          <w:sz w:val="24"/>
          <w:szCs w:val="24"/>
        </w:rPr>
      </w:pPr>
      <w:r w:rsidRPr="00805722">
        <w:rPr>
          <w:rFonts w:ascii="Times" w:hAnsi="Times" w:cs="Arial"/>
          <w:color w:val="000000" w:themeColor="text1"/>
          <w:sz w:val="24"/>
          <w:szCs w:val="24"/>
          <w:shd w:val="clear" w:color="auto" w:fill="FFFFFF"/>
        </w:rPr>
        <w:t xml:space="preserve">Krishnaveni, B., Shailaja, K., &amp; Chapla, J. (2024). Water quality assessment of </w:t>
      </w:r>
      <w:proofErr w:type="spellStart"/>
      <w:r w:rsidRPr="00805722">
        <w:rPr>
          <w:rFonts w:ascii="Times" w:hAnsi="Times" w:cs="Arial"/>
          <w:color w:val="000000" w:themeColor="text1"/>
          <w:sz w:val="24"/>
          <w:szCs w:val="24"/>
          <w:shd w:val="clear" w:color="auto" w:fill="FFFFFF"/>
        </w:rPr>
        <w:t>Bibinagar</w:t>
      </w:r>
      <w:proofErr w:type="spellEnd"/>
      <w:r w:rsidRPr="00805722">
        <w:rPr>
          <w:rFonts w:ascii="Times" w:hAnsi="Times" w:cs="Arial"/>
          <w:color w:val="000000" w:themeColor="text1"/>
          <w:sz w:val="24"/>
          <w:szCs w:val="24"/>
          <w:shd w:val="clear" w:color="auto" w:fill="FFFFFF"/>
        </w:rPr>
        <w:t xml:space="preserve"> Lake by </w:t>
      </w:r>
      <w:proofErr w:type="spellStart"/>
      <w:r w:rsidRPr="00805722">
        <w:rPr>
          <w:rFonts w:ascii="Times" w:hAnsi="Times" w:cs="Arial"/>
          <w:color w:val="000000" w:themeColor="text1"/>
          <w:sz w:val="24"/>
          <w:szCs w:val="24"/>
          <w:shd w:val="clear" w:color="auto" w:fill="FFFFFF"/>
        </w:rPr>
        <w:t>physico</w:t>
      </w:r>
      <w:proofErr w:type="spellEnd"/>
      <w:r w:rsidRPr="00805722">
        <w:rPr>
          <w:rFonts w:ascii="Times" w:hAnsi="Times" w:cs="Arial"/>
          <w:color w:val="000000" w:themeColor="text1"/>
          <w:sz w:val="24"/>
          <w:szCs w:val="24"/>
          <w:shd w:val="clear" w:color="auto" w:fill="FFFFFF"/>
        </w:rPr>
        <w:t>-chemical parameters. </w:t>
      </w:r>
      <w:r w:rsidRPr="00805722">
        <w:rPr>
          <w:rFonts w:ascii="Times" w:hAnsi="Times" w:cs="Arial"/>
          <w:i/>
          <w:iCs/>
          <w:color w:val="000000" w:themeColor="text1"/>
          <w:sz w:val="24"/>
          <w:szCs w:val="24"/>
          <w:shd w:val="clear" w:color="auto" w:fill="FFFFFF"/>
        </w:rPr>
        <w:t>Environmental Reports</w:t>
      </w:r>
      <w:r w:rsidRPr="00805722">
        <w:rPr>
          <w:rFonts w:ascii="Times" w:hAnsi="Times" w:cs="Arial"/>
          <w:color w:val="000000" w:themeColor="text1"/>
          <w:sz w:val="24"/>
          <w:szCs w:val="24"/>
          <w:shd w:val="clear" w:color="auto" w:fill="FFFFFF"/>
        </w:rPr>
        <w:t>.</w:t>
      </w:r>
    </w:p>
    <w:p w14:paraId="1F8C4BB1" w14:textId="77777777" w:rsidR="00805722" w:rsidRPr="00805722" w:rsidRDefault="00805722">
      <w:pPr>
        <w:pStyle w:val="ListParagraph1"/>
        <w:numPr>
          <w:ilvl w:val="0"/>
          <w:numId w:val="1"/>
        </w:numPr>
        <w:tabs>
          <w:tab w:val="left" w:pos="738"/>
        </w:tabs>
        <w:ind w:right="232"/>
        <w:jc w:val="both"/>
        <w:rPr>
          <w:rFonts w:ascii="Times" w:hAnsi="Times" w:cs="Times New Roman"/>
          <w:color w:val="000000" w:themeColor="text1"/>
          <w:sz w:val="24"/>
          <w:szCs w:val="24"/>
        </w:rPr>
      </w:pPr>
      <w:r w:rsidRPr="00805722">
        <w:rPr>
          <w:rFonts w:ascii="Times" w:hAnsi="Times" w:cs="Arial"/>
          <w:color w:val="000000" w:themeColor="text1"/>
          <w:sz w:val="24"/>
          <w:szCs w:val="24"/>
          <w:shd w:val="clear" w:color="auto" w:fill="FFFFFF"/>
        </w:rPr>
        <w:t>Yelikbayev, B., Correa, E. J. A., &amp; Laith, K. Al-Ani, Neimar F. Duarte, Marcela Claudia Pagano (2024). Revitalizing Degraded Rural Landscapes: Approaches and Strategies for Ecological Restoration. </w:t>
      </w:r>
      <w:r w:rsidRPr="00805722">
        <w:rPr>
          <w:rFonts w:ascii="Times" w:hAnsi="Times" w:cs="Arial"/>
          <w:i/>
          <w:iCs/>
          <w:color w:val="000000" w:themeColor="text1"/>
          <w:sz w:val="24"/>
          <w:szCs w:val="24"/>
          <w:shd w:val="clear" w:color="auto" w:fill="FFFFFF"/>
        </w:rPr>
        <w:t>Environmental Reports; an International Journal</w:t>
      </w:r>
      <w:r w:rsidRPr="00805722">
        <w:rPr>
          <w:rFonts w:ascii="Times" w:hAnsi="Times" w:cs="Arial"/>
          <w:color w:val="000000" w:themeColor="text1"/>
          <w:sz w:val="24"/>
          <w:szCs w:val="24"/>
          <w:shd w:val="clear" w:color="auto" w:fill="FFFFFF"/>
        </w:rPr>
        <w:t>.</w:t>
      </w:r>
    </w:p>
    <w:p w14:paraId="644085E3" w14:textId="77777777" w:rsidR="00805722" w:rsidRPr="00805722" w:rsidRDefault="00805722">
      <w:pPr>
        <w:pStyle w:val="ListParagraph1"/>
        <w:numPr>
          <w:ilvl w:val="0"/>
          <w:numId w:val="1"/>
        </w:numPr>
        <w:tabs>
          <w:tab w:val="left" w:pos="738"/>
        </w:tabs>
        <w:ind w:right="232"/>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Sen, T., Reddy, H. J., &amp; Shubhalakshmi, B. S. (2012). Shear strength study of RC beams retrofitted using vinyl ester bonded GFRP and epoxy bonded GFRP. Civil Environ Res, 2(2), 23-33.</w:t>
      </w:r>
    </w:p>
    <w:p w14:paraId="1A5D4556" w14:textId="77777777" w:rsidR="00805722" w:rsidRPr="00805722" w:rsidRDefault="00805722">
      <w:pPr>
        <w:pStyle w:val="ListParagraph1"/>
        <w:numPr>
          <w:ilvl w:val="0"/>
          <w:numId w:val="1"/>
        </w:numPr>
        <w:tabs>
          <w:tab w:val="left" w:pos="738"/>
        </w:tabs>
        <w:ind w:right="232"/>
        <w:jc w:val="both"/>
        <w:rPr>
          <w:rFonts w:ascii="Times" w:hAnsi="Times" w:cs="Times New Roman"/>
          <w:color w:val="000000" w:themeColor="text1"/>
          <w:sz w:val="24"/>
          <w:szCs w:val="24"/>
        </w:rPr>
      </w:pPr>
      <w:r w:rsidRPr="00805722">
        <w:rPr>
          <w:rFonts w:ascii="Times" w:hAnsi="Times" w:cs="Arial"/>
          <w:color w:val="000000" w:themeColor="text1"/>
          <w:sz w:val="24"/>
          <w:szCs w:val="24"/>
          <w:shd w:val="clear" w:color="auto" w:fill="FFFFFF"/>
        </w:rPr>
        <w:t>Voruganti, C. (2023). Biochar applications in soil restoration: Enhancing soil health and carbon sequestration. </w:t>
      </w:r>
      <w:r w:rsidRPr="00805722">
        <w:rPr>
          <w:rFonts w:ascii="Times" w:hAnsi="Times" w:cs="Arial"/>
          <w:i/>
          <w:iCs/>
          <w:color w:val="000000" w:themeColor="text1"/>
          <w:sz w:val="24"/>
          <w:szCs w:val="24"/>
          <w:shd w:val="clear" w:color="auto" w:fill="FFFFFF"/>
        </w:rPr>
        <w:t>Environmental Reports</w:t>
      </w:r>
      <w:r w:rsidRPr="00805722">
        <w:rPr>
          <w:rFonts w:ascii="Times" w:hAnsi="Times" w:cs="Arial"/>
          <w:color w:val="000000" w:themeColor="text1"/>
          <w:sz w:val="24"/>
          <w:szCs w:val="24"/>
          <w:shd w:val="clear" w:color="auto" w:fill="FFFFFF"/>
        </w:rPr>
        <w:t>.</w:t>
      </w:r>
    </w:p>
    <w:p w14:paraId="0739AEFD" w14:textId="77777777" w:rsidR="005850D4" w:rsidRPr="00805722" w:rsidRDefault="00496CEA">
      <w:pPr>
        <w:pStyle w:val="ListParagraph1"/>
        <w:numPr>
          <w:ilvl w:val="0"/>
          <w:numId w:val="1"/>
        </w:numPr>
        <w:tabs>
          <w:tab w:val="left" w:pos="738"/>
        </w:tabs>
        <w:ind w:right="232"/>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 xml:space="preserve">Verma, R. and Dwivedi, P. (2013) Heavy Metal Water Pollution—A Case Study. Recent Research in </w:t>
      </w:r>
      <w:r w:rsidRPr="00805722">
        <w:rPr>
          <w:rFonts w:ascii="Times" w:hAnsi="Times" w:cs="Times New Roman"/>
          <w:color w:val="000000" w:themeColor="text1"/>
          <w:sz w:val="24"/>
          <w:szCs w:val="24"/>
        </w:rPr>
        <w:t>Science and Technology, 5, 98-99.</w:t>
      </w:r>
    </w:p>
    <w:p w14:paraId="4AFAE2F8" w14:textId="77777777" w:rsidR="005850D4" w:rsidRPr="00805722" w:rsidRDefault="00496CEA">
      <w:pPr>
        <w:pStyle w:val="ListParagraph1"/>
        <w:numPr>
          <w:ilvl w:val="0"/>
          <w:numId w:val="1"/>
        </w:numPr>
        <w:tabs>
          <w:tab w:val="left" w:pos="738"/>
        </w:tabs>
        <w:spacing w:before="6"/>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lastRenderedPageBreak/>
        <w:t xml:space="preserve">World Health Organization, Geneva, WHO. Guidelines for Drinking Water Quality.2nd </w:t>
      </w:r>
      <w:proofErr w:type="spellStart"/>
      <w:r w:rsidRPr="00805722">
        <w:rPr>
          <w:rFonts w:ascii="Times" w:hAnsi="Times" w:cs="Times New Roman"/>
          <w:color w:val="000000" w:themeColor="text1"/>
          <w:sz w:val="24"/>
          <w:szCs w:val="24"/>
        </w:rPr>
        <w:t>Edn</w:t>
      </w:r>
      <w:proofErr w:type="spellEnd"/>
      <w:r w:rsidRPr="00805722">
        <w:rPr>
          <w:rFonts w:ascii="Times" w:hAnsi="Times" w:cs="Times New Roman"/>
          <w:color w:val="000000" w:themeColor="text1"/>
          <w:sz w:val="24"/>
          <w:szCs w:val="24"/>
        </w:rPr>
        <w:t>. Vol., 1. 1993.</w:t>
      </w:r>
    </w:p>
    <w:p w14:paraId="15E233BD" w14:textId="77777777" w:rsidR="00805722" w:rsidRPr="00805722" w:rsidRDefault="00805722">
      <w:pPr>
        <w:pStyle w:val="ListParagraph1"/>
        <w:numPr>
          <w:ilvl w:val="0"/>
          <w:numId w:val="1"/>
        </w:numPr>
        <w:tabs>
          <w:tab w:val="left" w:pos="738"/>
        </w:tabs>
        <w:spacing w:before="6"/>
        <w:jc w:val="both"/>
        <w:rPr>
          <w:rFonts w:ascii="Times" w:hAnsi="Times" w:cs="Times New Roman"/>
          <w:color w:val="000000" w:themeColor="text1"/>
          <w:sz w:val="24"/>
          <w:szCs w:val="24"/>
        </w:rPr>
      </w:pPr>
      <w:proofErr w:type="spellStart"/>
      <w:r w:rsidRPr="00805722">
        <w:rPr>
          <w:rFonts w:ascii="Times" w:hAnsi="Times" w:cs="Arial"/>
          <w:color w:val="000000" w:themeColor="text1"/>
          <w:sz w:val="24"/>
          <w:szCs w:val="24"/>
          <w:shd w:val="clear" w:color="auto" w:fill="FFFFFF"/>
        </w:rPr>
        <w:t>Ikenda</w:t>
      </w:r>
      <w:proofErr w:type="spellEnd"/>
      <w:r w:rsidRPr="00805722">
        <w:rPr>
          <w:rFonts w:ascii="Times" w:hAnsi="Times" w:cs="Arial"/>
          <w:color w:val="000000" w:themeColor="text1"/>
          <w:sz w:val="24"/>
          <w:szCs w:val="24"/>
          <w:shd w:val="clear" w:color="auto" w:fill="FFFFFF"/>
        </w:rPr>
        <w:t>, E. P., &amp; Hart, L. (2025). Modelling of the Procedures of Land Titling in Port Harcourt Urban Area of Rivers State, Nigeria. </w:t>
      </w:r>
      <w:r w:rsidRPr="00805722">
        <w:rPr>
          <w:rFonts w:ascii="Times" w:hAnsi="Times" w:cs="Arial"/>
          <w:i/>
          <w:iCs/>
          <w:color w:val="000000" w:themeColor="text1"/>
          <w:sz w:val="24"/>
          <w:szCs w:val="24"/>
          <w:shd w:val="clear" w:color="auto" w:fill="FFFFFF"/>
        </w:rPr>
        <w:t>Environmental Reports; an International Journal</w:t>
      </w:r>
      <w:r w:rsidRPr="00805722">
        <w:rPr>
          <w:rFonts w:ascii="Times" w:hAnsi="Times" w:cs="Arial"/>
          <w:color w:val="000000" w:themeColor="text1"/>
          <w:sz w:val="24"/>
          <w:szCs w:val="24"/>
          <w:shd w:val="clear" w:color="auto" w:fill="FFFFFF"/>
        </w:rPr>
        <w:t>.</w:t>
      </w:r>
    </w:p>
    <w:p w14:paraId="21E7A5DD" w14:textId="77777777" w:rsidR="00805722" w:rsidRPr="00805722" w:rsidRDefault="00805722">
      <w:pPr>
        <w:pStyle w:val="ListParagraph1"/>
        <w:numPr>
          <w:ilvl w:val="0"/>
          <w:numId w:val="1"/>
        </w:numPr>
        <w:tabs>
          <w:tab w:val="left" w:pos="738"/>
        </w:tabs>
        <w:spacing w:before="6"/>
        <w:jc w:val="both"/>
        <w:rPr>
          <w:rFonts w:ascii="Times" w:hAnsi="Times" w:cs="Times New Roman"/>
          <w:color w:val="000000" w:themeColor="text1"/>
          <w:sz w:val="24"/>
          <w:szCs w:val="24"/>
        </w:rPr>
      </w:pPr>
      <w:r w:rsidRPr="00805722">
        <w:rPr>
          <w:rFonts w:ascii="Times" w:hAnsi="Times" w:cs="Arial"/>
          <w:color w:val="000000" w:themeColor="text1"/>
          <w:sz w:val="24"/>
          <w:szCs w:val="24"/>
          <w:shd w:val="clear" w:color="auto" w:fill="FFFFFF"/>
        </w:rPr>
        <w:t>Uddin, M. M., Khan, M. M. I., &amp; Islam, M. T. (2025). Environmental Accounting and Reporting Practices in Bangladesh: Evidence from Cement, Ceramic, IT, and the Jute Industries. </w:t>
      </w:r>
      <w:r w:rsidRPr="00805722">
        <w:rPr>
          <w:rFonts w:ascii="Times" w:hAnsi="Times" w:cs="Arial"/>
          <w:i/>
          <w:iCs/>
          <w:color w:val="000000" w:themeColor="text1"/>
          <w:sz w:val="24"/>
          <w:szCs w:val="24"/>
          <w:shd w:val="clear" w:color="auto" w:fill="FFFFFF"/>
        </w:rPr>
        <w:t>Environmental Reports; an International Journal</w:t>
      </w:r>
      <w:r w:rsidRPr="00805722">
        <w:rPr>
          <w:rFonts w:ascii="Times" w:hAnsi="Times" w:cs="Arial"/>
          <w:color w:val="000000" w:themeColor="text1"/>
          <w:sz w:val="24"/>
          <w:szCs w:val="24"/>
          <w:shd w:val="clear" w:color="auto" w:fill="FFFFFF"/>
        </w:rPr>
        <w:t>.</w:t>
      </w:r>
    </w:p>
    <w:p w14:paraId="4ED2DEB5" w14:textId="77777777" w:rsidR="00805722" w:rsidRPr="00805722" w:rsidRDefault="00805722">
      <w:pPr>
        <w:pStyle w:val="ListParagraph1"/>
        <w:numPr>
          <w:ilvl w:val="0"/>
          <w:numId w:val="1"/>
        </w:numPr>
        <w:tabs>
          <w:tab w:val="left" w:pos="738"/>
        </w:tabs>
        <w:spacing w:before="6"/>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Bodh, A. M., &amp; Waghmare, G. H. (2016). Study, design and improvement of pumping system efficiency of hydraulic pneumatic reciprocating pump. Int J Mech Eng Technol, 7(5), 127-132.</w:t>
      </w:r>
    </w:p>
    <w:p w14:paraId="0AB6B447" w14:textId="77777777" w:rsidR="00805722" w:rsidRPr="00805722" w:rsidRDefault="00805722">
      <w:pPr>
        <w:pStyle w:val="ListParagraph1"/>
        <w:numPr>
          <w:ilvl w:val="0"/>
          <w:numId w:val="1"/>
        </w:numPr>
        <w:tabs>
          <w:tab w:val="left" w:pos="738"/>
        </w:tabs>
        <w:spacing w:before="6"/>
        <w:jc w:val="both"/>
        <w:rPr>
          <w:rFonts w:ascii="Times" w:hAnsi="Times" w:cs="Times New Roman"/>
          <w:color w:val="000000" w:themeColor="text1"/>
          <w:sz w:val="24"/>
          <w:szCs w:val="24"/>
        </w:rPr>
      </w:pPr>
      <w:proofErr w:type="spellStart"/>
      <w:r w:rsidRPr="00805722">
        <w:rPr>
          <w:rFonts w:ascii="Times" w:hAnsi="Times" w:cs="Arial"/>
          <w:color w:val="000000" w:themeColor="text1"/>
          <w:sz w:val="24"/>
          <w:szCs w:val="24"/>
          <w:shd w:val="clear" w:color="auto" w:fill="FFFFFF"/>
        </w:rPr>
        <w:t>Ibama</w:t>
      </w:r>
      <w:proofErr w:type="spellEnd"/>
      <w:r w:rsidRPr="00805722">
        <w:rPr>
          <w:rFonts w:ascii="Times" w:hAnsi="Times" w:cs="Arial"/>
          <w:color w:val="000000" w:themeColor="text1"/>
          <w:sz w:val="24"/>
          <w:szCs w:val="24"/>
          <w:shd w:val="clear" w:color="auto" w:fill="FFFFFF"/>
        </w:rPr>
        <w:t xml:space="preserve">, B., Tari, E., &amp; Isaac, W. C. (2025). Rebuilding Communal Resilience in a Post Operational Social and Economic Impact Assessment of the Eastern Bulk Cement Company (Eagle Cement) in </w:t>
      </w:r>
      <w:proofErr w:type="spellStart"/>
      <w:r w:rsidRPr="00805722">
        <w:rPr>
          <w:rFonts w:ascii="Times" w:hAnsi="Times" w:cs="Arial"/>
          <w:color w:val="000000" w:themeColor="text1"/>
          <w:sz w:val="24"/>
          <w:szCs w:val="24"/>
          <w:shd w:val="clear" w:color="auto" w:fill="FFFFFF"/>
        </w:rPr>
        <w:t>Rumuolumeni</w:t>
      </w:r>
      <w:proofErr w:type="spellEnd"/>
      <w:r w:rsidRPr="00805722">
        <w:rPr>
          <w:rFonts w:ascii="Times" w:hAnsi="Times" w:cs="Arial"/>
          <w:color w:val="000000" w:themeColor="text1"/>
          <w:sz w:val="24"/>
          <w:szCs w:val="24"/>
          <w:shd w:val="clear" w:color="auto" w:fill="FFFFFF"/>
        </w:rPr>
        <w:t>. </w:t>
      </w:r>
      <w:r w:rsidRPr="00805722">
        <w:rPr>
          <w:rFonts w:ascii="Times" w:hAnsi="Times" w:cs="Arial"/>
          <w:i/>
          <w:iCs/>
          <w:color w:val="000000" w:themeColor="text1"/>
          <w:sz w:val="24"/>
          <w:szCs w:val="24"/>
          <w:shd w:val="clear" w:color="auto" w:fill="FFFFFF"/>
        </w:rPr>
        <w:t>Environmental Reports; an International Journal</w:t>
      </w:r>
      <w:r w:rsidRPr="00805722">
        <w:rPr>
          <w:rFonts w:ascii="Times" w:hAnsi="Times" w:cs="Arial"/>
          <w:color w:val="000000" w:themeColor="text1"/>
          <w:sz w:val="24"/>
          <w:szCs w:val="24"/>
          <w:shd w:val="clear" w:color="auto" w:fill="FFFFFF"/>
        </w:rPr>
        <w:t>.</w:t>
      </w:r>
    </w:p>
    <w:p w14:paraId="1E2EB833" w14:textId="77777777" w:rsidR="00805722" w:rsidRPr="00805722" w:rsidRDefault="00805722">
      <w:pPr>
        <w:pStyle w:val="ListParagraph1"/>
        <w:numPr>
          <w:ilvl w:val="0"/>
          <w:numId w:val="1"/>
        </w:numPr>
        <w:tabs>
          <w:tab w:val="left" w:pos="738"/>
        </w:tabs>
        <w:spacing w:before="6"/>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Chawla, R., Mondal, K., &amp; Pankaj, M. S. (2022). Mechanisms of plant stress tolerance: Drought, salinity, and temperature extremes. Plant Science Archives, 4(08).  DOI: https://doi.org/10.51470/PSA.2022.7.2.04</w:t>
      </w:r>
    </w:p>
    <w:p w14:paraId="015D3D0B" w14:textId="77777777" w:rsidR="00805722" w:rsidRPr="00805722" w:rsidRDefault="00805722">
      <w:pPr>
        <w:pStyle w:val="ListParagraph1"/>
        <w:numPr>
          <w:ilvl w:val="0"/>
          <w:numId w:val="1"/>
        </w:numPr>
        <w:tabs>
          <w:tab w:val="left" w:pos="738"/>
        </w:tabs>
        <w:spacing w:before="6"/>
        <w:jc w:val="both"/>
        <w:rPr>
          <w:rFonts w:ascii="Times" w:hAnsi="Times" w:cs="Times New Roman"/>
          <w:color w:val="000000" w:themeColor="text1"/>
          <w:sz w:val="24"/>
          <w:szCs w:val="24"/>
        </w:rPr>
      </w:pPr>
      <w:proofErr w:type="spellStart"/>
      <w:r w:rsidRPr="00805722">
        <w:rPr>
          <w:rFonts w:ascii="Times" w:hAnsi="Times" w:cs="Arial"/>
          <w:color w:val="000000" w:themeColor="text1"/>
          <w:sz w:val="24"/>
          <w:szCs w:val="24"/>
          <w:shd w:val="clear" w:color="auto" w:fill="FFFFFF"/>
        </w:rPr>
        <w:t>Boratkar</w:t>
      </w:r>
      <w:proofErr w:type="spellEnd"/>
      <w:r w:rsidRPr="00805722">
        <w:rPr>
          <w:rFonts w:ascii="Times" w:hAnsi="Times" w:cs="Arial"/>
          <w:color w:val="000000" w:themeColor="text1"/>
          <w:sz w:val="24"/>
          <w:szCs w:val="24"/>
          <w:shd w:val="clear" w:color="auto" w:fill="FFFFFF"/>
        </w:rPr>
        <w:t xml:space="preserve">, M. V., Nadaf, H., Pandey, M. K., &amp; Gunturu, P. B. (2025). Genetic Analysis of CMS Based Rabi Sorghum (Sorghum Bicolor [L.] Moench) Single Cross Hybrids </w:t>
      </w:r>
      <w:proofErr w:type="gramStart"/>
      <w:r w:rsidRPr="00805722">
        <w:rPr>
          <w:rFonts w:ascii="Times" w:hAnsi="Times" w:cs="Arial"/>
          <w:color w:val="000000" w:themeColor="text1"/>
          <w:sz w:val="24"/>
          <w:szCs w:val="24"/>
          <w:shd w:val="clear" w:color="auto" w:fill="FFFFFF"/>
        </w:rPr>
        <w:t>For</w:t>
      </w:r>
      <w:proofErr w:type="gramEnd"/>
      <w:r w:rsidRPr="00805722">
        <w:rPr>
          <w:rFonts w:ascii="Times" w:hAnsi="Times" w:cs="Arial"/>
          <w:color w:val="000000" w:themeColor="text1"/>
          <w:sz w:val="24"/>
          <w:szCs w:val="24"/>
          <w:shd w:val="clear" w:color="auto" w:fill="FFFFFF"/>
        </w:rPr>
        <w:t xml:space="preserve"> Grain Yield and Yield Components. </w:t>
      </w:r>
      <w:r w:rsidRPr="00805722">
        <w:rPr>
          <w:rFonts w:ascii="Times" w:hAnsi="Times" w:cs="Arial"/>
          <w:i/>
          <w:iCs/>
          <w:color w:val="000000" w:themeColor="text1"/>
          <w:sz w:val="24"/>
          <w:szCs w:val="24"/>
          <w:shd w:val="clear" w:color="auto" w:fill="FFFFFF"/>
        </w:rPr>
        <w:t>Environmental Reports; an International Journal</w:t>
      </w:r>
      <w:r w:rsidRPr="00805722">
        <w:rPr>
          <w:rFonts w:ascii="Times" w:hAnsi="Times" w:cs="Arial"/>
          <w:color w:val="000000" w:themeColor="text1"/>
          <w:sz w:val="24"/>
          <w:szCs w:val="24"/>
          <w:shd w:val="clear" w:color="auto" w:fill="FFFFFF"/>
        </w:rPr>
        <w:t>.</w:t>
      </w:r>
    </w:p>
    <w:p w14:paraId="70FB9188" w14:textId="77777777" w:rsidR="00805722" w:rsidRPr="00805722" w:rsidRDefault="00805722">
      <w:pPr>
        <w:pStyle w:val="ListParagraph1"/>
        <w:numPr>
          <w:ilvl w:val="0"/>
          <w:numId w:val="1"/>
        </w:numPr>
        <w:tabs>
          <w:tab w:val="left" w:pos="738"/>
        </w:tabs>
        <w:spacing w:before="6"/>
        <w:jc w:val="both"/>
        <w:rPr>
          <w:rFonts w:ascii="Times" w:hAnsi="Times" w:cs="Times New Roman"/>
          <w:color w:val="000000" w:themeColor="text1"/>
          <w:sz w:val="24"/>
          <w:szCs w:val="24"/>
        </w:rPr>
      </w:pPr>
      <w:r w:rsidRPr="00805722">
        <w:rPr>
          <w:rFonts w:ascii="Times" w:hAnsi="Times" w:cs="Times New Roman"/>
          <w:color w:val="000000" w:themeColor="text1"/>
          <w:sz w:val="24"/>
          <w:szCs w:val="24"/>
        </w:rPr>
        <w:t>Meenakshi Sahu and Pallabi Dutta (2020). Air Pollution and Public Health: Linking Exposure to Disease. Environmental Reports; an International Journal. DOI: https://doi.org/10.51470/ER.2020.2.1.01</w:t>
      </w:r>
    </w:p>
    <w:p w14:paraId="7E0AF3A2" w14:textId="77777777" w:rsidR="00805722" w:rsidRPr="00805722" w:rsidRDefault="00805722">
      <w:pPr>
        <w:pStyle w:val="ListParagraph1"/>
        <w:numPr>
          <w:ilvl w:val="0"/>
          <w:numId w:val="1"/>
        </w:numPr>
        <w:tabs>
          <w:tab w:val="left" w:pos="738"/>
        </w:tabs>
        <w:spacing w:before="6"/>
        <w:jc w:val="both"/>
        <w:rPr>
          <w:rFonts w:ascii="Times" w:hAnsi="Times" w:cs="Times New Roman"/>
          <w:color w:val="000000" w:themeColor="text1"/>
          <w:sz w:val="24"/>
          <w:szCs w:val="24"/>
        </w:rPr>
      </w:pPr>
      <w:r w:rsidRPr="00805722">
        <w:rPr>
          <w:rFonts w:ascii="Times" w:hAnsi="Times" w:cs="Arial"/>
          <w:color w:val="000000" w:themeColor="text1"/>
          <w:sz w:val="24"/>
          <w:szCs w:val="24"/>
          <w:shd w:val="clear" w:color="auto" w:fill="FFFFFF"/>
        </w:rPr>
        <w:t xml:space="preserve">Uchechi, A., </w:t>
      </w:r>
      <w:proofErr w:type="spellStart"/>
      <w:r w:rsidRPr="00805722">
        <w:rPr>
          <w:rFonts w:ascii="Times" w:hAnsi="Times" w:cs="Arial"/>
          <w:color w:val="000000" w:themeColor="text1"/>
          <w:sz w:val="24"/>
          <w:szCs w:val="24"/>
          <w:shd w:val="clear" w:color="auto" w:fill="FFFFFF"/>
        </w:rPr>
        <w:t>Nwaogazie</w:t>
      </w:r>
      <w:proofErr w:type="spellEnd"/>
      <w:r w:rsidRPr="00805722">
        <w:rPr>
          <w:rFonts w:ascii="Times" w:hAnsi="Times" w:cs="Arial"/>
          <w:color w:val="000000" w:themeColor="text1"/>
          <w:sz w:val="24"/>
          <w:szCs w:val="24"/>
          <w:shd w:val="clear" w:color="auto" w:fill="FFFFFF"/>
        </w:rPr>
        <w:t xml:space="preserve"> </w:t>
      </w:r>
      <w:proofErr w:type="spellStart"/>
      <w:r w:rsidRPr="00805722">
        <w:rPr>
          <w:rFonts w:ascii="Times" w:hAnsi="Times" w:cs="Arial"/>
          <w:color w:val="000000" w:themeColor="text1"/>
          <w:sz w:val="24"/>
          <w:szCs w:val="24"/>
          <w:shd w:val="clear" w:color="auto" w:fill="FFFFFF"/>
        </w:rPr>
        <w:t>Ify</w:t>
      </w:r>
      <w:proofErr w:type="spellEnd"/>
      <w:r w:rsidRPr="00805722">
        <w:rPr>
          <w:rFonts w:ascii="Times" w:hAnsi="Times" w:cs="Arial"/>
          <w:color w:val="000000" w:themeColor="text1"/>
          <w:sz w:val="24"/>
          <w:szCs w:val="24"/>
          <w:shd w:val="clear" w:color="auto" w:fill="FFFFFF"/>
        </w:rPr>
        <w:t xml:space="preserve">, L., </w:t>
      </w:r>
      <w:proofErr w:type="spellStart"/>
      <w:r w:rsidRPr="00805722">
        <w:rPr>
          <w:rFonts w:ascii="Times" w:hAnsi="Times" w:cs="Arial"/>
          <w:color w:val="000000" w:themeColor="text1"/>
          <w:sz w:val="24"/>
          <w:szCs w:val="24"/>
          <w:shd w:val="clear" w:color="auto" w:fill="FFFFFF"/>
        </w:rPr>
        <w:t>Onyewuchi</w:t>
      </w:r>
      <w:proofErr w:type="spellEnd"/>
      <w:r w:rsidRPr="00805722">
        <w:rPr>
          <w:rFonts w:ascii="Times" w:hAnsi="Times" w:cs="Arial"/>
          <w:color w:val="000000" w:themeColor="text1"/>
          <w:sz w:val="24"/>
          <w:szCs w:val="24"/>
          <w:shd w:val="clear" w:color="auto" w:fill="FFFFFF"/>
        </w:rPr>
        <w:t xml:space="preserve">, A., Udeh Ngozi, U., </w:t>
      </w:r>
      <w:proofErr w:type="spellStart"/>
      <w:r w:rsidRPr="00805722">
        <w:rPr>
          <w:rFonts w:ascii="Times" w:hAnsi="Times" w:cs="Arial"/>
          <w:color w:val="000000" w:themeColor="text1"/>
          <w:sz w:val="24"/>
          <w:szCs w:val="24"/>
          <w:shd w:val="clear" w:color="auto" w:fill="FFFFFF"/>
        </w:rPr>
        <w:t>Ikebude</w:t>
      </w:r>
      <w:proofErr w:type="spellEnd"/>
      <w:r w:rsidRPr="00805722">
        <w:rPr>
          <w:rFonts w:ascii="Times" w:hAnsi="Times" w:cs="Arial"/>
          <w:color w:val="000000" w:themeColor="text1"/>
          <w:sz w:val="24"/>
          <w:szCs w:val="24"/>
          <w:shd w:val="clear" w:color="auto" w:fill="FFFFFF"/>
        </w:rPr>
        <w:t xml:space="preserve"> </w:t>
      </w:r>
      <w:proofErr w:type="spellStart"/>
      <w:r w:rsidRPr="00805722">
        <w:rPr>
          <w:rFonts w:ascii="Times" w:hAnsi="Times" w:cs="Arial"/>
          <w:color w:val="000000" w:themeColor="text1"/>
          <w:sz w:val="24"/>
          <w:szCs w:val="24"/>
          <w:shd w:val="clear" w:color="auto" w:fill="FFFFFF"/>
        </w:rPr>
        <w:t>Chiedozie</w:t>
      </w:r>
      <w:proofErr w:type="spellEnd"/>
      <w:r w:rsidRPr="00805722">
        <w:rPr>
          <w:rFonts w:ascii="Times" w:hAnsi="Times" w:cs="Arial"/>
          <w:color w:val="000000" w:themeColor="text1"/>
          <w:sz w:val="24"/>
          <w:szCs w:val="24"/>
          <w:shd w:val="clear" w:color="auto" w:fill="FFFFFF"/>
        </w:rPr>
        <w:t xml:space="preserve">, F., &amp; </w:t>
      </w:r>
      <w:proofErr w:type="spellStart"/>
      <w:r w:rsidRPr="00805722">
        <w:rPr>
          <w:rFonts w:ascii="Times" w:hAnsi="Times" w:cs="Arial"/>
          <w:color w:val="000000" w:themeColor="text1"/>
          <w:sz w:val="24"/>
          <w:szCs w:val="24"/>
          <w:shd w:val="clear" w:color="auto" w:fill="FFFFFF"/>
        </w:rPr>
        <w:t>Amuchi</w:t>
      </w:r>
      <w:proofErr w:type="spellEnd"/>
      <w:r w:rsidRPr="00805722">
        <w:rPr>
          <w:rFonts w:ascii="Times" w:hAnsi="Times" w:cs="Arial"/>
          <w:color w:val="000000" w:themeColor="text1"/>
          <w:sz w:val="24"/>
          <w:szCs w:val="24"/>
          <w:shd w:val="clear" w:color="auto" w:fill="FFFFFF"/>
        </w:rPr>
        <w:t xml:space="preserve"> </w:t>
      </w:r>
      <w:proofErr w:type="spellStart"/>
      <w:r w:rsidRPr="00805722">
        <w:rPr>
          <w:rFonts w:ascii="Times" w:hAnsi="Times" w:cs="Arial"/>
          <w:color w:val="000000" w:themeColor="text1"/>
          <w:sz w:val="24"/>
          <w:szCs w:val="24"/>
          <w:shd w:val="clear" w:color="auto" w:fill="FFFFFF"/>
        </w:rPr>
        <w:t>Otunyo</w:t>
      </w:r>
      <w:proofErr w:type="spellEnd"/>
      <w:r w:rsidRPr="00805722">
        <w:rPr>
          <w:rFonts w:ascii="Times" w:hAnsi="Times" w:cs="Arial"/>
          <w:color w:val="000000" w:themeColor="text1"/>
          <w:sz w:val="24"/>
          <w:szCs w:val="24"/>
          <w:shd w:val="clear" w:color="auto" w:fill="FFFFFF"/>
        </w:rPr>
        <w:t>, G. (2025). Optimization of Adsorption Parameters for Polycyclic Aromatic Hydrocarbon (PAH) Removal Using Acid-Activated Carbon Derived from Crustacean Shell Waste. </w:t>
      </w:r>
      <w:r w:rsidRPr="00805722">
        <w:rPr>
          <w:rFonts w:ascii="Times" w:hAnsi="Times" w:cs="Arial"/>
          <w:i/>
          <w:iCs/>
          <w:color w:val="000000" w:themeColor="text1"/>
          <w:sz w:val="24"/>
          <w:szCs w:val="24"/>
          <w:shd w:val="clear" w:color="auto" w:fill="FFFFFF"/>
        </w:rPr>
        <w:t>Environmental Reports; an International Journal</w:t>
      </w:r>
      <w:r w:rsidRPr="00805722">
        <w:rPr>
          <w:rFonts w:ascii="Times" w:hAnsi="Times" w:cs="Arial"/>
          <w:color w:val="000000" w:themeColor="text1"/>
          <w:sz w:val="24"/>
          <w:szCs w:val="24"/>
          <w:shd w:val="clear" w:color="auto" w:fill="FFFFFF"/>
        </w:rPr>
        <w:t>.</w:t>
      </w:r>
    </w:p>
    <w:p w14:paraId="05318285" w14:textId="77777777" w:rsidR="00805722" w:rsidRDefault="00805722" w:rsidP="00805722">
      <w:pPr>
        <w:pStyle w:val="ListParagraph1"/>
        <w:tabs>
          <w:tab w:val="left" w:pos="738"/>
        </w:tabs>
        <w:spacing w:before="6"/>
        <w:jc w:val="right"/>
        <w:rPr>
          <w:rFonts w:ascii="Times" w:hAnsi="Times" w:cs="Times New Roman"/>
          <w:color w:val="000000" w:themeColor="text1"/>
          <w:sz w:val="24"/>
          <w:szCs w:val="24"/>
        </w:rPr>
      </w:pPr>
    </w:p>
    <w:p w14:paraId="5768D4BF" w14:textId="77777777" w:rsidR="00805722" w:rsidRDefault="00805722" w:rsidP="00805722">
      <w:pPr>
        <w:pStyle w:val="ListParagraph1"/>
        <w:tabs>
          <w:tab w:val="left" w:pos="738"/>
        </w:tabs>
        <w:spacing w:before="6"/>
        <w:jc w:val="right"/>
        <w:rPr>
          <w:rFonts w:ascii="Times" w:hAnsi="Times" w:cs="Times New Roman"/>
          <w:color w:val="000000" w:themeColor="text1"/>
          <w:sz w:val="24"/>
          <w:szCs w:val="24"/>
        </w:rPr>
      </w:pPr>
    </w:p>
    <w:p w14:paraId="6BB69892" w14:textId="77777777" w:rsidR="00805722" w:rsidRDefault="00805722" w:rsidP="00805722">
      <w:pPr>
        <w:pStyle w:val="ListParagraph1"/>
        <w:tabs>
          <w:tab w:val="left" w:pos="738"/>
        </w:tabs>
        <w:spacing w:before="6"/>
        <w:jc w:val="right"/>
        <w:rPr>
          <w:rFonts w:ascii="Times" w:hAnsi="Times" w:cs="Times New Roman"/>
          <w:color w:val="000000" w:themeColor="text1"/>
          <w:sz w:val="24"/>
          <w:szCs w:val="24"/>
        </w:rPr>
      </w:pPr>
    </w:p>
    <w:sectPr w:rsidR="00805722">
      <w:headerReference w:type="even" r:id="rId20"/>
      <w:headerReference w:type="default" r:id="rId21"/>
      <w:headerReference w:type="first" r:id="rId2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619CA" w14:textId="77777777" w:rsidR="00496CEA" w:rsidRDefault="00496CEA">
      <w:r>
        <w:separator/>
      </w:r>
    </w:p>
  </w:endnote>
  <w:endnote w:type="continuationSeparator" w:id="0">
    <w:p w14:paraId="0E8332EF" w14:textId="77777777" w:rsidR="00496CEA" w:rsidRDefault="0049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40D8" w14:textId="77777777" w:rsidR="001013DF" w:rsidRDefault="00101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3700" w14:textId="77777777" w:rsidR="001013DF" w:rsidRDefault="001013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9D84" w14:textId="77777777" w:rsidR="001013DF" w:rsidRDefault="00101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185BB" w14:textId="77777777" w:rsidR="00496CEA" w:rsidRDefault="00496CEA">
      <w:r>
        <w:separator/>
      </w:r>
    </w:p>
  </w:footnote>
  <w:footnote w:type="continuationSeparator" w:id="0">
    <w:p w14:paraId="668F7138" w14:textId="77777777" w:rsidR="00496CEA" w:rsidRDefault="00496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EA2FB" w14:textId="4513EE3C" w:rsidR="001013DF" w:rsidRDefault="001013DF">
    <w:pPr>
      <w:pStyle w:val="Header"/>
    </w:pPr>
    <w:r>
      <w:rPr>
        <w:noProof/>
      </w:rPr>
      <w:pict w14:anchorId="4791F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55954" o:spid="_x0000_s2050" type="#_x0000_t136" style="position:absolute;margin-left:0;margin-top:0;width:565.2pt;height:70.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BD89" w14:textId="2EFF1A01" w:rsidR="005850D4" w:rsidRDefault="001013DF">
    <w:pPr>
      <w:pStyle w:val="BodyText"/>
      <w:spacing w:line="14" w:lineRule="auto"/>
      <w:rPr>
        <w:sz w:val="20"/>
      </w:rPr>
    </w:pPr>
    <w:r>
      <w:rPr>
        <w:noProof/>
      </w:rPr>
      <w:pict w14:anchorId="1AE06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55955" o:spid="_x0000_s2051" type="#_x0000_t136" style="position:absolute;margin-left:0;margin-top:0;width:565.2pt;height:70.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079A8" w14:textId="1CC62E7D" w:rsidR="001013DF" w:rsidRDefault="001013DF">
    <w:pPr>
      <w:pStyle w:val="Header"/>
    </w:pPr>
    <w:r>
      <w:rPr>
        <w:noProof/>
      </w:rPr>
      <w:pict w14:anchorId="75BE3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55953" o:spid="_x0000_s2049" type="#_x0000_t136" style="position:absolute;margin-left:0;margin-top:0;width:565.2pt;height:70.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77282" w14:textId="27B07F59" w:rsidR="001013DF" w:rsidRDefault="001013DF">
    <w:pPr>
      <w:pStyle w:val="Header"/>
    </w:pPr>
    <w:r>
      <w:rPr>
        <w:noProof/>
      </w:rPr>
      <w:pict w14:anchorId="40FF9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55957" o:spid="_x0000_s2053" type="#_x0000_t136" style="position:absolute;margin-left:0;margin-top:0;width:565.2pt;height:70.65pt;rotation:315;z-index:-251649024;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4C4D3" w14:textId="7603C26F" w:rsidR="005850D4" w:rsidRDefault="001013DF">
    <w:pPr>
      <w:pStyle w:val="BodyText"/>
      <w:spacing w:line="14" w:lineRule="auto"/>
      <w:rPr>
        <w:sz w:val="20"/>
      </w:rPr>
    </w:pPr>
    <w:r>
      <w:rPr>
        <w:noProof/>
      </w:rPr>
      <w:pict w14:anchorId="1E63C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55958" o:spid="_x0000_s2054" type="#_x0000_t136" style="position:absolute;margin-left:0;margin-top:0;width:565.2pt;height:70.65pt;rotation:315;z-index:-25164697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5047A" w14:textId="36F6A1BC" w:rsidR="001013DF" w:rsidRDefault="001013DF">
    <w:pPr>
      <w:pStyle w:val="Header"/>
    </w:pPr>
    <w:r>
      <w:rPr>
        <w:noProof/>
      </w:rPr>
      <w:pict w14:anchorId="2056A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55956" o:spid="_x0000_s2052" type="#_x0000_t136" style="position:absolute;margin-left:0;margin-top:0;width:565.2pt;height:70.65pt;rotation:315;z-index:-251651072;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E6A4C"/>
    <w:multiLevelType w:val="multilevel"/>
    <w:tmpl w:val="110E6A4C"/>
    <w:lvl w:ilvl="0">
      <w:start w:val="1"/>
      <w:numFmt w:val="decimal"/>
      <w:lvlText w:val="%1."/>
      <w:lvlJc w:val="left"/>
      <w:pPr>
        <w:ind w:left="738" w:hanging="473"/>
        <w:jc w:val="right"/>
      </w:pPr>
      <w:rPr>
        <w:rFonts w:ascii="Cambria" w:eastAsia="Cambria" w:hAnsi="Cambria" w:cs="Cambria" w:hint="default"/>
        <w:spacing w:val="-1"/>
        <w:w w:val="123"/>
        <w:sz w:val="24"/>
        <w:szCs w:val="24"/>
        <w:lang w:val="en-U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0D4"/>
    <w:rsid w:val="001013DF"/>
    <w:rsid w:val="00485964"/>
    <w:rsid w:val="00496CEA"/>
    <w:rsid w:val="005850D4"/>
    <w:rsid w:val="00805722"/>
    <w:rsid w:val="00A16D51"/>
    <w:rsid w:val="00B4082F"/>
    <w:rsid w:val="00DB4BF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606FB446"/>
  <w15:docId w15:val="{9DEC8AAC-76EA-9147-A93F-59D06622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GB"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ascii="Cambria" w:eastAsia="Cambria" w:hAnsi="Cambria" w:cs="Cambria"/>
      <w:sz w:val="22"/>
      <w:szCs w:val="22"/>
      <w:lang w:val="en-US" w:eastAsia="en-US"/>
    </w:rPr>
  </w:style>
  <w:style w:type="paragraph" w:styleId="Heading1">
    <w:name w:val="heading 1"/>
    <w:basedOn w:val="Normal"/>
    <w:next w:val="Normal"/>
    <w:link w:val="Heading1Char"/>
    <w:uiPriority w:val="1"/>
    <w:qFormat/>
    <w:pPr>
      <w:spacing w:before="95"/>
      <w:ind w:left="335" w:hanging="4"/>
      <w:outlineLvl w:val="0"/>
    </w:pPr>
    <w:rPr>
      <w:b/>
      <w:bCs/>
      <w:sz w:val="70"/>
      <w:szCs w:val="70"/>
    </w:rPr>
  </w:style>
  <w:style w:type="paragraph" w:styleId="Heading2">
    <w:name w:val="heading 2"/>
    <w:basedOn w:val="Normal"/>
    <w:next w:val="Normal"/>
    <w:link w:val="Heading2Char"/>
    <w:uiPriority w:val="1"/>
    <w:qFormat/>
    <w:pPr>
      <w:spacing w:before="88"/>
      <w:ind w:left="2697" w:right="3251"/>
      <w:jc w:val="center"/>
      <w:outlineLvl w:val="1"/>
    </w:pPr>
    <w:rPr>
      <w:b/>
      <w:bCs/>
      <w:sz w:val="28"/>
      <w:szCs w:val="28"/>
    </w:rPr>
  </w:style>
  <w:style w:type="paragraph" w:styleId="Heading3">
    <w:name w:val="heading 3"/>
    <w:basedOn w:val="Normal"/>
    <w:next w:val="Normal"/>
    <w:link w:val="Heading3Char"/>
    <w:uiPriority w:val="1"/>
    <w:qFormat/>
    <w:pPr>
      <w:ind w:left="1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paragraph" w:styleId="BodyText">
    <w:name w:val="Body Text"/>
    <w:basedOn w:val="Normal"/>
    <w:link w:val="BodyTextChar"/>
    <w:uiPriority w:val="1"/>
    <w:qFormat/>
    <w:rPr>
      <w:sz w:val="24"/>
      <w:szCs w:val="24"/>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NormalWeb">
    <w:name w:val="Normal (Web)"/>
    <w:basedOn w:val="Normal"/>
    <w:uiPriority w:val="99"/>
    <w:unhideWhenUse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styleId="TOC1">
    <w:name w:val="toc 1"/>
    <w:basedOn w:val="Normal"/>
    <w:next w:val="Normal"/>
    <w:uiPriority w:val="1"/>
    <w:qFormat/>
    <w:pPr>
      <w:spacing w:before="283"/>
      <w:ind w:left="640"/>
    </w:pPr>
    <w:rPr>
      <w:b/>
      <w:bCs/>
      <w:sz w:val="24"/>
      <w:szCs w:val="24"/>
    </w:rPr>
  </w:style>
  <w:style w:type="paragraph" w:styleId="TOC2">
    <w:name w:val="toc 2"/>
    <w:basedOn w:val="Normal"/>
    <w:next w:val="Normal"/>
    <w:uiPriority w:val="1"/>
    <w:qFormat/>
    <w:pPr>
      <w:spacing w:before="283"/>
      <w:ind w:left="1091" w:hanging="452"/>
    </w:pPr>
    <w:rPr>
      <w:sz w:val="24"/>
      <w:szCs w:val="24"/>
    </w:rPr>
  </w:style>
  <w:style w:type="paragraph" w:styleId="TOC3">
    <w:name w:val="toc 3"/>
    <w:basedOn w:val="Normal"/>
    <w:next w:val="Normal"/>
    <w:uiPriority w:val="1"/>
    <w:qFormat/>
    <w:pPr>
      <w:spacing w:before="283"/>
      <w:ind w:left="731"/>
    </w:pPr>
    <w:rPr>
      <w:sz w:val="24"/>
      <w:szCs w:val="24"/>
    </w:rPr>
  </w:style>
  <w:style w:type="paragraph" w:styleId="TOC4">
    <w:name w:val="toc 4"/>
    <w:basedOn w:val="Normal"/>
    <w:next w:val="Normal"/>
    <w:uiPriority w:val="1"/>
    <w:qFormat/>
    <w:pPr>
      <w:spacing w:before="283"/>
      <w:ind w:left="1101"/>
    </w:pPr>
    <w:rPr>
      <w:sz w:val="24"/>
      <w:szCs w:val="24"/>
    </w:rPr>
  </w:style>
  <w:style w:type="paragraph" w:styleId="TOC5">
    <w:name w:val="toc 5"/>
    <w:basedOn w:val="Normal"/>
    <w:next w:val="Normal"/>
    <w:uiPriority w:val="1"/>
    <w:qFormat/>
    <w:pPr>
      <w:spacing w:before="283"/>
      <w:ind w:left="2036" w:hanging="677"/>
    </w:pPr>
    <w:rPr>
      <w:sz w:val="24"/>
      <w:szCs w:val="24"/>
    </w:rPr>
  </w:style>
  <w:style w:type="paragraph" w:styleId="TOC6">
    <w:name w:val="toc 6"/>
    <w:basedOn w:val="Normal"/>
    <w:next w:val="Normal"/>
    <w:uiPriority w:val="1"/>
    <w:qFormat/>
    <w:pPr>
      <w:spacing w:before="283"/>
      <w:ind w:left="2982" w:hanging="903"/>
    </w:pPr>
    <w:rPr>
      <w:sz w:val="24"/>
      <w:szCs w:val="24"/>
    </w:rPr>
  </w:style>
  <w:style w:type="character" w:customStyle="1" w:styleId="BodyTextChar">
    <w:name w:val="Body Text Char"/>
    <w:basedOn w:val="DefaultParagraphFont"/>
    <w:link w:val="BodyText"/>
    <w:uiPriority w:val="1"/>
    <w:rPr>
      <w:rFonts w:ascii="Cambria" w:eastAsia="Cambria" w:hAnsi="Cambria" w:cs="Cambria"/>
      <w:sz w:val="24"/>
      <w:szCs w:val="24"/>
      <w:lang w:val="en-US"/>
    </w:rPr>
  </w:style>
  <w:style w:type="character" w:customStyle="1" w:styleId="Heading3Char">
    <w:name w:val="Heading 3 Char"/>
    <w:basedOn w:val="DefaultParagraphFont"/>
    <w:link w:val="Heading3"/>
    <w:uiPriority w:val="1"/>
    <w:rPr>
      <w:rFonts w:ascii="Cambria" w:eastAsia="Cambria" w:hAnsi="Cambria" w:cs="Cambria"/>
      <w:b/>
      <w:bCs/>
      <w:sz w:val="24"/>
      <w:szCs w:val="24"/>
      <w:lang w:val="en-US"/>
    </w:rPr>
  </w:style>
  <w:style w:type="paragraph" w:customStyle="1" w:styleId="TableParagraph">
    <w:name w:val="Table Paragraph"/>
    <w:basedOn w:val="Normal"/>
    <w:uiPriority w:val="1"/>
    <w:qFormat/>
    <w:pPr>
      <w:jc w:val="center"/>
    </w:pPr>
  </w:style>
  <w:style w:type="character" w:customStyle="1" w:styleId="BalloonTextChar">
    <w:name w:val="Balloon Text Char"/>
    <w:basedOn w:val="DefaultParagraphFont"/>
    <w:link w:val="BalloonText"/>
    <w:uiPriority w:val="99"/>
    <w:semiHidden/>
    <w:rPr>
      <w:rFonts w:ascii="Tahoma" w:eastAsia="Cambria" w:hAnsi="Tahoma" w:cs="Tahoma"/>
      <w:sz w:val="16"/>
      <w:szCs w:val="16"/>
      <w:lang w:val="en-US"/>
    </w:rPr>
  </w:style>
  <w:style w:type="character" w:customStyle="1" w:styleId="Heading1Char">
    <w:name w:val="Heading 1 Char"/>
    <w:basedOn w:val="DefaultParagraphFont"/>
    <w:link w:val="Heading1"/>
    <w:uiPriority w:val="1"/>
    <w:rPr>
      <w:rFonts w:ascii="Cambria" w:eastAsia="Cambria" w:hAnsi="Cambria" w:cs="Cambria"/>
      <w:b/>
      <w:bCs/>
      <w:sz w:val="70"/>
      <w:szCs w:val="70"/>
      <w:lang w:val="en-US"/>
    </w:rPr>
  </w:style>
  <w:style w:type="character" w:customStyle="1" w:styleId="Heading2Char">
    <w:name w:val="Heading 2 Char"/>
    <w:basedOn w:val="DefaultParagraphFont"/>
    <w:link w:val="Heading2"/>
    <w:uiPriority w:val="1"/>
    <w:rPr>
      <w:rFonts w:ascii="Cambria" w:eastAsia="Cambria" w:hAnsi="Cambria" w:cs="Cambria"/>
      <w:b/>
      <w:bCs/>
      <w:sz w:val="28"/>
      <w:szCs w:val="28"/>
      <w:lang w:val="en-US"/>
    </w:rPr>
  </w:style>
  <w:style w:type="paragraph" w:customStyle="1" w:styleId="ListParagraph1">
    <w:name w:val="List Paragraph1"/>
    <w:basedOn w:val="Normal"/>
    <w:uiPriority w:val="1"/>
    <w:qFormat/>
    <w:pPr>
      <w:ind w:left="738" w:hanging="622"/>
      <w:jc w:val="both"/>
    </w:pPr>
  </w:style>
  <w:style w:type="character" w:customStyle="1" w:styleId="HeaderChar">
    <w:name w:val="Header Char"/>
    <w:basedOn w:val="DefaultParagraphFont"/>
    <w:link w:val="Header"/>
    <w:uiPriority w:val="99"/>
    <w:rPr>
      <w:rFonts w:ascii="Cambria" w:eastAsia="Cambria" w:hAnsi="Cambria" w:cs="Cambria"/>
      <w:lang w:val="en-US"/>
    </w:rPr>
  </w:style>
  <w:style w:type="character" w:customStyle="1" w:styleId="FooterChar">
    <w:name w:val="Footer Char"/>
    <w:basedOn w:val="DefaultParagraphFont"/>
    <w:link w:val="Footer"/>
    <w:uiPriority w:val="99"/>
    <w:rPr>
      <w:rFonts w:ascii="Cambria" w:eastAsia="Cambria" w:hAnsi="Cambria" w:cs="Cambria"/>
      <w:lang w:val="en-US"/>
    </w:rPr>
  </w:style>
  <w:style w:type="paragraph" w:customStyle="1" w:styleId="Default">
    <w:name w:val="Default"/>
    <w:pPr>
      <w:autoSpaceDE w:val="0"/>
      <w:autoSpaceDN w:val="0"/>
      <w:adjustRightInd w:val="0"/>
    </w:pPr>
    <w:rPr>
      <w:rFonts w:ascii="Cambria" w:eastAsiaTheme="minorHAnsi" w:hAnsi="Cambria" w:cs="Cambria"/>
      <w:color w:val="000000"/>
      <w:sz w:val="24"/>
      <w:szCs w:val="24"/>
      <w:lang w:eastAsia="en-US"/>
    </w:rPr>
  </w:style>
  <w:style w:type="paragraph" w:customStyle="1" w:styleId="Pa2">
    <w:name w:val="Pa2"/>
    <w:basedOn w:val="Default"/>
    <w:next w:val="Default"/>
    <w:uiPriority w:val="99"/>
    <w:pPr>
      <w:spacing w:line="241" w:lineRule="atLeast"/>
    </w:pPr>
    <w:rPr>
      <w:rFonts w:cstheme="minorBidi"/>
      <w:color w:val="auto"/>
    </w:rPr>
  </w:style>
  <w:style w:type="character" w:customStyle="1" w:styleId="A2">
    <w:name w:val="A2"/>
    <w:uiPriority w:val="99"/>
    <w:rPr>
      <w:rFonts w:cs="Cambria"/>
      <w:b/>
      <w:bCs/>
      <w:color w:val="000000"/>
      <w:sz w:val="22"/>
      <w:szCs w:val="22"/>
    </w:rPr>
  </w:style>
  <w:style w:type="character" w:customStyle="1" w:styleId="A3">
    <w:name w:val="A3"/>
    <w:uiPriority w:val="99"/>
    <w:rPr>
      <w:rFonts w:cs="Cambria"/>
      <w:b/>
      <w:bCs/>
      <w:color w:val="000000"/>
      <w:sz w:val="12"/>
      <w:szCs w:val="12"/>
    </w:rPr>
  </w:style>
  <w:style w:type="character" w:customStyle="1" w:styleId="A4">
    <w:name w:val="A4"/>
    <w:uiPriority w:val="99"/>
    <w:rPr>
      <w:rFonts w:cs="Cambria"/>
      <w:color w:val="000000"/>
      <w:sz w:val="18"/>
      <w:szCs w:val="18"/>
    </w:rPr>
  </w:style>
  <w:style w:type="character" w:customStyle="1" w:styleId="A0">
    <w:name w:val="A0"/>
    <w:uiPriority w:val="99"/>
    <w:rPr>
      <w:rFonts w:cs="Cambria"/>
      <w:color w:val="000000"/>
      <w:sz w:val="18"/>
      <w:szCs w:val="18"/>
    </w:rPr>
  </w:style>
  <w:style w:type="character" w:styleId="Hyperlink">
    <w:name w:val="Hyperlink"/>
    <w:basedOn w:val="DefaultParagraphFont"/>
    <w:uiPriority w:val="99"/>
    <w:unhideWhenUsed/>
    <w:rsid w:val="00DB4BF4"/>
    <w:rPr>
      <w:color w:val="0000FF" w:themeColor="hyperlink"/>
      <w:u w:val="single"/>
    </w:rPr>
  </w:style>
  <w:style w:type="character" w:styleId="UnresolvedMention">
    <w:name w:val="Unresolved Mention"/>
    <w:basedOn w:val="DefaultParagraphFont"/>
    <w:uiPriority w:val="99"/>
    <w:semiHidden/>
    <w:unhideWhenUsed/>
    <w:rsid w:val="00DB4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3699</Words>
  <Characters>21086</Characters>
  <Application>Microsoft Office Word</Application>
  <DocSecurity>0</DocSecurity>
  <Lines>175</Lines>
  <Paragraphs>49</Paragraphs>
  <ScaleCrop>false</ScaleCrop>
  <Company/>
  <LinksUpToDate>false</LinksUpToDate>
  <CharactersWithSpaces>24736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Srinidhi N S</dc:creator>
  <cp:lastModifiedBy>SDI 1084</cp:lastModifiedBy>
  <cp:revision>41</cp:revision>
  <dcterms:created xsi:type="dcterms:W3CDTF">2022-12-18T02:01:00Z</dcterms:created>
  <dcterms:modified xsi:type="dcterms:W3CDTF">2025-08-30T06:22:00Z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436D1FA0DE634B9A8A3A8E68FEF592D0_31</vt:lpwstr>
  </property>
  <property fmtid="{D5CDD505-2E9C-101B-9397-08002B2CF9AE}" pid="3" name="KSOProductBuildVer">
    <vt:lpwstr>3081-11.35.00</vt:lpwstr>
  </property>
</Properties>
</file>