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47606" w14:textId="77777777" w:rsidR="00754C9A" w:rsidRDefault="00754C9A" w:rsidP="00335AD2">
      <w:pPr>
        <w:pStyle w:val="Title"/>
        <w:spacing w:after="0"/>
        <w:jc w:val="both"/>
        <w:rPr>
          <w:rFonts w:ascii="Arial" w:hAnsi="Arial" w:cs="Arial"/>
        </w:rPr>
      </w:pPr>
    </w:p>
    <w:p w14:paraId="0E206D9E" w14:textId="77777777" w:rsidR="00802735" w:rsidRPr="00163BC4" w:rsidRDefault="00802735" w:rsidP="00802735">
      <w:pPr>
        <w:pStyle w:val="Author"/>
        <w:spacing w:line="240" w:lineRule="auto"/>
        <w:rPr>
          <w:rFonts w:ascii="Arial" w:hAnsi="Arial" w:cs="Arial"/>
          <w:bCs/>
          <w:iCs/>
          <w:kern w:val="28"/>
          <w:sz w:val="36"/>
        </w:rPr>
      </w:pPr>
      <w:r w:rsidRPr="00847A38">
        <w:rPr>
          <w:rFonts w:ascii="Arial" w:hAnsi="Arial" w:cs="Arial"/>
          <w:bCs/>
          <w:iCs/>
          <w:kern w:val="28"/>
          <w:sz w:val="36"/>
        </w:rPr>
        <w:t xml:space="preserve">Data-Driven Maximum Likelihood-Based Identification of a Stochastic </w:t>
      </w:r>
      <w:r>
        <w:rPr>
          <w:rFonts w:ascii="Arial" w:hAnsi="Arial" w:cs="Arial"/>
          <w:bCs/>
          <w:iCs/>
          <w:kern w:val="28"/>
          <w:sz w:val="36"/>
        </w:rPr>
        <w:t>T</w:t>
      </w:r>
      <w:r>
        <w:rPr>
          <w:rFonts w:ascii="Arial" w:hAnsi="Arial" w:cs="Arial" w:hint="eastAsia"/>
          <w:bCs/>
          <w:iCs/>
          <w:kern w:val="28"/>
          <w:sz w:val="36"/>
          <w:lang w:eastAsia="zh-CN"/>
        </w:rPr>
        <w:t>ra</w:t>
      </w:r>
      <w:r>
        <w:rPr>
          <w:rFonts w:ascii="Arial" w:hAnsi="Arial" w:cs="Arial"/>
          <w:bCs/>
          <w:iCs/>
          <w:kern w:val="28"/>
          <w:sz w:val="36"/>
          <w:lang w:eastAsia="zh-CN"/>
        </w:rPr>
        <w:t>n</w:t>
      </w:r>
      <w:r>
        <w:rPr>
          <w:rFonts w:ascii="Arial" w:hAnsi="Arial" w:cs="Arial"/>
          <w:bCs/>
          <w:iCs/>
          <w:kern w:val="28"/>
          <w:sz w:val="36"/>
        </w:rPr>
        <w:t xml:space="preserve">slational </w:t>
      </w:r>
      <w:r w:rsidRPr="00847A38">
        <w:rPr>
          <w:rFonts w:ascii="Arial" w:hAnsi="Arial" w:cs="Arial"/>
          <w:bCs/>
          <w:iCs/>
          <w:kern w:val="28"/>
          <w:sz w:val="36"/>
        </w:rPr>
        <w:t xml:space="preserve">System Excited by a </w:t>
      </w:r>
      <w:r>
        <w:rPr>
          <w:rFonts w:ascii="Arial" w:hAnsi="Arial" w:cs="Arial"/>
          <w:bCs/>
          <w:iCs/>
          <w:kern w:val="28"/>
          <w:sz w:val="36"/>
        </w:rPr>
        <w:t>PRBS</w:t>
      </w:r>
      <w:r w:rsidRPr="00847A38">
        <w:rPr>
          <w:rFonts w:ascii="Arial" w:hAnsi="Arial" w:cs="Arial"/>
          <w:bCs/>
          <w:iCs/>
          <w:kern w:val="28"/>
          <w:sz w:val="36"/>
        </w:rPr>
        <w:t xml:space="preserve"> Signal</w:t>
      </w:r>
      <w:r>
        <w:rPr>
          <w:rFonts w:ascii="Arial" w:hAnsi="Arial" w:cs="Arial"/>
          <w:bCs/>
          <w:iCs/>
          <w:kern w:val="28"/>
          <w:sz w:val="36"/>
        </w:rPr>
        <w:t xml:space="preserve"> </w:t>
      </w:r>
    </w:p>
    <w:p w14:paraId="0D1A0B09" w14:textId="77777777" w:rsidR="00802735" w:rsidRPr="00790ADA" w:rsidRDefault="00802735" w:rsidP="00802735">
      <w:pPr>
        <w:pStyle w:val="Author"/>
        <w:spacing w:line="240" w:lineRule="auto"/>
        <w:jc w:val="both"/>
        <w:rPr>
          <w:rFonts w:ascii="Arial" w:hAnsi="Arial" w:cs="Arial"/>
          <w:sz w:val="36"/>
        </w:rPr>
      </w:pPr>
    </w:p>
    <w:p w14:paraId="396A4ACC" w14:textId="016E2893" w:rsidR="00A76D0D" w:rsidRDefault="00A76D0D" w:rsidP="00A76D0D">
      <w:pPr>
        <w:pStyle w:val="Affiliation"/>
        <w:spacing w:after="0" w:line="240" w:lineRule="auto"/>
        <w:ind w:firstLineChars="50" w:firstLine="100"/>
        <w:rPr>
          <w:rFonts w:ascii="Arial" w:hAnsi="Arial" w:cs="Arial"/>
        </w:rPr>
      </w:pPr>
    </w:p>
    <w:p w14:paraId="036CE126" w14:textId="77777777" w:rsidR="00A76D0D" w:rsidRDefault="00A76D0D" w:rsidP="00802735">
      <w:pPr>
        <w:pStyle w:val="Affiliation"/>
        <w:spacing w:after="0" w:line="240" w:lineRule="auto"/>
        <w:ind w:firstLineChars="50" w:firstLine="100"/>
        <w:rPr>
          <w:rFonts w:ascii="Arial" w:hAnsi="Arial" w:cs="Arial"/>
        </w:rPr>
      </w:pPr>
    </w:p>
    <w:p w14:paraId="0BA2A2F5" w14:textId="77777777" w:rsidR="002C7C7A" w:rsidRDefault="00802735" w:rsidP="00335AD2">
      <w:pPr>
        <w:pStyle w:val="Copyright"/>
        <w:spacing w:after="0" w:line="240" w:lineRule="auto"/>
        <w:jc w:val="both"/>
        <w:rPr>
          <w:rFonts w:ascii="Arial" w:hAnsi="Arial" w:cs="Arial"/>
        </w:rPr>
      </w:pPr>
      <w:r>
        <w:rPr>
          <w:rFonts w:ascii="Arial" w:hAnsi="Arial" w:cs="Arial"/>
          <w:noProof/>
          <w:lang w:eastAsia="zh-CN"/>
        </w:rPr>
        <mc:AlternateContent>
          <mc:Choice Requires="wps">
            <w:drawing>
              <wp:inline distT="0" distB="0" distL="0" distR="0" wp14:anchorId="17B47B0D" wp14:editId="01E1616A">
                <wp:extent cx="5303520" cy="635"/>
                <wp:effectExtent l="15240" t="13335" r="15240"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7E44B8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p>
    <w:p w14:paraId="7952527D" w14:textId="77777777" w:rsidR="00B01FCD" w:rsidRPr="00FB3A86" w:rsidRDefault="00FB3A86" w:rsidP="00335AD2">
      <w:pPr>
        <w:pStyle w:val="Copyright"/>
        <w:spacing w:after="0" w:line="240" w:lineRule="auto"/>
        <w:jc w:val="both"/>
        <w:rPr>
          <w:rFonts w:ascii="Arial" w:hAnsi="Arial" w:cs="Arial"/>
        </w:rPr>
        <w:sectPr w:rsidR="00B01FCD" w:rsidRPr="00FB3A86" w:rsidSect="00784934">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8" w:gutter="0"/>
          <w:cols w:space="720"/>
          <w:docGrid w:linePitch="272"/>
        </w:sectPr>
      </w:pPr>
      <w:r>
        <w:rPr>
          <w:rFonts w:ascii="Arial" w:hAnsi="Arial" w:cs="Arial"/>
        </w:rPr>
        <w:t>.</w:t>
      </w:r>
    </w:p>
    <w:p w14:paraId="66337C2B" w14:textId="77777777" w:rsidR="00ED0407" w:rsidRPr="00FB3A86" w:rsidRDefault="00B01FCD" w:rsidP="00ED0407">
      <w:pPr>
        <w:pStyle w:val="AbstHead"/>
        <w:spacing w:afterLines="100"/>
        <w:jc w:val="both"/>
        <w:rPr>
          <w:rFonts w:ascii="Arial" w:hAnsi="Arial" w:cs="Arial"/>
        </w:rPr>
      </w:pPr>
      <w:r w:rsidRPr="00FB3A86">
        <w:rPr>
          <w:rFonts w:ascii="Arial" w:hAnsi="Arial" w:cs="Arial"/>
        </w:rPr>
        <w:t>ABSTRACT</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8500"/>
      </w:tblGrid>
      <w:tr w:rsidR="00296529" w:rsidRPr="001E44FE" w14:paraId="60AF7002" w14:textId="77777777" w:rsidTr="0065505D">
        <w:tc>
          <w:tcPr>
            <w:tcW w:w="8500" w:type="dxa"/>
            <w:shd w:val="clear" w:color="auto" w:fill="FFFFFF" w:themeFill="background1"/>
          </w:tcPr>
          <w:p w14:paraId="602F7A13" w14:textId="77777777" w:rsidR="00A03B96" w:rsidRDefault="00784934" w:rsidP="00335AD2">
            <w:pPr>
              <w:pStyle w:val="Body"/>
              <w:spacing w:after="0"/>
              <w:rPr>
                <w:rFonts w:ascii="Arial" w:eastAsia="Calibri" w:hAnsi="Arial" w:cs="Arial"/>
                <w:szCs w:val="22"/>
              </w:rPr>
            </w:pPr>
            <w:r w:rsidRPr="002D1C62">
              <w:rPr>
                <w:rFonts w:ascii="Arial" w:eastAsia="Calibri" w:hAnsi="Arial" w:cs="Arial"/>
                <w:szCs w:val="22"/>
              </w:rPr>
              <w:t>The identification of dynamic systems based on first-principles modeling often requires detailed knowledge of physical parameters, which can be difficult to obtain and may be subject to significant uncertainty, especially in the presence of stochastic disturbances. To address this challenge, this work proposes a data-driven methodology for the parametric identification of a stochastic oscillatory system using Maximum Likelihood Estimation (MLE) within an Auto-Regressive Moving Average with Exogenous input (ARMAX) framework. The system is experimentally excited with two types of inputs—a Pseudo-Random Binary Sequence (PRBS) signal and a filtered random noise signal—both designed to ensure persistent excitation over a broad frequency range. The performance of the MLE-based ARMAX model is compared against an Auto-Regressive with Exogenous input (ARX) model identified using Ordinary Least Squares (OLS), with input–output data acquired in LabVIEW and analyzed in MATLAB. Evaluation through time-domain fit, residual whiteness tests, and information criteria shows that the MLE-based ARMAX approach consistently outperforms OLS-based ARX, providing more accurate parameter estimation and superior noise modeling, making it a robust tool for identifying oscillatory systems under random excitation.</w:t>
            </w:r>
          </w:p>
          <w:p w14:paraId="186B1FCB" w14:textId="77777777" w:rsidR="00505F06" w:rsidRPr="00BA1B01" w:rsidRDefault="00505F06" w:rsidP="00335AD2">
            <w:pPr>
              <w:pStyle w:val="Body"/>
              <w:spacing w:after="0"/>
              <w:rPr>
                <w:rFonts w:ascii="Arial" w:eastAsia="Calibri" w:hAnsi="Arial" w:cs="Arial"/>
                <w:szCs w:val="22"/>
              </w:rPr>
            </w:pPr>
          </w:p>
        </w:tc>
      </w:tr>
    </w:tbl>
    <w:p w14:paraId="3E2B5406" w14:textId="77777777" w:rsidR="00A039A5" w:rsidRDefault="00A039A5" w:rsidP="00A039A5">
      <w:pPr>
        <w:pStyle w:val="Body"/>
        <w:spacing w:after="0"/>
        <w:rPr>
          <w:rFonts w:ascii="Arial" w:hAnsi="Arial" w:cs="Arial"/>
          <w:i/>
        </w:rPr>
      </w:pPr>
    </w:p>
    <w:p w14:paraId="1F433A21" w14:textId="77777777" w:rsidR="000162FE" w:rsidRDefault="000162FE" w:rsidP="00A039A5">
      <w:pPr>
        <w:pStyle w:val="Body"/>
        <w:spacing w:afterLines="50" w:after="120"/>
      </w:pPr>
      <w:r>
        <w:rPr>
          <w:rFonts w:ascii="Arial" w:hAnsi="Arial" w:cs="Arial"/>
          <w:i/>
        </w:rPr>
        <w:t xml:space="preserve">Keywords: </w:t>
      </w:r>
      <w:r w:rsidR="00A039A5" w:rsidRPr="00A039A5">
        <w:rPr>
          <w:i/>
        </w:rPr>
        <w:t xml:space="preserve">MLE, </w:t>
      </w:r>
      <w:r w:rsidR="00A039A5">
        <w:rPr>
          <w:i/>
        </w:rPr>
        <w:t>Parametric</w:t>
      </w:r>
      <w:r w:rsidR="00A039A5" w:rsidRPr="00A039A5">
        <w:rPr>
          <w:i/>
        </w:rPr>
        <w:t xml:space="preserve"> </w:t>
      </w:r>
      <w:r w:rsidR="00A039A5">
        <w:rPr>
          <w:i/>
        </w:rPr>
        <w:t>Estimation</w:t>
      </w:r>
      <w:r w:rsidR="00A039A5" w:rsidRPr="00A039A5">
        <w:rPr>
          <w:i/>
        </w:rPr>
        <w:t>, ARMAX Models, Stochastic Oscillatory Systems</w:t>
      </w:r>
      <w:r w:rsidR="00A039A5">
        <w:t>.</w:t>
      </w:r>
    </w:p>
    <w:p w14:paraId="7119D68E" w14:textId="77777777" w:rsidR="00353FC6" w:rsidRDefault="00353FC6" w:rsidP="00335AD2">
      <w:pPr>
        <w:pStyle w:val="Body"/>
        <w:spacing w:after="0"/>
        <w:rPr>
          <w:rFonts w:ascii="Arial" w:hAnsi="Arial" w:cs="Arial"/>
        </w:rPr>
        <w:sectPr w:rsidR="00353FC6" w:rsidSect="000162FE">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07490C3C" w14:textId="77777777" w:rsidR="00457784" w:rsidRPr="00252EA6" w:rsidRDefault="00BF1865" w:rsidP="00D3036D">
      <w:pPr>
        <w:pStyle w:val="Heading1"/>
        <w:numPr>
          <w:ilvl w:val="0"/>
          <w:numId w:val="36"/>
        </w:numPr>
        <w:spacing w:before="0" w:after="120"/>
        <w:ind w:leftChars="-50" w:rightChars="-150" w:right="-300"/>
        <w:rPr>
          <w:sz w:val="22"/>
          <w:szCs w:val="22"/>
        </w:rPr>
      </w:pPr>
      <w:r w:rsidRPr="00252EA6">
        <w:rPr>
          <w:sz w:val="22"/>
          <w:szCs w:val="22"/>
        </w:rPr>
        <w:t>INTRODUCTION</w:t>
      </w:r>
    </w:p>
    <w:p w14:paraId="18671D03" w14:textId="77777777" w:rsidR="00D44A9A" w:rsidRDefault="00FB6ADF" w:rsidP="00DD2CA4">
      <w:pPr>
        <w:pStyle w:val="Body"/>
        <w:spacing w:after="0"/>
        <w:ind w:leftChars="-50" w:left="-100" w:rightChars="-150" w:right="-300"/>
        <w:rPr>
          <w:rFonts w:ascii="Arial" w:hAnsi="Arial" w:cs="Arial"/>
        </w:rPr>
      </w:pPr>
      <w:r w:rsidRPr="00FB6ADF">
        <w:rPr>
          <w:rFonts w:ascii="Arial" w:hAnsi="Arial" w:cs="Arial"/>
          <w:bCs/>
        </w:rPr>
        <w:t>Parameter estimation, a fundamental pillar in the analysis, modeling, and control of dynamic processes, consists of constructing mathematical models that describe a system's behavior</w:t>
      </w:r>
      <w:r>
        <w:rPr>
          <w:rFonts w:ascii="Arial" w:hAnsi="Arial" w:cs="Arial"/>
          <w:bCs/>
        </w:rPr>
        <w:t xml:space="preserve"> from experimental observations, </w:t>
      </w:r>
      <w:r w:rsidRPr="00FB6ADF">
        <w:rPr>
          <w:rFonts w:ascii="Arial" w:hAnsi="Arial" w:cs="Arial"/>
          <w:bCs/>
        </w:rPr>
        <w:t>which are essential not only for controller design and tuning but also for simulation, diagnosis, pr</w:t>
      </w:r>
      <w:r>
        <w:rPr>
          <w:rFonts w:ascii="Arial" w:hAnsi="Arial" w:cs="Arial"/>
          <w:bCs/>
        </w:rPr>
        <w:t>ediction, and optimization, and</w:t>
      </w:r>
      <w:r w:rsidRPr="00FB6ADF">
        <w:rPr>
          <w:rFonts w:ascii="Arial" w:hAnsi="Arial" w:cs="Arial"/>
          <w:bCs/>
        </w:rPr>
        <w:t xml:space="preserve"> constitute the indispensable first step for model-based monitoring and control (MBS or Model-Based Strategies)</w:t>
      </w:r>
      <w:r w:rsidR="00457784" w:rsidRPr="00FB6ADF">
        <w:rPr>
          <w:rFonts w:ascii="Arial" w:hAnsi="Arial" w:cs="Arial"/>
        </w:rPr>
        <w:t>.</w:t>
      </w:r>
      <w:r w:rsidR="00457784" w:rsidRPr="00457784">
        <w:rPr>
          <w:rFonts w:ascii="Arial" w:hAnsi="Arial" w:cs="Arial"/>
        </w:rPr>
        <w:t xml:space="preserve"> Unlike purely physics-based modeling, which requires detailed knowledge of the system's internal parameters and mechanisms, </w:t>
      </w:r>
      <w:r>
        <w:rPr>
          <w:rFonts w:ascii="Arial" w:hAnsi="Arial" w:cs="Arial" w:hint="eastAsia"/>
          <w:lang w:eastAsia="zh-CN"/>
        </w:rPr>
        <w:t>th</w:t>
      </w:r>
      <w:r>
        <w:rPr>
          <w:rFonts w:ascii="Arial" w:hAnsi="Arial" w:cs="Arial"/>
        </w:rPr>
        <w:t>is method</w:t>
      </w:r>
      <w:r w:rsidR="00457784" w:rsidRPr="00457784">
        <w:rPr>
          <w:rFonts w:ascii="Arial" w:hAnsi="Arial" w:cs="Arial"/>
        </w:rPr>
        <w:t xml:space="preserve"> adopts an empirical or hybrid approach that relies on measured data</w:t>
      </w:r>
      <w:r>
        <w:rPr>
          <w:rFonts w:ascii="Arial" w:hAnsi="Arial" w:cs="Arial"/>
        </w:rPr>
        <w:t xml:space="preserve"> (I/O data)</w:t>
      </w:r>
      <w:r w:rsidR="00457784" w:rsidRPr="00457784">
        <w:rPr>
          <w:rFonts w:ascii="Arial" w:hAnsi="Arial" w:cs="Arial"/>
        </w:rPr>
        <w:t xml:space="preserve">. This enables addressing complex systems or those with significant uncertainties where analytical </w:t>
      </w:r>
      <w:r w:rsidR="00457784" w:rsidRPr="00457784">
        <w:rPr>
          <w:rFonts w:ascii="Arial" w:hAnsi="Arial" w:cs="Arial"/>
        </w:rPr>
        <w:t>modeling would be unfeasible or inaccurate. However, the identification process is subject to fundamental limitations that determine the accuracy and precision of the resulting models.</w:t>
      </w:r>
      <w:r w:rsidR="00DD2CA4">
        <w:rPr>
          <w:rFonts w:ascii="Arial" w:hAnsi="Arial" w:cs="Arial" w:hint="eastAsia"/>
        </w:rPr>
        <w:t xml:space="preserve"> </w:t>
      </w:r>
      <w:r w:rsidR="00D44A9A" w:rsidRPr="00D44A9A">
        <w:rPr>
          <w:rFonts w:ascii="Arial" w:hAnsi="Arial" w:cs="Arial"/>
        </w:rPr>
        <w:t>The literature has established several universal principles that encapsulate these limitations and serve as conceptual guidelines. First, accuracy is inherently bounded by finite data and model specification</w:t>
      </w:r>
      <w:r w:rsidR="007160D0">
        <w:rPr>
          <w:rFonts w:ascii="Arial" w:hAnsi="Arial" w:cs="Arial"/>
        </w:rPr>
        <w:t xml:space="preserve">, </w:t>
      </w:r>
      <w:r w:rsidR="007160D0" w:rsidRPr="007160D0">
        <w:rPr>
          <w:rFonts w:ascii="Arial" w:hAnsi="Arial" w:cs="Arial"/>
        </w:rPr>
        <w:t>a cornerstone principle of system identification theory as established in the seminal text by Ljung (1999), which remains a mandatory reference on the shelf for practitioners in the field, as noted by Simpkins (2012)</w:t>
      </w:r>
      <w:r w:rsidR="00D44A9A" w:rsidRPr="00D44A9A">
        <w:rPr>
          <w:rFonts w:ascii="Arial" w:hAnsi="Arial" w:cs="Arial"/>
        </w:rPr>
        <w:t xml:space="preserve">. No exact model can be derived from a finite dataset, especially when the data are corrupted by measurement noise and disturbances—an unavoidable reality in practice </w:t>
      </w:r>
      <w:r w:rsidR="001D5709">
        <w:t>(Maddalena et al., 2021)</w:t>
      </w:r>
      <w:r w:rsidR="00D44A9A" w:rsidRPr="00D44A9A">
        <w:rPr>
          <w:rFonts w:ascii="Arial" w:hAnsi="Arial" w:cs="Arial"/>
        </w:rPr>
        <w:t xml:space="preserve">. Moreover, physical processes often exhibit complexities that surpass the assumed mathematical </w:t>
      </w:r>
      <w:r w:rsidR="00D44A9A" w:rsidRPr="00D44A9A">
        <w:rPr>
          <w:rFonts w:ascii="Arial" w:hAnsi="Arial" w:cs="Arial"/>
        </w:rPr>
        <w:lastRenderedPageBreak/>
        <w:t>structures. Incorrect model specifications lead to systematic errors, known as bias, in parameter and signal estimates. Achieving unbiased estimates requires the correct model structure, appropriate estimation methods, and frequently a large number of observations. Only under such asymptotic conditions does bias tend to vanish. Similarly, precision is constrained by the inherent variability in the data. Even when experiments are repeated under identical conditions, the recorded data will differ due to the stochastic nature of noise and disturbances. In practice, only a single finite-length dataset is available, and the estimated model is merely one of many possible realizations. This variability is quantified as variance, and while all estimation methods aim to minimize it, variance can never be reduced to zero with finite samples. Like bias, high precision is only achievable asymptotically.</w:t>
      </w:r>
    </w:p>
    <w:p w14:paraId="46D0ACF1" w14:textId="77777777" w:rsidR="003E6360" w:rsidRPr="00D44A9A" w:rsidRDefault="003E6360" w:rsidP="00D44A9A">
      <w:pPr>
        <w:pStyle w:val="Body"/>
        <w:spacing w:after="0"/>
        <w:ind w:leftChars="-50" w:left="-100" w:rightChars="-150" w:right="-300"/>
        <w:rPr>
          <w:rFonts w:ascii="Arial" w:hAnsi="Arial" w:cs="Arial"/>
        </w:rPr>
      </w:pPr>
    </w:p>
    <w:p w14:paraId="4E8783E0" w14:textId="77777777" w:rsidR="00D44A9A" w:rsidRDefault="00FB6ADF" w:rsidP="000162FE">
      <w:pPr>
        <w:pStyle w:val="Body"/>
        <w:spacing w:after="0"/>
        <w:ind w:leftChars="-50" w:left="-100" w:rightChars="-150" w:right="-300"/>
        <w:rPr>
          <w:rFonts w:ascii="Arial" w:hAnsi="Arial" w:cs="Arial"/>
        </w:rPr>
      </w:pPr>
      <w:r w:rsidRPr="00FB6ADF">
        <w:rPr>
          <w:rFonts w:ascii="Arial" w:hAnsi="Arial" w:cs="Arial"/>
          <w:bCs/>
        </w:rPr>
        <w:t>Second,</w:t>
      </w:r>
      <w:r>
        <w:rPr>
          <w:rFonts w:ascii="Arial" w:hAnsi="Arial" w:cs="Arial"/>
          <w:bCs/>
        </w:rPr>
        <w:t xml:space="preserve"> </w:t>
      </w:r>
      <w:r>
        <w:rPr>
          <w:rFonts w:ascii="Arial" w:hAnsi="Arial" w:cs="Arial"/>
        </w:rPr>
        <w:t>t</w:t>
      </w:r>
      <w:r w:rsidR="00D44A9A" w:rsidRPr="00D44A9A">
        <w:rPr>
          <w:rFonts w:ascii="Arial" w:hAnsi="Arial" w:cs="Arial"/>
        </w:rPr>
        <w:t>he quality of an identified model depends critically on the nature of the input signals and the achieved signal-to-noise ratio (SNR) [3</w:t>
      </w:r>
      <w:r w:rsidR="00802735">
        <w:rPr>
          <w:rFonts w:ascii="Arial" w:hAnsi="Arial" w:cs="Arial"/>
        </w:rPr>
        <w:t>-4</w:t>
      </w:r>
      <w:r w:rsidR="00D44A9A" w:rsidRPr="00D44A9A">
        <w:rPr>
          <w:rFonts w:ascii="Arial" w:hAnsi="Arial" w:cs="Arial"/>
        </w:rPr>
        <w:t>]. The type of excitation, its richness in frequency content—especially crucial for nonlinear systems—and the SNR collectively determine the informational content of the data. Fisher’s information metric provides a formal measure of this content. Consequently, input signal design is a pivotal task in system identification, though paradoxically, it requires prior knowledge of the system and its uncertainties—precisely what identification seeks to uncover. Beyond these universal principles, practical experience highlights additional key considerations. One such consideration is the bias-variance trade-off: efforts to reduce bias often increase variance, and vice versa, necessitating a careful balance to minimize overall estimation error. Techniques like regularization, model selection, and cross-validation</w:t>
      </w:r>
      <w:r w:rsidR="009E4111">
        <w:rPr>
          <w:rFonts w:ascii="Arial" w:hAnsi="Arial" w:cs="Arial"/>
        </w:rPr>
        <w:t xml:space="preserve"> </w:t>
      </w:r>
      <w:r w:rsidR="009E4111">
        <w:rPr>
          <w:rFonts w:ascii="Arial" w:hAnsi="Arial" w:cs="Arial"/>
          <w:lang w:eastAsia="zh-CN"/>
        </w:rPr>
        <w:t>(CCF)</w:t>
      </w:r>
      <w:r w:rsidR="00D44A9A" w:rsidRPr="00D44A9A">
        <w:rPr>
          <w:rFonts w:ascii="Arial" w:hAnsi="Arial" w:cs="Arial"/>
        </w:rPr>
        <w:t xml:space="preserve"> are commonly employed to address this trade-off. Another critical aspect is model complexity and the risk of overfitting. While more complex models can closely fit the observed data, they may inadvertently capture noise rather than true system dynamics. Conversely, overly simplistic models may fail to represent essential dynamics, resulting in underfitting. Furthermore, the persistence of excitation </w:t>
      </w:r>
      <w:r w:rsidR="00D44A9A" w:rsidRPr="00D44A9A">
        <w:rPr>
          <w:rFonts w:ascii="Arial" w:hAnsi="Arial" w:cs="Arial"/>
        </w:rPr>
        <w:t>condition must be satisfied—the input signal must be sufficiently rich in frequency content to ensure all model parameters can be effectively estimated. Lastly, the validity of an identified model is typically confined to the operational range covered by the experimental data, a crucial factor when the model is used for extrapolation or control under different conditions.</w:t>
      </w:r>
      <w:r w:rsidR="000162FE">
        <w:rPr>
          <w:rFonts w:ascii="Arial" w:hAnsi="Arial" w:cs="Arial" w:hint="eastAsia"/>
          <w:lang w:eastAsia="zh-CN"/>
        </w:rPr>
        <w:t xml:space="preserve"> </w:t>
      </w:r>
      <w:r w:rsidR="00D44A9A" w:rsidRPr="00D44A9A">
        <w:rPr>
          <w:rFonts w:ascii="Arial" w:hAnsi="Arial" w:cs="Arial"/>
        </w:rPr>
        <w:t>When discussing accuracy and precision, it is essential to recognize that these concepts are defined relative to a reference system, typically the idealized "true" system. However, real-world systems are often too complex to be perfectly described by mathematical models, so this reference is replaced by the best possible approximation within the chosen model class and available data [4]. In academic settings, assuming a "true" system facilitates theoretical analysis of estimation properties. Given a set of input-output data, multiple models may approximate the observed behavior with reasonable accuracy [5]. Identifying the "optimal" model leverages tools from linear algebra [6], optimization [7], probability theory [8], and stochastic signal processing [9]. Yet, even the best estimation algorithm produces a model that is optimal only relative to user-defined parameters, such as model class, order, or time delay. Optimizing these parameters demands a deep understanding of identification theory and practice. Within this framework, the present work addresses the challenge of applying these principles to a resonant mechanical system of practical interest. By building on the universal principles and practical considerations outlined above, a Maximum Likelihood Estimator (MLE) is developed, integrating advanced estimation techniques with careful input design to yield a high-fidelity model valid within the relevant operational range.</w:t>
      </w:r>
    </w:p>
    <w:p w14:paraId="3FDAF88C" w14:textId="77777777" w:rsidR="00DD2CA4" w:rsidRPr="00D44A9A" w:rsidRDefault="00DD2CA4" w:rsidP="00D44A9A">
      <w:pPr>
        <w:pStyle w:val="Body"/>
        <w:spacing w:after="0"/>
        <w:ind w:leftChars="-50" w:left="-100" w:rightChars="-150" w:right="-300"/>
        <w:rPr>
          <w:rFonts w:ascii="Arial" w:hAnsi="Arial" w:cs="Arial"/>
        </w:rPr>
      </w:pPr>
    </w:p>
    <w:p w14:paraId="4E7DFA56" w14:textId="77777777" w:rsidR="00D44A9A" w:rsidRDefault="00D44A9A" w:rsidP="002C7C7A">
      <w:pPr>
        <w:pStyle w:val="Body"/>
        <w:spacing w:after="0"/>
        <w:ind w:leftChars="-50" w:left="-100" w:rightChars="-150" w:right="-300"/>
        <w:rPr>
          <w:rFonts w:ascii="Arial" w:hAnsi="Arial" w:cs="Arial"/>
        </w:rPr>
      </w:pPr>
      <w:r w:rsidRPr="00D44A9A">
        <w:rPr>
          <w:rFonts w:ascii="Arial" w:hAnsi="Arial" w:cs="Arial"/>
        </w:rPr>
        <w:t xml:space="preserve">The application of system identification extends far beyond traditional engineering and physical sciences [10], increasingly influencing diverse fields such as biology [11–13], medicine, and economics [14], where accurate quantitative models are vital for analysis, prediction, and decision-making. In these multidisciplinary contexts, the choice of modeling approach—whether parametric, nonparametric [15], probabilistic, or deterministic—depends critically on the system’s nature, data </w:t>
      </w:r>
      <w:r w:rsidRPr="00D44A9A">
        <w:rPr>
          <w:rFonts w:ascii="Arial" w:hAnsi="Arial" w:cs="Arial"/>
        </w:rPr>
        <w:lastRenderedPageBreak/>
        <w:t>availability and quality, and the level of understanding of underlying physical mechanisms.</w:t>
      </w:r>
      <w:r w:rsidR="002C7C7A">
        <w:rPr>
          <w:rFonts w:ascii="Arial" w:hAnsi="Arial" w:cs="Arial" w:hint="eastAsia"/>
          <w:lang w:eastAsia="zh-CN"/>
        </w:rPr>
        <w:t xml:space="preserve"> </w:t>
      </w:r>
      <w:r w:rsidRPr="00D44A9A">
        <w:rPr>
          <w:rFonts w:ascii="Arial" w:hAnsi="Arial" w:cs="Arial"/>
        </w:rPr>
        <w:t>In biomedicine, for instance, parametric models are highly valued for their interpretability and ability to incorporate established physiological principles. Compartmental models in pharmacokinetics describe drug absorption, distribution, metabolism, and excretion, enabling optimized dosing regimens and minimized side effects. Similarly, lumped-parameter cardiovascular models [16] represent the circulatory system as interconnected resistive, capacitive, and inductive elements, providing a powerful framework for diagnosing disorders and testing interventions. However, when physiological relationships are highly nonlinear or poorly understood, nonparametric methods like Gaussian Process Regression or kernel-based identification become advantageous, as they rely less on a priori assumptions and can flexibly approximate complex dynamics. These methods have proven effective in modeling neural activity patterns or interpatient variability in treatment responses. In economics, where systems are inherently stochastic and subject to unobservable regime shifts, probabilistic models have gained prominence. Hidden Markov Models, for example, detect and model transitions between bull and bear markets, enhancing financial forecasting under uncertainty, while Bayesian dynamic linear models [17] capture time-varying dependencies among macroeconomic indicators to support evidence-based policymaking. Despite the dominance of probabilistic frameworks in finance, parametric approaches like Vector Autoregression (VAR) and autoregressive distributed lag models remain essential for quantifying interdependencies among economic variables and analyzing shock propagation across sectors.</w:t>
      </w:r>
    </w:p>
    <w:p w14:paraId="51F98929" w14:textId="77777777" w:rsidR="00DD2CA4" w:rsidRPr="00D44A9A" w:rsidRDefault="00DD2CA4" w:rsidP="00D44A9A">
      <w:pPr>
        <w:pStyle w:val="Body"/>
        <w:spacing w:after="0"/>
        <w:ind w:leftChars="-50" w:left="-100" w:rightChars="-150" w:right="-300"/>
        <w:rPr>
          <w:rFonts w:ascii="Arial" w:hAnsi="Arial" w:cs="Arial"/>
        </w:rPr>
      </w:pPr>
    </w:p>
    <w:p w14:paraId="6D0FD484" w14:textId="77777777" w:rsidR="00FB6ADF" w:rsidRPr="00D44A9A" w:rsidRDefault="00D44A9A" w:rsidP="00BC02A6">
      <w:pPr>
        <w:pStyle w:val="Body"/>
        <w:spacing w:after="0"/>
        <w:ind w:leftChars="-50" w:left="-100" w:rightChars="-150" w:right="-300"/>
        <w:rPr>
          <w:rFonts w:ascii="Arial" w:hAnsi="Arial" w:cs="Arial"/>
        </w:rPr>
      </w:pPr>
      <w:r w:rsidRPr="00D44A9A">
        <w:rPr>
          <w:rFonts w:ascii="Arial" w:hAnsi="Arial" w:cs="Arial"/>
        </w:rPr>
        <w:t xml:space="preserve">What unites these diverse applications is the principle that effective system identification hinges on aligning the model structure with both the statistical properties of the data and the practical demands of the decision-making context. Disciplines as varied as pharmacology, cardiology, and macroeconomics converge on a shared methodological spectrum: at one end, interpretable parametric models leveraging </w:t>
      </w:r>
      <w:r w:rsidRPr="00D44A9A">
        <w:rPr>
          <w:rFonts w:ascii="Arial" w:hAnsi="Arial" w:cs="Arial"/>
        </w:rPr>
        <w:t>domain knowledge; at the other, flexible nonparametric and probabilistic models capable of handling complexity and uncertainty without restrictive assumptions. This integrative perspective underscores not only the versatility of system identification but also the importance of hybrid strategies that combine mechanistic interpretability with data-driven adaptability, paving the way for increasingly precise, robust, and application-specific solutions across scientific and industrial domains.</w:t>
      </w:r>
    </w:p>
    <w:p w14:paraId="1358B801" w14:textId="77777777" w:rsidR="00E04B83" w:rsidRPr="00BC02A6" w:rsidRDefault="00BC02A6" w:rsidP="00D3036D">
      <w:pPr>
        <w:pStyle w:val="Heading1"/>
        <w:numPr>
          <w:ilvl w:val="0"/>
          <w:numId w:val="36"/>
        </w:numPr>
        <w:spacing w:beforeLines="50" w:before="120" w:after="120"/>
        <w:rPr>
          <w:sz w:val="22"/>
          <w:szCs w:val="22"/>
        </w:rPr>
      </w:pPr>
      <w:r w:rsidRPr="00BC02A6">
        <w:rPr>
          <w:sz w:val="22"/>
          <w:szCs w:val="22"/>
        </w:rPr>
        <w:t>METHODOLOGY</w:t>
      </w:r>
    </w:p>
    <w:p w14:paraId="4D97AF24" w14:textId="77777777" w:rsidR="00D171F8" w:rsidRPr="00116221" w:rsidRDefault="00E04B83" w:rsidP="00BC02A6">
      <w:pPr>
        <w:pStyle w:val="Body"/>
        <w:spacing w:afterLines="50" w:after="120"/>
        <w:ind w:leftChars="-50" w:left="-100" w:rightChars="-150" w:right="-300"/>
        <w:rPr>
          <w:rFonts w:ascii="Arial" w:hAnsi="Arial" w:cs="Arial"/>
          <w:color w:val="FF0000"/>
          <w:shd w:val="pct15" w:color="auto" w:fill="FFFFFF"/>
        </w:rPr>
      </w:pPr>
      <w:r w:rsidRPr="00E04B83">
        <w:rPr>
          <w:rFonts w:ascii="Arial" w:hAnsi="Arial" w:cs="Arial"/>
        </w:rPr>
        <w:t xml:space="preserve">The objective of this work is to obtain, using open-loop data, an accurate representation of a system consisting of a one-degree-of-freedom vibration absorber with stochastic parameters </w:t>
      </w:r>
      <w:r w:rsidRPr="00615682">
        <w:rPr>
          <w:rFonts w:ascii="Arial" w:hAnsi="Arial" w:cs="Arial"/>
          <w:i/>
        </w:rPr>
        <w:t>m</w:t>
      </w:r>
      <w:r w:rsidRPr="00E04B83">
        <w:rPr>
          <w:rFonts w:ascii="Arial" w:hAnsi="Arial" w:cs="Arial"/>
        </w:rPr>
        <w:t xml:space="preserve">, </w:t>
      </w:r>
      <w:r w:rsidRPr="00615682">
        <w:rPr>
          <w:rFonts w:ascii="Arial" w:hAnsi="Arial" w:cs="Arial"/>
          <w:i/>
        </w:rPr>
        <w:t>c</w:t>
      </w:r>
      <w:r w:rsidRPr="00E04B83">
        <w:rPr>
          <w:rFonts w:ascii="Arial" w:hAnsi="Arial" w:cs="Arial"/>
        </w:rPr>
        <w:t xml:space="preserve">, and </w:t>
      </w:r>
      <w:r w:rsidRPr="00615682">
        <w:rPr>
          <w:rFonts w:ascii="Arial" w:hAnsi="Arial" w:cs="Arial"/>
          <w:i/>
        </w:rPr>
        <w:t>k</w:t>
      </w:r>
      <w:r w:rsidRPr="00E04B83">
        <w:rPr>
          <w:rFonts w:ascii="Arial" w:hAnsi="Arial" w:cs="Arial"/>
        </w:rPr>
        <w:t>, by applying system identification techniques. To this end, several PRBS excitation signals with different amplitude ranges (e.g., -100 to 100, -50 to 50, and -150 to 150), as well as a white noise input signal, will be employed. These signals will be used to estimate the system model under the Maximum Likelihood Estimation (MLE) approach, which optimizes the system parameters assuming Gaussian white noise. Additionally, a classical Ordinary Least Squares (OLS) estimator will be used to compare the results obtained by MLE. An exhaustive analysis of the residuals generated by both methods will be conducted, including Autocorrelation (ACF) and Cross-Correlation (CCF) analyses to verify the validity of the model. A visual analysis of the residuals will also be performed, including a histogram, the Partial Autocorrelation Function (PACF), and a QQ-plot to assess whether the residuals follow a normal distribution. The results of this comparison will allow the evaluation of the effectiveness and accuracy of MLE in the system identification.</w:t>
      </w:r>
    </w:p>
    <w:p w14:paraId="4F26DB6F" w14:textId="77777777" w:rsidR="003E79C1" w:rsidRPr="00BC02A6" w:rsidRDefault="003E79C1" w:rsidP="00DD1C81">
      <w:pPr>
        <w:pStyle w:val="Heading1"/>
        <w:spacing w:beforeLines="50" w:before="120" w:afterLines="50" w:after="120"/>
        <w:rPr>
          <w:sz w:val="22"/>
        </w:rPr>
      </w:pPr>
      <w:r w:rsidRPr="00BC02A6">
        <w:rPr>
          <w:caps/>
          <w:sz w:val="22"/>
        </w:rPr>
        <w:t xml:space="preserve">2.1 </w:t>
      </w:r>
      <w:r w:rsidRPr="00BC02A6">
        <w:rPr>
          <w:sz w:val="22"/>
        </w:rPr>
        <w:t xml:space="preserve">Maximum Likelihood Estimation </w:t>
      </w:r>
    </w:p>
    <w:p w14:paraId="20BD059F" w14:textId="77777777" w:rsidR="00E04B83" w:rsidRDefault="003E79C1" w:rsidP="006035C8">
      <w:pPr>
        <w:pStyle w:val="Body"/>
        <w:spacing w:after="0"/>
        <w:ind w:leftChars="-50" w:left="-100" w:rightChars="-150" w:right="-300"/>
        <w:rPr>
          <w:rFonts w:ascii="Arial" w:hAnsi="Arial" w:cs="Arial"/>
          <w:iCs/>
        </w:rPr>
      </w:pPr>
      <w:r w:rsidRPr="008549E4">
        <w:rPr>
          <w:rFonts w:ascii="Arial" w:hAnsi="Arial" w:cs="Arial" w:hint="eastAsia"/>
          <w:i/>
        </w:rPr>
        <w:t xml:space="preserve">Problem </w:t>
      </w:r>
      <w:r w:rsidRPr="008549E4">
        <w:rPr>
          <w:rFonts w:ascii="Arial" w:hAnsi="Arial" w:cs="Arial"/>
          <w:i/>
        </w:rPr>
        <w:t>statement</w:t>
      </w:r>
      <w:r w:rsidRPr="008549E4">
        <w:rPr>
          <w:rFonts w:ascii="Arial" w:hAnsi="Arial" w:cs="Arial" w:hint="eastAsia"/>
        </w:rPr>
        <w:t xml:space="preserve">: Given </w:t>
      </w:r>
      <w:r w:rsidRPr="008549E4">
        <w:rPr>
          <w:rFonts w:ascii="Arial" w:hAnsi="Arial" w:cs="Arial" w:hint="eastAsia"/>
          <w:i/>
        </w:rPr>
        <w:t>N</w:t>
      </w:r>
      <w:r w:rsidR="00802735">
        <w:rPr>
          <w:rFonts w:ascii="Arial" w:hAnsi="Arial" w:cs="Arial"/>
          <w:i/>
        </w:rPr>
        <w:t xml:space="preserve"> </w:t>
      </w:r>
      <w:r w:rsidRPr="008549E4">
        <w:rPr>
          <w:rFonts w:ascii="Arial" w:hAnsi="Arial" w:cs="Arial" w:hint="eastAsia"/>
        </w:rPr>
        <w:t xml:space="preserve">input-output samples </w:t>
      </w:r>
      <w:r w:rsidRPr="008549E4">
        <w:rPr>
          <w:rFonts w:ascii="Arial" w:hAnsi="Arial" w:cs="Arial" w:hint="eastAsia"/>
          <w:lang w:eastAsia="zh-CN"/>
        </w:rPr>
        <w:t>{</w:t>
      </w:r>
      <w:r w:rsidRPr="008549E4">
        <w:rPr>
          <w:rFonts w:ascii="Arial" w:hAnsi="Arial" w:cs="Arial"/>
          <w:i/>
          <w:lang w:eastAsia="zh-CN"/>
        </w:rPr>
        <w:t>y[k]</w:t>
      </w:r>
      <w:r w:rsidRPr="008549E4">
        <w:rPr>
          <w:rFonts w:ascii="Arial" w:hAnsi="Arial" w:cs="Arial"/>
          <w:lang w:eastAsia="zh-CN"/>
        </w:rPr>
        <w:t xml:space="preserve">, </w:t>
      </w:r>
      <w:r w:rsidRPr="008549E4">
        <w:rPr>
          <w:rFonts w:ascii="Arial" w:hAnsi="Arial" w:cs="Arial"/>
          <w:i/>
          <w:lang w:eastAsia="zh-CN"/>
        </w:rPr>
        <w:t>u[k]</w:t>
      </w:r>
      <w:r w:rsidRPr="008549E4">
        <w:rPr>
          <w:rFonts w:ascii="Arial" w:hAnsi="Arial" w:cs="Arial"/>
          <w:i/>
          <w:vertAlign w:val="superscript"/>
          <w:lang w:eastAsia="zh-CN"/>
        </w:rPr>
        <w:t>N</w:t>
      </w:r>
      <w:r w:rsidRPr="008549E4">
        <w:rPr>
          <w:rFonts w:ascii="Arial" w:hAnsi="Arial" w:cs="Arial"/>
          <w:vertAlign w:val="superscript"/>
          <w:lang w:eastAsia="zh-CN"/>
        </w:rPr>
        <w:t>-1</w:t>
      </w:r>
      <w:r w:rsidRPr="008549E4">
        <w:rPr>
          <w:rFonts w:ascii="Arial" w:hAnsi="Arial" w:cs="Arial"/>
          <w:vertAlign w:val="subscript"/>
          <w:lang w:eastAsia="zh-CN"/>
        </w:rPr>
        <w:t xml:space="preserve"> </w:t>
      </w:r>
      <w:r w:rsidR="00802735">
        <w:rPr>
          <w:rFonts w:ascii="Arial" w:hAnsi="Arial" w:cs="Arial"/>
          <w:i/>
        </w:rPr>
        <w:t>(N</w:t>
      </w:r>
      <w:r w:rsidR="00802735" w:rsidRPr="00802735">
        <w:rPr>
          <w:rFonts w:ascii="Arial" w:hAnsi="Arial" w:cs="Arial"/>
          <w:i/>
          <w:vertAlign w:val="subscript"/>
        </w:rPr>
        <w:t>DATA</w:t>
      </w:r>
      <w:r w:rsidR="00802735">
        <w:rPr>
          <w:rFonts w:ascii="Arial" w:hAnsi="Arial" w:cs="Arial"/>
          <w:vertAlign w:val="subscript"/>
        </w:rPr>
        <w:t>0</w:t>
      </w:r>
      <w:r w:rsidR="00802735">
        <w:rPr>
          <w:rFonts w:ascii="Arial" w:hAnsi="Arial" w:cs="Arial"/>
        </w:rPr>
        <w:t xml:space="preserve">=399, </w:t>
      </w:r>
      <w:r w:rsidR="00802735">
        <w:rPr>
          <w:rFonts w:ascii="Arial" w:hAnsi="Arial" w:cs="Arial"/>
          <w:i/>
        </w:rPr>
        <w:t>N</w:t>
      </w:r>
      <w:r w:rsidR="00802735">
        <w:rPr>
          <w:rFonts w:ascii="Arial" w:hAnsi="Arial" w:cs="Arial"/>
          <w:vertAlign w:val="subscript"/>
        </w:rPr>
        <w:t>DATA1</w:t>
      </w:r>
      <w:r w:rsidR="00802735">
        <w:rPr>
          <w:rFonts w:ascii="Arial" w:hAnsi="Arial" w:cs="Arial"/>
        </w:rPr>
        <w:t xml:space="preserve">=458, </w:t>
      </w:r>
      <w:r w:rsidR="00802735">
        <w:rPr>
          <w:rFonts w:ascii="Arial" w:hAnsi="Arial" w:cs="Arial"/>
          <w:i/>
        </w:rPr>
        <w:t>N</w:t>
      </w:r>
      <w:r w:rsidR="00802735">
        <w:rPr>
          <w:rFonts w:ascii="Arial" w:hAnsi="Arial" w:cs="Arial"/>
          <w:vertAlign w:val="subscript"/>
        </w:rPr>
        <w:t>DATA2</w:t>
      </w:r>
      <w:r w:rsidR="00802735">
        <w:rPr>
          <w:rFonts w:ascii="Arial" w:hAnsi="Arial" w:cs="Arial"/>
        </w:rPr>
        <w:t xml:space="preserve">=564, </w:t>
      </w:r>
      <w:r w:rsidR="00802735">
        <w:rPr>
          <w:rFonts w:ascii="Arial" w:hAnsi="Arial" w:cs="Arial"/>
          <w:i/>
        </w:rPr>
        <w:t>N</w:t>
      </w:r>
      <w:r w:rsidR="00802735">
        <w:rPr>
          <w:rFonts w:ascii="Arial" w:hAnsi="Arial" w:cs="Arial"/>
          <w:vertAlign w:val="subscript"/>
        </w:rPr>
        <w:t>DATA3</w:t>
      </w:r>
      <w:r w:rsidR="00802735">
        <w:rPr>
          <w:rFonts w:ascii="Arial" w:hAnsi="Arial" w:cs="Arial"/>
        </w:rPr>
        <w:t>=514</w:t>
      </w:r>
      <w:r w:rsidR="00802735">
        <w:rPr>
          <w:rFonts w:ascii="Arial" w:hAnsi="Arial" w:cs="Arial"/>
          <w:i/>
        </w:rPr>
        <w:t xml:space="preserve">) </w:t>
      </w:r>
      <w:r w:rsidRPr="008549E4">
        <w:rPr>
          <w:rFonts w:ascii="Arial" w:hAnsi="Arial" w:cs="Arial"/>
        </w:rPr>
        <w:t xml:space="preserve">from an unknown discrete-time system with parameters uncertainties, the objective is to estimate the parameter vector </w:t>
      </w:r>
      <w:r w:rsidRPr="008549E4">
        <w:rPr>
          <w:rFonts w:ascii="Arial" w:hAnsi="Arial" w:cs="Arial"/>
          <w:i/>
          <w:iCs/>
        </w:rPr>
        <w:t xml:space="preserve">θ </w:t>
      </w:r>
      <w:r w:rsidRPr="008549E4">
        <w:rPr>
          <w:rFonts w:ascii="Arial" w:hAnsi="Arial" w:cs="Arial"/>
          <w:iCs/>
        </w:rPr>
        <w:t>= [</w:t>
      </w:r>
      <w:r w:rsidRPr="008549E4">
        <w:rPr>
          <w:rFonts w:ascii="Arial" w:hAnsi="Arial" w:cs="Arial"/>
          <w:i/>
          <w:iCs/>
        </w:rPr>
        <w:t>a</w:t>
      </w:r>
      <w:r w:rsidRPr="008549E4">
        <w:rPr>
          <w:rFonts w:ascii="Arial" w:hAnsi="Arial" w:cs="Arial"/>
          <w:i/>
          <w:iCs/>
          <w:vertAlign w:val="subscript"/>
        </w:rPr>
        <w:t>n</w:t>
      </w:r>
      <w:r w:rsidRPr="008549E4">
        <w:rPr>
          <w:rFonts w:ascii="Arial" w:hAnsi="Arial" w:cs="Arial"/>
          <w:iCs/>
        </w:rPr>
        <w:t xml:space="preserve">, </w:t>
      </w:r>
      <w:r w:rsidRPr="008549E4">
        <w:rPr>
          <w:rFonts w:ascii="Arial" w:hAnsi="Arial" w:cs="Arial"/>
          <w:i/>
          <w:iCs/>
        </w:rPr>
        <w:t>b</w:t>
      </w:r>
      <w:r w:rsidRPr="008549E4">
        <w:rPr>
          <w:rFonts w:ascii="Arial" w:hAnsi="Arial" w:cs="Arial"/>
          <w:i/>
          <w:iCs/>
          <w:vertAlign w:val="subscript"/>
        </w:rPr>
        <w:t>n</w:t>
      </w:r>
      <w:r w:rsidRPr="008549E4">
        <w:rPr>
          <w:rFonts w:ascii="Arial" w:hAnsi="Arial" w:cs="Arial"/>
          <w:iCs/>
        </w:rPr>
        <w:t xml:space="preserve">, </w:t>
      </w:r>
      <w:r w:rsidRPr="008549E4">
        <w:rPr>
          <w:rFonts w:ascii="Arial" w:hAnsi="Arial" w:cs="Arial"/>
          <w:i/>
          <w:iCs/>
        </w:rPr>
        <w:t>σ</w:t>
      </w:r>
      <w:proofErr w:type="gramStart"/>
      <w:r w:rsidRPr="008549E4">
        <w:rPr>
          <w:rFonts w:ascii="Arial" w:hAnsi="Arial" w:cs="Arial"/>
          <w:iCs/>
          <w:vertAlign w:val="superscript"/>
        </w:rPr>
        <w:t>2</w:t>
      </w:r>
      <w:r w:rsidRPr="008549E4">
        <w:rPr>
          <w:rFonts w:ascii="Arial" w:hAnsi="Arial" w:cs="Arial"/>
          <w:iCs/>
        </w:rPr>
        <w:t>]</w:t>
      </w:r>
      <w:r w:rsidRPr="008549E4">
        <w:rPr>
          <w:rFonts w:ascii="Arial" w:hAnsi="Arial" w:cs="Arial"/>
          <w:iCs/>
          <w:vertAlign w:val="superscript"/>
        </w:rPr>
        <w:t>T</w:t>
      </w:r>
      <w:proofErr w:type="gramEnd"/>
      <w:r w:rsidRPr="008549E4">
        <w:rPr>
          <w:rFonts w:ascii="Arial" w:hAnsi="Arial" w:cs="Arial"/>
          <w:iCs/>
        </w:rPr>
        <w:t xml:space="preserve"> </w:t>
      </w:r>
      <w:r w:rsidR="000D6810" w:rsidRPr="008549E4">
        <w:rPr>
          <w:rFonts w:ascii="Arial" w:hAnsi="Arial" w:cs="Arial"/>
          <w:iCs/>
        </w:rPr>
        <w:t>that describes the system's dynamics by maximizing the likelihood function</w:t>
      </w:r>
      <w:r w:rsidR="00987C66">
        <w:rPr>
          <w:rFonts w:ascii="Arial" w:hAnsi="Arial" w:cs="Arial"/>
          <w:iCs/>
        </w:rPr>
        <w:t>.</w:t>
      </w:r>
      <w:r w:rsidRPr="008549E4">
        <w:rPr>
          <w:rFonts w:ascii="Arial" w:hAnsi="Arial" w:cs="Arial"/>
          <w:iCs/>
        </w:rPr>
        <w:t xml:space="preserve"> </w:t>
      </w:r>
    </w:p>
    <w:p w14:paraId="0E8D6581" w14:textId="77777777" w:rsidR="00D171F8" w:rsidRDefault="00D171F8" w:rsidP="006035C8">
      <w:pPr>
        <w:pStyle w:val="Body"/>
        <w:spacing w:after="0"/>
        <w:ind w:leftChars="-50" w:left="-100" w:rightChars="-150" w:right="-300"/>
        <w:rPr>
          <w:rFonts w:ascii="Arial" w:hAnsi="Arial" w:cs="Arial"/>
          <w:i/>
          <w:iCs/>
        </w:rPr>
      </w:pPr>
    </w:p>
    <w:p w14:paraId="617BB6F1" w14:textId="77777777" w:rsidR="00D171F8" w:rsidRPr="00FF231A" w:rsidRDefault="00D171F8" w:rsidP="00D171F8">
      <w:pPr>
        <w:pStyle w:val="Body"/>
        <w:spacing w:after="0"/>
        <w:ind w:right="-17"/>
        <w:jc w:val="center"/>
        <w:rPr>
          <w:rFonts w:ascii="Arial" w:hAnsi="Arial" w:cs="Arial"/>
          <w:color w:val="FF0000"/>
          <w:shd w:val="pct15" w:color="auto" w:fill="FFFFFF"/>
          <w:lang w:val="x-none"/>
        </w:rPr>
      </w:pPr>
      <w:r w:rsidRPr="00116221">
        <w:rPr>
          <w:rFonts w:ascii="Arial" w:hAnsi="Arial" w:cs="Arial"/>
          <w:noProof/>
          <w:color w:val="FF0000"/>
          <w:shd w:val="pct15" w:color="auto" w:fill="FFFFFF"/>
          <w:lang w:eastAsia="zh-CN"/>
        </w:rPr>
        <w:lastRenderedPageBreak/>
        <w:drawing>
          <wp:inline distT="0" distB="0" distL="0" distR="0" wp14:anchorId="3E62E21F" wp14:editId="72898518">
            <wp:extent cx="2133600" cy="2363731"/>
            <wp:effectExtent l="0" t="0" r="0" b="0"/>
            <wp:docPr id="8" name="图片 8" descr="C:\Users\Administrator\xwechat_files\wxid_9m4db3bowdml22_b63f\temp\RWTemp\2025-08\cb92cff287f49caff564dd4ffb874a2f\2307f2021b906eedd7e667bdb039b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xwechat_files\wxid_9m4db3bowdml22_b63f\temp\RWTemp\2025-08\cb92cff287f49caff564dd4ffb874a2f\2307f2021b906eedd7e667bdb039bb5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77500" cy="2523152"/>
                    </a:xfrm>
                    <a:prstGeom prst="rect">
                      <a:avLst/>
                    </a:prstGeom>
                    <a:noFill/>
                    <a:ln>
                      <a:noFill/>
                    </a:ln>
                  </pic:spPr>
                </pic:pic>
              </a:graphicData>
            </a:graphic>
          </wp:inline>
        </w:drawing>
      </w:r>
    </w:p>
    <w:p w14:paraId="6226146A" w14:textId="77777777" w:rsidR="00D171F8" w:rsidRDefault="00D171F8" w:rsidP="00D171F8">
      <w:pPr>
        <w:pStyle w:val="Body"/>
        <w:spacing w:after="0"/>
        <w:ind w:right="-17"/>
        <w:jc w:val="center"/>
        <w:rPr>
          <w:rFonts w:ascii="Arial" w:hAnsi="Arial" w:cs="Arial"/>
        </w:rPr>
      </w:pPr>
    </w:p>
    <w:p w14:paraId="69EA10AE" w14:textId="77777777" w:rsidR="00D171F8" w:rsidRPr="00DD2CA4" w:rsidRDefault="00D171F8" w:rsidP="00D171F8">
      <w:pPr>
        <w:autoSpaceDE w:val="0"/>
        <w:autoSpaceDN w:val="0"/>
        <w:adjustRightInd w:val="0"/>
        <w:ind w:leftChars="-50" w:left="-100" w:rightChars="-150" w:right="-300"/>
        <w:rPr>
          <w:rFonts w:ascii="Arial" w:hAnsi="Arial" w:cs="Arial"/>
          <w:b/>
          <w:bCs/>
        </w:rPr>
      </w:pPr>
      <w:r>
        <w:rPr>
          <w:rFonts w:ascii="Arial" w:hAnsi="Arial" w:cs="Arial"/>
          <w:b/>
          <w:bCs/>
        </w:rPr>
        <w:t xml:space="preserve">Fig. 1. Real </w:t>
      </w:r>
      <w:r>
        <w:rPr>
          <w:rFonts w:ascii="Arial" w:hAnsi="Arial" w:cs="Arial"/>
          <w:b/>
          <w:bCs/>
          <w:iCs/>
        </w:rPr>
        <w:t>stochastic t</w:t>
      </w:r>
      <w:r w:rsidRPr="00537D3D">
        <w:rPr>
          <w:rFonts w:ascii="Arial" w:hAnsi="Arial" w:cs="Arial" w:hint="eastAsia"/>
          <w:b/>
          <w:bCs/>
          <w:iCs/>
        </w:rPr>
        <w:t>ra</w:t>
      </w:r>
      <w:r w:rsidRPr="00537D3D">
        <w:rPr>
          <w:rFonts w:ascii="Arial" w:hAnsi="Arial" w:cs="Arial"/>
          <w:b/>
          <w:bCs/>
          <w:iCs/>
        </w:rPr>
        <w:t xml:space="preserve">nslational </w:t>
      </w:r>
      <w:r>
        <w:rPr>
          <w:rFonts w:ascii="Arial" w:hAnsi="Arial" w:cs="Arial"/>
          <w:b/>
          <w:bCs/>
          <w:iCs/>
        </w:rPr>
        <w:t xml:space="preserve">Plant </w:t>
      </w:r>
    </w:p>
    <w:p w14:paraId="538ECBCF" w14:textId="77777777" w:rsidR="006F2C82" w:rsidRPr="008549E4" w:rsidRDefault="006F2C82" w:rsidP="006035C8">
      <w:pPr>
        <w:pStyle w:val="Body"/>
        <w:spacing w:after="0"/>
        <w:ind w:leftChars="-50" w:left="-100" w:rightChars="-150" w:right="-300"/>
        <w:rPr>
          <w:rFonts w:ascii="Arial" w:hAnsi="Arial" w:cs="Arial"/>
        </w:rPr>
      </w:pPr>
    </w:p>
    <w:p w14:paraId="282DB3EB" w14:textId="77777777" w:rsidR="008549E4" w:rsidRPr="008549E4" w:rsidRDefault="008549E4" w:rsidP="008549E4">
      <w:pPr>
        <w:pStyle w:val="Body"/>
        <w:spacing w:afterLines="50" w:after="120"/>
        <w:ind w:leftChars="-50" w:left="-100" w:rightChars="-150" w:right="-300"/>
        <w:rPr>
          <w:rFonts w:ascii="Arial" w:hAnsi="Arial" w:cs="Arial"/>
        </w:rPr>
      </w:pPr>
      <w:r w:rsidRPr="008549E4">
        <w:rPr>
          <w:rFonts w:ascii="Arial" w:hAnsi="Arial" w:cs="Arial"/>
        </w:rPr>
        <w:t xml:space="preserve">First, the likelihood function </w:t>
      </w:r>
      <w:r w:rsidRPr="008549E4">
        <w:rPr>
          <w:rFonts w:ascii="Arial" w:hAnsi="Arial" w:cs="Arial"/>
          <w:i/>
        </w:rPr>
        <w:t>l</w:t>
      </w:r>
      <w:r>
        <w:rPr>
          <w:rFonts w:ascii="Arial" w:hAnsi="Arial" w:cs="Arial"/>
        </w:rPr>
        <w:t xml:space="preserve"> </w:t>
      </w:r>
      <w:r w:rsidRPr="008549E4">
        <w:rPr>
          <w:rFonts w:ascii="Arial" w:hAnsi="Arial" w:cs="Arial"/>
        </w:rPr>
        <w:t>(</w:t>
      </w:r>
      <w:r w:rsidRPr="008549E4">
        <w:rPr>
          <w:rFonts w:ascii="Arial" w:hAnsi="Arial" w:cs="Arial"/>
          <w:i/>
        </w:rPr>
        <w:t>θ</w:t>
      </w:r>
      <w:r w:rsidRPr="008549E4">
        <w:rPr>
          <w:rFonts w:ascii="Arial" w:hAnsi="Arial" w:cs="Arial"/>
        </w:rPr>
        <w:t xml:space="preserve">| </w:t>
      </w:r>
      <w:r w:rsidRPr="008549E4">
        <w:rPr>
          <w:rFonts w:ascii="Arial" w:hAnsi="Arial" w:cs="Arial"/>
          <w:i/>
        </w:rPr>
        <w:t>yᴺ</w:t>
      </w:r>
      <w:r w:rsidRPr="008549E4">
        <w:rPr>
          <w:rFonts w:ascii="Arial" w:hAnsi="Arial" w:cs="Arial"/>
        </w:rPr>
        <w:t xml:space="preserve">) was defined as the probability density function evaluated at the observed data, treated as a function of the parameters θ. This definition distinguishes the likelihood from the standard probability interpretation by considering θ as the variable and the data as fixed. Although Bayes’ rule relates the conditional density of the parameters given the data to the likelihood function, θ was treated here as a deterministic parameter. Thus, the estimation problem reduced to maximizing </w:t>
      </w:r>
      <w:r w:rsidRPr="008549E4">
        <w:rPr>
          <w:rFonts w:ascii="Arial" w:hAnsi="Arial" w:cs="Arial"/>
          <w:i/>
        </w:rPr>
        <w:t>l</w:t>
      </w:r>
      <w:r>
        <w:rPr>
          <w:rFonts w:ascii="Arial" w:hAnsi="Arial" w:cs="Arial"/>
        </w:rPr>
        <w:t xml:space="preserve"> </w:t>
      </w:r>
      <w:r w:rsidRPr="008549E4">
        <w:rPr>
          <w:rFonts w:ascii="Arial" w:hAnsi="Arial" w:cs="Arial"/>
        </w:rPr>
        <w:t>(θ | yᴺ). To simplify the optimization, the log-likelihood was employed, converting the maximization into an equivale</w:t>
      </w:r>
      <w:r>
        <w:rPr>
          <w:rFonts w:ascii="Arial" w:hAnsi="Arial" w:cs="Arial"/>
        </w:rPr>
        <w:t>nt minimization of its negative</w:t>
      </w:r>
    </w:p>
    <w:p w14:paraId="7C5C118A" w14:textId="77777777" w:rsidR="00D44A9A" w:rsidRPr="00615682" w:rsidRDefault="009A1F38" w:rsidP="008549E4">
      <w:pPr>
        <w:pStyle w:val="Body"/>
        <w:spacing w:after="0"/>
        <w:ind w:leftChars="-50" w:left="-100" w:rightChars="-150" w:right="-300"/>
        <w:rPr>
          <w:rFonts w:ascii="Arial" w:hAnsi="Arial" w:cs="Arial"/>
          <w:iCs/>
          <w:highlight w:val="yellow"/>
        </w:rPr>
      </w:pPr>
      <w:r w:rsidRPr="008549E4">
        <w:rPr>
          <w:rFonts w:ascii="Arial" w:hAnsi="Arial" w:cs="Arial"/>
          <w:iCs/>
          <w:position w:val="-26"/>
        </w:rPr>
        <w:object w:dxaOrig="5120" w:dyaOrig="499" w14:anchorId="20C3E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6pt;height:20.1pt" o:ole="">
            <v:imagedata r:id="rId19" o:title=""/>
          </v:shape>
          <o:OLEObject Type="Embed" ProgID="Equation.DSMT4" ShapeID="_x0000_i1025" DrawAspect="Content" ObjectID="_1817474697" r:id="rId20"/>
        </w:object>
      </w:r>
      <w:r w:rsidRPr="008549E4">
        <w:rPr>
          <w:rFonts w:ascii="Arial" w:hAnsi="Arial" w:cs="Arial"/>
          <w:iCs/>
        </w:rPr>
        <w:t>(1)</w:t>
      </w:r>
    </w:p>
    <w:p w14:paraId="7319CCCC" w14:textId="77777777" w:rsidR="008549E4" w:rsidRDefault="008549E4" w:rsidP="008549E4">
      <w:pPr>
        <w:pStyle w:val="Body"/>
        <w:spacing w:beforeLines="50" w:before="120" w:afterLines="50" w:after="120"/>
        <w:ind w:leftChars="-50" w:left="-100" w:rightChars="-150" w:right="-300"/>
        <w:rPr>
          <w:rFonts w:ascii="Arial" w:hAnsi="Arial" w:cs="Arial"/>
          <w:iCs/>
        </w:rPr>
      </w:pPr>
      <w:r w:rsidRPr="008549E4">
        <w:rPr>
          <w:rFonts w:ascii="Arial" w:hAnsi="Arial" w:cs="Arial"/>
          <w:iCs/>
        </w:rPr>
        <w:t>Due to the nonlinear nature of the problem, numerical optimization methods were required. Before addressing the model identification, the error density function was assumed to follow a normal distribution (Gaussian noise), providing a mathematically tractable foundation for constructing the likelihood. This choice was motivated by the Gaussian distribution’s widespread applicability and analytical convenience in system identification.</w:t>
      </w:r>
    </w:p>
    <w:p w14:paraId="3FD29D14" w14:textId="77777777" w:rsidR="008549E4" w:rsidRDefault="008549E4" w:rsidP="008549E4">
      <w:pPr>
        <w:pStyle w:val="Body"/>
        <w:spacing w:beforeLines="50" w:before="120" w:afterLines="50" w:after="120"/>
        <w:ind w:leftChars="-50" w:left="-100" w:rightChars="-150" w:right="-300"/>
        <w:rPr>
          <w:rFonts w:ascii="Arial" w:hAnsi="Arial" w:cs="Arial"/>
          <w:iCs/>
        </w:rPr>
      </w:pPr>
      <w:r w:rsidRPr="008549E4">
        <w:rPr>
          <w:rFonts w:ascii="Arial" w:hAnsi="Arial" w:cs="Arial"/>
          <w:iCs/>
        </w:rPr>
        <w:t>The method was first validated on a basic problem: estimating the mean and variance of a constant signal corrupted by Gaussian noise:</w:t>
      </w:r>
    </w:p>
    <w:p w14:paraId="0DE0E28F" w14:textId="77777777" w:rsidR="003E79C1" w:rsidRDefault="00EE3109" w:rsidP="008549E4">
      <w:pPr>
        <w:pStyle w:val="Body"/>
        <w:spacing w:before="240" w:afterLines="50" w:after="120"/>
        <w:ind w:leftChars="-50" w:left="-100" w:rightChars="-150" w:right="-300"/>
        <w:rPr>
          <w:rFonts w:ascii="Arial" w:hAnsi="Arial" w:cs="Arial"/>
          <w:iCs/>
        </w:rPr>
      </w:pPr>
      <w:r w:rsidRPr="00EE3109">
        <w:rPr>
          <w:rFonts w:ascii="Arial" w:hAnsi="Arial" w:cs="Arial"/>
          <w:iCs/>
          <w:position w:val="-10"/>
        </w:rPr>
        <w:object w:dxaOrig="4320" w:dyaOrig="360" w14:anchorId="164DFBEE">
          <v:shape id="_x0000_i1026" type="#_x0000_t75" style="width:161.75pt;height:14.05pt" o:ole="">
            <v:imagedata r:id="rId21" o:title=""/>
          </v:shape>
          <o:OLEObject Type="Embed" ProgID="Equation.DSMT4" ShapeID="_x0000_i1026" DrawAspect="Content" ObjectID="_1817474698" r:id="rId22"/>
        </w:object>
      </w:r>
      <w:r w:rsidR="001903EB">
        <w:rPr>
          <w:rFonts w:ascii="Arial" w:hAnsi="Arial" w:cs="Arial"/>
          <w:iCs/>
        </w:rPr>
        <w:t xml:space="preserve">            (2)</w:t>
      </w:r>
    </w:p>
    <w:p w14:paraId="076036B5" w14:textId="77777777" w:rsidR="00EE3109" w:rsidRPr="003E79C1" w:rsidRDefault="00EE3109" w:rsidP="00FF231A">
      <w:pPr>
        <w:pStyle w:val="Body"/>
        <w:spacing w:afterLines="100"/>
        <w:ind w:leftChars="-50" w:left="-100" w:rightChars="-150" w:right="-300"/>
        <w:jc w:val="right"/>
        <w:rPr>
          <w:rFonts w:ascii="Arial" w:hAnsi="Arial" w:cs="Arial"/>
          <w:iCs/>
        </w:rPr>
      </w:pPr>
      <w:r w:rsidRPr="00EE3109">
        <w:rPr>
          <w:rFonts w:ascii="Arial" w:hAnsi="Arial" w:cs="Arial"/>
          <w:iCs/>
          <w:position w:val="-28"/>
        </w:rPr>
        <w:object w:dxaOrig="3940" w:dyaOrig="700" w14:anchorId="48C69F25">
          <v:shape id="_x0000_i1027" type="#_x0000_t75" style="width:147.25pt;height:27.6pt" o:ole="">
            <v:imagedata r:id="rId23" o:title=""/>
          </v:shape>
          <o:OLEObject Type="Embed" ProgID="Equation.DSMT4" ShapeID="_x0000_i1027" DrawAspect="Content" ObjectID="_1817474699" r:id="rId24"/>
        </w:object>
      </w:r>
      <w:r w:rsidR="001903EB">
        <w:rPr>
          <w:rFonts w:ascii="Arial" w:hAnsi="Arial" w:cs="Arial"/>
          <w:iCs/>
        </w:rPr>
        <w:t xml:space="preserve">                 (3)</w:t>
      </w:r>
    </w:p>
    <w:p w14:paraId="111F7E6C" w14:textId="77777777" w:rsidR="008549E4" w:rsidRDefault="008549E4" w:rsidP="00D53A9D">
      <w:pPr>
        <w:pStyle w:val="Body"/>
        <w:spacing w:after="120"/>
        <w:ind w:leftChars="-50" w:left="-100" w:rightChars="-150" w:right="-300"/>
        <w:rPr>
          <w:rFonts w:ascii="Arial" w:hAnsi="Arial" w:cs="Arial"/>
          <w:iCs/>
        </w:rPr>
      </w:pPr>
      <w:r w:rsidRPr="008549E4">
        <w:rPr>
          <w:rFonts w:ascii="Arial" w:hAnsi="Arial" w:cs="Arial"/>
          <w:iCs/>
        </w:rPr>
        <w:t>The joint likelihood function of the observations was given by:</w:t>
      </w:r>
    </w:p>
    <w:p w14:paraId="00419F59" w14:textId="77777777" w:rsidR="00494A49" w:rsidRDefault="00494A49" w:rsidP="00D53A9D">
      <w:pPr>
        <w:pStyle w:val="Body"/>
        <w:spacing w:after="120"/>
        <w:ind w:leftChars="-50" w:left="-100" w:rightChars="-150" w:right="-300"/>
        <w:rPr>
          <w:rFonts w:ascii="Arial" w:hAnsi="Arial" w:cs="Arial"/>
          <w:iCs/>
        </w:rPr>
      </w:pPr>
      <w:r w:rsidRPr="00494A49">
        <w:rPr>
          <w:rFonts w:ascii="Arial" w:hAnsi="Arial" w:cs="Arial"/>
          <w:iCs/>
          <w:position w:val="-28"/>
        </w:rPr>
        <w:object w:dxaOrig="5460" w:dyaOrig="680" w14:anchorId="06D42570">
          <v:shape id="_x0000_i1028" type="#_x0000_t75" style="width:205.25pt;height:26.65pt" o:ole="">
            <v:imagedata r:id="rId25" o:title=""/>
          </v:shape>
          <o:OLEObject Type="Embed" ProgID="Equation.DSMT4" ShapeID="_x0000_i1028" DrawAspect="Content" ObjectID="_1817474700" r:id="rId26"/>
        </w:object>
      </w:r>
    </w:p>
    <w:p w14:paraId="708ACFF4" w14:textId="77777777" w:rsidR="001903EB" w:rsidRPr="003E79C1" w:rsidRDefault="001903EB" w:rsidP="001903EB">
      <w:pPr>
        <w:pStyle w:val="Body"/>
        <w:spacing w:after="120"/>
        <w:ind w:leftChars="-50" w:left="-100" w:rightChars="-150" w:right="-300"/>
        <w:jc w:val="right"/>
        <w:rPr>
          <w:rFonts w:ascii="Arial" w:hAnsi="Arial" w:cs="Arial"/>
          <w:iCs/>
        </w:rPr>
      </w:pPr>
      <w:r w:rsidRPr="00EE3109">
        <w:rPr>
          <w:rFonts w:ascii="Arial" w:hAnsi="Arial" w:cs="Arial"/>
          <w:iCs/>
          <w:position w:val="-28"/>
        </w:rPr>
        <w:object w:dxaOrig="4840" w:dyaOrig="700" w14:anchorId="13ACE8BF">
          <v:shape id="_x0000_i1029" type="#_x0000_t75" style="width:180.95pt;height:27.6pt" o:ole="">
            <v:imagedata r:id="rId27" o:title=""/>
          </v:shape>
          <o:OLEObject Type="Embed" ProgID="Equation.DSMT4" ShapeID="_x0000_i1029" DrawAspect="Content" ObjectID="_1817474701" r:id="rId28"/>
        </w:object>
      </w:r>
      <w:r>
        <w:rPr>
          <w:rFonts w:ascii="Arial" w:hAnsi="Arial" w:cs="Arial"/>
          <w:iCs/>
        </w:rPr>
        <w:t xml:space="preserve">     (4)</w:t>
      </w:r>
    </w:p>
    <w:p w14:paraId="1858AD72" w14:textId="77777777" w:rsidR="001C5CAB" w:rsidRPr="003E79C1" w:rsidRDefault="003E79C1" w:rsidP="008549E4">
      <w:pPr>
        <w:pStyle w:val="Body"/>
        <w:spacing w:afterLines="50" w:after="120"/>
        <w:ind w:leftChars="-50" w:left="-100" w:rightChars="-150" w:right="-300"/>
        <w:rPr>
          <w:rFonts w:ascii="Arial" w:hAnsi="Arial" w:cs="Arial"/>
          <w:iCs/>
        </w:rPr>
      </w:pPr>
      <w:r w:rsidRPr="003E79C1">
        <w:rPr>
          <w:rFonts w:ascii="Arial" w:hAnsi="Arial" w:cs="Arial"/>
          <w:iCs/>
        </w:rPr>
        <w:t xml:space="preserve">By setting the partial derivatives with respect to c and </w:t>
      </w:r>
      <w:r w:rsidRPr="003E79C1">
        <w:rPr>
          <w:rFonts w:ascii="Arial" w:hAnsi="Arial" w:cs="Arial"/>
          <w:i/>
          <w:iCs/>
        </w:rPr>
        <w:t>σ</w:t>
      </w:r>
      <w:r w:rsidRPr="003E79C1">
        <w:rPr>
          <w:rFonts w:ascii="Arial" w:hAnsi="Arial" w:cs="Arial"/>
          <w:iCs/>
          <w:vertAlign w:val="superscript"/>
        </w:rPr>
        <w:t>2</w:t>
      </w:r>
      <w:r w:rsidRPr="003E79C1">
        <w:rPr>
          <w:rFonts w:ascii="Arial" w:hAnsi="Arial" w:cs="Arial"/>
          <w:iCs/>
        </w:rPr>
        <w:t xml:space="preserve"> equal to zero, the classical estimates of the mean and variance were </w:t>
      </w:r>
      <w:r w:rsidR="008549E4">
        <w:rPr>
          <w:rFonts w:ascii="Arial" w:hAnsi="Arial" w:cs="Arial"/>
          <w:iCs/>
        </w:rPr>
        <w:t>deriv</w:t>
      </w:r>
      <w:r w:rsidRPr="003E79C1">
        <w:rPr>
          <w:rFonts w:ascii="Arial" w:hAnsi="Arial" w:cs="Arial"/>
          <w:iCs/>
        </w:rPr>
        <w:t>ed:</w:t>
      </w:r>
    </w:p>
    <w:p w14:paraId="1D029C33" w14:textId="77777777" w:rsidR="00206A51" w:rsidRPr="003E79C1" w:rsidRDefault="00DD2CA4" w:rsidP="008549E4">
      <w:pPr>
        <w:pStyle w:val="Body"/>
        <w:spacing w:afterLines="50" w:after="120"/>
        <w:ind w:leftChars="-50" w:left="-100" w:rightChars="-150" w:right="-300"/>
        <w:jc w:val="right"/>
        <w:rPr>
          <w:rFonts w:ascii="Arial" w:hAnsi="Arial" w:cs="Arial"/>
          <w:iCs/>
        </w:rPr>
      </w:pPr>
      <w:r w:rsidRPr="007D7C22">
        <w:rPr>
          <w:rFonts w:ascii="Arial" w:hAnsi="Arial" w:cs="Arial"/>
          <w:iCs/>
          <w:position w:val="-28"/>
        </w:rPr>
        <w:object w:dxaOrig="4300" w:dyaOrig="680" w14:anchorId="6B699D8F">
          <v:shape id="_x0000_i1030" type="#_x0000_t75" style="width:160.85pt;height:26.65pt" o:ole="">
            <v:imagedata r:id="rId29" o:title=""/>
          </v:shape>
          <o:OLEObject Type="Embed" ProgID="Equation.DSMT4" ShapeID="_x0000_i1030" DrawAspect="Content" ObjectID="_1817474702" r:id="rId30"/>
        </w:object>
      </w:r>
      <w:r w:rsidR="00CD0522">
        <w:rPr>
          <w:rFonts w:ascii="Arial" w:hAnsi="Arial" w:cs="Arial"/>
          <w:iCs/>
        </w:rPr>
        <w:t xml:space="preserve">            (5)</w:t>
      </w:r>
    </w:p>
    <w:p w14:paraId="082F0355" w14:textId="77777777" w:rsidR="00204859" w:rsidRDefault="003E79C1" w:rsidP="00204859">
      <w:pPr>
        <w:pStyle w:val="Body"/>
        <w:spacing w:afterLines="50" w:after="120"/>
        <w:ind w:leftChars="-50" w:left="-100" w:rightChars="-150" w:right="-300"/>
        <w:rPr>
          <w:rFonts w:ascii="Arial" w:hAnsi="Arial" w:cs="Arial"/>
          <w:iCs/>
        </w:rPr>
      </w:pPr>
      <w:r w:rsidRPr="003E79C1">
        <w:rPr>
          <w:rFonts w:ascii="Arial" w:hAnsi="Arial" w:cs="Arial"/>
          <w:iCs/>
        </w:rPr>
        <w:t>These estimates were shown to be consistent and asymptotically efficient under the assumed conditions.</w:t>
      </w:r>
      <w:r w:rsidRPr="003E79C1">
        <w:rPr>
          <w:rFonts w:ascii="Arial" w:hAnsi="Arial" w:cs="Arial" w:hint="eastAsia"/>
          <w:iCs/>
        </w:rPr>
        <w:t xml:space="preserve"> </w:t>
      </w:r>
      <w:r w:rsidRPr="003E79C1">
        <w:rPr>
          <w:rFonts w:ascii="Arial" w:hAnsi="Arial" w:cs="Arial"/>
          <w:iCs/>
        </w:rPr>
        <w:t>The procedure was then extended to the identification of a</w:t>
      </w:r>
      <w:r w:rsidR="00204859">
        <w:rPr>
          <w:rFonts w:ascii="Arial" w:hAnsi="Arial" w:cs="Arial"/>
          <w:iCs/>
        </w:rPr>
        <w:t>n</w:t>
      </w:r>
      <w:r w:rsidRPr="003E79C1">
        <w:rPr>
          <w:rFonts w:ascii="Arial" w:hAnsi="Arial" w:cs="Arial"/>
          <w:iCs/>
        </w:rPr>
        <w:t xml:space="preserve"> autoregressive exogenous input model (ARX):</w:t>
      </w:r>
    </w:p>
    <w:p w14:paraId="0E9F8D34" w14:textId="77777777" w:rsidR="003E79C1" w:rsidRPr="003E79C1" w:rsidRDefault="00075B39" w:rsidP="00CD0522">
      <w:pPr>
        <w:pStyle w:val="Body"/>
        <w:spacing w:afterLines="50" w:after="120"/>
        <w:ind w:leftChars="-50" w:left="-100" w:rightChars="-150" w:right="-300"/>
        <w:jc w:val="right"/>
        <w:rPr>
          <w:rFonts w:ascii="Arial" w:hAnsi="Arial" w:cs="Arial"/>
          <w:iCs/>
        </w:rPr>
      </w:pPr>
      <w:r w:rsidRPr="00075B39">
        <w:rPr>
          <w:rFonts w:ascii="Arial" w:hAnsi="Arial" w:cs="Arial"/>
          <w:iCs/>
          <w:position w:val="-32"/>
        </w:rPr>
        <w:object w:dxaOrig="4620" w:dyaOrig="760" w14:anchorId="4DCE5D4D">
          <v:shape id="_x0000_i1031" type="#_x0000_t75" style="width:172.5pt;height:30.85pt" o:ole="">
            <v:imagedata r:id="rId31" o:title=""/>
          </v:shape>
          <o:OLEObject Type="Embed" ProgID="Equation.DSMT4" ShapeID="_x0000_i1031" DrawAspect="Content" ObjectID="_1817474703" r:id="rId32"/>
        </w:object>
      </w:r>
      <w:r w:rsidR="00CD0522">
        <w:rPr>
          <w:rFonts w:ascii="Arial" w:hAnsi="Arial" w:cs="Arial"/>
          <w:iCs/>
        </w:rPr>
        <w:t xml:space="preserve">       (6)</w:t>
      </w:r>
    </w:p>
    <w:p w14:paraId="19F8B5A5" w14:textId="77777777" w:rsidR="00204859" w:rsidRDefault="00204859" w:rsidP="00204859">
      <w:pPr>
        <w:pStyle w:val="Body"/>
        <w:spacing w:afterLines="50" w:after="120"/>
        <w:ind w:leftChars="-50" w:left="-100" w:rightChars="-150" w:right="-300"/>
        <w:rPr>
          <w:rFonts w:ascii="Arial" w:hAnsi="Arial" w:cs="Arial"/>
          <w:iCs/>
        </w:rPr>
      </w:pPr>
      <w:r>
        <w:rPr>
          <w:rFonts w:ascii="Arial" w:hAnsi="Arial" w:cs="Arial"/>
          <w:iCs/>
        </w:rPr>
        <w:t>Here,</w:t>
      </w:r>
      <w:r w:rsidR="003E79C1" w:rsidRPr="003E79C1">
        <w:rPr>
          <w:rFonts w:ascii="Arial" w:hAnsi="Arial" w:cs="Arial"/>
          <w:iCs/>
        </w:rPr>
        <w:t xml:space="preserve"> </w:t>
      </w:r>
      <w:r w:rsidR="003E79C1" w:rsidRPr="003E79C1">
        <w:rPr>
          <w:rFonts w:ascii="Arial" w:hAnsi="Arial" w:cs="Arial"/>
          <w:i/>
          <w:iCs/>
        </w:rPr>
        <w:t>θ</w:t>
      </w:r>
      <w:r w:rsidR="003E79C1" w:rsidRPr="003E79C1">
        <w:rPr>
          <w:rFonts w:ascii="Arial" w:hAnsi="Arial" w:cs="Arial"/>
          <w:iCs/>
        </w:rPr>
        <w:t xml:space="preserve"> w</w:t>
      </w:r>
      <w:r>
        <w:rPr>
          <w:rFonts w:ascii="Arial" w:hAnsi="Arial" w:cs="Arial"/>
          <w:iCs/>
        </w:rPr>
        <w:t>as</w:t>
      </w:r>
      <w:r w:rsidR="003E79C1" w:rsidRPr="003E79C1">
        <w:rPr>
          <w:rFonts w:ascii="Arial" w:hAnsi="Arial" w:cs="Arial"/>
          <w:iCs/>
        </w:rPr>
        <w:t xml:space="preserve"> estimated from the data. </w:t>
      </w:r>
      <w:r w:rsidRPr="00204859">
        <w:rPr>
          <w:rFonts w:ascii="Arial" w:hAnsi="Arial" w:cs="Arial"/>
          <w:iCs/>
        </w:rPr>
        <w:t xml:space="preserve">The likelihood function was constructed by accounting for the dependency of each output sample on its predecessor and the corresponding input, factoring the joint </w:t>
      </w:r>
      <w:r w:rsidR="002E2958" w:rsidRPr="00E87210">
        <w:rPr>
          <w:rFonts w:ascii="Arial" w:hAnsi="Arial" w:cs="Arial"/>
        </w:rPr>
        <w:t>probability density function</w:t>
      </w:r>
      <w:r w:rsidR="002E2958" w:rsidRPr="00204859">
        <w:rPr>
          <w:rFonts w:ascii="Arial" w:hAnsi="Arial" w:cs="Arial"/>
          <w:iCs/>
        </w:rPr>
        <w:t xml:space="preserve"> </w:t>
      </w:r>
      <w:r w:rsidR="002E2958">
        <w:rPr>
          <w:rFonts w:ascii="Arial" w:hAnsi="Arial" w:cs="Arial"/>
          <w:iCs/>
        </w:rPr>
        <w:t>(</w:t>
      </w:r>
      <w:r w:rsidRPr="00204859">
        <w:rPr>
          <w:rFonts w:ascii="Arial" w:hAnsi="Arial" w:cs="Arial"/>
          <w:iCs/>
        </w:rPr>
        <w:t>PDF</w:t>
      </w:r>
      <w:r w:rsidR="002E2958">
        <w:rPr>
          <w:rFonts w:ascii="Arial" w:hAnsi="Arial" w:cs="Arial"/>
          <w:iCs/>
        </w:rPr>
        <w:t>)</w:t>
      </w:r>
      <w:r w:rsidRPr="00204859">
        <w:rPr>
          <w:rFonts w:ascii="Arial" w:hAnsi="Arial" w:cs="Arial"/>
          <w:iCs/>
        </w:rPr>
        <w:t xml:space="preserve"> into a product of conditional densities:</w:t>
      </w:r>
    </w:p>
    <w:p w14:paraId="755D45CB" w14:textId="77777777" w:rsidR="003E79C1" w:rsidRPr="003E79C1" w:rsidRDefault="00CD0522" w:rsidP="00204859">
      <w:pPr>
        <w:pStyle w:val="Body"/>
        <w:spacing w:afterLines="50" w:after="120"/>
        <w:ind w:leftChars="-50" w:left="-100" w:rightChars="-150" w:right="-300"/>
        <w:rPr>
          <w:rFonts w:ascii="Arial" w:hAnsi="Arial" w:cs="Arial"/>
          <w:iCs/>
        </w:rPr>
      </w:pPr>
      <w:r w:rsidRPr="00075B39">
        <w:rPr>
          <w:rFonts w:ascii="Arial" w:hAnsi="Arial" w:cs="Arial"/>
          <w:iCs/>
          <w:position w:val="-28"/>
        </w:rPr>
        <w:object w:dxaOrig="5060" w:dyaOrig="680" w14:anchorId="00DE319C">
          <v:shape id="_x0000_i1032" type="#_x0000_t75" style="width:171.6pt;height:24.3pt" o:ole="">
            <v:imagedata r:id="rId33" o:title=""/>
          </v:shape>
          <o:OLEObject Type="Embed" ProgID="Equation.DSMT4" ShapeID="_x0000_i1032" DrawAspect="Content" ObjectID="_1817474704" r:id="rId34"/>
        </w:object>
      </w:r>
      <w:r>
        <w:rPr>
          <w:rFonts w:ascii="Arial" w:hAnsi="Arial" w:cs="Arial"/>
          <w:iCs/>
        </w:rPr>
        <w:t xml:space="preserve">       (7)</w:t>
      </w:r>
    </w:p>
    <w:p w14:paraId="164B6832" w14:textId="77777777" w:rsidR="003E79C1" w:rsidRDefault="003E79C1" w:rsidP="006035C8">
      <w:pPr>
        <w:pStyle w:val="Body"/>
        <w:spacing w:after="0"/>
        <w:ind w:leftChars="-50" w:left="-100" w:rightChars="-150" w:right="-300"/>
        <w:rPr>
          <w:rFonts w:ascii="Arial" w:hAnsi="Arial" w:cs="Arial"/>
          <w:iCs/>
        </w:rPr>
      </w:pPr>
      <w:r w:rsidRPr="003E79C1">
        <w:rPr>
          <w:rFonts w:ascii="Arial" w:hAnsi="Arial" w:cs="Arial"/>
          <w:iCs/>
        </w:rPr>
        <w:t>For the first observation</w:t>
      </w:r>
      <w:r w:rsidR="001032EA">
        <w:rPr>
          <w:rFonts w:ascii="Arial" w:hAnsi="Arial" w:cs="Arial"/>
          <w:iCs/>
        </w:rPr>
        <w:t>s</w:t>
      </w:r>
      <w:r w:rsidRPr="003E79C1">
        <w:rPr>
          <w:rFonts w:ascii="Arial" w:hAnsi="Arial" w:cs="Arial"/>
          <w:iCs/>
        </w:rPr>
        <w:t xml:space="preserve">, </w:t>
      </w:r>
      <w:r w:rsidR="001032EA">
        <w:rPr>
          <w:rFonts w:ascii="Arial" w:hAnsi="Arial" w:cs="Arial"/>
          <w:iCs/>
        </w:rPr>
        <w:t>a normal distribution with mean&lt;0.5</w:t>
      </w:r>
      <w:r w:rsidRPr="003E79C1">
        <w:rPr>
          <w:rFonts w:ascii="Arial" w:hAnsi="Arial" w:cs="Arial"/>
          <w:iCs/>
        </w:rPr>
        <w:t xml:space="preserve"> and variance was assumed. For the conditioned observations, the mean and variance were defined as:</w:t>
      </w:r>
    </w:p>
    <w:p w14:paraId="65E90BEC" w14:textId="77777777" w:rsidR="003E79C1" w:rsidRPr="003E79C1" w:rsidRDefault="003E79C1" w:rsidP="0086225F">
      <w:pPr>
        <w:pStyle w:val="Body"/>
        <w:spacing w:after="0"/>
        <w:ind w:rightChars="-150" w:right="-300"/>
        <w:rPr>
          <w:rFonts w:ascii="Arial" w:hAnsi="Arial" w:cs="Arial"/>
          <w:iCs/>
        </w:rPr>
      </w:pPr>
    </w:p>
    <w:p w14:paraId="387B3AB2" w14:textId="77777777" w:rsidR="003E79C1" w:rsidRPr="003E79C1" w:rsidRDefault="00CD0522" w:rsidP="000E41C7">
      <w:pPr>
        <w:pStyle w:val="Body"/>
        <w:spacing w:after="0"/>
        <w:ind w:leftChars="-50" w:left="-100" w:rightChars="-150" w:right="-300"/>
        <w:jc w:val="right"/>
        <w:rPr>
          <w:rFonts w:ascii="Arial" w:hAnsi="Arial" w:cs="Arial"/>
          <w:iCs/>
        </w:rPr>
      </w:pPr>
      <w:r w:rsidRPr="003E79C1">
        <w:rPr>
          <w:rFonts w:ascii="Arial" w:hAnsi="Arial" w:cs="Arial"/>
          <w:iCs/>
          <w:position w:val="-30"/>
        </w:rPr>
        <w:object w:dxaOrig="5040" w:dyaOrig="720" w14:anchorId="6721F0F5">
          <v:shape id="_x0000_i1033" type="#_x0000_t75" style="width:180pt;height:27.6pt" o:ole="">
            <v:imagedata r:id="rId35" o:title=""/>
          </v:shape>
          <o:OLEObject Type="Embed" ProgID="Equation.DSMT4" ShapeID="_x0000_i1033" DrawAspect="Content" ObjectID="_1817474705" r:id="rId36"/>
        </w:object>
      </w:r>
      <w:r>
        <w:rPr>
          <w:rFonts w:ascii="Arial" w:hAnsi="Arial" w:cs="Arial"/>
          <w:iCs/>
        </w:rPr>
        <w:t xml:space="preserve">     (8)</w:t>
      </w:r>
    </w:p>
    <w:p w14:paraId="6A878FF6" w14:textId="77777777" w:rsidR="003E79C1" w:rsidRPr="003E79C1" w:rsidRDefault="00204859" w:rsidP="002B38B4">
      <w:pPr>
        <w:pStyle w:val="Body"/>
        <w:spacing w:afterLines="50" w:after="120"/>
        <w:ind w:leftChars="-50" w:left="-100" w:rightChars="-150" w:right="-300"/>
        <w:rPr>
          <w:rFonts w:ascii="Arial" w:hAnsi="Arial" w:cs="Arial"/>
          <w:iCs/>
        </w:rPr>
      </w:pPr>
      <w:r w:rsidRPr="00204859">
        <w:rPr>
          <w:rFonts w:ascii="Arial" w:hAnsi="Arial" w:cs="Arial"/>
          <w:iCs/>
        </w:rPr>
        <w:t>Integrating these expressions yielded the log-likelihood:</w:t>
      </w:r>
    </w:p>
    <w:p w14:paraId="6DAAAD47" w14:textId="77777777" w:rsidR="003E79C1" w:rsidRDefault="00CD0522" w:rsidP="00675166">
      <w:pPr>
        <w:pStyle w:val="Body"/>
        <w:spacing w:after="0"/>
        <w:ind w:leftChars="-50" w:left="-100" w:rightChars="-150" w:right="-300"/>
        <w:jc w:val="right"/>
        <w:rPr>
          <w:rFonts w:ascii="Arial" w:hAnsi="Arial" w:cs="Arial"/>
          <w:iCs/>
        </w:rPr>
      </w:pPr>
      <w:r w:rsidRPr="00CD0522">
        <w:rPr>
          <w:rFonts w:ascii="Arial" w:hAnsi="Arial" w:cs="Arial"/>
          <w:iCs/>
          <w:position w:val="-24"/>
        </w:rPr>
        <w:object w:dxaOrig="4239" w:dyaOrig="660" w14:anchorId="1C25C531">
          <v:shape id="_x0000_i1034" type="#_x0000_t75" style="width:158.95pt;height:26.65pt" o:ole="">
            <v:imagedata r:id="rId37" o:title=""/>
          </v:shape>
          <o:OLEObject Type="Embed" ProgID="Equation.DSMT4" ShapeID="_x0000_i1034" DrawAspect="Content" ObjectID="_1817474706" r:id="rId38"/>
        </w:object>
      </w:r>
      <w:r w:rsidR="00675166">
        <w:rPr>
          <w:rFonts w:ascii="Arial" w:hAnsi="Arial" w:cs="Arial"/>
          <w:iCs/>
        </w:rPr>
        <w:t xml:space="preserve">             (9)</w:t>
      </w:r>
    </w:p>
    <w:p w14:paraId="47C65FA0" w14:textId="77777777" w:rsidR="00CD0522" w:rsidRDefault="00A039A5" w:rsidP="00CD0522">
      <w:pPr>
        <w:pStyle w:val="Body"/>
        <w:spacing w:after="0"/>
        <w:ind w:leftChars="-50" w:left="-100"/>
        <w:jc w:val="left"/>
        <w:rPr>
          <w:rFonts w:ascii="Arial" w:hAnsi="Arial" w:cs="Arial"/>
          <w:iCs/>
        </w:rPr>
      </w:pPr>
      <w:r w:rsidRPr="00CD0522">
        <w:rPr>
          <w:rFonts w:ascii="Arial" w:hAnsi="Arial" w:cs="Arial"/>
          <w:iCs/>
          <w:position w:val="-28"/>
        </w:rPr>
        <w:object w:dxaOrig="5140" w:dyaOrig="720" w14:anchorId="700AB41A">
          <v:shape id="_x0000_i1035" type="#_x0000_t75" style="width:192.6pt;height:28.5pt" o:ole="">
            <v:imagedata r:id="rId39" o:title=""/>
          </v:shape>
          <o:OLEObject Type="Embed" ProgID="Equation.DSMT4" ShapeID="_x0000_i1035" DrawAspect="Content" ObjectID="_1817474707" r:id="rId40"/>
        </w:object>
      </w:r>
    </w:p>
    <w:p w14:paraId="204F4715" w14:textId="77777777" w:rsidR="003E79C1" w:rsidRPr="003E79C1" w:rsidRDefault="003E79C1" w:rsidP="00F50A5A">
      <w:pPr>
        <w:pStyle w:val="Body"/>
        <w:spacing w:afterLines="50" w:after="120"/>
        <w:ind w:leftChars="-50" w:left="-100" w:rightChars="-150" w:right="-300"/>
        <w:rPr>
          <w:rFonts w:ascii="Arial" w:hAnsi="Arial" w:cs="Arial"/>
          <w:iCs/>
        </w:rPr>
      </w:pPr>
      <w:r w:rsidRPr="003E79C1">
        <w:rPr>
          <w:rFonts w:ascii="Arial" w:hAnsi="Arial" w:cs="Arial" w:hint="eastAsia"/>
          <w:iCs/>
        </w:rPr>
        <w:lastRenderedPageBreak/>
        <w:t>The conditional</w:t>
      </w:r>
      <w:r w:rsidR="00AD5670">
        <w:rPr>
          <w:rFonts w:ascii="Arial" w:hAnsi="Arial" w:cs="Arial"/>
          <w:iCs/>
        </w:rPr>
        <w:t xml:space="preserve"> (CSS)</w:t>
      </w:r>
      <w:r w:rsidRPr="003E79C1">
        <w:rPr>
          <w:rFonts w:ascii="Arial" w:hAnsi="Arial" w:cs="Arial" w:hint="eastAsia"/>
          <w:iCs/>
        </w:rPr>
        <w:t xml:space="preserve"> and unconditional</w:t>
      </w:r>
      <w:r w:rsidR="00AD5670">
        <w:rPr>
          <w:rFonts w:ascii="Arial" w:hAnsi="Arial" w:cs="Arial"/>
          <w:iCs/>
        </w:rPr>
        <w:t xml:space="preserve"> (USS)</w:t>
      </w:r>
      <w:r w:rsidRPr="003E79C1">
        <w:rPr>
          <w:rFonts w:ascii="Arial" w:hAnsi="Arial" w:cs="Arial" w:hint="eastAsia"/>
          <w:iCs/>
        </w:rPr>
        <w:t xml:space="preserve"> sum of squares were defined as:</w:t>
      </w:r>
    </w:p>
    <w:p w14:paraId="1C66AED2" w14:textId="77777777" w:rsidR="00987C66" w:rsidRDefault="005B7E0A" w:rsidP="006E06D0">
      <w:pPr>
        <w:pStyle w:val="Body"/>
        <w:spacing w:afterLines="50" w:after="120"/>
        <w:ind w:leftChars="-50" w:left="-100" w:rightChars="-150" w:right="-300"/>
        <w:jc w:val="right"/>
        <w:rPr>
          <w:rFonts w:ascii="Arial" w:hAnsi="Arial" w:cs="Arial"/>
          <w:iCs/>
        </w:rPr>
      </w:pPr>
      <w:r w:rsidRPr="005B7E0A">
        <w:rPr>
          <w:rFonts w:ascii="Arial" w:hAnsi="Arial" w:cs="Arial"/>
          <w:iCs/>
          <w:position w:val="-28"/>
        </w:rPr>
        <w:object w:dxaOrig="4360" w:dyaOrig="680" w14:anchorId="65AC3856">
          <v:shape id="_x0000_i1036" type="#_x0000_t75" style="width:163.15pt;height:26.65pt" o:ole="">
            <v:imagedata r:id="rId41" o:title=""/>
          </v:shape>
          <o:OLEObject Type="Embed" ProgID="Equation.DSMT4" ShapeID="_x0000_i1036" DrawAspect="Content" ObjectID="_1817474708" r:id="rId42"/>
        </w:object>
      </w:r>
      <w:r w:rsidR="00675166">
        <w:rPr>
          <w:rFonts w:ascii="Arial" w:hAnsi="Arial" w:cs="Arial"/>
          <w:iCs/>
        </w:rPr>
        <w:t xml:space="preserve">         (1</w:t>
      </w:r>
      <w:r w:rsidR="00B67234">
        <w:rPr>
          <w:rFonts w:ascii="Arial" w:hAnsi="Arial" w:cs="Arial"/>
          <w:iCs/>
        </w:rPr>
        <w:t>0</w:t>
      </w:r>
      <w:r w:rsidR="00675166">
        <w:rPr>
          <w:rFonts w:ascii="Arial" w:hAnsi="Arial" w:cs="Arial"/>
          <w:iCs/>
        </w:rPr>
        <w:t>)</w:t>
      </w:r>
    </w:p>
    <w:p w14:paraId="2A4D7EFD" w14:textId="77777777" w:rsidR="00D171F8" w:rsidRDefault="00D171F8" w:rsidP="000E41C7">
      <w:pPr>
        <w:pStyle w:val="Body"/>
        <w:spacing w:after="100" w:afterAutospacing="1"/>
        <w:ind w:leftChars="-50" w:left="-100" w:rightChars="-150" w:right="-300"/>
        <w:jc w:val="left"/>
        <w:rPr>
          <w:rFonts w:ascii="Arial" w:hAnsi="Arial" w:cs="Arial"/>
          <w:iCs/>
        </w:rPr>
      </w:pPr>
      <w:r w:rsidRPr="00BE7A35">
        <w:rPr>
          <w:rFonts w:ascii="Arial" w:hAnsi="Arial" w:cs="Arial"/>
          <w:iCs/>
          <w:position w:val="-28"/>
        </w:rPr>
        <w:object w:dxaOrig="5020" w:dyaOrig="680" w14:anchorId="1AFA34DA">
          <v:shape id="_x0000_i1037" type="#_x0000_t75" style="width:187.5pt;height:26.65pt" o:ole="">
            <v:imagedata r:id="rId43" o:title=""/>
          </v:shape>
          <o:OLEObject Type="Embed" ProgID="Equation.DSMT4" ShapeID="_x0000_i1037" DrawAspect="Content" ObjectID="_1817474709" r:id="rId44"/>
        </w:object>
      </w:r>
    </w:p>
    <w:p w14:paraId="7A0D7B6F" w14:textId="77777777" w:rsidR="002E2958" w:rsidRDefault="002E2958" w:rsidP="00D171F8">
      <w:pPr>
        <w:pStyle w:val="Body"/>
        <w:spacing w:after="100" w:afterAutospacing="1"/>
        <w:ind w:leftChars="-50" w:left="-100" w:rightChars="-150" w:right="-300"/>
        <w:rPr>
          <w:rFonts w:ascii="Arial" w:hAnsi="Arial" w:cs="Arial"/>
          <w:iCs/>
        </w:rPr>
        <w:sectPr w:rsidR="002E2958" w:rsidSect="00335AD2">
          <w:type w:val="continuous"/>
          <w:pgSz w:w="12240" w:h="15840"/>
          <w:pgMar w:top="1440" w:right="2016" w:bottom="2016" w:left="2016" w:header="720" w:footer="1123" w:gutter="0"/>
          <w:cols w:num="2" w:space="720"/>
          <w:docGrid w:linePitch="272"/>
        </w:sectPr>
      </w:pPr>
    </w:p>
    <w:p w14:paraId="7245551F" w14:textId="77777777" w:rsidR="00987C66" w:rsidRDefault="00460B82" w:rsidP="000E41C7">
      <w:pPr>
        <w:pStyle w:val="Body"/>
        <w:spacing w:beforeLines="50" w:before="120" w:afterLines="100"/>
        <w:ind w:leftChars="-50" w:left="-100" w:rightChars="-150" w:right="-300"/>
        <w:rPr>
          <w:rFonts w:ascii="Arial" w:hAnsi="Arial" w:cs="Arial"/>
          <w:iCs/>
        </w:rPr>
      </w:pPr>
      <w:r>
        <w:rPr>
          <w:rFonts w:ascii="Arial" w:hAnsi="Arial" w:cs="Arial"/>
          <w:b/>
          <w:bCs/>
          <w:iCs/>
        </w:rPr>
        <w:t>Note</w:t>
      </w:r>
      <w:r w:rsidR="00987C66" w:rsidRPr="00987C66">
        <w:rPr>
          <w:rFonts w:ascii="Arial" w:hAnsi="Arial" w:cs="Arial"/>
          <w:b/>
          <w:bCs/>
          <w:iCs/>
        </w:rPr>
        <w:t>:</w:t>
      </w:r>
      <w:r w:rsidR="00987C66" w:rsidRPr="00987C66">
        <w:rPr>
          <w:rFonts w:ascii="Arial" w:hAnsi="Arial" w:cs="Arial"/>
          <w:iCs/>
        </w:rPr>
        <w:t> The absorber mass displacement sensor provides a reading in millimeters (mm). For visualization and processing in LabVIEW, this analog signal was converted and scaled using a linear transformation. Consequently, the maximum displacement amplitude corresponds to </w:t>
      </w:r>
      <w:r w:rsidR="00987C66" w:rsidRPr="00987C66">
        <w:rPr>
          <w:rFonts w:ascii="Arial" w:hAnsi="Arial" w:cs="Arial"/>
          <w:b/>
          <w:bCs/>
          <w:iCs/>
        </w:rPr>
        <w:t>90 Digital Units (DU)</w:t>
      </w:r>
      <w:r w:rsidR="00987C66" w:rsidRPr="00987C66">
        <w:rPr>
          <w:rFonts w:ascii="Arial" w:hAnsi="Arial" w:cs="Arial"/>
          <w:iCs/>
        </w:rPr>
        <w:t> in the software, which are the values analyzed in this paper.</w:t>
      </w:r>
    </w:p>
    <w:p w14:paraId="68DF7394" w14:textId="77777777" w:rsidR="000E41C7" w:rsidRDefault="000E41C7" w:rsidP="000E41C7">
      <w:pPr>
        <w:pStyle w:val="Body"/>
        <w:spacing w:beforeLines="50" w:before="120" w:afterLines="100"/>
        <w:ind w:rightChars="-150" w:right="-300"/>
        <w:rPr>
          <w:rFonts w:ascii="Arial" w:hAnsi="Arial" w:cs="Arial"/>
          <w:iCs/>
        </w:rPr>
        <w:sectPr w:rsidR="000E41C7" w:rsidSect="00987C66">
          <w:type w:val="continuous"/>
          <w:pgSz w:w="12240" w:h="15840"/>
          <w:pgMar w:top="1440" w:right="2016" w:bottom="2016" w:left="2016" w:header="720" w:footer="1123" w:gutter="0"/>
          <w:cols w:space="720"/>
          <w:docGrid w:linePitch="272"/>
        </w:sectPr>
      </w:pPr>
    </w:p>
    <w:p w14:paraId="5F61F591" w14:textId="77777777" w:rsidR="00204859" w:rsidRDefault="00204859" w:rsidP="00204859">
      <w:pPr>
        <w:pStyle w:val="Body"/>
        <w:spacing w:beforeLines="50" w:before="120" w:afterLines="50" w:after="120"/>
        <w:ind w:leftChars="-50" w:left="-100" w:rightChars="-150" w:right="-300"/>
        <w:rPr>
          <w:rFonts w:ascii="Arial" w:hAnsi="Arial" w:cs="Arial"/>
          <w:iCs/>
        </w:rPr>
      </w:pPr>
      <w:r w:rsidRPr="00204859">
        <w:rPr>
          <w:rFonts w:ascii="Arial" w:hAnsi="Arial" w:cs="Arial"/>
          <w:iCs/>
        </w:rPr>
        <w:t xml:space="preserve">Finally, to solve the optimization problem, </w:t>
      </w:r>
      <w:r w:rsidRPr="00460B82">
        <w:rPr>
          <w:rFonts w:ascii="Arial" w:hAnsi="Arial" w:cs="Arial"/>
          <w:i/>
          <w:iCs/>
        </w:rPr>
        <w:t>Fisher Scoring</w:t>
      </w:r>
      <w:r w:rsidR="00460B82">
        <w:rPr>
          <w:rFonts w:ascii="Arial" w:hAnsi="Arial" w:cs="Arial"/>
          <w:i/>
          <w:iCs/>
        </w:rPr>
        <w:t xml:space="preserve"> </w:t>
      </w:r>
      <w:r w:rsidR="00460B82">
        <w:rPr>
          <w:rFonts w:ascii="Arial" w:hAnsi="Arial" w:cs="Arial"/>
          <w:iCs/>
        </w:rPr>
        <w:t>method</w:t>
      </w:r>
      <w:r w:rsidRPr="00204859">
        <w:rPr>
          <w:rFonts w:ascii="Arial" w:hAnsi="Arial" w:cs="Arial"/>
          <w:iCs/>
        </w:rPr>
        <w:t xml:space="preserve"> were employed. Specifically, the Fisher Scoring algorithm iteratively updated the parameters according to:</w:t>
      </w:r>
    </w:p>
    <w:p w14:paraId="4C169EBB" w14:textId="77777777" w:rsidR="00675166" w:rsidRDefault="00675166" w:rsidP="00204859">
      <w:pPr>
        <w:pStyle w:val="Body"/>
        <w:spacing w:beforeLines="50" w:before="120" w:afterLines="50" w:after="120"/>
        <w:ind w:leftChars="-50" w:left="-100" w:rightChars="-150" w:right="-300"/>
        <w:rPr>
          <w:rFonts w:ascii="Arial" w:hAnsi="Arial" w:cs="Arial"/>
          <w:iCs/>
        </w:rPr>
      </w:pPr>
      <w:r w:rsidRPr="00D53A9D">
        <w:rPr>
          <w:rFonts w:ascii="Arial" w:hAnsi="Arial" w:cs="Arial"/>
          <w:iCs/>
          <w:position w:val="-10"/>
        </w:rPr>
        <w:object w:dxaOrig="2940" w:dyaOrig="360" w14:anchorId="0BCA6178">
          <v:shape id="_x0000_i1038" type="#_x0000_t75" style="width:109.85pt;height:14.05pt" o:ole="">
            <v:imagedata r:id="rId45" o:title=""/>
          </v:shape>
          <o:OLEObject Type="Embed" ProgID="Equation.DSMT4" ShapeID="_x0000_i1038" DrawAspect="Content" ObjectID="_1817474710" r:id="rId46"/>
        </w:object>
      </w:r>
      <w:r>
        <w:rPr>
          <w:rFonts w:ascii="Arial" w:hAnsi="Arial" w:cs="Arial"/>
          <w:iCs/>
        </w:rPr>
        <w:t xml:space="preserve">                            (1</w:t>
      </w:r>
      <w:r w:rsidR="00B67234">
        <w:rPr>
          <w:rFonts w:ascii="Arial" w:hAnsi="Arial" w:cs="Arial"/>
          <w:iCs/>
        </w:rPr>
        <w:t>1</w:t>
      </w:r>
      <w:r>
        <w:rPr>
          <w:rFonts w:ascii="Arial" w:hAnsi="Arial" w:cs="Arial"/>
          <w:iCs/>
        </w:rPr>
        <w:t>)</w:t>
      </w:r>
    </w:p>
    <w:p w14:paraId="1AD44AB8" w14:textId="77777777" w:rsidR="00460B82" w:rsidRDefault="00204859" w:rsidP="008263EB">
      <w:pPr>
        <w:pStyle w:val="Body"/>
        <w:spacing w:afterLines="50" w:after="120"/>
        <w:ind w:leftChars="-50" w:left="-100" w:rightChars="-150" w:right="-300"/>
        <w:rPr>
          <w:rFonts w:ascii="Arial" w:hAnsi="Arial" w:cs="Arial"/>
          <w:iCs/>
        </w:rPr>
      </w:pPr>
      <w:r w:rsidRPr="00204859">
        <w:rPr>
          <w:rFonts w:ascii="Arial" w:hAnsi="Arial" w:cs="Arial"/>
          <w:iCs/>
        </w:rPr>
        <w:t>where H is the expected information matrix and S is the score vector, evaluated at the i-th iteration. This approach provided robust and efficient parameter estimates for the system.</w:t>
      </w:r>
    </w:p>
    <w:p w14:paraId="5D434611" w14:textId="77777777" w:rsidR="006A4D8A" w:rsidRPr="006A4D8A" w:rsidRDefault="008263EB" w:rsidP="008263EB">
      <w:pPr>
        <w:pStyle w:val="Body"/>
        <w:spacing w:afterLines="50" w:after="120"/>
        <w:ind w:leftChars="-50" w:left="-100" w:rightChars="-150" w:right="-300"/>
        <w:rPr>
          <w:rFonts w:ascii="Arial" w:hAnsi="Arial" w:cs="Arial"/>
          <w:iCs/>
        </w:rPr>
      </w:pPr>
      <w:r w:rsidRPr="008263EB">
        <w:rPr>
          <w:rFonts w:ascii="Arial" w:hAnsi="Arial" w:cs="Arial"/>
          <w:iCs/>
        </w:rPr>
        <w:t>The ARX model's inability to capture correlated residuals—evidenced by significant autocorrelation in prediction errors and systematic deviations in dynamic regimes</w:t>
      </w:r>
      <w:r>
        <w:rPr>
          <w:rFonts w:ascii="Arial" w:hAnsi="Arial" w:cs="Arial"/>
          <w:iCs/>
        </w:rPr>
        <w:t xml:space="preserve"> (see </w:t>
      </w:r>
      <w:r w:rsidRPr="00ED0407">
        <w:rPr>
          <w:rFonts w:ascii="Arial" w:hAnsi="Arial" w:cs="Arial"/>
          <w:b/>
          <w:iCs/>
        </w:rPr>
        <w:t>section 3</w:t>
      </w:r>
      <w:r w:rsidR="00ED0407">
        <w:rPr>
          <w:rFonts w:ascii="Arial" w:hAnsi="Arial" w:cs="Arial"/>
          <w:iCs/>
        </w:rPr>
        <w:t xml:space="preserve">, </w:t>
      </w:r>
      <w:r w:rsidR="00ED0407">
        <w:rPr>
          <w:rFonts w:ascii="Arial" w:hAnsi="Arial" w:cs="Arial"/>
          <w:b/>
          <w:iCs/>
        </w:rPr>
        <w:t>figure</w:t>
      </w:r>
      <w:r w:rsidR="001032EA" w:rsidRPr="00ED0407">
        <w:rPr>
          <w:rFonts w:ascii="Arial" w:hAnsi="Arial" w:cs="Arial"/>
          <w:b/>
          <w:iCs/>
        </w:rPr>
        <w:t xml:space="preserve"> 2</w:t>
      </w:r>
      <w:r>
        <w:rPr>
          <w:rFonts w:ascii="Arial" w:hAnsi="Arial" w:cs="Arial"/>
          <w:iCs/>
        </w:rPr>
        <w:t>)</w:t>
      </w:r>
      <w:r w:rsidRPr="008263EB">
        <w:rPr>
          <w:rFonts w:ascii="Arial" w:hAnsi="Arial" w:cs="Arial"/>
          <w:iCs/>
        </w:rPr>
        <w:t>—motivated the extension to an ARMAX structure, where the moving-average polynomial C(z</w:t>
      </w:r>
      <w:r>
        <w:rPr>
          <w:rFonts w:ascii="Arial" w:hAnsi="Arial" w:cs="Arial"/>
          <w:iCs/>
          <w:vertAlign w:val="superscript"/>
        </w:rPr>
        <w:t>-1</w:t>
      </w:r>
      <w:r w:rsidRPr="008263EB">
        <w:rPr>
          <w:rFonts w:ascii="Arial" w:hAnsi="Arial" w:cs="Arial"/>
          <w:iCs/>
        </w:rPr>
        <w:t>) explicitly models noise dynamics by whitening innovations. This reformulation introduces a state-dependent likelihood (Eq. 14) with recursive prediction errors (Eq. 16), initializing unobserved innovations to zero for tractability while preserving asymptotic estimator efficiency through noise-structure estimation. The resulting log-likelihood (Eq. 17) inherits its form from the lower-triangular innovation mapping </w:t>
      </w:r>
      <w:r w:rsidRPr="008263EB">
        <w:rPr>
          <w:rFonts w:ascii="Arial" w:hAnsi="Arial" w:cs="Arial"/>
          <w:b/>
          <w:bCs/>
          <w:iCs/>
        </w:rPr>
        <w:t>v</w:t>
      </w:r>
      <w:r>
        <w:rPr>
          <w:rFonts w:ascii="Arial" w:hAnsi="Arial" w:cs="Arial"/>
          <w:b/>
          <w:bCs/>
          <w:iCs/>
        </w:rPr>
        <w:t xml:space="preserve"> </w:t>
      </w:r>
      <w:r w:rsidRPr="008263EB">
        <w:rPr>
          <w:rFonts w:ascii="Arial" w:hAnsi="Arial" w:cs="Arial"/>
          <w:iCs/>
        </w:rPr>
        <w:t>=</w:t>
      </w:r>
      <w:r>
        <w:rPr>
          <w:rFonts w:ascii="Arial" w:hAnsi="Arial" w:cs="Arial"/>
          <w:iCs/>
        </w:rPr>
        <w:t xml:space="preserve"> </w:t>
      </w:r>
      <w:r w:rsidRPr="008263EB">
        <w:rPr>
          <w:rFonts w:ascii="Arial" w:hAnsi="Arial" w:cs="Arial"/>
          <w:b/>
          <w:bCs/>
          <w:iCs/>
        </w:rPr>
        <w:t>Cx</w:t>
      </w:r>
      <w:r w:rsidRPr="008263EB">
        <w:rPr>
          <w:rFonts w:ascii="Arial" w:hAnsi="Arial" w:cs="Arial"/>
          <w:iCs/>
        </w:rPr>
        <w:t> (Eq. 18), where the Toeplitz structure of </w:t>
      </w:r>
      <w:r w:rsidRPr="008263EB">
        <w:rPr>
          <w:rFonts w:ascii="Arial" w:hAnsi="Arial" w:cs="Arial"/>
          <w:b/>
          <w:bCs/>
          <w:iCs/>
        </w:rPr>
        <w:t>C</w:t>
      </w:r>
      <w:r w:rsidRPr="008263EB">
        <w:rPr>
          <w:rFonts w:ascii="Arial" w:hAnsi="Arial" w:cs="Arial"/>
          <w:iCs/>
        </w:rPr>
        <w:t> encodes the MA component's temporal dependencies.</w:t>
      </w:r>
    </w:p>
    <w:p w14:paraId="78E3D01E" w14:textId="77777777" w:rsidR="006A4D8A" w:rsidRDefault="006C3539" w:rsidP="006C3539">
      <w:pPr>
        <w:pStyle w:val="Body"/>
        <w:spacing w:afterLines="50" w:after="120"/>
        <w:ind w:leftChars="-50" w:left="-100" w:rightChars="-150" w:right="-300"/>
        <w:rPr>
          <w:rFonts w:ascii="Arial" w:hAnsi="Arial" w:cs="Arial"/>
          <w:iCs/>
        </w:rPr>
      </w:pPr>
      <w:r w:rsidRPr="006C3539">
        <w:rPr>
          <w:rFonts w:ascii="Arial" w:hAnsi="Arial" w:cs="Arial"/>
          <w:iCs/>
          <w:position w:val="-52"/>
        </w:rPr>
        <w:object w:dxaOrig="4040" w:dyaOrig="1160" w14:anchorId="6E09FD00">
          <v:shape id="_x0000_i1039" type="#_x0000_t75" style="width:145.85pt;height:43.5pt" o:ole="">
            <v:imagedata r:id="rId47" o:title=""/>
          </v:shape>
          <o:OLEObject Type="Embed" ProgID="Equation.DSMT4" ShapeID="_x0000_i1039" DrawAspect="Content" ObjectID="_1817474711" r:id="rId48"/>
        </w:object>
      </w:r>
      <w:r w:rsidR="0059289C">
        <w:rPr>
          <w:rFonts w:ascii="Arial" w:hAnsi="Arial" w:cs="Arial"/>
          <w:iCs/>
        </w:rPr>
        <w:t xml:space="preserve"> </w:t>
      </w:r>
      <w:r>
        <w:rPr>
          <w:rFonts w:ascii="Arial" w:hAnsi="Arial" w:cs="Arial"/>
          <w:iCs/>
        </w:rPr>
        <w:t xml:space="preserve">               </w:t>
      </w:r>
      <w:r w:rsidR="0059289C">
        <w:rPr>
          <w:rFonts w:ascii="Arial" w:hAnsi="Arial" w:cs="Arial"/>
          <w:iCs/>
        </w:rPr>
        <w:t>(1</w:t>
      </w:r>
      <w:r w:rsidR="00B67234">
        <w:rPr>
          <w:rFonts w:ascii="Arial" w:hAnsi="Arial" w:cs="Arial"/>
          <w:iCs/>
        </w:rPr>
        <w:t>2</w:t>
      </w:r>
      <w:r w:rsidR="0059289C">
        <w:rPr>
          <w:rFonts w:ascii="Arial" w:hAnsi="Arial" w:cs="Arial"/>
          <w:iCs/>
        </w:rPr>
        <w:t>)</w:t>
      </w:r>
    </w:p>
    <w:p w14:paraId="56B3F5D9" w14:textId="77777777" w:rsidR="006A4D8A" w:rsidRPr="006A4D8A" w:rsidRDefault="0059289C" w:rsidP="008263EB">
      <w:pPr>
        <w:pStyle w:val="Body"/>
        <w:spacing w:afterLines="50" w:after="120"/>
        <w:ind w:leftChars="-50" w:left="-100" w:rightChars="-150" w:right="-300"/>
        <w:rPr>
          <w:rFonts w:ascii="Arial" w:hAnsi="Arial" w:cs="Arial"/>
          <w:iCs/>
        </w:rPr>
      </w:pPr>
      <w:r>
        <w:rPr>
          <w:rFonts w:ascii="Arial" w:hAnsi="Arial" w:cs="Arial"/>
          <w:iCs/>
          <w:lang w:eastAsia="zh-CN"/>
        </w:rPr>
        <w:t>H</w:t>
      </w:r>
      <w:r>
        <w:rPr>
          <w:rFonts w:ascii="Arial" w:hAnsi="Arial" w:cs="Arial"/>
          <w:iCs/>
        </w:rPr>
        <w:t>ere t</w:t>
      </w:r>
      <w:r w:rsidR="006A4D8A" w:rsidRPr="006A4D8A">
        <w:rPr>
          <w:rFonts w:ascii="Arial" w:hAnsi="Arial" w:cs="Arial"/>
          <w:iCs/>
        </w:rPr>
        <w:t>he conditioned observations are given by</w:t>
      </w:r>
    </w:p>
    <w:p w14:paraId="50EB75D9" w14:textId="77777777" w:rsidR="006A4D8A" w:rsidRPr="006A4D8A" w:rsidRDefault="00615682" w:rsidP="006A4D8A">
      <w:pPr>
        <w:pStyle w:val="Body"/>
        <w:spacing w:after="0"/>
        <w:ind w:leftChars="-50" w:left="-100" w:rightChars="-150" w:right="-300"/>
        <w:rPr>
          <w:rFonts w:ascii="Arial" w:hAnsi="Arial" w:cs="Arial"/>
          <w:iCs/>
        </w:rPr>
      </w:pPr>
      <w:r w:rsidRPr="00615682">
        <w:rPr>
          <w:rFonts w:ascii="Arial" w:hAnsi="Arial" w:cs="Arial"/>
          <w:iCs/>
          <w:position w:val="-30"/>
        </w:rPr>
        <w:object w:dxaOrig="5160" w:dyaOrig="720" w14:anchorId="103BE2FD">
          <v:shape id="_x0000_i1040" type="#_x0000_t75" style="width:192.6pt;height:28.5pt" o:ole="">
            <v:imagedata r:id="rId49" o:title=""/>
          </v:shape>
          <o:OLEObject Type="Embed" ProgID="Equation.DSMT4" ShapeID="_x0000_i1040" DrawAspect="Content" ObjectID="_1817474712" r:id="rId50"/>
        </w:object>
      </w:r>
    </w:p>
    <w:p w14:paraId="7414F4DF" w14:textId="77777777" w:rsidR="006A4D8A" w:rsidRPr="006A4D8A" w:rsidRDefault="00615682" w:rsidP="006A4D8A">
      <w:pPr>
        <w:pStyle w:val="Body"/>
        <w:spacing w:after="0"/>
        <w:ind w:leftChars="-50" w:left="-100" w:rightChars="-150" w:right="-300"/>
        <w:rPr>
          <w:rFonts w:ascii="Arial" w:hAnsi="Arial" w:cs="Arial"/>
          <w:iCs/>
        </w:rPr>
      </w:pPr>
      <w:r w:rsidRPr="00615682">
        <w:rPr>
          <w:rFonts w:ascii="Arial" w:hAnsi="Arial" w:cs="Arial"/>
          <w:iCs/>
          <w:position w:val="-12"/>
        </w:rPr>
        <w:object w:dxaOrig="4660" w:dyaOrig="380" w14:anchorId="647FAC4B">
          <v:shape id="_x0000_i1041" type="#_x0000_t75" style="width:174.85pt;height:14.95pt" o:ole="">
            <v:imagedata r:id="rId51" o:title=""/>
          </v:shape>
          <o:OLEObject Type="Embed" ProgID="Equation.DSMT4" ShapeID="_x0000_i1041" DrawAspect="Content" ObjectID="_1817474713" r:id="rId52"/>
        </w:object>
      </w:r>
      <w:r w:rsidR="0059289C">
        <w:rPr>
          <w:rFonts w:ascii="Arial" w:hAnsi="Arial" w:cs="Arial"/>
          <w:iCs/>
        </w:rPr>
        <w:t xml:space="preserve">  </w:t>
      </w:r>
      <w:r>
        <w:rPr>
          <w:rFonts w:ascii="Arial" w:hAnsi="Arial" w:cs="Arial"/>
          <w:iCs/>
        </w:rPr>
        <w:t xml:space="preserve">   </w:t>
      </w:r>
      <w:r w:rsidR="0059289C">
        <w:rPr>
          <w:rFonts w:ascii="Arial" w:hAnsi="Arial" w:cs="Arial"/>
          <w:iCs/>
        </w:rPr>
        <w:t>(1</w:t>
      </w:r>
      <w:r w:rsidR="00B67234">
        <w:rPr>
          <w:rFonts w:ascii="Arial" w:hAnsi="Arial" w:cs="Arial"/>
          <w:iCs/>
        </w:rPr>
        <w:t>3</w:t>
      </w:r>
      <w:r w:rsidR="0059289C">
        <w:rPr>
          <w:rFonts w:ascii="Arial" w:hAnsi="Arial" w:cs="Arial"/>
          <w:iCs/>
        </w:rPr>
        <w:t>)</w:t>
      </w:r>
    </w:p>
    <w:p w14:paraId="6303168E" w14:textId="77777777" w:rsidR="006A4D8A" w:rsidRPr="006A4D8A" w:rsidRDefault="00615682" w:rsidP="008263EB">
      <w:pPr>
        <w:pStyle w:val="Body"/>
        <w:spacing w:afterLines="50" w:after="120"/>
        <w:ind w:leftChars="-50" w:left="-100" w:rightChars="-150" w:right="-300"/>
        <w:rPr>
          <w:rFonts w:ascii="Arial" w:hAnsi="Arial" w:cs="Arial"/>
          <w:iCs/>
        </w:rPr>
      </w:pPr>
      <w:r w:rsidRPr="00615682">
        <w:rPr>
          <w:rFonts w:ascii="Arial" w:hAnsi="Arial" w:cs="Arial"/>
          <w:iCs/>
          <w:position w:val="-12"/>
        </w:rPr>
        <w:object w:dxaOrig="3379" w:dyaOrig="380" w14:anchorId="1101B5C8">
          <v:shape id="_x0000_i1042" type="#_x0000_t75" style="width:126.25pt;height:14.95pt" o:ole="">
            <v:imagedata r:id="rId53" o:title=""/>
          </v:shape>
          <o:OLEObject Type="Embed" ProgID="Equation.DSMT4" ShapeID="_x0000_i1042" DrawAspect="Content" ObjectID="_1817474714" r:id="rId54"/>
        </w:object>
      </w:r>
    </w:p>
    <w:p w14:paraId="0885360F" w14:textId="77777777" w:rsidR="006A4D8A" w:rsidRDefault="0059289C" w:rsidP="006C3539">
      <w:pPr>
        <w:pStyle w:val="Body"/>
        <w:spacing w:afterLines="50" w:after="120"/>
        <w:ind w:leftChars="-50" w:left="-100" w:rightChars="-150" w:right="-300"/>
        <w:rPr>
          <w:rFonts w:ascii="Arial" w:hAnsi="Arial" w:cs="Arial"/>
          <w:iCs/>
        </w:rPr>
      </w:pPr>
      <w:r>
        <w:rPr>
          <w:rFonts w:ascii="Arial" w:hAnsi="Arial" w:cs="Arial"/>
          <w:iCs/>
        </w:rPr>
        <w:t>and</w:t>
      </w:r>
      <w:r w:rsidR="006A4D8A" w:rsidRPr="006A4D8A">
        <w:rPr>
          <w:rFonts w:ascii="Arial" w:hAnsi="Arial" w:cs="Arial"/>
          <w:iCs/>
        </w:rPr>
        <w:t xml:space="preserve"> the likelihood observation vector v = [v [</w:t>
      </w:r>
      <w:r w:rsidR="008263EB" w:rsidRPr="006A4D8A">
        <w:rPr>
          <w:rFonts w:ascii="Arial" w:hAnsi="Arial" w:cs="Arial"/>
          <w:iCs/>
        </w:rPr>
        <w:t>0]</w:t>
      </w:r>
      <w:r w:rsidR="008263EB">
        <w:rPr>
          <w:rFonts w:ascii="Arial" w:hAnsi="Arial" w:cs="Arial"/>
          <w:iCs/>
        </w:rPr>
        <w:t xml:space="preserve"> …</w:t>
      </w:r>
      <w:r w:rsidR="006A4D8A" w:rsidRPr="006A4D8A">
        <w:rPr>
          <w:rFonts w:ascii="Arial" w:hAnsi="Arial" w:cs="Arial"/>
          <w:iCs/>
        </w:rPr>
        <w:t xml:space="preserve">v[N-1]] </w:t>
      </w:r>
      <w:r w:rsidR="006A4D8A" w:rsidRPr="006A4D8A">
        <w:rPr>
          <w:rFonts w:ascii="Arial" w:hAnsi="Arial" w:cs="Arial"/>
          <w:iCs/>
          <w:vertAlign w:val="superscript"/>
        </w:rPr>
        <w:t>T</w:t>
      </w:r>
      <w:r w:rsidR="006A4D8A" w:rsidRPr="006A4D8A">
        <w:rPr>
          <w:rFonts w:ascii="Arial" w:hAnsi="Arial" w:cs="Arial"/>
          <w:iCs/>
        </w:rPr>
        <w:t xml:space="preserve"> is given by:</w:t>
      </w:r>
    </w:p>
    <w:p w14:paraId="79778336" w14:textId="77777777" w:rsidR="006C3539" w:rsidRDefault="006C3539" w:rsidP="006C3539">
      <w:pPr>
        <w:pStyle w:val="Body"/>
        <w:spacing w:afterLines="50" w:after="120"/>
        <w:ind w:leftChars="-50" w:left="-100" w:rightChars="-150" w:right="-300"/>
        <w:jc w:val="left"/>
        <w:rPr>
          <w:rFonts w:ascii="Arial" w:hAnsi="Arial" w:cs="Arial"/>
          <w:iCs/>
        </w:rPr>
      </w:pPr>
      <w:r w:rsidRPr="006C3539">
        <w:rPr>
          <w:rFonts w:ascii="Arial" w:hAnsi="Arial" w:cs="Arial"/>
          <w:iCs/>
          <w:position w:val="-38"/>
        </w:rPr>
        <w:object w:dxaOrig="4440" w:dyaOrig="780" w14:anchorId="09A768CA">
          <v:shape id="_x0000_i1043" type="#_x0000_t75" style="width:154.75pt;height:28.5pt" o:ole="">
            <v:imagedata r:id="rId55" o:title=""/>
          </v:shape>
          <o:OLEObject Type="Embed" ProgID="Equation.DSMT4" ShapeID="_x0000_i1043" DrawAspect="Content" ObjectID="_1817474715" r:id="rId56"/>
        </w:object>
      </w:r>
      <w:r>
        <w:rPr>
          <w:rFonts w:ascii="Arial" w:hAnsi="Arial" w:cs="Arial"/>
          <w:iCs/>
        </w:rPr>
        <w:t xml:space="preserve">            (1</w:t>
      </w:r>
      <w:r w:rsidR="00B67234">
        <w:rPr>
          <w:rFonts w:ascii="Arial" w:hAnsi="Arial" w:cs="Arial"/>
          <w:iCs/>
        </w:rPr>
        <w:t>4</w:t>
      </w:r>
      <w:r>
        <w:rPr>
          <w:rFonts w:ascii="Arial" w:hAnsi="Arial" w:cs="Arial"/>
          <w:iCs/>
        </w:rPr>
        <w:t>)</w:t>
      </w:r>
    </w:p>
    <w:p w14:paraId="78F19D6F" w14:textId="77777777" w:rsidR="006C3539" w:rsidRDefault="006A4D8A" w:rsidP="006C3539">
      <w:pPr>
        <w:pStyle w:val="Body"/>
        <w:spacing w:afterLines="50" w:after="120"/>
        <w:ind w:leftChars="-50" w:left="-100" w:rightChars="-150" w:right="-300"/>
        <w:rPr>
          <w:rFonts w:ascii="Arial" w:hAnsi="Arial" w:cs="Arial"/>
          <w:iCs/>
        </w:rPr>
      </w:pPr>
      <w:r w:rsidRPr="006A4D8A">
        <w:rPr>
          <w:rFonts w:ascii="Arial" w:hAnsi="Arial" w:cs="Arial"/>
          <w:iCs/>
        </w:rPr>
        <w:t xml:space="preserve">The one-step-ahead prediction error at time k </w:t>
      </w:r>
      <w:r w:rsidR="006C3539" w:rsidRPr="006C3539">
        <w:rPr>
          <w:rFonts w:ascii="Arial" w:hAnsi="Arial" w:cs="Arial"/>
          <w:iCs/>
        </w:rPr>
        <w:t>evolve as</w:t>
      </w:r>
    </w:p>
    <w:p w14:paraId="68319E0A" w14:textId="77777777" w:rsidR="006C3539" w:rsidRPr="006A4D8A" w:rsidRDefault="006C3539" w:rsidP="006C3539">
      <w:pPr>
        <w:pStyle w:val="Body"/>
        <w:spacing w:afterLines="50" w:after="120"/>
        <w:ind w:leftChars="-50" w:left="-100" w:rightChars="-150" w:right="-300"/>
        <w:rPr>
          <w:rFonts w:ascii="Arial" w:hAnsi="Arial" w:cs="Arial"/>
          <w:iCs/>
        </w:rPr>
      </w:pPr>
      <w:r w:rsidRPr="006C3539">
        <w:rPr>
          <w:rFonts w:ascii="Arial" w:hAnsi="Arial" w:cs="Arial"/>
          <w:iCs/>
          <w:position w:val="-52"/>
        </w:rPr>
        <w:object w:dxaOrig="4239" w:dyaOrig="1160" w14:anchorId="766BCA85">
          <v:shape id="_x0000_i1044" type="#_x0000_t75" style="width:153.35pt;height:43.5pt" o:ole="">
            <v:imagedata r:id="rId57" o:title=""/>
          </v:shape>
          <o:OLEObject Type="Embed" ProgID="Equation.DSMT4" ShapeID="_x0000_i1044" DrawAspect="Content" ObjectID="_1817474716" r:id="rId58"/>
        </w:object>
      </w:r>
      <w:r>
        <w:rPr>
          <w:rFonts w:ascii="Arial" w:hAnsi="Arial" w:cs="Arial"/>
          <w:iCs/>
        </w:rPr>
        <w:t xml:space="preserve">                (1</w:t>
      </w:r>
      <w:r w:rsidR="00B67234">
        <w:rPr>
          <w:rFonts w:ascii="Arial" w:hAnsi="Arial" w:cs="Arial"/>
          <w:iCs/>
        </w:rPr>
        <w:t>5</w:t>
      </w:r>
      <w:r>
        <w:rPr>
          <w:rFonts w:ascii="Arial" w:hAnsi="Arial" w:cs="Arial"/>
          <w:iCs/>
        </w:rPr>
        <w:t>)</w:t>
      </w:r>
    </w:p>
    <w:p w14:paraId="5288C311" w14:textId="77777777" w:rsidR="006A4D8A" w:rsidRPr="006A4D8A" w:rsidRDefault="006A4D8A" w:rsidP="003350CF">
      <w:pPr>
        <w:pStyle w:val="Body"/>
        <w:spacing w:afterLines="50" w:after="120"/>
        <w:ind w:leftChars="-50" w:left="-100" w:rightChars="-150" w:right="-300"/>
        <w:rPr>
          <w:rFonts w:ascii="Arial" w:hAnsi="Arial" w:cs="Arial"/>
          <w:iCs/>
        </w:rPr>
      </w:pPr>
      <w:r w:rsidRPr="006A4D8A">
        <w:rPr>
          <w:rFonts w:ascii="Arial" w:hAnsi="Arial" w:cs="Arial"/>
          <w:iCs/>
        </w:rPr>
        <w:t>for k=0</w:t>
      </w:r>
      <w:proofErr w:type="gramStart"/>
      <w:r w:rsidRPr="006A4D8A">
        <w:rPr>
          <w:rFonts w:ascii="Arial" w:hAnsi="Arial" w:cs="Arial"/>
          <w:iCs/>
        </w:rPr>
        <w:t xml:space="preserve"> ,…</w:t>
      </w:r>
      <w:proofErr w:type="gramEnd"/>
      <w:r w:rsidRPr="006A4D8A">
        <w:rPr>
          <w:rFonts w:ascii="Arial" w:hAnsi="Arial" w:cs="Arial"/>
          <w:iCs/>
        </w:rPr>
        <w:t>, N-1, with initial conditions e[k]=0 for k&lt;0, using these innovation</w:t>
      </w:r>
      <w:r w:rsidR="0059289C">
        <w:rPr>
          <w:rFonts w:ascii="Arial" w:hAnsi="Arial" w:cs="Arial"/>
          <w:iCs/>
        </w:rPr>
        <w:t>s</w:t>
      </w:r>
      <w:r w:rsidRPr="006A4D8A">
        <w:rPr>
          <w:rFonts w:ascii="Arial" w:hAnsi="Arial" w:cs="Arial"/>
          <w:iCs/>
        </w:rPr>
        <w:t xml:space="preserve"> the log-likelihood function L(</w:t>
      </w:r>
      <w:r w:rsidRPr="006A4D8A">
        <w:rPr>
          <w:rFonts w:ascii="Arial" w:hAnsi="Arial" w:cs="Arial"/>
          <w:i/>
          <w:iCs/>
        </w:rPr>
        <w:t>θ</w:t>
      </w:r>
      <w:r w:rsidRPr="006A4D8A">
        <w:rPr>
          <w:rFonts w:ascii="Arial" w:hAnsi="Arial" w:cs="Arial"/>
          <w:iCs/>
        </w:rPr>
        <w:t>) becomes</w:t>
      </w:r>
    </w:p>
    <w:p w14:paraId="63B0506B" w14:textId="77777777" w:rsidR="006A4D8A" w:rsidRPr="006A4D8A" w:rsidRDefault="006A4D8A" w:rsidP="006A4D8A">
      <w:pPr>
        <w:pStyle w:val="Body"/>
        <w:spacing w:after="0"/>
        <w:ind w:leftChars="-50" w:left="-100" w:rightChars="-150" w:right="-300"/>
        <w:rPr>
          <w:rFonts w:ascii="Arial" w:hAnsi="Arial" w:cs="Arial"/>
          <w:iCs/>
          <w:lang w:eastAsia="zh-CN"/>
        </w:rPr>
      </w:pPr>
      <w:r w:rsidRPr="006A4D8A">
        <w:rPr>
          <w:rFonts w:ascii="Arial" w:hAnsi="Arial" w:cs="Arial"/>
          <w:iCs/>
          <w:noProof/>
          <w:lang w:eastAsia="zh-CN"/>
        </w:rPr>
        <w:drawing>
          <wp:inline distT="0" distB="0" distL="0" distR="0" wp14:anchorId="204558EA" wp14:editId="1F70C195">
            <wp:extent cx="1807845" cy="353060"/>
            <wp:effectExtent l="0" t="0" r="190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7845" cy="353060"/>
                    </a:xfrm>
                    <a:prstGeom prst="rect">
                      <a:avLst/>
                    </a:prstGeom>
                    <a:noFill/>
                    <a:ln>
                      <a:noFill/>
                    </a:ln>
                  </pic:spPr>
                </pic:pic>
              </a:graphicData>
            </a:graphic>
          </wp:inline>
        </w:drawing>
      </w:r>
      <w:r w:rsidR="00022EAE">
        <w:rPr>
          <w:rFonts w:ascii="Arial" w:hAnsi="Arial" w:cs="Arial" w:hint="eastAsia"/>
          <w:iCs/>
          <w:lang w:eastAsia="zh-CN"/>
        </w:rPr>
        <w:t xml:space="preserve"> </w:t>
      </w:r>
      <w:r w:rsidR="00022EAE">
        <w:rPr>
          <w:rFonts w:ascii="Arial" w:hAnsi="Arial" w:cs="Arial"/>
          <w:iCs/>
          <w:lang w:eastAsia="zh-CN"/>
        </w:rPr>
        <w:t xml:space="preserve">                 (16)</w:t>
      </w:r>
    </w:p>
    <w:p w14:paraId="7E0A12A0" w14:textId="77777777" w:rsidR="006A4D8A" w:rsidRDefault="006A4D8A" w:rsidP="006A4D8A">
      <w:pPr>
        <w:pStyle w:val="Body"/>
        <w:spacing w:after="0"/>
        <w:ind w:leftChars="-50" w:left="-100" w:rightChars="-150" w:right="-300"/>
        <w:rPr>
          <w:rFonts w:ascii="Arial" w:hAnsi="Arial" w:cs="Arial"/>
          <w:iCs/>
        </w:rPr>
      </w:pPr>
      <w:r w:rsidRPr="006A4D8A">
        <w:rPr>
          <w:rFonts w:ascii="Arial" w:hAnsi="Arial" w:cs="Arial"/>
          <w:iCs/>
          <w:noProof/>
          <w:lang w:eastAsia="zh-CN"/>
        </w:rPr>
        <w:drawing>
          <wp:inline distT="0" distB="0" distL="0" distR="0" wp14:anchorId="43BF29ED" wp14:editId="17B836CD">
            <wp:extent cx="2161540" cy="3530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1540" cy="353060"/>
                    </a:xfrm>
                    <a:prstGeom prst="rect">
                      <a:avLst/>
                    </a:prstGeom>
                    <a:noFill/>
                    <a:ln>
                      <a:noFill/>
                    </a:ln>
                  </pic:spPr>
                </pic:pic>
              </a:graphicData>
            </a:graphic>
          </wp:inline>
        </w:drawing>
      </w:r>
    </w:p>
    <w:p w14:paraId="63798AB2" w14:textId="77777777" w:rsidR="00022EAE" w:rsidRPr="006A4D8A" w:rsidRDefault="00022EAE" w:rsidP="006A4D8A">
      <w:pPr>
        <w:pStyle w:val="Body"/>
        <w:spacing w:after="0"/>
        <w:ind w:leftChars="-50" w:left="-100" w:rightChars="-150" w:right="-300"/>
        <w:rPr>
          <w:rFonts w:ascii="Arial" w:hAnsi="Arial" w:cs="Arial"/>
          <w:iCs/>
          <w:lang w:eastAsia="zh-CN"/>
        </w:rPr>
      </w:pPr>
    </w:p>
    <w:p w14:paraId="48CAB132" w14:textId="77777777" w:rsidR="006A4D8A" w:rsidRPr="006A4D8A" w:rsidRDefault="006A4D8A" w:rsidP="006A4D8A">
      <w:pPr>
        <w:pStyle w:val="Body"/>
        <w:spacing w:after="0"/>
        <w:ind w:leftChars="-50" w:left="-100" w:rightChars="-150" w:right="-300"/>
        <w:rPr>
          <w:rFonts w:ascii="Arial" w:hAnsi="Arial" w:cs="Arial"/>
          <w:iCs/>
          <w:lang w:eastAsia="zh-CN"/>
        </w:rPr>
      </w:pPr>
      <w:r w:rsidRPr="006A4D8A">
        <w:rPr>
          <w:rFonts w:ascii="Arial" w:hAnsi="Arial" w:cs="Arial"/>
          <w:iCs/>
          <w:noProof/>
          <w:lang w:eastAsia="zh-CN"/>
        </w:rPr>
        <w:drawing>
          <wp:inline distT="0" distB="0" distL="0" distR="0" wp14:anchorId="111B17D0" wp14:editId="576D4906">
            <wp:extent cx="1814830" cy="2006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4830" cy="200660"/>
                    </a:xfrm>
                    <a:prstGeom prst="rect">
                      <a:avLst/>
                    </a:prstGeom>
                    <a:noFill/>
                    <a:ln>
                      <a:noFill/>
                    </a:ln>
                  </pic:spPr>
                </pic:pic>
              </a:graphicData>
            </a:graphic>
          </wp:inline>
        </w:drawing>
      </w:r>
      <w:r w:rsidR="005C0A7A">
        <w:rPr>
          <w:rFonts w:ascii="Arial" w:hAnsi="Arial" w:cs="Arial"/>
          <w:iCs/>
          <w:lang w:eastAsia="zh-CN"/>
        </w:rPr>
        <w:t xml:space="preserve">                   </w:t>
      </w:r>
      <w:r w:rsidR="00022EAE">
        <w:rPr>
          <w:rFonts w:ascii="Arial" w:hAnsi="Arial" w:cs="Arial"/>
          <w:iCs/>
          <w:lang w:eastAsia="zh-CN"/>
        </w:rPr>
        <w:t xml:space="preserve"> </w:t>
      </w:r>
      <w:r w:rsidR="005C0A7A">
        <w:rPr>
          <w:rFonts w:ascii="Arial" w:hAnsi="Arial" w:cs="Arial"/>
          <w:iCs/>
          <w:lang w:eastAsia="zh-CN"/>
        </w:rPr>
        <w:t xml:space="preserve"> </w:t>
      </w:r>
      <w:r w:rsidR="00022EAE">
        <w:rPr>
          <w:rFonts w:ascii="Arial" w:hAnsi="Arial" w:cs="Arial"/>
          <w:iCs/>
          <w:lang w:eastAsia="zh-CN"/>
        </w:rPr>
        <w:t xml:space="preserve">  (</w:t>
      </w:r>
      <w:r w:rsidR="005C0A7A">
        <w:rPr>
          <w:rFonts w:ascii="Arial" w:hAnsi="Arial" w:cs="Arial"/>
          <w:iCs/>
          <w:lang w:eastAsia="zh-CN"/>
        </w:rPr>
        <w:t>17)</w:t>
      </w:r>
    </w:p>
    <w:p w14:paraId="22FC9F89" w14:textId="77777777" w:rsidR="006A4D8A" w:rsidRDefault="006A4D8A" w:rsidP="006A4D8A">
      <w:pPr>
        <w:pStyle w:val="Body"/>
        <w:spacing w:after="0"/>
        <w:ind w:leftChars="-50" w:left="-100" w:rightChars="-150" w:right="-300"/>
        <w:rPr>
          <w:rFonts w:ascii="Arial" w:hAnsi="Arial" w:cs="Arial"/>
          <w:iCs/>
        </w:rPr>
      </w:pPr>
      <w:r w:rsidRPr="006A4D8A">
        <w:rPr>
          <w:rFonts w:ascii="Arial" w:hAnsi="Arial" w:cs="Arial"/>
          <w:iCs/>
          <w:noProof/>
          <w:lang w:eastAsia="zh-CN"/>
        </w:rPr>
        <w:drawing>
          <wp:inline distT="0" distB="0" distL="0" distR="0" wp14:anchorId="16974971" wp14:editId="44E93ADC">
            <wp:extent cx="2237740" cy="346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37740" cy="346075"/>
                    </a:xfrm>
                    <a:prstGeom prst="rect">
                      <a:avLst/>
                    </a:prstGeom>
                    <a:noFill/>
                    <a:ln>
                      <a:noFill/>
                    </a:ln>
                  </pic:spPr>
                </pic:pic>
              </a:graphicData>
            </a:graphic>
          </wp:inline>
        </w:drawing>
      </w:r>
    </w:p>
    <w:p w14:paraId="5081127A" w14:textId="77777777" w:rsidR="00022EAE" w:rsidRPr="006A4D8A" w:rsidRDefault="00022EAE" w:rsidP="006A4D8A">
      <w:pPr>
        <w:pStyle w:val="Body"/>
        <w:spacing w:after="0"/>
        <w:ind w:leftChars="-50" w:left="-100" w:rightChars="-150" w:right="-300"/>
        <w:rPr>
          <w:rFonts w:ascii="Arial" w:hAnsi="Arial" w:cs="Arial"/>
          <w:iCs/>
        </w:rPr>
      </w:pPr>
    </w:p>
    <w:p w14:paraId="02AEA5A5" w14:textId="77777777" w:rsidR="006A4D8A" w:rsidRPr="006A4D8A" w:rsidRDefault="006A4D8A" w:rsidP="006A4D8A">
      <w:pPr>
        <w:pStyle w:val="Body"/>
        <w:spacing w:after="0"/>
        <w:ind w:leftChars="-50" w:left="-100" w:rightChars="-150" w:right="-300"/>
        <w:rPr>
          <w:rFonts w:ascii="Arial" w:hAnsi="Arial" w:cs="Arial"/>
          <w:iCs/>
          <w:lang w:eastAsia="zh-CN"/>
        </w:rPr>
      </w:pPr>
      <w:r w:rsidRPr="006A4D8A">
        <w:rPr>
          <w:rFonts w:ascii="Arial" w:hAnsi="Arial" w:cs="Arial"/>
          <w:iCs/>
          <w:noProof/>
          <w:lang w:eastAsia="zh-CN"/>
        </w:rPr>
        <w:drawing>
          <wp:inline distT="0" distB="0" distL="0" distR="0" wp14:anchorId="4283D659" wp14:editId="56C2F8A9">
            <wp:extent cx="2313940" cy="3530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13940" cy="353060"/>
                    </a:xfrm>
                    <a:prstGeom prst="rect">
                      <a:avLst/>
                    </a:prstGeom>
                    <a:noFill/>
                    <a:ln>
                      <a:noFill/>
                    </a:ln>
                  </pic:spPr>
                </pic:pic>
              </a:graphicData>
            </a:graphic>
          </wp:inline>
        </w:drawing>
      </w:r>
      <w:r w:rsidR="00022EAE">
        <w:rPr>
          <w:rFonts w:ascii="Arial" w:hAnsi="Arial" w:cs="Arial" w:hint="eastAsia"/>
          <w:iCs/>
          <w:lang w:eastAsia="zh-CN"/>
        </w:rPr>
        <w:t xml:space="preserve"> </w:t>
      </w:r>
      <w:r w:rsidR="00022EAE">
        <w:rPr>
          <w:rFonts w:ascii="Arial" w:hAnsi="Arial" w:cs="Arial"/>
          <w:iCs/>
          <w:lang w:eastAsia="zh-CN"/>
        </w:rPr>
        <w:t xml:space="preserve">   (18)</w:t>
      </w:r>
    </w:p>
    <w:p w14:paraId="01155DD2" w14:textId="77777777" w:rsidR="006A4D8A" w:rsidRDefault="006A4D8A" w:rsidP="006A4D8A">
      <w:pPr>
        <w:pStyle w:val="Body"/>
        <w:spacing w:after="0"/>
        <w:ind w:leftChars="-50" w:left="-100" w:rightChars="-150" w:right="-300"/>
        <w:rPr>
          <w:rFonts w:ascii="Arial" w:hAnsi="Arial" w:cs="Arial"/>
          <w:iCs/>
        </w:rPr>
      </w:pPr>
      <w:r w:rsidRPr="006A4D8A">
        <w:rPr>
          <w:rFonts w:ascii="Arial" w:hAnsi="Arial" w:cs="Arial"/>
          <w:iCs/>
          <w:noProof/>
          <w:lang w:eastAsia="zh-CN"/>
        </w:rPr>
        <w:drawing>
          <wp:inline distT="0" distB="0" distL="0" distR="0" wp14:anchorId="10CA4D8E" wp14:editId="3C0DF21D">
            <wp:extent cx="2514600" cy="3530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4600" cy="353060"/>
                    </a:xfrm>
                    <a:prstGeom prst="rect">
                      <a:avLst/>
                    </a:prstGeom>
                    <a:noFill/>
                    <a:ln>
                      <a:noFill/>
                    </a:ln>
                  </pic:spPr>
                </pic:pic>
              </a:graphicData>
            </a:graphic>
          </wp:inline>
        </w:drawing>
      </w:r>
    </w:p>
    <w:p w14:paraId="2BBD0195" w14:textId="77777777" w:rsidR="006A4D8A" w:rsidRDefault="006A4D8A" w:rsidP="00E91594">
      <w:pPr>
        <w:pStyle w:val="Body"/>
        <w:spacing w:afterLines="100"/>
        <w:ind w:leftChars="-50" w:left="-100" w:rightChars="-150" w:right="-300"/>
        <w:rPr>
          <w:rFonts w:ascii="Arial" w:hAnsi="Arial" w:cs="Arial"/>
          <w:iCs/>
        </w:rPr>
      </w:pPr>
      <w:r w:rsidRPr="006A4D8A">
        <w:rPr>
          <w:rFonts w:ascii="Arial" w:hAnsi="Arial" w:cs="Arial" w:hint="eastAsia"/>
          <w:iCs/>
        </w:rPr>
        <w:t>To simplify calculations, the observations vector v is written as v=C</w:t>
      </w:r>
      <w:r w:rsidRPr="006A4D8A">
        <w:rPr>
          <w:rFonts w:ascii="Arial" w:hAnsi="Arial" w:cs="Arial"/>
          <w:iCs/>
        </w:rPr>
        <w:t xml:space="preserve">x, where C is a lower-triangular matrix with </w:t>
      </w:r>
      <w:proofErr w:type="spellStart"/>
      <w:proofErr w:type="gramStart"/>
      <w:r w:rsidRPr="006A4D8A">
        <w:rPr>
          <w:rFonts w:ascii="Arial" w:hAnsi="Arial" w:cs="Arial"/>
          <w:iCs/>
        </w:rPr>
        <w:t>ones</w:t>
      </w:r>
      <w:proofErr w:type="spellEnd"/>
      <w:proofErr w:type="gramEnd"/>
      <w:r w:rsidRPr="006A4D8A">
        <w:rPr>
          <w:rFonts w:ascii="Arial" w:hAnsi="Arial" w:cs="Arial"/>
          <w:iCs/>
        </w:rPr>
        <w:t xml:space="preserve"> diagonal, and x is the vector of innovations, which are uncorrelated with </w:t>
      </w:r>
      <w:proofErr w:type="spellStart"/>
      <w:r w:rsidRPr="006A4D8A">
        <w:rPr>
          <w:rFonts w:ascii="Arial" w:hAnsi="Arial" w:cs="Arial"/>
          <w:iCs/>
        </w:rPr>
        <w:t>λ</w:t>
      </w:r>
      <w:r w:rsidRPr="006A4D8A">
        <w:rPr>
          <w:rFonts w:ascii="Arial" w:hAnsi="Arial" w:cs="Arial"/>
          <w:iCs/>
          <w:vertAlign w:val="subscript"/>
        </w:rPr>
        <w:t>k</w:t>
      </w:r>
      <w:proofErr w:type="spellEnd"/>
      <w:r w:rsidRPr="006A4D8A">
        <w:rPr>
          <w:rFonts w:ascii="Arial" w:hAnsi="Arial" w:cs="Arial"/>
          <w:iCs/>
          <w:vertAlign w:val="subscript"/>
        </w:rPr>
        <w:t xml:space="preserve"> </w:t>
      </w:r>
      <w:r w:rsidRPr="006A4D8A">
        <w:rPr>
          <w:rFonts w:ascii="Arial" w:hAnsi="Arial" w:cs="Arial"/>
          <w:iCs/>
        </w:rPr>
        <w:t xml:space="preserve">(conditional variances). </w:t>
      </w:r>
    </w:p>
    <w:p w14:paraId="0CF275C3" w14:textId="77777777" w:rsidR="00643972" w:rsidRPr="003E79C1" w:rsidRDefault="00643972" w:rsidP="00E91594">
      <w:pPr>
        <w:pStyle w:val="Body"/>
        <w:ind w:leftChars="-50" w:left="-100" w:rightChars="-150" w:right="-300"/>
        <w:jc w:val="right"/>
        <w:rPr>
          <w:rFonts w:ascii="Arial" w:hAnsi="Arial" w:cs="Arial"/>
          <w:iCs/>
        </w:rPr>
      </w:pPr>
      <w:r w:rsidRPr="00643972">
        <w:rPr>
          <w:rFonts w:ascii="Arial" w:hAnsi="Arial" w:cs="Arial"/>
          <w:iCs/>
          <w:position w:val="-70"/>
        </w:rPr>
        <w:object w:dxaOrig="4120" w:dyaOrig="1520" w14:anchorId="7E0E1ED8">
          <v:shape id="_x0000_i1045" type="#_x0000_t75" style="width:154.3pt;height:61.25pt" o:ole="">
            <v:imagedata r:id="rId65" o:title=""/>
          </v:shape>
          <o:OLEObject Type="Embed" ProgID="Equation.DSMT4" ShapeID="_x0000_i1045" DrawAspect="Content" ObjectID="_1817474717" r:id="rId66"/>
        </w:object>
      </w:r>
      <w:r>
        <w:rPr>
          <w:rFonts w:ascii="Arial" w:hAnsi="Arial" w:cs="Arial"/>
          <w:iCs/>
        </w:rPr>
        <w:t xml:space="preserve">            </w:t>
      </w:r>
      <w:r w:rsidR="00E91594">
        <w:rPr>
          <w:rFonts w:ascii="Arial" w:hAnsi="Arial" w:cs="Arial"/>
          <w:iCs/>
        </w:rPr>
        <w:t>(</w:t>
      </w:r>
      <w:r>
        <w:rPr>
          <w:rFonts w:ascii="Arial" w:hAnsi="Arial" w:cs="Arial"/>
          <w:iCs/>
        </w:rPr>
        <w:t>1</w:t>
      </w:r>
      <w:r w:rsidR="00022EAE">
        <w:rPr>
          <w:rFonts w:ascii="Arial" w:hAnsi="Arial" w:cs="Arial"/>
          <w:iCs/>
        </w:rPr>
        <w:t>9</w:t>
      </w:r>
      <w:r>
        <w:rPr>
          <w:rFonts w:ascii="Arial" w:hAnsi="Arial" w:cs="Arial"/>
          <w:iCs/>
        </w:rPr>
        <w:t>)</w:t>
      </w:r>
    </w:p>
    <w:p w14:paraId="4C9C68DB" w14:textId="77777777" w:rsidR="00E91594" w:rsidRDefault="00643972" w:rsidP="00353FC6">
      <w:pPr>
        <w:pStyle w:val="Body"/>
        <w:spacing w:afterLines="100"/>
        <w:ind w:leftChars="-50" w:left="-100" w:rightChars="-150" w:right="-300"/>
        <w:rPr>
          <w:rFonts w:ascii="Arial" w:hAnsi="Arial" w:cs="Arial"/>
          <w:iCs/>
        </w:rPr>
      </w:pPr>
      <w:r w:rsidRPr="00ED0407">
        <w:rPr>
          <w:rFonts w:ascii="Arial" w:hAnsi="Arial" w:cs="Arial"/>
          <w:b/>
          <w:iCs/>
        </w:rPr>
        <w:t>Note</w:t>
      </w:r>
      <w:r w:rsidRPr="006A4D8A">
        <w:rPr>
          <w:rFonts w:ascii="Arial" w:hAnsi="Arial" w:cs="Arial"/>
          <w:iCs/>
        </w:rPr>
        <w:t xml:space="preserve">: </w:t>
      </w:r>
      <w:r w:rsidR="006C3539" w:rsidRPr="006C3539">
        <w:rPr>
          <w:rFonts w:ascii="Arial" w:hAnsi="Arial" w:cs="Arial"/>
          <w:iCs/>
        </w:rPr>
        <w:t xml:space="preserve">The implementation using a PRBS input (±100 rpm with </w:t>
      </w:r>
      <w:r w:rsidR="0000486D">
        <w:rPr>
          <w:rFonts w:ascii="Arial" w:hAnsi="Arial" w:cs="Arial"/>
          <w:iCs/>
        </w:rPr>
        <w:t>switching at discrete instants k</w:t>
      </w:r>
      <w:r w:rsidR="006C3539" w:rsidRPr="006C3539">
        <w:rPr>
          <w:rFonts w:ascii="Arial" w:hAnsi="Arial" w:cs="Arial"/>
          <w:iCs/>
        </w:rPr>
        <w:t>) ensures persistent excitation, enhancing MLE efficiency in three key aspects: (1) The diagonal-dominant structure of the Fisher information matrix </w:t>
      </w:r>
      <w:r w:rsidR="006C3539" w:rsidRPr="006C3539">
        <w:rPr>
          <w:rFonts w:ascii="Arial" w:hAnsi="Arial" w:cs="Arial"/>
          <w:i/>
          <w:iCs/>
        </w:rPr>
        <w:t>H</w:t>
      </w:r>
      <w:r w:rsidR="006C3539" w:rsidRPr="006C3539">
        <w:rPr>
          <w:rFonts w:ascii="Arial" w:hAnsi="Arial" w:cs="Arial"/>
          <w:iCs/>
        </w:rPr>
        <w:t> (Eq. 12) accelerates convergence for input-related parameters </w:t>
      </w:r>
      <w:r w:rsidR="006C3539" w:rsidRPr="006C3539">
        <w:rPr>
          <w:rFonts w:ascii="Arial" w:hAnsi="Arial" w:cs="Arial"/>
          <w:i/>
          <w:iCs/>
        </w:rPr>
        <w:t>{b</w:t>
      </w:r>
      <w:r w:rsidR="006C3539" w:rsidRPr="006C3539">
        <w:rPr>
          <w:rFonts w:ascii="Cambria Math" w:hAnsi="Cambria Math" w:cs="Cambria Math"/>
          <w:i/>
          <w:iCs/>
        </w:rPr>
        <w:t>ₙ</w:t>
      </w:r>
      <w:r w:rsidR="006C3539" w:rsidRPr="006C3539">
        <w:rPr>
          <w:rFonts w:ascii="Arial" w:hAnsi="Arial" w:cs="Arial"/>
          <w:i/>
          <w:iCs/>
        </w:rPr>
        <w:t>}</w:t>
      </w:r>
      <w:r w:rsidR="006C3539" w:rsidRPr="006C3539">
        <w:rPr>
          <w:rFonts w:ascii="Arial" w:hAnsi="Arial" w:cs="Arial"/>
          <w:iCs/>
        </w:rPr>
        <w:t>, (2) transients in innovations </w:t>
      </w:r>
      <w:r w:rsidR="006C3539" w:rsidRPr="006C3539">
        <w:rPr>
          <w:rFonts w:ascii="Arial" w:hAnsi="Arial" w:cs="Arial"/>
          <w:i/>
          <w:iCs/>
        </w:rPr>
        <w:t>e[k]</w:t>
      </w:r>
      <w:r w:rsidR="006C3539" w:rsidRPr="006C3539">
        <w:rPr>
          <w:rFonts w:ascii="Arial" w:hAnsi="Arial" w:cs="Arial"/>
          <w:iCs/>
        </w:rPr>
        <w:t> (Eq. 16) decay exponentially with rate </w:t>
      </w:r>
      <w:r w:rsidR="006C3539" w:rsidRPr="006C3539">
        <w:rPr>
          <w:rFonts w:ascii="Arial" w:hAnsi="Arial" w:cs="Arial"/>
          <w:i/>
          <w:iCs/>
        </w:rPr>
        <w:t>α</w:t>
      </w:r>
      <w:r w:rsidR="006C3539" w:rsidRPr="006C3539">
        <w:rPr>
          <w:rFonts w:ascii="Arial" w:hAnsi="Arial" w:cs="Arial"/>
          <w:iCs/>
        </w:rPr>
        <w:t> determined by </w:t>
      </w:r>
      <w:r w:rsidR="006C3539" w:rsidRPr="006C3539">
        <w:rPr>
          <w:rFonts w:ascii="Arial" w:hAnsi="Arial" w:cs="Arial"/>
          <w:i/>
          <w:iCs/>
        </w:rPr>
        <w:t>C(z</w:t>
      </w:r>
      <w:r w:rsidR="006C3539" w:rsidRPr="006C3539">
        <w:rPr>
          <w:rFonts w:ascii="Cambria Math" w:hAnsi="Cambria Math" w:cs="Cambria Math"/>
          <w:i/>
          <w:iCs/>
        </w:rPr>
        <w:t>⁻</w:t>
      </w:r>
      <w:r w:rsidR="006C3539" w:rsidRPr="006C3539">
        <w:rPr>
          <w:rFonts w:ascii="Arial" w:hAnsi="Arial" w:cs="Arial"/>
          <w:i/>
          <w:iCs/>
        </w:rPr>
        <w:t>¹)</w:t>
      </w:r>
      <w:r w:rsidR="006C3539" w:rsidRPr="006C3539">
        <w:rPr>
          <w:rFonts w:ascii="Arial" w:hAnsi="Arial" w:cs="Arial"/>
          <w:iCs/>
        </w:rPr>
        <w:t>, and (3) the constant power of PRBS simplifies the σ² estimation in (Eq. 1</w:t>
      </w:r>
      <w:r w:rsidR="0000486D">
        <w:rPr>
          <w:rFonts w:ascii="Arial" w:hAnsi="Arial" w:cs="Arial"/>
          <w:iCs/>
        </w:rPr>
        <w:t>8) through a correction factor </w:t>
      </w:r>
      <w:r w:rsidR="006C3539" w:rsidRPr="006C3539">
        <w:rPr>
          <w:rFonts w:ascii="Arial" w:hAnsi="Arial" w:cs="Arial"/>
          <w:iCs/>
        </w:rPr>
        <w:t>1 + Σc</w:t>
      </w:r>
      <w:r w:rsidR="006C3539" w:rsidRPr="006C3539">
        <w:rPr>
          <w:rFonts w:ascii="Cambria Math" w:hAnsi="Cambria Math" w:cs="Cambria Math"/>
          <w:iCs/>
        </w:rPr>
        <w:t>ₙ</w:t>
      </w:r>
      <w:r w:rsidR="006C3539" w:rsidRPr="006C3539">
        <w:rPr>
          <w:rFonts w:ascii="Arial" w:hAnsi="Arial" w:cs="Arial"/>
          <w:iCs/>
        </w:rPr>
        <w:t>². Experimental results with </w:t>
      </w:r>
      <w:r w:rsidR="00ED0407">
        <w:rPr>
          <w:rFonts w:ascii="Arial" w:hAnsi="Arial" w:cs="Arial"/>
          <w:iCs/>
        </w:rPr>
        <w:t>N&lt;500</w:t>
      </w:r>
      <w:r w:rsidR="006C3539" w:rsidRPr="006C3539">
        <w:rPr>
          <w:rFonts w:ascii="Arial" w:hAnsi="Arial" w:cs="Arial"/>
          <w:iCs/>
        </w:rPr>
        <w:t> samples showed the MLE required 3 fewer iterations than Gaussian inputs and achieved 15% lower error in </w:t>
      </w:r>
      <w:r w:rsidR="006C3539" w:rsidRPr="006C3539">
        <w:rPr>
          <w:rFonts w:ascii="Arial" w:hAnsi="Arial" w:cs="Arial"/>
          <w:i/>
          <w:iCs/>
        </w:rPr>
        <w:t>{b</w:t>
      </w:r>
      <w:r w:rsidR="006C3539" w:rsidRPr="006C3539">
        <w:rPr>
          <w:rFonts w:ascii="Cambria Math" w:hAnsi="Cambria Math" w:cs="Cambria Math"/>
          <w:i/>
          <w:iCs/>
        </w:rPr>
        <w:t>ₙ</w:t>
      </w:r>
      <w:r w:rsidR="006C3539" w:rsidRPr="006C3539">
        <w:rPr>
          <w:rFonts w:ascii="Arial" w:hAnsi="Arial" w:cs="Arial"/>
          <w:i/>
          <w:iCs/>
        </w:rPr>
        <w:t>}</w:t>
      </w:r>
      <w:r w:rsidR="006C3539" w:rsidRPr="006C3539">
        <w:rPr>
          <w:rFonts w:ascii="Arial" w:hAnsi="Arial" w:cs="Arial"/>
          <w:iCs/>
        </w:rPr>
        <w:t> estimates, demonstrating PRBS's advantage for parametric identification</w:t>
      </w:r>
      <w:r w:rsidR="000E41C7">
        <w:rPr>
          <w:rFonts w:ascii="Arial" w:hAnsi="Arial" w:cs="Arial"/>
          <w:iCs/>
        </w:rPr>
        <w:t xml:space="preserve"> (table 2)</w:t>
      </w:r>
      <w:r w:rsidR="006C3539" w:rsidRPr="006C3539">
        <w:rPr>
          <w:rFonts w:ascii="Arial" w:hAnsi="Arial" w:cs="Arial"/>
          <w:iCs/>
        </w:rPr>
        <w:t>.</w:t>
      </w:r>
    </w:p>
    <w:p w14:paraId="276F85CB" w14:textId="77777777" w:rsidR="00E04B83" w:rsidRPr="00080196" w:rsidRDefault="001C3066" w:rsidP="00080196">
      <w:pPr>
        <w:pStyle w:val="Heading1"/>
        <w:spacing w:before="0" w:after="240"/>
        <w:rPr>
          <w:sz w:val="22"/>
          <w:szCs w:val="22"/>
        </w:rPr>
      </w:pPr>
      <w:r w:rsidRPr="00080196">
        <w:rPr>
          <w:caps/>
          <w:sz w:val="22"/>
          <w:szCs w:val="22"/>
        </w:rPr>
        <w:t>2.</w:t>
      </w:r>
      <w:r w:rsidR="00C503B6" w:rsidRPr="00080196">
        <w:rPr>
          <w:caps/>
          <w:sz w:val="22"/>
          <w:szCs w:val="22"/>
        </w:rPr>
        <w:t>2</w:t>
      </w:r>
      <w:r w:rsidRPr="00080196">
        <w:rPr>
          <w:caps/>
          <w:sz w:val="22"/>
          <w:szCs w:val="22"/>
        </w:rPr>
        <w:t xml:space="preserve"> </w:t>
      </w:r>
      <w:r w:rsidR="00335AD2" w:rsidRPr="00080196">
        <w:rPr>
          <w:sz w:val="22"/>
          <w:szCs w:val="22"/>
        </w:rPr>
        <w:t>MLE AND LS (LEAST SQUARES)</w:t>
      </w:r>
    </w:p>
    <w:p w14:paraId="7C6C9203" w14:textId="77777777" w:rsidR="00E87210" w:rsidRDefault="004C395D" w:rsidP="00E93001">
      <w:pPr>
        <w:pStyle w:val="Body"/>
        <w:spacing w:afterLines="50" w:after="120"/>
        <w:ind w:leftChars="-50" w:left="-100" w:rightChars="-150" w:right="-300"/>
        <w:rPr>
          <w:rFonts w:ascii="Arial" w:hAnsi="Arial" w:cs="Arial"/>
        </w:rPr>
      </w:pPr>
      <w:r w:rsidRPr="004C395D">
        <w:rPr>
          <w:rFonts w:ascii="Arial" w:hAnsi="Arial" w:cs="Arial"/>
        </w:rPr>
        <w:t>The Maximum Likelihood Estimator (MLE) and Least Squares (LS) method are fundamentally connected when the error terms</w:t>
      </w:r>
      <w:r w:rsidR="002A473B">
        <w:rPr>
          <w:rFonts w:ascii="Arial" w:hAnsi="Arial" w:cs="Arial"/>
        </w:rPr>
        <w:t xml:space="preserve"> </w:t>
      </w:r>
      <w:r w:rsidR="002A473B" w:rsidRPr="002A473B">
        <w:rPr>
          <w:rFonts w:ascii="Arial" w:hAnsi="Arial" w:cs="Arial"/>
        </w:rPr>
        <w:t>(ε)</w:t>
      </w:r>
      <w:r w:rsidRPr="004C395D">
        <w:rPr>
          <w:rFonts w:ascii="Arial" w:hAnsi="Arial" w:cs="Arial"/>
        </w:rPr>
        <w:t xml:space="preserve"> follow a Gaussian distribution with mean</w:t>
      </w:r>
      <w:r w:rsidR="000E41C7">
        <w:rPr>
          <w:rFonts w:ascii="Arial" w:hAnsi="Arial" w:cs="Arial"/>
        </w:rPr>
        <w:t xml:space="preserve"> &lt; 1</w:t>
      </w:r>
      <w:r w:rsidRPr="004C395D">
        <w:rPr>
          <w:rFonts w:ascii="Arial" w:hAnsi="Arial" w:cs="Arial"/>
        </w:rPr>
        <w:t xml:space="preserve"> and constant variance</w:t>
      </w:r>
      <w:r w:rsidR="002A473B">
        <w:rPr>
          <w:rFonts w:ascii="Arial" w:hAnsi="Arial" w:cs="Arial"/>
        </w:rPr>
        <w:t xml:space="preserve"> ε</w:t>
      </w:r>
      <w:r w:rsidR="002A473B" w:rsidRPr="002A473B">
        <w:rPr>
          <w:rFonts w:ascii="Arial" w:hAnsi="Arial" w:cs="Arial"/>
        </w:rPr>
        <w:t>~</w:t>
      </w:r>
      <w:proofErr w:type="gramStart"/>
      <w:r w:rsidR="002A473B" w:rsidRPr="002A473B">
        <w:rPr>
          <w:rFonts w:ascii="Arial" w:hAnsi="Arial" w:cs="Arial"/>
          <w:i/>
        </w:rPr>
        <w:t>N</w:t>
      </w:r>
      <w:r w:rsidR="002A473B" w:rsidRPr="002A473B">
        <w:rPr>
          <w:rFonts w:ascii="Arial" w:hAnsi="Arial" w:cs="Arial"/>
        </w:rPr>
        <w:t>(</w:t>
      </w:r>
      <w:proofErr w:type="gramEnd"/>
      <w:r w:rsidR="002A473B" w:rsidRPr="002A473B">
        <w:rPr>
          <w:rFonts w:ascii="Arial" w:hAnsi="Arial" w:cs="Arial"/>
        </w:rPr>
        <w:t>0, σ²</w:t>
      </w:r>
      <w:r w:rsidR="002A473B" w:rsidRPr="002A473B">
        <w:rPr>
          <w:rFonts w:ascii="Arial" w:hAnsi="Arial" w:cs="Arial"/>
          <w:i/>
        </w:rPr>
        <w:t>I</w:t>
      </w:r>
      <w:r w:rsidR="002A473B" w:rsidRPr="002A473B">
        <w:rPr>
          <w:rFonts w:ascii="Arial" w:hAnsi="Arial" w:cs="Arial"/>
        </w:rPr>
        <w:t>)</w:t>
      </w:r>
      <w:r w:rsidRPr="004C395D">
        <w:rPr>
          <w:rFonts w:ascii="Arial" w:hAnsi="Arial" w:cs="Arial"/>
        </w:rPr>
        <w:t>. Under these specific conditions, both approaches yield identical parameter estimates since minimizing the sum of squared residuals (</w:t>
      </w:r>
      <w:r w:rsidR="002A473B" w:rsidRPr="002A473B">
        <w:rPr>
          <w:rFonts w:ascii="Arial" w:hAnsi="Arial" w:cs="Arial"/>
        </w:rPr>
        <w:t xml:space="preserve">LS objective: min </w:t>
      </w:r>
      <w:proofErr w:type="gramStart"/>
      <w:r w:rsidR="002A473B" w:rsidRPr="002A473B">
        <w:rPr>
          <w:rFonts w:ascii="Arial" w:hAnsi="Arial" w:cs="Arial"/>
        </w:rPr>
        <w:t>Σ(</w:t>
      </w:r>
      <w:proofErr w:type="gramEnd"/>
      <w:r w:rsidR="002A473B" w:rsidRPr="002A473B">
        <w:rPr>
          <w:rFonts w:ascii="Arial" w:hAnsi="Arial" w:cs="Arial"/>
        </w:rPr>
        <w:t>yᵢ - ŷᵢ)²</w:t>
      </w:r>
      <w:r w:rsidRPr="004C395D">
        <w:rPr>
          <w:rFonts w:ascii="Arial" w:hAnsi="Arial" w:cs="Arial"/>
        </w:rPr>
        <w:t>) becomes mathematically equivalent to maximizing the normal distribution's likelihood function (</w:t>
      </w:r>
      <w:r w:rsidR="002A473B" w:rsidRPr="002A473B">
        <w:rPr>
          <w:rFonts w:ascii="Arial" w:hAnsi="Arial" w:cs="Arial"/>
        </w:rPr>
        <w:t>MLE objective: max L(θ</w:t>
      </w:r>
      <w:r w:rsidR="002A473B">
        <w:rPr>
          <w:rFonts w:ascii="Arial" w:hAnsi="Arial" w:cs="Arial"/>
        </w:rPr>
        <w:t xml:space="preserve"> </w:t>
      </w:r>
      <w:r w:rsidR="002A473B" w:rsidRPr="002A473B">
        <w:rPr>
          <w:rFonts w:ascii="Arial" w:hAnsi="Arial" w:cs="Arial"/>
        </w:rPr>
        <w:t>|y)</w:t>
      </w:r>
      <w:r w:rsidRPr="004C395D">
        <w:rPr>
          <w:rFonts w:ascii="Arial" w:hAnsi="Arial" w:cs="Arial"/>
        </w:rPr>
        <w:t>). However, MLE offers several important advantages that make it more generally applicable. First, while LS is strictly optimal only under ideal Gaussian assumptions</w:t>
      </w:r>
      <w:r w:rsidR="002A473B">
        <w:rPr>
          <w:rFonts w:ascii="Arial" w:hAnsi="Arial" w:cs="Arial"/>
        </w:rPr>
        <w:t xml:space="preserve"> </w:t>
      </w:r>
      <w:r w:rsidR="002A473B" w:rsidRPr="002A473B">
        <w:rPr>
          <w:rFonts w:ascii="Arial" w:hAnsi="Arial" w:cs="Arial"/>
        </w:rPr>
        <w:t>(ε ~ N</w:t>
      </w:r>
      <w:r w:rsidR="002A473B">
        <w:rPr>
          <w:rFonts w:ascii="Arial" w:hAnsi="Arial" w:cs="Arial"/>
        </w:rPr>
        <w:t xml:space="preserve"> </w:t>
      </w:r>
      <w:r w:rsidR="002A473B" w:rsidRPr="002A473B">
        <w:rPr>
          <w:rFonts w:ascii="Arial" w:hAnsi="Arial" w:cs="Arial"/>
        </w:rPr>
        <w:t>(0, σ²I))</w:t>
      </w:r>
      <w:r w:rsidRPr="004C395D">
        <w:rPr>
          <w:rFonts w:ascii="Arial" w:hAnsi="Arial" w:cs="Arial"/>
        </w:rPr>
        <w:t xml:space="preserve">, MLE can be adapted to various error distributions (exponential, Poisson, etc.) through appropriate likelihood formulations. Second, MLE estimators maintain superior asymptotic properties - they are consistent (converge to true parameter values) and efficient (achieve the </w:t>
      </w:r>
      <w:r w:rsidR="002A473B" w:rsidRPr="004C395D">
        <w:rPr>
          <w:rFonts w:ascii="Arial" w:hAnsi="Arial" w:cs="Arial"/>
        </w:rPr>
        <w:t>Cramer</w:t>
      </w:r>
      <w:r w:rsidRPr="004C395D">
        <w:rPr>
          <w:rFonts w:ascii="Arial" w:hAnsi="Arial" w:cs="Arial"/>
        </w:rPr>
        <w:t xml:space="preserve">-Rao lower bound) under much broader conditions than LS. Third, MLE naturally extends to complex modeling scenarios like nonlinear systems or models with correlated errors (e.g., ARMAX), where </w:t>
      </w:r>
      <w:r w:rsidRPr="004C395D">
        <w:rPr>
          <w:rFonts w:ascii="Arial" w:hAnsi="Arial" w:cs="Arial"/>
        </w:rPr>
        <w:t>standard LS approaches would produce biased estimates</w:t>
      </w:r>
      <w:r w:rsidR="000E41C7">
        <w:rPr>
          <w:rFonts w:ascii="Arial" w:hAnsi="Arial" w:cs="Arial"/>
        </w:rPr>
        <w:t xml:space="preserve"> (figure 5)</w:t>
      </w:r>
      <w:r w:rsidRPr="004C395D">
        <w:rPr>
          <w:rFonts w:ascii="Arial" w:hAnsi="Arial" w:cs="Arial"/>
        </w:rPr>
        <w:t xml:space="preserve">. In our specific application to system identification with PRBS inputs, MLE's ability to properly account for colored noise through exact likelihood maximization proves particularly valuable, as demonstrated by the 15% reduction in parameter </w:t>
      </w:r>
      <w:r w:rsidR="000E41C7">
        <w:rPr>
          <w:rFonts w:ascii="Arial" w:hAnsi="Arial" w:cs="Arial"/>
        </w:rPr>
        <w:t xml:space="preserve">estimation error compared to LS </w:t>
      </w:r>
      <w:r w:rsidRPr="004C395D">
        <w:rPr>
          <w:rFonts w:ascii="Arial" w:hAnsi="Arial" w:cs="Arial"/>
        </w:rPr>
        <w:t>methods. While computationally more demanding, MLE's flexibility and robustness make it the preferred choice when dealing with real-world data that often violates classical LS assumptions.</w:t>
      </w:r>
    </w:p>
    <w:p w14:paraId="6C2A720D" w14:textId="77777777" w:rsidR="00E87210" w:rsidRPr="00080196" w:rsidRDefault="00C503B6" w:rsidP="00080196">
      <w:pPr>
        <w:pStyle w:val="Heading1"/>
        <w:spacing w:before="120" w:after="240"/>
        <w:ind w:leftChars="-50" w:left="-100" w:rightChars="-150" w:right="-300"/>
        <w:rPr>
          <w:sz w:val="22"/>
          <w:szCs w:val="22"/>
        </w:rPr>
      </w:pPr>
      <w:r w:rsidRPr="00080196">
        <w:rPr>
          <w:sz w:val="22"/>
          <w:szCs w:val="22"/>
        </w:rPr>
        <w:t>2.3</w:t>
      </w:r>
      <w:r w:rsidR="00E87210" w:rsidRPr="00080196">
        <w:rPr>
          <w:sz w:val="22"/>
          <w:szCs w:val="22"/>
        </w:rPr>
        <w:t xml:space="preserve">. </w:t>
      </w:r>
      <w:r w:rsidR="00460B82" w:rsidRPr="00080196">
        <w:rPr>
          <w:sz w:val="22"/>
          <w:szCs w:val="22"/>
        </w:rPr>
        <w:t xml:space="preserve">MODEL VALIDATION: </w:t>
      </w:r>
      <w:r w:rsidRPr="00080196">
        <w:rPr>
          <w:bCs/>
          <w:sz w:val="22"/>
          <w:szCs w:val="22"/>
        </w:rPr>
        <w:t>CORRELATION FUNCTION</w:t>
      </w:r>
      <w:r w:rsidR="00080196">
        <w:rPr>
          <w:bCs/>
          <w:sz w:val="22"/>
          <w:szCs w:val="22"/>
        </w:rPr>
        <w:t>S</w:t>
      </w:r>
    </w:p>
    <w:p w14:paraId="33664B65" w14:textId="77777777" w:rsidR="00E87210" w:rsidRPr="00080196" w:rsidRDefault="00656A81" w:rsidP="00080196">
      <w:pPr>
        <w:pStyle w:val="Heading1"/>
        <w:spacing w:after="240"/>
        <w:ind w:leftChars="-50" w:left="-100" w:rightChars="-150" w:right="-300"/>
        <w:rPr>
          <w:sz w:val="20"/>
        </w:rPr>
      </w:pPr>
      <w:r w:rsidRPr="00080196">
        <w:rPr>
          <w:sz w:val="20"/>
        </w:rPr>
        <w:t>2.</w:t>
      </w:r>
      <w:r w:rsidR="00E87210" w:rsidRPr="00080196">
        <w:rPr>
          <w:sz w:val="20"/>
        </w:rPr>
        <w:t>3.1 ACF</w:t>
      </w:r>
    </w:p>
    <w:p w14:paraId="7667201B" w14:textId="77777777" w:rsidR="000E41C7" w:rsidRPr="000E41C7" w:rsidRDefault="000E41C7" w:rsidP="000E41C7">
      <w:pPr>
        <w:pStyle w:val="Body"/>
        <w:ind w:leftChars="-50" w:left="-100" w:rightChars="-150" w:right="-300"/>
        <w:rPr>
          <w:rFonts w:ascii="Arial" w:hAnsi="Arial" w:cs="Arial"/>
        </w:rPr>
      </w:pPr>
      <w:r w:rsidRPr="000E41C7">
        <w:rPr>
          <w:rFonts w:ascii="Arial" w:hAnsi="Arial" w:cs="Arial"/>
        </w:rPr>
        <w:t>The autocorrelation function (ACF) will be used in the next section to analyze the correlation of a series with its past values. It quantifies the degree of similarity between observations separated by a certain lag, providing insights into the temporal dependence structure of the data.</w:t>
      </w:r>
    </w:p>
    <w:p w14:paraId="6D479169" w14:textId="77777777" w:rsidR="00E87210" w:rsidRPr="00080196" w:rsidRDefault="00656A81" w:rsidP="00080196">
      <w:pPr>
        <w:pStyle w:val="Heading1"/>
        <w:spacing w:after="240"/>
        <w:ind w:leftChars="-50" w:left="-100" w:rightChars="-150" w:right="-300"/>
        <w:rPr>
          <w:sz w:val="20"/>
        </w:rPr>
      </w:pPr>
      <w:r w:rsidRPr="00080196">
        <w:rPr>
          <w:sz w:val="20"/>
        </w:rPr>
        <w:t>2.</w:t>
      </w:r>
      <w:r w:rsidR="00E87210" w:rsidRPr="00080196">
        <w:rPr>
          <w:sz w:val="20"/>
        </w:rPr>
        <w:t>3</w:t>
      </w:r>
      <w:r w:rsidRPr="00080196">
        <w:rPr>
          <w:sz w:val="20"/>
        </w:rPr>
        <w:t>.2</w:t>
      </w:r>
      <w:r w:rsidR="00E87210" w:rsidRPr="00080196">
        <w:rPr>
          <w:sz w:val="20"/>
        </w:rPr>
        <w:t xml:space="preserve"> </w:t>
      </w:r>
      <w:r w:rsidRPr="00080196">
        <w:rPr>
          <w:sz w:val="20"/>
        </w:rPr>
        <w:t>C</w:t>
      </w:r>
      <w:r w:rsidR="00080196" w:rsidRPr="00080196">
        <w:rPr>
          <w:sz w:val="20"/>
        </w:rPr>
        <w:t>C</w:t>
      </w:r>
      <w:r w:rsidRPr="00080196">
        <w:rPr>
          <w:sz w:val="20"/>
        </w:rPr>
        <w:t>F</w:t>
      </w:r>
    </w:p>
    <w:p w14:paraId="6DA24EAB" w14:textId="77777777" w:rsidR="00E87210" w:rsidRDefault="00E87210" w:rsidP="004B4A92">
      <w:pPr>
        <w:pStyle w:val="Body"/>
        <w:ind w:leftChars="-50" w:left="-100" w:rightChars="-150" w:right="-300"/>
        <w:rPr>
          <w:rFonts w:ascii="Arial" w:hAnsi="Arial" w:cs="Arial"/>
        </w:rPr>
      </w:pPr>
      <w:r w:rsidRPr="00E87210">
        <w:rPr>
          <w:rFonts w:ascii="Arial" w:hAnsi="Arial" w:cs="Arial"/>
        </w:rPr>
        <w:t>The cross-correlation function (CCF) measures the correlation between two different time series at various time lags. It helps to identify the relationship and time delay between an input and an output signal, indicating how past values of one series influence the current values of another. In system identification, analyzing the CCF between the residuals and the input signal is crucial for model validation. Ideally, the residuals should be uncorrelated with past inputs, meaning the CCF values should be close to zero at all lags. Significant cross-correlations suggest that the model has not fully captured the input-output dynamics, indicating the need for model refinement or inclusion of additional parameters.</w:t>
      </w:r>
    </w:p>
    <w:p w14:paraId="06B0FB1F" w14:textId="77777777" w:rsidR="00E87210" w:rsidRPr="00080196" w:rsidRDefault="00656A81" w:rsidP="00080196">
      <w:pPr>
        <w:pStyle w:val="Heading1"/>
        <w:spacing w:after="120"/>
        <w:ind w:leftChars="-50" w:left="-100" w:rightChars="-150" w:right="-300"/>
        <w:rPr>
          <w:sz w:val="20"/>
        </w:rPr>
      </w:pPr>
      <w:r w:rsidRPr="00080196">
        <w:rPr>
          <w:sz w:val="20"/>
        </w:rPr>
        <w:t>2.</w:t>
      </w:r>
      <w:r w:rsidR="00E87210" w:rsidRPr="00080196">
        <w:rPr>
          <w:sz w:val="20"/>
        </w:rPr>
        <w:t>3</w:t>
      </w:r>
      <w:r w:rsidRPr="00080196">
        <w:rPr>
          <w:sz w:val="20"/>
        </w:rPr>
        <w:t>.3</w:t>
      </w:r>
      <w:r w:rsidR="00E87210" w:rsidRPr="00080196">
        <w:rPr>
          <w:sz w:val="20"/>
        </w:rPr>
        <w:t xml:space="preserve"> </w:t>
      </w:r>
      <w:r w:rsidRPr="00080196">
        <w:rPr>
          <w:sz w:val="20"/>
        </w:rPr>
        <w:t>QQ-PLOT</w:t>
      </w:r>
    </w:p>
    <w:p w14:paraId="4E9E979F" w14:textId="77777777" w:rsidR="00110C45" w:rsidRPr="00E87210" w:rsidRDefault="00E87210" w:rsidP="00110C45">
      <w:pPr>
        <w:pStyle w:val="Body"/>
        <w:ind w:leftChars="-50" w:left="-100" w:rightChars="-150" w:right="-300"/>
        <w:rPr>
          <w:rFonts w:ascii="Arial" w:hAnsi="Arial" w:cs="Arial"/>
        </w:rPr>
      </w:pPr>
      <w:r w:rsidRPr="00E87210">
        <w:rPr>
          <w:rFonts w:ascii="Arial" w:hAnsi="Arial" w:cs="Arial"/>
        </w:rPr>
        <w:t xml:space="preserve">The QQ-plot (Quantile-Quantile plot) is a graphical tool used to assess whether the residuals follow a specified theoretical distribution, typically the normal distribution. By plotting the quantiles of the residuals against the quantiles of a normal distribution, the QQ-plot reveals deviations from normality—if the </w:t>
      </w:r>
      <w:r w:rsidRPr="00E87210">
        <w:rPr>
          <w:rFonts w:ascii="Arial" w:hAnsi="Arial" w:cs="Arial"/>
        </w:rPr>
        <w:lastRenderedPageBreak/>
        <w:t>points lie approximately along a straight line, the residuals can be assumed to be normally distributed. This is important for validating assumptions in system identification and ensuring the reliability of parameter estimates.</w:t>
      </w:r>
      <w:r w:rsidR="00206A51">
        <w:rPr>
          <w:rFonts w:ascii="Arial" w:hAnsi="Arial" w:cs="Arial" w:hint="eastAsia"/>
          <w:lang w:eastAsia="zh-CN"/>
        </w:rPr>
        <w:t xml:space="preserve"> </w:t>
      </w:r>
      <w:r w:rsidRPr="00E87210">
        <w:rPr>
          <w:rFonts w:ascii="Arial" w:hAnsi="Arial" w:cs="Arial"/>
        </w:rPr>
        <w:t>The histogram of residuals provides a visual summary of the residuals’ distribution by showing the frequency of residual values within defined bins. When overlaid with a probability density function (PDF) of a normal distribution, it allows for quick assessment of skewness, kurtosis, and any departures from Gaussian behavior. Together with the QQ-plot, the histogram aids in diagnosing model adequacy and the appropriateness of noise assumptions.</w:t>
      </w:r>
    </w:p>
    <w:p w14:paraId="352B93EA" w14:textId="77777777" w:rsidR="00E87210" w:rsidRPr="00BC02A6" w:rsidRDefault="00BC02A6" w:rsidP="00BC02A6">
      <w:pPr>
        <w:pStyle w:val="Heading1"/>
        <w:numPr>
          <w:ilvl w:val="0"/>
          <w:numId w:val="36"/>
        </w:numPr>
        <w:rPr>
          <w:sz w:val="22"/>
          <w:szCs w:val="22"/>
        </w:rPr>
      </w:pPr>
      <w:r w:rsidRPr="00BC02A6">
        <w:rPr>
          <w:sz w:val="22"/>
          <w:szCs w:val="22"/>
        </w:rPr>
        <w:t>RESULTS AND DISCUSSION</w:t>
      </w:r>
    </w:p>
    <w:p w14:paraId="63D65A16" w14:textId="77777777" w:rsidR="00E52F97" w:rsidRDefault="00F75601" w:rsidP="00353FC6">
      <w:pPr>
        <w:pStyle w:val="Body"/>
        <w:spacing w:after="0"/>
        <w:ind w:leftChars="-50" w:left="-100" w:rightChars="-150" w:right="-300"/>
        <w:rPr>
          <w:rFonts w:ascii="Arial" w:hAnsi="Arial" w:cs="Arial"/>
        </w:rPr>
        <w:sectPr w:rsidR="00E52F97" w:rsidSect="00335AD2">
          <w:type w:val="continuous"/>
          <w:pgSz w:w="12240" w:h="15840"/>
          <w:pgMar w:top="1440" w:right="2016" w:bottom="2016" w:left="2016" w:header="720" w:footer="1123" w:gutter="0"/>
          <w:cols w:num="2" w:space="720"/>
          <w:docGrid w:linePitch="272"/>
        </w:sectPr>
      </w:pPr>
      <w:r w:rsidRPr="00F75601">
        <w:rPr>
          <w:rFonts w:ascii="Arial" w:hAnsi="Arial" w:cs="Arial"/>
        </w:rPr>
        <w:t>Based on the graphs</w:t>
      </w:r>
      <w:r w:rsidR="001113C2">
        <w:rPr>
          <w:rFonts w:ascii="Arial" w:hAnsi="Arial" w:cs="Arial"/>
        </w:rPr>
        <w:t xml:space="preserve"> (figure 5)</w:t>
      </w:r>
      <w:r w:rsidRPr="00F75601">
        <w:rPr>
          <w:rFonts w:ascii="Arial" w:hAnsi="Arial" w:cs="Arial"/>
        </w:rPr>
        <w:t>, the residuals of the ARMAX model appear to meet the criteria for a well-fitted model. In the residuals vs. time plot, they behave like white noise, centered around zero with no trends, periodic patterns, or increasing variance</w:t>
      </w:r>
      <w:r w:rsidR="001113C2">
        <w:rPr>
          <w:rFonts w:ascii="Arial" w:hAnsi="Arial" w:cs="Arial"/>
        </w:rPr>
        <w:t xml:space="preserve"> (variance &lt; 0.6 for ARMAX model)</w:t>
      </w:r>
      <w:r w:rsidRPr="00F75601">
        <w:rPr>
          <w:rFonts w:ascii="Arial" w:hAnsi="Arial" w:cs="Arial"/>
        </w:rPr>
        <w:t xml:space="preserve">, indicating no visible temporal </w:t>
      </w:r>
      <w:r w:rsidRPr="00F75601">
        <w:rPr>
          <w:rFonts w:ascii="Arial" w:hAnsi="Arial" w:cs="Arial"/>
        </w:rPr>
        <w:t>correlation. In the autocorrelation function (ACF) and partial autocorrelation function (PACF) plots of the residuals, most of the bars fall within the confidence bands, suggesting the absence of significant autocorrelation. This is key: if the ACF and PACF do not show peaks outside the bands (except at lag 0), it suggests the model has adequately captured the system's dynamics. In the cross-correlation function (CCF) with the input, the residual values are close to zero and within reasonable limits</w:t>
      </w:r>
      <w:r w:rsidR="001113C2">
        <w:rPr>
          <w:rFonts w:ascii="Arial" w:hAnsi="Arial" w:cs="Arial"/>
        </w:rPr>
        <w:t xml:space="preserve"> (0.04 and 0.1)</w:t>
      </w:r>
      <w:r w:rsidRPr="00F75601">
        <w:rPr>
          <w:rFonts w:ascii="Arial" w:hAnsi="Arial" w:cs="Arial"/>
        </w:rPr>
        <w:t>, indicating that the residuals are independent of the input signal, and no information remains unexplained by the model. The histogram of the residuals shows an approximately symmetric, bell-shaped distribution, suggesting normality. Although there are some extreme values, they do not appear to be severe. Finally, the QQ plot shows the residuals align quite well with the reference line, indicating that they roughly follow a normal distribution, though slight deviations in the tails are observed, indicating the presence of some extreme values</w:t>
      </w:r>
      <w:r w:rsidR="00FD4031">
        <w:rPr>
          <w:rFonts w:ascii="Arial" w:hAnsi="Arial" w:cs="Arial"/>
        </w:rPr>
        <w:t>, but without severe deviations</w:t>
      </w:r>
    </w:p>
    <w:p w14:paraId="314AF547" w14:textId="77777777" w:rsidR="00EB6668" w:rsidRDefault="00EB6668" w:rsidP="00722E7C">
      <w:pPr>
        <w:tabs>
          <w:tab w:val="left" w:pos="0"/>
          <w:tab w:val="left" w:pos="31680"/>
        </w:tabs>
        <w:spacing w:beforeLines="50" w:before="120"/>
        <w:ind w:leftChars="-50" w:left="-100" w:rightChars="-150" w:right="-300"/>
        <w:jc w:val="both"/>
        <w:rPr>
          <w:rFonts w:ascii="Arial" w:hAnsi="Arial"/>
          <w:b/>
        </w:rPr>
      </w:pPr>
    </w:p>
    <w:p w14:paraId="23B0853A" w14:textId="77777777" w:rsidR="003B7EDC" w:rsidRDefault="003B7EDC" w:rsidP="003B7EDC">
      <w:pPr>
        <w:tabs>
          <w:tab w:val="left" w:pos="0"/>
          <w:tab w:val="left" w:pos="31680"/>
        </w:tabs>
        <w:ind w:leftChars="-50" w:left="-100" w:rightChars="-150" w:right="-300"/>
        <w:jc w:val="both"/>
        <w:rPr>
          <w:rFonts w:ascii="Arial" w:hAnsi="Arial"/>
          <w:b/>
          <w:iCs/>
        </w:rPr>
      </w:pPr>
      <w:r>
        <w:rPr>
          <w:rFonts w:ascii="Arial" w:hAnsi="Arial"/>
          <w:b/>
        </w:rPr>
        <w:t>Table</w:t>
      </w:r>
      <w:r w:rsidR="00DD1C81">
        <w:rPr>
          <w:rFonts w:ascii="Arial" w:hAnsi="Arial"/>
          <w:b/>
        </w:rPr>
        <w:t>1</w:t>
      </w:r>
      <w:r>
        <w:rPr>
          <w:rFonts w:ascii="Arial" w:hAnsi="Arial"/>
          <w:b/>
        </w:rPr>
        <w:t>.</w:t>
      </w:r>
      <w:r w:rsidRPr="00AF7AAF">
        <w:rPr>
          <w:rFonts w:ascii="Segoe UI" w:hAnsi="Segoe UI" w:cs="Segoe UI"/>
          <w:color w:val="404040"/>
          <w:shd w:val="clear" w:color="auto" w:fill="FFFFFF"/>
        </w:rPr>
        <w:t xml:space="preserve"> </w:t>
      </w:r>
      <w:r w:rsidRPr="00AF7AAF">
        <w:rPr>
          <w:rFonts w:ascii="Arial" w:hAnsi="Arial"/>
          <w:b/>
          <w:iCs/>
        </w:rPr>
        <w:t>Estim</w:t>
      </w:r>
      <w:r>
        <w:rPr>
          <w:rFonts w:ascii="Arial" w:hAnsi="Arial"/>
          <w:b/>
          <w:iCs/>
        </w:rPr>
        <w:t>ated polynomial coefficients (N</w:t>
      </w:r>
      <w:r>
        <w:rPr>
          <w:rFonts w:ascii="Arial" w:hAnsi="Arial"/>
          <w:b/>
          <w:iCs/>
          <w:vertAlign w:val="subscript"/>
        </w:rPr>
        <w:t>a</w:t>
      </w:r>
      <w:r>
        <w:rPr>
          <w:rFonts w:ascii="Arial" w:hAnsi="Arial"/>
          <w:b/>
          <w:iCs/>
        </w:rPr>
        <w:t>, N</w:t>
      </w:r>
      <w:r>
        <w:rPr>
          <w:rFonts w:ascii="Arial" w:hAnsi="Arial"/>
          <w:b/>
          <w:iCs/>
          <w:vertAlign w:val="subscript"/>
        </w:rPr>
        <w:t>b</w:t>
      </w:r>
      <w:r w:rsidRPr="00AF7AAF">
        <w:rPr>
          <w:rFonts w:ascii="Arial" w:hAnsi="Arial"/>
          <w:b/>
          <w:iCs/>
        </w:rPr>
        <w:t>) of ARX and ARMAX models</w:t>
      </w:r>
      <w:r>
        <w:rPr>
          <w:rFonts w:ascii="Arial" w:hAnsi="Arial"/>
          <w:b/>
          <w:iCs/>
        </w:rPr>
        <w:t xml:space="preserve"> </w:t>
      </w:r>
    </w:p>
    <w:p w14:paraId="45F3D325" w14:textId="77777777" w:rsidR="003B7EDC" w:rsidRDefault="003B7EDC" w:rsidP="003B7EDC">
      <w:pPr>
        <w:autoSpaceDE w:val="0"/>
        <w:autoSpaceDN w:val="0"/>
        <w:adjustRightInd w:val="0"/>
        <w:jc w:val="both"/>
        <w:rPr>
          <w:rFonts w:ascii="Arial" w:hAnsi="Arial" w:cs="Arial"/>
        </w:rPr>
      </w:pPr>
    </w:p>
    <w:tbl>
      <w:tblPr>
        <w:tblW w:w="849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985"/>
        <w:gridCol w:w="1902"/>
        <w:gridCol w:w="1090"/>
        <w:gridCol w:w="1200"/>
        <w:gridCol w:w="1226"/>
        <w:gridCol w:w="1089"/>
      </w:tblGrid>
      <w:tr w:rsidR="003B7EDC" w:rsidRPr="00DA12DF" w14:paraId="4F241684" w14:textId="77777777" w:rsidTr="003B7EDC">
        <w:trPr>
          <w:jc w:val="center"/>
        </w:trPr>
        <w:tc>
          <w:tcPr>
            <w:tcW w:w="1985" w:type="dxa"/>
            <w:tcBorders>
              <w:bottom w:val="single" w:sz="4" w:space="0" w:color="auto"/>
            </w:tcBorders>
          </w:tcPr>
          <w:p w14:paraId="35F7FA73" w14:textId="77777777" w:rsidR="003B7EDC" w:rsidRPr="00DA12DF" w:rsidRDefault="003B7EDC" w:rsidP="00802735">
            <w:pPr>
              <w:jc w:val="both"/>
              <w:rPr>
                <w:rFonts w:ascii="Arial" w:hAnsi="Arial"/>
                <w:b/>
                <w:bCs/>
              </w:rPr>
            </w:pPr>
            <w:r w:rsidRPr="00DA12DF">
              <w:rPr>
                <w:rFonts w:ascii="Arial" w:hAnsi="Arial"/>
                <w:b/>
              </w:rPr>
              <w:t>DATA SET</w:t>
            </w:r>
          </w:p>
        </w:tc>
        <w:tc>
          <w:tcPr>
            <w:tcW w:w="1902" w:type="dxa"/>
            <w:tcBorders>
              <w:bottom w:val="single" w:sz="4" w:space="0" w:color="auto"/>
            </w:tcBorders>
          </w:tcPr>
          <w:p w14:paraId="054FD69D" w14:textId="77777777" w:rsidR="003B7EDC" w:rsidRPr="00DA12DF" w:rsidRDefault="003B7EDC" w:rsidP="00802735">
            <w:pPr>
              <w:jc w:val="both"/>
              <w:rPr>
                <w:rFonts w:ascii="Arial" w:hAnsi="Arial"/>
                <w:b/>
                <w:bCs/>
              </w:rPr>
            </w:pPr>
            <w:r w:rsidRPr="00DA12DF">
              <w:rPr>
                <w:rFonts w:ascii="Arial" w:hAnsi="Arial"/>
                <w:b/>
                <w:bCs/>
              </w:rPr>
              <w:t>INTERATION</w:t>
            </w:r>
          </w:p>
        </w:tc>
        <w:tc>
          <w:tcPr>
            <w:tcW w:w="1090" w:type="dxa"/>
            <w:tcBorders>
              <w:bottom w:val="single" w:sz="4" w:space="0" w:color="auto"/>
            </w:tcBorders>
          </w:tcPr>
          <w:p w14:paraId="62E8E76D" w14:textId="77777777" w:rsidR="003B7EDC" w:rsidRPr="00DA12DF" w:rsidRDefault="003B7EDC" w:rsidP="00802735">
            <w:pPr>
              <w:jc w:val="both"/>
              <w:rPr>
                <w:rFonts w:ascii="Arial" w:hAnsi="Arial"/>
                <w:b/>
                <w:bCs/>
              </w:rPr>
            </w:pPr>
            <w:r w:rsidRPr="00DA12DF">
              <w:rPr>
                <w:rFonts w:ascii="Arial" w:hAnsi="Arial"/>
                <w:b/>
                <w:bCs/>
              </w:rPr>
              <w:t>MAE</w:t>
            </w:r>
          </w:p>
        </w:tc>
        <w:tc>
          <w:tcPr>
            <w:tcW w:w="1200" w:type="dxa"/>
            <w:tcBorders>
              <w:bottom w:val="single" w:sz="4" w:space="0" w:color="auto"/>
            </w:tcBorders>
          </w:tcPr>
          <w:p w14:paraId="1C0328C0" w14:textId="77777777" w:rsidR="003B7EDC" w:rsidRPr="00DA12DF" w:rsidRDefault="003B7EDC" w:rsidP="00802735">
            <w:pPr>
              <w:jc w:val="both"/>
              <w:rPr>
                <w:rFonts w:ascii="Arial" w:hAnsi="Arial"/>
                <w:b/>
                <w:bCs/>
              </w:rPr>
            </w:pPr>
            <w:r w:rsidRPr="00DA12DF">
              <w:rPr>
                <w:rFonts w:ascii="Arial" w:hAnsi="Arial"/>
                <w:b/>
                <w:bCs/>
              </w:rPr>
              <w:t>RMSE</w:t>
            </w:r>
          </w:p>
        </w:tc>
        <w:tc>
          <w:tcPr>
            <w:tcW w:w="1226" w:type="dxa"/>
            <w:tcBorders>
              <w:bottom w:val="single" w:sz="4" w:space="0" w:color="auto"/>
            </w:tcBorders>
          </w:tcPr>
          <w:p w14:paraId="403F13A9" w14:textId="77777777" w:rsidR="003B7EDC" w:rsidRPr="00DA12DF" w:rsidRDefault="003B7EDC" w:rsidP="00802735">
            <w:pPr>
              <w:jc w:val="both"/>
              <w:rPr>
                <w:rFonts w:ascii="Arial" w:hAnsi="Arial"/>
                <w:b/>
                <w:bCs/>
              </w:rPr>
            </w:pPr>
            <w:r w:rsidRPr="00DA12DF">
              <w:rPr>
                <w:rFonts w:ascii="Arial" w:hAnsi="Arial"/>
                <w:b/>
                <w:bCs/>
              </w:rPr>
              <w:t>MSE</w:t>
            </w:r>
          </w:p>
        </w:tc>
        <w:tc>
          <w:tcPr>
            <w:tcW w:w="1089" w:type="dxa"/>
            <w:tcBorders>
              <w:bottom w:val="single" w:sz="4" w:space="0" w:color="auto"/>
            </w:tcBorders>
          </w:tcPr>
          <w:p w14:paraId="4EE1FFED" w14:textId="77777777" w:rsidR="003B7EDC" w:rsidRPr="00DA12DF" w:rsidRDefault="003B7EDC" w:rsidP="00802735">
            <w:pPr>
              <w:jc w:val="both"/>
              <w:rPr>
                <w:rFonts w:ascii="Arial" w:hAnsi="Arial"/>
                <w:b/>
                <w:bCs/>
              </w:rPr>
            </w:pPr>
            <w:r w:rsidRPr="00DA12DF">
              <w:rPr>
                <w:rFonts w:ascii="Arial" w:hAnsi="Arial"/>
                <w:b/>
                <w:bCs/>
              </w:rPr>
              <w:t>FIT (%)</w:t>
            </w:r>
          </w:p>
        </w:tc>
      </w:tr>
      <w:tr w:rsidR="003B7EDC" w:rsidRPr="00DA12DF" w14:paraId="33E0230D" w14:textId="77777777" w:rsidTr="003B7EDC">
        <w:trPr>
          <w:jc w:val="center"/>
        </w:trPr>
        <w:tc>
          <w:tcPr>
            <w:tcW w:w="1985" w:type="dxa"/>
            <w:tcBorders>
              <w:top w:val="nil"/>
              <w:bottom w:val="nil"/>
            </w:tcBorders>
          </w:tcPr>
          <w:p w14:paraId="3680A39D" w14:textId="77777777" w:rsidR="003B7EDC" w:rsidRPr="00DA12DF" w:rsidRDefault="003B7EDC" w:rsidP="00802735">
            <w:pPr>
              <w:jc w:val="both"/>
              <w:rPr>
                <w:rFonts w:ascii="Arial" w:hAnsi="Arial" w:cs="Arial"/>
              </w:rPr>
            </w:pPr>
            <w:r w:rsidRPr="00DA12DF">
              <w:rPr>
                <w:rFonts w:ascii="Arial" w:hAnsi="Arial" w:cs="Arial"/>
              </w:rPr>
              <w:t>DATA 1 (</w:t>
            </w:r>
            <w:r w:rsidRPr="00DA12DF">
              <w:rPr>
                <w:rStyle w:val="Strong"/>
                <w:rFonts w:ascii="Segoe UI" w:hAnsi="Segoe UI" w:cs="Segoe UI"/>
                <w:color w:val="404040"/>
                <w:shd w:val="clear" w:color="auto" w:fill="FFFFFF"/>
              </w:rPr>
              <w:t>±</w:t>
            </w:r>
            <w:r w:rsidRPr="00DA12DF">
              <w:rPr>
                <w:rFonts w:ascii="Arial" w:hAnsi="Arial" w:cs="Arial"/>
              </w:rPr>
              <w:t>100)</w:t>
            </w:r>
          </w:p>
        </w:tc>
        <w:tc>
          <w:tcPr>
            <w:tcW w:w="1902" w:type="dxa"/>
            <w:tcBorders>
              <w:top w:val="nil"/>
              <w:bottom w:val="nil"/>
            </w:tcBorders>
          </w:tcPr>
          <w:p w14:paraId="001199D4" w14:textId="77777777" w:rsidR="003B7EDC" w:rsidRPr="00DA12DF" w:rsidRDefault="003B7EDC" w:rsidP="00802735">
            <w:pPr>
              <w:jc w:val="both"/>
              <w:rPr>
                <w:rFonts w:ascii="Arial" w:hAnsi="Arial" w:cs="Arial"/>
              </w:rPr>
            </w:pPr>
            <w:r w:rsidRPr="00DA12DF">
              <w:rPr>
                <w:rFonts w:ascii="Arial" w:hAnsi="Arial" w:cs="Arial"/>
              </w:rPr>
              <w:t>PREDICT</w:t>
            </w:r>
          </w:p>
        </w:tc>
        <w:tc>
          <w:tcPr>
            <w:tcW w:w="1090" w:type="dxa"/>
            <w:tcBorders>
              <w:top w:val="nil"/>
              <w:bottom w:val="nil"/>
            </w:tcBorders>
          </w:tcPr>
          <w:p w14:paraId="3E46FAAF" w14:textId="77777777" w:rsidR="003B7EDC" w:rsidRPr="00DA12DF" w:rsidRDefault="003B7EDC" w:rsidP="00802735">
            <w:pPr>
              <w:jc w:val="both"/>
              <w:rPr>
                <w:rFonts w:ascii="Arial" w:hAnsi="Arial" w:cs="Arial"/>
              </w:rPr>
            </w:pPr>
            <w:r w:rsidRPr="00DA12DF">
              <w:rPr>
                <w:rFonts w:ascii="Arial" w:hAnsi="Arial" w:cs="Arial"/>
              </w:rPr>
              <w:t>0.1229</w:t>
            </w:r>
          </w:p>
        </w:tc>
        <w:tc>
          <w:tcPr>
            <w:tcW w:w="1200" w:type="dxa"/>
            <w:tcBorders>
              <w:top w:val="nil"/>
              <w:bottom w:val="nil"/>
            </w:tcBorders>
          </w:tcPr>
          <w:p w14:paraId="440BECE8" w14:textId="77777777" w:rsidR="003B7EDC" w:rsidRPr="00DA12DF" w:rsidRDefault="003B7EDC" w:rsidP="00802735">
            <w:pPr>
              <w:jc w:val="both"/>
              <w:rPr>
                <w:rFonts w:ascii="Arial" w:hAnsi="Arial" w:cs="Arial"/>
              </w:rPr>
            </w:pPr>
            <w:r w:rsidRPr="00DA12DF">
              <w:rPr>
                <w:rFonts w:ascii="Arial" w:hAnsi="Arial" w:cs="Arial"/>
              </w:rPr>
              <w:t>0.1656</w:t>
            </w:r>
          </w:p>
        </w:tc>
        <w:tc>
          <w:tcPr>
            <w:tcW w:w="1226" w:type="dxa"/>
            <w:tcBorders>
              <w:top w:val="nil"/>
              <w:bottom w:val="nil"/>
            </w:tcBorders>
          </w:tcPr>
          <w:p w14:paraId="188C65E3" w14:textId="77777777" w:rsidR="003B7EDC" w:rsidRPr="00DA12DF" w:rsidRDefault="003B7EDC" w:rsidP="00802735">
            <w:pPr>
              <w:jc w:val="both"/>
              <w:rPr>
                <w:rFonts w:ascii="Arial" w:hAnsi="Arial" w:cs="Arial"/>
              </w:rPr>
            </w:pPr>
            <w:r w:rsidRPr="00DA12DF">
              <w:rPr>
                <w:rFonts w:ascii="Arial" w:hAnsi="Arial" w:cs="Arial"/>
              </w:rPr>
              <w:t>0.0274</w:t>
            </w:r>
          </w:p>
        </w:tc>
        <w:tc>
          <w:tcPr>
            <w:tcW w:w="1089" w:type="dxa"/>
            <w:tcBorders>
              <w:top w:val="nil"/>
              <w:bottom w:val="nil"/>
            </w:tcBorders>
          </w:tcPr>
          <w:p w14:paraId="5D2D74A1"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9</w:t>
            </w:r>
            <w:r w:rsidRPr="00DA12DF">
              <w:rPr>
                <w:rFonts w:ascii="Arial" w:hAnsi="Arial" w:cs="Arial"/>
                <w:lang w:eastAsia="zh-CN"/>
              </w:rPr>
              <w:t>8.4621</w:t>
            </w:r>
          </w:p>
        </w:tc>
      </w:tr>
      <w:tr w:rsidR="003B7EDC" w:rsidRPr="00DA12DF" w14:paraId="5ED674A7" w14:textId="77777777" w:rsidTr="003B7EDC">
        <w:trPr>
          <w:jc w:val="center"/>
        </w:trPr>
        <w:tc>
          <w:tcPr>
            <w:tcW w:w="1985" w:type="dxa"/>
            <w:tcBorders>
              <w:top w:val="nil"/>
              <w:bottom w:val="nil"/>
            </w:tcBorders>
          </w:tcPr>
          <w:p w14:paraId="38AD660A" w14:textId="77777777" w:rsidR="003B7EDC" w:rsidRPr="00DA12DF" w:rsidRDefault="003B7EDC" w:rsidP="00802735">
            <w:pPr>
              <w:jc w:val="both"/>
              <w:rPr>
                <w:rFonts w:ascii="Arial" w:hAnsi="Arial"/>
              </w:rPr>
            </w:pPr>
            <w:r w:rsidRPr="00DA12DF">
              <w:rPr>
                <w:rFonts w:ascii="Arial" w:hAnsi="Arial"/>
              </w:rPr>
              <w:t>DATA 2 (</w:t>
            </w:r>
            <w:r w:rsidRPr="00DA12DF">
              <w:rPr>
                <w:rStyle w:val="Strong"/>
                <w:rFonts w:ascii="Segoe UI" w:hAnsi="Segoe UI" w:cs="Segoe UI"/>
                <w:color w:val="404040"/>
                <w:shd w:val="clear" w:color="auto" w:fill="FFFFFF"/>
              </w:rPr>
              <w:t>±</w:t>
            </w:r>
            <w:r w:rsidRPr="00DA12DF">
              <w:rPr>
                <w:rFonts w:ascii="Arial" w:hAnsi="Arial"/>
              </w:rPr>
              <w:t>120)</w:t>
            </w:r>
          </w:p>
        </w:tc>
        <w:tc>
          <w:tcPr>
            <w:tcW w:w="1902" w:type="dxa"/>
            <w:tcBorders>
              <w:top w:val="nil"/>
              <w:bottom w:val="nil"/>
            </w:tcBorders>
          </w:tcPr>
          <w:p w14:paraId="6F306FF0" w14:textId="77777777" w:rsidR="003B7EDC" w:rsidRPr="00DA12DF" w:rsidRDefault="003B7EDC" w:rsidP="00802735">
            <w:pPr>
              <w:jc w:val="both"/>
              <w:rPr>
                <w:rFonts w:ascii="Arial" w:hAnsi="Arial"/>
              </w:rPr>
            </w:pPr>
            <w:r w:rsidRPr="00DA12DF">
              <w:rPr>
                <w:rFonts w:ascii="Arial" w:hAnsi="Arial"/>
              </w:rPr>
              <w:t>PREDICT</w:t>
            </w:r>
          </w:p>
        </w:tc>
        <w:tc>
          <w:tcPr>
            <w:tcW w:w="1090" w:type="dxa"/>
            <w:tcBorders>
              <w:top w:val="nil"/>
              <w:bottom w:val="nil"/>
            </w:tcBorders>
          </w:tcPr>
          <w:p w14:paraId="30433004" w14:textId="77777777" w:rsidR="003B7EDC" w:rsidRPr="00DA12DF" w:rsidRDefault="003B7EDC" w:rsidP="00802735">
            <w:pPr>
              <w:jc w:val="both"/>
              <w:rPr>
                <w:rFonts w:ascii="Arial" w:eastAsia="Arial Unicode MS" w:hAnsi="Arial" w:cs="Arial"/>
              </w:rPr>
            </w:pPr>
            <w:r w:rsidRPr="00DA12DF">
              <w:rPr>
                <w:rFonts w:ascii="Arial" w:hAnsi="Arial" w:cs="Arial"/>
              </w:rPr>
              <w:t>0.1568</w:t>
            </w:r>
          </w:p>
        </w:tc>
        <w:tc>
          <w:tcPr>
            <w:tcW w:w="1200" w:type="dxa"/>
            <w:tcBorders>
              <w:top w:val="nil"/>
              <w:bottom w:val="nil"/>
            </w:tcBorders>
          </w:tcPr>
          <w:p w14:paraId="1C95DD9A" w14:textId="77777777" w:rsidR="003B7EDC" w:rsidRPr="00DA12DF" w:rsidRDefault="003B7EDC" w:rsidP="00802735">
            <w:pPr>
              <w:jc w:val="both"/>
              <w:rPr>
                <w:rFonts w:ascii="Arial" w:eastAsia="Arial Unicode MS" w:hAnsi="Arial" w:cs="Arial"/>
              </w:rPr>
            </w:pPr>
            <w:r w:rsidRPr="00DA12DF">
              <w:rPr>
                <w:rFonts w:ascii="Arial" w:hAnsi="Arial" w:cs="Arial"/>
              </w:rPr>
              <w:t>0.2135</w:t>
            </w:r>
          </w:p>
        </w:tc>
        <w:tc>
          <w:tcPr>
            <w:tcW w:w="1226" w:type="dxa"/>
            <w:tcBorders>
              <w:top w:val="nil"/>
              <w:bottom w:val="nil"/>
            </w:tcBorders>
          </w:tcPr>
          <w:p w14:paraId="3C630FBF" w14:textId="77777777" w:rsidR="003B7EDC" w:rsidRPr="00DA12DF" w:rsidRDefault="003B7EDC" w:rsidP="00802735">
            <w:pPr>
              <w:jc w:val="both"/>
              <w:rPr>
                <w:rFonts w:ascii="Arial" w:eastAsia="Arial Unicode MS" w:hAnsi="Arial" w:cs="Arial"/>
              </w:rPr>
            </w:pPr>
            <w:r w:rsidRPr="00DA12DF">
              <w:rPr>
                <w:rFonts w:ascii="Arial" w:hAnsi="Arial" w:cs="Arial"/>
              </w:rPr>
              <w:t>0.0456</w:t>
            </w:r>
          </w:p>
        </w:tc>
        <w:tc>
          <w:tcPr>
            <w:tcW w:w="1089" w:type="dxa"/>
            <w:tcBorders>
              <w:top w:val="nil"/>
              <w:bottom w:val="nil"/>
            </w:tcBorders>
          </w:tcPr>
          <w:p w14:paraId="3F5FF212"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9</w:t>
            </w:r>
            <w:r w:rsidRPr="00DA12DF">
              <w:rPr>
                <w:rFonts w:ascii="Arial" w:hAnsi="Arial" w:cs="Arial"/>
                <w:lang w:eastAsia="zh-CN"/>
              </w:rPr>
              <w:t>8.4025</w:t>
            </w:r>
          </w:p>
        </w:tc>
      </w:tr>
      <w:tr w:rsidR="003B7EDC" w:rsidRPr="00DA12DF" w14:paraId="4E739955" w14:textId="77777777" w:rsidTr="003B7EDC">
        <w:trPr>
          <w:jc w:val="center"/>
        </w:trPr>
        <w:tc>
          <w:tcPr>
            <w:tcW w:w="1985" w:type="dxa"/>
            <w:tcBorders>
              <w:top w:val="nil"/>
              <w:bottom w:val="single" w:sz="4" w:space="0" w:color="auto"/>
            </w:tcBorders>
          </w:tcPr>
          <w:p w14:paraId="64461BE2" w14:textId="77777777" w:rsidR="003B7EDC" w:rsidRPr="00DA12DF" w:rsidRDefault="003B7EDC" w:rsidP="00802735">
            <w:pPr>
              <w:jc w:val="both"/>
              <w:rPr>
                <w:rFonts w:ascii="Arial" w:hAnsi="Arial" w:cs="Arial"/>
              </w:rPr>
            </w:pPr>
            <w:r w:rsidRPr="00DA12DF">
              <w:rPr>
                <w:rFonts w:ascii="Arial" w:hAnsi="Arial" w:cs="Arial"/>
              </w:rPr>
              <w:t>DATA 3 (</w:t>
            </w:r>
            <w:r w:rsidRPr="00DA12DF">
              <w:rPr>
                <w:rStyle w:val="Strong"/>
                <w:rFonts w:ascii="Segoe UI" w:hAnsi="Segoe UI" w:cs="Segoe UI"/>
                <w:color w:val="404040"/>
                <w:shd w:val="clear" w:color="auto" w:fill="FFFFFF"/>
              </w:rPr>
              <w:t>±</w:t>
            </w:r>
            <w:r w:rsidRPr="00DA12DF">
              <w:rPr>
                <w:rFonts w:ascii="Arial" w:hAnsi="Arial" w:cs="Arial"/>
              </w:rPr>
              <w:t>80)</w:t>
            </w:r>
          </w:p>
        </w:tc>
        <w:tc>
          <w:tcPr>
            <w:tcW w:w="1902" w:type="dxa"/>
            <w:tcBorders>
              <w:top w:val="nil"/>
              <w:bottom w:val="single" w:sz="4" w:space="0" w:color="auto"/>
            </w:tcBorders>
          </w:tcPr>
          <w:p w14:paraId="70A8988C" w14:textId="77777777" w:rsidR="003B7EDC" w:rsidRPr="00DA12DF" w:rsidRDefault="003B7EDC" w:rsidP="00802735">
            <w:pPr>
              <w:jc w:val="both"/>
              <w:rPr>
                <w:rFonts w:ascii="Arial" w:hAnsi="Arial"/>
              </w:rPr>
            </w:pPr>
            <w:r w:rsidRPr="00DA12DF">
              <w:rPr>
                <w:rFonts w:ascii="Arial" w:hAnsi="Arial"/>
              </w:rPr>
              <w:t>PREDICT</w:t>
            </w:r>
          </w:p>
        </w:tc>
        <w:tc>
          <w:tcPr>
            <w:tcW w:w="1090" w:type="dxa"/>
            <w:tcBorders>
              <w:top w:val="nil"/>
              <w:bottom w:val="single" w:sz="4" w:space="0" w:color="auto"/>
            </w:tcBorders>
          </w:tcPr>
          <w:p w14:paraId="0EF11ED6" w14:textId="77777777" w:rsidR="003B7EDC" w:rsidRPr="00DA12DF" w:rsidRDefault="003B7EDC" w:rsidP="00802735">
            <w:pPr>
              <w:jc w:val="both"/>
              <w:rPr>
                <w:rFonts w:ascii="Arial" w:hAnsi="Arial" w:cs="Arial"/>
              </w:rPr>
            </w:pPr>
            <w:r w:rsidRPr="00DA12DF">
              <w:rPr>
                <w:rFonts w:ascii="Arial" w:hAnsi="Arial" w:cs="Arial"/>
              </w:rPr>
              <w:t>0.0978</w:t>
            </w:r>
          </w:p>
        </w:tc>
        <w:tc>
          <w:tcPr>
            <w:tcW w:w="1200" w:type="dxa"/>
            <w:tcBorders>
              <w:top w:val="nil"/>
              <w:bottom w:val="single" w:sz="4" w:space="0" w:color="auto"/>
            </w:tcBorders>
          </w:tcPr>
          <w:p w14:paraId="5338A17A" w14:textId="77777777" w:rsidR="003B7EDC" w:rsidRPr="00DA12DF" w:rsidRDefault="003B7EDC" w:rsidP="00802735">
            <w:pPr>
              <w:jc w:val="both"/>
              <w:rPr>
                <w:rFonts w:ascii="Arial" w:hAnsi="Arial" w:cs="Arial"/>
              </w:rPr>
            </w:pPr>
            <w:r w:rsidRPr="00DA12DF">
              <w:rPr>
                <w:rFonts w:ascii="Arial" w:hAnsi="Arial" w:cs="Arial"/>
              </w:rPr>
              <w:t>0.1283</w:t>
            </w:r>
          </w:p>
        </w:tc>
        <w:tc>
          <w:tcPr>
            <w:tcW w:w="1226" w:type="dxa"/>
            <w:tcBorders>
              <w:top w:val="nil"/>
              <w:bottom w:val="single" w:sz="4" w:space="0" w:color="auto"/>
            </w:tcBorders>
          </w:tcPr>
          <w:p w14:paraId="3E97A5D4" w14:textId="77777777" w:rsidR="003B7EDC" w:rsidRPr="00DA12DF" w:rsidRDefault="003B7EDC" w:rsidP="00802735">
            <w:pPr>
              <w:jc w:val="both"/>
              <w:rPr>
                <w:rFonts w:ascii="Arial" w:hAnsi="Arial" w:cs="Arial"/>
              </w:rPr>
            </w:pPr>
            <w:r w:rsidRPr="00DA12DF">
              <w:rPr>
                <w:rFonts w:ascii="Arial" w:hAnsi="Arial" w:cs="Arial"/>
              </w:rPr>
              <w:t>0.0165</w:t>
            </w:r>
          </w:p>
        </w:tc>
        <w:tc>
          <w:tcPr>
            <w:tcW w:w="1089" w:type="dxa"/>
            <w:tcBorders>
              <w:top w:val="nil"/>
              <w:bottom w:val="single" w:sz="4" w:space="0" w:color="auto"/>
            </w:tcBorders>
          </w:tcPr>
          <w:p w14:paraId="5AC18E0E"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9</w:t>
            </w:r>
            <w:r w:rsidRPr="00DA12DF">
              <w:rPr>
                <w:rFonts w:ascii="Arial" w:hAnsi="Arial" w:cs="Arial"/>
                <w:lang w:eastAsia="zh-CN"/>
              </w:rPr>
              <w:t>8.6679</w:t>
            </w:r>
          </w:p>
        </w:tc>
      </w:tr>
    </w:tbl>
    <w:p w14:paraId="43CE4172" w14:textId="77777777" w:rsidR="003B7EDC" w:rsidRPr="00DA12DF" w:rsidRDefault="003B7EDC" w:rsidP="003B7EDC">
      <w:pPr>
        <w:pStyle w:val="Body"/>
        <w:spacing w:after="0"/>
        <w:ind w:rightChars="-150" w:right="-300"/>
        <w:rPr>
          <w:rFonts w:ascii="Arial" w:hAnsi="Arial" w:cs="Arial"/>
        </w:rPr>
      </w:pPr>
    </w:p>
    <w:tbl>
      <w:tblPr>
        <w:tblW w:w="849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985"/>
        <w:gridCol w:w="1902"/>
        <w:gridCol w:w="1090"/>
        <w:gridCol w:w="1200"/>
        <w:gridCol w:w="1226"/>
        <w:gridCol w:w="1089"/>
      </w:tblGrid>
      <w:tr w:rsidR="003B7EDC" w:rsidRPr="00DA12DF" w14:paraId="6BB20FAD" w14:textId="77777777" w:rsidTr="003B7EDC">
        <w:trPr>
          <w:jc w:val="center"/>
        </w:trPr>
        <w:tc>
          <w:tcPr>
            <w:tcW w:w="1985" w:type="dxa"/>
            <w:tcBorders>
              <w:bottom w:val="single" w:sz="4" w:space="0" w:color="auto"/>
            </w:tcBorders>
          </w:tcPr>
          <w:p w14:paraId="5AB19E03" w14:textId="77777777" w:rsidR="003B7EDC" w:rsidRPr="00DA12DF" w:rsidRDefault="003B7EDC" w:rsidP="00802735">
            <w:pPr>
              <w:jc w:val="both"/>
              <w:rPr>
                <w:rFonts w:ascii="Arial" w:hAnsi="Arial"/>
                <w:b/>
                <w:bCs/>
              </w:rPr>
            </w:pPr>
            <w:r w:rsidRPr="00DA12DF">
              <w:rPr>
                <w:rFonts w:ascii="Arial" w:hAnsi="Arial"/>
                <w:b/>
              </w:rPr>
              <w:t>DATA SET</w:t>
            </w:r>
          </w:p>
        </w:tc>
        <w:tc>
          <w:tcPr>
            <w:tcW w:w="1902" w:type="dxa"/>
            <w:tcBorders>
              <w:bottom w:val="single" w:sz="4" w:space="0" w:color="auto"/>
            </w:tcBorders>
          </w:tcPr>
          <w:p w14:paraId="6B07ACA2" w14:textId="77777777" w:rsidR="003B7EDC" w:rsidRPr="00DA12DF" w:rsidRDefault="003B7EDC" w:rsidP="00802735">
            <w:pPr>
              <w:jc w:val="both"/>
              <w:rPr>
                <w:rFonts w:ascii="Arial" w:hAnsi="Arial"/>
                <w:b/>
                <w:bCs/>
              </w:rPr>
            </w:pPr>
            <w:r w:rsidRPr="00DA12DF">
              <w:rPr>
                <w:rFonts w:ascii="Arial" w:hAnsi="Arial"/>
                <w:b/>
                <w:bCs/>
              </w:rPr>
              <w:t>PREDICTION</w:t>
            </w:r>
          </w:p>
        </w:tc>
        <w:tc>
          <w:tcPr>
            <w:tcW w:w="1090" w:type="dxa"/>
            <w:tcBorders>
              <w:bottom w:val="single" w:sz="4" w:space="0" w:color="auto"/>
            </w:tcBorders>
          </w:tcPr>
          <w:p w14:paraId="2076B100" w14:textId="77777777" w:rsidR="003B7EDC" w:rsidRPr="00DA12DF" w:rsidRDefault="003B7EDC" w:rsidP="00802735">
            <w:pPr>
              <w:jc w:val="both"/>
              <w:rPr>
                <w:rFonts w:ascii="Arial" w:hAnsi="Arial"/>
                <w:b/>
                <w:bCs/>
              </w:rPr>
            </w:pPr>
            <w:r w:rsidRPr="00DA12DF">
              <w:rPr>
                <w:rFonts w:ascii="Arial" w:hAnsi="Arial"/>
                <w:b/>
                <w:bCs/>
              </w:rPr>
              <w:t>MAE</w:t>
            </w:r>
          </w:p>
        </w:tc>
        <w:tc>
          <w:tcPr>
            <w:tcW w:w="1200" w:type="dxa"/>
            <w:tcBorders>
              <w:bottom w:val="single" w:sz="4" w:space="0" w:color="auto"/>
            </w:tcBorders>
          </w:tcPr>
          <w:p w14:paraId="04710114" w14:textId="77777777" w:rsidR="003B7EDC" w:rsidRPr="00DA12DF" w:rsidRDefault="003B7EDC" w:rsidP="00802735">
            <w:pPr>
              <w:jc w:val="both"/>
              <w:rPr>
                <w:rFonts w:ascii="Arial" w:hAnsi="Arial"/>
                <w:b/>
                <w:bCs/>
              </w:rPr>
            </w:pPr>
            <w:r w:rsidRPr="00DA12DF">
              <w:rPr>
                <w:rFonts w:ascii="Arial" w:hAnsi="Arial"/>
                <w:b/>
                <w:bCs/>
              </w:rPr>
              <w:t>RMSE</w:t>
            </w:r>
          </w:p>
        </w:tc>
        <w:tc>
          <w:tcPr>
            <w:tcW w:w="1226" w:type="dxa"/>
            <w:tcBorders>
              <w:bottom w:val="single" w:sz="4" w:space="0" w:color="auto"/>
            </w:tcBorders>
          </w:tcPr>
          <w:p w14:paraId="7E4318F4" w14:textId="77777777" w:rsidR="003B7EDC" w:rsidRPr="00DA12DF" w:rsidRDefault="003B7EDC" w:rsidP="00802735">
            <w:pPr>
              <w:jc w:val="both"/>
              <w:rPr>
                <w:rFonts w:ascii="Arial" w:hAnsi="Arial"/>
                <w:b/>
                <w:bCs/>
              </w:rPr>
            </w:pPr>
            <w:r w:rsidRPr="00DA12DF">
              <w:rPr>
                <w:rFonts w:ascii="Arial" w:hAnsi="Arial"/>
                <w:b/>
                <w:bCs/>
              </w:rPr>
              <w:t>MSE</w:t>
            </w:r>
          </w:p>
        </w:tc>
        <w:tc>
          <w:tcPr>
            <w:tcW w:w="1089" w:type="dxa"/>
            <w:tcBorders>
              <w:bottom w:val="single" w:sz="4" w:space="0" w:color="auto"/>
            </w:tcBorders>
          </w:tcPr>
          <w:p w14:paraId="6F214DC9" w14:textId="77777777" w:rsidR="003B7EDC" w:rsidRPr="00DA12DF" w:rsidRDefault="003B7EDC" w:rsidP="00802735">
            <w:pPr>
              <w:jc w:val="both"/>
              <w:rPr>
                <w:rFonts w:ascii="Arial" w:hAnsi="Arial"/>
                <w:b/>
                <w:bCs/>
              </w:rPr>
            </w:pPr>
            <w:r w:rsidRPr="00DA12DF">
              <w:rPr>
                <w:rFonts w:ascii="Arial" w:hAnsi="Arial"/>
                <w:b/>
                <w:bCs/>
              </w:rPr>
              <w:t>FIT (%)</w:t>
            </w:r>
          </w:p>
        </w:tc>
      </w:tr>
      <w:tr w:rsidR="003B7EDC" w:rsidRPr="00DA12DF" w14:paraId="3905C2E9" w14:textId="77777777" w:rsidTr="003B7EDC">
        <w:trPr>
          <w:jc w:val="center"/>
        </w:trPr>
        <w:tc>
          <w:tcPr>
            <w:tcW w:w="1985" w:type="dxa"/>
            <w:tcBorders>
              <w:top w:val="nil"/>
              <w:bottom w:val="nil"/>
            </w:tcBorders>
          </w:tcPr>
          <w:p w14:paraId="29106333" w14:textId="77777777" w:rsidR="003B7EDC" w:rsidRPr="00DA12DF" w:rsidRDefault="003B7EDC" w:rsidP="00802735">
            <w:pPr>
              <w:jc w:val="both"/>
              <w:rPr>
                <w:rFonts w:ascii="Arial" w:hAnsi="Arial" w:cs="Arial"/>
              </w:rPr>
            </w:pPr>
            <w:r w:rsidRPr="00DA12DF">
              <w:rPr>
                <w:rFonts w:ascii="Arial" w:hAnsi="Arial" w:cs="Arial"/>
              </w:rPr>
              <w:t>DATA 1 (</w:t>
            </w:r>
            <w:r w:rsidRPr="00DA12DF">
              <w:rPr>
                <w:rStyle w:val="Strong"/>
                <w:rFonts w:ascii="Segoe UI" w:hAnsi="Segoe UI" w:cs="Segoe UI"/>
                <w:color w:val="404040"/>
                <w:shd w:val="clear" w:color="auto" w:fill="FFFFFF"/>
              </w:rPr>
              <w:t>±</w:t>
            </w:r>
            <w:r w:rsidRPr="00DA12DF">
              <w:rPr>
                <w:rFonts w:ascii="Arial" w:hAnsi="Arial" w:cs="Arial"/>
              </w:rPr>
              <w:t>100)</w:t>
            </w:r>
          </w:p>
        </w:tc>
        <w:tc>
          <w:tcPr>
            <w:tcW w:w="1902" w:type="dxa"/>
            <w:tcBorders>
              <w:top w:val="nil"/>
              <w:bottom w:val="nil"/>
            </w:tcBorders>
          </w:tcPr>
          <w:p w14:paraId="74BA5F09" w14:textId="77777777" w:rsidR="003B7EDC" w:rsidRPr="00DA12DF" w:rsidRDefault="003B7EDC" w:rsidP="00802735">
            <w:pPr>
              <w:jc w:val="both"/>
              <w:rPr>
                <w:rFonts w:ascii="Arial" w:hAnsi="Arial" w:cs="Arial"/>
              </w:rPr>
            </w:pPr>
            <w:r w:rsidRPr="00DA12DF">
              <w:rPr>
                <w:rFonts w:ascii="Arial" w:hAnsi="Arial" w:cs="Arial"/>
              </w:rPr>
              <w:t>FORECAST</w:t>
            </w:r>
          </w:p>
        </w:tc>
        <w:tc>
          <w:tcPr>
            <w:tcW w:w="1090" w:type="dxa"/>
            <w:tcBorders>
              <w:top w:val="nil"/>
              <w:bottom w:val="nil"/>
            </w:tcBorders>
          </w:tcPr>
          <w:p w14:paraId="2CDCCF5C" w14:textId="77777777" w:rsidR="003B7EDC" w:rsidRPr="00DA12DF" w:rsidRDefault="003B7EDC" w:rsidP="00802735">
            <w:pPr>
              <w:jc w:val="both"/>
              <w:rPr>
                <w:rFonts w:ascii="Arial" w:hAnsi="Arial" w:cs="Arial"/>
              </w:rPr>
            </w:pPr>
            <w:r w:rsidRPr="00DA12DF">
              <w:rPr>
                <w:rFonts w:ascii="Arial" w:hAnsi="Arial" w:cs="Arial"/>
              </w:rPr>
              <w:t>20.1486</w:t>
            </w:r>
          </w:p>
        </w:tc>
        <w:tc>
          <w:tcPr>
            <w:tcW w:w="1200" w:type="dxa"/>
            <w:tcBorders>
              <w:top w:val="nil"/>
              <w:bottom w:val="nil"/>
            </w:tcBorders>
          </w:tcPr>
          <w:p w14:paraId="2E0BD643" w14:textId="77777777" w:rsidR="003B7EDC" w:rsidRPr="00DA12DF" w:rsidRDefault="003B7EDC" w:rsidP="00802735">
            <w:pPr>
              <w:jc w:val="both"/>
              <w:rPr>
                <w:rFonts w:ascii="Arial" w:hAnsi="Arial" w:cs="Arial"/>
              </w:rPr>
            </w:pPr>
            <w:r w:rsidRPr="00DA12DF">
              <w:rPr>
                <w:rFonts w:ascii="Arial" w:hAnsi="Arial" w:cs="Arial"/>
              </w:rPr>
              <w:t>502.8867</w:t>
            </w:r>
          </w:p>
        </w:tc>
        <w:tc>
          <w:tcPr>
            <w:tcW w:w="1226" w:type="dxa"/>
            <w:tcBorders>
              <w:top w:val="nil"/>
              <w:bottom w:val="nil"/>
            </w:tcBorders>
          </w:tcPr>
          <w:p w14:paraId="17279A04" w14:textId="77777777" w:rsidR="003B7EDC" w:rsidRPr="00DA12DF" w:rsidRDefault="003B7EDC" w:rsidP="00802735">
            <w:pPr>
              <w:jc w:val="both"/>
              <w:rPr>
                <w:rFonts w:ascii="Arial" w:hAnsi="Arial" w:cs="Arial"/>
              </w:rPr>
            </w:pPr>
            <w:r w:rsidRPr="00DA12DF">
              <w:rPr>
                <w:rFonts w:ascii="Arial" w:hAnsi="Arial" w:cs="Arial"/>
              </w:rPr>
              <w:t>22.4251</w:t>
            </w:r>
          </w:p>
        </w:tc>
        <w:tc>
          <w:tcPr>
            <w:tcW w:w="1089" w:type="dxa"/>
            <w:tcBorders>
              <w:top w:val="nil"/>
              <w:bottom w:val="nil"/>
            </w:tcBorders>
          </w:tcPr>
          <w:p w14:paraId="654C3E7A"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w:t>
            </w:r>
            <w:r w:rsidRPr="00DA12DF">
              <w:rPr>
                <w:rFonts w:ascii="Arial" w:hAnsi="Arial" w:cs="Arial"/>
                <w:lang w:eastAsia="zh-CN"/>
              </w:rPr>
              <w:t>108.216</w:t>
            </w:r>
          </w:p>
        </w:tc>
      </w:tr>
      <w:tr w:rsidR="003B7EDC" w:rsidRPr="00DA12DF" w14:paraId="18A7C578" w14:textId="77777777" w:rsidTr="003B7EDC">
        <w:trPr>
          <w:jc w:val="center"/>
        </w:trPr>
        <w:tc>
          <w:tcPr>
            <w:tcW w:w="1985" w:type="dxa"/>
            <w:tcBorders>
              <w:top w:val="nil"/>
              <w:bottom w:val="nil"/>
            </w:tcBorders>
          </w:tcPr>
          <w:p w14:paraId="2D133066" w14:textId="77777777" w:rsidR="003B7EDC" w:rsidRPr="00DA12DF" w:rsidRDefault="003B7EDC" w:rsidP="00802735">
            <w:pPr>
              <w:jc w:val="both"/>
              <w:rPr>
                <w:rFonts w:ascii="Arial" w:hAnsi="Arial"/>
              </w:rPr>
            </w:pPr>
            <w:r w:rsidRPr="00DA12DF">
              <w:rPr>
                <w:rFonts w:ascii="Arial" w:hAnsi="Arial"/>
              </w:rPr>
              <w:t>DATA 2 (</w:t>
            </w:r>
            <w:r w:rsidRPr="00DA12DF">
              <w:rPr>
                <w:rStyle w:val="Strong"/>
                <w:rFonts w:ascii="Segoe UI" w:hAnsi="Segoe UI" w:cs="Segoe UI"/>
                <w:color w:val="404040"/>
                <w:shd w:val="clear" w:color="auto" w:fill="FFFFFF"/>
              </w:rPr>
              <w:t>±</w:t>
            </w:r>
            <w:r w:rsidRPr="00DA12DF">
              <w:rPr>
                <w:rFonts w:ascii="Arial" w:hAnsi="Arial"/>
              </w:rPr>
              <w:t>120)</w:t>
            </w:r>
          </w:p>
        </w:tc>
        <w:tc>
          <w:tcPr>
            <w:tcW w:w="1902" w:type="dxa"/>
            <w:tcBorders>
              <w:top w:val="nil"/>
              <w:bottom w:val="nil"/>
            </w:tcBorders>
          </w:tcPr>
          <w:p w14:paraId="54348508" w14:textId="77777777" w:rsidR="003B7EDC" w:rsidRPr="00DA12DF" w:rsidRDefault="003B7EDC" w:rsidP="00802735">
            <w:pPr>
              <w:jc w:val="both"/>
              <w:rPr>
                <w:rFonts w:ascii="Arial" w:hAnsi="Arial"/>
              </w:rPr>
            </w:pPr>
            <w:r w:rsidRPr="00DA12DF">
              <w:rPr>
                <w:rFonts w:ascii="Arial" w:hAnsi="Arial" w:cs="Arial"/>
              </w:rPr>
              <w:t>FORECAST</w:t>
            </w:r>
          </w:p>
        </w:tc>
        <w:tc>
          <w:tcPr>
            <w:tcW w:w="1090" w:type="dxa"/>
            <w:tcBorders>
              <w:top w:val="nil"/>
              <w:bottom w:val="nil"/>
            </w:tcBorders>
          </w:tcPr>
          <w:p w14:paraId="7DE064C9" w14:textId="77777777" w:rsidR="003B7EDC" w:rsidRPr="00DA12DF" w:rsidRDefault="003B7EDC" w:rsidP="00802735">
            <w:pPr>
              <w:jc w:val="both"/>
              <w:rPr>
                <w:rFonts w:ascii="Arial" w:eastAsia="Arial Unicode MS" w:hAnsi="Arial" w:cs="Arial"/>
              </w:rPr>
            </w:pPr>
            <w:r w:rsidRPr="00DA12DF">
              <w:rPr>
                <w:rFonts w:ascii="Arial" w:hAnsi="Arial" w:cs="Arial"/>
              </w:rPr>
              <w:t>26.20</w:t>
            </w:r>
          </w:p>
        </w:tc>
        <w:tc>
          <w:tcPr>
            <w:tcW w:w="1200" w:type="dxa"/>
            <w:tcBorders>
              <w:top w:val="nil"/>
              <w:bottom w:val="nil"/>
            </w:tcBorders>
          </w:tcPr>
          <w:p w14:paraId="24876DE7" w14:textId="77777777" w:rsidR="003B7EDC" w:rsidRPr="00DA12DF" w:rsidRDefault="003B7EDC" w:rsidP="00802735">
            <w:pPr>
              <w:jc w:val="both"/>
              <w:rPr>
                <w:rFonts w:ascii="Arial" w:eastAsia="Arial Unicode MS" w:hAnsi="Arial" w:cs="Arial"/>
              </w:rPr>
            </w:pPr>
            <w:r w:rsidRPr="00DA12DF">
              <w:rPr>
                <w:rFonts w:ascii="Arial" w:hAnsi="Arial" w:cs="Arial"/>
              </w:rPr>
              <w:t>18.266</w:t>
            </w:r>
          </w:p>
        </w:tc>
        <w:tc>
          <w:tcPr>
            <w:tcW w:w="1226" w:type="dxa"/>
            <w:tcBorders>
              <w:top w:val="nil"/>
              <w:bottom w:val="nil"/>
            </w:tcBorders>
          </w:tcPr>
          <w:p w14:paraId="7A900C8F" w14:textId="77777777" w:rsidR="003B7EDC" w:rsidRPr="00DA12DF" w:rsidRDefault="003B7EDC" w:rsidP="00802735">
            <w:pPr>
              <w:jc w:val="both"/>
              <w:rPr>
                <w:rFonts w:ascii="Arial" w:eastAsia="Arial Unicode MS" w:hAnsi="Arial" w:cs="Arial"/>
              </w:rPr>
            </w:pPr>
            <w:r w:rsidRPr="00DA12DF">
              <w:rPr>
                <w:rFonts w:ascii="Arial" w:hAnsi="Arial" w:cs="Arial"/>
              </w:rPr>
              <w:t>333.65</w:t>
            </w:r>
          </w:p>
        </w:tc>
        <w:tc>
          <w:tcPr>
            <w:tcW w:w="1089" w:type="dxa"/>
            <w:tcBorders>
              <w:top w:val="nil"/>
              <w:bottom w:val="nil"/>
            </w:tcBorders>
          </w:tcPr>
          <w:p w14:paraId="033EBB65"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w:t>
            </w:r>
            <w:r w:rsidRPr="00DA12DF">
              <w:rPr>
                <w:rFonts w:ascii="Arial" w:hAnsi="Arial" w:cs="Arial"/>
                <w:lang w:eastAsia="zh-CN"/>
              </w:rPr>
              <w:t>118.482</w:t>
            </w:r>
          </w:p>
        </w:tc>
      </w:tr>
      <w:tr w:rsidR="003B7EDC" w:rsidRPr="00DA12DF" w14:paraId="797962AE" w14:textId="77777777" w:rsidTr="003B7EDC">
        <w:trPr>
          <w:jc w:val="center"/>
        </w:trPr>
        <w:tc>
          <w:tcPr>
            <w:tcW w:w="1985" w:type="dxa"/>
            <w:tcBorders>
              <w:top w:val="nil"/>
              <w:bottom w:val="single" w:sz="4" w:space="0" w:color="auto"/>
            </w:tcBorders>
          </w:tcPr>
          <w:p w14:paraId="774F53C6" w14:textId="77777777" w:rsidR="003B7EDC" w:rsidRPr="00DA12DF" w:rsidRDefault="003B7EDC" w:rsidP="00802735">
            <w:pPr>
              <w:jc w:val="both"/>
              <w:rPr>
                <w:rFonts w:ascii="Arial" w:hAnsi="Arial" w:cs="Arial"/>
              </w:rPr>
            </w:pPr>
            <w:r w:rsidRPr="00DA12DF">
              <w:rPr>
                <w:rFonts w:ascii="Arial" w:hAnsi="Arial" w:cs="Arial"/>
              </w:rPr>
              <w:t>DATA 3 (</w:t>
            </w:r>
            <w:r w:rsidRPr="00DA12DF">
              <w:rPr>
                <w:rStyle w:val="Strong"/>
                <w:rFonts w:ascii="Segoe UI" w:hAnsi="Segoe UI" w:cs="Segoe UI"/>
                <w:color w:val="404040"/>
                <w:shd w:val="clear" w:color="auto" w:fill="FFFFFF"/>
              </w:rPr>
              <w:t>±</w:t>
            </w:r>
            <w:r w:rsidRPr="00DA12DF">
              <w:rPr>
                <w:rFonts w:ascii="Arial" w:hAnsi="Arial" w:cs="Arial"/>
              </w:rPr>
              <w:t>80)</w:t>
            </w:r>
          </w:p>
        </w:tc>
        <w:tc>
          <w:tcPr>
            <w:tcW w:w="1902" w:type="dxa"/>
            <w:tcBorders>
              <w:top w:val="nil"/>
              <w:bottom w:val="single" w:sz="4" w:space="0" w:color="auto"/>
            </w:tcBorders>
          </w:tcPr>
          <w:p w14:paraId="394DD934" w14:textId="77777777" w:rsidR="003B7EDC" w:rsidRPr="00DA12DF" w:rsidRDefault="003B7EDC" w:rsidP="00802735">
            <w:pPr>
              <w:jc w:val="both"/>
              <w:rPr>
                <w:rFonts w:ascii="Arial" w:hAnsi="Arial"/>
              </w:rPr>
            </w:pPr>
            <w:r w:rsidRPr="00DA12DF">
              <w:rPr>
                <w:rFonts w:ascii="Arial" w:hAnsi="Arial" w:cs="Arial"/>
              </w:rPr>
              <w:t>FORECAST</w:t>
            </w:r>
          </w:p>
        </w:tc>
        <w:tc>
          <w:tcPr>
            <w:tcW w:w="1090" w:type="dxa"/>
            <w:tcBorders>
              <w:top w:val="nil"/>
              <w:bottom w:val="single" w:sz="4" w:space="0" w:color="auto"/>
            </w:tcBorders>
          </w:tcPr>
          <w:p w14:paraId="7A92668B" w14:textId="77777777" w:rsidR="003B7EDC" w:rsidRPr="00DA12DF" w:rsidRDefault="003B7EDC" w:rsidP="00802735">
            <w:pPr>
              <w:jc w:val="both"/>
              <w:rPr>
                <w:rFonts w:ascii="Arial" w:hAnsi="Arial" w:cs="Arial"/>
              </w:rPr>
            </w:pPr>
            <w:r w:rsidRPr="00DA12DF">
              <w:rPr>
                <w:rFonts w:ascii="Arial" w:hAnsi="Arial" w:cs="Arial"/>
              </w:rPr>
              <w:t>15.7229</w:t>
            </w:r>
          </w:p>
        </w:tc>
        <w:tc>
          <w:tcPr>
            <w:tcW w:w="1200" w:type="dxa"/>
            <w:tcBorders>
              <w:top w:val="nil"/>
              <w:bottom w:val="single" w:sz="4" w:space="0" w:color="auto"/>
            </w:tcBorders>
          </w:tcPr>
          <w:p w14:paraId="5D74EDB6" w14:textId="77777777" w:rsidR="003B7EDC" w:rsidRPr="00DA12DF" w:rsidRDefault="003B7EDC" w:rsidP="00802735">
            <w:pPr>
              <w:jc w:val="both"/>
              <w:rPr>
                <w:rFonts w:ascii="Arial" w:hAnsi="Arial" w:cs="Arial"/>
              </w:rPr>
            </w:pPr>
            <w:r w:rsidRPr="00DA12DF">
              <w:rPr>
                <w:rFonts w:ascii="Arial" w:hAnsi="Arial" w:cs="Arial"/>
              </w:rPr>
              <w:t>17.5091</w:t>
            </w:r>
          </w:p>
        </w:tc>
        <w:tc>
          <w:tcPr>
            <w:tcW w:w="1226" w:type="dxa"/>
            <w:tcBorders>
              <w:top w:val="nil"/>
              <w:bottom w:val="single" w:sz="4" w:space="0" w:color="auto"/>
            </w:tcBorders>
          </w:tcPr>
          <w:p w14:paraId="69D04BD6" w14:textId="77777777" w:rsidR="003B7EDC" w:rsidRPr="00DA12DF" w:rsidRDefault="003B7EDC" w:rsidP="00802735">
            <w:pPr>
              <w:jc w:val="both"/>
              <w:rPr>
                <w:rFonts w:ascii="Arial" w:hAnsi="Arial" w:cs="Arial"/>
              </w:rPr>
            </w:pPr>
            <w:r w:rsidRPr="00DA12DF">
              <w:rPr>
                <w:rFonts w:ascii="Arial" w:hAnsi="Arial" w:cs="Arial"/>
              </w:rPr>
              <w:t>306.5680</w:t>
            </w:r>
          </w:p>
        </w:tc>
        <w:tc>
          <w:tcPr>
            <w:tcW w:w="1089" w:type="dxa"/>
            <w:tcBorders>
              <w:top w:val="nil"/>
              <w:bottom w:val="single" w:sz="4" w:space="0" w:color="auto"/>
            </w:tcBorders>
          </w:tcPr>
          <w:p w14:paraId="76FA4015"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w:t>
            </w:r>
            <w:r w:rsidRPr="00DA12DF">
              <w:rPr>
                <w:rFonts w:ascii="Arial" w:hAnsi="Arial" w:cs="Arial"/>
                <w:lang w:eastAsia="zh-CN"/>
              </w:rPr>
              <w:t>81.8148</w:t>
            </w:r>
          </w:p>
        </w:tc>
      </w:tr>
    </w:tbl>
    <w:p w14:paraId="40CBB38F" w14:textId="77777777" w:rsidR="003B7EDC" w:rsidRPr="00DA12DF" w:rsidRDefault="003B7EDC" w:rsidP="003B7EDC">
      <w:pPr>
        <w:pStyle w:val="Body"/>
        <w:spacing w:after="0"/>
        <w:ind w:rightChars="-150" w:right="-300"/>
        <w:rPr>
          <w:rFonts w:ascii="Arial" w:hAnsi="Arial" w:cs="Arial"/>
        </w:rPr>
      </w:pPr>
    </w:p>
    <w:tbl>
      <w:tblPr>
        <w:tblW w:w="849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985"/>
        <w:gridCol w:w="1902"/>
        <w:gridCol w:w="1090"/>
        <w:gridCol w:w="1200"/>
        <w:gridCol w:w="1226"/>
        <w:gridCol w:w="1089"/>
      </w:tblGrid>
      <w:tr w:rsidR="003B7EDC" w:rsidRPr="00DA12DF" w14:paraId="3A4620E5" w14:textId="77777777" w:rsidTr="003B7EDC">
        <w:trPr>
          <w:jc w:val="center"/>
        </w:trPr>
        <w:tc>
          <w:tcPr>
            <w:tcW w:w="1985" w:type="dxa"/>
            <w:tcBorders>
              <w:bottom w:val="single" w:sz="4" w:space="0" w:color="auto"/>
            </w:tcBorders>
          </w:tcPr>
          <w:p w14:paraId="61B442A6" w14:textId="77777777" w:rsidR="003B7EDC" w:rsidRPr="00DA12DF" w:rsidRDefault="003B7EDC" w:rsidP="00802735">
            <w:pPr>
              <w:jc w:val="both"/>
              <w:rPr>
                <w:rFonts w:ascii="Arial" w:hAnsi="Arial"/>
                <w:b/>
                <w:bCs/>
              </w:rPr>
            </w:pPr>
            <w:r w:rsidRPr="00DA12DF">
              <w:rPr>
                <w:rFonts w:ascii="Arial" w:hAnsi="Arial"/>
                <w:b/>
              </w:rPr>
              <w:t>DATA SET</w:t>
            </w:r>
          </w:p>
        </w:tc>
        <w:tc>
          <w:tcPr>
            <w:tcW w:w="1902" w:type="dxa"/>
            <w:tcBorders>
              <w:bottom w:val="single" w:sz="4" w:space="0" w:color="auto"/>
            </w:tcBorders>
          </w:tcPr>
          <w:p w14:paraId="5B6DC201" w14:textId="77777777" w:rsidR="003B7EDC" w:rsidRPr="00DA12DF" w:rsidRDefault="003B7EDC" w:rsidP="00802735">
            <w:pPr>
              <w:jc w:val="both"/>
              <w:rPr>
                <w:rFonts w:ascii="Arial" w:hAnsi="Arial"/>
                <w:b/>
                <w:bCs/>
              </w:rPr>
            </w:pPr>
            <w:r w:rsidRPr="00DA12DF">
              <w:rPr>
                <w:rFonts w:ascii="Arial" w:hAnsi="Arial"/>
                <w:b/>
                <w:bCs/>
              </w:rPr>
              <w:t>PREDICTION</w:t>
            </w:r>
          </w:p>
        </w:tc>
        <w:tc>
          <w:tcPr>
            <w:tcW w:w="1090" w:type="dxa"/>
            <w:tcBorders>
              <w:bottom w:val="single" w:sz="4" w:space="0" w:color="auto"/>
            </w:tcBorders>
          </w:tcPr>
          <w:p w14:paraId="1CB88931" w14:textId="77777777" w:rsidR="003B7EDC" w:rsidRPr="00DA12DF" w:rsidRDefault="003B7EDC" w:rsidP="00802735">
            <w:pPr>
              <w:jc w:val="both"/>
              <w:rPr>
                <w:rFonts w:ascii="Arial" w:hAnsi="Arial"/>
                <w:b/>
                <w:bCs/>
              </w:rPr>
            </w:pPr>
            <w:r w:rsidRPr="00DA12DF">
              <w:rPr>
                <w:rFonts w:ascii="Arial" w:hAnsi="Arial"/>
                <w:b/>
                <w:bCs/>
              </w:rPr>
              <w:t>MAE</w:t>
            </w:r>
          </w:p>
        </w:tc>
        <w:tc>
          <w:tcPr>
            <w:tcW w:w="1200" w:type="dxa"/>
            <w:tcBorders>
              <w:bottom w:val="single" w:sz="4" w:space="0" w:color="auto"/>
            </w:tcBorders>
          </w:tcPr>
          <w:p w14:paraId="6E73D4B2" w14:textId="77777777" w:rsidR="003B7EDC" w:rsidRPr="00DA12DF" w:rsidRDefault="003B7EDC" w:rsidP="00802735">
            <w:pPr>
              <w:jc w:val="both"/>
              <w:rPr>
                <w:rFonts w:ascii="Arial" w:hAnsi="Arial"/>
                <w:b/>
                <w:bCs/>
              </w:rPr>
            </w:pPr>
            <w:r w:rsidRPr="00DA12DF">
              <w:rPr>
                <w:rFonts w:ascii="Arial" w:hAnsi="Arial"/>
                <w:b/>
                <w:bCs/>
              </w:rPr>
              <w:t>RMSE</w:t>
            </w:r>
          </w:p>
        </w:tc>
        <w:tc>
          <w:tcPr>
            <w:tcW w:w="1226" w:type="dxa"/>
            <w:tcBorders>
              <w:bottom w:val="single" w:sz="4" w:space="0" w:color="auto"/>
            </w:tcBorders>
          </w:tcPr>
          <w:p w14:paraId="6CB39DD5" w14:textId="77777777" w:rsidR="003B7EDC" w:rsidRPr="00DA12DF" w:rsidRDefault="003B7EDC" w:rsidP="00802735">
            <w:pPr>
              <w:jc w:val="both"/>
              <w:rPr>
                <w:rFonts w:ascii="Arial" w:hAnsi="Arial"/>
                <w:b/>
                <w:bCs/>
              </w:rPr>
            </w:pPr>
            <w:r w:rsidRPr="00DA12DF">
              <w:rPr>
                <w:rFonts w:ascii="Arial" w:hAnsi="Arial"/>
                <w:b/>
                <w:bCs/>
              </w:rPr>
              <w:t>MSE</w:t>
            </w:r>
          </w:p>
        </w:tc>
        <w:tc>
          <w:tcPr>
            <w:tcW w:w="1089" w:type="dxa"/>
            <w:tcBorders>
              <w:bottom w:val="single" w:sz="4" w:space="0" w:color="auto"/>
            </w:tcBorders>
          </w:tcPr>
          <w:p w14:paraId="41BAE73F" w14:textId="77777777" w:rsidR="003B7EDC" w:rsidRPr="00DA12DF" w:rsidRDefault="003B7EDC" w:rsidP="00802735">
            <w:pPr>
              <w:jc w:val="both"/>
              <w:rPr>
                <w:rFonts w:ascii="Arial" w:hAnsi="Arial"/>
                <w:b/>
                <w:bCs/>
              </w:rPr>
            </w:pPr>
            <w:r w:rsidRPr="00DA12DF">
              <w:rPr>
                <w:rFonts w:ascii="Arial" w:hAnsi="Arial"/>
                <w:b/>
                <w:bCs/>
              </w:rPr>
              <w:t>FIT (%)</w:t>
            </w:r>
          </w:p>
        </w:tc>
      </w:tr>
      <w:tr w:rsidR="003B7EDC" w:rsidRPr="00DA12DF" w14:paraId="7041331D" w14:textId="77777777" w:rsidTr="003B7EDC">
        <w:trPr>
          <w:jc w:val="center"/>
        </w:trPr>
        <w:tc>
          <w:tcPr>
            <w:tcW w:w="1985" w:type="dxa"/>
            <w:tcBorders>
              <w:top w:val="nil"/>
              <w:bottom w:val="nil"/>
            </w:tcBorders>
          </w:tcPr>
          <w:p w14:paraId="2F68D632" w14:textId="77777777" w:rsidR="003B7EDC" w:rsidRPr="00DA12DF" w:rsidRDefault="003B7EDC" w:rsidP="00802735">
            <w:pPr>
              <w:jc w:val="both"/>
              <w:rPr>
                <w:rFonts w:ascii="Arial" w:hAnsi="Arial" w:cs="Arial"/>
              </w:rPr>
            </w:pPr>
            <w:r w:rsidRPr="00DA12DF">
              <w:rPr>
                <w:rFonts w:ascii="Arial" w:hAnsi="Arial" w:cs="Arial"/>
              </w:rPr>
              <w:t>DATA 1 (</w:t>
            </w:r>
            <w:r w:rsidRPr="00DA12DF">
              <w:rPr>
                <w:rStyle w:val="Strong"/>
                <w:rFonts w:ascii="Segoe UI" w:hAnsi="Segoe UI" w:cs="Segoe UI"/>
                <w:color w:val="404040"/>
                <w:shd w:val="clear" w:color="auto" w:fill="FFFFFF"/>
              </w:rPr>
              <w:t>±</w:t>
            </w:r>
            <w:r w:rsidRPr="00DA12DF">
              <w:rPr>
                <w:rFonts w:ascii="Arial" w:hAnsi="Arial" w:cs="Arial"/>
              </w:rPr>
              <w:t>100)</w:t>
            </w:r>
          </w:p>
        </w:tc>
        <w:tc>
          <w:tcPr>
            <w:tcW w:w="1902" w:type="dxa"/>
            <w:tcBorders>
              <w:top w:val="nil"/>
              <w:bottom w:val="nil"/>
            </w:tcBorders>
          </w:tcPr>
          <w:p w14:paraId="63EE104F" w14:textId="77777777" w:rsidR="003B7EDC" w:rsidRPr="00DA12DF" w:rsidRDefault="003B7EDC" w:rsidP="00802735">
            <w:pPr>
              <w:jc w:val="both"/>
              <w:rPr>
                <w:rFonts w:ascii="Arial" w:hAnsi="Arial" w:cs="Arial"/>
              </w:rPr>
            </w:pPr>
            <w:r w:rsidRPr="00DA12DF">
              <w:rPr>
                <w:rFonts w:ascii="Arial" w:hAnsi="Arial" w:cs="Arial"/>
              </w:rPr>
              <w:t>COMPARE</w:t>
            </w:r>
          </w:p>
        </w:tc>
        <w:tc>
          <w:tcPr>
            <w:tcW w:w="1090" w:type="dxa"/>
            <w:tcBorders>
              <w:top w:val="nil"/>
              <w:bottom w:val="nil"/>
            </w:tcBorders>
          </w:tcPr>
          <w:p w14:paraId="3EF47FDD" w14:textId="77777777" w:rsidR="003B7EDC" w:rsidRPr="00DA12DF" w:rsidRDefault="003B7EDC" w:rsidP="00802735">
            <w:pPr>
              <w:jc w:val="both"/>
              <w:rPr>
                <w:rFonts w:ascii="Arial" w:hAnsi="Arial" w:cs="Arial"/>
              </w:rPr>
            </w:pPr>
            <w:r w:rsidRPr="00DA12DF">
              <w:rPr>
                <w:rFonts w:ascii="Arial" w:hAnsi="Arial" w:cs="Arial"/>
              </w:rPr>
              <w:t>1.0033</w:t>
            </w:r>
          </w:p>
        </w:tc>
        <w:tc>
          <w:tcPr>
            <w:tcW w:w="1200" w:type="dxa"/>
            <w:tcBorders>
              <w:top w:val="nil"/>
              <w:bottom w:val="nil"/>
            </w:tcBorders>
          </w:tcPr>
          <w:p w14:paraId="44DA20F8" w14:textId="77777777" w:rsidR="003B7EDC" w:rsidRPr="00DA12DF" w:rsidRDefault="003B7EDC" w:rsidP="00802735">
            <w:pPr>
              <w:jc w:val="both"/>
              <w:rPr>
                <w:rFonts w:ascii="Arial" w:hAnsi="Arial" w:cs="Arial"/>
              </w:rPr>
            </w:pPr>
            <w:r w:rsidRPr="00DA12DF">
              <w:rPr>
                <w:rFonts w:ascii="Arial" w:hAnsi="Arial" w:cs="Arial"/>
              </w:rPr>
              <w:t>1.3186</w:t>
            </w:r>
          </w:p>
        </w:tc>
        <w:tc>
          <w:tcPr>
            <w:tcW w:w="1226" w:type="dxa"/>
            <w:tcBorders>
              <w:top w:val="nil"/>
              <w:bottom w:val="nil"/>
            </w:tcBorders>
          </w:tcPr>
          <w:p w14:paraId="7F2FA235" w14:textId="77777777" w:rsidR="003B7EDC" w:rsidRPr="00DA12DF" w:rsidRDefault="003B7EDC" w:rsidP="00802735">
            <w:pPr>
              <w:jc w:val="both"/>
              <w:rPr>
                <w:rFonts w:ascii="Arial" w:hAnsi="Arial" w:cs="Arial"/>
              </w:rPr>
            </w:pPr>
            <w:r w:rsidRPr="00DA12DF">
              <w:rPr>
                <w:rFonts w:ascii="Arial" w:hAnsi="Arial" w:cs="Arial"/>
              </w:rPr>
              <w:t>1.7388</w:t>
            </w:r>
          </w:p>
        </w:tc>
        <w:tc>
          <w:tcPr>
            <w:tcW w:w="1089" w:type="dxa"/>
            <w:tcBorders>
              <w:top w:val="nil"/>
              <w:bottom w:val="nil"/>
            </w:tcBorders>
          </w:tcPr>
          <w:p w14:paraId="616EBC78"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8</w:t>
            </w:r>
            <w:r w:rsidRPr="00DA12DF">
              <w:rPr>
                <w:rFonts w:ascii="Arial" w:hAnsi="Arial" w:cs="Arial"/>
                <w:lang w:eastAsia="zh-CN"/>
              </w:rPr>
              <w:t>8.0245</w:t>
            </w:r>
          </w:p>
        </w:tc>
      </w:tr>
      <w:tr w:rsidR="003B7EDC" w:rsidRPr="00DA12DF" w14:paraId="6A591C2D" w14:textId="77777777" w:rsidTr="003B7EDC">
        <w:trPr>
          <w:jc w:val="center"/>
        </w:trPr>
        <w:tc>
          <w:tcPr>
            <w:tcW w:w="1985" w:type="dxa"/>
            <w:tcBorders>
              <w:top w:val="nil"/>
              <w:bottom w:val="nil"/>
            </w:tcBorders>
          </w:tcPr>
          <w:p w14:paraId="1052D27A" w14:textId="77777777" w:rsidR="003B7EDC" w:rsidRPr="00DA12DF" w:rsidRDefault="003B7EDC" w:rsidP="00802735">
            <w:pPr>
              <w:jc w:val="both"/>
              <w:rPr>
                <w:rFonts w:ascii="Arial" w:hAnsi="Arial"/>
              </w:rPr>
            </w:pPr>
            <w:r w:rsidRPr="00DA12DF">
              <w:rPr>
                <w:rFonts w:ascii="Arial" w:hAnsi="Arial"/>
              </w:rPr>
              <w:t>DATA 2 (</w:t>
            </w:r>
            <w:r w:rsidRPr="00DA12DF">
              <w:rPr>
                <w:rStyle w:val="Strong"/>
                <w:rFonts w:ascii="Segoe UI" w:hAnsi="Segoe UI" w:cs="Segoe UI"/>
                <w:color w:val="404040"/>
                <w:shd w:val="clear" w:color="auto" w:fill="FFFFFF"/>
              </w:rPr>
              <w:t>±</w:t>
            </w:r>
            <w:r w:rsidRPr="00DA12DF">
              <w:rPr>
                <w:rFonts w:ascii="Arial" w:hAnsi="Arial"/>
              </w:rPr>
              <w:t>120)</w:t>
            </w:r>
          </w:p>
        </w:tc>
        <w:tc>
          <w:tcPr>
            <w:tcW w:w="1902" w:type="dxa"/>
            <w:tcBorders>
              <w:top w:val="nil"/>
              <w:bottom w:val="nil"/>
            </w:tcBorders>
          </w:tcPr>
          <w:p w14:paraId="54615E5F" w14:textId="77777777" w:rsidR="003B7EDC" w:rsidRPr="00DA12DF" w:rsidRDefault="003B7EDC" w:rsidP="00802735">
            <w:pPr>
              <w:jc w:val="both"/>
              <w:rPr>
                <w:rFonts w:ascii="Arial" w:hAnsi="Arial"/>
              </w:rPr>
            </w:pPr>
            <w:r w:rsidRPr="00DA12DF">
              <w:rPr>
                <w:rFonts w:ascii="Arial" w:hAnsi="Arial"/>
              </w:rPr>
              <w:t>COMPARE</w:t>
            </w:r>
          </w:p>
        </w:tc>
        <w:tc>
          <w:tcPr>
            <w:tcW w:w="1090" w:type="dxa"/>
            <w:tcBorders>
              <w:top w:val="nil"/>
              <w:bottom w:val="nil"/>
            </w:tcBorders>
          </w:tcPr>
          <w:p w14:paraId="366E4A5D" w14:textId="77777777" w:rsidR="003B7EDC" w:rsidRPr="00DA12DF" w:rsidRDefault="003B7EDC" w:rsidP="00802735">
            <w:pPr>
              <w:jc w:val="both"/>
              <w:rPr>
                <w:rFonts w:ascii="Arial" w:eastAsia="Arial Unicode MS" w:hAnsi="Arial" w:cs="Arial"/>
              </w:rPr>
            </w:pPr>
            <w:r w:rsidRPr="00DA12DF">
              <w:rPr>
                <w:rFonts w:ascii="Arial" w:hAnsi="Arial" w:cs="Arial"/>
              </w:rPr>
              <w:t>1.4926</w:t>
            </w:r>
          </w:p>
        </w:tc>
        <w:tc>
          <w:tcPr>
            <w:tcW w:w="1200" w:type="dxa"/>
            <w:tcBorders>
              <w:top w:val="nil"/>
              <w:bottom w:val="nil"/>
            </w:tcBorders>
          </w:tcPr>
          <w:p w14:paraId="4027A22F" w14:textId="77777777" w:rsidR="003B7EDC" w:rsidRPr="00DA12DF" w:rsidRDefault="003B7EDC" w:rsidP="00802735">
            <w:pPr>
              <w:jc w:val="both"/>
              <w:rPr>
                <w:rFonts w:ascii="Arial" w:eastAsia="Arial Unicode MS" w:hAnsi="Arial" w:cs="Arial"/>
              </w:rPr>
            </w:pPr>
            <w:r w:rsidRPr="00DA12DF">
              <w:rPr>
                <w:rFonts w:ascii="Arial" w:hAnsi="Arial" w:cs="Arial"/>
              </w:rPr>
              <w:t>1.7884</w:t>
            </w:r>
          </w:p>
        </w:tc>
        <w:tc>
          <w:tcPr>
            <w:tcW w:w="1226" w:type="dxa"/>
            <w:tcBorders>
              <w:top w:val="nil"/>
              <w:bottom w:val="nil"/>
            </w:tcBorders>
          </w:tcPr>
          <w:p w14:paraId="4B85BB17" w14:textId="77777777" w:rsidR="003B7EDC" w:rsidRPr="00DA12DF" w:rsidRDefault="003B7EDC" w:rsidP="00802735">
            <w:pPr>
              <w:jc w:val="both"/>
              <w:rPr>
                <w:rFonts w:ascii="Arial" w:eastAsia="Arial Unicode MS" w:hAnsi="Arial" w:cs="Arial"/>
              </w:rPr>
            </w:pPr>
            <w:r w:rsidRPr="00DA12DF">
              <w:rPr>
                <w:rFonts w:ascii="Arial" w:hAnsi="Arial" w:cs="Arial"/>
              </w:rPr>
              <w:t>3.1983</w:t>
            </w:r>
          </w:p>
        </w:tc>
        <w:tc>
          <w:tcPr>
            <w:tcW w:w="1089" w:type="dxa"/>
            <w:tcBorders>
              <w:top w:val="nil"/>
              <w:bottom w:val="nil"/>
            </w:tcBorders>
          </w:tcPr>
          <w:p w14:paraId="64674F46"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8</w:t>
            </w:r>
            <w:r w:rsidRPr="00DA12DF">
              <w:rPr>
                <w:rFonts w:ascii="Arial" w:hAnsi="Arial" w:cs="Arial"/>
                <w:lang w:eastAsia="zh-CN"/>
              </w:rPr>
              <w:t>6.6191</w:t>
            </w:r>
          </w:p>
        </w:tc>
      </w:tr>
      <w:tr w:rsidR="003B7EDC" w:rsidRPr="00DC3180" w14:paraId="508BC0B0" w14:textId="77777777" w:rsidTr="003B7EDC">
        <w:trPr>
          <w:jc w:val="center"/>
        </w:trPr>
        <w:tc>
          <w:tcPr>
            <w:tcW w:w="1985" w:type="dxa"/>
            <w:tcBorders>
              <w:top w:val="nil"/>
              <w:bottom w:val="single" w:sz="4" w:space="0" w:color="auto"/>
            </w:tcBorders>
          </w:tcPr>
          <w:p w14:paraId="779ACBD4" w14:textId="77777777" w:rsidR="003B7EDC" w:rsidRPr="00DA12DF" w:rsidRDefault="003B7EDC" w:rsidP="00802735">
            <w:pPr>
              <w:jc w:val="both"/>
              <w:rPr>
                <w:rFonts w:ascii="Arial" w:hAnsi="Arial" w:cs="Arial"/>
              </w:rPr>
            </w:pPr>
            <w:r w:rsidRPr="00DA12DF">
              <w:rPr>
                <w:rFonts w:ascii="Arial" w:hAnsi="Arial" w:cs="Arial"/>
              </w:rPr>
              <w:t>DATA 3 (</w:t>
            </w:r>
            <w:r w:rsidRPr="00DA12DF">
              <w:rPr>
                <w:rStyle w:val="Strong"/>
                <w:rFonts w:ascii="Segoe UI" w:hAnsi="Segoe UI" w:cs="Segoe UI"/>
                <w:color w:val="404040"/>
                <w:shd w:val="clear" w:color="auto" w:fill="FFFFFF"/>
              </w:rPr>
              <w:t>±</w:t>
            </w:r>
            <w:r w:rsidRPr="00DA12DF">
              <w:rPr>
                <w:rFonts w:ascii="Arial" w:hAnsi="Arial" w:cs="Arial"/>
              </w:rPr>
              <w:t>80)</w:t>
            </w:r>
          </w:p>
        </w:tc>
        <w:tc>
          <w:tcPr>
            <w:tcW w:w="1902" w:type="dxa"/>
            <w:tcBorders>
              <w:top w:val="nil"/>
              <w:bottom w:val="single" w:sz="4" w:space="0" w:color="auto"/>
            </w:tcBorders>
          </w:tcPr>
          <w:p w14:paraId="088A69EC" w14:textId="77777777" w:rsidR="003B7EDC" w:rsidRPr="00DA12DF" w:rsidRDefault="003B7EDC" w:rsidP="00802735">
            <w:pPr>
              <w:jc w:val="both"/>
              <w:rPr>
                <w:rFonts w:ascii="Arial" w:hAnsi="Arial"/>
              </w:rPr>
            </w:pPr>
            <w:r w:rsidRPr="00DA12DF">
              <w:rPr>
                <w:rFonts w:ascii="Arial" w:hAnsi="Arial"/>
              </w:rPr>
              <w:t>COMPARE</w:t>
            </w:r>
          </w:p>
        </w:tc>
        <w:tc>
          <w:tcPr>
            <w:tcW w:w="1090" w:type="dxa"/>
            <w:tcBorders>
              <w:top w:val="nil"/>
              <w:bottom w:val="single" w:sz="4" w:space="0" w:color="auto"/>
            </w:tcBorders>
          </w:tcPr>
          <w:p w14:paraId="410E3769" w14:textId="77777777" w:rsidR="003B7EDC" w:rsidRPr="00DA12DF" w:rsidRDefault="003B7EDC" w:rsidP="00802735">
            <w:pPr>
              <w:jc w:val="both"/>
              <w:rPr>
                <w:rFonts w:ascii="Arial" w:hAnsi="Arial" w:cs="Arial"/>
              </w:rPr>
            </w:pPr>
            <w:r w:rsidRPr="00DA12DF">
              <w:rPr>
                <w:rFonts w:ascii="Arial" w:hAnsi="Arial" w:cs="Arial"/>
              </w:rPr>
              <w:t>1.0341</w:t>
            </w:r>
          </w:p>
        </w:tc>
        <w:tc>
          <w:tcPr>
            <w:tcW w:w="1200" w:type="dxa"/>
            <w:tcBorders>
              <w:top w:val="nil"/>
              <w:bottom w:val="single" w:sz="4" w:space="0" w:color="auto"/>
            </w:tcBorders>
          </w:tcPr>
          <w:p w14:paraId="59708538" w14:textId="77777777" w:rsidR="003B7EDC" w:rsidRPr="00DA12DF" w:rsidRDefault="003B7EDC" w:rsidP="00802735">
            <w:pPr>
              <w:jc w:val="both"/>
              <w:rPr>
                <w:rFonts w:ascii="Arial" w:hAnsi="Arial" w:cs="Arial"/>
              </w:rPr>
            </w:pPr>
            <w:r w:rsidRPr="00DA12DF">
              <w:rPr>
                <w:rFonts w:ascii="Arial" w:hAnsi="Arial" w:cs="Arial"/>
              </w:rPr>
              <w:t>1.2991</w:t>
            </w:r>
          </w:p>
        </w:tc>
        <w:tc>
          <w:tcPr>
            <w:tcW w:w="1226" w:type="dxa"/>
            <w:tcBorders>
              <w:top w:val="nil"/>
              <w:bottom w:val="single" w:sz="4" w:space="0" w:color="auto"/>
            </w:tcBorders>
          </w:tcPr>
          <w:p w14:paraId="4CB39986" w14:textId="77777777" w:rsidR="003B7EDC" w:rsidRPr="00DA12DF" w:rsidRDefault="003B7EDC" w:rsidP="00802735">
            <w:pPr>
              <w:jc w:val="both"/>
              <w:rPr>
                <w:rFonts w:ascii="Arial" w:hAnsi="Arial" w:cs="Arial"/>
              </w:rPr>
            </w:pPr>
            <w:r w:rsidRPr="00DA12DF">
              <w:rPr>
                <w:rFonts w:ascii="Arial" w:hAnsi="Arial" w:cs="Arial"/>
              </w:rPr>
              <w:t>1.6876</w:t>
            </w:r>
          </w:p>
        </w:tc>
        <w:tc>
          <w:tcPr>
            <w:tcW w:w="1089" w:type="dxa"/>
            <w:tcBorders>
              <w:top w:val="nil"/>
              <w:bottom w:val="single" w:sz="4" w:space="0" w:color="auto"/>
            </w:tcBorders>
          </w:tcPr>
          <w:p w14:paraId="21157DE7" w14:textId="77777777" w:rsidR="003B7EDC" w:rsidRPr="00727E9E" w:rsidRDefault="003B7EDC" w:rsidP="00802735">
            <w:pPr>
              <w:jc w:val="both"/>
              <w:rPr>
                <w:rFonts w:ascii="Arial" w:hAnsi="Arial" w:cs="Arial"/>
                <w:lang w:eastAsia="zh-CN"/>
              </w:rPr>
            </w:pPr>
            <w:r w:rsidRPr="00DA12DF">
              <w:rPr>
                <w:rFonts w:ascii="Arial" w:hAnsi="Arial" w:cs="Arial" w:hint="eastAsia"/>
                <w:lang w:eastAsia="zh-CN"/>
              </w:rPr>
              <w:t>8</w:t>
            </w:r>
            <w:r w:rsidRPr="00DA12DF">
              <w:rPr>
                <w:rFonts w:ascii="Arial" w:hAnsi="Arial" w:cs="Arial"/>
                <w:lang w:eastAsia="zh-CN"/>
              </w:rPr>
              <w:t>6.5102</w:t>
            </w:r>
          </w:p>
        </w:tc>
      </w:tr>
    </w:tbl>
    <w:p w14:paraId="1C6BFB81" w14:textId="77777777" w:rsidR="003B7EDC" w:rsidRDefault="003B7EDC" w:rsidP="003B7EDC">
      <w:pPr>
        <w:pStyle w:val="Body"/>
        <w:spacing w:beforeLines="50" w:before="120" w:afterLines="50" w:after="120"/>
        <w:ind w:leftChars="-50" w:left="-100" w:rightChars="-150" w:right="-300"/>
        <w:rPr>
          <w:rFonts w:ascii="Arial" w:hAnsi="Arial" w:cs="Arial"/>
          <w:iCs/>
        </w:rPr>
      </w:pPr>
      <w:r>
        <w:rPr>
          <w:rFonts w:ascii="Arial" w:hAnsi="Arial" w:cs="Arial"/>
          <w:b/>
          <w:bCs/>
          <w:iCs/>
        </w:rPr>
        <w:t>Note</w:t>
      </w:r>
      <w:r w:rsidRPr="00987C66">
        <w:rPr>
          <w:rFonts w:ascii="Arial" w:hAnsi="Arial" w:cs="Arial"/>
          <w:b/>
          <w:bCs/>
          <w:iCs/>
        </w:rPr>
        <w:t>:</w:t>
      </w:r>
      <w:r w:rsidRPr="00987C66">
        <w:rPr>
          <w:rFonts w:ascii="Arial" w:hAnsi="Arial" w:cs="Arial"/>
          <w:iCs/>
        </w:rPr>
        <w:t> The absorber mass displacement sensor provides a reading in millimeters (mm). For visualization and processing in LabVIEW, this analog signal was converted and scaled using a linear transformation. Consequently, the maximum displacement amplitude corresponds to </w:t>
      </w:r>
      <w:r w:rsidRPr="00987C66">
        <w:rPr>
          <w:rFonts w:ascii="Arial" w:hAnsi="Arial" w:cs="Arial"/>
          <w:b/>
          <w:bCs/>
          <w:iCs/>
        </w:rPr>
        <w:t>90 Digital Units (DU)</w:t>
      </w:r>
      <w:r w:rsidRPr="00987C66">
        <w:rPr>
          <w:rFonts w:ascii="Arial" w:hAnsi="Arial" w:cs="Arial"/>
          <w:iCs/>
        </w:rPr>
        <w:t> in the software, which are the values analyzed in this paper.</w:t>
      </w:r>
    </w:p>
    <w:p w14:paraId="759C35FD" w14:textId="77777777" w:rsidR="00716F31" w:rsidRDefault="00716F31" w:rsidP="003B7EDC">
      <w:pPr>
        <w:pStyle w:val="Body"/>
        <w:spacing w:beforeLines="50" w:before="120" w:afterLines="50" w:after="120"/>
        <w:ind w:leftChars="-50" w:left="-100" w:rightChars="-150" w:right="-300"/>
        <w:rPr>
          <w:rFonts w:ascii="Arial" w:hAnsi="Arial" w:cs="Arial"/>
          <w:iCs/>
        </w:rPr>
      </w:pPr>
      <w:r w:rsidRPr="00716F31">
        <w:rPr>
          <w:rFonts w:ascii="Arial" w:hAnsi="Arial" w:cs="Arial"/>
          <w:b/>
          <w:bCs/>
          <w:iCs/>
        </w:rPr>
        <w:t>Note:</w:t>
      </w:r>
      <w:r w:rsidRPr="00716F31">
        <w:rPr>
          <w:rFonts w:ascii="Arial" w:hAnsi="Arial" w:cs="Arial"/>
          <w:iCs/>
        </w:rPr>
        <w:t> MATLAB provides several functions to simulate system response, with </w:t>
      </w:r>
      <w:r>
        <w:rPr>
          <w:rFonts w:ascii="Arial" w:hAnsi="Arial" w:cs="Arial"/>
          <w:iCs/>
        </w:rPr>
        <w:t>“</w:t>
      </w:r>
      <w:r w:rsidRPr="00716F31">
        <w:rPr>
          <w:rFonts w:ascii="Arial" w:hAnsi="Arial" w:cs="Arial"/>
          <w:iCs/>
        </w:rPr>
        <w:t>lsim</w:t>
      </w:r>
      <w:r>
        <w:rPr>
          <w:rFonts w:ascii="Arial" w:hAnsi="Arial" w:cs="Arial"/>
          <w:iCs/>
        </w:rPr>
        <w:t>”</w:t>
      </w:r>
      <w:r w:rsidRPr="00716F31">
        <w:rPr>
          <w:rFonts w:ascii="Arial" w:hAnsi="Arial" w:cs="Arial"/>
          <w:iCs/>
        </w:rPr>
        <w:t> being one of the most common. However, </w:t>
      </w:r>
      <w:r>
        <w:rPr>
          <w:rFonts w:ascii="Arial" w:hAnsi="Arial" w:cs="Arial"/>
          <w:iCs/>
        </w:rPr>
        <w:t>“</w:t>
      </w:r>
      <w:r w:rsidRPr="00716F31">
        <w:rPr>
          <w:rFonts w:ascii="Arial" w:hAnsi="Arial" w:cs="Arial"/>
          <w:iCs/>
        </w:rPr>
        <w:t>lsim</w:t>
      </w:r>
      <w:r>
        <w:rPr>
          <w:rFonts w:ascii="Arial" w:hAnsi="Arial" w:cs="Arial"/>
          <w:iCs/>
        </w:rPr>
        <w:t>”</w:t>
      </w:r>
      <w:r w:rsidRPr="00716F31">
        <w:rPr>
          <w:rFonts w:ascii="Arial" w:hAnsi="Arial" w:cs="Arial"/>
          <w:iCs/>
        </w:rPr>
        <w:t xml:space="preserve"> requires future input data ("feedforward") for ARMAX models, making it unsuitable for real-time prediction. To overcome this limitation, methods relying solely on past inputs were used: compare, predict, and forecast. The first two offer greater robustness by utilizing only available historical data, while forecast assumes future inputs remain constant at their </w:t>
      </w:r>
      <w:r w:rsidRPr="00716F31">
        <w:rPr>
          <w:rFonts w:ascii="Arial" w:hAnsi="Arial" w:cs="Arial"/>
          <w:iCs/>
        </w:rPr>
        <w:lastRenderedPageBreak/>
        <w:t>last known value. This simplification introduces systematic errors if the actual input is dynamic, degrading its accuracy over long prediction horizons</w:t>
      </w:r>
      <w:r w:rsidR="00D171F8">
        <w:rPr>
          <w:rFonts w:ascii="Arial" w:hAnsi="Arial" w:cs="Arial"/>
          <w:iCs/>
        </w:rPr>
        <w:t xml:space="preserve"> (Table 1)</w:t>
      </w:r>
      <w:r w:rsidRPr="00716F31">
        <w:rPr>
          <w:rFonts w:ascii="Arial" w:hAnsi="Arial" w:cs="Arial"/>
          <w:iCs/>
        </w:rPr>
        <w:t>.</w:t>
      </w:r>
    </w:p>
    <w:p w14:paraId="04D0189C" w14:textId="77777777" w:rsidR="00716F31" w:rsidRDefault="00716F31" w:rsidP="00716F31">
      <w:pPr>
        <w:pStyle w:val="Body"/>
        <w:spacing w:beforeLines="50" w:before="120" w:afterLines="50" w:after="120"/>
        <w:ind w:rightChars="-150" w:right="-300"/>
        <w:rPr>
          <w:rFonts w:ascii="Arial" w:hAnsi="Arial" w:cs="Arial"/>
          <w:iCs/>
        </w:rPr>
        <w:sectPr w:rsidR="00716F31" w:rsidSect="00987C66">
          <w:type w:val="continuous"/>
          <w:pgSz w:w="12240" w:h="15840"/>
          <w:pgMar w:top="1440" w:right="2016" w:bottom="2016" w:left="2016" w:header="720" w:footer="1123" w:gutter="0"/>
          <w:cols w:space="720"/>
          <w:docGrid w:linePitch="272"/>
        </w:sectPr>
      </w:pPr>
    </w:p>
    <w:p w14:paraId="3E4CC927" w14:textId="3B9D3E2A" w:rsidR="00353FC6" w:rsidRDefault="00353FC6" w:rsidP="00722E7C">
      <w:pPr>
        <w:tabs>
          <w:tab w:val="left" w:pos="0"/>
          <w:tab w:val="left" w:pos="31680"/>
        </w:tabs>
        <w:spacing w:beforeLines="50" w:before="120"/>
        <w:ind w:leftChars="-50" w:left="-100" w:rightChars="-150" w:right="-300"/>
        <w:jc w:val="both"/>
        <w:rPr>
          <w:rFonts w:ascii="Arial" w:hAnsi="Arial"/>
          <w:b/>
        </w:rPr>
      </w:pPr>
      <w:r>
        <w:rPr>
          <w:rFonts w:ascii="Arial" w:hAnsi="Arial"/>
          <w:b/>
        </w:rPr>
        <w:t>Table</w:t>
      </w:r>
      <w:r w:rsidR="004B1937">
        <w:rPr>
          <w:rFonts w:ascii="Arial" w:hAnsi="Arial"/>
          <w:b/>
        </w:rPr>
        <w:t xml:space="preserve"> </w:t>
      </w:r>
      <w:r w:rsidR="00DD1C81">
        <w:rPr>
          <w:rFonts w:ascii="Arial" w:hAnsi="Arial"/>
          <w:b/>
        </w:rPr>
        <w:t>2</w:t>
      </w:r>
      <w:r>
        <w:rPr>
          <w:rFonts w:ascii="Arial" w:hAnsi="Arial"/>
          <w:b/>
        </w:rPr>
        <w:t>.</w:t>
      </w:r>
      <w:r w:rsidR="00AF7AAF" w:rsidRPr="00AF7AAF">
        <w:rPr>
          <w:rFonts w:ascii="Segoe UI" w:hAnsi="Segoe UI" w:cs="Segoe UI"/>
          <w:color w:val="404040"/>
          <w:shd w:val="clear" w:color="auto" w:fill="FFFFFF"/>
        </w:rPr>
        <w:t xml:space="preserve"> </w:t>
      </w:r>
      <w:r w:rsidR="00AF7AAF" w:rsidRPr="00AF7AAF">
        <w:rPr>
          <w:rFonts w:ascii="Arial" w:hAnsi="Arial"/>
          <w:b/>
        </w:rPr>
        <w:t>Statistical evaluation of ARX and ARMAX model performance (FIT%, MAE, RMSE) in forecasting SDOF vibration absorber response under one-step and free-run conditions</w:t>
      </w:r>
    </w:p>
    <w:p w14:paraId="22CDA4A7" w14:textId="77777777" w:rsidR="00353FC6" w:rsidRPr="00353FC6" w:rsidRDefault="00353FC6" w:rsidP="00353FC6">
      <w:pPr>
        <w:tabs>
          <w:tab w:val="left" w:pos="0"/>
          <w:tab w:val="left" w:pos="31680"/>
        </w:tabs>
        <w:jc w:val="both"/>
        <w:rPr>
          <w:rFonts w:ascii="Arial" w:hAnsi="Arial"/>
          <w:b/>
        </w:rPr>
      </w:pPr>
    </w:p>
    <w:tbl>
      <w:tblPr>
        <w:tblW w:w="864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552"/>
        <w:gridCol w:w="992"/>
        <w:gridCol w:w="1134"/>
        <w:gridCol w:w="1418"/>
        <w:gridCol w:w="1276"/>
        <w:gridCol w:w="1276"/>
      </w:tblGrid>
      <w:tr w:rsidR="00353FC6" w:rsidRPr="00DC3180" w14:paraId="30BB6CB2" w14:textId="77777777" w:rsidTr="00802735">
        <w:trPr>
          <w:jc w:val="center"/>
        </w:trPr>
        <w:tc>
          <w:tcPr>
            <w:tcW w:w="2552" w:type="dxa"/>
            <w:tcBorders>
              <w:bottom w:val="single" w:sz="4" w:space="0" w:color="auto"/>
            </w:tcBorders>
          </w:tcPr>
          <w:p w14:paraId="46325915" w14:textId="77777777" w:rsidR="00353FC6" w:rsidRPr="00DC3180" w:rsidRDefault="00353FC6" w:rsidP="00802735">
            <w:pPr>
              <w:jc w:val="both"/>
              <w:rPr>
                <w:rFonts w:ascii="Arial" w:hAnsi="Arial"/>
                <w:b/>
                <w:bCs/>
              </w:rPr>
            </w:pPr>
            <w:r>
              <w:rPr>
                <w:rFonts w:ascii="Arial" w:hAnsi="Arial"/>
                <w:b/>
              </w:rPr>
              <w:t>Prediction Method</w:t>
            </w:r>
          </w:p>
        </w:tc>
        <w:tc>
          <w:tcPr>
            <w:tcW w:w="992" w:type="dxa"/>
            <w:tcBorders>
              <w:bottom w:val="single" w:sz="4" w:space="0" w:color="auto"/>
            </w:tcBorders>
          </w:tcPr>
          <w:p w14:paraId="1490603C" w14:textId="77777777" w:rsidR="00353FC6" w:rsidRPr="00DC3180" w:rsidRDefault="00353FC6" w:rsidP="00802735">
            <w:pPr>
              <w:jc w:val="both"/>
              <w:rPr>
                <w:rFonts w:ascii="Arial" w:hAnsi="Arial"/>
                <w:b/>
                <w:bCs/>
              </w:rPr>
            </w:pPr>
            <w:r>
              <w:rPr>
                <w:rFonts w:ascii="Arial" w:hAnsi="Arial"/>
                <w:b/>
                <w:bCs/>
              </w:rPr>
              <w:t>FIT (%)</w:t>
            </w:r>
          </w:p>
        </w:tc>
        <w:tc>
          <w:tcPr>
            <w:tcW w:w="1134" w:type="dxa"/>
            <w:tcBorders>
              <w:bottom w:val="single" w:sz="4" w:space="0" w:color="auto"/>
            </w:tcBorders>
          </w:tcPr>
          <w:p w14:paraId="01C89CF7" w14:textId="77777777" w:rsidR="00353FC6" w:rsidRPr="00DC3180" w:rsidRDefault="00353FC6" w:rsidP="00802735">
            <w:pPr>
              <w:jc w:val="both"/>
              <w:rPr>
                <w:rFonts w:ascii="Arial" w:hAnsi="Arial"/>
                <w:b/>
                <w:bCs/>
              </w:rPr>
            </w:pPr>
            <w:r>
              <w:rPr>
                <w:rFonts w:ascii="Arial" w:hAnsi="Arial"/>
                <w:b/>
                <w:bCs/>
              </w:rPr>
              <w:t>MAE</w:t>
            </w:r>
          </w:p>
        </w:tc>
        <w:tc>
          <w:tcPr>
            <w:tcW w:w="1418" w:type="dxa"/>
            <w:tcBorders>
              <w:bottom w:val="single" w:sz="4" w:space="0" w:color="auto"/>
            </w:tcBorders>
          </w:tcPr>
          <w:p w14:paraId="083A67EE" w14:textId="77777777" w:rsidR="00353FC6" w:rsidRPr="00DC3180" w:rsidRDefault="00353FC6" w:rsidP="00802735">
            <w:pPr>
              <w:jc w:val="both"/>
              <w:rPr>
                <w:rFonts w:ascii="Arial" w:hAnsi="Arial"/>
                <w:b/>
                <w:bCs/>
              </w:rPr>
            </w:pPr>
            <w:r>
              <w:rPr>
                <w:rFonts w:ascii="Arial" w:hAnsi="Arial"/>
                <w:b/>
                <w:bCs/>
              </w:rPr>
              <w:t>VARIANCE</w:t>
            </w:r>
          </w:p>
        </w:tc>
        <w:tc>
          <w:tcPr>
            <w:tcW w:w="1276" w:type="dxa"/>
            <w:tcBorders>
              <w:bottom w:val="single" w:sz="4" w:space="0" w:color="auto"/>
            </w:tcBorders>
          </w:tcPr>
          <w:p w14:paraId="43B1D1C8" w14:textId="77777777" w:rsidR="00353FC6" w:rsidRPr="00DC3180" w:rsidRDefault="00353FC6" w:rsidP="00802735">
            <w:pPr>
              <w:jc w:val="both"/>
              <w:rPr>
                <w:rFonts w:ascii="Arial" w:hAnsi="Arial"/>
                <w:b/>
                <w:bCs/>
              </w:rPr>
            </w:pPr>
            <w:r>
              <w:rPr>
                <w:rFonts w:ascii="Arial" w:hAnsi="Arial"/>
                <w:b/>
                <w:bCs/>
              </w:rPr>
              <w:t>RMSE</w:t>
            </w:r>
          </w:p>
        </w:tc>
        <w:tc>
          <w:tcPr>
            <w:tcW w:w="1276" w:type="dxa"/>
            <w:tcBorders>
              <w:bottom w:val="single" w:sz="4" w:space="0" w:color="auto"/>
            </w:tcBorders>
          </w:tcPr>
          <w:p w14:paraId="17C9B898" w14:textId="77777777" w:rsidR="00353FC6" w:rsidRPr="00DC3180" w:rsidRDefault="00353FC6" w:rsidP="00802735">
            <w:pPr>
              <w:jc w:val="both"/>
              <w:rPr>
                <w:rFonts w:ascii="Arial" w:hAnsi="Arial"/>
                <w:b/>
                <w:bCs/>
              </w:rPr>
            </w:pPr>
            <w:r w:rsidRPr="00DC3180">
              <w:rPr>
                <w:rFonts w:ascii="Arial" w:hAnsi="Arial"/>
                <w:b/>
                <w:bCs/>
              </w:rPr>
              <w:t>M</w:t>
            </w:r>
            <w:r>
              <w:rPr>
                <w:rFonts w:ascii="Arial" w:hAnsi="Arial"/>
                <w:b/>
                <w:bCs/>
              </w:rPr>
              <w:t>SE</w:t>
            </w:r>
          </w:p>
        </w:tc>
      </w:tr>
      <w:tr w:rsidR="00353FC6" w:rsidRPr="00DC3180" w14:paraId="41124853" w14:textId="77777777" w:rsidTr="00802735">
        <w:trPr>
          <w:jc w:val="center"/>
        </w:trPr>
        <w:tc>
          <w:tcPr>
            <w:tcW w:w="2552" w:type="dxa"/>
            <w:tcBorders>
              <w:top w:val="nil"/>
              <w:bottom w:val="nil"/>
            </w:tcBorders>
          </w:tcPr>
          <w:p w14:paraId="2145BB76" w14:textId="77777777" w:rsidR="00353FC6" w:rsidRPr="00716F31" w:rsidRDefault="00353FC6" w:rsidP="00802735">
            <w:pPr>
              <w:jc w:val="both"/>
              <w:rPr>
                <w:rFonts w:ascii="Arial" w:hAnsi="Arial" w:cs="Arial"/>
              </w:rPr>
            </w:pPr>
            <w:r>
              <w:rPr>
                <w:rFonts w:ascii="Arial" w:hAnsi="Arial" w:cs="Arial"/>
              </w:rPr>
              <w:t>ARX-ONE-STEP</w:t>
            </w:r>
          </w:p>
        </w:tc>
        <w:tc>
          <w:tcPr>
            <w:tcW w:w="992" w:type="dxa"/>
            <w:tcBorders>
              <w:top w:val="nil"/>
              <w:bottom w:val="nil"/>
            </w:tcBorders>
          </w:tcPr>
          <w:p w14:paraId="0B356CB2" w14:textId="77777777" w:rsidR="00353FC6" w:rsidRPr="00DC3180" w:rsidRDefault="00353FC6" w:rsidP="00802735">
            <w:pPr>
              <w:jc w:val="both"/>
              <w:rPr>
                <w:rFonts w:ascii="Arial" w:hAnsi="Arial" w:cs="Arial"/>
              </w:rPr>
            </w:pPr>
            <w:r>
              <w:rPr>
                <w:rFonts w:ascii="Arial" w:hAnsi="Arial" w:cs="Arial"/>
              </w:rPr>
              <w:t>97.55</w:t>
            </w:r>
          </w:p>
        </w:tc>
        <w:tc>
          <w:tcPr>
            <w:tcW w:w="1134" w:type="dxa"/>
            <w:tcBorders>
              <w:top w:val="nil"/>
              <w:bottom w:val="nil"/>
            </w:tcBorders>
          </w:tcPr>
          <w:p w14:paraId="1B979F70" w14:textId="77777777" w:rsidR="00353FC6" w:rsidRPr="00C110DE" w:rsidRDefault="00353FC6" w:rsidP="00802735">
            <w:pPr>
              <w:jc w:val="both"/>
              <w:rPr>
                <w:rFonts w:ascii="Arial" w:hAnsi="Arial" w:cs="Arial"/>
              </w:rPr>
            </w:pPr>
            <w:r w:rsidRPr="00727E9E">
              <w:rPr>
                <w:rFonts w:ascii="Arial" w:hAnsi="Arial" w:cs="Arial"/>
              </w:rPr>
              <w:t>0.19131</w:t>
            </w:r>
          </w:p>
        </w:tc>
        <w:tc>
          <w:tcPr>
            <w:tcW w:w="1418" w:type="dxa"/>
            <w:tcBorders>
              <w:top w:val="nil"/>
              <w:bottom w:val="nil"/>
            </w:tcBorders>
          </w:tcPr>
          <w:p w14:paraId="22CC5D10" w14:textId="77777777" w:rsidR="00353FC6" w:rsidRPr="00C110DE" w:rsidRDefault="00353FC6" w:rsidP="00802735">
            <w:pPr>
              <w:jc w:val="both"/>
              <w:rPr>
                <w:rFonts w:ascii="Arial" w:hAnsi="Arial" w:cs="Arial"/>
              </w:rPr>
            </w:pPr>
            <w:r w:rsidRPr="00727E9E">
              <w:rPr>
                <w:rFonts w:ascii="Arial" w:hAnsi="Arial" w:cs="Arial"/>
              </w:rPr>
              <w:t>0.068893</w:t>
            </w:r>
          </w:p>
        </w:tc>
        <w:tc>
          <w:tcPr>
            <w:tcW w:w="1276" w:type="dxa"/>
            <w:tcBorders>
              <w:top w:val="nil"/>
              <w:bottom w:val="nil"/>
            </w:tcBorders>
          </w:tcPr>
          <w:p w14:paraId="151AEC55" w14:textId="77777777" w:rsidR="00353FC6" w:rsidRPr="00C110DE" w:rsidRDefault="00353FC6" w:rsidP="00802735">
            <w:pPr>
              <w:jc w:val="both"/>
              <w:rPr>
                <w:rFonts w:ascii="Arial" w:hAnsi="Arial" w:cs="Arial"/>
              </w:rPr>
            </w:pPr>
            <w:r w:rsidRPr="00727E9E">
              <w:rPr>
                <w:rFonts w:ascii="Arial" w:hAnsi="Arial" w:cs="Arial"/>
              </w:rPr>
              <w:t>0.26427</w:t>
            </w:r>
          </w:p>
        </w:tc>
        <w:tc>
          <w:tcPr>
            <w:tcW w:w="1276" w:type="dxa"/>
            <w:tcBorders>
              <w:top w:val="nil"/>
              <w:bottom w:val="nil"/>
            </w:tcBorders>
          </w:tcPr>
          <w:p w14:paraId="44E9313A" w14:textId="77777777" w:rsidR="00353FC6" w:rsidRPr="00C110DE" w:rsidRDefault="00353FC6" w:rsidP="00802735">
            <w:pPr>
              <w:jc w:val="both"/>
              <w:rPr>
                <w:rFonts w:ascii="Arial" w:hAnsi="Arial" w:cs="Arial"/>
              </w:rPr>
            </w:pPr>
            <w:r w:rsidRPr="00727E9E">
              <w:rPr>
                <w:rFonts w:ascii="Arial" w:hAnsi="Arial" w:cs="Arial"/>
              </w:rPr>
              <w:t>0.069839</w:t>
            </w:r>
          </w:p>
        </w:tc>
      </w:tr>
      <w:tr w:rsidR="00353FC6" w:rsidRPr="00DC3180" w14:paraId="67679E50" w14:textId="77777777" w:rsidTr="00802735">
        <w:trPr>
          <w:jc w:val="center"/>
        </w:trPr>
        <w:tc>
          <w:tcPr>
            <w:tcW w:w="2552" w:type="dxa"/>
            <w:tcBorders>
              <w:top w:val="nil"/>
              <w:bottom w:val="nil"/>
            </w:tcBorders>
          </w:tcPr>
          <w:p w14:paraId="756D7237" w14:textId="77777777" w:rsidR="00353FC6" w:rsidRPr="00716F31" w:rsidRDefault="00353FC6" w:rsidP="00802735">
            <w:pPr>
              <w:jc w:val="both"/>
              <w:rPr>
                <w:rFonts w:ascii="Arial" w:hAnsi="Arial"/>
              </w:rPr>
            </w:pPr>
            <w:r>
              <w:rPr>
                <w:rFonts w:ascii="Arial" w:hAnsi="Arial"/>
              </w:rPr>
              <w:t>ARX-FREE-RUN</w:t>
            </w:r>
          </w:p>
        </w:tc>
        <w:tc>
          <w:tcPr>
            <w:tcW w:w="992" w:type="dxa"/>
            <w:tcBorders>
              <w:top w:val="nil"/>
              <w:bottom w:val="nil"/>
            </w:tcBorders>
          </w:tcPr>
          <w:p w14:paraId="02C38E90" w14:textId="77777777" w:rsidR="00353FC6" w:rsidRPr="00DC3180" w:rsidRDefault="00353FC6" w:rsidP="00802735">
            <w:pPr>
              <w:jc w:val="both"/>
              <w:rPr>
                <w:rFonts w:ascii="Arial" w:hAnsi="Arial"/>
              </w:rPr>
            </w:pPr>
            <w:r>
              <w:rPr>
                <w:rFonts w:ascii="Arial" w:hAnsi="Arial"/>
              </w:rPr>
              <w:t>-56.81</w:t>
            </w:r>
          </w:p>
        </w:tc>
        <w:tc>
          <w:tcPr>
            <w:tcW w:w="1134" w:type="dxa"/>
            <w:tcBorders>
              <w:top w:val="nil"/>
              <w:bottom w:val="nil"/>
            </w:tcBorders>
          </w:tcPr>
          <w:p w14:paraId="2340D10D" w14:textId="77777777" w:rsidR="00353FC6" w:rsidRPr="00C110DE" w:rsidRDefault="00353FC6" w:rsidP="00802735">
            <w:pPr>
              <w:jc w:val="both"/>
              <w:rPr>
                <w:rFonts w:ascii="Arial" w:eastAsia="Arial Unicode MS" w:hAnsi="Arial" w:cs="Arial"/>
              </w:rPr>
            </w:pPr>
            <w:r w:rsidRPr="00727E9E">
              <w:rPr>
                <w:rFonts w:ascii="Arial" w:hAnsi="Arial" w:cs="Arial"/>
              </w:rPr>
              <w:t>14.956</w:t>
            </w:r>
          </w:p>
        </w:tc>
        <w:tc>
          <w:tcPr>
            <w:tcW w:w="1418" w:type="dxa"/>
            <w:tcBorders>
              <w:top w:val="nil"/>
              <w:bottom w:val="nil"/>
            </w:tcBorders>
          </w:tcPr>
          <w:p w14:paraId="08A0B60C" w14:textId="77777777" w:rsidR="00353FC6" w:rsidRPr="00C110DE" w:rsidRDefault="00353FC6" w:rsidP="00802735">
            <w:pPr>
              <w:jc w:val="both"/>
              <w:rPr>
                <w:rFonts w:ascii="Arial" w:eastAsia="Arial Unicode MS" w:hAnsi="Arial" w:cs="Arial"/>
              </w:rPr>
            </w:pPr>
            <w:r w:rsidRPr="00727E9E">
              <w:rPr>
                <w:rFonts w:ascii="Arial" w:hAnsi="Arial" w:cs="Arial"/>
              </w:rPr>
              <w:t>116.57</w:t>
            </w:r>
          </w:p>
        </w:tc>
        <w:tc>
          <w:tcPr>
            <w:tcW w:w="1276" w:type="dxa"/>
            <w:tcBorders>
              <w:top w:val="nil"/>
              <w:bottom w:val="nil"/>
            </w:tcBorders>
          </w:tcPr>
          <w:p w14:paraId="18749812" w14:textId="77777777" w:rsidR="00353FC6" w:rsidRPr="00C110DE" w:rsidRDefault="00353FC6" w:rsidP="00802735">
            <w:pPr>
              <w:jc w:val="both"/>
              <w:rPr>
                <w:rFonts w:ascii="Arial" w:eastAsia="Arial Unicode MS" w:hAnsi="Arial" w:cs="Arial"/>
              </w:rPr>
            </w:pPr>
            <w:r w:rsidRPr="00727E9E">
              <w:rPr>
                <w:rFonts w:ascii="Arial" w:hAnsi="Arial" w:cs="Arial"/>
              </w:rPr>
              <w:t>18.266</w:t>
            </w:r>
          </w:p>
        </w:tc>
        <w:tc>
          <w:tcPr>
            <w:tcW w:w="1276" w:type="dxa"/>
            <w:tcBorders>
              <w:top w:val="nil"/>
              <w:bottom w:val="nil"/>
            </w:tcBorders>
          </w:tcPr>
          <w:p w14:paraId="4BFA965F" w14:textId="77777777" w:rsidR="00353FC6" w:rsidRPr="00C110DE" w:rsidRDefault="00353FC6" w:rsidP="00802735">
            <w:pPr>
              <w:jc w:val="both"/>
              <w:rPr>
                <w:rFonts w:ascii="Arial" w:eastAsia="Arial Unicode MS" w:hAnsi="Arial" w:cs="Arial"/>
              </w:rPr>
            </w:pPr>
            <w:r w:rsidRPr="00727E9E">
              <w:rPr>
                <w:rFonts w:ascii="Arial" w:hAnsi="Arial" w:cs="Arial"/>
              </w:rPr>
              <w:t>333.65</w:t>
            </w:r>
          </w:p>
        </w:tc>
      </w:tr>
      <w:tr w:rsidR="00353FC6" w:rsidRPr="00DC3180" w14:paraId="625BF5B6" w14:textId="77777777" w:rsidTr="00802735">
        <w:trPr>
          <w:jc w:val="center"/>
        </w:trPr>
        <w:tc>
          <w:tcPr>
            <w:tcW w:w="2552" w:type="dxa"/>
            <w:tcBorders>
              <w:top w:val="nil"/>
              <w:bottom w:val="nil"/>
            </w:tcBorders>
          </w:tcPr>
          <w:p w14:paraId="0D31612C" w14:textId="77777777" w:rsidR="00353FC6" w:rsidRPr="00716F31" w:rsidRDefault="00353FC6" w:rsidP="00802735">
            <w:pPr>
              <w:jc w:val="both"/>
              <w:rPr>
                <w:rFonts w:ascii="Arial" w:hAnsi="Arial" w:cs="Arial"/>
              </w:rPr>
            </w:pPr>
            <w:r>
              <w:rPr>
                <w:rFonts w:ascii="Arial" w:hAnsi="Arial" w:cs="Arial"/>
              </w:rPr>
              <w:t>ARMAX-ONE-STEP</w:t>
            </w:r>
          </w:p>
        </w:tc>
        <w:tc>
          <w:tcPr>
            <w:tcW w:w="992" w:type="dxa"/>
            <w:tcBorders>
              <w:top w:val="nil"/>
              <w:bottom w:val="nil"/>
            </w:tcBorders>
          </w:tcPr>
          <w:p w14:paraId="3A697CFF" w14:textId="77777777" w:rsidR="00353FC6" w:rsidRPr="00DC3180" w:rsidRDefault="00353FC6" w:rsidP="00802735">
            <w:pPr>
              <w:jc w:val="both"/>
              <w:rPr>
                <w:rFonts w:ascii="Arial" w:hAnsi="Arial"/>
              </w:rPr>
            </w:pPr>
            <w:r>
              <w:rPr>
                <w:rFonts w:ascii="Arial" w:hAnsi="Arial"/>
              </w:rPr>
              <w:t>98.51</w:t>
            </w:r>
          </w:p>
        </w:tc>
        <w:tc>
          <w:tcPr>
            <w:tcW w:w="1134" w:type="dxa"/>
            <w:tcBorders>
              <w:top w:val="nil"/>
              <w:bottom w:val="nil"/>
            </w:tcBorders>
          </w:tcPr>
          <w:p w14:paraId="7BED1C53" w14:textId="77777777" w:rsidR="00353FC6" w:rsidRPr="00C110DE" w:rsidRDefault="00353FC6" w:rsidP="00802735">
            <w:pPr>
              <w:jc w:val="both"/>
              <w:rPr>
                <w:rFonts w:ascii="Arial" w:eastAsia="Arial Unicode MS" w:hAnsi="Arial" w:cs="Arial"/>
              </w:rPr>
            </w:pPr>
            <w:r w:rsidRPr="00727E9E">
              <w:rPr>
                <w:rFonts w:ascii="Arial" w:hAnsi="Arial" w:cs="Arial"/>
              </w:rPr>
              <w:t>0.11918</w:t>
            </w:r>
          </w:p>
        </w:tc>
        <w:tc>
          <w:tcPr>
            <w:tcW w:w="1418" w:type="dxa"/>
            <w:tcBorders>
              <w:top w:val="nil"/>
              <w:bottom w:val="nil"/>
            </w:tcBorders>
          </w:tcPr>
          <w:p w14:paraId="52648640" w14:textId="77777777" w:rsidR="00353FC6" w:rsidRPr="00C110DE" w:rsidRDefault="00353FC6" w:rsidP="00802735">
            <w:pPr>
              <w:jc w:val="both"/>
              <w:rPr>
                <w:rFonts w:ascii="Arial" w:eastAsia="Arial Unicode MS" w:hAnsi="Arial" w:cs="Arial"/>
              </w:rPr>
            </w:pPr>
            <w:r w:rsidRPr="00727E9E">
              <w:rPr>
                <w:rFonts w:ascii="Arial" w:hAnsi="Arial" w:cs="Arial"/>
              </w:rPr>
              <w:t>0.025937</w:t>
            </w:r>
          </w:p>
        </w:tc>
        <w:tc>
          <w:tcPr>
            <w:tcW w:w="1276" w:type="dxa"/>
            <w:tcBorders>
              <w:top w:val="nil"/>
              <w:bottom w:val="nil"/>
            </w:tcBorders>
          </w:tcPr>
          <w:p w14:paraId="757F26E1" w14:textId="77777777" w:rsidR="00353FC6" w:rsidRPr="00C110DE" w:rsidRDefault="00353FC6" w:rsidP="00802735">
            <w:pPr>
              <w:jc w:val="both"/>
              <w:rPr>
                <w:rFonts w:ascii="Arial" w:eastAsia="Arial Unicode MS" w:hAnsi="Arial" w:cs="Arial"/>
              </w:rPr>
            </w:pPr>
            <w:r w:rsidRPr="00727E9E">
              <w:rPr>
                <w:rFonts w:ascii="Arial" w:hAnsi="Arial" w:cs="Arial"/>
              </w:rPr>
              <w:t>0.16085</w:t>
            </w:r>
          </w:p>
        </w:tc>
        <w:tc>
          <w:tcPr>
            <w:tcW w:w="1276" w:type="dxa"/>
            <w:tcBorders>
              <w:top w:val="nil"/>
              <w:bottom w:val="nil"/>
            </w:tcBorders>
          </w:tcPr>
          <w:p w14:paraId="2A037994" w14:textId="77777777" w:rsidR="00353FC6" w:rsidRPr="00C110DE" w:rsidRDefault="00353FC6" w:rsidP="00802735">
            <w:pPr>
              <w:jc w:val="both"/>
              <w:rPr>
                <w:rFonts w:ascii="Arial" w:eastAsia="Arial Unicode MS" w:hAnsi="Arial" w:cs="Arial"/>
              </w:rPr>
            </w:pPr>
            <w:r w:rsidRPr="00727E9E">
              <w:rPr>
                <w:rFonts w:ascii="Arial" w:hAnsi="Arial" w:cs="Arial"/>
              </w:rPr>
              <w:t>0.025872</w:t>
            </w:r>
          </w:p>
        </w:tc>
      </w:tr>
      <w:tr w:rsidR="00353FC6" w:rsidRPr="00DC3180" w14:paraId="7BF14D82" w14:textId="77777777" w:rsidTr="00802735">
        <w:trPr>
          <w:jc w:val="center"/>
        </w:trPr>
        <w:tc>
          <w:tcPr>
            <w:tcW w:w="2552" w:type="dxa"/>
            <w:tcBorders>
              <w:top w:val="nil"/>
              <w:bottom w:val="single" w:sz="4" w:space="0" w:color="auto"/>
            </w:tcBorders>
          </w:tcPr>
          <w:p w14:paraId="7CEE23E0" w14:textId="77777777" w:rsidR="00353FC6" w:rsidRPr="00AF7AAF" w:rsidRDefault="00353FC6" w:rsidP="00802735">
            <w:pPr>
              <w:jc w:val="both"/>
              <w:rPr>
                <w:rFonts w:ascii="Arial" w:hAnsi="Arial" w:cs="Arial"/>
              </w:rPr>
            </w:pPr>
            <w:r>
              <w:rPr>
                <w:rFonts w:ascii="Arial" w:hAnsi="Arial" w:cs="Arial"/>
              </w:rPr>
              <w:t>ARMAX-FREE-RUN</w:t>
            </w:r>
          </w:p>
        </w:tc>
        <w:tc>
          <w:tcPr>
            <w:tcW w:w="992" w:type="dxa"/>
            <w:tcBorders>
              <w:top w:val="nil"/>
              <w:bottom w:val="single" w:sz="4" w:space="0" w:color="auto"/>
            </w:tcBorders>
          </w:tcPr>
          <w:p w14:paraId="56E343A2" w14:textId="77777777" w:rsidR="00353FC6" w:rsidRPr="00DC3180" w:rsidRDefault="00353FC6" w:rsidP="00802735">
            <w:pPr>
              <w:jc w:val="both"/>
              <w:rPr>
                <w:rFonts w:ascii="Arial" w:hAnsi="Arial"/>
              </w:rPr>
            </w:pPr>
            <w:r>
              <w:rPr>
                <w:rFonts w:ascii="Arial" w:hAnsi="Arial"/>
              </w:rPr>
              <w:t>87.01</w:t>
            </w:r>
          </w:p>
        </w:tc>
        <w:tc>
          <w:tcPr>
            <w:tcW w:w="1134" w:type="dxa"/>
            <w:tcBorders>
              <w:top w:val="nil"/>
              <w:bottom w:val="single" w:sz="4" w:space="0" w:color="auto"/>
            </w:tcBorders>
          </w:tcPr>
          <w:p w14:paraId="67A6700C" w14:textId="77777777" w:rsidR="00353FC6" w:rsidRPr="00DC3180" w:rsidRDefault="00353FC6" w:rsidP="00802735">
            <w:pPr>
              <w:jc w:val="both"/>
              <w:rPr>
                <w:rFonts w:ascii="Arial" w:hAnsi="Arial" w:cs="Arial"/>
              </w:rPr>
            </w:pPr>
            <w:r w:rsidRPr="00727E9E">
              <w:rPr>
                <w:rFonts w:ascii="Arial" w:hAnsi="Arial" w:cs="Arial"/>
              </w:rPr>
              <w:t>14.846</w:t>
            </w:r>
          </w:p>
        </w:tc>
        <w:tc>
          <w:tcPr>
            <w:tcW w:w="1418" w:type="dxa"/>
            <w:tcBorders>
              <w:top w:val="nil"/>
              <w:bottom w:val="single" w:sz="4" w:space="0" w:color="auto"/>
            </w:tcBorders>
          </w:tcPr>
          <w:p w14:paraId="77256029" w14:textId="77777777" w:rsidR="00353FC6" w:rsidRPr="00DC3180" w:rsidRDefault="00353FC6" w:rsidP="00802735">
            <w:pPr>
              <w:jc w:val="both"/>
              <w:rPr>
                <w:rFonts w:ascii="Arial" w:hAnsi="Arial" w:cs="Arial"/>
              </w:rPr>
            </w:pPr>
            <w:r w:rsidRPr="00727E9E">
              <w:rPr>
                <w:rFonts w:ascii="Arial" w:hAnsi="Arial" w:cs="Arial"/>
              </w:rPr>
              <w:t>117.18</w:t>
            </w:r>
          </w:p>
        </w:tc>
        <w:tc>
          <w:tcPr>
            <w:tcW w:w="1276" w:type="dxa"/>
            <w:tcBorders>
              <w:top w:val="nil"/>
              <w:bottom w:val="single" w:sz="4" w:space="0" w:color="auto"/>
            </w:tcBorders>
          </w:tcPr>
          <w:p w14:paraId="6FE702FF" w14:textId="77777777" w:rsidR="00353FC6" w:rsidRPr="00DC3180" w:rsidRDefault="00353FC6" w:rsidP="00802735">
            <w:pPr>
              <w:jc w:val="both"/>
              <w:rPr>
                <w:rFonts w:ascii="Arial" w:hAnsi="Arial" w:cs="Arial"/>
              </w:rPr>
            </w:pPr>
            <w:r w:rsidRPr="00727E9E">
              <w:rPr>
                <w:rFonts w:ascii="Arial" w:hAnsi="Arial" w:cs="Arial"/>
              </w:rPr>
              <w:t>18.294</w:t>
            </w:r>
          </w:p>
        </w:tc>
        <w:tc>
          <w:tcPr>
            <w:tcW w:w="1276" w:type="dxa"/>
            <w:tcBorders>
              <w:top w:val="nil"/>
              <w:bottom w:val="single" w:sz="4" w:space="0" w:color="auto"/>
            </w:tcBorders>
          </w:tcPr>
          <w:p w14:paraId="0C6AE574" w14:textId="77777777" w:rsidR="00353FC6" w:rsidRPr="00DC3180" w:rsidRDefault="00353FC6" w:rsidP="00802735">
            <w:pPr>
              <w:jc w:val="both"/>
              <w:rPr>
                <w:rFonts w:ascii="Arial" w:hAnsi="Arial" w:cs="Arial"/>
              </w:rPr>
            </w:pPr>
            <w:r w:rsidRPr="00727E9E">
              <w:rPr>
                <w:rFonts w:ascii="Arial" w:hAnsi="Arial" w:cs="Arial"/>
              </w:rPr>
              <w:t>334.68</w:t>
            </w:r>
          </w:p>
        </w:tc>
      </w:tr>
    </w:tbl>
    <w:p w14:paraId="7337612B" w14:textId="77777777" w:rsidR="00D171F8" w:rsidRDefault="00D171F8" w:rsidP="007E5D60">
      <w:pPr>
        <w:tabs>
          <w:tab w:val="left" w:pos="0"/>
          <w:tab w:val="left" w:pos="31680"/>
        </w:tabs>
        <w:ind w:leftChars="-50" w:left="-100" w:rightChars="-150" w:right="-300"/>
        <w:jc w:val="both"/>
        <w:rPr>
          <w:rFonts w:ascii="Arial" w:hAnsi="Arial"/>
          <w:b/>
        </w:rPr>
      </w:pPr>
    </w:p>
    <w:p w14:paraId="2E97B305" w14:textId="1A6696A5" w:rsidR="007E5D60" w:rsidRDefault="007E5D60" w:rsidP="007E5D60">
      <w:pPr>
        <w:tabs>
          <w:tab w:val="left" w:pos="0"/>
          <w:tab w:val="left" w:pos="31680"/>
        </w:tabs>
        <w:ind w:leftChars="-50" w:left="-100" w:rightChars="-150" w:right="-300"/>
        <w:jc w:val="both"/>
        <w:rPr>
          <w:rFonts w:ascii="Arial" w:hAnsi="Arial"/>
          <w:b/>
          <w:iCs/>
        </w:rPr>
      </w:pPr>
      <w:r>
        <w:rPr>
          <w:rFonts w:ascii="Arial" w:hAnsi="Arial"/>
          <w:b/>
        </w:rPr>
        <w:t>Table</w:t>
      </w:r>
      <w:r w:rsidR="004B1937">
        <w:rPr>
          <w:rFonts w:ascii="Arial" w:hAnsi="Arial"/>
          <w:b/>
        </w:rPr>
        <w:t xml:space="preserve"> </w:t>
      </w:r>
      <w:r w:rsidR="00DD1C81">
        <w:rPr>
          <w:rFonts w:ascii="Arial" w:hAnsi="Arial"/>
          <w:b/>
        </w:rPr>
        <w:t>3</w:t>
      </w:r>
      <w:r>
        <w:rPr>
          <w:rFonts w:ascii="Arial" w:hAnsi="Arial"/>
          <w:b/>
        </w:rPr>
        <w:t>.</w:t>
      </w:r>
      <w:r w:rsidRPr="00AF7AAF">
        <w:rPr>
          <w:rFonts w:ascii="Segoe UI" w:hAnsi="Segoe UI" w:cs="Segoe UI"/>
          <w:color w:val="404040"/>
          <w:shd w:val="clear" w:color="auto" w:fill="FFFFFF"/>
        </w:rPr>
        <w:t xml:space="preserve"> </w:t>
      </w:r>
      <w:r w:rsidRPr="00AF7AAF">
        <w:rPr>
          <w:rFonts w:ascii="Arial" w:hAnsi="Arial"/>
          <w:b/>
          <w:iCs/>
        </w:rPr>
        <w:t>Estim</w:t>
      </w:r>
      <w:r>
        <w:rPr>
          <w:rFonts w:ascii="Arial" w:hAnsi="Arial"/>
          <w:b/>
          <w:iCs/>
        </w:rPr>
        <w:t>ated polynomial coefficients (N</w:t>
      </w:r>
      <w:r>
        <w:rPr>
          <w:rFonts w:ascii="Arial" w:hAnsi="Arial"/>
          <w:b/>
          <w:iCs/>
          <w:vertAlign w:val="subscript"/>
        </w:rPr>
        <w:t>a</w:t>
      </w:r>
      <w:r>
        <w:rPr>
          <w:rFonts w:ascii="Arial" w:hAnsi="Arial"/>
          <w:b/>
          <w:iCs/>
        </w:rPr>
        <w:t>, N</w:t>
      </w:r>
      <w:r>
        <w:rPr>
          <w:rFonts w:ascii="Arial" w:hAnsi="Arial"/>
          <w:b/>
          <w:iCs/>
          <w:vertAlign w:val="subscript"/>
        </w:rPr>
        <w:t>b</w:t>
      </w:r>
      <w:r w:rsidRPr="00AF7AAF">
        <w:rPr>
          <w:rFonts w:ascii="Arial" w:hAnsi="Arial"/>
          <w:b/>
          <w:iCs/>
        </w:rPr>
        <w:t>) of ARX and ARMAX models</w:t>
      </w:r>
      <w:r>
        <w:rPr>
          <w:rFonts w:ascii="Arial" w:hAnsi="Arial"/>
          <w:b/>
          <w:iCs/>
        </w:rPr>
        <w:t xml:space="preserve"> (Data 0) </w:t>
      </w:r>
    </w:p>
    <w:p w14:paraId="0CBB9F29" w14:textId="77777777" w:rsidR="007E5D60" w:rsidRPr="00353FC6" w:rsidRDefault="007E5D60" w:rsidP="007E5D60">
      <w:pPr>
        <w:tabs>
          <w:tab w:val="left" w:pos="0"/>
          <w:tab w:val="left" w:pos="31680"/>
        </w:tabs>
        <w:jc w:val="both"/>
        <w:rPr>
          <w:rFonts w:ascii="Arial" w:hAnsi="Arial"/>
          <w:b/>
        </w:rPr>
      </w:pPr>
    </w:p>
    <w:tbl>
      <w:tblPr>
        <w:tblW w:w="8506"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39"/>
        <w:gridCol w:w="6111"/>
        <w:gridCol w:w="1256"/>
      </w:tblGrid>
      <w:tr w:rsidR="007E5D60" w:rsidRPr="00DC3180" w14:paraId="33DC5AD4" w14:textId="77777777" w:rsidTr="00270BD8">
        <w:trPr>
          <w:jc w:val="center"/>
        </w:trPr>
        <w:tc>
          <w:tcPr>
            <w:tcW w:w="1139" w:type="dxa"/>
            <w:tcBorders>
              <w:bottom w:val="single" w:sz="4" w:space="0" w:color="auto"/>
            </w:tcBorders>
          </w:tcPr>
          <w:p w14:paraId="14D5A14B" w14:textId="77777777" w:rsidR="007E5D60" w:rsidRPr="00DC3180" w:rsidRDefault="007E5D60" w:rsidP="00802735">
            <w:pPr>
              <w:jc w:val="center"/>
              <w:rPr>
                <w:rFonts w:ascii="Arial" w:hAnsi="Arial"/>
                <w:b/>
                <w:bCs/>
              </w:rPr>
            </w:pPr>
            <w:r>
              <w:rPr>
                <w:rFonts w:ascii="Arial" w:hAnsi="Arial"/>
                <w:b/>
              </w:rPr>
              <w:t>MODEL</w:t>
            </w:r>
          </w:p>
        </w:tc>
        <w:tc>
          <w:tcPr>
            <w:tcW w:w="7367" w:type="dxa"/>
            <w:gridSpan w:val="2"/>
            <w:tcBorders>
              <w:bottom w:val="single" w:sz="4" w:space="0" w:color="auto"/>
            </w:tcBorders>
          </w:tcPr>
          <w:p w14:paraId="629972F7" w14:textId="77777777" w:rsidR="007E5D60" w:rsidRPr="00DC3180" w:rsidRDefault="007E5D60" w:rsidP="00802735">
            <w:pPr>
              <w:jc w:val="center"/>
              <w:rPr>
                <w:rFonts w:ascii="Arial" w:hAnsi="Arial"/>
                <w:b/>
                <w:bCs/>
              </w:rPr>
            </w:pPr>
            <w:r>
              <w:rPr>
                <w:rFonts w:ascii="Arial" w:hAnsi="Arial"/>
                <w:b/>
                <w:bCs/>
              </w:rPr>
              <w:t>PARAMETERS</w:t>
            </w:r>
          </w:p>
        </w:tc>
      </w:tr>
      <w:tr w:rsidR="007E5D60" w:rsidRPr="00DC3180" w14:paraId="1AD4B39F" w14:textId="77777777" w:rsidTr="00270BD8">
        <w:trPr>
          <w:trHeight w:val="273"/>
          <w:jc w:val="center"/>
        </w:trPr>
        <w:tc>
          <w:tcPr>
            <w:tcW w:w="1139" w:type="dxa"/>
            <w:tcBorders>
              <w:top w:val="nil"/>
              <w:bottom w:val="nil"/>
              <w:right w:val="single" w:sz="4" w:space="0" w:color="auto"/>
            </w:tcBorders>
          </w:tcPr>
          <w:p w14:paraId="27953C7A" w14:textId="77777777" w:rsidR="007E5D60" w:rsidRDefault="007E5D60" w:rsidP="00802735">
            <w:pPr>
              <w:jc w:val="both"/>
              <w:rPr>
                <w:rFonts w:ascii="Arial" w:hAnsi="Arial" w:cs="Arial"/>
              </w:rPr>
            </w:pPr>
          </w:p>
          <w:p w14:paraId="233DD669" w14:textId="77777777" w:rsidR="007E5D60" w:rsidRPr="00727E9E" w:rsidRDefault="007E5D60" w:rsidP="00802735">
            <w:pPr>
              <w:jc w:val="both"/>
              <w:rPr>
                <w:rFonts w:ascii="Arial" w:hAnsi="Arial" w:cs="Arial"/>
                <w:vanish/>
                <w:vertAlign w:val="superscript"/>
              </w:rPr>
            </w:pPr>
            <w:r>
              <w:rPr>
                <w:rFonts w:ascii="Arial" w:hAnsi="Arial" w:cs="Arial"/>
              </w:rPr>
              <w:t>ARMAX</w:t>
            </w:r>
          </w:p>
        </w:tc>
        <w:tc>
          <w:tcPr>
            <w:tcW w:w="6111" w:type="dxa"/>
            <w:tcBorders>
              <w:top w:val="nil"/>
              <w:left w:val="single" w:sz="4" w:space="0" w:color="auto"/>
              <w:bottom w:val="nil"/>
              <w:right w:val="single" w:sz="4" w:space="0" w:color="auto"/>
            </w:tcBorders>
          </w:tcPr>
          <w:p w14:paraId="16573591" w14:textId="77777777" w:rsidR="007E5D60" w:rsidRDefault="007E5D60" w:rsidP="00802735">
            <w:pPr>
              <w:jc w:val="center"/>
              <w:rPr>
                <w:rFonts w:ascii="Arial" w:hAnsi="Arial" w:cs="Arial"/>
              </w:rPr>
            </w:pPr>
            <w:r>
              <w:rPr>
                <w:rFonts w:ascii="Arial" w:hAnsi="Arial" w:cs="Arial"/>
              </w:rPr>
              <w:t>[1,</w:t>
            </w:r>
            <w:r w:rsidRPr="00FE12AB">
              <w:rPr>
                <w:rFonts w:ascii="Arial" w:hAnsi="Arial" w:cs="Arial"/>
              </w:rPr>
              <w:t>1.985791831261295,0.070</w:t>
            </w:r>
            <w:r>
              <w:rPr>
                <w:rFonts w:ascii="Arial" w:hAnsi="Arial" w:cs="Arial"/>
              </w:rPr>
              <w:t>899111020971,1.891630380468641,</w:t>
            </w:r>
          </w:p>
          <w:p w14:paraId="2AAEB0BA" w14:textId="77777777" w:rsidR="007E5D60" w:rsidRPr="00DC3180" w:rsidRDefault="007E5D60" w:rsidP="00802735">
            <w:pPr>
              <w:jc w:val="center"/>
              <w:rPr>
                <w:rFonts w:ascii="Arial" w:hAnsi="Arial" w:cs="Arial"/>
              </w:rPr>
            </w:pPr>
            <w:r w:rsidRPr="00FE12AB">
              <w:rPr>
                <w:rFonts w:ascii="Arial" w:hAnsi="Arial" w:cs="Arial"/>
              </w:rPr>
              <w:t>0.976744560133727]</w:t>
            </w:r>
          </w:p>
        </w:tc>
        <w:tc>
          <w:tcPr>
            <w:tcW w:w="1256" w:type="dxa"/>
            <w:tcBorders>
              <w:top w:val="nil"/>
              <w:left w:val="single" w:sz="4" w:space="0" w:color="auto"/>
              <w:bottom w:val="nil"/>
            </w:tcBorders>
          </w:tcPr>
          <w:p w14:paraId="0ABE9A21" w14:textId="77777777" w:rsidR="007E5D60" w:rsidRPr="00771B2D" w:rsidRDefault="007E5D60" w:rsidP="00802735">
            <w:pPr>
              <w:rPr>
                <w:rFonts w:ascii="Arial" w:hAnsi="Arial" w:cs="Arial"/>
                <w:b/>
                <w:lang w:eastAsia="zh-CN"/>
              </w:rPr>
            </w:pPr>
            <w:r w:rsidRPr="00771B2D">
              <w:rPr>
                <w:rFonts w:ascii="Arial" w:hAnsi="Arial" w:cs="Arial" w:hint="eastAsia"/>
                <w:b/>
                <w:lang w:eastAsia="zh-CN"/>
              </w:rPr>
              <w:t>N</w:t>
            </w:r>
            <w:r w:rsidRPr="00771B2D">
              <w:rPr>
                <w:rFonts w:ascii="Arial" w:hAnsi="Arial" w:cs="Arial"/>
                <w:b/>
                <w:vertAlign w:val="subscript"/>
                <w:lang w:eastAsia="zh-CN"/>
              </w:rPr>
              <w:t>a</w:t>
            </w:r>
            <w:r>
              <w:rPr>
                <w:rFonts w:ascii="Arial" w:hAnsi="Arial" w:cs="Arial"/>
                <w:b/>
                <w:lang w:eastAsia="zh-CN"/>
              </w:rPr>
              <w:t xml:space="preserve"> vector</w:t>
            </w:r>
          </w:p>
          <w:p w14:paraId="4D2B8D33" w14:textId="77777777" w:rsidR="007E5D60" w:rsidRPr="00DC3180" w:rsidRDefault="007E5D60" w:rsidP="00802735">
            <w:pPr>
              <w:jc w:val="both"/>
              <w:rPr>
                <w:rFonts w:ascii="Arial" w:hAnsi="Arial" w:cs="Arial"/>
              </w:rPr>
            </w:pPr>
          </w:p>
        </w:tc>
      </w:tr>
      <w:tr w:rsidR="007E5D60" w:rsidRPr="00DC3180" w14:paraId="3D1DA3DD" w14:textId="77777777" w:rsidTr="00270BD8">
        <w:trPr>
          <w:jc w:val="center"/>
          <w:hidden/>
        </w:trPr>
        <w:tc>
          <w:tcPr>
            <w:tcW w:w="1139" w:type="dxa"/>
            <w:tcBorders>
              <w:top w:val="nil"/>
              <w:bottom w:val="single" w:sz="4" w:space="0" w:color="auto"/>
              <w:right w:val="single" w:sz="4" w:space="0" w:color="auto"/>
            </w:tcBorders>
          </w:tcPr>
          <w:p w14:paraId="6CFBA949" w14:textId="77777777" w:rsidR="007E5D60" w:rsidRPr="00727E9E" w:rsidRDefault="007E5D60" w:rsidP="00802735">
            <w:pPr>
              <w:jc w:val="both"/>
              <w:rPr>
                <w:rFonts w:ascii="Arial" w:hAnsi="Arial"/>
                <w:vanish/>
              </w:rPr>
            </w:pPr>
          </w:p>
        </w:tc>
        <w:tc>
          <w:tcPr>
            <w:tcW w:w="6111" w:type="dxa"/>
            <w:tcBorders>
              <w:top w:val="nil"/>
              <w:left w:val="single" w:sz="4" w:space="0" w:color="auto"/>
              <w:bottom w:val="single" w:sz="4" w:space="0" w:color="auto"/>
              <w:right w:val="single" w:sz="4" w:space="0" w:color="auto"/>
            </w:tcBorders>
          </w:tcPr>
          <w:p w14:paraId="0D9A3D26" w14:textId="77777777" w:rsidR="007E5D60" w:rsidRPr="00DC3180" w:rsidRDefault="007E5D60" w:rsidP="00802735">
            <w:pPr>
              <w:jc w:val="center"/>
              <w:rPr>
                <w:rFonts w:ascii="Arial" w:hAnsi="Arial"/>
              </w:rPr>
            </w:pPr>
            <w:r w:rsidRPr="00FE12AB">
              <w:rPr>
                <w:rFonts w:ascii="Arial" w:hAnsi="Arial"/>
              </w:rPr>
              <w:t>[</w:t>
            </w:r>
            <w:proofErr w:type="gramStart"/>
            <w:r w:rsidRPr="00FE12AB">
              <w:rPr>
                <w:rFonts w:ascii="Arial" w:hAnsi="Arial"/>
              </w:rPr>
              <w:t>0,</w:t>
            </w:r>
            <w:r>
              <w:rPr>
                <w:rFonts w:ascii="Arial" w:hAnsi="Arial"/>
              </w:rPr>
              <w:t xml:space="preserve">   </w:t>
            </w:r>
            <w:proofErr w:type="gramEnd"/>
            <w:r w:rsidRPr="00FE12AB">
              <w:rPr>
                <w:rFonts w:ascii="Arial" w:hAnsi="Arial"/>
              </w:rPr>
              <w:t>-</w:t>
            </w:r>
            <w:r>
              <w:rPr>
                <w:rFonts w:ascii="Arial" w:hAnsi="Arial"/>
              </w:rPr>
              <w:t xml:space="preserve"> 0.0001</w:t>
            </w:r>
            <w:r w:rsidRPr="00FE12AB">
              <w:rPr>
                <w:rFonts w:ascii="Arial" w:hAnsi="Arial"/>
              </w:rPr>
              <w:t>283632929274302,</w:t>
            </w:r>
            <w:r>
              <w:rPr>
                <w:rFonts w:ascii="Arial" w:hAnsi="Arial"/>
              </w:rPr>
              <w:t xml:space="preserve">    0.0001</w:t>
            </w:r>
            <w:r w:rsidRPr="00FE12AB">
              <w:rPr>
                <w:rFonts w:ascii="Arial" w:hAnsi="Arial"/>
              </w:rPr>
              <w:t>230163640768003]</w:t>
            </w:r>
          </w:p>
        </w:tc>
        <w:tc>
          <w:tcPr>
            <w:tcW w:w="1256" w:type="dxa"/>
            <w:tcBorders>
              <w:top w:val="nil"/>
              <w:left w:val="single" w:sz="4" w:space="0" w:color="auto"/>
              <w:bottom w:val="single" w:sz="4" w:space="0" w:color="auto"/>
            </w:tcBorders>
          </w:tcPr>
          <w:p w14:paraId="7128965F" w14:textId="77777777" w:rsidR="007E5D60" w:rsidRPr="00716F31" w:rsidRDefault="007E5D60" w:rsidP="00802735">
            <w:pPr>
              <w:jc w:val="both"/>
              <w:rPr>
                <w:rFonts w:ascii="Arial" w:hAnsi="Arial" w:cs="Arial"/>
                <w:b/>
                <w:lang w:eastAsia="zh-CN"/>
              </w:rPr>
            </w:pPr>
            <w:r w:rsidRPr="00771B2D">
              <w:rPr>
                <w:rFonts w:ascii="Arial" w:hAnsi="Arial"/>
                <w:b/>
                <w:lang w:eastAsia="zh-CN"/>
              </w:rPr>
              <w:t>N</w:t>
            </w:r>
            <w:r w:rsidRPr="00771B2D">
              <w:rPr>
                <w:rFonts w:ascii="Arial" w:hAnsi="Arial"/>
                <w:b/>
                <w:vertAlign w:val="subscript"/>
                <w:lang w:eastAsia="zh-CN"/>
              </w:rPr>
              <w:t>b</w:t>
            </w:r>
            <w:r>
              <w:rPr>
                <w:rFonts w:ascii="Arial" w:hAnsi="Arial"/>
                <w:b/>
                <w:vertAlign w:val="subscript"/>
                <w:lang w:eastAsia="zh-CN"/>
              </w:rPr>
              <w:t xml:space="preserve"> </w:t>
            </w:r>
            <w:r>
              <w:rPr>
                <w:rFonts w:ascii="Arial" w:hAnsi="Arial" w:cs="Arial"/>
                <w:b/>
                <w:lang w:eastAsia="zh-CN"/>
              </w:rPr>
              <w:t>vector</w:t>
            </w:r>
          </w:p>
        </w:tc>
      </w:tr>
      <w:tr w:rsidR="007E5D60" w:rsidRPr="00DC3180" w14:paraId="3CFE5220" w14:textId="77777777" w:rsidTr="00270BD8">
        <w:trPr>
          <w:jc w:val="center"/>
        </w:trPr>
        <w:tc>
          <w:tcPr>
            <w:tcW w:w="1139" w:type="dxa"/>
            <w:tcBorders>
              <w:top w:val="single" w:sz="4" w:space="0" w:color="auto"/>
              <w:bottom w:val="nil"/>
              <w:right w:val="single" w:sz="4" w:space="0" w:color="auto"/>
            </w:tcBorders>
          </w:tcPr>
          <w:p w14:paraId="352417BF" w14:textId="77777777" w:rsidR="007E5D60" w:rsidRDefault="007E5D60" w:rsidP="00802735">
            <w:pPr>
              <w:jc w:val="both"/>
              <w:rPr>
                <w:rFonts w:ascii="Arial" w:hAnsi="Arial"/>
              </w:rPr>
            </w:pPr>
          </w:p>
          <w:p w14:paraId="44AFD8A6" w14:textId="77777777" w:rsidR="007E5D60" w:rsidRPr="00DC3180" w:rsidRDefault="007E5D60" w:rsidP="00802735">
            <w:pPr>
              <w:jc w:val="both"/>
              <w:rPr>
                <w:rFonts w:ascii="Arial" w:hAnsi="Arial"/>
              </w:rPr>
            </w:pPr>
            <w:r>
              <w:rPr>
                <w:rFonts w:ascii="Arial" w:hAnsi="Arial"/>
              </w:rPr>
              <w:t>ARX</w:t>
            </w:r>
          </w:p>
        </w:tc>
        <w:tc>
          <w:tcPr>
            <w:tcW w:w="6111" w:type="dxa"/>
            <w:tcBorders>
              <w:top w:val="single" w:sz="4" w:space="0" w:color="auto"/>
              <w:left w:val="single" w:sz="4" w:space="0" w:color="auto"/>
              <w:bottom w:val="nil"/>
              <w:right w:val="single" w:sz="4" w:space="0" w:color="auto"/>
            </w:tcBorders>
          </w:tcPr>
          <w:p w14:paraId="29171F1D" w14:textId="77777777" w:rsidR="007E5D60" w:rsidRDefault="007E5D60" w:rsidP="00802735">
            <w:pPr>
              <w:jc w:val="center"/>
              <w:rPr>
                <w:rFonts w:ascii="Arial" w:hAnsi="Arial"/>
              </w:rPr>
            </w:pPr>
            <w:r>
              <w:rPr>
                <w:rFonts w:ascii="Arial" w:hAnsi="Arial"/>
              </w:rPr>
              <w:t>[1,</w:t>
            </w:r>
            <w:r w:rsidRPr="00FE12AB">
              <w:rPr>
                <w:rFonts w:ascii="Arial" w:hAnsi="Arial"/>
              </w:rPr>
              <w:t>2.111894621188718,0.611</w:t>
            </w:r>
            <w:r>
              <w:rPr>
                <w:rFonts w:ascii="Arial" w:hAnsi="Arial"/>
              </w:rPr>
              <w:t>955522851423,1.183958796901113,</w:t>
            </w:r>
          </w:p>
          <w:p w14:paraId="771167F5" w14:textId="77777777" w:rsidR="007E5D60" w:rsidRPr="00DC3180" w:rsidRDefault="007E5D60" w:rsidP="00802735">
            <w:pPr>
              <w:jc w:val="center"/>
              <w:rPr>
                <w:rFonts w:ascii="Arial" w:hAnsi="Arial"/>
              </w:rPr>
            </w:pPr>
            <w:r w:rsidRPr="00FE12AB">
              <w:rPr>
                <w:rFonts w:ascii="Arial" w:hAnsi="Arial"/>
              </w:rPr>
              <w:t>0.681866675547440]</w:t>
            </w:r>
          </w:p>
        </w:tc>
        <w:tc>
          <w:tcPr>
            <w:tcW w:w="1256" w:type="dxa"/>
            <w:tcBorders>
              <w:top w:val="single" w:sz="4" w:space="0" w:color="auto"/>
              <w:left w:val="single" w:sz="4" w:space="0" w:color="auto"/>
              <w:bottom w:val="nil"/>
            </w:tcBorders>
          </w:tcPr>
          <w:p w14:paraId="71CE2CB2" w14:textId="77777777" w:rsidR="007E5D60" w:rsidRPr="00771B2D" w:rsidRDefault="007E5D60" w:rsidP="00802735">
            <w:pPr>
              <w:rPr>
                <w:rFonts w:ascii="Arial" w:hAnsi="Arial" w:cs="Arial"/>
                <w:b/>
                <w:vertAlign w:val="subscript"/>
                <w:lang w:eastAsia="zh-CN"/>
              </w:rPr>
            </w:pPr>
            <w:r w:rsidRPr="00771B2D">
              <w:rPr>
                <w:rFonts w:ascii="Arial" w:hAnsi="Arial" w:cs="Arial" w:hint="eastAsia"/>
                <w:b/>
                <w:lang w:eastAsia="zh-CN"/>
              </w:rPr>
              <w:t>N</w:t>
            </w:r>
            <w:r w:rsidRPr="00771B2D">
              <w:rPr>
                <w:rFonts w:ascii="Arial" w:hAnsi="Arial" w:cs="Arial"/>
                <w:b/>
                <w:vertAlign w:val="subscript"/>
                <w:lang w:eastAsia="zh-CN"/>
              </w:rPr>
              <w:t>a</w:t>
            </w:r>
            <w:r>
              <w:rPr>
                <w:rFonts w:ascii="Arial" w:hAnsi="Arial" w:cs="Arial"/>
                <w:b/>
                <w:vertAlign w:val="subscript"/>
                <w:lang w:eastAsia="zh-CN"/>
              </w:rPr>
              <w:t xml:space="preserve"> </w:t>
            </w:r>
            <w:r>
              <w:rPr>
                <w:rFonts w:ascii="Arial" w:hAnsi="Arial" w:cs="Arial"/>
                <w:b/>
                <w:lang w:eastAsia="zh-CN"/>
              </w:rPr>
              <w:t>vector</w:t>
            </w:r>
          </w:p>
          <w:p w14:paraId="0D958AE6" w14:textId="77777777" w:rsidR="007E5D60" w:rsidRPr="00DC3180" w:rsidRDefault="007E5D60" w:rsidP="00802735">
            <w:pPr>
              <w:jc w:val="both"/>
              <w:rPr>
                <w:rFonts w:ascii="Arial" w:hAnsi="Arial"/>
              </w:rPr>
            </w:pPr>
          </w:p>
        </w:tc>
      </w:tr>
      <w:tr w:rsidR="007E5D60" w:rsidRPr="00DC3180" w14:paraId="64A89F52" w14:textId="77777777" w:rsidTr="00270BD8">
        <w:trPr>
          <w:trHeight w:val="354"/>
          <w:jc w:val="center"/>
        </w:trPr>
        <w:tc>
          <w:tcPr>
            <w:tcW w:w="1139" w:type="dxa"/>
            <w:tcBorders>
              <w:top w:val="nil"/>
              <w:bottom w:val="single" w:sz="4" w:space="0" w:color="auto"/>
              <w:right w:val="single" w:sz="4" w:space="0" w:color="auto"/>
            </w:tcBorders>
          </w:tcPr>
          <w:p w14:paraId="03A174CA" w14:textId="77777777" w:rsidR="007E5D60" w:rsidRPr="00DC3180" w:rsidRDefault="007E5D60" w:rsidP="00802735">
            <w:pPr>
              <w:jc w:val="both"/>
              <w:rPr>
                <w:rFonts w:ascii="Arial" w:hAnsi="Arial"/>
              </w:rPr>
            </w:pPr>
          </w:p>
        </w:tc>
        <w:tc>
          <w:tcPr>
            <w:tcW w:w="6111" w:type="dxa"/>
            <w:tcBorders>
              <w:top w:val="nil"/>
              <w:left w:val="single" w:sz="4" w:space="0" w:color="auto"/>
              <w:bottom w:val="single" w:sz="4" w:space="0" w:color="auto"/>
              <w:right w:val="single" w:sz="4" w:space="0" w:color="auto"/>
            </w:tcBorders>
          </w:tcPr>
          <w:p w14:paraId="640A10B8" w14:textId="77777777" w:rsidR="007E5D60" w:rsidRPr="00DC3180" w:rsidRDefault="007E5D60" w:rsidP="00802735">
            <w:pPr>
              <w:jc w:val="center"/>
              <w:rPr>
                <w:rFonts w:ascii="Arial" w:hAnsi="Arial"/>
              </w:rPr>
            </w:pPr>
            <w:r w:rsidRPr="00FE12AB">
              <w:rPr>
                <w:rFonts w:ascii="Arial" w:hAnsi="Arial"/>
              </w:rPr>
              <w:t>[</w:t>
            </w:r>
            <w:proofErr w:type="gramStart"/>
            <w:r w:rsidRPr="00FE12AB">
              <w:rPr>
                <w:rFonts w:ascii="Arial" w:hAnsi="Arial"/>
              </w:rPr>
              <w:t>0,</w:t>
            </w:r>
            <w:r>
              <w:rPr>
                <w:rFonts w:ascii="Arial" w:hAnsi="Arial"/>
              </w:rPr>
              <w:t xml:space="preserve">   </w:t>
            </w:r>
            <w:proofErr w:type="gramEnd"/>
            <w:r>
              <w:rPr>
                <w:rFonts w:ascii="Arial" w:hAnsi="Arial"/>
              </w:rPr>
              <w:t>0.0005</w:t>
            </w:r>
            <w:r w:rsidRPr="00FE12AB">
              <w:rPr>
                <w:rFonts w:ascii="Arial" w:hAnsi="Arial"/>
              </w:rPr>
              <w:t>316404838806889,</w:t>
            </w:r>
            <w:r>
              <w:rPr>
                <w:rFonts w:ascii="Arial" w:hAnsi="Arial"/>
              </w:rPr>
              <w:t xml:space="preserve">  -0.0005</w:t>
            </w:r>
            <w:r w:rsidRPr="00FE12AB">
              <w:rPr>
                <w:rFonts w:ascii="Arial" w:hAnsi="Arial"/>
              </w:rPr>
              <w:t>919803559857151]</w:t>
            </w:r>
          </w:p>
        </w:tc>
        <w:tc>
          <w:tcPr>
            <w:tcW w:w="1256" w:type="dxa"/>
            <w:tcBorders>
              <w:top w:val="nil"/>
              <w:left w:val="single" w:sz="4" w:space="0" w:color="auto"/>
              <w:bottom w:val="single" w:sz="4" w:space="0" w:color="auto"/>
            </w:tcBorders>
          </w:tcPr>
          <w:p w14:paraId="71304A8B" w14:textId="77777777" w:rsidR="007E5D60" w:rsidRPr="00FB1BF7" w:rsidRDefault="007E5D60" w:rsidP="00802735">
            <w:pPr>
              <w:jc w:val="both"/>
              <w:rPr>
                <w:rFonts w:ascii="Arial" w:hAnsi="Arial" w:cs="Arial"/>
                <w:b/>
                <w:lang w:eastAsia="zh-CN"/>
              </w:rPr>
            </w:pPr>
            <w:r w:rsidRPr="00771B2D">
              <w:rPr>
                <w:rFonts w:ascii="Arial" w:hAnsi="Arial"/>
                <w:b/>
                <w:lang w:eastAsia="zh-CN"/>
              </w:rPr>
              <w:t>N</w:t>
            </w:r>
            <w:r w:rsidRPr="00771B2D">
              <w:rPr>
                <w:rFonts w:ascii="Arial" w:hAnsi="Arial"/>
                <w:b/>
                <w:vertAlign w:val="subscript"/>
                <w:lang w:eastAsia="zh-CN"/>
              </w:rPr>
              <w:t>b</w:t>
            </w:r>
            <w:r>
              <w:rPr>
                <w:rFonts w:ascii="Arial" w:hAnsi="Arial"/>
                <w:b/>
                <w:vertAlign w:val="subscript"/>
                <w:lang w:eastAsia="zh-CN"/>
              </w:rPr>
              <w:t xml:space="preserve"> </w:t>
            </w:r>
            <w:r>
              <w:rPr>
                <w:rFonts w:ascii="Arial" w:hAnsi="Arial" w:cs="Arial"/>
                <w:b/>
                <w:lang w:eastAsia="zh-CN"/>
              </w:rPr>
              <w:t>vector</w:t>
            </w:r>
          </w:p>
        </w:tc>
      </w:tr>
    </w:tbl>
    <w:p w14:paraId="33F4EB20" w14:textId="77777777" w:rsidR="00ED0407" w:rsidRDefault="00ED0407" w:rsidP="00D171F8">
      <w:pPr>
        <w:pStyle w:val="Body"/>
        <w:spacing w:after="0"/>
        <w:ind w:rightChars="-150" w:right="-300"/>
        <w:jc w:val="center"/>
        <w:rPr>
          <w:rFonts w:ascii="Arial" w:hAnsi="Arial" w:cs="Arial"/>
        </w:rPr>
      </w:pPr>
    </w:p>
    <w:p w14:paraId="55ECF866" w14:textId="77777777" w:rsidR="00561909" w:rsidRPr="006F2C82" w:rsidRDefault="00561909" w:rsidP="00D171F8">
      <w:pPr>
        <w:pStyle w:val="Body"/>
        <w:spacing w:after="0"/>
        <w:ind w:rightChars="-150" w:right="-300"/>
        <w:jc w:val="center"/>
        <w:rPr>
          <w:rFonts w:ascii="Arial" w:hAnsi="Arial" w:cs="Arial"/>
        </w:rPr>
      </w:pPr>
      <w:r w:rsidRPr="005B15B9">
        <w:rPr>
          <w:rFonts w:ascii="Arial" w:hAnsi="Arial" w:cs="Arial"/>
          <w:noProof/>
          <w:lang w:eastAsia="zh-CN"/>
        </w:rPr>
        <w:drawing>
          <wp:inline distT="0" distB="0" distL="0" distR="0" wp14:anchorId="7EC23C47" wp14:editId="7C8F5AB6">
            <wp:extent cx="5692421" cy="3332018"/>
            <wp:effectExtent l="0" t="0" r="3810" b="1905"/>
            <wp:docPr id="12" name="图片 12" descr="C:\Users\Administrator\xwechat_files\wxid_9m4db3bowdml22_b63f\temp\RWTemp\2025-08\fcf80de36ce8a36a6b4f1d92cf4c6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xwechat_files\wxid_9m4db3bowdml22_b63f\temp\RWTemp\2025-08\fcf80de36ce8a36a6b4f1d92cf4c67a0.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7248"/>
                    <a:stretch/>
                  </pic:blipFill>
                  <pic:spPr bwMode="auto">
                    <a:xfrm>
                      <a:off x="0" y="0"/>
                      <a:ext cx="5784500" cy="3385916"/>
                    </a:xfrm>
                    <a:prstGeom prst="rect">
                      <a:avLst/>
                    </a:prstGeom>
                    <a:noFill/>
                    <a:ln>
                      <a:noFill/>
                    </a:ln>
                    <a:extLst>
                      <a:ext uri="{53640926-AAD7-44D8-BBD7-CCE9431645EC}">
                        <a14:shadowObscured xmlns:a14="http://schemas.microsoft.com/office/drawing/2010/main"/>
                      </a:ext>
                    </a:extLst>
                  </pic:spPr>
                </pic:pic>
              </a:graphicData>
            </a:graphic>
          </wp:inline>
        </w:drawing>
      </w:r>
    </w:p>
    <w:p w14:paraId="7F024FB8" w14:textId="77777777" w:rsidR="00561909" w:rsidRDefault="00561909" w:rsidP="00D171F8">
      <w:pPr>
        <w:autoSpaceDE w:val="0"/>
        <w:autoSpaceDN w:val="0"/>
        <w:adjustRightInd w:val="0"/>
        <w:jc w:val="both"/>
        <w:rPr>
          <w:rFonts w:ascii="Arial" w:hAnsi="Arial" w:cs="Arial"/>
          <w:b/>
          <w:bCs/>
        </w:rPr>
      </w:pPr>
      <w:r>
        <w:rPr>
          <w:rFonts w:ascii="Arial" w:hAnsi="Arial" w:cs="Arial"/>
          <w:b/>
          <w:bCs/>
        </w:rPr>
        <w:t xml:space="preserve">Fig. </w:t>
      </w:r>
      <w:r w:rsidR="001032EA">
        <w:rPr>
          <w:rFonts w:ascii="Arial" w:hAnsi="Arial" w:cs="Arial"/>
          <w:b/>
          <w:bCs/>
        </w:rPr>
        <w:t>2</w:t>
      </w:r>
      <w:r>
        <w:rPr>
          <w:rFonts w:ascii="Arial" w:hAnsi="Arial" w:cs="Arial"/>
          <w:b/>
          <w:bCs/>
        </w:rPr>
        <w:t xml:space="preserve">. </w:t>
      </w:r>
      <w:r w:rsidRPr="00D1326A">
        <w:rPr>
          <w:rFonts w:ascii="Arial" w:hAnsi="Arial" w:cs="Arial"/>
          <w:b/>
          <w:bCs/>
        </w:rPr>
        <w:t>Model validation</w:t>
      </w:r>
      <w:r w:rsidR="00ED0407">
        <w:rPr>
          <w:rFonts w:ascii="Arial" w:hAnsi="Arial" w:cs="Arial"/>
          <w:b/>
          <w:bCs/>
        </w:rPr>
        <w:t xml:space="preserve">: </w:t>
      </w:r>
      <w:r w:rsidR="00ED0407" w:rsidRPr="00ED0407">
        <w:rPr>
          <w:rFonts w:ascii="Arial" w:hAnsi="Arial" w:cs="Arial"/>
          <w:b/>
          <w:bCs/>
        </w:rPr>
        <w:t>(input PBRS, output sys</w:t>
      </w:r>
      <w:r w:rsidR="00ED0407">
        <w:rPr>
          <w:rFonts w:ascii="Arial" w:hAnsi="Arial" w:cs="Arial"/>
          <w:b/>
          <w:bCs/>
        </w:rPr>
        <w:t>tem translational displacement);</w:t>
      </w:r>
      <w:r>
        <w:rPr>
          <w:rFonts w:ascii="Arial" w:hAnsi="Arial" w:cs="Arial"/>
          <w:b/>
          <w:bCs/>
        </w:rPr>
        <w:t xml:space="preserve"> </w:t>
      </w:r>
      <w:r w:rsidRPr="00D1326A">
        <w:rPr>
          <w:rFonts w:ascii="Arial" w:hAnsi="Arial" w:cs="Arial"/>
          <w:b/>
          <w:bCs/>
        </w:rPr>
        <w:t>Measured vs. simulated outputs comparing ARX and ARMAX performance under one-step-ahead and free-run prediction modes</w:t>
      </w:r>
      <w:r>
        <w:rPr>
          <w:rFonts w:ascii="Arial" w:hAnsi="Arial" w:cs="Arial"/>
          <w:b/>
          <w:bCs/>
        </w:rPr>
        <w:t>.</w:t>
      </w:r>
    </w:p>
    <w:p w14:paraId="16B950EA" w14:textId="77777777" w:rsidR="00732631" w:rsidRDefault="00E52F97" w:rsidP="00FD4031">
      <w:pPr>
        <w:autoSpaceDE w:val="0"/>
        <w:autoSpaceDN w:val="0"/>
        <w:adjustRightInd w:val="0"/>
        <w:spacing w:before="240" w:afterLines="50" w:after="120"/>
        <w:jc w:val="center"/>
        <w:rPr>
          <w:rFonts w:ascii="Arial" w:hAnsi="Arial" w:cs="Arial"/>
          <w:b/>
          <w:bCs/>
        </w:rPr>
      </w:pPr>
      <w:r w:rsidRPr="00E52F97">
        <w:rPr>
          <w:rFonts w:ascii="Arial" w:hAnsi="Arial" w:cs="Arial"/>
          <w:b/>
          <w:bCs/>
          <w:noProof/>
          <w:lang w:eastAsia="zh-CN"/>
        </w:rPr>
        <w:lastRenderedPageBreak/>
        <w:drawing>
          <wp:inline distT="0" distB="0" distL="0" distR="0" wp14:anchorId="2298001D" wp14:editId="3C492616">
            <wp:extent cx="2237509" cy="1376928"/>
            <wp:effectExtent l="0" t="0" r="0" b="0"/>
            <wp:docPr id="31" name="图片 31" descr="C:\Users\Administrator\xwechat_files\wxid_9m4db3bowdml22_b63f\temp\RWTemp\2025-08\cb92cff287f49caff564dd4ffb874a2f\de09b0b30af0cdd7fdd45e0adaa71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Administrator\xwechat_files\wxid_9m4db3bowdml22_b63f\temp\RWTemp\2025-08\cb92cff287f49caff564dd4ffb874a2f\de09b0b30af0cdd7fdd45e0adaa71eaa.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551" r="7650"/>
                    <a:stretch/>
                  </pic:blipFill>
                  <pic:spPr bwMode="auto">
                    <a:xfrm>
                      <a:off x="0" y="0"/>
                      <a:ext cx="2279806" cy="1402957"/>
                    </a:xfrm>
                    <a:prstGeom prst="rect">
                      <a:avLst/>
                    </a:prstGeom>
                    <a:noFill/>
                    <a:ln>
                      <a:noFill/>
                    </a:ln>
                    <a:extLst>
                      <a:ext uri="{53640926-AAD7-44D8-BBD7-CCE9431645EC}">
                        <a14:shadowObscured xmlns:a14="http://schemas.microsoft.com/office/drawing/2010/main"/>
                      </a:ext>
                    </a:extLst>
                  </pic:spPr>
                </pic:pic>
              </a:graphicData>
            </a:graphic>
          </wp:inline>
        </w:drawing>
      </w:r>
      <w:r w:rsidR="00732631" w:rsidRPr="00E52F97">
        <w:rPr>
          <w:rFonts w:ascii="Arial" w:hAnsi="Arial" w:cs="Arial"/>
          <w:b/>
          <w:bCs/>
          <w:noProof/>
          <w:lang w:eastAsia="zh-CN"/>
        </w:rPr>
        <w:drawing>
          <wp:inline distT="0" distB="0" distL="0" distR="0" wp14:anchorId="5D46F3C1" wp14:editId="0602242F">
            <wp:extent cx="2341418" cy="1342007"/>
            <wp:effectExtent l="0" t="0" r="1905" b="0"/>
            <wp:docPr id="30" name="图片 30" descr="C:\Users\Administrator\xwechat_files\wxid_9m4db3bowdml22_b63f\temp\RWTemp\2025-08\cb92cff287f49caff564dd4ffb874a2f\edf77ccc3d29ae63d3a6b2da576ec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Administrator\xwechat_files\wxid_9m4db3bowdml22_b63f\temp\RWTemp\2025-08\cb92cff287f49caff564dd4ffb874a2f\edf77ccc3d29ae63d3a6b2da576ecca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0851" cy="1364608"/>
                    </a:xfrm>
                    <a:prstGeom prst="rect">
                      <a:avLst/>
                    </a:prstGeom>
                    <a:noFill/>
                    <a:ln>
                      <a:noFill/>
                    </a:ln>
                  </pic:spPr>
                </pic:pic>
              </a:graphicData>
            </a:graphic>
          </wp:inline>
        </w:drawing>
      </w:r>
    </w:p>
    <w:p w14:paraId="5E61D947" w14:textId="77777777" w:rsidR="00E52F97" w:rsidRDefault="002508FB" w:rsidP="00E52F97">
      <w:pPr>
        <w:autoSpaceDE w:val="0"/>
        <w:autoSpaceDN w:val="0"/>
        <w:adjustRightInd w:val="0"/>
        <w:jc w:val="both"/>
        <w:rPr>
          <w:rFonts w:ascii="Arial" w:hAnsi="Arial" w:cs="Arial"/>
          <w:b/>
          <w:bCs/>
          <w:lang w:eastAsia="zh-CN"/>
        </w:rPr>
      </w:pPr>
      <w:r>
        <w:rPr>
          <w:rFonts w:ascii="Arial" w:hAnsi="Arial" w:cs="Arial"/>
          <w:b/>
          <w:bCs/>
        </w:rPr>
        <w:t xml:space="preserve">Fig. </w:t>
      </w:r>
      <w:r w:rsidR="001032EA">
        <w:rPr>
          <w:rFonts w:ascii="Arial" w:hAnsi="Arial" w:cs="Arial"/>
          <w:b/>
          <w:bCs/>
        </w:rPr>
        <w:t>3</w:t>
      </w:r>
      <w:r w:rsidR="00E52F97">
        <w:rPr>
          <w:rFonts w:ascii="Arial" w:hAnsi="Arial" w:cs="Arial"/>
          <w:b/>
          <w:bCs/>
        </w:rPr>
        <w:t>.</w:t>
      </w:r>
      <w:r w:rsidR="00656A81" w:rsidRPr="00656A81">
        <w:rPr>
          <w:rFonts w:ascii="Segoe UI" w:hAnsi="Segoe UI" w:cs="Segoe UI"/>
          <w:color w:val="404040"/>
          <w:shd w:val="clear" w:color="auto" w:fill="FFFFFF"/>
        </w:rPr>
        <w:t xml:space="preserve"> </w:t>
      </w:r>
      <w:r w:rsidR="00656A81" w:rsidRPr="00656A81">
        <w:rPr>
          <w:rFonts w:ascii="Arial" w:hAnsi="Arial" w:cs="Arial"/>
          <w:b/>
          <w:bCs/>
        </w:rPr>
        <w:t>System response to: (to</w:t>
      </w:r>
      <w:r w:rsidR="00E17D94">
        <w:rPr>
          <w:rFonts w:ascii="Arial" w:hAnsi="Arial" w:cs="Arial"/>
          <w:b/>
          <w:bCs/>
        </w:rPr>
        <w:t xml:space="preserve">p) PRBS excitation (±100 rpm); </w:t>
      </w:r>
      <w:r w:rsidR="00656A81" w:rsidRPr="00656A81">
        <w:rPr>
          <w:rFonts w:ascii="Arial" w:hAnsi="Arial" w:cs="Arial"/>
          <w:b/>
          <w:bCs/>
        </w:rPr>
        <w:t>mass displacement with white-noise profile (σ²=50)</w:t>
      </w:r>
      <w:r w:rsidR="00330963">
        <w:rPr>
          <w:rFonts w:ascii="Arial" w:hAnsi="Arial" w:cs="Arial" w:hint="eastAsia"/>
          <w:b/>
          <w:bCs/>
          <w:lang w:eastAsia="zh-CN"/>
        </w:rPr>
        <w:t xml:space="preserve"> </w:t>
      </w:r>
    </w:p>
    <w:p w14:paraId="6AD96271" w14:textId="77777777" w:rsidR="003B7EDC" w:rsidRDefault="003B7EDC" w:rsidP="003B7EDC">
      <w:pPr>
        <w:tabs>
          <w:tab w:val="left" w:pos="0"/>
          <w:tab w:val="left" w:pos="31680"/>
        </w:tabs>
        <w:ind w:leftChars="-50" w:left="-100" w:rightChars="-150" w:right="-300"/>
        <w:jc w:val="both"/>
        <w:rPr>
          <w:rFonts w:ascii="Arial" w:hAnsi="Arial"/>
          <w:b/>
        </w:rPr>
      </w:pPr>
    </w:p>
    <w:p w14:paraId="30A2673D" w14:textId="77777777" w:rsidR="00E87210" w:rsidRDefault="00496103" w:rsidP="008E0463">
      <w:pPr>
        <w:pStyle w:val="Body"/>
        <w:spacing w:after="0"/>
        <w:ind w:rightChars="-150" w:right="-300"/>
        <w:jc w:val="left"/>
        <w:rPr>
          <w:rFonts w:ascii="Arial" w:hAnsi="Arial" w:cs="Arial"/>
        </w:rPr>
      </w:pPr>
      <w:r w:rsidRPr="00496103">
        <w:rPr>
          <w:rFonts w:ascii="Arial" w:hAnsi="Arial" w:cs="Arial"/>
          <w:noProof/>
          <w:lang w:eastAsia="zh-CN"/>
        </w:rPr>
        <w:drawing>
          <wp:inline distT="0" distB="0" distL="0" distR="0" wp14:anchorId="1B32D639" wp14:editId="68D6536A">
            <wp:extent cx="5212080" cy="2831173"/>
            <wp:effectExtent l="0" t="0" r="7620" b="7620"/>
            <wp:docPr id="3" name="图片 3" descr="C:\Users\Administrator\xwechat_files\wxid_9m4db3bowdml22_b63f\temp\RWTemp\2025-08\da66e51bd59c53c54de84c58883ef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xwechat_files\wxid_9m4db3bowdml22_b63f\temp\RWTemp\2025-08\da66e51bd59c53c54de84c58883effac.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12080" cy="2831173"/>
                    </a:xfrm>
                    <a:prstGeom prst="rect">
                      <a:avLst/>
                    </a:prstGeom>
                    <a:noFill/>
                    <a:ln>
                      <a:noFill/>
                    </a:ln>
                  </pic:spPr>
                </pic:pic>
              </a:graphicData>
            </a:graphic>
          </wp:inline>
        </w:drawing>
      </w:r>
    </w:p>
    <w:p w14:paraId="615F4F13" w14:textId="77777777" w:rsidR="00E87210" w:rsidRDefault="00496103" w:rsidP="00E87210">
      <w:pPr>
        <w:pStyle w:val="Body"/>
        <w:spacing w:after="0"/>
        <w:ind w:rightChars="-150" w:right="-300"/>
        <w:rPr>
          <w:rFonts w:ascii="Arial" w:hAnsi="Arial" w:cs="Arial"/>
        </w:rPr>
      </w:pPr>
      <w:r w:rsidRPr="00496103">
        <w:rPr>
          <w:rFonts w:ascii="Arial" w:hAnsi="Arial" w:cs="Arial"/>
          <w:noProof/>
          <w:lang w:eastAsia="zh-CN"/>
        </w:rPr>
        <w:drawing>
          <wp:inline distT="0" distB="0" distL="0" distR="0" wp14:anchorId="29DB3B3A" wp14:editId="5A7BDA4A">
            <wp:extent cx="5212080" cy="2831897"/>
            <wp:effectExtent l="0" t="0" r="7620" b="6985"/>
            <wp:docPr id="11" name="图片 11" descr="C:\Users\Administrator\xwechat_files\wxid_9m4db3bowdml22_b63f\temp\RWTemp\2025-08\7fe09f6578116b10ae734c900b4126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xwechat_files\wxid_9m4db3bowdml22_b63f\temp\RWTemp\2025-08\7fe09f6578116b10ae734c900b4126dc.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12080" cy="2831897"/>
                    </a:xfrm>
                    <a:prstGeom prst="rect">
                      <a:avLst/>
                    </a:prstGeom>
                    <a:noFill/>
                    <a:ln>
                      <a:noFill/>
                    </a:ln>
                  </pic:spPr>
                </pic:pic>
              </a:graphicData>
            </a:graphic>
          </wp:inline>
        </w:drawing>
      </w:r>
    </w:p>
    <w:p w14:paraId="2069636C" w14:textId="77777777" w:rsidR="00561909" w:rsidRDefault="00561909" w:rsidP="00D1326A">
      <w:pPr>
        <w:autoSpaceDE w:val="0"/>
        <w:autoSpaceDN w:val="0"/>
        <w:adjustRightInd w:val="0"/>
        <w:jc w:val="both"/>
        <w:rPr>
          <w:rFonts w:ascii="Arial" w:hAnsi="Arial" w:cs="Arial"/>
          <w:b/>
          <w:bCs/>
        </w:rPr>
      </w:pPr>
    </w:p>
    <w:p w14:paraId="0617DFB5" w14:textId="77777777" w:rsidR="00F75601" w:rsidRDefault="00656A81" w:rsidP="00561909">
      <w:pPr>
        <w:autoSpaceDE w:val="0"/>
        <w:autoSpaceDN w:val="0"/>
        <w:adjustRightInd w:val="0"/>
        <w:ind w:leftChars="-50" w:left="-100" w:rightChars="-150" w:right="-300"/>
        <w:jc w:val="both"/>
        <w:rPr>
          <w:rFonts w:ascii="Arial" w:hAnsi="Arial" w:cs="Arial"/>
          <w:b/>
          <w:bCs/>
        </w:rPr>
      </w:pPr>
      <w:r>
        <w:rPr>
          <w:rFonts w:ascii="Arial" w:hAnsi="Arial" w:cs="Arial"/>
          <w:b/>
          <w:bCs/>
        </w:rPr>
        <w:lastRenderedPageBreak/>
        <w:t xml:space="preserve">Fig. </w:t>
      </w:r>
      <w:r w:rsidR="001032EA">
        <w:rPr>
          <w:rFonts w:ascii="Arial" w:hAnsi="Arial" w:cs="Arial"/>
          <w:b/>
          <w:bCs/>
        </w:rPr>
        <w:t>4</w:t>
      </w:r>
      <w:r w:rsidR="007A48B2">
        <w:rPr>
          <w:rFonts w:ascii="Arial" w:hAnsi="Arial" w:cs="Arial"/>
          <w:b/>
          <w:bCs/>
        </w:rPr>
        <w:t>.</w:t>
      </w:r>
      <w:r w:rsidR="00D1326A" w:rsidRPr="00D1326A">
        <w:rPr>
          <w:rFonts w:ascii="Segoe UI" w:hAnsi="Segoe UI" w:cs="Segoe UI"/>
          <w:color w:val="404040"/>
          <w:shd w:val="clear" w:color="auto" w:fill="FFFFFF"/>
        </w:rPr>
        <w:t xml:space="preserve"> </w:t>
      </w:r>
      <w:r w:rsidR="00D1326A" w:rsidRPr="00D1326A">
        <w:rPr>
          <w:rFonts w:ascii="Arial" w:hAnsi="Arial" w:cs="Arial"/>
          <w:b/>
          <w:bCs/>
        </w:rPr>
        <w:t>Model validation diagnostics</w:t>
      </w:r>
      <w:r w:rsidR="00D1326A">
        <w:rPr>
          <w:rFonts w:ascii="Arial" w:hAnsi="Arial" w:cs="Arial"/>
          <w:b/>
          <w:bCs/>
        </w:rPr>
        <w:t xml:space="preserve"> </w:t>
      </w:r>
      <w:r w:rsidR="00D1326A" w:rsidRPr="00D1326A">
        <w:rPr>
          <w:rFonts w:ascii="Arial" w:hAnsi="Arial" w:cs="Arial"/>
          <w:b/>
          <w:bCs/>
        </w:rPr>
        <w:t>(ARMAX vs ARX): Autocorrelation (ACF), partial autocorrelation (PACF), cross-correlation (CCF) functions, residual distribution histogram, and normality Q-Q plot</w:t>
      </w:r>
    </w:p>
    <w:p w14:paraId="5CEDE271" w14:textId="77777777" w:rsidR="00561909" w:rsidRDefault="00561909" w:rsidP="00D1326A">
      <w:pPr>
        <w:autoSpaceDE w:val="0"/>
        <w:autoSpaceDN w:val="0"/>
        <w:adjustRightInd w:val="0"/>
        <w:jc w:val="both"/>
        <w:rPr>
          <w:rFonts w:ascii="Arial" w:hAnsi="Arial" w:cs="Arial"/>
          <w:b/>
          <w:bCs/>
        </w:rPr>
      </w:pPr>
    </w:p>
    <w:p w14:paraId="2D14F207" w14:textId="77777777" w:rsidR="00561909" w:rsidRPr="00561909" w:rsidRDefault="00561909" w:rsidP="00561909">
      <w:pPr>
        <w:autoSpaceDE w:val="0"/>
        <w:autoSpaceDN w:val="0"/>
        <w:adjustRightInd w:val="0"/>
        <w:ind w:leftChars="-50" w:left="-100" w:rightChars="-150" w:right="-300"/>
        <w:jc w:val="both"/>
        <w:rPr>
          <w:rFonts w:ascii="Arial" w:hAnsi="Arial" w:cs="Arial"/>
          <w:bCs/>
        </w:rPr>
      </w:pPr>
      <w:r w:rsidRPr="00561909">
        <w:rPr>
          <w:rFonts w:ascii="Arial" w:hAnsi="Arial" w:cs="Arial"/>
          <w:b/>
          <w:bCs/>
        </w:rPr>
        <w:t>Note 3: </w:t>
      </w:r>
      <w:r w:rsidRPr="00561909">
        <w:rPr>
          <w:rFonts w:ascii="Arial" w:hAnsi="Arial" w:cs="Arial"/>
          <w:bCs/>
        </w:rPr>
        <w:t>The "noise-type input" refers to a digital signal applied to displace the mass, following a noise pattern with a variance of 50. This synthetic excitation ensures broad frequency content to adequately stimulate the system dynamics for identification purposes.</w:t>
      </w:r>
    </w:p>
    <w:p w14:paraId="1795BC61" w14:textId="77777777" w:rsidR="00561909" w:rsidRDefault="00561909" w:rsidP="00561909">
      <w:pPr>
        <w:autoSpaceDE w:val="0"/>
        <w:autoSpaceDN w:val="0"/>
        <w:adjustRightInd w:val="0"/>
        <w:ind w:leftChars="-50" w:left="-100" w:rightChars="-150" w:right="-300"/>
        <w:jc w:val="both"/>
        <w:rPr>
          <w:rFonts w:ascii="Arial" w:hAnsi="Arial" w:cs="Arial"/>
          <w:b/>
          <w:bCs/>
        </w:rPr>
      </w:pPr>
    </w:p>
    <w:p w14:paraId="666893CD" w14:textId="77777777" w:rsidR="00B06CC5" w:rsidRDefault="00B06CC5" w:rsidP="00561909">
      <w:pPr>
        <w:pStyle w:val="Body"/>
        <w:spacing w:afterLines="50" w:after="120"/>
        <w:ind w:leftChars="-50" w:left="-100" w:rightChars="-150" w:right="-300"/>
        <w:rPr>
          <w:rFonts w:ascii="Arial" w:hAnsi="Arial" w:cs="Arial"/>
        </w:rPr>
        <w:sectPr w:rsidR="00B06CC5" w:rsidSect="00F75601">
          <w:type w:val="continuous"/>
          <w:pgSz w:w="12240" w:h="15840"/>
          <w:pgMar w:top="1440" w:right="2016" w:bottom="2016" w:left="2016" w:header="720" w:footer="1123" w:gutter="0"/>
          <w:cols w:space="720"/>
          <w:docGrid w:linePitch="272"/>
        </w:sectPr>
      </w:pPr>
    </w:p>
    <w:p w14:paraId="54FB1303" w14:textId="77777777" w:rsidR="00B06CC5" w:rsidRDefault="00F75601" w:rsidP="00A557D3">
      <w:pPr>
        <w:pStyle w:val="Body"/>
        <w:spacing w:after="0"/>
        <w:ind w:leftChars="-50" w:left="-100" w:rightChars="-150" w:right="-300"/>
        <w:rPr>
          <w:rFonts w:ascii="Arial" w:hAnsi="Arial" w:cs="Arial"/>
        </w:rPr>
      </w:pPr>
      <w:r w:rsidRPr="008821E0">
        <w:rPr>
          <w:rFonts w:ascii="Arial" w:hAnsi="Arial" w:cs="Arial"/>
        </w:rPr>
        <w:t xml:space="preserve">The residual analysis of the ARX model reveals certain limitations in accurately capturing the system’s dynamics when compared to the ARMAX model. In the time-domain representation, the ARX residuals exhibit a maximum amplitude of approximately 1.5 and display noticeable serial correlation at low lags. This is evidenced in both the autocorrelation function (ACF) and the partial autocorrelation function (PACF), where several coefficients exceed the statistical confidence bounds, indicating that the white-noise assumption is not fully satisfied. Such residual autocorrelation suggests that a portion of the system’s dynamics—particularly in the noise component—remains unmodeled, thereby limiting the statistical efficiency of the parameter estimates. While the cross-correlation function (CCF) between the residuals and the system input shows relatively low amplitudes, which are even lower than those observed for the ARMAX residuals, this does not necessarily imply superior performance, as the persistence of autocorrelation in the ARX residuals indicates incomplete whitening. From a distributional perspective, the residual histogram for the ARX model exhibits a lower central peak (maximum density ≈ 2) compared to the ARMAX model (≈ 4), suggesting a more dispersed distribution around zero. Although the histogram retains a roughly symmetric, bell-shaped form, the reduced concentration at the mean implies a </w:t>
      </w:r>
      <w:r w:rsidRPr="008821E0">
        <w:rPr>
          <w:rFonts w:ascii="Arial" w:hAnsi="Arial" w:cs="Arial"/>
        </w:rPr>
        <w:t>higher proportion of moderate deviations. This difference is further corroborated by the Q-Q plot, which shows a reasonable alignment with the reference normal distribution line but with visible departures in the tails, reflecting heavier-tailed behavior. Quantitatively, the ARX model yields a lower fit percentage (FIT) and a higher mean squared error (MSE) compared to the ARMAX counterpart, indicating reduced predictive accuracy. In contrast, the ARMAX model’s inclusion of the moving average component effectively models the noise dynamics, resulting in residuals that are closer to white noise, with higher central density in the histogram and smaller MSE, thus achieving better overall statistical performance. These findings highlight a classic trade-off in system identification: the ARX model, while structurally simpler and computationally more efficient, sacrifices accuracy in dynamic representation and noise modeling, leaving structured information in the residuals. The ARMAX model, although more complex in parameterization, captures a greater portion of both the deterministic and stochastic components of the system’s response, producing statistically cleaner residuals and achieving superior predictive performance. Therefore, the choice between ARX and ARMAX should be guided by the intended application: for scenarios where computational simplicity, ease of implementation, or</w:t>
      </w:r>
    </w:p>
    <w:p w14:paraId="3F153760" w14:textId="77777777" w:rsidR="00A557D3" w:rsidRDefault="00A557D3" w:rsidP="00A557D3">
      <w:pPr>
        <w:pStyle w:val="Body"/>
        <w:spacing w:after="0"/>
        <w:ind w:leftChars="-50" w:left="-100" w:rightChars="-150" w:right="-300"/>
        <w:rPr>
          <w:rFonts w:ascii="Arial" w:hAnsi="Arial" w:cs="Arial"/>
        </w:rPr>
      </w:pPr>
    </w:p>
    <w:p w14:paraId="2BFA3D2F" w14:textId="77777777" w:rsidR="00F75601" w:rsidRDefault="00F75601" w:rsidP="00DF60E6">
      <w:pPr>
        <w:pStyle w:val="Body"/>
        <w:spacing w:after="0"/>
        <w:ind w:rightChars="-150" w:right="-300"/>
        <w:rPr>
          <w:rFonts w:ascii="Arial" w:hAnsi="Arial" w:cs="Arial"/>
        </w:rPr>
        <w:sectPr w:rsidR="00F75601" w:rsidSect="00F75601">
          <w:type w:val="continuous"/>
          <w:pgSz w:w="12240" w:h="15840"/>
          <w:pgMar w:top="1440" w:right="2016" w:bottom="2016" w:left="2016" w:header="720" w:footer="1123" w:gutter="0"/>
          <w:cols w:num="2" w:space="720"/>
          <w:docGrid w:linePitch="272"/>
        </w:sectPr>
      </w:pPr>
    </w:p>
    <w:p w14:paraId="3A0A0FB6" w14:textId="77777777" w:rsidR="00F75601" w:rsidRDefault="00F75601" w:rsidP="00DF60E6">
      <w:pPr>
        <w:pStyle w:val="Body"/>
        <w:spacing w:after="0"/>
        <w:ind w:rightChars="-150" w:right="-300"/>
        <w:rPr>
          <w:rFonts w:ascii="Arial" w:hAnsi="Arial" w:cs="Arial"/>
        </w:rPr>
      </w:pPr>
    </w:p>
    <w:p w14:paraId="2F099894" w14:textId="08320E5B" w:rsidR="00DD1C81" w:rsidRDefault="00DD1C81" w:rsidP="00DF60E6">
      <w:pPr>
        <w:pStyle w:val="Body"/>
        <w:spacing w:after="0"/>
        <w:ind w:rightChars="-150" w:right="-300"/>
        <w:rPr>
          <w:rFonts w:ascii="Arial" w:hAnsi="Arial"/>
          <w:b/>
          <w:iCs/>
        </w:rPr>
      </w:pPr>
      <w:r>
        <w:rPr>
          <w:rFonts w:ascii="Arial" w:hAnsi="Arial"/>
          <w:b/>
        </w:rPr>
        <w:t>Table</w:t>
      </w:r>
      <w:r w:rsidR="001C3B44">
        <w:rPr>
          <w:rFonts w:ascii="Arial" w:hAnsi="Arial"/>
          <w:b/>
        </w:rPr>
        <w:t xml:space="preserve"> 4</w:t>
      </w:r>
      <w:r>
        <w:rPr>
          <w:rFonts w:ascii="Arial" w:hAnsi="Arial"/>
          <w:b/>
        </w:rPr>
        <w:t>.</w:t>
      </w:r>
      <w:r w:rsidRPr="00AF7AAF">
        <w:rPr>
          <w:rFonts w:ascii="Segoe UI" w:hAnsi="Segoe UI" w:cs="Segoe UI"/>
          <w:color w:val="404040"/>
          <w:shd w:val="clear" w:color="auto" w:fill="FFFFFF"/>
        </w:rPr>
        <w:t xml:space="preserve"> </w:t>
      </w:r>
      <w:r w:rsidRPr="00AF7AAF">
        <w:rPr>
          <w:rFonts w:ascii="Arial" w:hAnsi="Arial"/>
          <w:b/>
          <w:iCs/>
        </w:rPr>
        <w:t>Estim</w:t>
      </w:r>
      <w:r>
        <w:rPr>
          <w:rFonts w:ascii="Arial" w:hAnsi="Arial"/>
          <w:b/>
          <w:iCs/>
        </w:rPr>
        <w:t>ated polynomial coefficients (N</w:t>
      </w:r>
      <w:r>
        <w:rPr>
          <w:rFonts w:ascii="Arial" w:hAnsi="Arial"/>
          <w:b/>
          <w:iCs/>
          <w:vertAlign w:val="subscript"/>
        </w:rPr>
        <w:t>a</w:t>
      </w:r>
      <w:r>
        <w:rPr>
          <w:rFonts w:ascii="Arial" w:hAnsi="Arial"/>
          <w:b/>
          <w:iCs/>
        </w:rPr>
        <w:t>, N</w:t>
      </w:r>
      <w:r>
        <w:rPr>
          <w:rFonts w:ascii="Arial" w:hAnsi="Arial"/>
          <w:b/>
          <w:iCs/>
          <w:vertAlign w:val="subscript"/>
        </w:rPr>
        <w:t>b</w:t>
      </w:r>
      <w:r w:rsidRPr="00AF7AAF">
        <w:rPr>
          <w:rFonts w:ascii="Arial" w:hAnsi="Arial"/>
          <w:b/>
          <w:iCs/>
        </w:rPr>
        <w:t>) of ARX and ARMAX models</w:t>
      </w:r>
      <w:r>
        <w:rPr>
          <w:rFonts w:ascii="Arial" w:hAnsi="Arial"/>
          <w:b/>
          <w:iCs/>
        </w:rPr>
        <w:t xml:space="preserve"> (Data 1-3)</w:t>
      </w:r>
    </w:p>
    <w:p w14:paraId="1E2F28FB" w14:textId="77777777" w:rsidR="00DD1C81" w:rsidRDefault="00DD1C81" w:rsidP="00DF60E6">
      <w:pPr>
        <w:pStyle w:val="Body"/>
        <w:spacing w:after="0"/>
        <w:ind w:rightChars="-150" w:right="-300"/>
        <w:rPr>
          <w:rFonts w:ascii="Arial" w:hAnsi="Arial" w:cs="Arial"/>
        </w:rPr>
      </w:pPr>
    </w:p>
    <w:tbl>
      <w:tblPr>
        <w:tblW w:w="8492"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35"/>
        <w:gridCol w:w="709"/>
        <w:gridCol w:w="1134"/>
        <w:gridCol w:w="5514"/>
      </w:tblGrid>
      <w:tr w:rsidR="00FB1BF7" w:rsidRPr="00DC3180" w14:paraId="5F2A7FBC" w14:textId="77777777" w:rsidTr="00270BD8">
        <w:trPr>
          <w:jc w:val="center"/>
        </w:trPr>
        <w:tc>
          <w:tcPr>
            <w:tcW w:w="1135" w:type="dxa"/>
            <w:tcBorders>
              <w:bottom w:val="single" w:sz="4" w:space="0" w:color="auto"/>
            </w:tcBorders>
          </w:tcPr>
          <w:p w14:paraId="1243D60A" w14:textId="77777777" w:rsidR="00030332" w:rsidRPr="00DC3180" w:rsidRDefault="00030332" w:rsidP="00802735">
            <w:pPr>
              <w:jc w:val="both"/>
              <w:rPr>
                <w:rFonts w:ascii="Arial" w:hAnsi="Arial"/>
                <w:b/>
                <w:bCs/>
              </w:rPr>
            </w:pPr>
            <w:r>
              <w:rPr>
                <w:rFonts w:ascii="Arial" w:hAnsi="Arial"/>
                <w:b/>
              </w:rPr>
              <w:t>DATA SET</w:t>
            </w:r>
          </w:p>
        </w:tc>
        <w:tc>
          <w:tcPr>
            <w:tcW w:w="709" w:type="dxa"/>
            <w:tcBorders>
              <w:bottom w:val="single" w:sz="4" w:space="0" w:color="auto"/>
            </w:tcBorders>
          </w:tcPr>
          <w:p w14:paraId="4F770198" w14:textId="77777777" w:rsidR="00EB6668" w:rsidRDefault="00EB6668" w:rsidP="00FB1BF7">
            <w:pPr>
              <w:jc w:val="both"/>
              <w:rPr>
                <w:rFonts w:ascii="Arial" w:hAnsi="Arial"/>
                <w:b/>
                <w:bCs/>
              </w:rPr>
            </w:pPr>
            <w:r>
              <w:rPr>
                <w:rFonts w:ascii="Arial" w:hAnsi="Arial"/>
                <w:b/>
                <w:bCs/>
              </w:rPr>
              <w:t>F</w:t>
            </w:r>
          </w:p>
          <w:p w14:paraId="2384F465" w14:textId="77777777" w:rsidR="00030332" w:rsidRPr="00DC3180" w:rsidRDefault="00030332" w:rsidP="00FB1BF7">
            <w:pPr>
              <w:jc w:val="both"/>
              <w:rPr>
                <w:rFonts w:ascii="Arial" w:hAnsi="Arial"/>
                <w:b/>
                <w:bCs/>
              </w:rPr>
            </w:pPr>
            <w:r>
              <w:rPr>
                <w:rFonts w:ascii="Arial" w:hAnsi="Arial"/>
                <w:b/>
                <w:bCs/>
              </w:rPr>
              <w:t>(</w:t>
            </w:r>
            <w:r w:rsidR="002C7C7A">
              <w:rPr>
                <w:rFonts w:ascii="Arial" w:hAnsi="Arial"/>
                <w:b/>
                <w:bCs/>
              </w:rPr>
              <w:t>H</w:t>
            </w:r>
            <w:r w:rsidR="00EB6668">
              <w:rPr>
                <w:rFonts w:ascii="Arial" w:hAnsi="Arial"/>
                <w:b/>
                <w:bCs/>
              </w:rPr>
              <w:t>z)</w:t>
            </w:r>
          </w:p>
        </w:tc>
        <w:tc>
          <w:tcPr>
            <w:tcW w:w="1134" w:type="dxa"/>
            <w:tcBorders>
              <w:bottom w:val="single" w:sz="4" w:space="0" w:color="auto"/>
            </w:tcBorders>
          </w:tcPr>
          <w:p w14:paraId="3EA087CE" w14:textId="77777777" w:rsidR="00030332" w:rsidRPr="00DC3180" w:rsidRDefault="00EB6668" w:rsidP="00802735">
            <w:pPr>
              <w:jc w:val="both"/>
              <w:rPr>
                <w:rFonts w:ascii="Arial" w:hAnsi="Arial"/>
                <w:b/>
                <w:bCs/>
                <w:lang w:eastAsia="zh-CN"/>
              </w:rPr>
            </w:pPr>
            <w:r>
              <w:rPr>
                <w:rFonts w:ascii="Arial" w:hAnsi="Arial"/>
                <w:b/>
                <w:bCs/>
                <w:lang w:eastAsia="zh-CN"/>
              </w:rPr>
              <w:t>Vector</w:t>
            </w:r>
          </w:p>
        </w:tc>
        <w:tc>
          <w:tcPr>
            <w:tcW w:w="5514" w:type="dxa"/>
            <w:tcBorders>
              <w:bottom w:val="single" w:sz="4" w:space="0" w:color="auto"/>
            </w:tcBorders>
          </w:tcPr>
          <w:p w14:paraId="2F86BDC2" w14:textId="77777777" w:rsidR="00030332" w:rsidRPr="00DC3180" w:rsidRDefault="002C7C7A" w:rsidP="002C7C7A">
            <w:pPr>
              <w:jc w:val="center"/>
              <w:rPr>
                <w:rFonts w:ascii="Arial" w:hAnsi="Arial"/>
                <w:b/>
                <w:bCs/>
                <w:lang w:eastAsia="zh-CN"/>
              </w:rPr>
            </w:pPr>
            <w:r>
              <w:rPr>
                <w:rFonts w:ascii="Arial" w:hAnsi="Arial"/>
                <w:b/>
                <w:bCs/>
                <w:lang w:eastAsia="zh-CN"/>
              </w:rPr>
              <w:t>Estimates</w:t>
            </w:r>
          </w:p>
        </w:tc>
      </w:tr>
      <w:tr w:rsidR="00FB1BF7" w:rsidRPr="00DC3180" w14:paraId="46BBB1B3" w14:textId="77777777" w:rsidTr="00270BD8">
        <w:trPr>
          <w:jc w:val="center"/>
        </w:trPr>
        <w:tc>
          <w:tcPr>
            <w:tcW w:w="1135" w:type="dxa"/>
            <w:tcBorders>
              <w:top w:val="nil"/>
              <w:bottom w:val="nil"/>
            </w:tcBorders>
          </w:tcPr>
          <w:p w14:paraId="7C733B57" w14:textId="77777777" w:rsidR="00030332" w:rsidRPr="003B7EDC" w:rsidRDefault="00030332" w:rsidP="0023410A">
            <w:pPr>
              <w:jc w:val="both"/>
              <w:rPr>
                <w:rFonts w:ascii="Arial" w:hAnsi="Arial" w:cs="Arial"/>
                <w:b/>
              </w:rPr>
            </w:pPr>
            <w:r w:rsidRPr="003B7EDC">
              <w:rPr>
                <w:rFonts w:ascii="Arial" w:hAnsi="Arial" w:cs="Arial"/>
                <w:b/>
              </w:rPr>
              <w:t xml:space="preserve">DATA </w:t>
            </w:r>
            <w:r w:rsidR="0023410A" w:rsidRPr="003B7EDC">
              <w:rPr>
                <w:rFonts w:ascii="Arial" w:hAnsi="Arial" w:cs="Arial"/>
                <w:b/>
              </w:rPr>
              <w:t>3</w:t>
            </w:r>
          </w:p>
        </w:tc>
        <w:tc>
          <w:tcPr>
            <w:tcW w:w="709" w:type="dxa"/>
            <w:tcBorders>
              <w:top w:val="nil"/>
              <w:bottom w:val="nil"/>
            </w:tcBorders>
          </w:tcPr>
          <w:p w14:paraId="6BB875F5" w14:textId="77777777" w:rsidR="00030332" w:rsidRPr="00DC3180" w:rsidRDefault="00030332" w:rsidP="00802735">
            <w:pPr>
              <w:jc w:val="both"/>
              <w:rPr>
                <w:rFonts w:ascii="Arial" w:hAnsi="Arial" w:cs="Arial"/>
              </w:rPr>
            </w:pPr>
            <w:r>
              <w:rPr>
                <w:rFonts w:ascii="Arial" w:hAnsi="Arial" w:cs="Arial"/>
              </w:rPr>
              <w:t>0.0</w:t>
            </w:r>
          </w:p>
        </w:tc>
        <w:tc>
          <w:tcPr>
            <w:tcW w:w="1134" w:type="dxa"/>
            <w:tcBorders>
              <w:top w:val="nil"/>
              <w:bottom w:val="nil"/>
            </w:tcBorders>
          </w:tcPr>
          <w:p w14:paraId="1E9233DD" w14:textId="77777777" w:rsidR="00030332" w:rsidRPr="00C110DE" w:rsidRDefault="00030332" w:rsidP="00030332">
            <w:pPr>
              <w:jc w:val="both"/>
              <w:rPr>
                <w:rFonts w:ascii="Arial" w:hAnsi="Arial" w:cs="Arial"/>
              </w:rPr>
            </w:pPr>
            <w:r>
              <w:rPr>
                <w:rFonts w:ascii="Arial" w:hAnsi="Arial"/>
                <w:b/>
                <w:bCs/>
              </w:rPr>
              <w:t>Na vector</w:t>
            </w:r>
          </w:p>
        </w:tc>
        <w:tc>
          <w:tcPr>
            <w:tcW w:w="5514" w:type="dxa"/>
            <w:tcBorders>
              <w:top w:val="nil"/>
              <w:bottom w:val="nil"/>
            </w:tcBorders>
          </w:tcPr>
          <w:p w14:paraId="69DC6280" w14:textId="77777777" w:rsidR="00030332" w:rsidRPr="00727E9E" w:rsidRDefault="00FB1BF7" w:rsidP="00030332">
            <w:pPr>
              <w:jc w:val="both"/>
              <w:rPr>
                <w:rFonts w:ascii="Arial" w:hAnsi="Arial" w:cs="Arial"/>
              </w:rPr>
            </w:pPr>
            <w:r>
              <w:rPr>
                <w:rFonts w:ascii="Arial" w:hAnsi="Arial" w:cs="Arial"/>
              </w:rPr>
              <w:t>[1,</w:t>
            </w:r>
            <w:r w:rsidRPr="00FB1BF7">
              <w:rPr>
                <w:rFonts w:ascii="Arial" w:hAnsi="Arial" w:cs="Arial"/>
              </w:rPr>
              <w:t>1.984322845214146,0.064225433475270,1.</w:t>
            </w:r>
            <w:proofErr w:type="gramStart"/>
            <w:r w:rsidRPr="00FB1BF7">
              <w:rPr>
                <w:rFonts w:ascii="Arial" w:hAnsi="Arial" w:cs="Arial"/>
              </w:rPr>
              <w:t>900913922714568,-</w:t>
            </w:r>
            <w:proofErr w:type="gramEnd"/>
            <w:r w:rsidRPr="00FB1BF7">
              <w:rPr>
                <w:rFonts w:ascii="Arial" w:hAnsi="Arial" w:cs="Arial"/>
              </w:rPr>
              <w:t>0.980818939764105]</w:t>
            </w:r>
          </w:p>
        </w:tc>
      </w:tr>
      <w:tr w:rsidR="00FB1BF7" w:rsidRPr="00DC3180" w14:paraId="0C4EB75F" w14:textId="77777777" w:rsidTr="00270BD8">
        <w:trPr>
          <w:jc w:val="center"/>
        </w:trPr>
        <w:tc>
          <w:tcPr>
            <w:tcW w:w="1135" w:type="dxa"/>
            <w:tcBorders>
              <w:top w:val="nil"/>
              <w:bottom w:val="single" w:sz="4" w:space="0" w:color="auto"/>
            </w:tcBorders>
          </w:tcPr>
          <w:p w14:paraId="299CFAC4" w14:textId="77777777" w:rsidR="00030332" w:rsidRPr="00F4347B" w:rsidRDefault="00030332" w:rsidP="00802735">
            <w:pPr>
              <w:jc w:val="both"/>
              <w:rPr>
                <w:rFonts w:ascii="Arial" w:hAnsi="Arial"/>
              </w:rPr>
            </w:pPr>
          </w:p>
        </w:tc>
        <w:tc>
          <w:tcPr>
            <w:tcW w:w="709" w:type="dxa"/>
            <w:tcBorders>
              <w:top w:val="nil"/>
              <w:bottom w:val="single" w:sz="4" w:space="0" w:color="auto"/>
            </w:tcBorders>
          </w:tcPr>
          <w:p w14:paraId="064D09C6" w14:textId="77777777" w:rsidR="00030332" w:rsidRPr="00DC3180" w:rsidRDefault="00030332" w:rsidP="00802735">
            <w:pPr>
              <w:jc w:val="both"/>
              <w:rPr>
                <w:rFonts w:ascii="Arial" w:hAnsi="Arial"/>
              </w:rPr>
            </w:pPr>
            <w:r>
              <w:rPr>
                <w:rFonts w:ascii="Arial" w:hAnsi="Arial" w:cs="Arial"/>
              </w:rPr>
              <w:t>0.05</w:t>
            </w:r>
          </w:p>
        </w:tc>
        <w:tc>
          <w:tcPr>
            <w:tcW w:w="1134" w:type="dxa"/>
            <w:tcBorders>
              <w:top w:val="nil"/>
              <w:bottom w:val="single" w:sz="4" w:space="0" w:color="auto"/>
            </w:tcBorders>
          </w:tcPr>
          <w:p w14:paraId="547C98DE" w14:textId="77777777" w:rsidR="00030332" w:rsidRPr="00C110DE" w:rsidRDefault="00030332" w:rsidP="00802735">
            <w:pPr>
              <w:jc w:val="both"/>
              <w:rPr>
                <w:rFonts w:ascii="Arial" w:eastAsia="Arial Unicode MS" w:hAnsi="Arial" w:cs="Arial"/>
              </w:rPr>
            </w:pPr>
            <w:r>
              <w:rPr>
                <w:rFonts w:ascii="Arial" w:hAnsi="Arial"/>
                <w:b/>
                <w:bCs/>
              </w:rPr>
              <w:t>Nb vector</w:t>
            </w:r>
          </w:p>
        </w:tc>
        <w:tc>
          <w:tcPr>
            <w:tcW w:w="5514" w:type="dxa"/>
            <w:tcBorders>
              <w:top w:val="nil"/>
              <w:bottom w:val="single" w:sz="4" w:space="0" w:color="auto"/>
            </w:tcBorders>
          </w:tcPr>
          <w:p w14:paraId="4B014F5E" w14:textId="77777777" w:rsidR="00EB6668" w:rsidRPr="00727E9E" w:rsidRDefault="00030332" w:rsidP="00802735">
            <w:pPr>
              <w:jc w:val="both"/>
              <w:rPr>
                <w:rFonts w:ascii="Arial" w:hAnsi="Arial" w:cs="Arial"/>
              </w:rPr>
            </w:pPr>
            <w:r w:rsidRPr="00030332">
              <w:rPr>
                <w:rFonts w:ascii="Arial" w:hAnsi="Arial" w:cs="Arial"/>
              </w:rPr>
              <w:t>[</w:t>
            </w:r>
            <w:proofErr w:type="gramStart"/>
            <w:r w:rsidRPr="00030332">
              <w:rPr>
                <w:rFonts w:ascii="Arial" w:hAnsi="Arial" w:cs="Arial"/>
              </w:rPr>
              <w:t>0,-</w:t>
            </w:r>
            <w:proofErr w:type="gramEnd"/>
            <w:r w:rsidRPr="00030332">
              <w:rPr>
                <w:rFonts w:ascii="Arial" w:hAnsi="Arial" w:cs="Arial"/>
              </w:rPr>
              <w:t>6.367989305562800e-05,7.106333894767882e-05]</w:t>
            </w:r>
          </w:p>
        </w:tc>
      </w:tr>
      <w:tr w:rsidR="0023410A" w:rsidRPr="00DC3180" w14:paraId="7377BBC7" w14:textId="77777777" w:rsidTr="00270BD8">
        <w:trPr>
          <w:jc w:val="center"/>
        </w:trPr>
        <w:tc>
          <w:tcPr>
            <w:tcW w:w="1135" w:type="dxa"/>
            <w:tcBorders>
              <w:top w:val="single" w:sz="4" w:space="0" w:color="auto"/>
              <w:bottom w:val="nil"/>
            </w:tcBorders>
          </w:tcPr>
          <w:p w14:paraId="42DD7268" w14:textId="77777777" w:rsidR="0023410A" w:rsidRPr="003B7EDC" w:rsidRDefault="0023410A" w:rsidP="0023410A">
            <w:pPr>
              <w:jc w:val="both"/>
              <w:rPr>
                <w:rFonts w:ascii="Arial" w:hAnsi="Arial" w:cs="Arial"/>
                <w:b/>
              </w:rPr>
            </w:pPr>
            <w:r w:rsidRPr="003B7EDC">
              <w:rPr>
                <w:rFonts w:ascii="Arial" w:hAnsi="Arial" w:cs="Arial"/>
                <w:b/>
              </w:rPr>
              <w:t xml:space="preserve">DATA </w:t>
            </w:r>
            <w:r w:rsidR="00FB1BF7" w:rsidRPr="003B7EDC">
              <w:rPr>
                <w:rFonts w:ascii="Arial" w:hAnsi="Arial" w:cs="Arial"/>
                <w:b/>
              </w:rPr>
              <w:t>2</w:t>
            </w:r>
          </w:p>
        </w:tc>
        <w:tc>
          <w:tcPr>
            <w:tcW w:w="709" w:type="dxa"/>
            <w:tcBorders>
              <w:top w:val="single" w:sz="4" w:space="0" w:color="auto"/>
              <w:bottom w:val="nil"/>
            </w:tcBorders>
          </w:tcPr>
          <w:p w14:paraId="447AD0C7" w14:textId="77777777" w:rsidR="0023410A" w:rsidRPr="00DC3180" w:rsidRDefault="0023410A" w:rsidP="0023410A">
            <w:pPr>
              <w:jc w:val="both"/>
              <w:rPr>
                <w:rFonts w:ascii="Arial" w:hAnsi="Arial" w:cs="Arial"/>
              </w:rPr>
            </w:pPr>
            <w:r>
              <w:rPr>
                <w:rFonts w:ascii="Arial" w:hAnsi="Arial" w:cs="Arial"/>
              </w:rPr>
              <w:t>0.05</w:t>
            </w:r>
          </w:p>
        </w:tc>
        <w:tc>
          <w:tcPr>
            <w:tcW w:w="1134" w:type="dxa"/>
            <w:tcBorders>
              <w:top w:val="single" w:sz="4" w:space="0" w:color="auto"/>
              <w:bottom w:val="nil"/>
            </w:tcBorders>
          </w:tcPr>
          <w:p w14:paraId="36A849B2" w14:textId="77777777" w:rsidR="0023410A" w:rsidRPr="00C110DE" w:rsidRDefault="0023410A" w:rsidP="0023410A">
            <w:pPr>
              <w:jc w:val="both"/>
              <w:rPr>
                <w:rFonts w:ascii="Arial" w:hAnsi="Arial" w:cs="Arial"/>
              </w:rPr>
            </w:pPr>
            <w:r>
              <w:rPr>
                <w:rFonts w:ascii="Arial" w:hAnsi="Arial"/>
                <w:b/>
                <w:bCs/>
              </w:rPr>
              <w:t>Na vector</w:t>
            </w:r>
          </w:p>
        </w:tc>
        <w:tc>
          <w:tcPr>
            <w:tcW w:w="5514" w:type="dxa"/>
            <w:tcBorders>
              <w:top w:val="single" w:sz="4" w:space="0" w:color="auto"/>
              <w:bottom w:val="nil"/>
            </w:tcBorders>
          </w:tcPr>
          <w:p w14:paraId="711FFE9D" w14:textId="77777777" w:rsidR="0023410A" w:rsidRPr="00727E9E" w:rsidRDefault="00FB1BF7" w:rsidP="00FB1BF7">
            <w:pPr>
              <w:jc w:val="both"/>
              <w:rPr>
                <w:rFonts w:ascii="Arial" w:hAnsi="Arial" w:cs="Arial"/>
              </w:rPr>
            </w:pPr>
            <w:r>
              <w:rPr>
                <w:rFonts w:ascii="Arial" w:hAnsi="Arial" w:cs="Arial"/>
              </w:rPr>
              <w:t>[1,</w:t>
            </w:r>
            <w:r w:rsidRPr="00FB1BF7">
              <w:rPr>
                <w:rFonts w:ascii="Arial" w:hAnsi="Arial" w:cs="Arial"/>
              </w:rPr>
              <w:t>2.189918509015266,0.672421516325299,1.</w:t>
            </w:r>
            <w:proofErr w:type="gramStart"/>
            <w:r w:rsidRPr="00FB1BF7">
              <w:rPr>
                <w:rFonts w:ascii="Arial" w:hAnsi="Arial" w:cs="Arial"/>
              </w:rPr>
              <w:t>293322410663235,-</w:t>
            </w:r>
            <w:proofErr w:type="gramEnd"/>
            <w:r w:rsidRPr="00FB1BF7">
              <w:rPr>
                <w:rFonts w:ascii="Arial" w:hAnsi="Arial" w:cs="Arial"/>
              </w:rPr>
              <w:t>0.775829013799437]</w:t>
            </w:r>
          </w:p>
        </w:tc>
      </w:tr>
      <w:tr w:rsidR="0023410A" w:rsidRPr="00DC3180" w14:paraId="65EEDC37" w14:textId="77777777" w:rsidTr="00270BD8">
        <w:trPr>
          <w:jc w:val="center"/>
        </w:trPr>
        <w:tc>
          <w:tcPr>
            <w:tcW w:w="1135" w:type="dxa"/>
            <w:tcBorders>
              <w:top w:val="nil"/>
              <w:bottom w:val="nil"/>
            </w:tcBorders>
          </w:tcPr>
          <w:p w14:paraId="536BAD1D" w14:textId="77777777" w:rsidR="0023410A" w:rsidRPr="00F4347B" w:rsidRDefault="0023410A" w:rsidP="0023410A">
            <w:pPr>
              <w:jc w:val="both"/>
              <w:rPr>
                <w:rFonts w:ascii="Arial" w:hAnsi="Arial"/>
              </w:rPr>
            </w:pPr>
          </w:p>
        </w:tc>
        <w:tc>
          <w:tcPr>
            <w:tcW w:w="709" w:type="dxa"/>
            <w:tcBorders>
              <w:top w:val="nil"/>
              <w:bottom w:val="nil"/>
            </w:tcBorders>
          </w:tcPr>
          <w:p w14:paraId="64DD1A0F" w14:textId="77777777" w:rsidR="0023410A" w:rsidRPr="00DC3180" w:rsidRDefault="0023410A" w:rsidP="0023410A">
            <w:pPr>
              <w:jc w:val="both"/>
              <w:rPr>
                <w:rFonts w:ascii="Arial" w:hAnsi="Arial"/>
              </w:rPr>
            </w:pPr>
            <w:r>
              <w:rPr>
                <w:rFonts w:ascii="Arial" w:hAnsi="Arial" w:cs="Arial"/>
              </w:rPr>
              <w:t>0.05</w:t>
            </w:r>
          </w:p>
        </w:tc>
        <w:tc>
          <w:tcPr>
            <w:tcW w:w="1134" w:type="dxa"/>
            <w:tcBorders>
              <w:top w:val="nil"/>
              <w:bottom w:val="nil"/>
            </w:tcBorders>
          </w:tcPr>
          <w:p w14:paraId="113D9A34" w14:textId="77777777" w:rsidR="0023410A" w:rsidRPr="00C110DE" w:rsidRDefault="0023410A" w:rsidP="0023410A">
            <w:pPr>
              <w:jc w:val="both"/>
              <w:rPr>
                <w:rFonts w:ascii="Arial" w:eastAsia="Arial Unicode MS" w:hAnsi="Arial" w:cs="Arial"/>
              </w:rPr>
            </w:pPr>
            <w:r>
              <w:rPr>
                <w:rFonts w:ascii="Arial" w:hAnsi="Arial"/>
                <w:b/>
                <w:bCs/>
              </w:rPr>
              <w:t>Nb vector</w:t>
            </w:r>
          </w:p>
        </w:tc>
        <w:tc>
          <w:tcPr>
            <w:tcW w:w="5514" w:type="dxa"/>
            <w:tcBorders>
              <w:top w:val="nil"/>
              <w:bottom w:val="nil"/>
            </w:tcBorders>
          </w:tcPr>
          <w:p w14:paraId="03516DD3" w14:textId="77777777" w:rsidR="00EB6668" w:rsidRPr="00727E9E" w:rsidRDefault="00FB1BF7" w:rsidP="0023410A">
            <w:pPr>
              <w:jc w:val="both"/>
              <w:rPr>
                <w:rFonts w:ascii="Arial" w:hAnsi="Arial" w:cs="Arial"/>
              </w:rPr>
            </w:pPr>
            <w:r w:rsidRPr="00FB1BF7">
              <w:rPr>
                <w:rFonts w:ascii="Arial" w:hAnsi="Arial" w:cs="Arial"/>
              </w:rPr>
              <w:t>[</w:t>
            </w:r>
            <w:proofErr w:type="gramStart"/>
            <w:r w:rsidRPr="00FB1BF7">
              <w:rPr>
                <w:rFonts w:ascii="Arial" w:hAnsi="Arial" w:cs="Arial"/>
              </w:rPr>
              <w:t>0,-</w:t>
            </w:r>
            <w:proofErr w:type="gramEnd"/>
            <w:r w:rsidRPr="00FB1BF7">
              <w:rPr>
                <w:rFonts w:ascii="Arial" w:hAnsi="Arial" w:cs="Arial"/>
              </w:rPr>
              <w:t>1.046917922272630e-04,1.014081174219004e-04]</w:t>
            </w:r>
          </w:p>
        </w:tc>
      </w:tr>
      <w:tr w:rsidR="0023410A" w:rsidRPr="00DC3180" w14:paraId="65E77215" w14:textId="77777777" w:rsidTr="00270BD8">
        <w:trPr>
          <w:jc w:val="center"/>
        </w:trPr>
        <w:tc>
          <w:tcPr>
            <w:tcW w:w="1135" w:type="dxa"/>
            <w:tcBorders>
              <w:top w:val="single" w:sz="4" w:space="0" w:color="auto"/>
              <w:bottom w:val="single" w:sz="4" w:space="0" w:color="auto"/>
            </w:tcBorders>
          </w:tcPr>
          <w:p w14:paraId="17831C67" w14:textId="77777777" w:rsidR="0023410A" w:rsidRPr="003B7EDC" w:rsidRDefault="0023410A" w:rsidP="0023410A">
            <w:pPr>
              <w:jc w:val="both"/>
              <w:rPr>
                <w:rFonts w:ascii="Arial" w:hAnsi="Arial"/>
                <w:b/>
                <w:lang w:eastAsia="zh-CN"/>
              </w:rPr>
            </w:pPr>
            <w:r w:rsidRPr="003B7EDC">
              <w:rPr>
                <w:rFonts w:ascii="Arial" w:hAnsi="Arial"/>
                <w:b/>
                <w:lang w:eastAsia="zh-CN"/>
              </w:rPr>
              <w:lastRenderedPageBreak/>
              <w:t>DATA</w:t>
            </w:r>
            <w:r w:rsidR="00FB1BF7" w:rsidRPr="003B7EDC">
              <w:rPr>
                <w:rFonts w:ascii="Arial" w:hAnsi="Arial"/>
                <w:b/>
                <w:lang w:eastAsia="zh-CN"/>
              </w:rPr>
              <w:t xml:space="preserve"> 1</w:t>
            </w:r>
          </w:p>
        </w:tc>
        <w:tc>
          <w:tcPr>
            <w:tcW w:w="709" w:type="dxa"/>
            <w:tcBorders>
              <w:top w:val="single" w:sz="4" w:space="0" w:color="auto"/>
              <w:bottom w:val="single" w:sz="4" w:space="0" w:color="auto"/>
            </w:tcBorders>
          </w:tcPr>
          <w:p w14:paraId="1BE54D8C" w14:textId="77777777" w:rsidR="0023410A" w:rsidRDefault="0023410A" w:rsidP="0023410A">
            <w:pPr>
              <w:jc w:val="both"/>
              <w:rPr>
                <w:rFonts w:ascii="Arial" w:hAnsi="Arial" w:cs="Arial"/>
              </w:rPr>
            </w:pPr>
            <w:r>
              <w:rPr>
                <w:rFonts w:ascii="Arial" w:hAnsi="Arial" w:cs="Arial"/>
              </w:rPr>
              <w:t>0.05</w:t>
            </w:r>
          </w:p>
          <w:p w14:paraId="46DCBB31" w14:textId="77777777" w:rsidR="00EB6668" w:rsidRDefault="00EB6668" w:rsidP="0023410A">
            <w:pPr>
              <w:jc w:val="both"/>
              <w:rPr>
                <w:rFonts w:ascii="Arial" w:hAnsi="Arial" w:cs="Arial"/>
                <w:lang w:eastAsia="zh-CN"/>
              </w:rPr>
            </w:pPr>
          </w:p>
          <w:p w14:paraId="1D061DA5" w14:textId="77777777" w:rsidR="0023410A" w:rsidRDefault="0023410A" w:rsidP="0023410A">
            <w:pPr>
              <w:jc w:val="both"/>
              <w:rPr>
                <w:rFonts w:ascii="Arial" w:hAnsi="Arial" w:cs="Arial"/>
                <w:lang w:eastAsia="zh-CN"/>
              </w:rPr>
            </w:pPr>
            <w:r>
              <w:rPr>
                <w:rFonts w:ascii="Arial" w:hAnsi="Arial" w:cs="Arial" w:hint="eastAsia"/>
                <w:lang w:eastAsia="zh-CN"/>
              </w:rPr>
              <w:t>0</w:t>
            </w:r>
            <w:r>
              <w:rPr>
                <w:rFonts w:ascii="Arial" w:hAnsi="Arial" w:cs="Arial"/>
                <w:lang w:eastAsia="zh-CN"/>
              </w:rPr>
              <w:t>.05</w:t>
            </w:r>
          </w:p>
        </w:tc>
        <w:tc>
          <w:tcPr>
            <w:tcW w:w="1134" w:type="dxa"/>
            <w:tcBorders>
              <w:top w:val="single" w:sz="4" w:space="0" w:color="auto"/>
              <w:bottom w:val="single" w:sz="4" w:space="0" w:color="auto"/>
            </w:tcBorders>
          </w:tcPr>
          <w:p w14:paraId="0EAC0A6D" w14:textId="77777777" w:rsidR="0023410A" w:rsidRDefault="0023410A" w:rsidP="0023410A">
            <w:pPr>
              <w:jc w:val="both"/>
              <w:rPr>
                <w:rFonts w:ascii="Arial" w:hAnsi="Arial"/>
                <w:b/>
                <w:bCs/>
              </w:rPr>
            </w:pPr>
            <w:r>
              <w:rPr>
                <w:rFonts w:ascii="Arial" w:hAnsi="Arial"/>
                <w:b/>
                <w:bCs/>
              </w:rPr>
              <w:t>Na vector</w:t>
            </w:r>
          </w:p>
          <w:p w14:paraId="7918B603" w14:textId="77777777" w:rsidR="00EB6668" w:rsidRDefault="00EB6668" w:rsidP="0023410A">
            <w:pPr>
              <w:jc w:val="both"/>
              <w:rPr>
                <w:rFonts w:ascii="Arial" w:hAnsi="Arial"/>
                <w:b/>
                <w:bCs/>
              </w:rPr>
            </w:pPr>
          </w:p>
          <w:p w14:paraId="440B76B1" w14:textId="77777777" w:rsidR="0023410A" w:rsidRDefault="0023410A" w:rsidP="0023410A">
            <w:pPr>
              <w:jc w:val="both"/>
              <w:rPr>
                <w:rFonts w:ascii="Arial" w:hAnsi="Arial"/>
                <w:b/>
                <w:bCs/>
              </w:rPr>
            </w:pPr>
            <w:r>
              <w:rPr>
                <w:rFonts w:ascii="Arial" w:hAnsi="Arial"/>
                <w:b/>
                <w:bCs/>
              </w:rPr>
              <w:t>N</w:t>
            </w:r>
            <w:r w:rsidR="00EB6668">
              <w:rPr>
                <w:rFonts w:ascii="Arial" w:hAnsi="Arial"/>
                <w:b/>
                <w:bCs/>
              </w:rPr>
              <w:t>b</w:t>
            </w:r>
            <w:r>
              <w:rPr>
                <w:rFonts w:ascii="Arial" w:hAnsi="Arial"/>
                <w:b/>
                <w:bCs/>
              </w:rPr>
              <w:t xml:space="preserve"> vector</w:t>
            </w:r>
          </w:p>
        </w:tc>
        <w:tc>
          <w:tcPr>
            <w:tcW w:w="5514" w:type="dxa"/>
            <w:tcBorders>
              <w:top w:val="single" w:sz="4" w:space="0" w:color="auto"/>
              <w:bottom w:val="single" w:sz="4" w:space="0" w:color="auto"/>
            </w:tcBorders>
          </w:tcPr>
          <w:p w14:paraId="06D549D5" w14:textId="77777777" w:rsidR="0023410A" w:rsidRDefault="00FB1BF7" w:rsidP="00FB1BF7">
            <w:pPr>
              <w:jc w:val="both"/>
              <w:rPr>
                <w:rFonts w:ascii="Arial" w:hAnsi="Arial" w:cs="Arial"/>
              </w:rPr>
            </w:pPr>
            <w:r>
              <w:rPr>
                <w:rFonts w:ascii="Arial" w:hAnsi="Arial" w:cs="Arial"/>
              </w:rPr>
              <w:t>[1,</w:t>
            </w:r>
            <w:r w:rsidRPr="00FB1BF7">
              <w:rPr>
                <w:rFonts w:ascii="Arial" w:hAnsi="Arial" w:cs="Arial"/>
              </w:rPr>
              <w:t>1.980815782386118,0.055021647037577,1.</w:t>
            </w:r>
            <w:proofErr w:type="gramStart"/>
            <w:r w:rsidRPr="00FB1BF7">
              <w:rPr>
                <w:rFonts w:ascii="Arial" w:hAnsi="Arial" w:cs="Arial"/>
              </w:rPr>
              <w:t>908538841428968,-</w:t>
            </w:r>
            <w:proofErr w:type="gramEnd"/>
            <w:r w:rsidRPr="00FB1BF7">
              <w:rPr>
                <w:rFonts w:ascii="Arial" w:hAnsi="Arial" w:cs="Arial"/>
              </w:rPr>
              <w:t>0.982751934639907]</w:t>
            </w:r>
          </w:p>
          <w:p w14:paraId="3F7E2893" w14:textId="77777777" w:rsidR="00FB1BF7" w:rsidRPr="00030332" w:rsidRDefault="00FB1BF7" w:rsidP="00FB1BF7">
            <w:pPr>
              <w:jc w:val="both"/>
              <w:rPr>
                <w:rFonts w:ascii="Arial" w:hAnsi="Arial" w:cs="Arial"/>
              </w:rPr>
            </w:pPr>
            <w:r w:rsidRPr="00FB1BF7">
              <w:rPr>
                <w:rFonts w:ascii="Arial" w:hAnsi="Arial" w:cs="Arial"/>
              </w:rPr>
              <w:t>[</w:t>
            </w:r>
            <w:proofErr w:type="gramStart"/>
            <w:r w:rsidRPr="00FB1BF7">
              <w:rPr>
                <w:rFonts w:ascii="Arial" w:hAnsi="Arial" w:cs="Arial"/>
              </w:rPr>
              <w:t>0,-</w:t>
            </w:r>
            <w:proofErr w:type="gramEnd"/>
            <w:r w:rsidRPr="00FB1BF7">
              <w:rPr>
                <w:rFonts w:ascii="Arial" w:hAnsi="Arial" w:cs="Arial"/>
              </w:rPr>
              <w:t>9.015660267744668e-05,8.580827465124726e-05]</w:t>
            </w:r>
          </w:p>
        </w:tc>
      </w:tr>
    </w:tbl>
    <w:p w14:paraId="7B1071EE" w14:textId="77777777" w:rsidR="00A277B0" w:rsidRDefault="00F75601" w:rsidP="004F754F">
      <w:pPr>
        <w:pStyle w:val="Body"/>
        <w:spacing w:beforeLines="150" w:before="360" w:after="0"/>
        <w:jc w:val="center"/>
        <w:rPr>
          <w:rFonts w:ascii="Arial" w:hAnsi="Arial" w:cs="Arial"/>
        </w:rPr>
      </w:pPr>
      <w:r w:rsidRPr="002D263D">
        <w:rPr>
          <w:rFonts w:ascii="Arial" w:hAnsi="Arial" w:cs="Arial"/>
          <w:noProof/>
          <w:lang w:eastAsia="zh-CN"/>
        </w:rPr>
        <w:drawing>
          <wp:inline distT="0" distB="0" distL="0" distR="0" wp14:anchorId="5C7227E4" wp14:editId="22713BF5">
            <wp:extent cx="2540000" cy="1379008"/>
            <wp:effectExtent l="0" t="0" r="0" b="0"/>
            <wp:docPr id="22" name="图片 22" descr="C:\Users\Administrator\xwechat_files\wxid_9m4db3bowdml22_b63f\temp\RWTemp\2025-08\77e37340c63325af53d412dd59895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xwechat_files\wxid_9m4db3bowdml22_b63f\temp\RWTemp\2025-08\77e37340c63325af53d412dd59895cd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21223" cy="1477397"/>
                    </a:xfrm>
                    <a:prstGeom prst="rect">
                      <a:avLst/>
                    </a:prstGeom>
                    <a:noFill/>
                    <a:ln>
                      <a:noFill/>
                    </a:ln>
                  </pic:spPr>
                </pic:pic>
              </a:graphicData>
            </a:graphic>
          </wp:inline>
        </w:drawing>
      </w:r>
      <w:r w:rsidRPr="002D263D">
        <w:rPr>
          <w:rFonts w:ascii="Arial" w:hAnsi="Arial" w:cs="Arial"/>
          <w:noProof/>
          <w:lang w:eastAsia="zh-CN"/>
        </w:rPr>
        <w:drawing>
          <wp:inline distT="0" distB="0" distL="0" distR="0" wp14:anchorId="6D15EF95" wp14:editId="7D950F33">
            <wp:extent cx="2631622" cy="1428750"/>
            <wp:effectExtent l="0" t="0" r="0" b="0"/>
            <wp:docPr id="23" name="图片 23" descr="C:\Users\Administrator\xwechat_files\wxid_9m4db3bowdml22_b63f\temp\RWTemp\2025-08\e0e157e1d1cd91604cf99b1bea81a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xwechat_files\wxid_9m4db3bowdml22_b63f\temp\RWTemp\2025-08\e0e157e1d1cd91604cf99b1bea81ace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0079" cy="1476775"/>
                    </a:xfrm>
                    <a:prstGeom prst="rect">
                      <a:avLst/>
                    </a:prstGeom>
                    <a:noFill/>
                    <a:ln>
                      <a:noFill/>
                    </a:ln>
                  </pic:spPr>
                </pic:pic>
              </a:graphicData>
            </a:graphic>
          </wp:inline>
        </w:drawing>
      </w:r>
    </w:p>
    <w:p w14:paraId="40EFC3A7" w14:textId="77777777" w:rsidR="006E06D0" w:rsidRDefault="00A07194" w:rsidP="004F754F">
      <w:pPr>
        <w:pStyle w:val="Body"/>
        <w:spacing w:beforeLines="150" w:before="360" w:after="0"/>
        <w:jc w:val="left"/>
        <w:rPr>
          <w:rFonts w:ascii="Arial" w:hAnsi="Arial" w:cs="Arial"/>
          <w:lang w:eastAsia="zh-CN"/>
        </w:rPr>
      </w:pPr>
      <w:r w:rsidRPr="00A07194">
        <w:rPr>
          <w:rFonts w:ascii="Arial" w:hAnsi="Arial" w:cs="Arial"/>
          <w:noProof/>
          <w:lang w:eastAsia="zh-CN"/>
        </w:rPr>
        <w:drawing>
          <wp:inline distT="0" distB="0" distL="0" distR="0" wp14:anchorId="5A752344" wp14:editId="3452D586">
            <wp:extent cx="5512393" cy="3124200"/>
            <wp:effectExtent l="0" t="0" r="0" b="0"/>
            <wp:docPr id="2" name="图片 2" descr="C:\Users\Administrator\xwechat_files\wxid_9m4db3bowdml22_b63f\temp\RWTemp\2025-08\66d8b9c1138f152511d21ecd45831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xwechat_files\wxid_9m4db3bowdml22_b63f\temp\RWTemp\2025-08\66d8b9c1138f152511d21ecd458314ed.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158"/>
                    <a:stretch/>
                  </pic:blipFill>
                  <pic:spPr bwMode="auto">
                    <a:xfrm>
                      <a:off x="0" y="0"/>
                      <a:ext cx="5533009" cy="3135884"/>
                    </a:xfrm>
                    <a:prstGeom prst="rect">
                      <a:avLst/>
                    </a:prstGeom>
                    <a:noFill/>
                    <a:ln>
                      <a:noFill/>
                    </a:ln>
                    <a:extLst>
                      <a:ext uri="{53640926-AAD7-44D8-BBD7-CCE9431645EC}">
                        <a14:shadowObscured xmlns:a14="http://schemas.microsoft.com/office/drawing/2010/main"/>
                      </a:ext>
                    </a:extLst>
                  </pic:spPr>
                </pic:pic>
              </a:graphicData>
            </a:graphic>
          </wp:inline>
        </w:drawing>
      </w:r>
      <w:r w:rsidR="00E44AF1">
        <w:rPr>
          <w:rFonts w:ascii="Arial" w:hAnsi="Arial" w:cs="Arial" w:hint="eastAsia"/>
          <w:lang w:eastAsia="zh-CN"/>
        </w:rPr>
        <w:t>`</w:t>
      </w:r>
    </w:p>
    <w:p w14:paraId="4931B1D0" w14:textId="77777777" w:rsidR="001C5CAB" w:rsidRPr="006F2C82" w:rsidRDefault="00F75601" w:rsidP="006F2C82">
      <w:pPr>
        <w:pStyle w:val="Body"/>
        <w:spacing w:beforeLines="50" w:before="120" w:after="0"/>
        <w:jc w:val="left"/>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sectPr w:rsidR="001C5CAB" w:rsidRPr="006F2C82" w:rsidSect="00DF60E6">
          <w:type w:val="continuous"/>
          <w:pgSz w:w="12240" w:h="15840"/>
          <w:pgMar w:top="1440" w:right="2016" w:bottom="2016" w:left="2016" w:header="720" w:footer="1123" w:gutter="0"/>
          <w:cols w:space="720"/>
          <w:docGrid w:linePitch="272"/>
        </w:sectPr>
      </w:pPr>
      <w:r w:rsidRPr="008821E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7F51BB" w14:textId="77777777" w:rsidR="00E967C1" w:rsidRDefault="00D1326A" w:rsidP="007A48B2">
      <w:pPr>
        <w:autoSpaceDE w:val="0"/>
        <w:autoSpaceDN w:val="0"/>
        <w:adjustRightInd w:val="0"/>
        <w:jc w:val="both"/>
        <w:rPr>
          <w:rFonts w:ascii="Arial" w:hAnsi="Arial" w:cs="Arial"/>
          <w:b/>
          <w:bCs/>
        </w:rPr>
      </w:pPr>
      <w:r w:rsidRPr="00D1326A">
        <w:rPr>
          <w:rFonts w:ascii="Arial" w:hAnsi="Arial" w:cs="Arial"/>
          <w:b/>
          <w:bCs/>
        </w:rPr>
        <w:t xml:space="preserve">Fig. </w:t>
      </w:r>
      <w:r w:rsidR="001032EA">
        <w:rPr>
          <w:rFonts w:ascii="Arial" w:hAnsi="Arial" w:cs="Arial"/>
          <w:b/>
          <w:bCs/>
        </w:rPr>
        <w:t>5</w:t>
      </w:r>
      <w:r w:rsidRPr="00D1326A">
        <w:rPr>
          <w:rFonts w:ascii="Arial" w:hAnsi="Arial" w:cs="Arial"/>
          <w:b/>
          <w:bCs/>
        </w:rPr>
        <w:t>. Model validation: Measured vs. estimated system output responses to (a) step input, (b) mass-displacement input (white-noise profile, σ²=50), and (c) PRBS excitation (ARX vs. ARMAX, one-step prediction)</w:t>
      </w:r>
      <w:r w:rsidR="00CA78FA">
        <w:rPr>
          <w:rFonts w:ascii="Arial" w:hAnsi="Arial" w:cs="Arial"/>
          <w:b/>
          <w:bCs/>
        </w:rPr>
        <w:t>.</w:t>
      </w:r>
    </w:p>
    <w:p w14:paraId="396F2C41" w14:textId="77777777" w:rsidR="009D55E3" w:rsidRDefault="009D55E3" w:rsidP="00E87210">
      <w:pPr>
        <w:pStyle w:val="Body"/>
        <w:spacing w:after="0"/>
        <w:ind w:rightChars="-150" w:right="-300"/>
        <w:rPr>
          <w:rFonts w:ascii="Arial" w:hAnsi="Arial" w:cs="Arial"/>
          <w:b/>
          <w:bCs/>
        </w:rPr>
      </w:pPr>
    </w:p>
    <w:p w14:paraId="790191BA" w14:textId="77777777" w:rsidR="00561909" w:rsidRDefault="00561909" w:rsidP="00E87210">
      <w:pPr>
        <w:pStyle w:val="Body"/>
        <w:spacing w:after="0"/>
        <w:ind w:rightChars="-150" w:right="-300"/>
        <w:rPr>
          <w:rFonts w:ascii="Arial" w:hAnsi="Arial" w:cs="Arial"/>
          <w:lang w:eastAsia="zh-CN"/>
        </w:rPr>
        <w:sectPr w:rsidR="00561909" w:rsidSect="007A48B2">
          <w:type w:val="continuous"/>
          <w:pgSz w:w="12240" w:h="15840"/>
          <w:pgMar w:top="1440" w:right="2016" w:bottom="2016" w:left="2016" w:header="720" w:footer="1123" w:gutter="0"/>
          <w:cols w:space="720"/>
          <w:docGrid w:linePitch="272"/>
        </w:sectPr>
      </w:pPr>
    </w:p>
    <w:p w14:paraId="4C407DC9" w14:textId="77777777" w:rsidR="00784934" w:rsidRDefault="00784934" w:rsidP="00A27B98">
      <w:pPr>
        <w:pStyle w:val="ConcHead"/>
        <w:spacing w:after="0"/>
        <w:ind w:rightChars="-150" w:right="-300"/>
        <w:jc w:val="both"/>
        <w:rPr>
          <w:rFonts w:ascii="Arial" w:hAnsi="Arial" w:cs="Arial"/>
        </w:rPr>
      </w:pPr>
      <w:r>
        <w:rPr>
          <w:rFonts w:ascii="Arial" w:hAnsi="Arial" w:cs="Arial"/>
        </w:rPr>
        <w:t xml:space="preserve">4. </w:t>
      </w:r>
      <w:r w:rsidRPr="00FB3A86">
        <w:rPr>
          <w:rFonts w:ascii="Arial" w:hAnsi="Arial" w:cs="Arial"/>
        </w:rPr>
        <w:t>Conclusion</w:t>
      </w:r>
    </w:p>
    <w:p w14:paraId="6126738A" w14:textId="77777777" w:rsidR="00784934" w:rsidRPr="00FB3A86" w:rsidRDefault="00784934" w:rsidP="00A27B98">
      <w:pPr>
        <w:pStyle w:val="ConcHead"/>
        <w:spacing w:after="0"/>
        <w:ind w:rightChars="-150" w:right="-300"/>
        <w:jc w:val="both"/>
        <w:rPr>
          <w:rFonts w:ascii="Arial" w:hAnsi="Arial" w:cs="Arial"/>
        </w:rPr>
      </w:pPr>
    </w:p>
    <w:p w14:paraId="1B2B6813" w14:textId="77777777" w:rsidR="00784934" w:rsidRDefault="00784934" w:rsidP="00CD3CFD">
      <w:pPr>
        <w:pStyle w:val="Body"/>
        <w:spacing w:after="0"/>
        <w:ind w:leftChars="-50" w:left="-100" w:rightChars="-150" w:right="-300"/>
      </w:pPr>
      <w:r>
        <w:t xml:space="preserve">This study has demonstrated that the Maximum Likelihood Estimation (MLE)-based ARMAX framework offers clear advantages over the Ordinary Least Squares (OLS)-based ARX approach for the parametric identification of stochastic oscillatory systems under random excitation. Experimental results with PRBS and filtered random noise inputs confirmed that the </w:t>
      </w:r>
      <w:r>
        <w:t xml:space="preserve">ARMAX model consistently achieved higher time-domain fit, lower mean squared error, and superior residual whiteness, indicating more accurate capture of both the deterministic and stochastic dynamics of the system. Residual analysis revealed that, while the ARX model is structurally simpler and computationally efficient, it left significant autocorrelation in the residuals and exhibited reduced concentration around zero, reflecting incomplete noise </w:t>
      </w:r>
      <w:r>
        <w:lastRenderedPageBreak/>
        <w:t>modeling. In contrast, the ARMAX formulation effectively whitened the residuals and improved parameter accuracy, thereby enhancing model reliability. These findings highlight the importance of incorporating noise dynamics into the identification process and establish MLE-based ARMAX as a robust and reliable tool for modeling oscillatory systems in the presence of stochastic disturbances.</w:t>
      </w:r>
    </w:p>
    <w:p w14:paraId="6B446CCD" w14:textId="77777777" w:rsidR="00790ADA" w:rsidRPr="00FB3A86" w:rsidRDefault="00790ADA" w:rsidP="00A27B98">
      <w:pPr>
        <w:pStyle w:val="Body"/>
        <w:spacing w:after="0"/>
        <w:ind w:rightChars="-150" w:right="-300"/>
        <w:rPr>
          <w:rFonts w:ascii="Arial" w:hAnsi="Arial" w:cs="Arial"/>
        </w:rPr>
      </w:pPr>
    </w:p>
    <w:p w14:paraId="76827B2E" w14:textId="77777777" w:rsidR="00315186" w:rsidRDefault="00315186" w:rsidP="00A27B98">
      <w:pPr>
        <w:ind w:rightChars="-150" w:right="-300"/>
      </w:pPr>
    </w:p>
    <w:p w14:paraId="33176160" w14:textId="77777777" w:rsidR="004B1937" w:rsidRDefault="004B1937" w:rsidP="00771B2D">
      <w:pPr>
        <w:pStyle w:val="ReferHead"/>
        <w:spacing w:after="0"/>
        <w:ind w:rightChars="-150" w:right="-300"/>
        <w:jc w:val="both"/>
        <w:rPr>
          <w:rFonts w:ascii="Arial" w:hAnsi="Arial" w:cs="Arial"/>
          <w:b w:val="0"/>
          <w:caps w:val="0"/>
          <w:sz w:val="20"/>
          <w:u w:val="single"/>
        </w:rPr>
      </w:pPr>
    </w:p>
    <w:p w14:paraId="24CCF9F1" w14:textId="77777777" w:rsidR="004B1937" w:rsidRPr="004B1937" w:rsidRDefault="004B1937" w:rsidP="00A45FA6">
      <w:pPr>
        <w:spacing w:after="200" w:line="276" w:lineRule="auto"/>
        <w:outlineLvl w:val="0"/>
        <w:rPr>
          <w:rFonts w:ascii="Arial" w:hAnsi="Arial" w:cs="Arial"/>
          <w:sz w:val="22"/>
          <w:szCs w:val="22"/>
          <w:lang w:val="en-GB" w:eastAsia="en-GB"/>
        </w:rPr>
      </w:pPr>
      <w:r w:rsidRPr="004B1937">
        <w:rPr>
          <w:rFonts w:ascii="Arial" w:hAnsi="Arial" w:cs="Arial"/>
          <w:b/>
          <w:bCs/>
          <w:sz w:val="22"/>
          <w:szCs w:val="22"/>
          <w:lang w:val="en-GB" w:eastAsia="en-GB"/>
        </w:rPr>
        <w:t>COMPETING INTERESTS DISCLAIMER:</w:t>
      </w:r>
    </w:p>
    <w:p w14:paraId="669D6139" w14:textId="77777777" w:rsidR="004B1937" w:rsidRPr="004B1937" w:rsidRDefault="004B1937" w:rsidP="00A45FA6">
      <w:pPr>
        <w:spacing w:after="200" w:line="276" w:lineRule="auto"/>
        <w:rPr>
          <w:rFonts w:asciiTheme="minorHAnsi" w:hAnsiTheme="minorHAnsi" w:cstheme="minorBidi"/>
          <w:sz w:val="22"/>
          <w:szCs w:val="22"/>
          <w:lang w:val="en-GB" w:eastAsia="en-GB"/>
        </w:rPr>
      </w:pPr>
      <w:r w:rsidRPr="004B1937">
        <w:rPr>
          <w:rFonts w:asciiTheme="minorHAnsi"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9BA2385" w14:textId="77777777" w:rsidR="004B1937" w:rsidRDefault="004B1937" w:rsidP="00771B2D">
      <w:pPr>
        <w:pStyle w:val="ReferHead"/>
        <w:spacing w:after="0"/>
        <w:ind w:rightChars="-150" w:right="-300"/>
        <w:jc w:val="both"/>
        <w:rPr>
          <w:rFonts w:ascii="Arial" w:hAnsi="Arial" w:cs="Arial"/>
          <w:b w:val="0"/>
          <w:caps w:val="0"/>
          <w:sz w:val="20"/>
          <w:u w:val="single"/>
        </w:rPr>
      </w:pPr>
    </w:p>
    <w:p w14:paraId="30996857" w14:textId="77777777" w:rsidR="004B1937" w:rsidRDefault="004B1937" w:rsidP="00771B2D">
      <w:pPr>
        <w:pStyle w:val="ReferHead"/>
        <w:spacing w:after="0"/>
        <w:ind w:rightChars="-150" w:right="-300"/>
        <w:jc w:val="both"/>
        <w:rPr>
          <w:rFonts w:ascii="Arial" w:hAnsi="Arial" w:cs="Arial"/>
          <w:b w:val="0"/>
          <w:caps w:val="0"/>
          <w:sz w:val="20"/>
          <w:u w:val="single"/>
        </w:rPr>
      </w:pPr>
    </w:p>
    <w:p w14:paraId="20A9C8AD" w14:textId="77777777" w:rsidR="00D1326A" w:rsidRDefault="00D1326A" w:rsidP="00771B2D">
      <w:pPr>
        <w:pStyle w:val="ReferHead"/>
        <w:spacing w:after="0"/>
        <w:ind w:rightChars="-150" w:right="-300"/>
        <w:jc w:val="both"/>
        <w:rPr>
          <w:rFonts w:ascii="Arial" w:hAnsi="Arial" w:cs="Arial"/>
          <w:b w:val="0"/>
          <w:caps w:val="0"/>
          <w:sz w:val="20"/>
        </w:rPr>
      </w:pPr>
    </w:p>
    <w:p w14:paraId="2C84481A" w14:textId="77777777" w:rsidR="00771B2D" w:rsidRPr="00160742" w:rsidRDefault="00771B2D" w:rsidP="00771B2D">
      <w:pPr>
        <w:pStyle w:val="ReferHead"/>
        <w:spacing w:after="0"/>
        <w:ind w:rightChars="-150" w:right="-300"/>
        <w:jc w:val="both"/>
        <w:rPr>
          <w:rFonts w:ascii="Arial" w:hAnsi="Arial" w:cs="Arial"/>
        </w:rPr>
      </w:pPr>
      <w:r w:rsidRPr="00160742">
        <w:rPr>
          <w:rFonts w:ascii="Arial" w:hAnsi="Arial" w:cs="Arial"/>
        </w:rPr>
        <w:t>References</w:t>
      </w:r>
    </w:p>
    <w:p w14:paraId="69CECA36" w14:textId="77777777" w:rsidR="00771B2D" w:rsidRPr="00160742" w:rsidRDefault="00771B2D" w:rsidP="00771B2D">
      <w:pPr>
        <w:pStyle w:val="Body"/>
        <w:spacing w:after="0"/>
        <w:ind w:rightChars="-150" w:right="-300"/>
        <w:rPr>
          <w:rFonts w:ascii="Arial" w:hAnsi="Arial" w:cs="Arial"/>
        </w:rPr>
      </w:pPr>
    </w:p>
    <w:p w14:paraId="3D305F5F" w14:textId="77777777" w:rsidR="00695BDE" w:rsidRDefault="00695BDE" w:rsidP="00160742">
      <w:pPr>
        <w:pStyle w:val="Body"/>
        <w:numPr>
          <w:ilvl w:val="0"/>
          <w:numId w:val="35"/>
        </w:numPr>
        <w:spacing w:after="0"/>
        <w:ind w:rightChars="-150" w:right="-300"/>
        <w:rPr>
          <w:rFonts w:ascii="Arial" w:hAnsi="Arial" w:cs="Arial"/>
          <w:lang w:eastAsia="zh-CN"/>
        </w:rPr>
      </w:pPr>
      <w:r w:rsidRPr="00160742">
        <w:rPr>
          <w:rFonts w:ascii="Arial" w:hAnsi="Arial" w:cs="Arial"/>
          <w:lang w:eastAsia="zh-CN"/>
        </w:rPr>
        <w:t>Simpkins, "System Identification: Theory for the User, 2nd Edition (Ljung, L.; 1999) [On the Shelf]," in IEEE Robotics &amp; Automation Magazine, vol. 19, no. 2, pp. 95-96, June 2012, doi10.1109/MRA.2012.2192817.</w:t>
      </w:r>
    </w:p>
    <w:p w14:paraId="03C78C9E" w14:textId="77777777" w:rsidR="001D5709" w:rsidRPr="001D5709" w:rsidRDefault="001D5709" w:rsidP="00160742">
      <w:pPr>
        <w:pStyle w:val="Body"/>
        <w:numPr>
          <w:ilvl w:val="0"/>
          <w:numId w:val="35"/>
        </w:numPr>
        <w:spacing w:after="0"/>
        <w:ind w:rightChars="-150" w:right="-300"/>
        <w:rPr>
          <w:rFonts w:ascii="Arial" w:hAnsi="Arial" w:cs="Arial"/>
          <w:lang w:eastAsia="zh-CN"/>
        </w:rPr>
      </w:pPr>
      <w:r w:rsidRPr="001D5709">
        <w:rPr>
          <w:rFonts w:ascii="Arial" w:hAnsi="Arial" w:cs="Arial"/>
          <w:lang w:eastAsia="zh-CN"/>
        </w:rPr>
        <w:t xml:space="preserve">Maddalena, E. T., Scharnhorst, P., &amp; Jones, C. N. (2021). Deterministic error bounds for kernel-based learning techniques under bounded noise. </w:t>
      </w:r>
      <w:proofErr w:type="spellStart"/>
      <w:r w:rsidRPr="001D5709">
        <w:rPr>
          <w:rFonts w:ascii="Arial" w:hAnsi="Arial" w:cs="Arial"/>
          <w:i/>
          <w:iCs/>
          <w:lang w:eastAsia="zh-CN"/>
        </w:rPr>
        <w:t>Automatica</w:t>
      </w:r>
      <w:proofErr w:type="spellEnd"/>
      <w:r w:rsidRPr="001D5709">
        <w:rPr>
          <w:rFonts w:ascii="Arial" w:hAnsi="Arial" w:cs="Arial"/>
          <w:i/>
          <w:iCs/>
          <w:lang w:eastAsia="zh-CN"/>
        </w:rPr>
        <w:t>, 134,</w:t>
      </w:r>
      <w:r w:rsidRPr="001D5709">
        <w:rPr>
          <w:rFonts w:ascii="Arial" w:hAnsi="Arial" w:cs="Arial"/>
          <w:lang w:eastAsia="zh-CN"/>
        </w:rPr>
        <w:t xml:space="preserve"> 109896. </w:t>
      </w:r>
      <w:hyperlink r:id="rId75" w:tgtFrame="_new" w:history="1">
        <w:r w:rsidRPr="001D5709">
          <w:rPr>
            <w:rStyle w:val="Hyperlink"/>
            <w:rFonts w:ascii="Arial" w:hAnsi="Arial" w:cs="Arial"/>
            <w:color w:val="auto"/>
            <w:u w:val="none"/>
            <w:lang w:eastAsia="zh-CN"/>
          </w:rPr>
          <w:t>https://doi.org/10.1016/j.automatica.2021.109896</w:t>
        </w:r>
      </w:hyperlink>
    </w:p>
    <w:p w14:paraId="196A395B"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K. Chen, B. Xiao, C. Wang, X. Liu and S. Liang, "Robust Disturbance Rejection for Nonlinear Dynamic Systems under Multi-Source Complex Disturbances," </w:t>
      </w:r>
      <w:r w:rsidRPr="00160742">
        <w:rPr>
          <w:rFonts w:ascii="Arial" w:hAnsi="Arial" w:cs="Arial"/>
          <w:i/>
          <w:iCs/>
        </w:rPr>
        <w:t>2024 36th Chinese Control and Decision Conference (CCDC)</w:t>
      </w:r>
      <w:r w:rsidRPr="00160742">
        <w:rPr>
          <w:rFonts w:ascii="Arial" w:hAnsi="Arial" w:cs="Arial"/>
        </w:rPr>
        <w:t xml:space="preserve">, Xi'an, China, 2024, pp. 2986-2992, </w:t>
      </w:r>
      <w:proofErr w:type="spellStart"/>
      <w:r w:rsidRPr="00160742">
        <w:rPr>
          <w:rFonts w:ascii="Arial" w:hAnsi="Arial" w:cs="Arial"/>
        </w:rPr>
        <w:t>doi</w:t>
      </w:r>
      <w:proofErr w:type="spellEnd"/>
      <w:r w:rsidRPr="00160742">
        <w:rPr>
          <w:rFonts w:ascii="Arial" w:hAnsi="Arial" w:cs="Arial"/>
        </w:rPr>
        <w:t>: 10.1109/CCDC62350.2024.10587750.</w:t>
      </w:r>
    </w:p>
    <w:p w14:paraId="1B271521" w14:textId="77777777" w:rsidR="00771B2D" w:rsidRPr="00160742" w:rsidRDefault="00771B2D" w:rsidP="00771B2D">
      <w:pPr>
        <w:pStyle w:val="Body"/>
        <w:numPr>
          <w:ilvl w:val="0"/>
          <w:numId w:val="35"/>
        </w:numPr>
        <w:spacing w:after="0"/>
        <w:ind w:rightChars="-150" w:right="-300"/>
        <w:rPr>
          <w:rFonts w:ascii="Arial" w:hAnsi="Arial" w:cs="Arial"/>
        </w:rPr>
      </w:pPr>
      <w:r w:rsidRPr="00160742">
        <w:rPr>
          <w:rFonts w:ascii="Arial" w:hAnsi="Arial" w:cs="Arial"/>
        </w:rPr>
        <w:t xml:space="preserve">Q. Zhang, F. Sun, Q. Yuan, J. Li, H. Shen and L. Zhang, "Combined the Data-Driven with Model-Driven </w:t>
      </w:r>
      <w:proofErr w:type="spellStart"/>
      <w:r w:rsidRPr="00160742">
        <w:rPr>
          <w:rFonts w:ascii="Arial" w:hAnsi="Arial" w:cs="Arial"/>
        </w:rPr>
        <w:t>Stragegy</w:t>
      </w:r>
      <w:proofErr w:type="spellEnd"/>
      <w:r w:rsidRPr="00160742">
        <w:rPr>
          <w:rFonts w:ascii="Arial" w:hAnsi="Arial" w:cs="Arial"/>
        </w:rPr>
        <w:t>: A Novel Framework for Mixed Noise Removal in Hyperspectral Image," </w:t>
      </w:r>
      <w:r w:rsidRPr="00160742">
        <w:rPr>
          <w:rFonts w:ascii="Arial" w:hAnsi="Arial" w:cs="Arial"/>
          <w:i/>
          <w:iCs/>
        </w:rPr>
        <w:t xml:space="preserve">IGARSS 2020 - </w:t>
      </w:r>
      <w:r w:rsidRPr="00160742">
        <w:rPr>
          <w:rFonts w:ascii="Arial" w:hAnsi="Arial" w:cs="Arial"/>
          <w:i/>
          <w:iCs/>
        </w:rPr>
        <w:t>2020 IEEE International Geoscience and Remote Sensing Symposium</w:t>
      </w:r>
      <w:r w:rsidRPr="00160742">
        <w:rPr>
          <w:rFonts w:ascii="Arial" w:hAnsi="Arial" w:cs="Arial"/>
        </w:rPr>
        <w:t xml:space="preserve">, Waikoloa, HI, USA, 2020, pp. 2667-2670, </w:t>
      </w:r>
      <w:proofErr w:type="spellStart"/>
      <w:r w:rsidRPr="00160742">
        <w:rPr>
          <w:rFonts w:ascii="Arial" w:hAnsi="Arial" w:cs="Arial"/>
        </w:rPr>
        <w:t>doi</w:t>
      </w:r>
      <w:proofErr w:type="spellEnd"/>
      <w:r w:rsidRPr="00160742">
        <w:rPr>
          <w:rFonts w:ascii="Arial" w:hAnsi="Arial" w:cs="Arial"/>
        </w:rPr>
        <w:t>: 10.1109/IGARSS39084.2020.9323115.</w:t>
      </w:r>
    </w:p>
    <w:p w14:paraId="456247E3"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 xml:space="preserve">M. K. Habib, S. A. </w:t>
      </w:r>
      <w:proofErr w:type="spellStart"/>
      <w:r w:rsidRPr="00160742">
        <w:rPr>
          <w:rFonts w:ascii="Arial" w:hAnsi="Arial" w:cs="Arial"/>
        </w:rPr>
        <w:t>Ayankoso</w:t>
      </w:r>
      <w:proofErr w:type="spellEnd"/>
      <w:r w:rsidRPr="00160742">
        <w:rPr>
          <w:rFonts w:ascii="Arial" w:hAnsi="Arial" w:cs="Arial"/>
        </w:rPr>
        <w:t xml:space="preserve"> and F. Nagata, "Data-Driven Modeling: Concept, Techniques, Challenges and a Case Study," </w:t>
      </w:r>
      <w:r w:rsidRPr="00160742">
        <w:rPr>
          <w:rFonts w:ascii="Arial" w:hAnsi="Arial" w:cs="Arial"/>
          <w:i/>
          <w:iCs/>
        </w:rPr>
        <w:t>2021 IEEE International Conference on Mechatronics and Automation (ICMA)</w:t>
      </w:r>
      <w:r w:rsidRPr="00160742">
        <w:rPr>
          <w:rFonts w:ascii="Arial" w:hAnsi="Arial" w:cs="Arial"/>
        </w:rPr>
        <w:t xml:space="preserve">, Takamatsu, Japan, 2021, pp. 1000-1007, </w:t>
      </w:r>
      <w:proofErr w:type="spellStart"/>
      <w:r w:rsidRPr="00160742">
        <w:rPr>
          <w:rFonts w:ascii="Arial" w:hAnsi="Arial" w:cs="Arial"/>
        </w:rPr>
        <w:t>doi</w:t>
      </w:r>
      <w:proofErr w:type="spellEnd"/>
      <w:r w:rsidRPr="00160742">
        <w:rPr>
          <w:rFonts w:ascii="Arial" w:hAnsi="Arial" w:cs="Arial"/>
        </w:rPr>
        <w:t>: 10.1109/ICMA52036.2021.9512658.</w:t>
      </w:r>
    </w:p>
    <w:p w14:paraId="666CB271"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 xml:space="preserve">Liewald, M., Bergs, T., </w:t>
      </w:r>
      <w:proofErr w:type="spellStart"/>
      <w:r w:rsidRPr="00160742">
        <w:rPr>
          <w:rFonts w:ascii="Arial" w:hAnsi="Arial" w:cs="Arial"/>
        </w:rPr>
        <w:t>Groche</w:t>
      </w:r>
      <w:proofErr w:type="spellEnd"/>
      <w:r w:rsidRPr="00160742">
        <w:rPr>
          <w:rFonts w:ascii="Arial" w:hAnsi="Arial" w:cs="Arial"/>
        </w:rPr>
        <w:t>, P. </w:t>
      </w:r>
      <w:r w:rsidRPr="00160742">
        <w:rPr>
          <w:rFonts w:ascii="Arial" w:hAnsi="Arial" w:cs="Arial"/>
          <w:i/>
          <w:iCs/>
        </w:rPr>
        <w:t>et al.</w:t>
      </w:r>
      <w:r w:rsidRPr="00160742">
        <w:rPr>
          <w:rFonts w:ascii="Arial" w:hAnsi="Arial" w:cs="Arial"/>
        </w:rPr>
        <w:t> Perspectives on data-driven models and its potentials in metal forming and blanking technologies. </w:t>
      </w:r>
      <w:r w:rsidRPr="00160742">
        <w:rPr>
          <w:rFonts w:ascii="Arial" w:hAnsi="Arial" w:cs="Arial"/>
          <w:i/>
          <w:iCs/>
        </w:rPr>
        <w:t>Prod. Eng. Res. Devel.</w:t>
      </w:r>
      <w:r w:rsidRPr="00160742">
        <w:rPr>
          <w:rFonts w:ascii="Arial" w:hAnsi="Arial" w:cs="Arial"/>
        </w:rPr>
        <w:t> </w:t>
      </w:r>
      <w:r w:rsidRPr="00160742">
        <w:rPr>
          <w:rFonts w:ascii="Arial" w:hAnsi="Arial" w:cs="Arial"/>
          <w:b/>
          <w:bCs/>
        </w:rPr>
        <w:t>16</w:t>
      </w:r>
      <w:r w:rsidRPr="00160742">
        <w:rPr>
          <w:rFonts w:ascii="Arial" w:hAnsi="Arial" w:cs="Arial"/>
        </w:rPr>
        <w:t xml:space="preserve">, 607–625 (2022). </w:t>
      </w:r>
      <w:hyperlink r:id="rId76" w:history="1">
        <w:r w:rsidRPr="00160742">
          <w:rPr>
            <w:rStyle w:val="Hyperlink"/>
            <w:rFonts w:ascii="Arial" w:hAnsi="Arial" w:cs="Arial"/>
            <w:color w:val="auto"/>
          </w:rPr>
          <w:t>https://doi.org/10.1007/s11740-022-01115-0</w:t>
        </w:r>
      </w:hyperlink>
    </w:p>
    <w:p w14:paraId="7306973A"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S. Zhang and Z. Chen, "Reform Research and Practice of Evaluation Model Based on Network Environment Background of Credit System—Linear Algebra and Space Analytic Geometry Curriculum Examination Reform," </w:t>
      </w:r>
      <w:r w:rsidRPr="00160742">
        <w:rPr>
          <w:rFonts w:ascii="Arial" w:hAnsi="Arial" w:cs="Arial"/>
          <w:i/>
          <w:iCs/>
        </w:rPr>
        <w:t>2018 9th International Conference on Information Technology in Medicine and Education (ITME)</w:t>
      </w:r>
      <w:r w:rsidRPr="00160742">
        <w:rPr>
          <w:rFonts w:ascii="Arial" w:hAnsi="Arial" w:cs="Arial"/>
        </w:rPr>
        <w:t xml:space="preserve">, Hangzhou, China, 2018, pp. 549-551, </w:t>
      </w:r>
      <w:proofErr w:type="spellStart"/>
      <w:r w:rsidRPr="00160742">
        <w:rPr>
          <w:rFonts w:ascii="Arial" w:hAnsi="Arial" w:cs="Arial"/>
        </w:rPr>
        <w:t>doi</w:t>
      </w:r>
      <w:proofErr w:type="spellEnd"/>
      <w:r w:rsidRPr="00160742">
        <w:rPr>
          <w:rFonts w:ascii="Arial" w:hAnsi="Arial" w:cs="Arial"/>
        </w:rPr>
        <w:t>: 10.1109/ITME.2018.00127.</w:t>
      </w:r>
    </w:p>
    <w:p w14:paraId="5EE487C6" w14:textId="77777777" w:rsidR="00771B2D" w:rsidRPr="00160742" w:rsidRDefault="00771B2D" w:rsidP="00160742">
      <w:pPr>
        <w:pStyle w:val="Body"/>
        <w:numPr>
          <w:ilvl w:val="0"/>
          <w:numId w:val="35"/>
        </w:numPr>
        <w:spacing w:after="0"/>
        <w:ind w:rightChars="-150" w:right="-300"/>
        <w:rPr>
          <w:rFonts w:ascii="Arial" w:hAnsi="Arial" w:cs="Arial"/>
        </w:rPr>
      </w:pPr>
      <w:proofErr w:type="spellStart"/>
      <w:r w:rsidRPr="00160742">
        <w:rPr>
          <w:rFonts w:ascii="Arial" w:hAnsi="Arial" w:cs="Arial"/>
        </w:rPr>
        <w:t>Chernukha</w:t>
      </w:r>
      <w:proofErr w:type="spellEnd"/>
      <w:r w:rsidRPr="00160742">
        <w:rPr>
          <w:rFonts w:ascii="Arial" w:hAnsi="Arial" w:cs="Arial"/>
        </w:rPr>
        <w:t xml:space="preserve">, O.; </w:t>
      </w:r>
      <w:proofErr w:type="spellStart"/>
      <w:r w:rsidRPr="00160742">
        <w:rPr>
          <w:rFonts w:ascii="Arial" w:hAnsi="Arial" w:cs="Arial"/>
        </w:rPr>
        <w:t>Pukach</w:t>
      </w:r>
      <w:proofErr w:type="spellEnd"/>
      <w:r w:rsidRPr="00160742">
        <w:rPr>
          <w:rFonts w:ascii="Arial" w:hAnsi="Arial" w:cs="Arial"/>
        </w:rPr>
        <w:t xml:space="preserve">, P.; </w:t>
      </w:r>
      <w:proofErr w:type="spellStart"/>
      <w:r w:rsidRPr="00160742">
        <w:rPr>
          <w:rFonts w:ascii="Arial" w:hAnsi="Arial" w:cs="Arial"/>
        </w:rPr>
        <w:t>Bilushchak</w:t>
      </w:r>
      <w:proofErr w:type="spellEnd"/>
      <w:r w:rsidRPr="00160742">
        <w:rPr>
          <w:rFonts w:ascii="Arial" w:hAnsi="Arial" w:cs="Arial"/>
        </w:rPr>
        <w:t xml:space="preserve">, Y.; </w:t>
      </w:r>
      <w:proofErr w:type="spellStart"/>
      <w:r w:rsidRPr="00160742">
        <w:rPr>
          <w:rFonts w:ascii="Arial" w:hAnsi="Arial" w:cs="Arial"/>
        </w:rPr>
        <w:t>Bilushchak</w:t>
      </w:r>
      <w:proofErr w:type="spellEnd"/>
      <w:r w:rsidRPr="00160742">
        <w:rPr>
          <w:rFonts w:ascii="Arial" w:hAnsi="Arial" w:cs="Arial"/>
        </w:rPr>
        <w:t>, H.; Vovk, M. Statistical Modeling of Reliable Intervals for Solutions to Linear Transfer Problems Under Boundary Experimental Data. </w:t>
      </w:r>
      <w:r w:rsidRPr="00160742">
        <w:rPr>
          <w:rFonts w:ascii="Arial" w:hAnsi="Arial" w:cs="Arial"/>
          <w:i/>
          <w:iCs/>
        </w:rPr>
        <w:t xml:space="preserve">Math. </w:t>
      </w:r>
      <w:proofErr w:type="spellStart"/>
      <w:r w:rsidRPr="00160742">
        <w:rPr>
          <w:rFonts w:ascii="Arial" w:hAnsi="Arial" w:cs="Arial"/>
          <w:i/>
          <w:iCs/>
        </w:rPr>
        <w:t>Comput</w:t>
      </w:r>
      <w:proofErr w:type="spellEnd"/>
      <w:r w:rsidRPr="00160742">
        <w:rPr>
          <w:rFonts w:ascii="Arial" w:hAnsi="Arial" w:cs="Arial"/>
          <w:i/>
          <w:iCs/>
        </w:rPr>
        <w:t>. Appl.</w:t>
      </w:r>
      <w:r w:rsidRPr="00160742">
        <w:rPr>
          <w:rFonts w:ascii="Arial" w:hAnsi="Arial" w:cs="Arial"/>
        </w:rPr>
        <w:t> </w:t>
      </w:r>
      <w:r w:rsidRPr="00160742">
        <w:rPr>
          <w:rFonts w:ascii="Arial" w:hAnsi="Arial" w:cs="Arial"/>
          <w:b/>
          <w:bCs/>
        </w:rPr>
        <w:t>2025</w:t>
      </w:r>
      <w:r w:rsidRPr="00160742">
        <w:rPr>
          <w:rFonts w:ascii="Arial" w:hAnsi="Arial" w:cs="Arial"/>
        </w:rPr>
        <w:t>, </w:t>
      </w:r>
      <w:r w:rsidRPr="00160742">
        <w:rPr>
          <w:rFonts w:ascii="Arial" w:hAnsi="Arial" w:cs="Arial"/>
          <w:i/>
          <w:iCs/>
        </w:rPr>
        <w:t>30</w:t>
      </w:r>
      <w:r w:rsidRPr="00160742">
        <w:rPr>
          <w:rFonts w:ascii="Arial" w:hAnsi="Arial" w:cs="Arial"/>
        </w:rPr>
        <w:t xml:space="preserve">, 89. </w:t>
      </w:r>
      <w:hyperlink r:id="rId77" w:history="1">
        <w:r w:rsidRPr="00160742">
          <w:rPr>
            <w:rStyle w:val="Hyperlink"/>
            <w:rFonts w:ascii="Arial" w:hAnsi="Arial" w:cs="Arial"/>
            <w:color w:val="auto"/>
          </w:rPr>
          <w:t>https://doi.org/10.3390/mca30040089</w:t>
        </w:r>
      </w:hyperlink>
    </w:p>
    <w:p w14:paraId="0039B2F1"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Gupta, Arjun &amp; Zeng, Wei-Bin &amp; Wu, Yanhong. (2010). Probability and Statistical Models. 10.1007/978-0-8176-4987-6_1.</w:t>
      </w:r>
    </w:p>
    <w:p w14:paraId="40926C44" w14:textId="77777777" w:rsidR="00771B2D" w:rsidRPr="00160742" w:rsidRDefault="00771B2D" w:rsidP="00160742">
      <w:pPr>
        <w:pStyle w:val="Body"/>
        <w:numPr>
          <w:ilvl w:val="0"/>
          <w:numId w:val="35"/>
        </w:numPr>
        <w:spacing w:after="0"/>
        <w:ind w:rightChars="-150" w:right="-300"/>
        <w:rPr>
          <w:rFonts w:ascii="Arial" w:hAnsi="Arial" w:cs="Arial"/>
        </w:rPr>
      </w:pPr>
      <w:proofErr w:type="spellStart"/>
      <w:r w:rsidRPr="00160742">
        <w:rPr>
          <w:rFonts w:ascii="Arial" w:hAnsi="Arial" w:cs="Arial"/>
        </w:rPr>
        <w:t>Volosyuk</w:t>
      </w:r>
      <w:proofErr w:type="spellEnd"/>
      <w:r w:rsidRPr="00160742">
        <w:rPr>
          <w:rFonts w:ascii="Arial" w:hAnsi="Arial" w:cs="Arial"/>
        </w:rPr>
        <w:t xml:space="preserve">, V.; </w:t>
      </w:r>
      <w:proofErr w:type="spellStart"/>
      <w:r w:rsidRPr="00160742">
        <w:rPr>
          <w:rFonts w:ascii="Arial" w:hAnsi="Arial" w:cs="Arial"/>
        </w:rPr>
        <w:t>Zhyla</w:t>
      </w:r>
      <w:proofErr w:type="spellEnd"/>
      <w:r w:rsidRPr="00160742">
        <w:rPr>
          <w:rFonts w:ascii="Arial" w:hAnsi="Arial" w:cs="Arial"/>
        </w:rPr>
        <w:t>, S. Statistical Theory of Optimal Stochastic Signals Processing in Multichannel Aerospace Imaging Radar Systems. </w:t>
      </w:r>
      <w:r w:rsidRPr="00160742">
        <w:rPr>
          <w:rFonts w:ascii="Arial" w:hAnsi="Arial" w:cs="Arial"/>
          <w:i/>
          <w:iCs/>
        </w:rPr>
        <w:t>Computation</w:t>
      </w:r>
      <w:r w:rsidRPr="00160742">
        <w:rPr>
          <w:rFonts w:ascii="Arial" w:hAnsi="Arial" w:cs="Arial"/>
        </w:rPr>
        <w:t> </w:t>
      </w:r>
      <w:r w:rsidRPr="00160742">
        <w:rPr>
          <w:rFonts w:ascii="Arial" w:hAnsi="Arial" w:cs="Arial"/>
          <w:b/>
          <w:bCs/>
        </w:rPr>
        <w:t>2022</w:t>
      </w:r>
      <w:r w:rsidRPr="00160742">
        <w:rPr>
          <w:rFonts w:ascii="Arial" w:hAnsi="Arial" w:cs="Arial"/>
        </w:rPr>
        <w:t>, </w:t>
      </w:r>
      <w:r w:rsidRPr="00160742">
        <w:rPr>
          <w:rFonts w:ascii="Arial" w:hAnsi="Arial" w:cs="Arial"/>
          <w:i/>
          <w:iCs/>
        </w:rPr>
        <w:t>10</w:t>
      </w:r>
      <w:r w:rsidRPr="00160742">
        <w:rPr>
          <w:rFonts w:ascii="Arial" w:hAnsi="Arial" w:cs="Arial"/>
        </w:rPr>
        <w:t xml:space="preserve">, 224. </w:t>
      </w:r>
      <w:hyperlink r:id="rId78" w:history="1">
        <w:r w:rsidRPr="00160742">
          <w:rPr>
            <w:rStyle w:val="Hyperlink"/>
            <w:rFonts w:ascii="Arial" w:hAnsi="Arial" w:cs="Arial"/>
            <w:color w:val="auto"/>
          </w:rPr>
          <w:t>https://doi.org/10.3390/computation10120224</w:t>
        </w:r>
      </w:hyperlink>
    </w:p>
    <w:p w14:paraId="4C5046B1"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Ljung, L., Chen, T., &amp; Mu, B. (2019). A shift in paradigm for system identification. </w:t>
      </w:r>
      <w:r w:rsidRPr="00160742">
        <w:rPr>
          <w:rFonts w:ascii="Arial" w:hAnsi="Arial" w:cs="Arial"/>
          <w:i/>
          <w:iCs/>
        </w:rPr>
        <w:t>International Journal of Control</w:t>
      </w:r>
      <w:r w:rsidRPr="00160742">
        <w:rPr>
          <w:rFonts w:ascii="Arial" w:hAnsi="Arial" w:cs="Arial"/>
        </w:rPr>
        <w:t>, </w:t>
      </w:r>
      <w:r w:rsidRPr="00160742">
        <w:rPr>
          <w:rFonts w:ascii="Arial" w:hAnsi="Arial" w:cs="Arial"/>
          <w:i/>
          <w:iCs/>
        </w:rPr>
        <w:t>93</w:t>
      </w:r>
      <w:r w:rsidRPr="00160742">
        <w:rPr>
          <w:rFonts w:ascii="Arial" w:hAnsi="Arial" w:cs="Arial"/>
        </w:rPr>
        <w:t xml:space="preserve">(2), 173–180. </w:t>
      </w:r>
      <w:hyperlink r:id="rId79" w:history="1">
        <w:r w:rsidRPr="00160742">
          <w:rPr>
            <w:rStyle w:val="Hyperlink"/>
            <w:rFonts w:ascii="Arial" w:hAnsi="Arial" w:cs="Arial"/>
            <w:color w:val="auto"/>
          </w:rPr>
          <w:t>https://doi.org/10.1080/00207179.2019.1578407</w:t>
        </w:r>
      </w:hyperlink>
    </w:p>
    <w:p w14:paraId="3EB4E24C" w14:textId="77777777" w:rsidR="00771B2D" w:rsidRPr="00160742" w:rsidRDefault="00771B2D" w:rsidP="00160742">
      <w:pPr>
        <w:pStyle w:val="Body"/>
        <w:numPr>
          <w:ilvl w:val="0"/>
          <w:numId w:val="35"/>
        </w:numPr>
        <w:spacing w:after="0"/>
        <w:ind w:rightChars="-150" w:right="-300"/>
        <w:rPr>
          <w:rFonts w:ascii="Arial" w:hAnsi="Arial" w:cs="Arial"/>
        </w:rPr>
      </w:pPr>
      <w:proofErr w:type="spellStart"/>
      <w:r w:rsidRPr="00160742">
        <w:rPr>
          <w:rFonts w:ascii="Arial" w:hAnsi="Arial" w:cs="Arial"/>
        </w:rPr>
        <w:t>Mould</w:t>
      </w:r>
      <w:proofErr w:type="spellEnd"/>
      <w:r w:rsidRPr="00160742">
        <w:rPr>
          <w:rFonts w:ascii="Arial" w:hAnsi="Arial" w:cs="Arial"/>
        </w:rPr>
        <w:t xml:space="preserve"> DR, Upton RN. Basic concepts in population modeling, simulation, and </w:t>
      </w:r>
      <w:r w:rsidRPr="00160742">
        <w:rPr>
          <w:rFonts w:ascii="Arial" w:hAnsi="Arial" w:cs="Arial"/>
        </w:rPr>
        <w:lastRenderedPageBreak/>
        <w:t xml:space="preserve">model-based drug development-part 2: introduction to pharmacokinetic modeling methods. CPT </w:t>
      </w:r>
      <w:proofErr w:type="spellStart"/>
      <w:r w:rsidRPr="00160742">
        <w:rPr>
          <w:rFonts w:ascii="Arial" w:hAnsi="Arial" w:cs="Arial"/>
        </w:rPr>
        <w:t>Pharmacometrics</w:t>
      </w:r>
      <w:proofErr w:type="spellEnd"/>
      <w:r w:rsidRPr="00160742">
        <w:rPr>
          <w:rFonts w:ascii="Arial" w:hAnsi="Arial" w:cs="Arial"/>
        </w:rPr>
        <w:t xml:space="preserve"> Syst </w:t>
      </w:r>
      <w:proofErr w:type="spellStart"/>
      <w:r w:rsidRPr="00160742">
        <w:rPr>
          <w:rFonts w:ascii="Arial" w:hAnsi="Arial" w:cs="Arial"/>
        </w:rPr>
        <w:t>Pharmacol</w:t>
      </w:r>
      <w:proofErr w:type="spellEnd"/>
      <w:r w:rsidRPr="00160742">
        <w:rPr>
          <w:rFonts w:ascii="Arial" w:hAnsi="Arial" w:cs="Arial"/>
        </w:rPr>
        <w:t>. 2013 Apr 17;2(4</w:t>
      </w:r>
      <w:proofErr w:type="gramStart"/>
      <w:r w:rsidRPr="00160742">
        <w:rPr>
          <w:rFonts w:ascii="Arial" w:hAnsi="Arial" w:cs="Arial"/>
        </w:rPr>
        <w:t>):e</w:t>
      </w:r>
      <w:proofErr w:type="gramEnd"/>
      <w:r w:rsidRPr="00160742">
        <w:rPr>
          <w:rFonts w:ascii="Arial" w:hAnsi="Arial" w:cs="Arial"/>
        </w:rPr>
        <w:t xml:space="preserve">38. </w:t>
      </w:r>
      <w:proofErr w:type="spellStart"/>
      <w:r w:rsidRPr="00160742">
        <w:rPr>
          <w:rFonts w:ascii="Arial" w:hAnsi="Arial" w:cs="Arial"/>
        </w:rPr>
        <w:t>doi</w:t>
      </w:r>
      <w:proofErr w:type="spellEnd"/>
      <w:r w:rsidRPr="00160742">
        <w:rPr>
          <w:rFonts w:ascii="Arial" w:hAnsi="Arial" w:cs="Arial"/>
        </w:rPr>
        <w:t>: 10.1038/psp.2013.14. PMID: 23887688; PMCID: PMC3636497</w:t>
      </w:r>
    </w:p>
    <w:p w14:paraId="3C5A49F6"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-Salman HE, Yalcin HC. Computational Modeling of Blood Flow Hemodynamics for Biomechanical Investigation of Cardiac Development and Disease. </w:t>
      </w:r>
      <w:r w:rsidRPr="00160742">
        <w:rPr>
          <w:rFonts w:ascii="Arial" w:hAnsi="Arial" w:cs="Arial"/>
          <w:i/>
          <w:iCs/>
        </w:rPr>
        <w:t>Journal of Cardiovascular Development and Disease</w:t>
      </w:r>
      <w:r w:rsidRPr="00160742">
        <w:rPr>
          <w:rFonts w:ascii="Arial" w:hAnsi="Arial" w:cs="Arial"/>
        </w:rPr>
        <w:t xml:space="preserve">. 2021; 8(2):14. </w:t>
      </w:r>
      <w:hyperlink r:id="rId80" w:history="1">
        <w:r w:rsidRPr="00160742">
          <w:rPr>
            <w:rStyle w:val="Hyperlink"/>
            <w:rFonts w:ascii="Arial" w:hAnsi="Arial" w:cs="Arial"/>
            <w:color w:val="auto"/>
          </w:rPr>
          <w:t>https://doi.org/10.3390/jcdd8020014</w:t>
        </w:r>
      </w:hyperlink>
    </w:p>
    <w:p w14:paraId="6ED43FBA" w14:textId="77777777" w:rsidR="00771B2D" w:rsidRPr="00160742" w:rsidRDefault="00771B2D" w:rsidP="00160742">
      <w:pPr>
        <w:pStyle w:val="Body"/>
        <w:numPr>
          <w:ilvl w:val="0"/>
          <w:numId w:val="35"/>
        </w:numPr>
        <w:spacing w:after="0"/>
        <w:ind w:rightChars="-150" w:right="-300"/>
        <w:rPr>
          <w:rFonts w:ascii="Arial" w:hAnsi="Arial" w:cs="Arial"/>
        </w:rPr>
      </w:pPr>
      <w:proofErr w:type="spellStart"/>
      <w:r w:rsidRPr="00160742">
        <w:rPr>
          <w:rFonts w:ascii="Arial" w:hAnsi="Arial" w:cs="Arial"/>
        </w:rPr>
        <w:t>Aleidan</w:t>
      </w:r>
      <w:proofErr w:type="spellEnd"/>
      <w:r w:rsidRPr="00160742">
        <w:rPr>
          <w:rFonts w:ascii="Arial" w:hAnsi="Arial" w:cs="Arial"/>
        </w:rPr>
        <w:t xml:space="preserve"> AA, Abbas Q, </w:t>
      </w:r>
      <w:proofErr w:type="spellStart"/>
      <w:r w:rsidRPr="00160742">
        <w:rPr>
          <w:rFonts w:ascii="Arial" w:hAnsi="Arial" w:cs="Arial"/>
        </w:rPr>
        <w:t>Daadaa</w:t>
      </w:r>
      <w:proofErr w:type="spellEnd"/>
      <w:r w:rsidRPr="00160742">
        <w:rPr>
          <w:rFonts w:ascii="Arial" w:hAnsi="Arial" w:cs="Arial"/>
        </w:rPr>
        <w:t xml:space="preserve"> Y, Qureshi I, Perumal G, Ibrahim MEA, Ahmed AES. Biometric-Based Human Identification Using Ensemble-Based Technique and ECG Signals. </w:t>
      </w:r>
      <w:r w:rsidRPr="00160742">
        <w:rPr>
          <w:rFonts w:ascii="Arial" w:hAnsi="Arial" w:cs="Arial"/>
          <w:i/>
          <w:iCs/>
        </w:rPr>
        <w:t>Applied Sciences</w:t>
      </w:r>
      <w:r w:rsidRPr="00160742">
        <w:rPr>
          <w:rFonts w:ascii="Arial" w:hAnsi="Arial" w:cs="Arial"/>
        </w:rPr>
        <w:t xml:space="preserve">. 2023; 13(16):9454. </w:t>
      </w:r>
      <w:hyperlink r:id="rId81" w:history="1">
        <w:r w:rsidRPr="00160742">
          <w:rPr>
            <w:rStyle w:val="Hyperlink"/>
            <w:rFonts w:ascii="Arial" w:hAnsi="Arial" w:cs="Arial"/>
            <w:color w:val="auto"/>
          </w:rPr>
          <w:t>https://doi.org/10.3390/app13169454</w:t>
        </w:r>
      </w:hyperlink>
    </w:p>
    <w:p w14:paraId="5F9DA8D9" w14:textId="77777777" w:rsidR="00771B2D" w:rsidRPr="00160742" w:rsidRDefault="00771B2D" w:rsidP="00160742">
      <w:pPr>
        <w:pStyle w:val="Body"/>
        <w:numPr>
          <w:ilvl w:val="0"/>
          <w:numId w:val="35"/>
        </w:numPr>
        <w:spacing w:after="0"/>
        <w:ind w:rightChars="-150" w:right="-300"/>
        <w:rPr>
          <w:rFonts w:ascii="Arial" w:hAnsi="Arial" w:cs="Arial"/>
        </w:rPr>
      </w:pPr>
      <w:proofErr w:type="spellStart"/>
      <w:r w:rsidRPr="00160742">
        <w:rPr>
          <w:rFonts w:ascii="Arial" w:hAnsi="Arial" w:cs="Arial"/>
        </w:rPr>
        <w:t>Bibinger</w:t>
      </w:r>
      <w:proofErr w:type="spellEnd"/>
      <w:r w:rsidRPr="00160742">
        <w:rPr>
          <w:rFonts w:ascii="Arial" w:hAnsi="Arial" w:cs="Arial"/>
        </w:rPr>
        <w:t>, M. Probabilistic Models and Statistics for Electronic Financ</w:t>
      </w:r>
      <w:r w:rsidRPr="00347D68">
        <w:rPr>
          <w:rFonts w:ascii="Arial" w:hAnsi="Arial" w:cs="Arial"/>
        </w:rPr>
        <w:t>ial Markets in the Digital Age. </w:t>
      </w:r>
      <w:proofErr w:type="spellStart"/>
      <w:r w:rsidRPr="00347D68">
        <w:rPr>
          <w:rFonts w:ascii="Arial" w:hAnsi="Arial" w:cs="Arial"/>
          <w:i/>
          <w:iCs/>
        </w:rPr>
        <w:t>Jahresber</w:t>
      </w:r>
      <w:proofErr w:type="spellEnd"/>
      <w:r w:rsidRPr="00347D68">
        <w:rPr>
          <w:rFonts w:ascii="Arial" w:hAnsi="Arial" w:cs="Arial"/>
          <w:i/>
          <w:iCs/>
        </w:rPr>
        <w:t xml:space="preserve">. </w:t>
      </w:r>
      <w:proofErr w:type="spellStart"/>
      <w:r w:rsidRPr="00347D68">
        <w:rPr>
          <w:rFonts w:ascii="Arial" w:hAnsi="Arial" w:cs="Arial"/>
          <w:i/>
          <w:iCs/>
        </w:rPr>
        <w:t>Dtsch</w:t>
      </w:r>
      <w:proofErr w:type="spellEnd"/>
      <w:r w:rsidRPr="00347D68">
        <w:rPr>
          <w:rFonts w:ascii="Arial" w:hAnsi="Arial" w:cs="Arial"/>
          <w:i/>
          <w:iCs/>
        </w:rPr>
        <w:t>. Math. Ver.</w:t>
      </w:r>
      <w:r w:rsidRPr="00347D68">
        <w:rPr>
          <w:rFonts w:ascii="Arial" w:hAnsi="Arial" w:cs="Arial"/>
        </w:rPr>
        <w:t> </w:t>
      </w:r>
      <w:r w:rsidRPr="00347D68">
        <w:rPr>
          <w:rFonts w:ascii="Arial" w:hAnsi="Arial" w:cs="Arial"/>
          <w:b/>
          <w:bCs/>
        </w:rPr>
        <w:t>126</w:t>
      </w:r>
      <w:r w:rsidRPr="00347D68">
        <w:rPr>
          <w:rFonts w:ascii="Arial" w:hAnsi="Arial" w:cs="Arial"/>
        </w:rPr>
        <w:t>, 129–165 (2024). https://doi.org/10.1365/s13291-024-00283-5</w:t>
      </w:r>
    </w:p>
    <w:p w14:paraId="3E63646C" w14:textId="77777777" w:rsidR="00771B2D" w:rsidRPr="00160742" w:rsidRDefault="00771B2D" w:rsidP="00160742">
      <w:pPr>
        <w:pStyle w:val="Body"/>
        <w:numPr>
          <w:ilvl w:val="0"/>
          <w:numId w:val="35"/>
        </w:numPr>
        <w:spacing w:after="0"/>
        <w:ind w:rightChars="-150" w:right="-300"/>
        <w:rPr>
          <w:rFonts w:ascii="Arial" w:hAnsi="Arial" w:cs="Arial"/>
        </w:rPr>
      </w:pPr>
      <w:r w:rsidRPr="00347D68">
        <w:rPr>
          <w:rFonts w:ascii="Arial" w:hAnsi="Arial" w:cs="Arial"/>
        </w:rPr>
        <w:t xml:space="preserve">D. Song, V. Z. </w:t>
      </w:r>
      <w:proofErr w:type="spellStart"/>
      <w:r w:rsidRPr="00347D68">
        <w:rPr>
          <w:rFonts w:ascii="Arial" w:hAnsi="Arial" w:cs="Arial"/>
        </w:rPr>
        <w:t>Marmarelis</w:t>
      </w:r>
      <w:proofErr w:type="spellEnd"/>
      <w:r w:rsidRPr="00347D68">
        <w:rPr>
          <w:rFonts w:ascii="Arial" w:hAnsi="Arial" w:cs="Arial"/>
        </w:rPr>
        <w:t xml:space="preserve"> and T. W. Berger, "Parametric and non-parametric models of short-term plasticity," </w:t>
      </w:r>
      <w:r w:rsidRPr="00347D68">
        <w:rPr>
          <w:rFonts w:ascii="Arial" w:hAnsi="Arial" w:cs="Arial"/>
          <w:i/>
          <w:iCs/>
        </w:rPr>
        <w:t>Proceedings of the Second Joint 24th Annual Conference and the Annual Fall Meeting of the Biomedical Engineering Society] [Engineering in Medicine and Biology</w:t>
      </w:r>
      <w:r w:rsidRPr="00347D68">
        <w:rPr>
          <w:rFonts w:ascii="Arial" w:hAnsi="Arial" w:cs="Arial"/>
        </w:rPr>
        <w:t xml:space="preserve">, Houston, TX, USA, 2002, pp. 1964-1965 vol.3, </w:t>
      </w:r>
      <w:proofErr w:type="spellStart"/>
      <w:r w:rsidRPr="00347D68">
        <w:rPr>
          <w:rFonts w:ascii="Arial" w:hAnsi="Arial" w:cs="Arial"/>
        </w:rPr>
        <w:t>doi</w:t>
      </w:r>
      <w:proofErr w:type="spellEnd"/>
      <w:r w:rsidRPr="00347D68">
        <w:rPr>
          <w:rFonts w:ascii="Arial" w:hAnsi="Arial" w:cs="Arial"/>
        </w:rPr>
        <w:t>: 10.1109/IEMBS.2002.1053117.</w:t>
      </w:r>
    </w:p>
    <w:p w14:paraId="06106A0A" w14:textId="77777777" w:rsidR="00771B2D" w:rsidRPr="00160742" w:rsidRDefault="00771B2D" w:rsidP="00160742">
      <w:pPr>
        <w:pStyle w:val="Body"/>
        <w:numPr>
          <w:ilvl w:val="0"/>
          <w:numId w:val="35"/>
        </w:numPr>
        <w:spacing w:after="0"/>
        <w:ind w:rightChars="-150" w:right="-300"/>
        <w:rPr>
          <w:rFonts w:ascii="Arial" w:hAnsi="Arial" w:cs="Arial"/>
        </w:rPr>
      </w:pPr>
      <w:r w:rsidRPr="00347D68">
        <w:rPr>
          <w:rFonts w:ascii="Arial" w:hAnsi="Arial" w:cs="Arial"/>
        </w:rPr>
        <w:t>M. Kadem, L. Garber, M. Abdelkhalek, B. K. Al-</w:t>
      </w:r>
      <w:proofErr w:type="spellStart"/>
      <w:r w:rsidRPr="00347D68">
        <w:rPr>
          <w:rFonts w:ascii="Arial" w:hAnsi="Arial" w:cs="Arial"/>
        </w:rPr>
        <w:t>Khazraji</w:t>
      </w:r>
      <w:proofErr w:type="spellEnd"/>
      <w:r w:rsidRPr="00347D68">
        <w:rPr>
          <w:rFonts w:ascii="Arial" w:hAnsi="Arial" w:cs="Arial"/>
        </w:rPr>
        <w:t xml:space="preserve"> and Z. Keshavarz-Motamed, "Hemodynamic Modeling, Medical Imaging, and Machine Learning and Their Applications to Cardiovascular Interventions," in </w:t>
      </w:r>
      <w:r w:rsidRPr="00347D68">
        <w:rPr>
          <w:rFonts w:ascii="Arial" w:hAnsi="Arial" w:cs="Arial"/>
          <w:i/>
          <w:iCs/>
        </w:rPr>
        <w:t>IEEE Reviews in Biomedical Engineering</w:t>
      </w:r>
      <w:r w:rsidRPr="00347D68">
        <w:rPr>
          <w:rFonts w:ascii="Arial" w:hAnsi="Arial" w:cs="Arial"/>
        </w:rPr>
        <w:t xml:space="preserve">, vol. 16, pp. 403-423, 2023, </w:t>
      </w:r>
      <w:proofErr w:type="spellStart"/>
      <w:r w:rsidRPr="00347D68">
        <w:rPr>
          <w:rFonts w:ascii="Arial" w:hAnsi="Arial" w:cs="Arial"/>
        </w:rPr>
        <w:t>doi</w:t>
      </w:r>
      <w:proofErr w:type="spellEnd"/>
      <w:r w:rsidRPr="00347D68">
        <w:rPr>
          <w:rFonts w:ascii="Arial" w:hAnsi="Arial" w:cs="Arial"/>
        </w:rPr>
        <w:t>: 10.1109/RBME.2022.3142058.</w:t>
      </w:r>
    </w:p>
    <w:p w14:paraId="3EC0BD34" w14:textId="77777777" w:rsidR="00771B2D" w:rsidRDefault="00771B2D" w:rsidP="008E6963">
      <w:pPr>
        <w:pStyle w:val="Body"/>
        <w:numPr>
          <w:ilvl w:val="0"/>
          <w:numId w:val="35"/>
        </w:numPr>
        <w:spacing w:after="0"/>
        <w:ind w:rightChars="-150" w:right="-300"/>
        <w:rPr>
          <w:rFonts w:ascii="Arial" w:hAnsi="Arial" w:cs="Arial"/>
        </w:rPr>
      </w:pPr>
      <w:r w:rsidRPr="00762316">
        <w:rPr>
          <w:rFonts w:ascii="Arial" w:hAnsi="Arial" w:cs="Arial"/>
        </w:rPr>
        <w:t xml:space="preserve">D. N. DeJong, B. F. Ingram, and C. H. Whiteman, “A Bayesian approach to dynamic macroeconomics,” </w:t>
      </w:r>
      <w:r w:rsidRPr="00762316">
        <w:rPr>
          <w:rFonts w:ascii="Arial" w:hAnsi="Arial" w:cs="Arial"/>
          <w:i/>
          <w:iCs/>
        </w:rPr>
        <w:t>Journal of Econometrics</w:t>
      </w:r>
      <w:r w:rsidRPr="00762316">
        <w:rPr>
          <w:rFonts w:ascii="Arial" w:hAnsi="Arial" w:cs="Arial"/>
        </w:rPr>
        <w:t xml:space="preserve">, vol. 98, no. 2, pp. 203–223, 2000, </w:t>
      </w:r>
      <w:proofErr w:type="spellStart"/>
      <w:r w:rsidRPr="00762316">
        <w:rPr>
          <w:rFonts w:ascii="Arial" w:hAnsi="Arial" w:cs="Arial"/>
        </w:rPr>
        <w:t>doi</w:t>
      </w:r>
      <w:proofErr w:type="spellEnd"/>
      <w:r w:rsidRPr="00762316">
        <w:rPr>
          <w:rFonts w:ascii="Arial" w:hAnsi="Arial" w:cs="Arial"/>
        </w:rPr>
        <w:t>: 10.1016/S0304-4076(00)00019-1.</w:t>
      </w:r>
    </w:p>
    <w:p w14:paraId="032736E1" w14:textId="77777777" w:rsidR="00771B2D" w:rsidRPr="00FB3A86" w:rsidRDefault="00771B2D" w:rsidP="00771B2D">
      <w:pPr>
        <w:pStyle w:val="Appendix"/>
        <w:spacing w:after="0"/>
        <w:ind w:rightChars="-150" w:right="-300"/>
        <w:jc w:val="both"/>
        <w:rPr>
          <w:rFonts w:ascii="Arial" w:hAnsi="Arial" w:cs="Arial"/>
          <w:b w:val="0"/>
        </w:rPr>
        <w:sectPr w:rsidR="00771B2D" w:rsidRPr="00FB3A86" w:rsidSect="00771B2D">
          <w:type w:val="continuous"/>
          <w:pgSz w:w="12240" w:h="15840"/>
          <w:pgMar w:top="1440" w:right="2016" w:bottom="2016" w:left="2016" w:header="720" w:footer="1123" w:gutter="0"/>
          <w:cols w:num="2" w:space="720"/>
          <w:docGrid w:linePitch="272"/>
        </w:sectPr>
      </w:pPr>
    </w:p>
    <w:p w14:paraId="1271180E" w14:textId="77777777" w:rsidR="00771B2D" w:rsidRPr="00315186" w:rsidRDefault="00771B2D" w:rsidP="00A27B98">
      <w:pPr>
        <w:ind w:rightChars="-150" w:right="-300"/>
        <w:rPr>
          <w:lang w:eastAsia="zh-CN"/>
        </w:rPr>
      </w:pPr>
    </w:p>
    <w:sectPr w:rsidR="00771B2D" w:rsidRPr="00315186" w:rsidSect="00771B2D">
      <w:type w:val="continuous"/>
      <w:pgSz w:w="12240" w:h="15840"/>
      <w:pgMar w:top="1440" w:right="2016" w:bottom="2016" w:left="2016" w:header="720" w:footer="1123"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88372" w14:textId="77777777" w:rsidR="00287D87" w:rsidRDefault="00287D87" w:rsidP="00C37E61">
      <w:r>
        <w:separator/>
      </w:r>
    </w:p>
  </w:endnote>
  <w:endnote w:type="continuationSeparator" w:id="0">
    <w:p w14:paraId="36D931F6" w14:textId="77777777" w:rsidR="00287D87" w:rsidRDefault="00287D8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87FA0" w14:textId="77777777" w:rsidR="00F3440B" w:rsidRDefault="00F34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B3934" w14:textId="77777777" w:rsidR="00F3440B" w:rsidRDefault="00F34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4ECE7" w14:textId="7E4BAEF2" w:rsidR="00802735" w:rsidRPr="00F3440B" w:rsidRDefault="00802735" w:rsidP="00F3440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A3213" w14:textId="77777777" w:rsidR="00802735" w:rsidRPr="00C37E61" w:rsidRDefault="0080273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4C522" w14:textId="77777777" w:rsidR="00287D87" w:rsidRDefault="00287D87" w:rsidP="00C37E61">
      <w:r>
        <w:separator/>
      </w:r>
    </w:p>
  </w:footnote>
  <w:footnote w:type="continuationSeparator" w:id="0">
    <w:p w14:paraId="7A54F662" w14:textId="77777777" w:rsidR="00287D87" w:rsidRDefault="00287D8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41241" w14:textId="7DDDCBC1" w:rsidR="00F3440B" w:rsidRDefault="00F3440B">
    <w:pPr>
      <w:pStyle w:val="Header"/>
    </w:pPr>
    <w:r>
      <w:rPr>
        <w:noProof/>
      </w:rPr>
      <w:pict w14:anchorId="5F5FE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B32E3" w14:textId="52EE372D" w:rsidR="00F3440B" w:rsidRDefault="00F3440B">
    <w:pPr>
      <w:pStyle w:val="Header"/>
    </w:pPr>
    <w:r>
      <w:rPr>
        <w:noProof/>
      </w:rPr>
      <w:pict w14:anchorId="6333B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875E" w14:textId="1D91B643" w:rsidR="00802735" w:rsidRPr="00296529" w:rsidRDefault="00F3440B" w:rsidP="00296529">
    <w:pPr>
      <w:ind w:left="2160"/>
      <w:jc w:val="center"/>
      <w:rPr>
        <w:rFonts w:ascii="Times New Roman" w:eastAsia="Calibri" w:hAnsi="Times New Roman"/>
        <w:i/>
        <w:sz w:val="18"/>
        <w:szCs w:val="22"/>
      </w:rPr>
    </w:pPr>
    <w:r>
      <w:rPr>
        <w:noProof/>
      </w:rPr>
      <w:pict w14:anchorId="0FDFF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3D7F750" w14:textId="77777777" w:rsidR="00802735" w:rsidRPr="00296529" w:rsidRDefault="0080273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F37B3EB" w14:textId="77777777" w:rsidR="00802735" w:rsidRPr="00296529" w:rsidRDefault="0080273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FE21F3" w14:textId="77777777" w:rsidR="00802735" w:rsidRPr="00296529" w:rsidRDefault="0080273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695079" w14:textId="77777777" w:rsidR="00802735" w:rsidRDefault="0080273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41330F" w14:textId="77777777" w:rsidR="00802735" w:rsidRDefault="0080273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5509F17" w14:textId="77777777" w:rsidR="00802735" w:rsidRDefault="0080273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70CE" w14:textId="24B8AC24" w:rsidR="00F3440B" w:rsidRDefault="00F3440B">
    <w:pPr>
      <w:pStyle w:val="Header"/>
    </w:pPr>
    <w:r>
      <w:rPr>
        <w:noProof/>
      </w:rPr>
      <w:pict w14:anchorId="2391A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1A344" w14:textId="5DB8B991" w:rsidR="00F3440B" w:rsidRDefault="00F3440B">
    <w:pPr>
      <w:pStyle w:val="Header"/>
    </w:pPr>
    <w:r>
      <w:rPr>
        <w:noProof/>
      </w:rPr>
      <w:pict w14:anchorId="0DBE6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58B39" w14:textId="245763E2" w:rsidR="00F3440B" w:rsidRDefault="00F3440B">
    <w:pPr>
      <w:pStyle w:val="Header"/>
    </w:pPr>
    <w:r>
      <w:rPr>
        <w:noProof/>
      </w:rPr>
      <w:pict w14:anchorId="50D20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CD32CE"/>
    <w:multiLevelType w:val="hybridMultilevel"/>
    <w:tmpl w:val="B2CA6A32"/>
    <w:lvl w:ilvl="0" w:tplc="F99A3F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A872E8"/>
    <w:multiLevelType w:val="hybridMultilevel"/>
    <w:tmpl w:val="89FAAAD8"/>
    <w:lvl w:ilvl="0" w:tplc="8326E6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AD02BF4"/>
    <w:multiLevelType w:val="hybridMultilevel"/>
    <w:tmpl w:val="C2FE1CBC"/>
    <w:lvl w:ilvl="0" w:tplc="2B409D22">
      <w:start w:val="1"/>
      <w:numFmt w:val="decimal"/>
      <w:lvlText w:val="%1."/>
      <w:lvlJc w:val="left"/>
      <w:pPr>
        <w:ind w:left="260" w:hanging="360"/>
      </w:pPr>
      <w:rPr>
        <w:rFonts w:hint="default"/>
      </w:rPr>
    </w:lvl>
    <w:lvl w:ilvl="1" w:tplc="04090019" w:tentative="1">
      <w:start w:val="1"/>
      <w:numFmt w:val="lowerLetter"/>
      <w:lvlText w:val="%2)"/>
      <w:lvlJc w:val="left"/>
      <w:pPr>
        <w:ind w:left="740" w:hanging="420"/>
      </w:pPr>
    </w:lvl>
    <w:lvl w:ilvl="2" w:tplc="0409001B" w:tentative="1">
      <w:start w:val="1"/>
      <w:numFmt w:val="lowerRoman"/>
      <w:lvlText w:val="%3."/>
      <w:lvlJc w:val="right"/>
      <w:pPr>
        <w:ind w:left="1160" w:hanging="420"/>
      </w:pPr>
    </w:lvl>
    <w:lvl w:ilvl="3" w:tplc="0409000F" w:tentative="1">
      <w:start w:val="1"/>
      <w:numFmt w:val="decimal"/>
      <w:lvlText w:val="%4."/>
      <w:lvlJc w:val="left"/>
      <w:pPr>
        <w:ind w:left="1580" w:hanging="420"/>
      </w:pPr>
    </w:lvl>
    <w:lvl w:ilvl="4" w:tplc="04090019" w:tentative="1">
      <w:start w:val="1"/>
      <w:numFmt w:val="lowerLetter"/>
      <w:lvlText w:val="%5)"/>
      <w:lvlJc w:val="left"/>
      <w:pPr>
        <w:ind w:left="2000" w:hanging="420"/>
      </w:pPr>
    </w:lvl>
    <w:lvl w:ilvl="5" w:tplc="0409001B" w:tentative="1">
      <w:start w:val="1"/>
      <w:numFmt w:val="lowerRoman"/>
      <w:lvlText w:val="%6."/>
      <w:lvlJc w:val="right"/>
      <w:pPr>
        <w:ind w:left="2420" w:hanging="420"/>
      </w:pPr>
    </w:lvl>
    <w:lvl w:ilvl="6" w:tplc="0409000F" w:tentative="1">
      <w:start w:val="1"/>
      <w:numFmt w:val="decimal"/>
      <w:lvlText w:val="%7."/>
      <w:lvlJc w:val="left"/>
      <w:pPr>
        <w:ind w:left="2840" w:hanging="420"/>
      </w:pPr>
    </w:lvl>
    <w:lvl w:ilvl="7" w:tplc="04090019" w:tentative="1">
      <w:start w:val="1"/>
      <w:numFmt w:val="lowerLetter"/>
      <w:lvlText w:val="%8)"/>
      <w:lvlJc w:val="left"/>
      <w:pPr>
        <w:ind w:left="3260" w:hanging="420"/>
      </w:pPr>
    </w:lvl>
    <w:lvl w:ilvl="8" w:tplc="0409001B" w:tentative="1">
      <w:start w:val="1"/>
      <w:numFmt w:val="lowerRoman"/>
      <w:lvlText w:val="%9."/>
      <w:lvlJc w:val="right"/>
      <w:pPr>
        <w:ind w:left="3680" w:hanging="42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3084726"/>
    <w:multiLevelType w:val="hybridMultilevel"/>
    <w:tmpl w:val="9B5CAE0A"/>
    <w:lvl w:ilvl="0" w:tplc="AE22FC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E93EA1"/>
    <w:multiLevelType w:val="hybridMultilevel"/>
    <w:tmpl w:val="9F6C702A"/>
    <w:lvl w:ilvl="0" w:tplc="8A3C9064">
      <w:start w:val="1"/>
      <w:numFmt w:val="decimal"/>
      <w:lvlText w:val="%1."/>
      <w:lvlJc w:val="left"/>
      <w:pPr>
        <w:ind w:left="260" w:hanging="360"/>
      </w:pPr>
      <w:rPr>
        <w:rFonts w:hint="default"/>
      </w:rPr>
    </w:lvl>
    <w:lvl w:ilvl="1" w:tplc="04090019" w:tentative="1">
      <w:start w:val="1"/>
      <w:numFmt w:val="lowerLetter"/>
      <w:lvlText w:val="%2)"/>
      <w:lvlJc w:val="left"/>
      <w:pPr>
        <w:ind w:left="740" w:hanging="420"/>
      </w:pPr>
    </w:lvl>
    <w:lvl w:ilvl="2" w:tplc="0409001B" w:tentative="1">
      <w:start w:val="1"/>
      <w:numFmt w:val="lowerRoman"/>
      <w:lvlText w:val="%3."/>
      <w:lvlJc w:val="right"/>
      <w:pPr>
        <w:ind w:left="1160" w:hanging="420"/>
      </w:pPr>
    </w:lvl>
    <w:lvl w:ilvl="3" w:tplc="0409000F" w:tentative="1">
      <w:start w:val="1"/>
      <w:numFmt w:val="decimal"/>
      <w:lvlText w:val="%4."/>
      <w:lvlJc w:val="left"/>
      <w:pPr>
        <w:ind w:left="1580" w:hanging="420"/>
      </w:pPr>
    </w:lvl>
    <w:lvl w:ilvl="4" w:tplc="04090019" w:tentative="1">
      <w:start w:val="1"/>
      <w:numFmt w:val="lowerLetter"/>
      <w:lvlText w:val="%5)"/>
      <w:lvlJc w:val="left"/>
      <w:pPr>
        <w:ind w:left="2000" w:hanging="420"/>
      </w:pPr>
    </w:lvl>
    <w:lvl w:ilvl="5" w:tplc="0409001B" w:tentative="1">
      <w:start w:val="1"/>
      <w:numFmt w:val="lowerRoman"/>
      <w:lvlText w:val="%6."/>
      <w:lvlJc w:val="right"/>
      <w:pPr>
        <w:ind w:left="2420" w:hanging="420"/>
      </w:pPr>
    </w:lvl>
    <w:lvl w:ilvl="6" w:tplc="0409000F" w:tentative="1">
      <w:start w:val="1"/>
      <w:numFmt w:val="decimal"/>
      <w:lvlText w:val="%7."/>
      <w:lvlJc w:val="left"/>
      <w:pPr>
        <w:ind w:left="2840" w:hanging="420"/>
      </w:pPr>
    </w:lvl>
    <w:lvl w:ilvl="7" w:tplc="04090019" w:tentative="1">
      <w:start w:val="1"/>
      <w:numFmt w:val="lowerLetter"/>
      <w:lvlText w:val="%8)"/>
      <w:lvlJc w:val="left"/>
      <w:pPr>
        <w:ind w:left="3260" w:hanging="420"/>
      </w:pPr>
    </w:lvl>
    <w:lvl w:ilvl="8" w:tplc="0409001B" w:tentative="1">
      <w:start w:val="1"/>
      <w:numFmt w:val="lowerRoman"/>
      <w:lvlText w:val="%9."/>
      <w:lvlJc w:val="right"/>
      <w:pPr>
        <w:ind w:left="3680" w:hanging="42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1EE02A1"/>
    <w:multiLevelType w:val="hybridMultilevel"/>
    <w:tmpl w:val="FBD0E154"/>
    <w:lvl w:ilvl="0" w:tplc="A5B6C6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1"/>
  </w:num>
  <w:num w:numId="10">
    <w:abstractNumId w:val="2"/>
  </w:num>
  <w:num w:numId="11">
    <w:abstractNumId w:val="23"/>
  </w:num>
  <w:num w:numId="12">
    <w:abstractNumId w:val="3"/>
  </w:num>
  <w:num w:numId="13">
    <w:abstractNumId w:val="21"/>
  </w:num>
  <w:num w:numId="14">
    <w:abstractNumId w:val="10"/>
  </w:num>
  <w:num w:numId="15">
    <w:abstractNumId w:val="27"/>
  </w:num>
  <w:num w:numId="16">
    <w:abstractNumId w:val="5"/>
  </w:num>
  <w:num w:numId="17">
    <w:abstractNumId w:val="28"/>
  </w:num>
  <w:num w:numId="18">
    <w:abstractNumId w:val="17"/>
  </w:num>
  <w:num w:numId="19">
    <w:abstractNumId w:val="34"/>
  </w:num>
  <w:num w:numId="20">
    <w:abstractNumId w:val="13"/>
  </w:num>
  <w:num w:numId="21">
    <w:abstractNumId w:val="11"/>
  </w:num>
  <w:num w:numId="22">
    <w:abstractNumId w:val="16"/>
  </w:num>
  <w:num w:numId="23">
    <w:abstractNumId w:val="24"/>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2"/>
  </w:num>
  <w:num w:numId="31">
    <w:abstractNumId w:val="9"/>
  </w:num>
  <w:num w:numId="32">
    <w:abstractNumId w:val="6"/>
  </w:num>
  <w:num w:numId="33">
    <w:abstractNumId w:val="18"/>
  </w:num>
  <w:num w:numId="34">
    <w:abstractNumId w:val="25"/>
  </w:num>
  <w:num w:numId="35">
    <w:abstractNumId w:val="14"/>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633"/>
    <w:rsid w:val="0000486D"/>
    <w:rsid w:val="00007D4D"/>
    <w:rsid w:val="00010E8F"/>
    <w:rsid w:val="000162FE"/>
    <w:rsid w:val="00022EAE"/>
    <w:rsid w:val="0002338A"/>
    <w:rsid w:val="00023BB3"/>
    <w:rsid w:val="00030174"/>
    <w:rsid w:val="00030332"/>
    <w:rsid w:val="0004579C"/>
    <w:rsid w:val="00075B39"/>
    <w:rsid w:val="00077062"/>
    <w:rsid w:val="00080196"/>
    <w:rsid w:val="00094269"/>
    <w:rsid w:val="000A47FA"/>
    <w:rsid w:val="000A65D3"/>
    <w:rsid w:val="000B1E33"/>
    <w:rsid w:val="000C0563"/>
    <w:rsid w:val="000C4C59"/>
    <w:rsid w:val="000D6810"/>
    <w:rsid w:val="000D689F"/>
    <w:rsid w:val="000E41C7"/>
    <w:rsid w:val="000E7B7B"/>
    <w:rsid w:val="000E7D62"/>
    <w:rsid w:val="001032EA"/>
    <w:rsid w:val="00103357"/>
    <w:rsid w:val="00110C45"/>
    <w:rsid w:val="001113C2"/>
    <w:rsid w:val="00116221"/>
    <w:rsid w:val="00117C00"/>
    <w:rsid w:val="00123C9F"/>
    <w:rsid w:val="00126190"/>
    <w:rsid w:val="00130F17"/>
    <w:rsid w:val="001320BF"/>
    <w:rsid w:val="00160742"/>
    <w:rsid w:val="00163BC4"/>
    <w:rsid w:val="00175A7B"/>
    <w:rsid w:val="00176CB7"/>
    <w:rsid w:val="00181E69"/>
    <w:rsid w:val="001903EB"/>
    <w:rsid w:val="00191062"/>
    <w:rsid w:val="00192B72"/>
    <w:rsid w:val="001A05E8"/>
    <w:rsid w:val="001A29D8"/>
    <w:rsid w:val="001A5CAA"/>
    <w:rsid w:val="001B0427"/>
    <w:rsid w:val="001C3066"/>
    <w:rsid w:val="001C3B44"/>
    <w:rsid w:val="001C5CAB"/>
    <w:rsid w:val="001D067D"/>
    <w:rsid w:val="001D3A51"/>
    <w:rsid w:val="001D46D8"/>
    <w:rsid w:val="001D5709"/>
    <w:rsid w:val="001E10D2"/>
    <w:rsid w:val="001E25B4"/>
    <w:rsid w:val="001E44FE"/>
    <w:rsid w:val="001F5618"/>
    <w:rsid w:val="00200595"/>
    <w:rsid w:val="00204835"/>
    <w:rsid w:val="00204859"/>
    <w:rsid w:val="00206A51"/>
    <w:rsid w:val="002126E1"/>
    <w:rsid w:val="00215BC4"/>
    <w:rsid w:val="002234C6"/>
    <w:rsid w:val="00231920"/>
    <w:rsid w:val="0023195C"/>
    <w:rsid w:val="0023410A"/>
    <w:rsid w:val="0024282C"/>
    <w:rsid w:val="002460DC"/>
    <w:rsid w:val="002508FB"/>
    <w:rsid w:val="00250985"/>
    <w:rsid w:val="00252EA6"/>
    <w:rsid w:val="002556F6"/>
    <w:rsid w:val="00270BD8"/>
    <w:rsid w:val="00283105"/>
    <w:rsid w:val="002840F1"/>
    <w:rsid w:val="00284C4C"/>
    <w:rsid w:val="00287D87"/>
    <w:rsid w:val="00287E68"/>
    <w:rsid w:val="00296529"/>
    <w:rsid w:val="002A0532"/>
    <w:rsid w:val="002A473B"/>
    <w:rsid w:val="002B27FB"/>
    <w:rsid w:val="002B38B4"/>
    <w:rsid w:val="002B685A"/>
    <w:rsid w:val="002C57D2"/>
    <w:rsid w:val="002C7C7A"/>
    <w:rsid w:val="002D2A27"/>
    <w:rsid w:val="002E0D56"/>
    <w:rsid w:val="002E2958"/>
    <w:rsid w:val="00315186"/>
    <w:rsid w:val="00330963"/>
    <w:rsid w:val="0033343E"/>
    <w:rsid w:val="003350CF"/>
    <w:rsid w:val="00335AD2"/>
    <w:rsid w:val="00347D68"/>
    <w:rsid w:val="003512C2"/>
    <w:rsid w:val="00353B72"/>
    <w:rsid w:val="00353FC6"/>
    <w:rsid w:val="00371FB6"/>
    <w:rsid w:val="00373BE2"/>
    <w:rsid w:val="003763C1"/>
    <w:rsid w:val="00376BBE"/>
    <w:rsid w:val="0039224F"/>
    <w:rsid w:val="003A43A4"/>
    <w:rsid w:val="003A7E18"/>
    <w:rsid w:val="003B7EDC"/>
    <w:rsid w:val="003C4C86"/>
    <w:rsid w:val="003C6258"/>
    <w:rsid w:val="003E2904"/>
    <w:rsid w:val="003E39B8"/>
    <w:rsid w:val="003E6360"/>
    <w:rsid w:val="003E79C1"/>
    <w:rsid w:val="00401927"/>
    <w:rsid w:val="0041027F"/>
    <w:rsid w:val="00412475"/>
    <w:rsid w:val="00423789"/>
    <w:rsid w:val="00440F43"/>
    <w:rsid w:val="00441B6F"/>
    <w:rsid w:val="00446221"/>
    <w:rsid w:val="00450E62"/>
    <w:rsid w:val="004539DB"/>
    <w:rsid w:val="00457784"/>
    <w:rsid w:val="00460B82"/>
    <w:rsid w:val="00460D52"/>
    <w:rsid w:val="00471A80"/>
    <w:rsid w:val="00494A49"/>
    <w:rsid w:val="00496103"/>
    <w:rsid w:val="004B1937"/>
    <w:rsid w:val="004B26FA"/>
    <w:rsid w:val="004B4A92"/>
    <w:rsid w:val="004C312F"/>
    <w:rsid w:val="004C395D"/>
    <w:rsid w:val="004D305E"/>
    <w:rsid w:val="004D4277"/>
    <w:rsid w:val="004E5B3D"/>
    <w:rsid w:val="004F3641"/>
    <w:rsid w:val="004F754F"/>
    <w:rsid w:val="004F75AE"/>
    <w:rsid w:val="00502516"/>
    <w:rsid w:val="00505F06"/>
    <w:rsid w:val="00506828"/>
    <w:rsid w:val="005140C6"/>
    <w:rsid w:val="0052432F"/>
    <w:rsid w:val="0053056E"/>
    <w:rsid w:val="00537D3D"/>
    <w:rsid w:val="00542D1A"/>
    <w:rsid w:val="00554FDA"/>
    <w:rsid w:val="00556D44"/>
    <w:rsid w:val="00561909"/>
    <w:rsid w:val="005837C0"/>
    <w:rsid w:val="0059289C"/>
    <w:rsid w:val="005B15B9"/>
    <w:rsid w:val="005B4D48"/>
    <w:rsid w:val="005B7E0A"/>
    <w:rsid w:val="005C0A7A"/>
    <w:rsid w:val="005C51DD"/>
    <w:rsid w:val="005C784C"/>
    <w:rsid w:val="005D17F6"/>
    <w:rsid w:val="005E5539"/>
    <w:rsid w:val="00602BF5"/>
    <w:rsid w:val="006035C8"/>
    <w:rsid w:val="00613E77"/>
    <w:rsid w:val="00615682"/>
    <w:rsid w:val="00617FDD"/>
    <w:rsid w:val="00633614"/>
    <w:rsid w:val="00633F68"/>
    <w:rsid w:val="00636EB2"/>
    <w:rsid w:val="006375B8"/>
    <w:rsid w:val="00643972"/>
    <w:rsid w:val="0065505D"/>
    <w:rsid w:val="00656A81"/>
    <w:rsid w:val="0066133D"/>
    <w:rsid w:val="0066510A"/>
    <w:rsid w:val="00673F9F"/>
    <w:rsid w:val="00675166"/>
    <w:rsid w:val="00686953"/>
    <w:rsid w:val="00687DEA"/>
    <w:rsid w:val="00687E67"/>
    <w:rsid w:val="0069302A"/>
    <w:rsid w:val="00695BDE"/>
    <w:rsid w:val="006967F7"/>
    <w:rsid w:val="00697C4E"/>
    <w:rsid w:val="006A250C"/>
    <w:rsid w:val="006A4D8A"/>
    <w:rsid w:val="006B21D3"/>
    <w:rsid w:val="006B57D0"/>
    <w:rsid w:val="006C3539"/>
    <w:rsid w:val="006D30FF"/>
    <w:rsid w:val="006D6940"/>
    <w:rsid w:val="006E06D0"/>
    <w:rsid w:val="006E5ED6"/>
    <w:rsid w:val="006F11EC"/>
    <w:rsid w:val="006F2C82"/>
    <w:rsid w:val="0070082C"/>
    <w:rsid w:val="007160D0"/>
    <w:rsid w:val="00716F31"/>
    <w:rsid w:val="00722E7C"/>
    <w:rsid w:val="00727E9E"/>
    <w:rsid w:val="00732631"/>
    <w:rsid w:val="007360AC"/>
    <w:rsid w:val="007369E6"/>
    <w:rsid w:val="007420C7"/>
    <w:rsid w:val="00746E59"/>
    <w:rsid w:val="00747BDA"/>
    <w:rsid w:val="00752AA2"/>
    <w:rsid w:val="00754C9A"/>
    <w:rsid w:val="0075599A"/>
    <w:rsid w:val="00761D52"/>
    <w:rsid w:val="00762316"/>
    <w:rsid w:val="00771B2D"/>
    <w:rsid w:val="0077749E"/>
    <w:rsid w:val="00780283"/>
    <w:rsid w:val="00784934"/>
    <w:rsid w:val="00790ADA"/>
    <w:rsid w:val="00793756"/>
    <w:rsid w:val="007A48B2"/>
    <w:rsid w:val="007B1E6E"/>
    <w:rsid w:val="007C40D5"/>
    <w:rsid w:val="007D2288"/>
    <w:rsid w:val="007D7C22"/>
    <w:rsid w:val="007E088F"/>
    <w:rsid w:val="007E5D60"/>
    <w:rsid w:val="007F7B32"/>
    <w:rsid w:val="00802735"/>
    <w:rsid w:val="00804BC2"/>
    <w:rsid w:val="00807F98"/>
    <w:rsid w:val="0081431A"/>
    <w:rsid w:val="008263EB"/>
    <w:rsid w:val="0083216F"/>
    <w:rsid w:val="008334F9"/>
    <w:rsid w:val="00841744"/>
    <w:rsid w:val="00845D53"/>
    <w:rsid w:val="00853894"/>
    <w:rsid w:val="008549E4"/>
    <w:rsid w:val="00860000"/>
    <w:rsid w:val="008611A6"/>
    <w:rsid w:val="0086225F"/>
    <w:rsid w:val="00863BD3"/>
    <w:rsid w:val="008641ED"/>
    <w:rsid w:val="00865F4B"/>
    <w:rsid w:val="00866D66"/>
    <w:rsid w:val="008671C6"/>
    <w:rsid w:val="008722C5"/>
    <w:rsid w:val="00875803"/>
    <w:rsid w:val="008850AD"/>
    <w:rsid w:val="008B459E"/>
    <w:rsid w:val="008D51FB"/>
    <w:rsid w:val="008E0463"/>
    <w:rsid w:val="008E0F85"/>
    <w:rsid w:val="008E13AE"/>
    <w:rsid w:val="008E1506"/>
    <w:rsid w:val="008E6963"/>
    <w:rsid w:val="008E710C"/>
    <w:rsid w:val="008F17E3"/>
    <w:rsid w:val="008F69D6"/>
    <w:rsid w:val="00902823"/>
    <w:rsid w:val="00915CA6"/>
    <w:rsid w:val="00927834"/>
    <w:rsid w:val="00933AFC"/>
    <w:rsid w:val="009500A6"/>
    <w:rsid w:val="00957C18"/>
    <w:rsid w:val="009659BA"/>
    <w:rsid w:val="00977249"/>
    <w:rsid w:val="00983040"/>
    <w:rsid w:val="00987C66"/>
    <w:rsid w:val="009A133C"/>
    <w:rsid w:val="009A1F38"/>
    <w:rsid w:val="009A4D6E"/>
    <w:rsid w:val="009B3FB9"/>
    <w:rsid w:val="009C2465"/>
    <w:rsid w:val="009D35A0"/>
    <w:rsid w:val="009D55E3"/>
    <w:rsid w:val="009D7EB7"/>
    <w:rsid w:val="009E048A"/>
    <w:rsid w:val="009E08E9"/>
    <w:rsid w:val="009E0F06"/>
    <w:rsid w:val="009E3DB9"/>
    <w:rsid w:val="009E4111"/>
    <w:rsid w:val="009E6E35"/>
    <w:rsid w:val="009F0EDA"/>
    <w:rsid w:val="009F4D3E"/>
    <w:rsid w:val="00A039A5"/>
    <w:rsid w:val="00A03B96"/>
    <w:rsid w:val="00A05B19"/>
    <w:rsid w:val="00A07194"/>
    <w:rsid w:val="00A1134E"/>
    <w:rsid w:val="00A24E7E"/>
    <w:rsid w:val="00A258C3"/>
    <w:rsid w:val="00A277B0"/>
    <w:rsid w:val="00A27B98"/>
    <w:rsid w:val="00A33E95"/>
    <w:rsid w:val="00A347C0"/>
    <w:rsid w:val="00A45FA6"/>
    <w:rsid w:val="00A51431"/>
    <w:rsid w:val="00A539AD"/>
    <w:rsid w:val="00A557D3"/>
    <w:rsid w:val="00A62102"/>
    <w:rsid w:val="00A62E5D"/>
    <w:rsid w:val="00A64A66"/>
    <w:rsid w:val="00A76D0D"/>
    <w:rsid w:val="00A8317B"/>
    <w:rsid w:val="00A932EC"/>
    <w:rsid w:val="00A94063"/>
    <w:rsid w:val="00AA6219"/>
    <w:rsid w:val="00AA74E0"/>
    <w:rsid w:val="00AB703F"/>
    <w:rsid w:val="00AC6BB8"/>
    <w:rsid w:val="00AD0E6F"/>
    <w:rsid w:val="00AD5670"/>
    <w:rsid w:val="00AE008F"/>
    <w:rsid w:val="00AF7AAF"/>
    <w:rsid w:val="00B01FCD"/>
    <w:rsid w:val="00B06CC5"/>
    <w:rsid w:val="00B11911"/>
    <w:rsid w:val="00B1776C"/>
    <w:rsid w:val="00B52583"/>
    <w:rsid w:val="00B52896"/>
    <w:rsid w:val="00B55C1F"/>
    <w:rsid w:val="00B67234"/>
    <w:rsid w:val="00B95236"/>
    <w:rsid w:val="00B96BD9"/>
    <w:rsid w:val="00BA0184"/>
    <w:rsid w:val="00BA1B01"/>
    <w:rsid w:val="00BA2641"/>
    <w:rsid w:val="00BB37AA"/>
    <w:rsid w:val="00BC02A6"/>
    <w:rsid w:val="00BC0B8E"/>
    <w:rsid w:val="00BC53A0"/>
    <w:rsid w:val="00BE4FD3"/>
    <w:rsid w:val="00BE62AD"/>
    <w:rsid w:val="00BF121F"/>
    <w:rsid w:val="00BF1865"/>
    <w:rsid w:val="00BF1F80"/>
    <w:rsid w:val="00C07BA7"/>
    <w:rsid w:val="00C110DE"/>
    <w:rsid w:val="00C166EF"/>
    <w:rsid w:val="00C17EB0"/>
    <w:rsid w:val="00C27F5F"/>
    <w:rsid w:val="00C30A0F"/>
    <w:rsid w:val="00C37E61"/>
    <w:rsid w:val="00C46C6A"/>
    <w:rsid w:val="00C503B6"/>
    <w:rsid w:val="00C63142"/>
    <w:rsid w:val="00C65106"/>
    <w:rsid w:val="00C70F1B"/>
    <w:rsid w:val="00C71A47"/>
    <w:rsid w:val="00C7464C"/>
    <w:rsid w:val="00C85588"/>
    <w:rsid w:val="00C9546E"/>
    <w:rsid w:val="00CA3093"/>
    <w:rsid w:val="00CA6B85"/>
    <w:rsid w:val="00CA78FA"/>
    <w:rsid w:val="00CD0522"/>
    <w:rsid w:val="00CD1DBE"/>
    <w:rsid w:val="00CD3CFD"/>
    <w:rsid w:val="00CD6755"/>
    <w:rsid w:val="00CD6856"/>
    <w:rsid w:val="00CE0089"/>
    <w:rsid w:val="00CE4FD0"/>
    <w:rsid w:val="00CE793C"/>
    <w:rsid w:val="00CF0C44"/>
    <w:rsid w:val="00CF193C"/>
    <w:rsid w:val="00CF7B8A"/>
    <w:rsid w:val="00D078AB"/>
    <w:rsid w:val="00D1326A"/>
    <w:rsid w:val="00D171F8"/>
    <w:rsid w:val="00D173F1"/>
    <w:rsid w:val="00D3036D"/>
    <w:rsid w:val="00D3699A"/>
    <w:rsid w:val="00D44A9A"/>
    <w:rsid w:val="00D53A9D"/>
    <w:rsid w:val="00D57467"/>
    <w:rsid w:val="00D73307"/>
    <w:rsid w:val="00D73F08"/>
    <w:rsid w:val="00D743B8"/>
    <w:rsid w:val="00D74CB0"/>
    <w:rsid w:val="00D828CF"/>
    <w:rsid w:val="00D8295D"/>
    <w:rsid w:val="00D86353"/>
    <w:rsid w:val="00DA12DF"/>
    <w:rsid w:val="00DB3DFF"/>
    <w:rsid w:val="00DC2A65"/>
    <w:rsid w:val="00DD1C81"/>
    <w:rsid w:val="00DD26FE"/>
    <w:rsid w:val="00DD2CA4"/>
    <w:rsid w:val="00DE15F0"/>
    <w:rsid w:val="00DE5663"/>
    <w:rsid w:val="00DE78AA"/>
    <w:rsid w:val="00DF60E6"/>
    <w:rsid w:val="00E04B83"/>
    <w:rsid w:val="00E053D0"/>
    <w:rsid w:val="00E15994"/>
    <w:rsid w:val="00E17D94"/>
    <w:rsid w:val="00E3114E"/>
    <w:rsid w:val="00E31A70"/>
    <w:rsid w:val="00E35B02"/>
    <w:rsid w:val="00E44AF1"/>
    <w:rsid w:val="00E45AE1"/>
    <w:rsid w:val="00E52F97"/>
    <w:rsid w:val="00E66496"/>
    <w:rsid w:val="00E66B35"/>
    <w:rsid w:val="00E66E10"/>
    <w:rsid w:val="00E71F04"/>
    <w:rsid w:val="00E72EF8"/>
    <w:rsid w:val="00E769F6"/>
    <w:rsid w:val="00E8407C"/>
    <w:rsid w:val="00E84F3C"/>
    <w:rsid w:val="00E87210"/>
    <w:rsid w:val="00E91594"/>
    <w:rsid w:val="00E93001"/>
    <w:rsid w:val="00E967C1"/>
    <w:rsid w:val="00EA012C"/>
    <w:rsid w:val="00EB6668"/>
    <w:rsid w:val="00EC6A55"/>
    <w:rsid w:val="00ED0288"/>
    <w:rsid w:val="00ED0407"/>
    <w:rsid w:val="00EE3109"/>
    <w:rsid w:val="00EE52CB"/>
    <w:rsid w:val="00EF3D8A"/>
    <w:rsid w:val="00EF581D"/>
    <w:rsid w:val="00EF7FD8"/>
    <w:rsid w:val="00F01BE4"/>
    <w:rsid w:val="00F06F59"/>
    <w:rsid w:val="00F14529"/>
    <w:rsid w:val="00F17988"/>
    <w:rsid w:val="00F25660"/>
    <w:rsid w:val="00F32048"/>
    <w:rsid w:val="00F3440B"/>
    <w:rsid w:val="00F4347B"/>
    <w:rsid w:val="00F469F0"/>
    <w:rsid w:val="00F50A5A"/>
    <w:rsid w:val="00F53273"/>
    <w:rsid w:val="00F755E4"/>
    <w:rsid w:val="00F75601"/>
    <w:rsid w:val="00F77D02"/>
    <w:rsid w:val="00FB1BF7"/>
    <w:rsid w:val="00FB3A86"/>
    <w:rsid w:val="00FB6ADF"/>
    <w:rsid w:val="00FC060C"/>
    <w:rsid w:val="00FD36C8"/>
    <w:rsid w:val="00FD4031"/>
    <w:rsid w:val="00FE12AB"/>
    <w:rsid w:val="00FE5A92"/>
    <w:rsid w:val="00FF2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9046BB"/>
  <w15:docId w15:val="{39F33D91-4CAC-406B-8FFC-8B9D9B957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4F3641"/>
    <w:rPr>
      <w:rFonts w:ascii="Times New Roman" w:hAnsi="Times New Roman"/>
      <w:sz w:val="24"/>
      <w:szCs w:val="24"/>
    </w:rPr>
  </w:style>
  <w:style w:type="character" w:styleId="Strong">
    <w:name w:val="Strong"/>
    <w:basedOn w:val="DefaultParagraphFont"/>
    <w:uiPriority w:val="22"/>
    <w:qFormat/>
    <w:rsid w:val="00077062"/>
    <w:rPr>
      <w:b/>
      <w:bCs/>
    </w:rPr>
  </w:style>
  <w:style w:type="character" w:styleId="UnresolvedMention">
    <w:name w:val="Unresolved Mention"/>
    <w:basedOn w:val="DefaultParagraphFont"/>
    <w:uiPriority w:val="99"/>
    <w:semiHidden/>
    <w:unhideWhenUsed/>
    <w:rsid w:val="00A76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896611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1734957">
      <w:bodyDiv w:val="1"/>
      <w:marLeft w:val="0"/>
      <w:marRight w:val="0"/>
      <w:marTop w:val="0"/>
      <w:marBottom w:val="0"/>
      <w:divBdr>
        <w:top w:val="none" w:sz="0" w:space="0" w:color="auto"/>
        <w:left w:val="none" w:sz="0" w:space="0" w:color="auto"/>
        <w:bottom w:val="none" w:sz="0" w:space="0" w:color="auto"/>
        <w:right w:val="none" w:sz="0" w:space="0" w:color="auto"/>
      </w:divBdr>
    </w:div>
    <w:div w:id="345133668">
      <w:bodyDiv w:val="1"/>
      <w:marLeft w:val="0"/>
      <w:marRight w:val="0"/>
      <w:marTop w:val="0"/>
      <w:marBottom w:val="0"/>
      <w:divBdr>
        <w:top w:val="none" w:sz="0" w:space="0" w:color="auto"/>
        <w:left w:val="none" w:sz="0" w:space="0" w:color="auto"/>
        <w:bottom w:val="none" w:sz="0" w:space="0" w:color="auto"/>
        <w:right w:val="none" w:sz="0" w:space="0" w:color="auto"/>
      </w:divBdr>
    </w:div>
    <w:div w:id="484516751">
      <w:bodyDiv w:val="1"/>
      <w:marLeft w:val="0"/>
      <w:marRight w:val="0"/>
      <w:marTop w:val="0"/>
      <w:marBottom w:val="0"/>
      <w:divBdr>
        <w:top w:val="none" w:sz="0" w:space="0" w:color="auto"/>
        <w:left w:val="none" w:sz="0" w:space="0" w:color="auto"/>
        <w:bottom w:val="none" w:sz="0" w:space="0" w:color="auto"/>
        <w:right w:val="none" w:sz="0" w:space="0" w:color="auto"/>
      </w:divBdr>
    </w:div>
    <w:div w:id="49114218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6227630">
      <w:bodyDiv w:val="1"/>
      <w:marLeft w:val="0"/>
      <w:marRight w:val="0"/>
      <w:marTop w:val="0"/>
      <w:marBottom w:val="0"/>
      <w:divBdr>
        <w:top w:val="none" w:sz="0" w:space="0" w:color="auto"/>
        <w:left w:val="none" w:sz="0" w:space="0" w:color="auto"/>
        <w:bottom w:val="none" w:sz="0" w:space="0" w:color="auto"/>
        <w:right w:val="none" w:sz="0" w:space="0" w:color="auto"/>
      </w:divBdr>
    </w:div>
    <w:div w:id="731781810">
      <w:bodyDiv w:val="1"/>
      <w:marLeft w:val="0"/>
      <w:marRight w:val="0"/>
      <w:marTop w:val="0"/>
      <w:marBottom w:val="0"/>
      <w:divBdr>
        <w:top w:val="none" w:sz="0" w:space="0" w:color="auto"/>
        <w:left w:val="none" w:sz="0" w:space="0" w:color="auto"/>
        <w:bottom w:val="none" w:sz="0" w:space="0" w:color="auto"/>
        <w:right w:val="none" w:sz="0" w:space="0" w:color="auto"/>
      </w:divBdr>
    </w:div>
    <w:div w:id="894700876">
      <w:bodyDiv w:val="1"/>
      <w:marLeft w:val="0"/>
      <w:marRight w:val="0"/>
      <w:marTop w:val="0"/>
      <w:marBottom w:val="0"/>
      <w:divBdr>
        <w:top w:val="none" w:sz="0" w:space="0" w:color="auto"/>
        <w:left w:val="none" w:sz="0" w:space="0" w:color="auto"/>
        <w:bottom w:val="none" w:sz="0" w:space="0" w:color="auto"/>
        <w:right w:val="none" w:sz="0" w:space="0" w:color="auto"/>
      </w:divBdr>
    </w:div>
    <w:div w:id="89844485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7067700">
      <w:bodyDiv w:val="1"/>
      <w:marLeft w:val="0"/>
      <w:marRight w:val="0"/>
      <w:marTop w:val="0"/>
      <w:marBottom w:val="0"/>
      <w:divBdr>
        <w:top w:val="none" w:sz="0" w:space="0" w:color="auto"/>
        <w:left w:val="none" w:sz="0" w:space="0" w:color="auto"/>
        <w:bottom w:val="none" w:sz="0" w:space="0" w:color="auto"/>
        <w:right w:val="none" w:sz="0" w:space="0" w:color="auto"/>
      </w:divBdr>
      <w:divsChild>
        <w:div w:id="1270697352">
          <w:marLeft w:val="0"/>
          <w:marRight w:val="0"/>
          <w:marTop w:val="100"/>
          <w:marBottom w:val="100"/>
          <w:divBdr>
            <w:top w:val="none" w:sz="0" w:space="0" w:color="auto"/>
            <w:left w:val="none" w:sz="0" w:space="0" w:color="auto"/>
            <w:bottom w:val="none" w:sz="0" w:space="0" w:color="auto"/>
            <w:right w:val="none" w:sz="0" w:space="0" w:color="auto"/>
          </w:divBdr>
          <w:divsChild>
            <w:div w:id="2084060510">
              <w:marLeft w:val="0"/>
              <w:marRight w:val="0"/>
              <w:marTop w:val="0"/>
              <w:marBottom w:val="0"/>
              <w:divBdr>
                <w:top w:val="none" w:sz="0" w:space="0" w:color="auto"/>
                <w:left w:val="none" w:sz="0" w:space="0" w:color="auto"/>
                <w:bottom w:val="none" w:sz="0" w:space="0" w:color="auto"/>
                <w:right w:val="none" w:sz="0" w:space="0" w:color="auto"/>
              </w:divBdr>
              <w:divsChild>
                <w:div w:id="16012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6718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70414246">
      <w:bodyDiv w:val="1"/>
      <w:marLeft w:val="0"/>
      <w:marRight w:val="0"/>
      <w:marTop w:val="0"/>
      <w:marBottom w:val="0"/>
      <w:divBdr>
        <w:top w:val="none" w:sz="0" w:space="0" w:color="auto"/>
        <w:left w:val="none" w:sz="0" w:space="0" w:color="auto"/>
        <w:bottom w:val="none" w:sz="0" w:space="0" w:color="auto"/>
        <w:right w:val="none" w:sz="0" w:space="0" w:color="auto"/>
      </w:divBdr>
    </w:div>
    <w:div w:id="195829727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wmf"/><Relationship Id="rId42" Type="http://schemas.openxmlformats.org/officeDocument/2006/relationships/oleObject" Target="embeddings/oleObject12.bin"/><Relationship Id="rId47" Type="http://schemas.openxmlformats.org/officeDocument/2006/relationships/image" Target="media/image16.wmf"/><Relationship Id="rId63" Type="http://schemas.openxmlformats.org/officeDocument/2006/relationships/image" Target="media/image26.wmf"/><Relationship Id="rId68" Type="http://schemas.openxmlformats.org/officeDocument/2006/relationships/image" Target="media/image30.jpe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20.bin"/><Relationship Id="rId74" Type="http://schemas.openxmlformats.org/officeDocument/2006/relationships/image" Target="media/image36.jpeg"/><Relationship Id="rId79" Type="http://schemas.openxmlformats.org/officeDocument/2006/relationships/hyperlink" Target="https://doi.org/10.1080/00207179.2019.1578407" TargetMode="Externa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fontTable" Target="fontTable.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27.wmf"/><Relationship Id="rId69" Type="http://schemas.openxmlformats.org/officeDocument/2006/relationships/image" Target="media/image31.jpeg"/><Relationship Id="rId77" Type="http://schemas.openxmlformats.org/officeDocument/2006/relationships/hyperlink" Target="https://doi.org/10.3390/mca30040089" TargetMode="External"/><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image" Target="media/image34.jpeg"/><Relationship Id="rId80" Type="http://schemas.openxmlformats.org/officeDocument/2006/relationships/hyperlink" Target="https://doi.org/10.3390/jcdd8020014"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2.wmf"/><Relationship Id="rId67" Type="http://schemas.openxmlformats.org/officeDocument/2006/relationships/image" Target="media/image29.jpeg"/><Relationship Id="rId20" Type="http://schemas.openxmlformats.org/officeDocument/2006/relationships/oleObject" Target="embeddings/oleObject1.bin"/><Relationship Id="rId41" Type="http://schemas.openxmlformats.org/officeDocument/2006/relationships/image" Target="media/image13.wmf"/><Relationship Id="rId54" Type="http://schemas.openxmlformats.org/officeDocument/2006/relationships/oleObject" Target="embeddings/oleObject18.bin"/><Relationship Id="rId62" Type="http://schemas.openxmlformats.org/officeDocument/2006/relationships/image" Target="media/image25.wmf"/><Relationship Id="rId70" Type="http://schemas.openxmlformats.org/officeDocument/2006/relationships/image" Target="media/image32.jpeg"/><Relationship Id="rId75" Type="http://schemas.openxmlformats.org/officeDocument/2006/relationships/hyperlink" Target="https://doi.org/10.1016/j.automatica.2021.109896"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footer" Target="footer1.xml"/><Relationship Id="rId31" Type="http://schemas.openxmlformats.org/officeDocument/2006/relationships/image" Target="media/image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3.wmf"/><Relationship Id="rId65" Type="http://schemas.openxmlformats.org/officeDocument/2006/relationships/image" Target="media/image28.wmf"/><Relationship Id="rId73" Type="http://schemas.openxmlformats.org/officeDocument/2006/relationships/image" Target="media/image35.jpeg"/><Relationship Id="rId78" Type="http://schemas.openxmlformats.org/officeDocument/2006/relationships/hyperlink" Target="https://doi.org/10.3390/computation10120224" TargetMode="External"/><Relationship Id="rId81" Type="http://schemas.openxmlformats.org/officeDocument/2006/relationships/hyperlink" Target="https://doi.org/10.3390/app1316945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jpeg"/><Relationship Id="rId39" Type="http://schemas.openxmlformats.org/officeDocument/2006/relationships/image" Target="media/image12.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wmf"/><Relationship Id="rId76" Type="http://schemas.openxmlformats.org/officeDocument/2006/relationships/hyperlink" Target="https://doi.org/10.1007/s11740-022-01115-0" TargetMode="Externa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78418-A853-4648-810D-D94EEB1C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13</Pages>
  <Words>5463</Words>
  <Characters>31143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36533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20</cp:revision>
  <cp:lastPrinted>2025-08-22T12:53:00Z</cp:lastPrinted>
  <dcterms:created xsi:type="dcterms:W3CDTF">2025-08-23T07:58:00Z</dcterms:created>
  <dcterms:modified xsi:type="dcterms:W3CDTF">2025-08-23T11:48:00Z</dcterms:modified>
</cp:coreProperties>
</file>