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FB35" w14:textId="77777777" w:rsidR="005842D0" w:rsidRPr="005842D0" w:rsidRDefault="005842D0" w:rsidP="00180824">
      <w:pPr>
        <w:spacing w:line="240" w:lineRule="auto"/>
        <w:jc w:val="center"/>
        <w:rPr>
          <w:rFonts w:eastAsia="Times"/>
          <w:b/>
          <w:sz w:val="28"/>
          <w:szCs w:val="28"/>
        </w:rPr>
      </w:pPr>
    </w:p>
    <w:p w14:paraId="7503ECCF" w14:textId="733347BD" w:rsidR="002B077B" w:rsidRDefault="002B077B" w:rsidP="00180824">
      <w:pPr>
        <w:spacing w:line="240" w:lineRule="auto"/>
        <w:jc w:val="right"/>
        <w:rPr>
          <w:rFonts w:eastAsia="Times"/>
          <w:b/>
          <w:sz w:val="36"/>
          <w:szCs w:val="36"/>
        </w:rPr>
      </w:pPr>
      <w:r w:rsidRPr="002B077B">
        <w:rPr>
          <w:rFonts w:eastAsia="Times"/>
          <w:b/>
          <w:bCs/>
          <w:i/>
          <w:iCs/>
          <w:sz w:val="36"/>
          <w:szCs w:val="36"/>
          <w:u w:val="single"/>
          <w:lang w:val="en-US"/>
        </w:rPr>
        <w:t>Original Research Article</w:t>
      </w:r>
    </w:p>
    <w:p w14:paraId="33F91642" w14:textId="31ED3B2D" w:rsidR="00D77AA1" w:rsidRPr="005842D0" w:rsidRDefault="009532EA" w:rsidP="00180824">
      <w:pPr>
        <w:spacing w:line="240" w:lineRule="auto"/>
        <w:jc w:val="right"/>
        <w:rPr>
          <w:rFonts w:eastAsia="Times"/>
          <w:b/>
          <w:sz w:val="36"/>
          <w:szCs w:val="36"/>
        </w:rPr>
      </w:pPr>
      <w:r w:rsidRPr="005842D0">
        <w:rPr>
          <w:rFonts w:eastAsia="Times"/>
          <w:b/>
          <w:sz w:val="36"/>
          <w:szCs w:val="36"/>
        </w:rPr>
        <w:t>Beyond Calories: Linking Food Security with Nutritional Security in Rural India</w:t>
      </w:r>
    </w:p>
    <w:p w14:paraId="75D7B72B" w14:textId="77777777" w:rsidR="00D77AA1" w:rsidRDefault="00D77AA1" w:rsidP="00180824">
      <w:pPr>
        <w:spacing w:line="240" w:lineRule="auto"/>
        <w:jc w:val="center"/>
        <w:rPr>
          <w:rFonts w:eastAsia="Times"/>
          <w:b/>
          <w:sz w:val="28"/>
          <w:szCs w:val="28"/>
        </w:rPr>
      </w:pPr>
    </w:p>
    <w:p w14:paraId="22C1ABC1" w14:textId="33190CF4" w:rsidR="00D77AA1" w:rsidRPr="005842D0" w:rsidRDefault="00351925" w:rsidP="00180824">
      <w:pPr>
        <w:spacing w:line="240" w:lineRule="auto"/>
        <w:jc w:val="center"/>
        <w:rPr>
          <w:rFonts w:eastAsia="Times"/>
          <w:b/>
          <w:sz w:val="24"/>
          <w:szCs w:val="24"/>
        </w:rPr>
      </w:pPr>
      <w:r>
        <w:rPr>
          <w:rFonts w:eastAsia="Times"/>
          <w:b/>
          <w:sz w:val="24"/>
          <w:szCs w:val="24"/>
        </w:rPr>
        <w:br/>
      </w:r>
      <w:bookmarkStart w:id="0" w:name="_GoBack"/>
      <w:bookmarkEnd w:id="0"/>
    </w:p>
    <w:p w14:paraId="7AE6C22F" w14:textId="2C326706" w:rsidR="00D77AA1" w:rsidRPr="005842D0" w:rsidRDefault="005842D0" w:rsidP="00180824">
      <w:pPr>
        <w:spacing w:line="240" w:lineRule="auto"/>
        <w:rPr>
          <w:rFonts w:eastAsia="Times"/>
          <w:b/>
          <w:bCs/>
          <w:sz w:val="24"/>
          <w:szCs w:val="24"/>
        </w:rPr>
      </w:pPr>
      <w:r w:rsidRPr="005842D0">
        <w:rPr>
          <w:b/>
          <w:bCs/>
        </w:rPr>
        <w:t xml:space="preserve">ABSTRACT </w:t>
      </w:r>
    </w:p>
    <w:p w14:paraId="06C253A1" w14:textId="77777777" w:rsidR="005842D0" w:rsidRDefault="00362E95" w:rsidP="00180824">
      <w:pPr>
        <w:spacing w:line="240" w:lineRule="auto"/>
        <w:jc w:val="both"/>
        <w:rPr>
          <w:rFonts w:eastAsia="Times"/>
          <w:sz w:val="20"/>
          <w:szCs w:val="20"/>
        </w:rPr>
      </w:pPr>
      <w:r w:rsidRPr="005842D0">
        <w:rPr>
          <w:rFonts w:eastAsia="Times"/>
          <w:sz w:val="20"/>
          <w:szCs w:val="20"/>
        </w:rPr>
        <w:t xml:space="preserve">The empirical evidence highlights the persistent paradox of nutritional insecurity in India. The post-reform period has seen a widening occurrence of calorie deficiency alongside rising per-capita income and declining poverty levels. This paradox sparks a debate on nutritional deprivation in India. </w:t>
      </w:r>
    </w:p>
    <w:p w14:paraId="12E75F57" w14:textId="77777777" w:rsidR="005842D0" w:rsidRDefault="005842D0" w:rsidP="00180824">
      <w:pPr>
        <w:spacing w:line="240" w:lineRule="auto"/>
        <w:jc w:val="both"/>
        <w:rPr>
          <w:rFonts w:eastAsia="Times"/>
          <w:sz w:val="20"/>
          <w:szCs w:val="20"/>
        </w:rPr>
      </w:pPr>
      <w:r w:rsidRPr="00A71678">
        <w:rPr>
          <w:rFonts w:eastAsia="Times"/>
          <w:b/>
          <w:bCs/>
          <w:sz w:val="20"/>
          <w:szCs w:val="20"/>
        </w:rPr>
        <w:t>Aims:</w:t>
      </w:r>
      <w:r>
        <w:rPr>
          <w:rFonts w:eastAsia="Times"/>
          <w:sz w:val="20"/>
          <w:szCs w:val="20"/>
        </w:rPr>
        <w:t xml:space="preserve"> </w:t>
      </w:r>
      <w:r w:rsidR="00362E95" w:rsidRPr="005842D0">
        <w:rPr>
          <w:rFonts w:eastAsia="Times"/>
          <w:sz w:val="20"/>
          <w:szCs w:val="20"/>
        </w:rPr>
        <w:t xml:space="preserve">The study investigates the evolving pattern of food security in rural India. It aims to deepen understanding of how liberalisation, social stratification, and dietary transition intersect to influence food security outcomes. Special focus is placed on the increasing rates of calorie and protein deprivation in the post-reform era. </w:t>
      </w:r>
    </w:p>
    <w:p w14:paraId="2C0E3F3C" w14:textId="007FDD45" w:rsidR="00A71678" w:rsidRPr="00A71678" w:rsidRDefault="00A71678" w:rsidP="00180824">
      <w:pPr>
        <w:spacing w:line="240" w:lineRule="auto"/>
        <w:jc w:val="both"/>
        <w:rPr>
          <w:rFonts w:eastAsia="Times"/>
          <w:sz w:val="20"/>
          <w:szCs w:val="20"/>
        </w:rPr>
      </w:pPr>
      <w:r w:rsidRPr="00A71678">
        <w:rPr>
          <w:rFonts w:eastAsia="Calibri"/>
          <w:b/>
          <w:sz w:val="20"/>
          <w:szCs w:val="20"/>
        </w:rPr>
        <w:t xml:space="preserve">Place and Duration of Study: </w:t>
      </w:r>
      <w:r w:rsidRPr="00A71678">
        <w:rPr>
          <w:rFonts w:eastAsia="Calibri"/>
          <w:bCs/>
          <w:sz w:val="20"/>
          <w:szCs w:val="20"/>
        </w:rPr>
        <w:t xml:space="preserve">This study is limited to rural areas of India </w:t>
      </w:r>
      <w:r>
        <w:rPr>
          <w:rFonts w:eastAsia="Calibri"/>
          <w:bCs/>
          <w:sz w:val="20"/>
          <w:szCs w:val="20"/>
        </w:rPr>
        <w:t>from</w:t>
      </w:r>
      <w:r w:rsidRPr="00A71678">
        <w:rPr>
          <w:rFonts w:eastAsia="Calibri"/>
          <w:bCs/>
          <w:sz w:val="20"/>
          <w:szCs w:val="20"/>
        </w:rPr>
        <w:t xml:space="preserve"> 1991 to 2023</w:t>
      </w:r>
      <w:r>
        <w:rPr>
          <w:rFonts w:eastAsia="Calibri"/>
          <w:bCs/>
          <w:sz w:val="20"/>
          <w:szCs w:val="20"/>
        </w:rPr>
        <w:t>.</w:t>
      </w:r>
    </w:p>
    <w:p w14:paraId="2DE7724B" w14:textId="4A7838CB" w:rsidR="005842D0" w:rsidRPr="005842D0" w:rsidRDefault="005842D0" w:rsidP="00180824">
      <w:pPr>
        <w:spacing w:line="240" w:lineRule="auto"/>
        <w:jc w:val="both"/>
        <w:rPr>
          <w:rFonts w:eastAsia="Times"/>
          <w:sz w:val="20"/>
          <w:szCs w:val="20"/>
        </w:rPr>
      </w:pPr>
      <w:r w:rsidRPr="00A71678">
        <w:rPr>
          <w:rFonts w:eastAsia="Times"/>
          <w:b/>
          <w:bCs/>
          <w:sz w:val="20"/>
          <w:szCs w:val="20"/>
        </w:rPr>
        <w:t>Result</w:t>
      </w:r>
      <w:r>
        <w:rPr>
          <w:rFonts w:eastAsia="Times"/>
          <w:sz w:val="20"/>
          <w:szCs w:val="20"/>
        </w:rPr>
        <w:t xml:space="preserve">: </w:t>
      </w:r>
      <w:r w:rsidR="00362E95" w:rsidRPr="005842D0">
        <w:rPr>
          <w:rFonts w:eastAsia="Times"/>
          <w:sz w:val="20"/>
          <w:szCs w:val="20"/>
        </w:rPr>
        <w:t xml:space="preserve">This study reveals that liberalisation-induced growth has not translated into universal improvements in calorie and protein intake, particularly for marginalised groups. </w:t>
      </w:r>
      <w:r w:rsidRPr="005842D0">
        <w:rPr>
          <w:rFonts w:eastAsia="Times"/>
          <w:sz w:val="20"/>
          <w:szCs w:val="20"/>
        </w:rPr>
        <w:t xml:space="preserve">The study shows that, while overall food availability has increased significantly, per-capita cereal consumption has declined. It further highlights that nutritional outcomes remain uneven due to persistent disparities in income, entitlements, and social stratification. </w:t>
      </w:r>
    </w:p>
    <w:p w14:paraId="0F7F5340" w14:textId="02BC5411" w:rsidR="00362E95" w:rsidRPr="005842D0" w:rsidRDefault="005842D0" w:rsidP="00180824">
      <w:pPr>
        <w:spacing w:line="240" w:lineRule="auto"/>
        <w:jc w:val="both"/>
        <w:rPr>
          <w:rFonts w:eastAsia="Times"/>
          <w:sz w:val="20"/>
          <w:szCs w:val="20"/>
        </w:rPr>
      </w:pPr>
      <w:r w:rsidRPr="00A71678">
        <w:rPr>
          <w:rFonts w:eastAsia="Times"/>
          <w:b/>
          <w:bCs/>
          <w:sz w:val="20"/>
          <w:szCs w:val="20"/>
        </w:rPr>
        <w:t>Conclusion:</w:t>
      </w:r>
      <w:r>
        <w:rPr>
          <w:rFonts w:eastAsia="Times"/>
          <w:sz w:val="20"/>
          <w:szCs w:val="20"/>
        </w:rPr>
        <w:t xml:space="preserve"> </w:t>
      </w:r>
      <w:r w:rsidR="00362E95" w:rsidRPr="005842D0">
        <w:rPr>
          <w:rFonts w:eastAsia="Times"/>
          <w:sz w:val="20"/>
          <w:szCs w:val="20"/>
        </w:rPr>
        <w:t>Policy attention must therefore shift from foodgrain self-sufficiency toward ensuring nutritional security by improving affordability, strengthening entitlements, diversifying diets, and addressing social disparities. In sum, the central challenge is bridging the gap between economic growth and nutritional outcomes to achieve inclusive food and nutrition security.</w:t>
      </w:r>
    </w:p>
    <w:p w14:paraId="01B47253" w14:textId="22A96BF5" w:rsidR="00D77AA1" w:rsidRDefault="00D77AA1" w:rsidP="00180824">
      <w:pPr>
        <w:spacing w:line="240" w:lineRule="auto"/>
        <w:jc w:val="both"/>
        <w:rPr>
          <w:rFonts w:eastAsia="Times"/>
          <w:sz w:val="24"/>
          <w:szCs w:val="24"/>
        </w:rPr>
      </w:pPr>
    </w:p>
    <w:p w14:paraId="3C965B47" w14:textId="465D6EB8" w:rsidR="006C7F5E" w:rsidRPr="006C7F5E" w:rsidRDefault="006C7F5E" w:rsidP="00180824">
      <w:pPr>
        <w:spacing w:line="240" w:lineRule="auto"/>
        <w:jc w:val="both"/>
        <w:rPr>
          <w:rFonts w:eastAsia="Times"/>
          <w:i/>
          <w:iCs/>
          <w:sz w:val="20"/>
          <w:szCs w:val="20"/>
        </w:rPr>
      </w:pPr>
      <w:r w:rsidRPr="006C7F5E">
        <w:rPr>
          <w:rFonts w:eastAsia="Times"/>
          <w:i/>
          <w:iCs/>
          <w:sz w:val="20"/>
          <w:szCs w:val="20"/>
        </w:rPr>
        <w:t xml:space="preserve">Keywords: </w:t>
      </w:r>
      <w:r w:rsidR="00180824">
        <w:rPr>
          <w:rFonts w:eastAsia="Times"/>
          <w:i/>
          <w:iCs/>
          <w:sz w:val="20"/>
          <w:szCs w:val="20"/>
        </w:rPr>
        <w:t>Food Security, Nutritional Security, Food Availability, Economic Reform</w:t>
      </w:r>
    </w:p>
    <w:p w14:paraId="02928757" w14:textId="77777777" w:rsidR="00D77AA1" w:rsidRPr="005842D0" w:rsidRDefault="00D77AA1" w:rsidP="00180824">
      <w:pPr>
        <w:spacing w:line="240" w:lineRule="auto"/>
        <w:jc w:val="center"/>
        <w:rPr>
          <w:rFonts w:eastAsia="Times"/>
          <w:b/>
          <w:sz w:val="28"/>
          <w:szCs w:val="28"/>
        </w:rPr>
      </w:pPr>
    </w:p>
    <w:p w14:paraId="4A5EB607" w14:textId="77777777" w:rsidR="00D77AA1" w:rsidRPr="006C7F5E" w:rsidRDefault="009532EA" w:rsidP="00180824">
      <w:pPr>
        <w:numPr>
          <w:ilvl w:val="0"/>
          <w:numId w:val="1"/>
        </w:numPr>
        <w:spacing w:line="240" w:lineRule="auto"/>
        <w:jc w:val="both"/>
        <w:rPr>
          <w:rFonts w:eastAsia="Times"/>
          <w:b/>
        </w:rPr>
      </w:pPr>
      <w:r w:rsidRPr="006C7F5E">
        <w:rPr>
          <w:rFonts w:eastAsia="Times"/>
          <w:b/>
        </w:rPr>
        <w:t>Introduction</w:t>
      </w:r>
    </w:p>
    <w:p w14:paraId="2E79F578" w14:textId="6B3A9FF9" w:rsidR="00D77AA1" w:rsidRPr="006C7F5E" w:rsidRDefault="009532EA" w:rsidP="00180824">
      <w:pPr>
        <w:spacing w:line="240" w:lineRule="auto"/>
        <w:jc w:val="both"/>
        <w:rPr>
          <w:rFonts w:eastAsia="Times"/>
          <w:sz w:val="20"/>
          <w:szCs w:val="20"/>
        </w:rPr>
      </w:pPr>
      <w:r w:rsidRPr="006C7F5E">
        <w:rPr>
          <w:rFonts w:eastAsia="Times"/>
          <w:sz w:val="20"/>
          <w:szCs w:val="20"/>
        </w:rPr>
        <w:t>In the contemporary world, food security requires the availability, accessibility, and utilisation of food resources</w:t>
      </w:r>
      <w:r w:rsidR="0064141E">
        <w:rPr>
          <w:rFonts w:eastAsia="Times"/>
          <w:sz w:val="20"/>
          <w:szCs w:val="20"/>
        </w:rPr>
        <w:t xml:space="preserve"> </w:t>
      </w:r>
      <w:r w:rsidR="0064141E" w:rsidRPr="0064141E">
        <w:rPr>
          <w:rFonts w:eastAsia="Times"/>
          <w:sz w:val="20"/>
          <w:szCs w:val="20"/>
          <w:highlight w:val="yellow"/>
        </w:rPr>
        <w:t>(</w:t>
      </w:r>
      <w:proofErr w:type="spellStart"/>
      <w:r w:rsidR="0064141E" w:rsidRPr="0064141E">
        <w:rPr>
          <w:rFonts w:eastAsia="Times"/>
          <w:sz w:val="20"/>
          <w:szCs w:val="20"/>
          <w:highlight w:val="yellow"/>
        </w:rPr>
        <w:t>Wudil</w:t>
      </w:r>
      <w:proofErr w:type="spellEnd"/>
      <w:r w:rsidR="0064141E" w:rsidRPr="0064141E">
        <w:rPr>
          <w:rFonts w:eastAsia="Times"/>
          <w:sz w:val="20"/>
          <w:szCs w:val="20"/>
          <w:highlight w:val="yellow"/>
        </w:rPr>
        <w:t xml:space="preserve"> </w:t>
      </w:r>
      <w:r w:rsidR="0064141E" w:rsidRPr="0064141E">
        <w:rPr>
          <w:rFonts w:eastAsia="Times"/>
          <w:i/>
          <w:iCs/>
          <w:sz w:val="20"/>
          <w:szCs w:val="20"/>
          <w:highlight w:val="yellow"/>
        </w:rPr>
        <w:t>et al</w:t>
      </w:r>
      <w:r w:rsidR="0064141E" w:rsidRPr="0064141E">
        <w:rPr>
          <w:rFonts w:eastAsia="Times"/>
          <w:sz w:val="20"/>
          <w:szCs w:val="20"/>
          <w:highlight w:val="yellow"/>
        </w:rPr>
        <w:t>., 2022)</w:t>
      </w:r>
      <w:r w:rsidRPr="006C7F5E">
        <w:rPr>
          <w:rFonts w:eastAsia="Times"/>
          <w:sz w:val="20"/>
          <w:szCs w:val="20"/>
        </w:rPr>
        <w:t>. Food availability refers to the aggregated supply of food in an economy. It is defined as the net domestic production, net imports, and the public and private stock of food. Traditional ideas considered food availability as the major indicator of fo</w:t>
      </w:r>
      <w:r w:rsidRPr="006C7F5E">
        <w:rPr>
          <w:rFonts w:eastAsia="Times"/>
          <w:sz w:val="20"/>
          <w:szCs w:val="20"/>
        </w:rPr>
        <w:t>od security. However, Sen (198</w:t>
      </w:r>
      <w:r w:rsidR="000E4AF4" w:rsidRPr="006C7F5E">
        <w:rPr>
          <w:rFonts w:eastAsia="Times"/>
          <w:sz w:val="20"/>
          <w:szCs w:val="20"/>
        </w:rPr>
        <w:t>3</w:t>
      </w:r>
      <w:r w:rsidRPr="006C7F5E">
        <w:rPr>
          <w:rFonts w:eastAsia="Times"/>
          <w:sz w:val="20"/>
          <w:szCs w:val="20"/>
        </w:rPr>
        <w:t>) revealed that adequate food availability does not ensure food security unless it is distributed through the means of production, trade, or transfer. Thus, market and distributional failure aggregate food sufficiency into fo</w:t>
      </w:r>
      <w:r w:rsidRPr="006C7F5E">
        <w:rPr>
          <w:rFonts w:eastAsia="Times"/>
          <w:sz w:val="20"/>
          <w:szCs w:val="20"/>
        </w:rPr>
        <w:t>od scarcity for the vulnerable section</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{"citationID":"SOTSfSCB","properties":{"formattedCitation":"(Sen, 1983)","plainCitation":"(Sen, 1983)","noteIndex":0},"citationItems":[{"id":33,"uris":["http://zotero.org/users/local/ZwHbRrhs/items/U2TE6E77"],"itemData":{"id":33,"type":"chapter","abstract":"Introduces the basic approach used by the author to analyse the causes of starvation in general and famine in particular. The approach involves a study of entitlement systems, based on the author's thesis that starvation statements are about the relationship of persons to the commodity of food, rather than about the food supply per se. Starvation statements translate readily into statements about ownership of food, and ownership relations are one kind of entitlement relations.","container-title":"Poverty and Famines: An Essay on Entitlement and Deprivation","ISBN":"978-0-19-828463-5","note":"DOI: 10.1093/0198284632.003.0001","page":"0","publisher":"Oxford University Press","source":"Silverchair","title":"Poverty and Entitlements","URL":"https://doi.org/10.1093/0198284632.003.0001","author":[{"family":"Sen","given":"Amartya"}],"editor":[{"family":"Sen","given":"Amartya"}],"accessed":{"date-parts":[["2022",11,9]]},"issued":{"date-parts":[["1983",1,20]]}}}],"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(Sen, 1983)</w:t>
      </w:r>
      <w:r w:rsidR="000E4AF4" w:rsidRPr="006C7F5E">
        <w:rPr>
          <w:rFonts w:eastAsia="Times"/>
          <w:sz w:val="20"/>
          <w:szCs w:val="20"/>
        </w:rPr>
        <w:fldChar w:fldCharType="end"/>
      </w:r>
      <w:r w:rsidRPr="006C7F5E">
        <w:rPr>
          <w:rFonts w:eastAsia="Times"/>
          <w:sz w:val="20"/>
          <w:szCs w:val="20"/>
        </w:rPr>
        <w:t xml:space="preserve">. Significant numbers of famines in the developing world have </w:t>
      </w:r>
      <w:r w:rsidR="009F5218" w:rsidRPr="006C7F5E">
        <w:rPr>
          <w:rFonts w:eastAsia="Times"/>
          <w:sz w:val="20"/>
          <w:szCs w:val="20"/>
        </w:rPr>
        <w:t>demonstrated that an adequate aggregate supply of food does not necessarily preclude large-scale food deprivation</w:t>
      </w:r>
      <w:r w:rsidRPr="006C7F5E">
        <w:rPr>
          <w:rFonts w:eastAsia="Times"/>
          <w:sz w:val="20"/>
          <w:szCs w:val="20"/>
        </w:rPr>
        <w:t xml:space="preserve">. These historical famines exemplify the paradox of “availability without access,” as a consequence of market and distributional failures. Thus, food insecurity </w:t>
      </w:r>
      <w:r w:rsidR="009F5218" w:rsidRPr="006C7F5E">
        <w:rPr>
          <w:rFonts w:eastAsia="Times"/>
          <w:sz w:val="20"/>
          <w:szCs w:val="20"/>
        </w:rPr>
        <w:t xml:space="preserve">arises not only from food production shortfalls but also </w:t>
      </w:r>
      <w:r w:rsidRPr="006C7F5E">
        <w:rPr>
          <w:rFonts w:eastAsia="Times"/>
          <w:sz w:val="20"/>
          <w:szCs w:val="20"/>
        </w:rPr>
        <w:t xml:space="preserve">from structural failures in the entitlements and accessibility of food. Food accessibility, on the other hand, refers to the effective command over food through production, exchange, or transfers. </w:t>
      </w:r>
      <w:r w:rsidR="009F5218" w:rsidRPr="006C7F5E">
        <w:rPr>
          <w:rFonts w:eastAsia="Times"/>
          <w:sz w:val="20"/>
          <w:szCs w:val="20"/>
        </w:rPr>
        <w:t>Real incomes, relative food prices, employment conditions, and state-administered safety nets mediate it</w:t>
      </w:r>
      <w:r w:rsidRPr="006C7F5E">
        <w:rPr>
          <w:rFonts w:eastAsia="Times"/>
          <w:sz w:val="20"/>
          <w:szCs w:val="20"/>
        </w:rPr>
        <w:t>. For marginalised sections of society, barriers to productive assets and labour market opportunities continue to constrain entitlements, rendering access</w:t>
      </w:r>
      <w:r w:rsidRPr="006C7F5E">
        <w:rPr>
          <w:rFonts w:eastAsia="Times"/>
          <w:sz w:val="20"/>
          <w:szCs w:val="20"/>
        </w:rPr>
        <w:t xml:space="preserve">ibility a critical determinant of food security. The third aspect is the utilisation of food. It extends the analysis beyond mere acquisition of food to the nutritional adequacy of the diet. </w:t>
      </w:r>
      <w:r w:rsidR="009F5218" w:rsidRPr="006C7F5E">
        <w:rPr>
          <w:rFonts w:eastAsia="Times"/>
          <w:sz w:val="20"/>
          <w:szCs w:val="20"/>
        </w:rPr>
        <w:t>The utilisation of food reflects the quality, diversity, and absorptive capacity of diets, which are related to food habits, relative prices, consumer awareness, and health infrastructure within a</w:t>
      </w:r>
      <w:r w:rsidRPr="006C7F5E">
        <w:rPr>
          <w:rFonts w:eastAsia="Times"/>
          <w:sz w:val="20"/>
          <w:szCs w:val="20"/>
        </w:rPr>
        <w:t xml:space="preserve"> society.  </w:t>
      </w:r>
    </w:p>
    <w:p w14:paraId="17CAC102" w14:textId="77777777" w:rsidR="00D77AA1" w:rsidRPr="006C7F5E" w:rsidRDefault="00D77AA1" w:rsidP="00180824">
      <w:pPr>
        <w:spacing w:line="240" w:lineRule="auto"/>
        <w:jc w:val="both"/>
        <w:rPr>
          <w:rFonts w:eastAsia="Times"/>
          <w:sz w:val="20"/>
          <w:szCs w:val="20"/>
        </w:rPr>
      </w:pPr>
    </w:p>
    <w:p w14:paraId="585B16FB" w14:textId="52C66F98" w:rsidR="00D77AA1" w:rsidRPr="006C7F5E" w:rsidRDefault="009532EA" w:rsidP="00180824">
      <w:pPr>
        <w:spacing w:line="240" w:lineRule="auto"/>
        <w:jc w:val="both"/>
        <w:rPr>
          <w:rFonts w:eastAsia="Times"/>
          <w:sz w:val="20"/>
          <w:szCs w:val="20"/>
        </w:rPr>
      </w:pPr>
      <w:r w:rsidRPr="006C7F5E">
        <w:rPr>
          <w:rFonts w:eastAsia="Times"/>
          <w:sz w:val="20"/>
          <w:szCs w:val="20"/>
        </w:rPr>
        <w:t xml:space="preserve">The empirical evidence culminates in the persistent paradox of nutritional insecurity in India. The post-reform </w:t>
      </w:r>
      <w:r w:rsidRPr="006C7F5E">
        <w:rPr>
          <w:rFonts w:eastAsia="Times"/>
          <w:sz w:val="20"/>
          <w:szCs w:val="20"/>
        </w:rPr>
        <w:t xml:space="preserve">period has witnessed the coexistence of a widening incidence of calorie deficiency </w:t>
      </w:r>
      <w:r w:rsidR="009F5218" w:rsidRPr="006C7F5E">
        <w:rPr>
          <w:rFonts w:eastAsia="Times"/>
          <w:sz w:val="20"/>
          <w:szCs w:val="20"/>
        </w:rPr>
        <w:t>alongside increasing per-capita income and a decline in poverty incidence</w:t>
      </w:r>
      <w:r w:rsidRPr="006C7F5E">
        <w:rPr>
          <w:rFonts w:eastAsia="Times"/>
          <w:sz w:val="20"/>
          <w:szCs w:val="20"/>
        </w:rPr>
        <w:t xml:space="preserve">. Patnaik (2007) interprets this paradox as </w:t>
      </w:r>
      <w:r w:rsidRPr="006C7F5E">
        <w:rPr>
          <w:rFonts w:eastAsia="Times"/>
          <w:sz w:val="20"/>
          <w:szCs w:val="20"/>
        </w:rPr>
        <w:lastRenderedPageBreak/>
        <w:t xml:space="preserve">eroding purchasing power </w:t>
      </w:r>
      <w:r w:rsidR="009F5218" w:rsidRPr="006C7F5E">
        <w:rPr>
          <w:rFonts w:eastAsia="Times"/>
          <w:sz w:val="20"/>
          <w:szCs w:val="20"/>
        </w:rPr>
        <w:t xml:space="preserve">for food among lower-income groups, thereby intensifying food deprivation and </w:t>
      </w:r>
      <w:r w:rsidRPr="006C7F5E">
        <w:rPr>
          <w:rFonts w:eastAsia="Times"/>
          <w:sz w:val="20"/>
          <w:szCs w:val="20"/>
        </w:rPr>
        <w:t>widening the incidence of calorie</w:t>
      </w:r>
      <w:r w:rsidR="00171853" w:rsidRPr="006C7F5E">
        <w:rPr>
          <w:rFonts w:eastAsia="Times"/>
          <w:sz w:val="20"/>
          <w:szCs w:val="20"/>
        </w:rPr>
        <w:t xml:space="preserve"> deprivation</w:t>
      </w:r>
      <w:r w:rsidR="0064141E">
        <w:rPr>
          <w:rFonts w:eastAsia="Times"/>
          <w:sz w:val="20"/>
          <w:szCs w:val="20"/>
        </w:rPr>
        <w:t xml:space="preserve"> </w:t>
      </w:r>
      <w:r w:rsidR="0064141E" w:rsidRPr="0064141E">
        <w:rPr>
          <w:rFonts w:eastAsia="Times"/>
          <w:sz w:val="20"/>
          <w:szCs w:val="20"/>
        </w:rPr>
        <w:t>(Standen &amp; Mann, 2022)</w:t>
      </w:r>
      <w:r w:rsidRPr="006C7F5E">
        <w:rPr>
          <w:rFonts w:eastAsia="Times"/>
          <w:sz w:val="20"/>
          <w:szCs w:val="20"/>
        </w:rPr>
        <w:t xml:space="preserve">. She points out that rural poverty, masked by a flawed price index, appeared </w:t>
      </w:r>
      <w:r w:rsidR="009F5218" w:rsidRPr="006C7F5E">
        <w:rPr>
          <w:rFonts w:eastAsia="Times"/>
          <w:sz w:val="20"/>
          <w:szCs w:val="20"/>
        </w:rPr>
        <w:t>to decline over time; however, it actually</w:t>
      </w:r>
      <w:r w:rsidRPr="006C7F5E">
        <w:rPr>
          <w:rFonts w:eastAsia="Times"/>
          <w:sz w:val="20"/>
          <w:szCs w:val="20"/>
        </w:rPr>
        <w:t xml:space="preserve"> widened in the post-</w:t>
      </w:r>
      <w:r w:rsidRPr="006C7F5E">
        <w:rPr>
          <w:rFonts w:eastAsia="Times"/>
          <w:sz w:val="20"/>
          <w:szCs w:val="20"/>
        </w:rPr>
        <w:t>reform</w:t>
      </w:r>
      <w:r w:rsidR="00171853" w:rsidRPr="006C7F5E">
        <w:rPr>
          <w:rFonts w:eastAsia="Times"/>
          <w:sz w:val="20"/>
          <w:szCs w:val="20"/>
        </w:rPr>
        <w:t xml:space="preserve"> period</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{"citationID":"eBzV0uZC","properties":{"formattedCitation":"(Patnaik, 2007)","plainCitation":"(Patnaik, 2007)","noteIndex":0},"citationItems":[{"id":44,"uris":["http://zotero.org/users/local/ZwHbRrhs/items/P6PYMJZ2"],"itemData":{"id":44,"type":"article-journal","abstract":"Many economic and social indicators suggest that not only is the level of absolute poverty in India high, there has also been an adverse impact of neoliberal policies on poverty. And yet, the poverty estimates by the Planning Commission and many individual academics, both using a method that renders irrelevant the question of a nutrition norm, show low levels as well as decline in poverty over the 1990s and beyond. This article proves that both comparisons over time of the all-India and state-level estimates of poverty as well as any comparison at a point in time of poverty levels across states, obtained by this method, are invalid. Using a direct poverty estimation route of inspecting and calculating from current National Sample Survey data the percentage of persons not able to satisfy the nutrition norm in calories, the author finds that in 1999-2000 nearly half of the rural population who are actually poor have been excluded from the set of the officially poor. For 2004-05, while the official estimate of rural poverty is 28.3 per cent, the author's direct estimate of persons below the poverty line is 87 per cent. There is clear evidence of a large and growing divergence over time between the author's direct estimates of poverty and the official indirect estimates.","container-title":"Economic and Political Weekly","issue":"30","language":"en","source":"www.epw.in","title":"Neoliberalism and Rural Poverty in India","URL":"https://www.epw.in/journal/2007/30/aspects-poverty-and-employment-specials/neoliberalism-and-rural-poverty-india.html","volume":"42","author":[{"family":"Patnaik","given":"Utsa"}],"accessed":{"date-parts":[["2022",11,9]]},"issued":{"date-parts":[["2007",7,28]]}}}],"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(Patnaik, 2007)</w:t>
      </w:r>
      <w:r w:rsidR="000E4AF4" w:rsidRPr="006C7F5E">
        <w:rPr>
          <w:rFonts w:eastAsia="Times"/>
          <w:sz w:val="20"/>
          <w:szCs w:val="20"/>
        </w:rPr>
        <w:fldChar w:fldCharType="end"/>
      </w:r>
      <w:r w:rsidRPr="006C7F5E">
        <w:rPr>
          <w:rFonts w:eastAsia="Times"/>
          <w:sz w:val="20"/>
          <w:szCs w:val="20"/>
        </w:rPr>
        <w:t xml:space="preserve">. By contrast, Deaton &amp; Drèze (2009) argued that declining calorie </w:t>
      </w:r>
      <w:r w:rsidR="00171853" w:rsidRPr="006C7F5E">
        <w:rPr>
          <w:rFonts w:eastAsia="Times"/>
          <w:sz w:val="20"/>
          <w:szCs w:val="20"/>
        </w:rPr>
        <w:t xml:space="preserve">intake </w:t>
      </w:r>
      <w:r w:rsidRPr="006C7F5E">
        <w:rPr>
          <w:rFonts w:eastAsia="Times"/>
          <w:sz w:val="20"/>
          <w:szCs w:val="20"/>
        </w:rPr>
        <w:t>is not necessarily the deprivation of calories and thus never considered it a paradox. T</w:t>
      </w:r>
      <w:r w:rsidRPr="006C7F5E">
        <w:rPr>
          <w:rFonts w:eastAsia="Times"/>
          <w:sz w:val="20"/>
          <w:szCs w:val="20"/>
        </w:rPr>
        <w:t xml:space="preserve">hey contend that declining calorie intake primarily </w:t>
      </w:r>
      <w:r w:rsidR="009F5218" w:rsidRPr="006C7F5E">
        <w:rPr>
          <w:rFonts w:eastAsia="Times"/>
          <w:sz w:val="20"/>
          <w:szCs w:val="20"/>
        </w:rPr>
        <w:t>reflected the declining energy requirements resulting from</w:t>
      </w:r>
      <w:r w:rsidRPr="006C7F5E">
        <w:rPr>
          <w:rFonts w:eastAsia="Times"/>
          <w:sz w:val="20"/>
          <w:szCs w:val="20"/>
        </w:rPr>
        <w:t xml:space="preserve"> structural shifts in health, sanitation, and work patterns</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{"citationID":"OkjdqNep","properties":{"formattedCitation":"(Deaton &amp; Dreze, 2002)","plainCitation":"(Deaton &amp; Dreze, 2002)","noteIndex":0},"citationItems":[{"id":189,"uris":["http://zotero.org/users/local/ZwHbRrhs/items/S2BFW3FG"],"itemData":{"id":189,"type":"article-journal","abstract":"This paper presents a new set of integrated poverty and inequality estimates for India and Indian states for 1987-88, 1993-94 and 1999-2000. The poverty estimates are broadly consistent with independent evidence on per capita expenditure, state domestic product and real agricultural wages. They show that poverty decline in the 1990s proceeded more or less in line with earlier trends. Regional disparities increased in the 1990s, with the southern and western regions doing much better than the northern and eastern regions. Economic inequality also increased within states, especially within urban areas, and between urban and rural areas. We briefly examine other development indicators, relating for instance to health and education. Most indicators have continued to improve in the nineties, but social progress has followed very diverse patterns, ranging from accelerated progress in some fields to slow down and even regression in others. We find no support for sweeping claims that the nineties have been a period of 'unprecedented improvement' or 'widespread impoverishment'.","container-title":"Economic and Political Weekly","ISSN":"0012-9976","issue":"36","note":"publisher: Economic and Political Weekly","page":"3729-3748","source":"JSTOR","title":"Poverty and Inequality in India: A Re-Examination","title-short":"Poverty and Inequality in India","volume":"37","author":[{"family":"Deaton","given":"Angus"},{"family":"Dreze","given":"Jean"}],"issued":{"date-parts":[["2002"]]}}}],"schema":"https://github.com/citation-style-language/schema/raw/master/csl-citation.json"}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(Deaton &amp; Drèze, 2002)</w:t>
      </w:r>
      <w:r w:rsidR="000E4AF4" w:rsidRPr="006C7F5E">
        <w:rPr>
          <w:rFonts w:eastAsia="Times"/>
          <w:sz w:val="20"/>
          <w:szCs w:val="20"/>
        </w:rPr>
        <w:fldChar w:fldCharType="end"/>
      </w:r>
      <w:r w:rsidRPr="006C7F5E">
        <w:rPr>
          <w:rFonts w:eastAsia="Times"/>
          <w:sz w:val="20"/>
          <w:szCs w:val="20"/>
        </w:rPr>
        <w:t xml:space="preserve">. Households with rising incomes and improved health status often substitute cereals with diversified diets and adopt more sedentary livelihoods requiring lower energy intake. Evidence </w:t>
      </w:r>
      <w:r w:rsidR="009F5218" w:rsidRPr="006C7F5E">
        <w:rPr>
          <w:rFonts w:eastAsia="Times"/>
          <w:sz w:val="20"/>
          <w:szCs w:val="20"/>
        </w:rPr>
        <w:t>from post-reform studies suggests that declining cereal consumption is coincident with increasing consumption of milk, dairy products, fruits, vegetables, and protein-rich foods,</w:t>
      </w:r>
      <w:r w:rsidRPr="006C7F5E">
        <w:rPr>
          <w:rFonts w:eastAsia="Times"/>
          <w:sz w:val="20"/>
          <w:szCs w:val="20"/>
        </w:rPr>
        <w:t xml:space="preserve"> such as eggs, meat, and fish</w:t>
      </w:r>
      <w:r w:rsidR="000E4AF4" w:rsidRPr="006C7F5E">
        <w:rPr>
          <w:rFonts w:eastAsia="Times"/>
          <w:sz w:val="20"/>
          <w:szCs w:val="20"/>
        </w:rPr>
        <w:t xml:space="preserve"> </w:t>
      </w:r>
      <w:r w:rsidR="000E4AF4" w:rsidRPr="006C7F5E">
        <w:rPr>
          <w:rFonts w:eastAsia="Times"/>
          <w:sz w:val="20"/>
          <w:szCs w:val="20"/>
        </w:rPr>
        <w:fldChar w:fldCharType="begin"/>
      </w:r>
      <w:r w:rsidR="005068F6" w:rsidRPr="006C7F5E">
        <w:rPr>
          <w:rFonts w:eastAsia="Times"/>
          <w:sz w:val="20"/>
          <w:szCs w:val="20"/>
        </w:rPr>
        <w:instrText xml:space="preserve"> ADDIN ZOTERO_ITEM CSL_CITATION {"citationID":"TAMTjWjm","properties":{"formattedCitation":"(Meenakshi &amp; Viswanathan, 2003; Rao, 2003)","plainCitation":"(Meenakshi &amp; Viswanathan, 2003; Rao, 2003)","noteIndex":0},"citationItems":[{"id":202,"uris":["http://zotero.org/users/local/ZwHbRrhs/items/F54REV8B"],"itemData":{"id":202,"type":"article-journal","container-title":"Economic and Political Weekly","issue":"4","language":"en","title":"Calorie Deprivation in Rural India, 1983-1999/2000","URL":"https://www.epw.in/journal/2003/04/special-articles/calorie-deprivation-rural-india-1983-19992000.html","volume":"38","author":[{"family":"Meenakshi","given":"J. V."},{"family":"Viswanathan","given":""}],"accessed":{"date-parts":[["2025",9,1]]},"issued":{"date-parts":[["2003",1,25]]}}},{"id":201,"uris":["http://zotero.org/users/local/ZwHbRrhs/items/XJKABCLJ"],"itemData":{"id":201,"type":"article-journal","abstract":"Agriculture can be expected to derive the full benefits of the macroeconomic reforms introduced so far only when reforms directly affecting agriculture are put in place. Indeed, the slowing down of agricultural growth in the post-reform period, despite the favourable macroeconomic environment, is explained by the neglect of reforms directly affecting agriculture. This essay seeks to spell out a reform agenda for agriculture within the framework of a two-pronged strategy: (a) to release the initiative and enterprise of farmers and the private sector in general by removing restrictions on agricultural trade, processing, etc; and (b) to facilitate adequate supply response to the incentives so created by strengthening infrastructure, agricultural research and extension and delivery of credit, while protecting the environment.","container-title":"Economic and Political Weekly","ISSN":"0012-9976","issue":"7","note":"publisher: Economic and Political Weekly","page":"615-620","source":"JSTOR","title":"Reform Agenda for Agriculture","volume":"38","author":[{"family":"Rao","given":"C. H. Hanumantha"}],"issued":{"date-parts":[["2003"]]}}}],"schema":"https://github.com/citation-style-language/schema/raw/master/csl-citation.json"} </w:instrText>
      </w:r>
      <w:r w:rsidR="000E4AF4" w:rsidRPr="006C7F5E">
        <w:rPr>
          <w:rFonts w:eastAsia="Times"/>
          <w:sz w:val="20"/>
          <w:szCs w:val="20"/>
        </w:rPr>
        <w:fldChar w:fldCharType="separate"/>
      </w:r>
      <w:r w:rsidR="005068F6" w:rsidRPr="006C7F5E">
        <w:rPr>
          <w:sz w:val="20"/>
          <w:szCs w:val="20"/>
        </w:rPr>
        <w:t>(Meenakshi &amp; Viswanathan, 2003; Rao, 2003)</w:t>
      </w:r>
      <w:r w:rsidR="000E4AF4" w:rsidRPr="006C7F5E">
        <w:rPr>
          <w:rFonts w:eastAsia="Times"/>
          <w:sz w:val="20"/>
          <w:szCs w:val="20"/>
        </w:rPr>
        <w:fldChar w:fldCharType="end"/>
      </w:r>
      <w:r w:rsidRPr="006C7F5E">
        <w:rPr>
          <w:rFonts w:eastAsia="Times"/>
          <w:sz w:val="20"/>
          <w:szCs w:val="20"/>
        </w:rPr>
        <w:t xml:space="preserve">. Thus, calorie decline will not necessarily be enforced by scarcity; rather, it may be a manifestation of choice. However, it is also a fact that India </w:t>
      </w:r>
      <w:r w:rsidR="009F5218" w:rsidRPr="006C7F5E">
        <w:rPr>
          <w:rFonts w:eastAsia="Times"/>
          <w:sz w:val="20"/>
          <w:szCs w:val="20"/>
        </w:rPr>
        <w:t>ranks 105th</w:t>
      </w:r>
      <w:r w:rsidRPr="006C7F5E">
        <w:rPr>
          <w:rFonts w:eastAsia="Times"/>
          <w:sz w:val="20"/>
          <w:szCs w:val="20"/>
        </w:rPr>
        <w:t xml:space="preserve"> in </w:t>
      </w:r>
      <w:r w:rsidRPr="006C7F5E">
        <w:rPr>
          <w:rFonts w:eastAsia="Times"/>
          <w:sz w:val="20"/>
          <w:szCs w:val="20"/>
        </w:rPr>
        <w:t xml:space="preserve">the Global Hunger Index out of 125 countries. </w:t>
      </w:r>
    </w:p>
    <w:p w14:paraId="398D904C" w14:textId="11710EB7"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Against this backdrop, the present study investigates the changing pattern of food security in rural India. In doing so, the study contributes to an enriched understanding of how liberalisation, social stratif</w:t>
      </w:r>
      <w:r w:rsidRPr="006C7F5E">
        <w:rPr>
          <w:rFonts w:eastAsia="Times"/>
          <w:sz w:val="20"/>
          <w:szCs w:val="20"/>
        </w:rPr>
        <w:t xml:space="preserve">ication, and dietary transition intersect to reshape food security outcomes. Particular attention is given to the rising incidence of calorie and protein deprivation in the post-reform era. The study is organised as follows. Section 1 introduces the work. </w:t>
      </w:r>
      <w:r w:rsidRPr="006C7F5E">
        <w:rPr>
          <w:rFonts w:eastAsia="Times"/>
          <w:sz w:val="20"/>
          <w:szCs w:val="20"/>
        </w:rPr>
        <w:t xml:space="preserve">Section 2 </w:t>
      </w:r>
      <w:r w:rsidR="009F5218" w:rsidRPr="006C7F5E">
        <w:rPr>
          <w:rFonts w:eastAsia="Times"/>
          <w:sz w:val="20"/>
          <w:szCs w:val="20"/>
        </w:rPr>
        <w:t>provides a critical review of</w:t>
      </w:r>
      <w:r w:rsidRPr="006C7F5E">
        <w:rPr>
          <w:rFonts w:eastAsia="Times"/>
          <w:sz w:val="20"/>
          <w:szCs w:val="20"/>
        </w:rPr>
        <w:t xml:space="preserve"> the debate on nutritional deprivation in India. Section 3 examines the changing pattern in food security in the post-reform era. Section 4 summarises and concludes the work.</w:t>
      </w:r>
    </w:p>
    <w:p w14:paraId="06E589C8" w14:textId="77777777" w:rsidR="00D77AA1" w:rsidRPr="006C7F5E" w:rsidRDefault="009532EA" w:rsidP="00180824">
      <w:pPr>
        <w:pStyle w:val="Heading3"/>
        <w:keepNext w:val="0"/>
        <w:keepLines w:val="0"/>
        <w:numPr>
          <w:ilvl w:val="0"/>
          <w:numId w:val="1"/>
        </w:numPr>
        <w:spacing w:before="280" w:line="240" w:lineRule="auto"/>
        <w:jc w:val="both"/>
        <w:rPr>
          <w:rFonts w:eastAsia="Times"/>
          <w:b/>
          <w:color w:val="000000"/>
          <w:sz w:val="22"/>
          <w:szCs w:val="22"/>
        </w:rPr>
      </w:pPr>
      <w:bookmarkStart w:id="1" w:name="_heading=h.dap9i13mcohg" w:colFirst="0" w:colLast="0"/>
      <w:bookmarkEnd w:id="1"/>
      <w:r w:rsidRPr="006C7F5E">
        <w:rPr>
          <w:rFonts w:eastAsia="Times"/>
          <w:b/>
          <w:color w:val="000000"/>
          <w:sz w:val="22"/>
          <w:szCs w:val="22"/>
        </w:rPr>
        <w:t xml:space="preserve"> Declining Calorie Consumption in India: Evidence and Debates</w:t>
      </w:r>
    </w:p>
    <w:p w14:paraId="2EE36CCA" w14:textId="5F394501"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Empirical evidence reveals a sustained decline in the per-capita calorie intake during the post-reform period in rural India, while the per-capita income rose significantly during the same perio</w:t>
      </w:r>
      <w:r w:rsidRPr="006C7F5E">
        <w:rPr>
          <w:rFonts w:eastAsia="Times"/>
          <w:sz w:val="20"/>
          <w:szCs w:val="20"/>
        </w:rPr>
        <w:t xml:space="preserve">d. Both </w:t>
      </w:r>
      <w:r w:rsidR="009F5218" w:rsidRPr="006C7F5E">
        <w:rPr>
          <w:rFonts w:eastAsia="Times"/>
          <w:sz w:val="20"/>
          <w:szCs w:val="20"/>
        </w:rPr>
        <w:t xml:space="preserve">critics and proponents of </w:t>
      </w:r>
      <w:r w:rsidRPr="006C7F5E">
        <w:rPr>
          <w:rFonts w:eastAsia="Times"/>
          <w:sz w:val="20"/>
          <w:szCs w:val="20"/>
        </w:rPr>
        <w:t xml:space="preserve">economic reform acknowledge that the incidence of calorie deprivation increased in the post-reform period. However, the interpretation of this decline is highly contested. </w:t>
      </w:r>
    </w:p>
    <w:p w14:paraId="65D13E86" w14:textId="36198F58"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On </w:t>
      </w:r>
      <w:r w:rsidR="009F5218" w:rsidRPr="006C7F5E">
        <w:rPr>
          <w:rFonts w:eastAsia="Times"/>
          <w:sz w:val="20"/>
          <w:szCs w:val="20"/>
        </w:rPr>
        <w:t xml:space="preserve">the one hand, critics of reform argued that reducing purchasing power among rural, marginalised people, driven by structural adjustment policies that resulted in food price inflation on the </w:t>
      </w:r>
      <w:r w:rsidRPr="006C7F5E">
        <w:rPr>
          <w:rFonts w:eastAsia="Times"/>
          <w:sz w:val="20"/>
          <w:szCs w:val="20"/>
        </w:rPr>
        <w:t>one hand and declining employment opportunities on the other, underlies the worsening of nutritional outcomes. P</w:t>
      </w:r>
      <w:r w:rsidRPr="006C7F5E">
        <w:rPr>
          <w:rFonts w:eastAsia="Times"/>
          <w:sz w:val="20"/>
          <w:szCs w:val="20"/>
        </w:rPr>
        <w:t>atnaik (2007</w:t>
      </w:r>
      <w:r w:rsidR="005068F6" w:rsidRPr="006C7F5E">
        <w:rPr>
          <w:rFonts w:eastAsia="Times"/>
          <w:sz w:val="20"/>
          <w:szCs w:val="20"/>
        </w:rPr>
        <w:t xml:space="preserve">) </w:t>
      </w:r>
      <w:r w:rsidRPr="006C7F5E">
        <w:rPr>
          <w:rFonts w:eastAsia="Times"/>
          <w:sz w:val="20"/>
          <w:szCs w:val="20"/>
        </w:rPr>
        <w:t>highlights that per-capita daily consumption of food grains has been declining since the reform was initiated</w:t>
      </w:r>
      <w:r w:rsidR="005068F6" w:rsidRPr="006C7F5E">
        <w:rPr>
          <w:rFonts w:eastAsia="Times"/>
          <w:sz w:val="20"/>
          <w:szCs w:val="20"/>
        </w:rPr>
        <w:t xml:space="preserve"> </w:t>
      </w:r>
      <w:r w:rsidR="005068F6" w:rsidRPr="006C7F5E">
        <w:rPr>
          <w:rFonts w:eastAsia="Times"/>
          <w:sz w:val="20"/>
          <w:szCs w:val="20"/>
        </w:rPr>
        <w:fldChar w:fldCharType="begin"/>
      </w:r>
      <w:r w:rsidR="005068F6" w:rsidRPr="006C7F5E">
        <w:rPr>
          <w:rFonts w:eastAsia="Times"/>
          <w:sz w:val="20"/>
          <w:szCs w:val="20"/>
        </w:rPr>
        <w:instrText xml:space="preserve"> ADDIN ZOTERO_ITEM CSL_CITATION {"citationID":"mLWavVpH","properties":{"formattedCitation":"(Patnaik, 2007)","plainCitation":"(Patnaik, 2007)","noteIndex":0},"citationItems":[{"id":44,"uris":["http://zotero.org/users/local/ZwHbRrhs/items/P6PYMJZ2"],"itemData":{"id":44,"type":"article-journal","abstract":"Many economic and social indicators suggest that not only is the level of absolute poverty in India high, there has also been an adverse impact of neoliberal policies on poverty. And yet, the poverty estimates by the Planning Commission and many individual academics, both using a method that renders irrelevant the question of a nutrition norm, show low levels as well as decline in poverty over the 1990s and beyond. This article proves that both comparisons over time of the all-India and state-level estimates of poverty as well as any comparison at a point in time of poverty levels across states, obtained by this method, are invalid. Using a direct poverty estimation route of inspecting and calculating from current National Sample Survey data the percentage of persons not able to satisfy the nutrition norm in calories, the author finds that in 1999-2000 nearly half of the rural population who are actually poor have been excluded from the set of the officially poor. For 2004-05, while the official estimate of rural poverty is 28.3 per cent, the author's direct estimate of persons below the poverty line is 87 per cent. There is clear evidence of a large and growing divergence over time between the author's direct estimates of poverty and the official indirect estimates.","container-title":"Economic and Political Weekly","issue":"30","language":"en","source":"www.epw.in","title":"Neoliberalism and Rural Poverty in India","URL":"https://www.epw.in/journal/2007/30/aspects-poverty-and-employment-specials/neoliberalism-and-rural-poverty-india.html","volume":"42","author":[{"family":"Patnaik","given":"Utsa"}],"accessed":{"date-parts":[["2022",11,9]]},"issued":{"date-parts":[["2007",7,28]]}}}],"schema":"https://github.com/citation-style-language/schema/raw/master/csl-citation.json"} </w:instrText>
      </w:r>
      <w:r w:rsidR="005068F6" w:rsidRPr="006C7F5E">
        <w:rPr>
          <w:rFonts w:eastAsia="Times"/>
          <w:sz w:val="20"/>
          <w:szCs w:val="20"/>
        </w:rPr>
        <w:fldChar w:fldCharType="separate"/>
      </w:r>
      <w:r w:rsidR="005068F6" w:rsidRPr="006C7F5E">
        <w:rPr>
          <w:sz w:val="20"/>
          <w:szCs w:val="20"/>
        </w:rPr>
        <w:t>(Patnaik, 2007)</w:t>
      </w:r>
      <w:r w:rsidR="005068F6" w:rsidRPr="006C7F5E">
        <w:rPr>
          <w:rFonts w:eastAsia="Times"/>
          <w:sz w:val="20"/>
          <w:szCs w:val="20"/>
        </w:rPr>
        <w:fldChar w:fldCharType="end"/>
      </w:r>
      <w:r w:rsidRPr="006C7F5E">
        <w:rPr>
          <w:rFonts w:eastAsia="Times"/>
          <w:sz w:val="20"/>
          <w:szCs w:val="20"/>
        </w:rPr>
        <w:t>. It reflects both the declining entitlement and cal</w:t>
      </w:r>
      <w:r w:rsidRPr="006C7F5E">
        <w:rPr>
          <w:rFonts w:eastAsia="Times"/>
          <w:sz w:val="20"/>
          <w:szCs w:val="20"/>
        </w:rPr>
        <w:t xml:space="preserve">orie consumption among the rural marginal people. She attributes </w:t>
      </w:r>
      <w:r w:rsidR="009F5218" w:rsidRPr="006C7F5E">
        <w:rPr>
          <w:rFonts w:eastAsia="Times"/>
          <w:sz w:val="20"/>
          <w:szCs w:val="20"/>
        </w:rPr>
        <w:t>the structural adjustment package, which featured globalisation, liberalisation, and privatisation, to eroding</w:t>
      </w:r>
      <w:r w:rsidRPr="006C7F5E">
        <w:rPr>
          <w:rFonts w:eastAsia="Times"/>
          <w:sz w:val="20"/>
          <w:szCs w:val="20"/>
        </w:rPr>
        <w:t xml:space="preserve"> the purchasing power of the people by raising the relative prices of food and es</w:t>
      </w:r>
      <w:r w:rsidRPr="006C7F5E">
        <w:rPr>
          <w:rFonts w:eastAsia="Times"/>
          <w:sz w:val="20"/>
          <w:szCs w:val="20"/>
        </w:rPr>
        <w:t xml:space="preserve">sential non-food items. Thus, this </w:t>
      </w:r>
      <w:r w:rsidR="009F5218" w:rsidRPr="006C7F5E">
        <w:rPr>
          <w:rFonts w:eastAsia="Times"/>
          <w:sz w:val="20"/>
          <w:szCs w:val="20"/>
        </w:rPr>
        <w:t xml:space="preserve">decline in calorie consumption is not a matter of preference, as argued by </w:t>
      </w:r>
      <w:r w:rsidRPr="006C7F5E">
        <w:rPr>
          <w:rFonts w:eastAsia="Times"/>
          <w:sz w:val="20"/>
          <w:szCs w:val="20"/>
        </w:rPr>
        <w:t xml:space="preserve">proponents of reform, but a manifestation of deepening poverty. In contrast, </w:t>
      </w:r>
      <w:r w:rsidR="009F5218" w:rsidRPr="006C7F5E">
        <w:rPr>
          <w:rFonts w:eastAsia="Times"/>
          <w:sz w:val="20"/>
          <w:szCs w:val="20"/>
        </w:rPr>
        <w:t xml:space="preserve">advocates of the reform policies demonstrated that calorie consumption decreased by 10 per cent in 2004-05 relative to that in 1983, with a sharper reduction in calorie consumption among the wealthier class (Deaton and </w:t>
      </w:r>
      <w:proofErr w:type="spellStart"/>
      <w:r w:rsidR="009F5218" w:rsidRPr="006C7F5E">
        <w:rPr>
          <w:rFonts w:eastAsia="Times"/>
          <w:sz w:val="20"/>
          <w:szCs w:val="20"/>
        </w:rPr>
        <w:t>Dreze</w:t>
      </w:r>
      <w:proofErr w:type="spellEnd"/>
      <w:r w:rsidRPr="006C7F5E">
        <w:rPr>
          <w:rFonts w:eastAsia="Times"/>
          <w:sz w:val="20"/>
          <w:szCs w:val="20"/>
        </w:rPr>
        <w:t xml:space="preserve"> 2009). Economists extend this argument by emphasising declining physical activity </w:t>
      </w:r>
      <w:r w:rsidR="009F5218" w:rsidRPr="006C7F5E">
        <w:rPr>
          <w:rFonts w:eastAsia="Times"/>
          <w:sz w:val="20"/>
          <w:szCs w:val="20"/>
        </w:rPr>
        <w:t>as a driver of</w:t>
      </w:r>
      <w:r w:rsidRPr="006C7F5E">
        <w:rPr>
          <w:rFonts w:eastAsia="Times"/>
          <w:sz w:val="20"/>
          <w:szCs w:val="20"/>
        </w:rPr>
        <w:t xml:space="preserve"> low</w:t>
      </w:r>
      <w:r w:rsidRPr="006C7F5E">
        <w:rPr>
          <w:rFonts w:eastAsia="Times"/>
          <w:sz w:val="20"/>
          <w:szCs w:val="20"/>
        </w:rPr>
        <w:t xml:space="preserve">er calorie needs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{"citationID":"xj9IJd7O","properties":{"formattedCitation":"(Sattler &amp; Lee, 2013)","plainCitation":"(Sattler &amp; Lee, 2013)","noteIndex":0},"citationItems":[{"id":205,"uris":["http://zotero.org/users/local/ZwHbRrhs/items/6DW2UJUG"],"itemData":{"id":205,"type":"article-journal","container-title":"Journal of Nutrition in Gerontology and Geriatrics","title":"Persistent food insecurity is associated with higher levels of cost-related medication nonadherence in low-income older adults","author":[{"family":"Sattler","given":"E"},{"family":"Lee","given":"J.S."}],"issued":{"date-parts":[["2013"]]}}}],"schema":"https://github.com/citation-style-language/schema/raw/master/csl-citation.json"}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(Sattler &amp; Lee, 2013)</w:t>
      </w:r>
      <w:r w:rsidR="00A71986" w:rsidRPr="006C7F5E">
        <w:rPr>
          <w:rFonts w:eastAsia="Times"/>
          <w:sz w:val="20"/>
          <w:szCs w:val="20"/>
        </w:rPr>
        <w:fldChar w:fldCharType="end"/>
      </w:r>
      <w:r w:rsidRPr="006C7F5E">
        <w:rPr>
          <w:rFonts w:eastAsia="Times"/>
          <w:sz w:val="20"/>
          <w:szCs w:val="20"/>
        </w:rPr>
        <w:t xml:space="preserve">. </w:t>
      </w:r>
      <w:r w:rsidR="009F5218" w:rsidRPr="006C7F5E">
        <w:rPr>
          <w:rFonts w:eastAsia="Times"/>
          <w:sz w:val="20"/>
          <w:szCs w:val="20"/>
        </w:rPr>
        <w:t>Furthermore, Suryanarayana (20</w:t>
      </w:r>
      <w:r w:rsidR="005068F6" w:rsidRPr="006C7F5E">
        <w:rPr>
          <w:rFonts w:eastAsia="Times"/>
          <w:sz w:val="20"/>
          <w:szCs w:val="20"/>
        </w:rPr>
        <w:t>13</w:t>
      </w:r>
      <w:r w:rsidR="009F5218" w:rsidRPr="006C7F5E">
        <w:rPr>
          <w:rFonts w:eastAsia="Times"/>
          <w:sz w:val="20"/>
          <w:szCs w:val="20"/>
        </w:rPr>
        <w:t>) reveals that the long-term decline since the 1970s, without evidence of worsening health outcomes,</w:t>
      </w:r>
      <w:r w:rsidRPr="006C7F5E">
        <w:rPr>
          <w:rFonts w:eastAsia="Times"/>
          <w:sz w:val="20"/>
          <w:szCs w:val="20"/>
        </w:rPr>
        <w:t xml:space="preserve"> suggests </w:t>
      </w:r>
      <w:r w:rsidR="009F5218" w:rsidRPr="006C7F5E">
        <w:rPr>
          <w:rFonts w:eastAsia="Times"/>
          <w:sz w:val="20"/>
          <w:szCs w:val="20"/>
        </w:rPr>
        <w:t>a shift in dietary patterns</w:t>
      </w:r>
      <w:r w:rsidRPr="006C7F5E">
        <w:rPr>
          <w:rFonts w:eastAsia="Times"/>
          <w:sz w:val="20"/>
          <w:szCs w:val="20"/>
        </w:rPr>
        <w:t xml:space="preserve"> rather than deprivation</w:t>
      </w:r>
      <w:r w:rsidR="005068F6" w:rsidRPr="006C7F5E">
        <w:rPr>
          <w:rFonts w:eastAsia="Times"/>
          <w:sz w:val="20"/>
          <w:szCs w:val="20"/>
        </w:rPr>
        <w:t xml:space="preserve"> </w:t>
      </w:r>
      <w:r w:rsidR="005068F6" w:rsidRPr="006C7F5E">
        <w:rPr>
          <w:rFonts w:eastAsia="Times"/>
          <w:sz w:val="20"/>
          <w:szCs w:val="20"/>
        </w:rPr>
        <w:fldChar w:fldCharType="begin"/>
      </w:r>
      <w:r w:rsidR="005068F6" w:rsidRPr="006C7F5E">
        <w:rPr>
          <w:rFonts w:eastAsia="Times"/>
          <w:sz w:val="20"/>
          <w:szCs w:val="20"/>
        </w:rPr>
        <w:instrText xml:space="preserve"> ADDIN ZOTERO_ITEM CSL_CITATION {"citationID":"ShzvP9wo","properties":{"formattedCitation":"(Suryanarayana, 2013)","plainCitation":"(Suryanarayana, 2013)","noteIndex":0},"citationItems":[{"id":39,"uris":["http://zotero.org/users/local/ZwHbRrhs/items/WQDXQ8H2"],"itemData":{"id":39,"type":"report","abstract":"This study raises some relevant issues and examines them from an economic perspective. To begin with, it would examine how did the Indian approach, official in particular, to defining and measuring poverty originate and evolve over time? What are the major issues regarding the nutritional basis for poverty measurement highlighted in academic and policy debates in India? How valid are these debates in terms of their methodological basis and data relevance? What are the issues relevant today? What is the possible solution? [Planning Commission]. URL:[http://planningcommission.nic.in/reports/genrep/surya.pdf].","collection-title":"Working Papers","language":"en","note":"container-title: Working Papers","number":"id:5392","publisher":"eSocialSciences","source":"ideas.repec.org","title":"Nutritional Norms for Poverty: Issues and Implications","title-short":"Nutritional Norms for Poverty","URL":"https://ideas.repec.org/p/ess/wpaper/id5392.html","author":[{"family":"Suryanarayana","given":"M."}],"accessed":{"date-parts":[["2022",11,9]]},"issued":{"date-parts":[["2013",7]]}}}],"schema":"https://github.com/citation-style-language/schema/raw/master/csl-citation.json"} </w:instrText>
      </w:r>
      <w:r w:rsidR="005068F6" w:rsidRPr="006C7F5E">
        <w:rPr>
          <w:rFonts w:eastAsia="Times"/>
          <w:sz w:val="20"/>
          <w:szCs w:val="20"/>
        </w:rPr>
        <w:fldChar w:fldCharType="separate"/>
      </w:r>
      <w:r w:rsidR="005068F6" w:rsidRPr="006C7F5E">
        <w:rPr>
          <w:sz w:val="20"/>
          <w:szCs w:val="20"/>
        </w:rPr>
        <w:t>(Suryanarayana, 2013)</w:t>
      </w:r>
      <w:r w:rsidR="005068F6" w:rsidRPr="006C7F5E">
        <w:rPr>
          <w:rFonts w:eastAsia="Times"/>
          <w:sz w:val="20"/>
          <w:szCs w:val="20"/>
        </w:rPr>
        <w:fldChar w:fldCharType="end"/>
      </w:r>
      <w:r w:rsidRPr="006C7F5E">
        <w:rPr>
          <w:rFonts w:eastAsia="Times"/>
          <w:sz w:val="20"/>
          <w:szCs w:val="20"/>
        </w:rPr>
        <w:t xml:space="preserve">. Thus, the reduction in calorie consumption, not necessarily </w:t>
      </w:r>
      <w:r w:rsidR="009F5218" w:rsidRPr="006C7F5E">
        <w:rPr>
          <w:rFonts w:eastAsia="Times"/>
          <w:sz w:val="20"/>
          <w:szCs w:val="20"/>
        </w:rPr>
        <w:t>due to deprivation, cannot be explained by declining purchasing power, but rather by</w:t>
      </w:r>
      <w:r w:rsidRPr="006C7F5E">
        <w:rPr>
          <w:rFonts w:eastAsia="Times"/>
          <w:sz w:val="20"/>
          <w:szCs w:val="20"/>
        </w:rPr>
        <w:t xml:space="preserve"> calorie needs stemming from improved health status, lower morbidity, better sanitation, and increasing mechanisation of work. </w:t>
      </w:r>
    </w:p>
    <w:p w14:paraId="27587CEA" w14:textId="04D3C3B1"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The debate has been further complicated with </w:t>
      </w:r>
      <w:r w:rsidR="00171853" w:rsidRPr="006C7F5E">
        <w:rPr>
          <w:rFonts w:eastAsia="Times"/>
          <w:sz w:val="20"/>
          <w:szCs w:val="20"/>
        </w:rPr>
        <w:t xml:space="preserve">the </w:t>
      </w:r>
      <w:r w:rsidRPr="006C7F5E">
        <w:rPr>
          <w:rFonts w:eastAsia="Times"/>
          <w:sz w:val="20"/>
          <w:szCs w:val="20"/>
        </w:rPr>
        <w:t xml:space="preserve">argument of a weak </w:t>
      </w:r>
      <w:r w:rsidRPr="006C7F5E">
        <w:rPr>
          <w:rFonts w:eastAsia="Times"/>
          <w:sz w:val="20"/>
          <w:szCs w:val="20"/>
        </w:rPr>
        <w:t>relation between the variables</w:t>
      </w:r>
      <w:r w:rsidR="00171853" w:rsidRPr="006C7F5E">
        <w:rPr>
          <w:rFonts w:eastAsia="Times"/>
          <w:sz w:val="20"/>
          <w:szCs w:val="20"/>
        </w:rPr>
        <w:t>,</w:t>
      </w:r>
      <w:r w:rsidRPr="006C7F5E">
        <w:rPr>
          <w:rFonts w:eastAsia="Times"/>
          <w:sz w:val="20"/>
          <w:szCs w:val="20"/>
        </w:rPr>
        <w:t xml:space="preserve"> such as food prices, income and calorie consumption; increasing food consumption outside the home and diversion in consumption pattern</w:t>
      </w:r>
      <w:r w:rsidR="00A71986" w:rsidRPr="006C7F5E">
        <w:rPr>
          <w:rFonts w:eastAsia="Times"/>
          <w:sz w:val="20"/>
          <w:szCs w:val="20"/>
        </w:rPr>
        <w:t xml:space="preserve">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{"citationID":"tygcKJNs","properties":{"formattedCitation":"(Banerjee &amp; Duflo, 2011; Basu &amp; Basole, 2013; Gaiha &amp; Thapa, 2012)","plainCitation":"(Banerjee &amp; Duflo, 2011; Basu &amp; Basole, 2013; Gaiha &amp; Thapa, 2012)","noteIndex":0},"citationItems":[{"id":206,"uris":["http://zotero.org/users/local/ZwHbRrhs/items/PVSANND6"],"itemData":{"id":206,"type":"book","event-place":"New York","publisher":"Public Affairs","publisher-place":"New York","title":"Poor Economics: A Radical Rethinking of the Way to Fight Global Poverty.","author":[{"family":"Banerjee","given":"A."},{"family":"Duflo","given":"E"}],"issued":{"date-parts":[["2011"]]}}},{"id":207,"uris":["http://zotero.org/users/local/ZwHbRrhs/items/6WZ2GC7S"],"itemData":{"id":207,"type":"article-journal","container-title":"World Development (Elsevier)","title":"The Calorie Consumption Puzzle in India: An Empirical Investigation","volume":"50","author":[{"family":"Basu","given":""},{"family":"Basole","given":"Amit"}],"issued":{"date-parts":[["2013"]]}}},{"id":208,"uris":["http://zotero.org/users/local/ZwHbRrhs/items/BXNWENRJ"],"itemData":{"id":208,"type":"article-journal","container-title":"Asian Journal of Agriculture and Development","title":"Food Security in Asia and the Pacific: The Role of Smallholders","author":[{"family":"Gaiha","given":"R."},{"family":"Thapa","given":"G"}],"issued":{"date-parts":[["2012"]]}}}],"schema":"https://github.com/citation-style-language/schema/raw/master/csl-citation.json"}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(Banerjee &amp; Duflo, 2011; Basu &amp; Basole, 2013; Gaiha &amp; Thapa, 2012)</w:t>
      </w:r>
      <w:r w:rsidR="00A71986" w:rsidRPr="006C7F5E">
        <w:rPr>
          <w:rFonts w:eastAsia="Times"/>
          <w:sz w:val="20"/>
          <w:szCs w:val="20"/>
        </w:rPr>
        <w:fldChar w:fldCharType="end"/>
      </w:r>
      <w:r w:rsidRPr="006C7F5E">
        <w:rPr>
          <w:rFonts w:eastAsia="Times"/>
          <w:sz w:val="20"/>
          <w:szCs w:val="20"/>
        </w:rPr>
        <w:t>. Evidence suggests that households are increasingly</w:t>
      </w:r>
      <w:r w:rsidRPr="006C7F5E">
        <w:rPr>
          <w:rFonts w:eastAsia="Times"/>
          <w:sz w:val="20"/>
          <w:szCs w:val="20"/>
        </w:rPr>
        <w:t xml:space="preserve"> diverting resources toward non-food items. Banerjee &amp; Duflo (2011) reveal that even the poor, often at the expense of food, allocate spending to consumer durables such as televisions and mobile phones. </w:t>
      </w:r>
      <w:proofErr w:type="spellStart"/>
      <w:r w:rsidRPr="006C7F5E">
        <w:rPr>
          <w:rFonts w:eastAsia="Times"/>
          <w:sz w:val="20"/>
          <w:szCs w:val="20"/>
        </w:rPr>
        <w:t>Basu</w:t>
      </w:r>
      <w:proofErr w:type="spellEnd"/>
      <w:r w:rsidRPr="006C7F5E">
        <w:rPr>
          <w:rFonts w:eastAsia="Times"/>
          <w:sz w:val="20"/>
          <w:szCs w:val="20"/>
        </w:rPr>
        <w:t xml:space="preserve"> and </w:t>
      </w:r>
      <w:proofErr w:type="spellStart"/>
      <w:r w:rsidRPr="006C7F5E">
        <w:rPr>
          <w:rFonts w:eastAsia="Times"/>
          <w:sz w:val="20"/>
          <w:szCs w:val="20"/>
        </w:rPr>
        <w:t>Basole</w:t>
      </w:r>
      <w:proofErr w:type="spellEnd"/>
      <w:r w:rsidRPr="006C7F5E">
        <w:rPr>
          <w:rFonts w:eastAsia="Times"/>
          <w:sz w:val="20"/>
          <w:szCs w:val="20"/>
        </w:rPr>
        <w:t xml:space="preserve"> (2012) estimate that a proportional n</w:t>
      </w:r>
      <w:r w:rsidRPr="006C7F5E">
        <w:rPr>
          <w:rFonts w:eastAsia="Times"/>
          <w:sz w:val="20"/>
          <w:szCs w:val="20"/>
        </w:rPr>
        <w:t xml:space="preserve">egative relationship exists between non-food expenditure and calorie intake, reflecting both demand-side reallocations and supply-side changes linked to the state’s withdrawal from service provisioning with the </w:t>
      </w:r>
      <w:r w:rsidRPr="006C7F5E">
        <w:rPr>
          <w:rFonts w:eastAsia="Times"/>
          <w:sz w:val="20"/>
          <w:szCs w:val="20"/>
        </w:rPr>
        <w:lastRenderedPageBreak/>
        <w:t>introduction of structural adjustment policie</w:t>
      </w:r>
      <w:r w:rsidRPr="006C7F5E">
        <w:rPr>
          <w:rFonts w:eastAsia="Times"/>
          <w:sz w:val="20"/>
          <w:szCs w:val="20"/>
        </w:rPr>
        <w:t xml:space="preserve">s. However, </w:t>
      </w:r>
      <w:proofErr w:type="spellStart"/>
      <w:r w:rsidRPr="006C7F5E">
        <w:rPr>
          <w:rFonts w:eastAsia="Times"/>
          <w:sz w:val="20"/>
          <w:szCs w:val="20"/>
        </w:rPr>
        <w:t>Gaiha</w:t>
      </w:r>
      <w:proofErr w:type="spellEnd"/>
      <w:r w:rsidRPr="006C7F5E">
        <w:rPr>
          <w:rFonts w:eastAsia="Times"/>
          <w:sz w:val="20"/>
          <w:szCs w:val="20"/>
        </w:rPr>
        <w:t xml:space="preserve"> </w:t>
      </w:r>
      <w:r w:rsidR="00A71986" w:rsidRPr="006C7F5E">
        <w:rPr>
          <w:sz w:val="20"/>
          <w:szCs w:val="20"/>
        </w:rPr>
        <w:t xml:space="preserve">&amp; Thapa </w:t>
      </w:r>
      <w:r w:rsidR="009F5218" w:rsidRPr="006C7F5E">
        <w:rPr>
          <w:rFonts w:eastAsia="Times"/>
          <w:sz w:val="20"/>
          <w:szCs w:val="20"/>
        </w:rPr>
        <w:t>(201</w:t>
      </w:r>
      <w:r w:rsidR="00A71986" w:rsidRPr="006C7F5E">
        <w:rPr>
          <w:rFonts w:eastAsia="Times"/>
          <w:sz w:val="20"/>
          <w:szCs w:val="20"/>
        </w:rPr>
        <w:t>2</w:t>
      </w:r>
      <w:r w:rsidR="009F5218" w:rsidRPr="006C7F5E">
        <w:rPr>
          <w:rFonts w:eastAsia="Times"/>
          <w:sz w:val="20"/>
          <w:szCs w:val="20"/>
        </w:rPr>
        <w:t>) argued that the weakening relationship between prices, incomes, and calorie consumption is losing the explanatory power of the demand-side</w:t>
      </w:r>
      <w:r w:rsidRPr="006C7F5E">
        <w:rPr>
          <w:rFonts w:eastAsia="Times"/>
          <w:sz w:val="20"/>
          <w:szCs w:val="20"/>
        </w:rPr>
        <w:t xml:space="preserve"> explanation. Meenakshi &amp; Viswanathan (200</w:t>
      </w:r>
      <w:r w:rsidR="00A71986" w:rsidRPr="006C7F5E">
        <w:rPr>
          <w:rFonts w:eastAsia="Times"/>
          <w:sz w:val="20"/>
          <w:szCs w:val="20"/>
        </w:rPr>
        <w:t>3</w:t>
      </w:r>
      <w:r w:rsidRPr="006C7F5E">
        <w:rPr>
          <w:rFonts w:eastAsia="Times"/>
          <w:sz w:val="20"/>
          <w:szCs w:val="20"/>
        </w:rPr>
        <w:t>) argued that lower calorie intake does no</w:t>
      </w:r>
      <w:r w:rsidRPr="006C7F5E">
        <w:rPr>
          <w:rFonts w:eastAsia="Times"/>
          <w:sz w:val="20"/>
          <w:szCs w:val="20"/>
        </w:rPr>
        <w:t xml:space="preserve">t necessarily signify deprivation but could instead reflect improved dietary quality and higher welfare. It has been revealed that declining average calorie intake has coincided with </w:t>
      </w:r>
      <w:r w:rsidR="009F5218" w:rsidRPr="006C7F5E">
        <w:rPr>
          <w:rFonts w:eastAsia="Times"/>
          <w:sz w:val="20"/>
          <w:szCs w:val="20"/>
        </w:rPr>
        <w:t>an increase in the consumption of</w:t>
      </w:r>
      <w:r w:rsidRPr="006C7F5E">
        <w:rPr>
          <w:rFonts w:eastAsia="Times"/>
          <w:sz w:val="20"/>
          <w:szCs w:val="20"/>
        </w:rPr>
        <w:t xml:space="preserve"> fruits, vegetables, dairy products, and</w:t>
      </w:r>
      <w:r w:rsidRPr="006C7F5E">
        <w:rPr>
          <w:rFonts w:eastAsia="Times"/>
          <w:sz w:val="20"/>
          <w:szCs w:val="20"/>
        </w:rPr>
        <w:t xml:space="preserve"> protein-rich foods such as eggs, fish, and meat across expenditure classes</w:t>
      </w:r>
      <w:r w:rsidR="00A71986" w:rsidRPr="006C7F5E">
        <w:rPr>
          <w:rFonts w:eastAsia="Times"/>
          <w:sz w:val="20"/>
          <w:szCs w:val="20"/>
        </w:rPr>
        <w:t xml:space="preserve">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{"citationID":"l6PzjG0n","properties":{"formattedCitation":"(Meenakshi &amp; Viswanathan, 2003; Rao, 2003)","plainCitation":"(Meenakshi &amp; Viswanathan, 2003; Rao, 2003)","noteIndex":0},"citationItems":[{"id":202,"uris":["http://zotero.org/users/local/ZwHbRrhs/items/F54REV8B"],"itemData":{"id":202,"type":"article-journal","container-title":"Economic and Political Weekly","issue":"4","language":"en","title":"Calorie Deprivation in Rural India, 1983-1999/2000","URL":"https://www.epw.in/journal/2003/04/special-articles/calorie-deprivation-rural-india-1983-19992000.html","volume":"38","author":[{"family":"Meenakshi","given":"J. V."},{"family":"Viswanathan","given":""}],"accessed":{"date-parts":[["2025",9,1]]},"issued":{"date-parts":[["2003",1,25]]}}},{"id":201,"uris":["http://zotero.org/users/local/ZwHbRrhs/items/XJKABCLJ"],"itemData":{"id":201,"type":"article-journal","abstract":"Agriculture can be expected to derive the full benefits of the macroeconomic reforms introduced so far only when reforms directly affecting agriculture are put in place. Indeed, the slowing down of agricultural growth in the post-reform period, despite the favourable macroeconomic environment, is explained by the neglect of reforms directly affecting agriculture. This essay seeks to spell out a reform agenda for agriculture within the framework of a two-pronged strategy: (a) to release the initiative and enterprise of farmers and the private sector in general by removing restrictions on agricultural trade, processing, etc; and (b) to facilitate adequate supply response to the incentives so created by strengthening infrastructure, agricultural research and extension and delivery of credit, while protecting the environment.","container-title":"Economic and Political Weekly","ISSN":"0012-9976","issue":"7","note":"publisher: Economic and Political Weekly","page":"615-620","source":"JSTOR","title":"Reform Agenda for Agriculture","volume":"38","author":[{"family":"Rao","given":"C. H. Hanumantha"}],"issued":{"date-parts":[["2003"]]}}}],"schema":"https://github.com/citation-style-language/schema/raw/master/csl-citation.json"}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(Meenakshi &amp; Viswanathan, 2003; Rao, 2003)</w:t>
      </w:r>
      <w:r w:rsidR="00A71986" w:rsidRPr="006C7F5E">
        <w:rPr>
          <w:rFonts w:eastAsia="Times"/>
          <w:sz w:val="20"/>
          <w:szCs w:val="20"/>
        </w:rPr>
        <w:fldChar w:fldCharType="end"/>
      </w:r>
      <w:r w:rsidRPr="006C7F5E">
        <w:rPr>
          <w:rFonts w:eastAsia="Times"/>
          <w:sz w:val="20"/>
          <w:szCs w:val="20"/>
        </w:rPr>
        <w:t xml:space="preserve">.  However, </w:t>
      </w:r>
      <w:r w:rsidR="00A71986" w:rsidRPr="006C7F5E">
        <w:rPr>
          <w:rFonts w:eastAsia="Times"/>
          <w:sz w:val="20"/>
          <w:szCs w:val="20"/>
        </w:rPr>
        <w:t>while</w:t>
      </w:r>
      <w:r w:rsidRPr="006C7F5E">
        <w:rPr>
          <w:rFonts w:eastAsia="Times"/>
          <w:sz w:val="20"/>
          <w:szCs w:val="20"/>
        </w:rPr>
        <w:t xml:space="preserve"> voluntary s</w:t>
      </w:r>
      <w:r w:rsidRPr="006C7F5E">
        <w:rPr>
          <w:rFonts w:eastAsia="Times"/>
          <w:sz w:val="20"/>
          <w:szCs w:val="20"/>
        </w:rPr>
        <w:t>ubstitution toward non-food or diversified consumption may hold for higher-income groups, for low-income households it is more plausibly a forced response to rising costs of essential goods that lower their purchasing power. The NSSO-CES in 2011-12, howeve</w:t>
      </w:r>
      <w:r w:rsidRPr="006C7F5E">
        <w:rPr>
          <w:rFonts w:eastAsia="Times"/>
          <w:sz w:val="20"/>
          <w:szCs w:val="20"/>
        </w:rPr>
        <w:t>r, provides an important corrective by revealing the evidence that while purchasing power permits calorie-deficient households to raise their calorie intake. This contests the “declining calorie need” hypothesis and enhances the doubts about exaggerated cl</w:t>
      </w:r>
      <w:r w:rsidRPr="006C7F5E">
        <w:rPr>
          <w:rFonts w:eastAsia="Times"/>
          <w:sz w:val="20"/>
          <w:szCs w:val="20"/>
        </w:rPr>
        <w:t>aims that falling calorie consumption is entirely benign. These unresolved issues underscore the necessity for renewed research, particularly in refining food security estimates with more realistic nutritional norms than the conventional benchmark of 2,400</w:t>
      </w:r>
      <w:r w:rsidRPr="006C7F5E">
        <w:rPr>
          <w:rFonts w:eastAsia="Times"/>
          <w:sz w:val="20"/>
          <w:szCs w:val="20"/>
        </w:rPr>
        <w:t xml:space="preserve"> Kcal.</w:t>
      </w:r>
    </w:p>
    <w:p w14:paraId="08BCD582" w14:textId="77777777" w:rsidR="00D77AA1" w:rsidRPr="006C7F5E" w:rsidRDefault="009532EA" w:rsidP="00180824">
      <w:pPr>
        <w:numPr>
          <w:ilvl w:val="0"/>
          <w:numId w:val="1"/>
        </w:numPr>
        <w:spacing w:before="240" w:after="240" w:line="240" w:lineRule="auto"/>
        <w:jc w:val="both"/>
        <w:rPr>
          <w:rFonts w:eastAsia="Times"/>
          <w:b/>
        </w:rPr>
      </w:pPr>
      <w:r w:rsidRPr="006C7F5E">
        <w:rPr>
          <w:rFonts w:eastAsia="Times"/>
          <w:b/>
        </w:rPr>
        <w:t>Changing Pattern of Food Security</w:t>
      </w:r>
    </w:p>
    <w:p w14:paraId="4F578E0E" w14:textId="77777777"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As previously noted, food security in a society depends on three interdependent circumstances—availability, accessibility, and utilisation of food. This section examines all three trajectories in post-reform periods</w:t>
      </w:r>
      <w:r w:rsidRPr="006C7F5E">
        <w:rPr>
          <w:rFonts w:eastAsia="Times"/>
          <w:sz w:val="20"/>
          <w:szCs w:val="20"/>
        </w:rPr>
        <w:t>.</w:t>
      </w:r>
    </w:p>
    <w:p w14:paraId="6CF180E8" w14:textId="77777777" w:rsidR="00D77AA1" w:rsidRPr="006C7F5E" w:rsidRDefault="009532EA" w:rsidP="00180824">
      <w:pPr>
        <w:spacing w:before="240" w:after="240" w:line="240" w:lineRule="auto"/>
        <w:jc w:val="both"/>
        <w:rPr>
          <w:rFonts w:eastAsia="Times"/>
          <w:b/>
          <w:bCs/>
        </w:rPr>
      </w:pPr>
      <w:r w:rsidRPr="006C7F5E">
        <w:rPr>
          <w:rFonts w:eastAsia="Times"/>
          <w:b/>
          <w:bCs/>
        </w:rPr>
        <w:t>3.1 Availability of Food</w:t>
      </w:r>
    </w:p>
    <w:p w14:paraId="07EB2B9C" w14:textId="74AD3D8C" w:rsidR="00D77AA1" w:rsidRPr="006C7F5E" w:rsidRDefault="009532EA" w:rsidP="00180824">
      <w:pPr>
        <w:spacing w:line="240" w:lineRule="auto"/>
        <w:jc w:val="both"/>
        <w:rPr>
          <w:rFonts w:eastAsia="Times"/>
          <w:sz w:val="20"/>
          <w:szCs w:val="20"/>
        </w:rPr>
      </w:pPr>
      <w:r w:rsidRPr="006C7F5E">
        <w:rPr>
          <w:rFonts w:eastAsia="Times"/>
          <w:sz w:val="20"/>
          <w:szCs w:val="20"/>
        </w:rPr>
        <w:t xml:space="preserve">India has </w:t>
      </w:r>
      <w:r w:rsidR="009F5218" w:rsidRPr="006C7F5E">
        <w:rPr>
          <w:rFonts w:eastAsia="Times"/>
          <w:sz w:val="20"/>
          <w:szCs w:val="20"/>
        </w:rPr>
        <w:t>achieved remarkable growth</w:t>
      </w:r>
      <w:r w:rsidRPr="006C7F5E">
        <w:rPr>
          <w:rFonts w:eastAsia="Times"/>
          <w:sz w:val="20"/>
          <w:szCs w:val="20"/>
        </w:rPr>
        <w:t xml:space="preserve"> in food production since the late 1960s. Since independence, India’s gross food grains production rose more than fivefold, while the productivity rose fourfold over the same period. This signi</w:t>
      </w:r>
      <w:r w:rsidRPr="006C7F5E">
        <w:rPr>
          <w:rFonts w:eastAsia="Times"/>
          <w:sz w:val="20"/>
          <w:szCs w:val="20"/>
        </w:rPr>
        <w:t>ficant progress reflects the transformative impact of policy change and technological support. However, this domestic production alone does not constitute a meaningful indicator of food availability. Food availability in an economy depends on the aggregate</w:t>
      </w:r>
      <w:r w:rsidRPr="006C7F5E">
        <w:rPr>
          <w:rFonts w:eastAsia="Times"/>
          <w:sz w:val="20"/>
          <w:szCs w:val="20"/>
        </w:rPr>
        <w:t xml:space="preserve">d supply of food, defined as the net domestic production, net imports, and the public and private stock of food. </w:t>
      </w:r>
    </w:p>
    <w:p w14:paraId="63F4C5BA" w14:textId="77777777" w:rsidR="00D77AA1" w:rsidRPr="006C7F5E" w:rsidRDefault="00D77AA1" w:rsidP="00180824">
      <w:pPr>
        <w:spacing w:line="240" w:lineRule="auto"/>
        <w:jc w:val="both"/>
        <w:rPr>
          <w:rFonts w:eastAsia="Times"/>
          <w:sz w:val="20"/>
          <w:szCs w:val="20"/>
        </w:rPr>
      </w:pPr>
    </w:p>
    <w:p w14:paraId="40526A67" w14:textId="2231DEB3" w:rsidR="00D77AA1" w:rsidRPr="006C7F5E" w:rsidRDefault="009532EA" w:rsidP="00180824">
      <w:pPr>
        <w:spacing w:line="240" w:lineRule="auto"/>
        <w:jc w:val="center"/>
        <w:rPr>
          <w:rFonts w:eastAsia="Times"/>
          <w:b/>
          <w:bCs/>
          <w:sz w:val="20"/>
          <w:szCs w:val="20"/>
        </w:rPr>
      </w:pPr>
      <w:r w:rsidRPr="006C7F5E">
        <w:rPr>
          <w:rFonts w:eastAsia="Times"/>
          <w:b/>
          <w:bCs/>
          <w:sz w:val="20"/>
          <w:szCs w:val="20"/>
        </w:rPr>
        <w:t>Table 1</w:t>
      </w:r>
      <w:r w:rsidR="006C7F5E" w:rsidRPr="006C7F5E">
        <w:rPr>
          <w:rFonts w:eastAsia="Times"/>
          <w:b/>
          <w:bCs/>
          <w:sz w:val="20"/>
          <w:szCs w:val="20"/>
        </w:rPr>
        <w:t>.</w:t>
      </w:r>
      <w:r w:rsidRPr="006C7F5E">
        <w:rPr>
          <w:rFonts w:eastAsia="Times"/>
          <w:b/>
          <w:bCs/>
          <w:sz w:val="20"/>
          <w:szCs w:val="20"/>
        </w:rPr>
        <w:t xml:space="preserve"> Per-Capita Net Availability of Food Grains (Grams/ Day)</w:t>
      </w:r>
    </w:p>
    <w:p w14:paraId="34C8D898" w14:textId="77777777" w:rsidR="00D77AA1" w:rsidRPr="006C7F5E" w:rsidRDefault="009532EA" w:rsidP="00180824">
      <w:pPr>
        <w:spacing w:line="240" w:lineRule="auto"/>
        <w:jc w:val="center"/>
        <w:rPr>
          <w:rFonts w:eastAsia="Times"/>
          <w:b/>
          <w:bCs/>
          <w:sz w:val="20"/>
          <w:szCs w:val="20"/>
        </w:rPr>
      </w:pPr>
      <w:r w:rsidRPr="006C7F5E">
        <w:rPr>
          <w:rFonts w:eastAsia="Times"/>
          <w:b/>
          <w:bCs/>
          <w:sz w:val="20"/>
          <w:szCs w:val="20"/>
        </w:rPr>
        <w:t>(3-Year Moving Average)</w:t>
      </w:r>
    </w:p>
    <w:tbl>
      <w:tblPr>
        <w:tblStyle w:val="a2"/>
        <w:tblW w:w="7895" w:type="dxa"/>
        <w:jc w:val="center"/>
        <w:tblLayout w:type="fixed"/>
        <w:tblLook w:val="0400" w:firstRow="0" w:lastRow="0" w:firstColumn="0" w:lastColumn="0" w:noHBand="0" w:noVBand="1"/>
      </w:tblPr>
      <w:tblGrid>
        <w:gridCol w:w="1547"/>
        <w:gridCol w:w="1643"/>
        <w:gridCol w:w="1547"/>
        <w:gridCol w:w="3158"/>
      </w:tblGrid>
      <w:tr w:rsidR="00D77AA1" w:rsidRPr="006C7F5E" w14:paraId="707B1E73"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5B9BD5"/>
            <w:vAlign w:val="bottom"/>
          </w:tcPr>
          <w:p w14:paraId="182A1DA2"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Year</w:t>
            </w:r>
          </w:p>
        </w:tc>
        <w:tc>
          <w:tcPr>
            <w:tcW w:w="1643" w:type="dxa"/>
            <w:tcBorders>
              <w:top w:val="single" w:sz="4" w:space="0" w:color="9BC2E6"/>
              <w:left w:val="nil"/>
              <w:bottom w:val="single" w:sz="4" w:space="0" w:color="9BC2E6"/>
              <w:right w:val="nil"/>
            </w:tcBorders>
            <w:shd w:val="clear" w:color="auto" w:fill="5B9BD5"/>
            <w:vAlign w:val="bottom"/>
          </w:tcPr>
          <w:p w14:paraId="22BF7E3C"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Cereals</w:t>
            </w:r>
          </w:p>
        </w:tc>
        <w:tc>
          <w:tcPr>
            <w:tcW w:w="1547" w:type="dxa"/>
            <w:tcBorders>
              <w:top w:val="single" w:sz="4" w:space="0" w:color="9BC2E6"/>
              <w:left w:val="nil"/>
              <w:bottom w:val="single" w:sz="4" w:space="0" w:color="9BC2E6"/>
              <w:right w:val="nil"/>
            </w:tcBorders>
            <w:shd w:val="clear" w:color="auto" w:fill="5B9BD5"/>
            <w:vAlign w:val="bottom"/>
          </w:tcPr>
          <w:p w14:paraId="275A87FC"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Pulses</w:t>
            </w:r>
          </w:p>
        </w:tc>
        <w:tc>
          <w:tcPr>
            <w:tcW w:w="3158" w:type="dxa"/>
            <w:tcBorders>
              <w:top w:val="single" w:sz="4" w:space="0" w:color="9BC2E6"/>
              <w:left w:val="nil"/>
              <w:bottom w:val="single" w:sz="4" w:space="0" w:color="9BC2E6"/>
              <w:right w:val="single" w:sz="4" w:space="0" w:color="9BC2E6"/>
            </w:tcBorders>
            <w:shd w:val="clear" w:color="auto" w:fill="5B9BD5"/>
            <w:vAlign w:val="bottom"/>
          </w:tcPr>
          <w:p w14:paraId="571F8D43"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Total Food Grains</w:t>
            </w:r>
          </w:p>
        </w:tc>
      </w:tr>
      <w:tr w:rsidR="00D77AA1" w:rsidRPr="006C7F5E" w14:paraId="3E1E8234"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3E4C1D2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1951</w:t>
            </w:r>
          </w:p>
        </w:tc>
        <w:tc>
          <w:tcPr>
            <w:tcW w:w="1643" w:type="dxa"/>
            <w:tcBorders>
              <w:top w:val="single" w:sz="4" w:space="0" w:color="9BC2E6"/>
              <w:left w:val="nil"/>
              <w:bottom w:val="single" w:sz="4" w:space="0" w:color="9BC2E6"/>
              <w:right w:val="nil"/>
            </w:tcBorders>
            <w:shd w:val="clear" w:color="auto" w:fill="DDEBF7"/>
            <w:vAlign w:val="bottom"/>
          </w:tcPr>
          <w:p w14:paraId="0908743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334.2</w:t>
            </w:r>
          </w:p>
        </w:tc>
        <w:tc>
          <w:tcPr>
            <w:tcW w:w="1547" w:type="dxa"/>
            <w:tcBorders>
              <w:top w:val="single" w:sz="4" w:space="0" w:color="9BC2E6"/>
              <w:left w:val="nil"/>
              <w:bottom w:val="single" w:sz="4" w:space="0" w:color="9BC2E6"/>
              <w:right w:val="nil"/>
            </w:tcBorders>
            <w:shd w:val="clear" w:color="auto" w:fill="DDEBF7"/>
            <w:vAlign w:val="bottom"/>
          </w:tcPr>
          <w:p w14:paraId="245EF0D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60.7</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69495A6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394.9</w:t>
            </w:r>
          </w:p>
        </w:tc>
      </w:tr>
      <w:tr w:rsidR="00D77AA1" w:rsidRPr="006C7F5E" w14:paraId="43EABB9B"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3375DBB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1961</w:t>
            </w:r>
          </w:p>
        </w:tc>
        <w:tc>
          <w:tcPr>
            <w:tcW w:w="1643" w:type="dxa"/>
            <w:tcBorders>
              <w:top w:val="single" w:sz="4" w:space="0" w:color="9BC2E6"/>
              <w:left w:val="nil"/>
              <w:bottom w:val="single" w:sz="4" w:space="0" w:color="9BC2E6"/>
              <w:right w:val="nil"/>
            </w:tcBorders>
            <w:vAlign w:val="bottom"/>
          </w:tcPr>
          <w:p w14:paraId="4B7B82C7"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399.7</w:t>
            </w:r>
          </w:p>
        </w:tc>
        <w:tc>
          <w:tcPr>
            <w:tcW w:w="1547" w:type="dxa"/>
            <w:tcBorders>
              <w:top w:val="single" w:sz="4" w:space="0" w:color="9BC2E6"/>
              <w:left w:val="nil"/>
              <w:bottom w:val="single" w:sz="4" w:space="0" w:color="9BC2E6"/>
              <w:right w:val="nil"/>
            </w:tcBorders>
            <w:vAlign w:val="bottom"/>
          </w:tcPr>
          <w:p w14:paraId="5C54F112"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69.0</w:t>
            </w:r>
          </w:p>
        </w:tc>
        <w:tc>
          <w:tcPr>
            <w:tcW w:w="3158" w:type="dxa"/>
            <w:tcBorders>
              <w:top w:val="single" w:sz="4" w:space="0" w:color="9BC2E6"/>
              <w:left w:val="nil"/>
              <w:bottom w:val="single" w:sz="4" w:space="0" w:color="9BC2E6"/>
              <w:right w:val="single" w:sz="4" w:space="0" w:color="9BC2E6"/>
            </w:tcBorders>
            <w:vAlign w:val="bottom"/>
          </w:tcPr>
          <w:p w14:paraId="41B12524"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468.7</w:t>
            </w:r>
          </w:p>
        </w:tc>
      </w:tr>
      <w:tr w:rsidR="00D77AA1" w:rsidRPr="006C7F5E" w14:paraId="71DC2AF7"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1F2C07D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1971</w:t>
            </w:r>
          </w:p>
        </w:tc>
        <w:tc>
          <w:tcPr>
            <w:tcW w:w="1643" w:type="dxa"/>
            <w:tcBorders>
              <w:top w:val="single" w:sz="4" w:space="0" w:color="9BC2E6"/>
              <w:left w:val="nil"/>
              <w:bottom w:val="single" w:sz="4" w:space="0" w:color="9BC2E6"/>
              <w:right w:val="nil"/>
            </w:tcBorders>
            <w:shd w:val="clear" w:color="auto" w:fill="DDEBF7"/>
            <w:vAlign w:val="bottom"/>
          </w:tcPr>
          <w:p w14:paraId="7736B25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471.6</w:t>
            </w:r>
          </w:p>
        </w:tc>
        <w:tc>
          <w:tcPr>
            <w:tcW w:w="1547" w:type="dxa"/>
            <w:tcBorders>
              <w:top w:val="single" w:sz="4" w:space="0" w:color="9BC2E6"/>
              <w:left w:val="nil"/>
              <w:bottom w:val="single" w:sz="4" w:space="0" w:color="9BC2E6"/>
              <w:right w:val="nil"/>
            </w:tcBorders>
            <w:shd w:val="clear" w:color="auto" w:fill="DDEBF7"/>
            <w:vAlign w:val="bottom"/>
          </w:tcPr>
          <w:p w14:paraId="086422D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51.2</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498B81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522.8</w:t>
            </w:r>
          </w:p>
        </w:tc>
      </w:tr>
      <w:tr w:rsidR="00D77AA1" w:rsidRPr="006C7F5E" w14:paraId="54001062"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26693E4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1981</w:t>
            </w:r>
          </w:p>
        </w:tc>
        <w:tc>
          <w:tcPr>
            <w:tcW w:w="1643" w:type="dxa"/>
            <w:tcBorders>
              <w:top w:val="single" w:sz="4" w:space="0" w:color="9BC2E6"/>
              <w:left w:val="nil"/>
              <w:bottom w:val="single" w:sz="4" w:space="0" w:color="9BC2E6"/>
              <w:right w:val="nil"/>
            </w:tcBorders>
            <w:vAlign w:val="bottom"/>
          </w:tcPr>
          <w:p w14:paraId="2E8780C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417.3</w:t>
            </w:r>
          </w:p>
        </w:tc>
        <w:tc>
          <w:tcPr>
            <w:tcW w:w="1547" w:type="dxa"/>
            <w:tcBorders>
              <w:top w:val="single" w:sz="4" w:space="0" w:color="9BC2E6"/>
              <w:left w:val="nil"/>
              <w:bottom w:val="single" w:sz="4" w:space="0" w:color="9BC2E6"/>
              <w:right w:val="nil"/>
            </w:tcBorders>
            <w:vAlign w:val="bottom"/>
          </w:tcPr>
          <w:p w14:paraId="1F63978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37.5</w:t>
            </w:r>
          </w:p>
        </w:tc>
        <w:tc>
          <w:tcPr>
            <w:tcW w:w="3158" w:type="dxa"/>
            <w:tcBorders>
              <w:top w:val="single" w:sz="4" w:space="0" w:color="9BC2E6"/>
              <w:left w:val="nil"/>
              <w:bottom w:val="single" w:sz="4" w:space="0" w:color="9BC2E6"/>
              <w:right w:val="single" w:sz="4" w:space="0" w:color="9BC2E6"/>
            </w:tcBorders>
            <w:vAlign w:val="bottom"/>
          </w:tcPr>
          <w:p w14:paraId="4AB9C67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454.8</w:t>
            </w:r>
          </w:p>
        </w:tc>
      </w:tr>
      <w:tr w:rsidR="00D77AA1" w:rsidRPr="006C7F5E" w14:paraId="6B5CAF8D"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2181662E"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1991</w:t>
            </w:r>
          </w:p>
        </w:tc>
        <w:tc>
          <w:tcPr>
            <w:tcW w:w="1643" w:type="dxa"/>
            <w:tcBorders>
              <w:top w:val="single" w:sz="4" w:space="0" w:color="9BC2E6"/>
              <w:left w:val="nil"/>
              <w:bottom w:val="single" w:sz="4" w:space="0" w:color="9BC2E6"/>
              <w:right w:val="nil"/>
            </w:tcBorders>
            <w:shd w:val="clear" w:color="auto" w:fill="DDEBF7"/>
            <w:vAlign w:val="bottom"/>
          </w:tcPr>
          <w:p w14:paraId="7C39BFB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446.1</w:t>
            </w:r>
          </w:p>
        </w:tc>
        <w:tc>
          <w:tcPr>
            <w:tcW w:w="1547" w:type="dxa"/>
            <w:tcBorders>
              <w:top w:val="single" w:sz="4" w:space="0" w:color="9BC2E6"/>
              <w:left w:val="nil"/>
              <w:bottom w:val="single" w:sz="4" w:space="0" w:color="9BC2E6"/>
              <w:right w:val="nil"/>
            </w:tcBorders>
            <w:shd w:val="clear" w:color="auto" w:fill="DDEBF7"/>
            <w:vAlign w:val="bottom"/>
          </w:tcPr>
          <w:p w14:paraId="4E7D8502"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39.0</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4064855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485.1</w:t>
            </w:r>
          </w:p>
        </w:tc>
      </w:tr>
      <w:tr w:rsidR="00D77AA1" w:rsidRPr="006C7F5E" w14:paraId="3B53F207"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5DC7969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1995</w:t>
            </w:r>
          </w:p>
        </w:tc>
        <w:tc>
          <w:tcPr>
            <w:tcW w:w="1643" w:type="dxa"/>
            <w:tcBorders>
              <w:top w:val="single" w:sz="4" w:space="0" w:color="9BC2E6"/>
              <w:left w:val="nil"/>
              <w:bottom w:val="single" w:sz="4" w:space="0" w:color="9BC2E6"/>
              <w:right w:val="nil"/>
            </w:tcBorders>
            <w:vAlign w:val="bottom"/>
          </w:tcPr>
          <w:p w14:paraId="4CE97ED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444.7</w:t>
            </w:r>
          </w:p>
        </w:tc>
        <w:tc>
          <w:tcPr>
            <w:tcW w:w="1547" w:type="dxa"/>
            <w:tcBorders>
              <w:top w:val="single" w:sz="4" w:space="0" w:color="9BC2E6"/>
              <w:left w:val="nil"/>
              <w:bottom w:val="single" w:sz="4" w:space="0" w:color="9BC2E6"/>
              <w:right w:val="nil"/>
            </w:tcBorders>
            <w:vAlign w:val="bottom"/>
          </w:tcPr>
          <w:p w14:paraId="34B2EED8"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35.9</w:t>
            </w:r>
          </w:p>
        </w:tc>
        <w:tc>
          <w:tcPr>
            <w:tcW w:w="3158" w:type="dxa"/>
            <w:tcBorders>
              <w:top w:val="single" w:sz="4" w:space="0" w:color="9BC2E6"/>
              <w:left w:val="nil"/>
              <w:bottom w:val="single" w:sz="4" w:space="0" w:color="9BC2E6"/>
              <w:right w:val="single" w:sz="4" w:space="0" w:color="9BC2E6"/>
            </w:tcBorders>
            <w:vAlign w:val="bottom"/>
          </w:tcPr>
          <w:p w14:paraId="4F81A2E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480.6</w:t>
            </w:r>
          </w:p>
        </w:tc>
      </w:tr>
      <w:tr w:rsidR="00D77AA1" w:rsidRPr="006C7F5E" w14:paraId="3BD6267C"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1E78DC8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2001</w:t>
            </w:r>
          </w:p>
        </w:tc>
        <w:tc>
          <w:tcPr>
            <w:tcW w:w="1643" w:type="dxa"/>
            <w:tcBorders>
              <w:top w:val="single" w:sz="4" w:space="0" w:color="9BC2E6"/>
              <w:left w:val="nil"/>
              <w:bottom w:val="single" w:sz="4" w:space="0" w:color="9BC2E6"/>
              <w:right w:val="nil"/>
            </w:tcBorders>
            <w:shd w:val="clear" w:color="auto" w:fill="DDEBF7"/>
            <w:vAlign w:val="bottom"/>
          </w:tcPr>
          <w:p w14:paraId="1DB0BC5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422.3</w:t>
            </w:r>
          </w:p>
        </w:tc>
        <w:tc>
          <w:tcPr>
            <w:tcW w:w="1547" w:type="dxa"/>
            <w:tcBorders>
              <w:top w:val="single" w:sz="4" w:space="0" w:color="9BC2E6"/>
              <w:left w:val="nil"/>
              <w:bottom w:val="single" w:sz="4" w:space="0" w:color="9BC2E6"/>
              <w:right w:val="nil"/>
            </w:tcBorders>
            <w:shd w:val="clear" w:color="auto" w:fill="DDEBF7"/>
            <w:vAlign w:val="bottom"/>
          </w:tcPr>
          <w:p w14:paraId="2035861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32.4</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40669E5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454.7</w:t>
            </w:r>
          </w:p>
        </w:tc>
      </w:tr>
      <w:tr w:rsidR="00D77AA1" w:rsidRPr="006C7F5E" w14:paraId="0BA3A98C"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218F2E94"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2005</w:t>
            </w:r>
          </w:p>
        </w:tc>
        <w:tc>
          <w:tcPr>
            <w:tcW w:w="1643" w:type="dxa"/>
            <w:tcBorders>
              <w:top w:val="single" w:sz="4" w:space="0" w:color="9BC2E6"/>
              <w:left w:val="nil"/>
              <w:bottom w:val="single" w:sz="4" w:space="0" w:color="9BC2E6"/>
              <w:right w:val="nil"/>
            </w:tcBorders>
            <w:vAlign w:val="bottom"/>
          </w:tcPr>
          <w:p w14:paraId="0CFA9AD7"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410.2</w:t>
            </w:r>
          </w:p>
        </w:tc>
        <w:tc>
          <w:tcPr>
            <w:tcW w:w="1547" w:type="dxa"/>
            <w:tcBorders>
              <w:top w:val="single" w:sz="4" w:space="0" w:color="9BC2E6"/>
              <w:left w:val="nil"/>
              <w:bottom w:val="single" w:sz="4" w:space="0" w:color="9BC2E6"/>
              <w:right w:val="nil"/>
            </w:tcBorders>
            <w:vAlign w:val="bottom"/>
          </w:tcPr>
          <w:p w14:paraId="0512F0FE"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33.3</w:t>
            </w:r>
          </w:p>
        </w:tc>
        <w:tc>
          <w:tcPr>
            <w:tcW w:w="3158" w:type="dxa"/>
            <w:tcBorders>
              <w:top w:val="single" w:sz="4" w:space="0" w:color="9BC2E6"/>
              <w:left w:val="nil"/>
              <w:bottom w:val="single" w:sz="4" w:space="0" w:color="9BC2E6"/>
              <w:right w:val="single" w:sz="4" w:space="0" w:color="9BC2E6"/>
            </w:tcBorders>
            <w:vAlign w:val="bottom"/>
          </w:tcPr>
          <w:p w14:paraId="42B3ED4E"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443.5</w:t>
            </w:r>
          </w:p>
        </w:tc>
      </w:tr>
      <w:tr w:rsidR="00D77AA1" w:rsidRPr="006C7F5E" w14:paraId="2F3948B7"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20AC1C07"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2011</w:t>
            </w:r>
          </w:p>
        </w:tc>
        <w:tc>
          <w:tcPr>
            <w:tcW w:w="1643" w:type="dxa"/>
            <w:tcBorders>
              <w:top w:val="single" w:sz="4" w:space="0" w:color="9BC2E6"/>
              <w:left w:val="nil"/>
              <w:bottom w:val="single" w:sz="4" w:space="0" w:color="9BC2E6"/>
              <w:right w:val="nil"/>
            </w:tcBorders>
            <w:shd w:val="clear" w:color="auto" w:fill="DDEBF7"/>
            <w:vAlign w:val="bottom"/>
          </w:tcPr>
          <w:p w14:paraId="05BC0CE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407.0</w:t>
            </w:r>
          </w:p>
        </w:tc>
        <w:tc>
          <w:tcPr>
            <w:tcW w:w="1547" w:type="dxa"/>
            <w:tcBorders>
              <w:top w:val="single" w:sz="4" w:space="0" w:color="9BC2E6"/>
              <w:left w:val="nil"/>
              <w:bottom w:val="single" w:sz="4" w:space="0" w:color="9BC2E6"/>
              <w:right w:val="nil"/>
            </w:tcBorders>
            <w:shd w:val="clear" w:color="auto" w:fill="DDEBF7"/>
            <w:vAlign w:val="bottom"/>
          </w:tcPr>
          <w:p w14:paraId="1A4834B8"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40.0</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5F1B23C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447.0</w:t>
            </w:r>
          </w:p>
        </w:tc>
      </w:tr>
      <w:tr w:rsidR="00D77AA1" w:rsidRPr="006C7F5E" w14:paraId="08697CD2"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43A754C5"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2015</w:t>
            </w:r>
          </w:p>
        </w:tc>
        <w:tc>
          <w:tcPr>
            <w:tcW w:w="1643" w:type="dxa"/>
            <w:tcBorders>
              <w:top w:val="single" w:sz="4" w:space="0" w:color="9BC2E6"/>
              <w:left w:val="nil"/>
              <w:bottom w:val="single" w:sz="4" w:space="0" w:color="9BC2E6"/>
              <w:right w:val="nil"/>
            </w:tcBorders>
            <w:vAlign w:val="bottom"/>
          </w:tcPr>
          <w:p w14:paraId="056BDD9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436.0</w:t>
            </w:r>
          </w:p>
        </w:tc>
        <w:tc>
          <w:tcPr>
            <w:tcW w:w="1547" w:type="dxa"/>
            <w:tcBorders>
              <w:top w:val="single" w:sz="4" w:space="0" w:color="9BC2E6"/>
              <w:left w:val="nil"/>
              <w:bottom w:val="single" w:sz="4" w:space="0" w:color="9BC2E6"/>
              <w:right w:val="nil"/>
            </w:tcBorders>
            <w:vAlign w:val="bottom"/>
          </w:tcPr>
          <w:p w14:paraId="161FA88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44.4</w:t>
            </w:r>
          </w:p>
        </w:tc>
        <w:tc>
          <w:tcPr>
            <w:tcW w:w="3158" w:type="dxa"/>
            <w:tcBorders>
              <w:top w:val="single" w:sz="4" w:space="0" w:color="9BC2E6"/>
              <w:left w:val="nil"/>
              <w:bottom w:val="single" w:sz="4" w:space="0" w:color="9BC2E6"/>
              <w:right w:val="single" w:sz="4" w:space="0" w:color="9BC2E6"/>
            </w:tcBorders>
            <w:vAlign w:val="bottom"/>
          </w:tcPr>
          <w:p w14:paraId="57919E0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480.4</w:t>
            </w:r>
          </w:p>
        </w:tc>
      </w:tr>
      <w:tr w:rsidR="00D77AA1" w:rsidRPr="006C7F5E" w14:paraId="199E849A"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1E62FD2"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2016</w:t>
            </w:r>
          </w:p>
        </w:tc>
        <w:tc>
          <w:tcPr>
            <w:tcW w:w="1643" w:type="dxa"/>
            <w:tcBorders>
              <w:top w:val="single" w:sz="4" w:space="0" w:color="9BC2E6"/>
              <w:left w:val="nil"/>
              <w:bottom w:val="single" w:sz="4" w:space="0" w:color="9BC2E6"/>
              <w:right w:val="nil"/>
            </w:tcBorders>
            <w:shd w:val="clear" w:color="auto" w:fill="DDEBF7"/>
            <w:vAlign w:val="bottom"/>
          </w:tcPr>
          <w:p w14:paraId="06C5799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433.0</w:t>
            </w:r>
          </w:p>
        </w:tc>
        <w:tc>
          <w:tcPr>
            <w:tcW w:w="1547" w:type="dxa"/>
            <w:tcBorders>
              <w:top w:val="single" w:sz="4" w:space="0" w:color="9BC2E6"/>
              <w:left w:val="nil"/>
              <w:bottom w:val="single" w:sz="4" w:space="0" w:color="9BC2E6"/>
              <w:right w:val="nil"/>
            </w:tcBorders>
            <w:shd w:val="clear" w:color="auto" w:fill="DDEBF7"/>
            <w:vAlign w:val="bottom"/>
          </w:tcPr>
          <w:p w14:paraId="60D6315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47.2</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14303CF0"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480.2</w:t>
            </w:r>
          </w:p>
        </w:tc>
      </w:tr>
      <w:tr w:rsidR="00D77AA1" w:rsidRPr="006C7F5E" w14:paraId="4E568EBF"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7151D15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2017</w:t>
            </w:r>
          </w:p>
        </w:tc>
        <w:tc>
          <w:tcPr>
            <w:tcW w:w="1643" w:type="dxa"/>
            <w:tcBorders>
              <w:top w:val="single" w:sz="4" w:space="0" w:color="9BC2E6"/>
              <w:left w:val="nil"/>
              <w:bottom w:val="single" w:sz="4" w:space="0" w:color="9BC2E6"/>
              <w:right w:val="nil"/>
            </w:tcBorders>
            <w:vAlign w:val="bottom"/>
          </w:tcPr>
          <w:p w14:paraId="6ADA2A0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439.9</w:t>
            </w:r>
          </w:p>
        </w:tc>
        <w:tc>
          <w:tcPr>
            <w:tcW w:w="1547" w:type="dxa"/>
            <w:tcBorders>
              <w:top w:val="single" w:sz="4" w:space="0" w:color="9BC2E6"/>
              <w:left w:val="nil"/>
              <w:bottom w:val="single" w:sz="4" w:space="0" w:color="9BC2E6"/>
              <w:right w:val="nil"/>
            </w:tcBorders>
            <w:vAlign w:val="bottom"/>
          </w:tcPr>
          <w:p w14:paraId="4E8AA2B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49.7</w:t>
            </w:r>
          </w:p>
        </w:tc>
        <w:tc>
          <w:tcPr>
            <w:tcW w:w="3158" w:type="dxa"/>
            <w:tcBorders>
              <w:top w:val="single" w:sz="4" w:space="0" w:color="9BC2E6"/>
              <w:left w:val="nil"/>
              <w:bottom w:val="single" w:sz="4" w:space="0" w:color="9BC2E6"/>
              <w:right w:val="single" w:sz="4" w:space="0" w:color="9BC2E6"/>
            </w:tcBorders>
            <w:vAlign w:val="bottom"/>
          </w:tcPr>
          <w:p w14:paraId="3790F01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489.6</w:t>
            </w:r>
          </w:p>
        </w:tc>
      </w:tr>
      <w:tr w:rsidR="00D77AA1" w:rsidRPr="006C7F5E" w14:paraId="05AB4CA8"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69AF15A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2018</w:t>
            </w:r>
          </w:p>
        </w:tc>
        <w:tc>
          <w:tcPr>
            <w:tcW w:w="1643" w:type="dxa"/>
            <w:tcBorders>
              <w:top w:val="single" w:sz="4" w:space="0" w:color="9BC2E6"/>
              <w:left w:val="nil"/>
              <w:bottom w:val="single" w:sz="4" w:space="0" w:color="9BC2E6"/>
              <w:right w:val="nil"/>
            </w:tcBorders>
            <w:shd w:val="clear" w:color="auto" w:fill="DDEBF7"/>
            <w:vAlign w:val="bottom"/>
          </w:tcPr>
          <w:p w14:paraId="7CDF2A9E"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441.1</w:t>
            </w:r>
          </w:p>
        </w:tc>
        <w:tc>
          <w:tcPr>
            <w:tcW w:w="1547" w:type="dxa"/>
            <w:tcBorders>
              <w:top w:val="single" w:sz="4" w:space="0" w:color="9BC2E6"/>
              <w:left w:val="nil"/>
              <w:bottom w:val="single" w:sz="4" w:space="0" w:color="9BC2E6"/>
              <w:right w:val="nil"/>
            </w:tcBorders>
            <w:shd w:val="clear" w:color="auto" w:fill="DDEBF7"/>
            <w:vAlign w:val="bottom"/>
          </w:tcPr>
          <w:p w14:paraId="1872E60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51.1</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AEEC940"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492.2</w:t>
            </w:r>
          </w:p>
        </w:tc>
      </w:tr>
      <w:tr w:rsidR="00D77AA1" w:rsidRPr="006C7F5E" w14:paraId="3D8CA509"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17A8898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2019</w:t>
            </w:r>
          </w:p>
        </w:tc>
        <w:tc>
          <w:tcPr>
            <w:tcW w:w="1643" w:type="dxa"/>
            <w:tcBorders>
              <w:top w:val="single" w:sz="4" w:space="0" w:color="9BC2E6"/>
              <w:left w:val="nil"/>
              <w:bottom w:val="single" w:sz="4" w:space="0" w:color="9BC2E6"/>
              <w:right w:val="nil"/>
            </w:tcBorders>
            <w:vAlign w:val="bottom"/>
          </w:tcPr>
          <w:p w14:paraId="37B1826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451.3</w:t>
            </w:r>
          </w:p>
        </w:tc>
        <w:tc>
          <w:tcPr>
            <w:tcW w:w="1547" w:type="dxa"/>
            <w:tcBorders>
              <w:top w:val="single" w:sz="4" w:space="0" w:color="9BC2E6"/>
              <w:left w:val="nil"/>
              <w:bottom w:val="single" w:sz="4" w:space="0" w:color="9BC2E6"/>
              <w:right w:val="nil"/>
            </w:tcBorders>
            <w:vAlign w:val="bottom"/>
          </w:tcPr>
          <w:p w14:paraId="2FE441E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48.8</w:t>
            </w:r>
          </w:p>
        </w:tc>
        <w:tc>
          <w:tcPr>
            <w:tcW w:w="3158" w:type="dxa"/>
            <w:tcBorders>
              <w:top w:val="single" w:sz="4" w:space="0" w:color="9BC2E6"/>
              <w:left w:val="nil"/>
              <w:bottom w:val="single" w:sz="4" w:space="0" w:color="9BC2E6"/>
              <w:right w:val="single" w:sz="4" w:space="0" w:color="9BC2E6"/>
            </w:tcBorders>
            <w:vAlign w:val="bottom"/>
          </w:tcPr>
          <w:p w14:paraId="62C1BD6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500.2</w:t>
            </w:r>
          </w:p>
        </w:tc>
      </w:tr>
      <w:tr w:rsidR="00D77AA1" w:rsidRPr="006C7F5E" w14:paraId="51CB4ADF"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7A42B1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2020</w:t>
            </w:r>
          </w:p>
        </w:tc>
        <w:tc>
          <w:tcPr>
            <w:tcW w:w="1643" w:type="dxa"/>
            <w:tcBorders>
              <w:top w:val="single" w:sz="4" w:space="0" w:color="9BC2E6"/>
              <w:left w:val="nil"/>
              <w:bottom w:val="single" w:sz="4" w:space="0" w:color="9BC2E6"/>
              <w:right w:val="nil"/>
            </w:tcBorders>
            <w:shd w:val="clear" w:color="auto" w:fill="DDEBF7"/>
            <w:vAlign w:val="bottom"/>
          </w:tcPr>
          <w:p w14:paraId="50156BD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459.7</w:t>
            </w:r>
          </w:p>
        </w:tc>
        <w:tc>
          <w:tcPr>
            <w:tcW w:w="1547" w:type="dxa"/>
            <w:tcBorders>
              <w:top w:val="single" w:sz="4" w:space="0" w:color="9BC2E6"/>
              <w:left w:val="nil"/>
              <w:bottom w:val="single" w:sz="4" w:space="0" w:color="9BC2E6"/>
              <w:right w:val="nil"/>
            </w:tcBorders>
            <w:shd w:val="clear" w:color="auto" w:fill="DDEBF7"/>
            <w:vAlign w:val="bottom"/>
          </w:tcPr>
          <w:p w14:paraId="60D60AB0"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46.6</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E64F302"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506.3</w:t>
            </w:r>
          </w:p>
        </w:tc>
      </w:tr>
      <w:tr w:rsidR="00D77AA1" w:rsidRPr="006C7F5E" w14:paraId="304EB258"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7F044139"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2021</w:t>
            </w:r>
          </w:p>
        </w:tc>
        <w:tc>
          <w:tcPr>
            <w:tcW w:w="1643" w:type="dxa"/>
            <w:tcBorders>
              <w:top w:val="single" w:sz="4" w:space="0" w:color="9BC2E6"/>
              <w:left w:val="nil"/>
              <w:bottom w:val="single" w:sz="4" w:space="0" w:color="9BC2E6"/>
              <w:right w:val="nil"/>
            </w:tcBorders>
            <w:vAlign w:val="bottom"/>
          </w:tcPr>
          <w:p w14:paraId="61471D58"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464.2</w:t>
            </w:r>
          </w:p>
        </w:tc>
        <w:tc>
          <w:tcPr>
            <w:tcW w:w="1547" w:type="dxa"/>
            <w:tcBorders>
              <w:top w:val="single" w:sz="4" w:space="0" w:color="9BC2E6"/>
              <w:left w:val="nil"/>
              <w:bottom w:val="single" w:sz="4" w:space="0" w:color="9BC2E6"/>
              <w:right w:val="nil"/>
            </w:tcBorders>
            <w:vAlign w:val="bottom"/>
          </w:tcPr>
          <w:p w14:paraId="003D99B5"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48.7</w:t>
            </w:r>
          </w:p>
        </w:tc>
        <w:tc>
          <w:tcPr>
            <w:tcW w:w="3158" w:type="dxa"/>
            <w:tcBorders>
              <w:top w:val="single" w:sz="4" w:space="0" w:color="9BC2E6"/>
              <w:left w:val="nil"/>
              <w:bottom w:val="single" w:sz="4" w:space="0" w:color="9BC2E6"/>
              <w:right w:val="single" w:sz="4" w:space="0" w:color="9BC2E6"/>
            </w:tcBorders>
            <w:vAlign w:val="bottom"/>
          </w:tcPr>
          <w:p w14:paraId="563E54F9"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512.9</w:t>
            </w:r>
          </w:p>
        </w:tc>
      </w:tr>
      <w:tr w:rsidR="00D77AA1" w:rsidRPr="006C7F5E" w14:paraId="600EC528"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61CB2A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lastRenderedPageBreak/>
              <w:t>2022</w:t>
            </w:r>
          </w:p>
        </w:tc>
        <w:tc>
          <w:tcPr>
            <w:tcW w:w="1643" w:type="dxa"/>
            <w:tcBorders>
              <w:top w:val="single" w:sz="4" w:space="0" w:color="9BC2E6"/>
              <w:left w:val="nil"/>
              <w:bottom w:val="single" w:sz="4" w:space="0" w:color="9BC2E6"/>
              <w:right w:val="nil"/>
            </w:tcBorders>
            <w:shd w:val="clear" w:color="auto" w:fill="DDEBF7"/>
            <w:vAlign w:val="bottom"/>
          </w:tcPr>
          <w:p w14:paraId="25FFBFD0"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483.2</w:t>
            </w:r>
          </w:p>
        </w:tc>
        <w:tc>
          <w:tcPr>
            <w:tcW w:w="1547" w:type="dxa"/>
            <w:tcBorders>
              <w:top w:val="single" w:sz="4" w:space="0" w:color="9BC2E6"/>
              <w:left w:val="nil"/>
              <w:bottom w:val="single" w:sz="4" w:space="0" w:color="9BC2E6"/>
              <w:right w:val="nil"/>
            </w:tcBorders>
            <w:shd w:val="clear" w:color="auto" w:fill="DDEBF7"/>
            <w:vAlign w:val="bottom"/>
          </w:tcPr>
          <w:p w14:paraId="5F6E590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48.5</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275AC39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531.7</w:t>
            </w:r>
          </w:p>
        </w:tc>
      </w:tr>
    </w:tbl>
    <w:p w14:paraId="31AE840C"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Source: Author’s Calculation from various rounds of the Economic Survey of India</w:t>
      </w:r>
    </w:p>
    <w:p w14:paraId="0F0C8526" w14:textId="73A0D094"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Table 1 shows that the </w:t>
      </w:r>
      <w:r w:rsidR="009F5218" w:rsidRPr="006C7F5E">
        <w:rPr>
          <w:rFonts w:eastAsia="Times"/>
          <w:sz w:val="20"/>
          <w:szCs w:val="20"/>
        </w:rPr>
        <w:t>per capita daily availability of food grains increased significantly during the four decades preceding</w:t>
      </w:r>
      <w:r w:rsidRPr="006C7F5E">
        <w:rPr>
          <w:rFonts w:eastAsia="Times"/>
          <w:sz w:val="20"/>
          <w:szCs w:val="20"/>
        </w:rPr>
        <w:t xml:space="preserve"> the reform period, from 394.9 grams to 485.1 grams. The latter figure is often regarded as the </w:t>
      </w:r>
      <w:r w:rsidR="009F5218" w:rsidRPr="006C7F5E">
        <w:rPr>
          <w:rFonts w:eastAsia="Times"/>
          <w:sz w:val="20"/>
          <w:szCs w:val="20"/>
        </w:rPr>
        <w:t>benchmark for self-sufficiency</w:t>
      </w:r>
      <w:r w:rsidRPr="006C7F5E">
        <w:rPr>
          <w:rFonts w:eastAsia="Times"/>
          <w:sz w:val="20"/>
          <w:szCs w:val="20"/>
        </w:rPr>
        <w:t xml:space="preserve"> in the Indian context. However, the earlier </w:t>
      </w:r>
      <w:r w:rsidRPr="006C7F5E">
        <w:rPr>
          <w:rFonts w:eastAsia="Times"/>
          <w:sz w:val="20"/>
          <w:szCs w:val="20"/>
        </w:rPr>
        <w:t>decades were characterised by several shortages and crises in food grain availability. The turning point was recognised with the green revolution and the implementation of land reform in some states, supported by public procurement, price support policies,</w:t>
      </w:r>
      <w:r w:rsidRPr="006C7F5E">
        <w:rPr>
          <w:rFonts w:eastAsia="Times"/>
          <w:sz w:val="20"/>
          <w:szCs w:val="20"/>
        </w:rPr>
        <w:t xml:space="preserve"> irrigation expansion, and input subsidies. This enabled India to overcome the chronic crisis and achieve self-sufficiency by the early 1990s.  The post-reform era, however, reveals a sobering contrast. In the late 1990s and early 2000s, the per-capita ava</w:t>
      </w:r>
      <w:r w:rsidRPr="006C7F5E">
        <w:rPr>
          <w:rFonts w:eastAsia="Times"/>
          <w:sz w:val="20"/>
          <w:szCs w:val="20"/>
        </w:rPr>
        <w:t xml:space="preserve">ilability of food grains </w:t>
      </w:r>
      <w:r w:rsidR="009F5218" w:rsidRPr="006C7F5E">
        <w:rPr>
          <w:rFonts w:eastAsia="Times"/>
          <w:sz w:val="20"/>
          <w:szCs w:val="20"/>
        </w:rPr>
        <w:t>decreased drastically to 443.5 grams in 2005, with</w:t>
      </w:r>
      <w:r w:rsidRPr="006C7F5E">
        <w:rPr>
          <w:rFonts w:eastAsia="Times"/>
          <w:sz w:val="20"/>
          <w:szCs w:val="20"/>
        </w:rPr>
        <w:t xml:space="preserve"> an average annual rate of 0.34%, compared to an increase of 0.67% in the two decades preceding 1995. The slowdown reflects multiple structural factors</w:t>
      </w:r>
      <w:r w:rsidR="009F5218" w:rsidRPr="006C7F5E">
        <w:rPr>
          <w:rFonts w:eastAsia="Times"/>
          <w:sz w:val="20"/>
          <w:szCs w:val="20"/>
        </w:rPr>
        <w:t>, including</w:t>
      </w:r>
      <w:r w:rsidRPr="006C7F5E">
        <w:rPr>
          <w:rFonts w:eastAsia="Times"/>
          <w:sz w:val="20"/>
          <w:szCs w:val="20"/>
        </w:rPr>
        <w:t xml:space="preserve"> stagnating agricul</w:t>
      </w:r>
      <w:r w:rsidRPr="006C7F5E">
        <w:rPr>
          <w:rFonts w:eastAsia="Times"/>
          <w:sz w:val="20"/>
          <w:szCs w:val="20"/>
        </w:rPr>
        <w:t xml:space="preserve">tural productivity due to reduced public investment in irrigation and rural infrastructure, a plateau in cropping intensity, and a rapidly growing population. However, since 2011, it </w:t>
      </w:r>
      <w:r w:rsidR="009F5218" w:rsidRPr="006C7F5E">
        <w:rPr>
          <w:rFonts w:eastAsia="Times"/>
          <w:sz w:val="20"/>
          <w:szCs w:val="20"/>
        </w:rPr>
        <w:t>has risen substantially,</w:t>
      </w:r>
      <w:r w:rsidRPr="006C7F5E">
        <w:rPr>
          <w:rFonts w:eastAsia="Times"/>
          <w:sz w:val="20"/>
          <w:szCs w:val="20"/>
        </w:rPr>
        <w:t xml:space="preserve"> from 447 grams in 2011 to 531.7 grams in 2022. </w:t>
      </w:r>
    </w:p>
    <w:p w14:paraId="6E5CAC8A" w14:textId="77777777" w:rsidR="00D77AA1" w:rsidRPr="006C7F5E" w:rsidRDefault="009532EA" w:rsidP="00180824">
      <w:pPr>
        <w:spacing w:line="240" w:lineRule="auto"/>
        <w:jc w:val="center"/>
        <w:rPr>
          <w:rFonts w:eastAsia="Times"/>
          <w:b/>
          <w:bCs/>
          <w:sz w:val="20"/>
          <w:szCs w:val="20"/>
        </w:rPr>
      </w:pPr>
      <w:r w:rsidRPr="006C7F5E">
        <w:rPr>
          <w:rFonts w:eastAsia="Times"/>
          <w:b/>
          <w:bCs/>
          <w:sz w:val="20"/>
          <w:szCs w:val="20"/>
        </w:rPr>
        <w:t>Table 2: Per-Capita Net Availability of Fruits and Vegetables (Grams/ Day)</w:t>
      </w:r>
    </w:p>
    <w:p w14:paraId="74540AA3" w14:textId="77777777" w:rsidR="00D77AA1" w:rsidRPr="006C7F5E" w:rsidRDefault="009532EA" w:rsidP="00180824">
      <w:pPr>
        <w:spacing w:line="240" w:lineRule="auto"/>
        <w:jc w:val="center"/>
        <w:rPr>
          <w:rFonts w:eastAsia="Times"/>
          <w:b/>
          <w:bCs/>
          <w:sz w:val="20"/>
          <w:szCs w:val="20"/>
        </w:rPr>
      </w:pPr>
      <w:r w:rsidRPr="006C7F5E">
        <w:rPr>
          <w:rFonts w:eastAsia="Times"/>
          <w:b/>
          <w:bCs/>
          <w:sz w:val="20"/>
          <w:szCs w:val="20"/>
        </w:rPr>
        <w:t>(3-Year Moving Average)</w:t>
      </w:r>
    </w:p>
    <w:tbl>
      <w:tblPr>
        <w:tblStyle w:val="a3"/>
        <w:tblW w:w="6490" w:type="dxa"/>
        <w:jc w:val="center"/>
        <w:tblLayout w:type="fixed"/>
        <w:tblLook w:val="0400" w:firstRow="0" w:lastRow="0" w:firstColumn="0" w:lastColumn="0" w:noHBand="0" w:noVBand="1"/>
      </w:tblPr>
      <w:tblGrid>
        <w:gridCol w:w="2189"/>
        <w:gridCol w:w="1811"/>
        <w:gridCol w:w="2490"/>
      </w:tblGrid>
      <w:tr w:rsidR="00D77AA1" w:rsidRPr="006C7F5E" w14:paraId="765605B6"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5B9BD5"/>
            <w:vAlign w:val="bottom"/>
          </w:tcPr>
          <w:p w14:paraId="57290D9E"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Year</w:t>
            </w:r>
          </w:p>
        </w:tc>
        <w:tc>
          <w:tcPr>
            <w:tcW w:w="1811" w:type="dxa"/>
            <w:tcBorders>
              <w:top w:val="single" w:sz="4" w:space="0" w:color="9BC2E6"/>
              <w:left w:val="nil"/>
              <w:bottom w:val="single" w:sz="4" w:space="0" w:color="9BC2E6"/>
              <w:right w:val="nil"/>
            </w:tcBorders>
            <w:shd w:val="clear" w:color="auto" w:fill="5B9BD5"/>
            <w:vAlign w:val="bottom"/>
          </w:tcPr>
          <w:p w14:paraId="5CFC50B8" w14:textId="77777777" w:rsidR="00D77AA1" w:rsidRPr="006C7F5E" w:rsidRDefault="009532EA" w:rsidP="00180824">
            <w:pPr>
              <w:spacing w:line="240" w:lineRule="auto"/>
              <w:rPr>
                <w:rFonts w:eastAsia="Calibri"/>
                <w:b/>
                <w:color w:val="FFFFFF"/>
                <w:sz w:val="20"/>
                <w:szCs w:val="20"/>
              </w:rPr>
            </w:pPr>
            <w:r w:rsidRPr="006C7F5E">
              <w:rPr>
                <w:rFonts w:eastAsia="Calibri"/>
                <w:b/>
                <w:color w:val="FFFFFF"/>
                <w:sz w:val="20"/>
                <w:szCs w:val="20"/>
              </w:rPr>
              <w:t>Fruits</w:t>
            </w:r>
          </w:p>
        </w:tc>
        <w:tc>
          <w:tcPr>
            <w:tcW w:w="2490" w:type="dxa"/>
            <w:tcBorders>
              <w:top w:val="single" w:sz="4" w:space="0" w:color="9BC2E6"/>
              <w:left w:val="nil"/>
              <w:bottom w:val="single" w:sz="4" w:space="0" w:color="9BC2E6"/>
              <w:right w:val="single" w:sz="4" w:space="0" w:color="9BC2E6"/>
            </w:tcBorders>
            <w:shd w:val="clear" w:color="auto" w:fill="5B9BD5"/>
            <w:vAlign w:val="bottom"/>
          </w:tcPr>
          <w:p w14:paraId="56B19961" w14:textId="77777777" w:rsidR="00D77AA1" w:rsidRPr="006C7F5E" w:rsidRDefault="009532EA" w:rsidP="00180824">
            <w:pPr>
              <w:spacing w:line="240" w:lineRule="auto"/>
              <w:rPr>
                <w:rFonts w:eastAsia="Calibri"/>
                <w:b/>
                <w:color w:val="FFFFFF"/>
                <w:sz w:val="20"/>
                <w:szCs w:val="20"/>
              </w:rPr>
            </w:pPr>
            <w:r w:rsidRPr="006C7F5E">
              <w:rPr>
                <w:rFonts w:eastAsia="Times"/>
                <w:sz w:val="20"/>
                <w:szCs w:val="20"/>
              </w:rPr>
              <w:t>Vegetables</w:t>
            </w:r>
          </w:p>
        </w:tc>
      </w:tr>
      <w:tr w:rsidR="00D77AA1" w:rsidRPr="006C7F5E" w14:paraId="762D002E"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5D261166"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2007-08</w:t>
            </w:r>
          </w:p>
        </w:tc>
        <w:tc>
          <w:tcPr>
            <w:tcW w:w="1811" w:type="dxa"/>
            <w:tcBorders>
              <w:top w:val="single" w:sz="4" w:space="0" w:color="9BC2E6"/>
              <w:left w:val="nil"/>
              <w:bottom w:val="single" w:sz="4" w:space="0" w:color="9BC2E6"/>
              <w:right w:val="nil"/>
            </w:tcBorders>
            <w:shd w:val="clear" w:color="auto" w:fill="DDEBF7"/>
            <w:vAlign w:val="bottom"/>
          </w:tcPr>
          <w:p w14:paraId="187660AE"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97.0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1067B8E6"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209.0</w:t>
            </w:r>
          </w:p>
        </w:tc>
      </w:tr>
      <w:tr w:rsidR="00D77AA1" w:rsidRPr="006C7F5E" w14:paraId="606C0835"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376CE07E"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2011-12</w:t>
            </w:r>
          </w:p>
        </w:tc>
        <w:tc>
          <w:tcPr>
            <w:tcW w:w="1811" w:type="dxa"/>
            <w:tcBorders>
              <w:top w:val="single" w:sz="4" w:space="0" w:color="9BC2E6"/>
              <w:left w:val="nil"/>
              <w:bottom w:val="single" w:sz="4" w:space="0" w:color="9BC2E6"/>
              <w:right w:val="nil"/>
            </w:tcBorders>
            <w:vAlign w:val="bottom"/>
          </w:tcPr>
          <w:p w14:paraId="66ED1E4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102.5</w:t>
            </w:r>
          </w:p>
        </w:tc>
        <w:tc>
          <w:tcPr>
            <w:tcW w:w="2490" w:type="dxa"/>
            <w:tcBorders>
              <w:top w:val="single" w:sz="4" w:space="0" w:color="9BC2E6"/>
              <w:left w:val="nil"/>
              <w:bottom w:val="single" w:sz="4" w:space="0" w:color="9BC2E6"/>
              <w:right w:val="single" w:sz="4" w:space="0" w:color="9BC2E6"/>
            </w:tcBorders>
            <w:vAlign w:val="bottom"/>
          </w:tcPr>
          <w:p w14:paraId="31B0A30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223.0</w:t>
            </w:r>
          </w:p>
        </w:tc>
      </w:tr>
      <w:tr w:rsidR="00D77AA1" w:rsidRPr="006C7F5E" w14:paraId="22E6504A"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2B83B4F8"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2012-13</w:t>
            </w:r>
          </w:p>
        </w:tc>
        <w:tc>
          <w:tcPr>
            <w:tcW w:w="1811" w:type="dxa"/>
            <w:tcBorders>
              <w:top w:val="single" w:sz="4" w:space="0" w:color="9BC2E6"/>
              <w:left w:val="nil"/>
              <w:bottom w:val="single" w:sz="4" w:space="0" w:color="9BC2E6"/>
              <w:right w:val="nil"/>
            </w:tcBorders>
            <w:shd w:val="clear" w:color="auto" w:fill="DDEBF7"/>
            <w:vAlign w:val="bottom"/>
          </w:tcPr>
          <w:p w14:paraId="76C24E28"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105.0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173D39F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229.3</w:t>
            </w:r>
          </w:p>
        </w:tc>
      </w:tr>
      <w:tr w:rsidR="00D77AA1" w:rsidRPr="006C7F5E" w14:paraId="55CEB80F"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78A2F541"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2013-14</w:t>
            </w:r>
          </w:p>
        </w:tc>
        <w:tc>
          <w:tcPr>
            <w:tcW w:w="1811" w:type="dxa"/>
            <w:tcBorders>
              <w:top w:val="single" w:sz="4" w:space="0" w:color="9BC2E6"/>
              <w:left w:val="nil"/>
              <w:bottom w:val="single" w:sz="4" w:space="0" w:color="9BC2E6"/>
              <w:right w:val="nil"/>
            </w:tcBorders>
            <w:vAlign w:val="bottom"/>
          </w:tcPr>
          <w:p w14:paraId="1EA7BEAB"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110.0</w:t>
            </w:r>
          </w:p>
        </w:tc>
        <w:tc>
          <w:tcPr>
            <w:tcW w:w="2490" w:type="dxa"/>
            <w:tcBorders>
              <w:top w:val="single" w:sz="4" w:space="0" w:color="9BC2E6"/>
              <w:left w:val="nil"/>
              <w:bottom w:val="single" w:sz="4" w:space="0" w:color="9BC2E6"/>
              <w:right w:val="single" w:sz="4" w:space="0" w:color="9BC2E6"/>
            </w:tcBorders>
            <w:vAlign w:val="bottom"/>
          </w:tcPr>
          <w:p w14:paraId="244A69EF"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242.3</w:t>
            </w:r>
          </w:p>
        </w:tc>
      </w:tr>
      <w:tr w:rsidR="00D77AA1" w:rsidRPr="006C7F5E" w14:paraId="7615FD11"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7678072A"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2014-15</w:t>
            </w:r>
          </w:p>
        </w:tc>
        <w:tc>
          <w:tcPr>
            <w:tcW w:w="1811" w:type="dxa"/>
            <w:tcBorders>
              <w:top w:val="single" w:sz="4" w:space="0" w:color="9BC2E6"/>
              <w:left w:val="nil"/>
              <w:bottom w:val="single" w:sz="4" w:space="0" w:color="9BC2E6"/>
              <w:right w:val="nil"/>
            </w:tcBorders>
            <w:shd w:val="clear" w:color="auto" w:fill="DDEBF7"/>
            <w:vAlign w:val="bottom"/>
          </w:tcPr>
          <w:p w14:paraId="75B7CFC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117.0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27AB6A3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256.0</w:t>
            </w:r>
          </w:p>
        </w:tc>
      </w:tr>
      <w:tr w:rsidR="00D77AA1" w:rsidRPr="006C7F5E" w14:paraId="26183D23"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449A6D83"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2015-16</w:t>
            </w:r>
          </w:p>
        </w:tc>
        <w:tc>
          <w:tcPr>
            <w:tcW w:w="1811" w:type="dxa"/>
            <w:tcBorders>
              <w:top w:val="single" w:sz="4" w:space="0" w:color="9BC2E6"/>
              <w:left w:val="nil"/>
              <w:bottom w:val="single" w:sz="4" w:space="0" w:color="9BC2E6"/>
              <w:right w:val="nil"/>
            </w:tcBorders>
            <w:vAlign w:val="bottom"/>
          </w:tcPr>
          <w:p w14:paraId="736809A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126.3</w:t>
            </w:r>
          </w:p>
        </w:tc>
        <w:tc>
          <w:tcPr>
            <w:tcW w:w="2490" w:type="dxa"/>
            <w:tcBorders>
              <w:top w:val="single" w:sz="4" w:space="0" w:color="9BC2E6"/>
              <w:left w:val="nil"/>
              <w:bottom w:val="single" w:sz="4" w:space="0" w:color="9BC2E6"/>
              <w:right w:val="single" w:sz="4" w:space="0" w:color="9BC2E6"/>
            </w:tcBorders>
            <w:vAlign w:val="bottom"/>
          </w:tcPr>
          <w:p w14:paraId="7946A44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263.6</w:t>
            </w:r>
          </w:p>
        </w:tc>
      </w:tr>
      <w:tr w:rsidR="00D77AA1" w:rsidRPr="006C7F5E" w14:paraId="1B9E4FC4"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0AEE345F"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2016-17</w:t>
            </w:r>
          </w:p>
        </w:tc>
        <w:tc>
          <w:tcPr>
            <w:tcW w:w="1811" w:type="dxa"/>
            <w:tcBorders>
              <w:top w:val="single" w:sz="4" w:space="0" w:color="9BC2E6"/>
              <w:left w:val="nil"/>
              <w:bottom w:val="single" w:sz="4" w:space="0" w:color="9BC2E6"/>
              <w:right w:val="nil"/>
            </w:tcBorders>
            <w:shd w:val="clear" w:color="auto" w:fill="DDEBF7"/>
            <w:vAlign w:val="bottom"/>
          </w:tcPr>
          <w:p w14:paraId="6F5BCD04"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135.3</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2FD50E9C"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268.3</w:t>
            </w:r>
          </w:p>
        </w:tc>
      </w:tr>
      <w:tr w:rsidR="00D77AA1" w:rsidRPr="006C7F5E" w14:paraId="369054F5"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2366C48F"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2017-18</w:t>
            </w:r>
          </w:p>
        </w:tc>
        <w:tc>
          <w:tcPr>
            <w:tcW w:w="1811" w:type="dxa"/>
            <w:tcBorders>
              <w:top w:val="single" w:sz="4" w:space="0" w:color="9BC2E6"/>
              <w:left w:val="nil"/>
              <w:bottom w:val="single" w:sz="4" w:space="0" w:color="9BC2E6"/>
              <w:right w:val="nil"/>
            </w:tcBorders>
            <w:vAlign w:val="bottom"/>
          </w:tcPr>
          <w:p w14:paraId="388F57D3"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140.8</w:t>
            </w:r>
          </w:p>
        </w:tc>
        <w:tc>
          <w:tcPr>
            <w:tcW w:w="2490" w:type="dxa"/>
            <w:tcBorders>
              <w:top w:val="single" w:sz="4" w:space="0" w:color="9BC2E6"/>
              <w:left w:val="nil"/>
              <w:bottom w:val="single" w:sz="4" w:space="0" w:color="9BC2E6"/>
              <w:right w:val="single" w:sz="4" w:space="0" w:color="9BC2E6"/>
            </w:tcBorders>
            <w:vAlign w:val="bottom"/>
          </w:tcPr>
          <w:p w14:paraId="6E290421"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267.1</w:t>
            </w:r>
          </w:p>
        </w:tc>
      </w:tr>
      <w:tr w:rsidR="00D77AA1" w:rsidRPr="006C7F5E" w14:paraId="4AC04509"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5A18154B"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2018-19</w:t>
            </w:r>
          </w:p>
        </w:tc>
        <w:tc>
          <w:tcPr>
            <w:tcW w:w="1811" w:type="dxa"/>
            <w:tcBorders>
              <w:top w:val="single" w:sz="4" w:space="0" w:color="9BC2E6"/>
              <w:left w:val="nil"/>
              <w:bottom w:val="single" w:sz="4" w:space="0" w:color="9BC2E6"/>
              <w:right w:val="nil"/>
            </w:tcBorders>
            <w:shd w:val="clear" w:color="auto" w:fill="DDEBF7"/>
            <w:vAlign w:val="bottom"/>
          </w:tcPr>
          <w:p w14:paraId="68F5B35D"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143.7</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34EEDDD0"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269.1</w:t>
            </w:r>
          </w:p>
        </w:tc>
      </w:tr>
      <w:tr w:rsidR="00D77AA1" w:rsidRPr="006C7F5E" w14:paraId="72B698A9"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4D254741" w14:textId="77777777" w:rsidR="00D77AA1" w:rsidRPr="006C7F5E" w:rsidRDefault="009532EA" w:rsidP="00180824">
            <w:pPr>
              <w:spacing w:line="240" w:lineRule="auto"/>
              <w:rPr>
                <w:rFonts w:eastAsia="Calibri"/>
                <w:color w:val="000000"/>
                <w:sz w:val="20"/>
                <w:szCs w:val="20"/>
              </w:rPr>
            </w:pPr>
            <w:r w:rsidRPr="006C7F5E">
              <w:rPr>
                <w:rFonts w:eastAsia="Calibri"/>
                <w:color w:val="000000"/>
                <w:sz w:val="20"/>
                <w:szCs w:val="20"/>
              </w:rPr>
              <w:t>2019-20</w:t>
            </w:r>
          </w:p>
        </w:tc>
        <w:tc>
          <w:tcPr>
            <w:tcW w:w="1811" w:type="dxa"/>
            <w:tcBorders>
              <w:top w:val="single" w:sz="4" w:space="0" w:color="9BC2E6"/>
              <w:left w:val="nil"/>
              <w:bottom w:val="single" w:sz="4" w:space="0" w:color="9BC2E6"/>
              <w:right w:val="nil"/>
            </w:tcBorders>
            <w:vAlign w:val="bottom"/>
          </w:tcPr>
          <w:p w14:paraId="2A2B726A"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144.9</w:t>
            </w:r>
          </w:p>
        </w:tc>
        <w:tc>
          <w:tcPr>
            <w:tcW w:w="2490" w:type="dxa"/>
            <w:tcBorders>
              <w:top w:val="single" w:sz="4" w:space="0" w:color="9BC2E6"/>
              <w:left w:val="nil"/>
              <w:bottom w:val="single" w:sz="4" w:space="0" w:color="9BC2E6"/>
              <w:right w:val="single" w:sz="4" w:space="0" w:color="9BC2E6"/>
            </w:tcBorders>
            <w:vAlign w:val="bottom"/>
          </w:tcPr>
          <w:p w14:paraId="5FD11244" w14:textId="77777777" w:rsidR="00D77AA1" w:rsidRPr="006C7F5E" w:rsidRDefault="009532EA" w:rsidP="00180824">
            <w:pPr>
              <w:spacing w:line="240" w:lineRule="auto"/>
              <w:jc w:val="right"/>
              <w:rPr>
                <w:rFonts w:eastAsia="Calibri"/>
                <w:color w:val="000000"/>
                <w:sz w:val="20"/>
                <w:szCs w:val="20"/>
              </w:rPr>
            </w:pPr>
            <w:r w:rsidRPr="006C7F5E">
              <w:rPr>
                <w:rFonts w:eastAsia="Calibri"/>
                <w:color w:val="000000"/>
                <w:sz w:val="20"/>
                <w:szCs w:val="20"/>
              </w:rPr>
              <w:t>273.9</w:t>
            </w:r>
          </w:p>
        </w:tc>
      </w:tr>
    </w:tbl>
    <w:p w14:paraId="620B830E"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Source: Author’s Calculation from various rounds of the Economic Survey of India</w:t>
      </w:r>
    </w:p>
    <w:p w14:paraId="6EAF8D12" w14:textId="322F9A93"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Although </w:t>
      </w:r>
      <w:r w:rsidR="009F5218" w:rsidRPr="006C7F5E">
        <w:rPr>
          <w:rFonts w:eastAsia="Times"/>
          <w:sz w:val="20"/>
          <w:szCs w:val="20"/>
        </w:rPr>
        <w:t>food grains are considered the major source of energy, the role of non-food grain</w:t>
      </w:r>
      <w:r w:rsidRPr="006C7F5E">
        <w:rPr>
          <w:rFonts w:eastAsia="Times"/>
          <w:sz w:val="20"/>
          <w:szCs w:val="20"/>
        </w:rPr>
        <w:t xml:space="preserve"> items has become increasingly central to a balanced diet. The liberalisation era has seen a significant increase in the per capita availability of fruits and vegetables, milk and dairy products, eggs, fish, meat, edible oils, and sugar. Agricultural diver</w:t>
      </w:r>
      <w:r w:rsidRPr="006C7F5E">
        <w:rPr>
          <w:rFonts w:eastAsia="Times"/>
          <w:sz w:val="20"/>
          <w:szCs w:val="20"/>
        </w:rPr>
        <w:t>sification into horticulture, livestock, fisheries, and plantation crops since the early 1990s has supported this growth. Notably, progress has been greatest in fruits and vegetables, where per capita net availability rose markedly between 2000 and 2016–17</w:t>
      </w:r>
      <w:r w:rsidRPr="006C7F5E">
        <w:rPr>
          <w:rFonts w:eastAsia="Times"/>
          <w:sz w:val="20"/>
          <w:szCs w:val="20"/>
        </w:rPr>
        <w:t>, nearing ICMR dietary norms. However, post-harvest losses remain high, with up to one-fourth of output wasted during storage and transportation. India’s dairy sector is a global success story. From chronic shortages in the 1950s and 1960s, the country has</w:t>
      </w:r>
      <w:r w:rsidRPr="006C7F5E">
        <w:rPr>
          <w:rFonts w:eastAsia="Times"/>
          <w:sz w:val="20"/>
          <w:szCs w:val="20"/>
        </w:rPr>
        <w:t xml:space="preserve"> become the world’s largest milk producer, with per capita availability increasing from 113 grams in 1968 to 355 grams in 2016–17, exceeding recommended dietary levels. In contrast, while the per capita availability of eggs and meat has steadily increased </w:t>
      </w:r>
      <w:r w:rsidRPr="006C7F5E">
        <w:rPr>
          <w:rFonts w:eastAsia="Times"/>
          <w:sz w:val="20"/>
          <w:szCs w:val="20"/>
        </w:rPr>
        <w:t>since 2000, it still falls short of nutritional benchmarks. Similarly, although edible oils, sugar, tea, and coffee have seen significant increases in per capita availability, dependence on imports for edible oils—exceeding 50% of requirements—remains a st</w:t>
      </w:r>
      <w:r w:rsidRPr="006C7F5E">
        <w:rPr>
          <w:rFonts w:eastAsia="Times"/>
          <w:sz w:val="20"/>
          <w:szCs w:val="20"/>
        </w:rPr>
        <w:t>ructural vulnerability.</w:t>
      </w:r>
    </w:p>
    <w:p w14:paraId="5FC3D556" w14:textId="77777777"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Beyond quantitative availability, the past two decades have also witnessed improvements in the quality, variety, and diversification of food supply, particularly in horticulture and livestock. This reflects the adaptive capacity of </w:t>
      </w:r>
      <w:r w:rsidRPr="006C7F5E">
        <w:rPr>
          <w:rFonts w:eastAsia="Times"/>
          <w:sz w:val="20"/>
          <w:szCs w:val="20"/>
        </w:rPr>
        <w:t xml:space="preserve">Indian farmers to respond to changing consumption patterns. Yet, the persistence of widespread undernutrition suggests that the primary challenge has shifted: India’s food security problem today is less </w:t>
      </w:r>
      <w:r w:rsidRPr="006C7F5E">
        <w:rPr>
          <w:rFonts w:eastAsia="Times"/>
          <w:sz w:val="20"/>
          <w:szCs w:val="20"/>
        </w:rPr>
        <w:lastRenderedPageBreak/>
        <w:t>about physical availability, which was the dominant c</w:t>
      </w:r>
      <w:r w:rsidRPr="006C7F5E">
        <w:rPr>
          <w:rFonts w:eastAsia="Times"/>
          <w:sz w:val="20"/>
          <w:szCs w:val="20"/>
        </w:rPr>
        <w:t>oncern of the 1950s–1970s, and more about economic access. While aggregate supply is sufficient, large sections of the population remain excluded due to low and unequal purchasing power.</w:t>
      </w:r>
    </w:p>
    <w:p w14:paraId="76DC305C" w14:textId="77777777"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Thus, the paradox of India’s food security lies not in inadequate pro</w:t>
      </w:r>
      <w:r w:rsidRPr="006C7F5E">
        <w:rPr>
          <w:rFonts w:eastAsia="Times"/>
          <w:sz w:val="20"/>
          <w:szCs w:val="20"/>
        </w:rPr>
        <w:t>duction but in the inability to translate aggregate “plenty” into universal access and improved nutritional outcomes. Future strategies must therefore prioritise productivity growth, distributional equity, and income enhancement, alongside continued divers</w:t>
      </w:r>
      <w:r w:rsidRPr="006C7F5E">
        <w:rPr>
          <w:rFonts w:eastAsia="Times"/>
          <w:sz w:val="20"/>
          <w:szCs w:val="20"/>
        </w:rPr>
        <w:t>ification of the food basket, to secure both food and nutrition security.</w:t>
      </w:r>
    </w:p>
    <w:p w14:paraId="78383DBE" w14:textId="77777777" w:rsidR="00D77AA1" w:rsidRPr="006C7F5E" w:rsidRDefault="009532EA" w:rsidP="00180824">
      <w:pPr>
        <w:spacing w:before="240" w:after="240" w:line="240" w:lineRule="auto"/>
        <w:jc w:val="both"/>
        <w:rPr>
          <w:rFonts w:eastAsia="Times"/>
          <w:b/>
          <w:bCs/>
          <w:iCs/>
        </w:rPr>
      </w:pPr>
      <w:r w:rsidRPr="006C7F5E">
        <w:rPr>
          <w:rFonts w:eastAsia="Times"/>
          <w:b/>
          <w:bCs/>
          <w:iCs/>
        </w:rPr>
        <w:t>3.2 Accessibility of food</w:t>
      </w:r>
    </w:p>
    <w:p w14:paraId="20A599D6" w14:textId="26971FD6"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Accessible food is </w:t>
      </w:r>
      <w:r w:rsidR="009F5218" w:rsidRPr="006C7F5E">
        <w:rPr>
          <w:rFonts w:eastAsia="Times"/>
          <w:sz w:val="20"/>
          <w:szCs w:val="20"/>
        </w:rPr>
        <w:t>a crucial component in</w:t>
      </w:r>
      <w:r w:rsidRPr="006C7F5E">
        <w:rPr>
          <w:rFonts w:eastAsia="Times"/>
          <w:sz w:val="20"/>
          <w:szCs w:val="20"/>
        </w:rPr>
        <w:t xml:space="preserve"> ensuring food security. In the Indian context, it is conventionally assessed through the lens of calorie deprivati</w:t>
      </w:r>
      <w:r w:rsidRPr="006C7F5E">
        <w:rPr>
          <w:rFonts w:eastAsia="Times"/>
          <w:sz w:val="20"/>
          <w:szCs w:val="20"/>
        </w:rPr>
        <w:t>on</w:t>
      </w:r>
      <w:r w:rsidR="009F5218" w:rsidRPr="006C7F5E">
        <w:rPr>
          <w:rFonts w:eastAsia="Times"/>
          <w:sz w:val="20"/>
          <w:szCs w:val="20"/>
        </w:rPr>
        <w:t>—the</w:t>
      </w:r>
      <w:r w:rsidRPr="006C7F5E">
        <w:rPr>
          <w:rFonts w:eastAsia="Times"/>
          <w:sz w:val="20"/>
          <w:szCs w:val="20"/>
        </w:rPr>
        <w:t xml:space="preserve"> less the deprivation in calories</w:t>
      </w:r>
      <w:r w:rsidR="009F5218" w:rsidRPr="006C7F5E">
        <w:rPr>
          <w:rFonts w:eastAsia="Times"/>
          <w:sz w:val="20"/>
          <w:szCs w:val="20"/>
        </w:rPr>
        <w:t>, the</w:t>
      </w:r>
      <w:r w:rsidRPr="006C7F5E">
        <w:rPr>
          <w:rFonts w:eastAsia="Times"/>
          <w:sz w:val="20"/>
          <w:szCs w:val="20"/>
        </w:rPr>
        <w:t xml:space="preserve"> higher the assurance of food security. However, in this section, the author </w:t>
      </w:r>
      <w:r w:rsidR="009F5218" w:rsidRPr="006C7F5E">
        <w:rPr>
          <w:rFonts w:eastAsia="Times"/>
          <w:sz w:val="20"/>
          <w:szCs w:val="20"/>
        </w:rPr>
        <w:t>examines the trend in per-capita food consumption</w:t>
      </w:r>
      <w:r w:rsidRPr="006C7F5E">
        <w:rPr>
          <w:rFonts w:eastAsia="Times"/>
          <w:sz w:val="20"/>
          <w:szCs w:val="20"/>
        </w:rPr>
        <w:t xml:space="preserve">. </w:t>
      </w:r>
    </w:p>
    <w:p w14:paraId="0C0B6B4E" w14:textId="77777777" w:rsidR="00D77AA1" w:rsidRPr="006C7F5E" w:rsidRDefault="009532EA" w:rsidP="00180824">
      <w:pPr>
        <w:spacing w:before="240" w:after="240" w:line="240" w:lineRule="auto"/>
        <w:jc w:val="center"/>
        <w:rPr>
          <w:rFonts w:eastAsia="Times"/>
          <w:b/>
          <w:bCs/>
          <w:sz w:val="20"/>
          <w:szCs w:val="20"/>
        </w:rPr>
      </w:pPr>
      <w:r w:rsidRPr="006C7F5E">
        <w:rPr>
          <w:rFonts w:eastAsia="Times"/>
          <w:b/>
          <w:bCs/>
          <w:sz w:val="20"/>
          <w:szCs w:val="20"/>
        </w:rPr>
        <w:t>Table 3: Per-Capita Accessibility of Food (Grams/ Day)</w:t>
      </w:r>
    </w:p>
    <w:tbl>
      <w:tblPr>
        <w:tblStyle w:val="a4"/>
        <w:tblW w:w="7500" w:type="dxa"/>
        <w:jc w:val="center"/>
        <w:tblLayout w:type="fixed"/>
        <w:tblLook w:val="0400" w:firstRow="0" w:lastRow="0" w:firstColumn="0" w:lastColumn="0" w:noHBand="0" w:noVBand="1"/>
      </w:tblPr>
      <w:tblGrid>
        <w:gridCol w:w="1155"/>
        <w:gridCol w:w="1155"/>
        <w:gridCol w:w="1155"/>
        <w:gridCol w:w="1485"/>
        <w:gridCol w:w="1440"/>
        <w:gridCol w:w="1110"/>
      </w:tblGrid>
      <w:tr w:rsidR="00D77AA1" w:rsidRPr="006C7F5E" w14:paraId="45ABDE78"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5B9BD5"/>
            <w:vAlign w:val="bottom"/>
          </w:tcPr>
          <w:p w14:paraId="2D204A88"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Year</w:t>
            </w:r>
          </w:p>
        </w:tc>
        <w:tc>
          <w:tcPr>
            <w:tcW w:w="1155" w:type="dxa"/>
            <w:tcBorders>
              <w:top w:val="single" w:sz="4" w:space="0" w:color="9BC2E6"/>
              <w:left w:val="nil"/>
              <w:bottom w:val="single" w:sz="4" w:space="0" w:color="9BC2E6"/>
              <w:right w:val="nil"/>
            </w:tcBorders>
            <w:shd w:val="clear" w:color="auto" w:fill="5B9BD5"/>
            <w:vAlign w:val="bottom"/>
          </w:tcPr>
          <w:p w14:paraId="4AD809EA"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Cereals</w:t>
            </w:r>
          </w:p>
        </w:tc>
        <w:tc>
          <w:tcPr>
            <w:tcW w:w="1155" w:type="dxa"/>
            <w:tcBorders>
              <w:top w:val="single" w:sz="4" w:space="0" w:color="9BC2E6"/>
              <w:left w:val="nil"/>
              <w:bottom w:val="single" w:sz="4" w:space="0" w:color="9BC2E6"/>
              <w:right w:val="nil"/>
            </w:tcBorders>
            <w:shd w:val="clear" w:color="auto" w:fill="5B9BD5"/>
            <w:vAlign w:val="bottom"/>
          </w:tcPr>
          <w:p w14:paraId="5D012CEC"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Pulses</w:t>
            </w:r>
          </w:p>
        </w:tc>
        <w:tc>
          <w:tcPr>
            <w:tcW w:w="1485" w:type="dxa"/>
            <w:tcBorders>
              <w:top w:val="single" w:sz="4" w:space="0" w:color="9BC2E6"/>
              <w:left w:val="nil"/>
              <w:bottom w:val="single" w:sz="4" w:space="0" w:color="9BC2E6"/>
              <w:right w:val="nil"/>
            </w:tcBorders>
            <w:shd w:val="clear" w:color="auto" w:fill="5B9BD5"/>
            <w:vAlign w:val="bottom"/>
          </w:tcPr>
          <w:p w14:paraId="11254E8D"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Vegetables</w:t>
            </w:r>
          </w:p>
        </w:tc>
        <w:tc>
          <w:tcPr>
            <w:tcW w:w="1440" w:type="dxa"/>
            <w:tcBorders>
              <w:top w:val="single" w:sz="4" w:space="0" w:color="9BC2E6"/>
              <w:left w:val="nil"/>
              <w:bottom w:val="single" w:sz="4" w:space="0" w:color="9BC2E6"/>
              <w:right w:val="nil"/>
            </w:tcBorders>
            <w:shd w:val="clear" w:color="auto" w:fill="5B9BD5"/>
            <w:vAlign w:val="bottom"/>
          </w:tcPr>
          <w:p w14:paraId="5F433184"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Fish &amp; Meat</w:t>
            </w:r>
          </w:p>
        </w:tc>
        <w:tc>
          <w:tcPr>
            <w:tcW w:w="1110" w:type="dxa"/>
            <w:tcBorders>
              <w:top w:val="single" w:sz="4" w:space="0" w:color="9BC2E6"/>
              <w:left w:val="nil"/>
              <w:bottom w:val="single" w:sz="4" w:space="0" w:color="9BC2E6"/>
              <w:right w:val="single" w:sz="4" w:space="0" w:color="9BC2E6"/>
            </w:tcBorders>
            <w:shd w:val="clear" w:color="auto" w:fill="5B9BD5"/>
            <w:vAlign w:val="bottom"/>
          </w:tcPr>
          <w:p w14:paraId="2FCF7AEF" w14:textId="77777777" w:rsidR="00D77AA1" w:rsidRPr="006C7F5E" w:rsidRDefault="009532EA" w:rsidP="00180824">
            <w:pPr>
              <w:spacing w:line="240" w:lineRule="auto"/>
              <w:jc w:val="center"/>
              <w:rPr>
                <w:rFonts w:eastAsia="Calibri"/>
                <w:b/>
                <w:color w:val="FFFFFF"/>
                <w:sz w:val="20"/>
                <w:szCs w:val="20"/>
              </w:rPr>
            </w:pPr>
            <w:r w:rsidRPr="006C7F5E">
              <w:rPr>
                <w:rFonts w:eastAsia="Calibri"/>
                <w:b/>
                <w:color w:val="FFFFFF"/>
                <w:sz w:val="20"/>
                <w:szCs w:val="20"/>
              </w:rPr>
              <w:t>Edible Oil</w:t>
            </w:r>
          </w:p>
        </w:tc>
      </w:tr>
      <w:tr w:rsidR="00D77AA1" w:rsidRPr="006C7F5E" w14:paraId="1698D415"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6D826B8C"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1993-94</w:t>
            </w:r>
          </w:p>
        </w:tc>
        <w:tc>
          <w:tcPr>
            <w:tcW w:w="1155" w:type="dxa"/>
            <w:tcBorders>
              <w:top w:val="single" w:sz="4" w:space="0" w:color="9BC2E6"/>
              <w:left w:val="nil"/>
              <w:bottom w:val="single" w:sz="4" w:space="0" w:color="9BC2E6"/>
              <w:right w:val="nil"/>
            </w:tcBorders>
            <w:shd w:val="clear" w:color="auto" w:fill="DDEBF7"/>
            <w:vAlign w:val="bottom"/>
          </w:tcPr>
          <w:p w14:paraId="3F64BE6A"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446.7</w:t>
            </w:r>
          </w:p>
        </w:tc>
        <w:tc>
          <w:tcPr>
            <w:tcW w:w="1155" w:type="dxa"/>
            <w:tcBorders>
              <w:top w:val="single" w:sz="4" w:space="0" w:color="9BC2E6"/>
              <w:left w:val="nil"/>
              <w:bottom w:val="single" w:sz="4" w:space="0" w:color="9BC2E6"/>
              <w:right w:val="nil"/>
            </w:tcBorders>
            <w:shd w:val="clear" w:color="auto" w:fill="DDEBF7"/>
            <w:vAlign w:val="bottom"/>
          </w:tcPr>
          <w:p w14:paraId="16E9B95C"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shd w:val="clear" w:color="auto" w:fill="DDEBF7"/>
            <w:vAlign w:val="bottom"/>
          </w:tcPr>
          <w:p w14:paraId="1F78B186"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90.3</w:t>
            </w:r>
          </w:p>
        </w:tc>
        <w:tc>
          <w:tcPr>
            <w:tcW w:w="1440" w:type="dxa"/>
            <w:tcBorders>
              <w:top w:val="single" w:sz="4" w:space="0" w:color="9BC2E6"/>
              <w:left w:val="nil"/>
              <w:bottom w:val="single" w:sz="4" w:space="0" w:color="9BC2E6"/>
              <w:right w:val="nil"/>
            </w:tcBorders>
            <w:shd w:val="clear" w:color="auto" w:fill="DDEBF7"/>
            <w:vAlign w:val="bottom"/>
          </w:tcPr>
          <w:p w14:paraId="743F36D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8.7</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3828F702"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12.3</w:t>
            </w:r>
          </w:p>
        </w:tc>
      </w:tr>
      <w:tr w:rsidR="00D77AA1" w:rsidRPr="006C7F5E" w14:paraId="7A16357E" w14:textId="77777777">
        <w:trPr>
          <w:trHeight w:val="300"/>
          <w:jc w:val="center"/>
        </w:trPr>
        <w:tc>
          <w:tcPr>
            <w:tcW w:w="1155" w:type="dxa"/>
            <w:tcBorders>
              <w:top w:val="single" w:sz="4" w:space="0" w:color="9BC2E6"/>
              <w:left w:val="single" w:sz="4" w:space="0" w:color="9BC2E6"/>
              <w:bottom w:val="single" w:sz="4" w:space="0" w:color="9BC2E6"/>
              <w:right w:val="nil"/>
            </w:tcBorders>
            <w:vAlign w:val="bottom"/>
          </w:tcPr>
          <w:p w14:paraId="000CE0A1"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1999-00</w:t>
            </w:r>
          </w:p>
        </w:tc>
        <w:tc>
          <w:tcPr>
            <w:tcW w:w="1155" w:type="dxa"/>
            <w:tcBorders>
              <w:top w:val="single" w:sz="4" w:space="0" w:color="9BC2E6"/>
              <w:left w:val="nil"/>
              <w:bottom w:val="single" w:sz="4" w:space="0" w:color="9BC2E6"/>
              <w:right w:val="nil"/>
            </w:tcBorders>
            <w:vAlign w:val="bottom"/>
          </w:tcPr>
          <w:p w14:paraId="09124068"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423.3</w:t>
            </w:r>
          </w:p>
        </w:tc>
        <w:tc>
          <w:tcPr>
            <w:tcW w:w="1155" w:type="dxa"/>
            <w:tcBorders>
              <w:top w:val="single" w:sz="4" w:space="0" w:color="9BC2E6"/>
              <w:left w:val="nil"/>
              <w:bottom w:val="single" w:sz="4" w:space="0" w:color="9BC2E6"/>
              <w:right w:val="nil"/>
            </w:tcBorders>
            <w:vAlign w:val="bottom"/>
          </w:tcPr>
          <w:p w14:paraId="1C3D86F0"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vAlign w:val="bottom"/>
          </w:tcPr>
          <w:p w14:paraId="7F6E6C4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110.0</w:t>
            </w:r>
          </w:p>
        </w:tc>
        <w:tc>
          <w:tcPr>
            <w:tcW w:w="1440" w:type="dxa"/>
            <w:tcBorders>
              <w:top w:val="single" w:sz="4" w:space="0" w:color="9BC2E6"/>
              <w:left w:val="nil"/>
              <w:bottom w:val="single" w:sz="4" w:space="0" w:color="9BC2E6"/>
              <w:right w:val="nil"/>
            </w:tcBorders>
            <w:vAlign w:val="bottom"/>
          </w:tcPr>
          <w:p w14:paraId="4A3E197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10.7</w:t>
            </w:r>
          </w:p>
        </w:tc>
        <w:tc>
          <w:tcPr>
            <w:tcW w:w="1110" w:type="dxa"/>
            <w:tcBorders>
              <w:top w:val="single" w:sz="4" w:space="0" w:color="9BC2E6"/>
              <w:left w:val="nil"/>
              <w:bottom w:val="single" w:sz="4" w:space="0" w:color="9BC2E6"/>
              <w:right w:val="single" w:sz="4" w:space="0" w:color="9BC2E6"/>
            </w:tcBorders>
            <w:vAlign w:val="bottom"/>
          </w:tcPr>
          <w:p w14:paraId="4B64EE49"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16.7</w:t>
            </w:r>
          </w:p>
        </w:tc>
      </w:tr>
      <w:tr w:rsidR="00D77AA1" w:rsidRPr="006C7F5E" w14:paraId="6A252A02"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410F0DD9"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2004-05</w:t>
            </w:r>
          </w:p>
        </w:tc>
        <w:tc>
          <w:tcPr>
            <w:tcW w:w="1155" w:type="dxa"/>
            <w:tcBorders>
              <w:top w:val="single" w:sz="4" w:space="0" w:color="9BC2E6"/>
              <w:left w:val="nil"/>
              <w:bottom w:val="single" w:sz="4" w:space="0" w:color="9BC2E6"/>
              <w:right w:val="nil"/>
            </w:tcBorders>
            <w:shd w:val="clear" w:color="auto" w:fill="DDEBF7"/>
            <w:vAlign w:val="bottom"/>
          </w:tcPr>
          <w:p w14:paraId="79930709"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403.3</w:t>
            </w:r>
          </w:p>
        </w:tc>
        <w:tc>
          <w:tcPr>
            <w:tcW w:w="1155" w:type="dxa"/>
            <w:tcBorders>
              <w:top w:val="single" w:sz="4" w:space="0" w:color="9BC2E6"/>
              <w:left w:val="nil"/>
              <w:bottom w:val="single" w:sz="4" w:space="0" w:color="9BC2E6"/>
              <w:right w:val="nil"/>
            </w:tcBorders>
            <w:shd w:val="clear" w:color="auto" w:fill="DDEBF7"/>
            <w:vAlign w:val="bottom"/>
          </w:tcPr>
          <w:p w14:paraId="1881CFD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23.3</w:t>
            </w:r>
          </w:p>
        </w:tc>
        <w:tc>
          <w:tcPr>
            <w:tcW w:w="1485" w:type="dxa"/>
            <w:tcBorders>
              <w:top w:val="single" w:sz="4" w:space="0" w:color="9BC2E6"/>
              <w:left w:val="nil"/>
              <w:bottom w:val="single" w:sz="4" w:space="0" w:color="9BC2E6"/>
              <w:right w:val="nil"/>
            </w:tcBorders>
            <w:shd w:val="clear" w:color="auto" w:fill="DDEBF7"/>
            <w:vAlign w:val="bottom"/>
          </w:tcPr>
          <w:p w14:paraId="47104B32"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97.3</w:t>
            </w:r>
          </w:p>
        </w:tc>
        <w:tc>
          <w:tcPr>
            <w:tcW w:w="1440" w:type="dxa"/>
            <w:tcBorders>
              <w:top w:val="single" w:sz="4" w:space="0" w:color="9BC2E6"/>
              <w:left w:val="nil"/>
              <w:bottom w:val="single" w:sz="4" w:space="0" w:color="9BC2E6"/>
              <w:right w:val="nil"/>
            </w:tcBorders>
            <w:shd w:val="clear" w:color="auto" w:fill="DDEBF7"/>
            <w:vAlign w:val="bottom"/>
          </w:tcPr>
          <w:p w14:paraId="572184F2"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10.0</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3BF61234"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16.0</w:t>
            </w:r>
          </w:p>
        </w:tc>
      </w:tr>
      <w:tr w:rsidR="00D77AA1" w:rsidRPr="006C7F5E" w14:paraId="0CC48FEB" w14:textId="77777777">
        <w:trPr>
          <w:trHeight w:val="315"/>
          <w:jc w:val="center"/>
        </w:trPr>
        <w:tc>
          <w:tcPr>
            <w:tcW w:w="1155" w:type="dxa"/>
            <w:tcBorders>
              <w:top w:val="single" w:sz="4" w:space="0" w:color="9BC2E6"/>
              <w:left w:val="single" w:sz="4" w:space="0" w:color="9BC2E6"/>
              <w:bottom w:val="single" w:sz="4" w:space="0" w:color="9BC2E6"/>
              <w:right w:val="nil"/>
            </w:tcBorders>
            <w:vAlign w:val="bottom"/>
          </w:tcPr>
          <w:p w14:paraId="2EC975C1"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2011-12</w:t>
            </w:r>
          </w:p>
        </w:tc>
        <w:tc>
          <w:tcPr>
            <w:tcW w:w="1155" w:type="dxa"/>
            <w:tcBorders>
              <w:top w:val="single" w:sz="4" w:space="0" w:color="9BC2E6"/>
              <w:left w:val="nil"/>
              <w:bottom w:val="single" w:sz="4" w:space="0" w:color="9BC2E6"/>
              <w:right w:val="nil"/>
            </w:tcBorders>
            <w:vAlign w:val="bottom"/>
          </w:tcPr>
          <w:p w14:paraId="01B73D97"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373.3</w:t>
            </w:r>
          </w:p>
        </w:tc>
        <w:tc>
          <w:tcPr>
            <w:tcW w:w="1155" w:type="dxa"/>
            <w:tcBorders>
              <w:top w:val="single" w:sz="4" w:space="0" w:color="9BC2E6"/>
              <w:left w:val="nil"/>
              <w:bottom w:val="single" w:sz="4" w:space="0" w:color="9BC2E6"/>
              <w:right w:val="nil"/>
            </w:tcBorders>
            <w:vAlign w:val="bottom"/>
          </w:tcPr>
          <w:p w14:paraId="6DC2807A"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vAlign w:val="bottom"/>
          </w:tcPr>
          <w:p w14:paraId="59C7B21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144.3</w:t>
            </w:r>
          </w:p>
        </w:tc>
        <w:tc>
          <w:tcPr>
            <w:tcW w:w="1440" w:type="dxa"/>
            <w:tcBorders>
              <w:top w:val="single" w:sz="4" w:space="0" w:color="9BC2E6"/>
              <w:left w:val="nil"/>
              <w:bottom w:val="single" w:sz="4" w:space="0" w:color="9BC2E6"/>
              <w:right w:val="nil"/>
            </w:tcBorders>
            <w:vAlign w:val="bottom"/>
          </w:tcPr>
          <w:p w14:paraId="5D092C19"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16.7</w:t>
            </w:r>
          </w:p>
        </w:tc>
        <w:tc>
          <w:tcPr>
            <w:tcW w:w="1110" w:type="dxa"/>
            <w:tcBorders>
              <w:top w:val="single" w:sz="4" w:space="0" w:color="9BC2E6"/>
              <w:left w:val="nil"/>
              <w:bottom w:val="single" w:sz="4" w:space="0" w:color="9BC2E6"/>
              <w:right w:val="single" w:sz="4" w:space="0" w:color="9BC2E6"/>
            </w:tcBorders>
            <w:vAlign w:val="bottom"/>
          </w:tcPr>
          <w:p w14:paraId="43ED96F2"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22.3</w:t>
            </w:r>
          </w:p>
        </w:tc>
      </w:tr>
      <w:tr w:rsidR="00D77AA1" w:rsidRPr="006C7F5E" w14:paraId="11E1FC77"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6BD1E137"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2022-23</w:t>
            </w:r>
          </w:p>
        </w:tc>
        <w:tc>
          <w:tcPr>
            <w:tcW w:w="1155" w:type="dxa"/>
            <w:tcBorders>
              <w:top w:val="single" w:sz="4" w:space="0" w:color="9BC2E6"/>
              <w:left w:val="nil"/>
              <w:bottom w:val="single" w:sz="4" w:space="0" w:color="9BC2E6"/>
              <w:right w:val="nil"/>
            </w:tcBorders>
            <w:shd w:val="clear" w:color="auto" w:fill="DDEBF7"/>
            <w:vAlign w:val="bottom"/>
          </w:tcPr>
          <w:p w14:paraId="6DB9F9AF"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320.0</w:t>
            </w:r>
          </w:p>
        </w:tc>
        <w:tc>
          <w:tcPr>
            <w:tcW w:w="1155" w:type="dxa"/>
            <w:tcBorders>
              <w:top w:val="single" w:sz="4" w:space="0" w:color="9BC2E6"/>
              <w:left w:val="nil"/>
              <w:bottom w:val="single" w:sz="4" w:space="0" w:color="9BC2E6"/>
              <w:right w:val="nil"/>
            </w:tcBorders>
            <w:shd w:val="clear" w:color="auto" w:fill="DDEBF7"/>
            <w:vAlign w:val="bottom"/>
          </w:tcPr>
          <w:p w14:paraId="12AC8E69" w14:textId="77777777" w:rsidR="00D77AA1" w:rsidRPr="006C7F5E" w:rsidRDefault="009532EA"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shd w:val="clear" w:color="auto" w:fill="DDEBF7"/>
            <w:vAlign w:val="bottom"/>
          </w:tcPr>
          <w:p w14:paraId="00E011EA" w14:textId="7CE66D81" w:rsidR="00D77AA1" w:rsidRPr="006C7F5E" w:rsidRDefault="00FE4B22" w:rsidP="00180824">
            <w:pPr>
              <w:spacing w:line="240" w:lineRule="auto"/>
              <w:jc w:val="center"/>
              <w:rPr>
                <w:rFonts w:eastAsia="Calibri"/>
                <w:color w:val="000000"/>
                <w:sz w:val="20"/>
                <w:szCs w:val="20"/>
              </w:rPr>
            </w:pPr>
            <w:r w:rsidRPr="006C7F5E">
              <w:rPr>
                <w:rFonts w:eastAsia="Calibri"/>
                <w:color w:val="000000"/>
                <w:sz w:val="20"/>
                <w:szCs w:val="20"/>
              </w:rPr>
              <w:t>-</w:t>
            </w:r>
          </w:p>
        </w:tc>
        <w:tc>
          <w:tcPr>
            <w:tcW w:w="1440" w:type="dxa"/>
            <w:tcBorders>
              <w:top w:val="single" w:sz="4" w:space="0" w:color="9BC2E6"/>
              <w:left w:val="nil"/>
              <w:bottom w:val="single" w:sz="4" w:space="0" w:color="9BC2E6"/>
              <w:right w:val="nil"/>
            </w:tcBorders>
            <w:shd w:val="clear" w:color="auto" w:fill="DDEBF7"/>
            <w:vAlign w:val="bottom"/>
          </w:tcPr>
          <w:p w14:paraId="2F1BE13A" w14:textId="2F03DC4F" w:rsidR="00D77AA1" w:rsidRPr="006C7F5E" w:rsidRDefault="00FE4B22" w:rsidP="00180824">
            <w:pPr>
              <w:spacing w:line="240" w:lineRule="auto"/>
              <w:jc w:val="center"/>
              <w:rPr>
                <w:rFonts w:eastAsia="Times New Roman"/>
                <w:sz w:val="20"/>
                <w:szCs w:val="20"/>
              </w:rPr>
            </w:pPr>
            <w:r w:rsidRPr="006C7F5E">
              <w:rPr>
                <w:rFonts w:eastAsia="Times New Roman"/>
                <w:sz w:val="20"/>
                <w:szCs w:val="20"/>
              </w:rPr>
              <w:t>-</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5B9C2FC8" w14:textId="6DF7ABA8" w:rsidR="00D77AA1" w:rsidRPr="006C7F5E" w:rsidRDefault="00FE4B22" w:rsidP="00180824">
            <w:pPr>
              <w:spacing w:line="240" w:lineRule="auto"/>
              <w:jc w:val="center"/>
              <w:rPr>
                <w:rFonts w:eastAsia="Times New Roman"/>
                <w:sz w:val="20"/>
                <w:szCs w:val="20"/>
              </w:rPr>
            </w:pPr>
            <w:r w:rsidRPr="006C7F5E">
              <w:rPr>
                <w:rFonts w:eastAsia="Times New Roman"/>
                <w:sz w:val="20"/>
                <w:szCs w:val="20"/>
              </w:rPr>
              <w:t>-</w:t>
            </w:r>
          </w:p>
        </w:tc>
      </w:tr>
    </w:tbl>
    <w:p w14:paraId="259F132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 xml:space="preserve">Source: Author’s Calculation from various rounds of </w:t>
      </w:r>
      <w:r w:rsidRPr="006C7F5E">
        <w:rPr>
          <w:rFonts w:eastAsia="Times"/>
          <w:sz w:val="20"/>
          <w:szCs w:val="20"/>
        </w:rPr>
        <w:t>the NSSO-CES</w:t>
      </w:r>
    </w:p>
    <w:p w14:paraId="62ADD824" w14:textId="10E23826"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The focus period extends from 1993–94 to 2022-23, coinciding with detailed household consumption data from the National Sample Survey Office (NSSO). The table above </w:t>
      </w:r>
      <w:r w:rsidR="009F5218" w:rsidRPr="006C7F5E">
        <w:rPr>
          <w:rFonts w:eastAsia="Times"/>
          <w:sz w:val="20"/>
          <w:szCs w:val="20"/>
        </w:rPr>
        <w:t>illustrates the dietary transition trend in rural India during this post-reform period, highlighting notable changes in the composition of per capita</w:t>
      </w:r>
      <w:r w:rsidRPr="006C7F5E">
        <w:rPr>
          <w:rFonts w:eastAsia="Times"/>
          <w:sz w:val="20"/>
          <w:szCs w:val="20"/>
        </w:rPr>
        <w:t xml:space="preserve"> food consumption. Table 3 shows that cereal consumption per person </w:t>
      </w:r>
      <w:r w:rsidR="009F5218" w:rsidRPr="006C7F5E">
        <w:rPr>
          <w:rFonts w:eastAsia="Times"/>
          <w:sz w:val="20"/>
          <w:szCs w:val="20"/>
        </w:rPr>
        <w:t>decreased significantly from 446.7 units in 1993–94 to 320.0 units in 2022–23, representing a nearly 28% decline</w:t>
      </w:r>
      <w:r w:rsidRPr="006C7F5E">
        <w:rPr>
          <w:rFonts w:eastAsia="Times"/>
          <w:sz w:val="20"/>
          <w:szCs w:val="20"/>
        </w:rPr>
        <w:t>. Thi</w:t>
      </w:r>
      <w:r w:rsidRPr="006C7F5E">
        <w:rPr>
          <w:rFonts w:eastAsia="Times"/>
          <w:sz w:val="20"/>
          <w:szCs w:val="20"/>
        </w:rPr>
        <w:t>s ongoing decline illustrates the Engel Effect, where higher income levels lead to reduced cereal intake and increased consumption of higher-value foods</w:t>
      </w:r>
      <w:r w:rsidR="009F5218" w:rsidRPr="006C7F5E">
        <w:rPr>
          <w:rFonts w:eastAsia="Times"/>
          <w:sz w:val="20"/>
          <w:szCs w:val="20"/>
        </w:rPr>
        <w:t>, such as</w:t>
      </w:r>
      <w:r w:rsidRPr="006C7F5E">
        <w:rPr>
          <w:rFonts w:eastAsia="Times"/>
          <w:sz w:val="20"/>
          <w:szCs w:val="20"/>
        </w:rPr>
        <w:t xml:space="preserve"> vegetables, animal protein, and edible oils. Meanwhile, pulses—the primary protein source for </w:t>
      </w:r>
      <w:r w:rsidRPr="006C7F5E">
        <w:rPr>
          <w:rFonts w:eastAsia="Times"/>
          <w:sz w:val="20"/>
          <w:szCs w:val="20"/>
        </w:rPr>
        <w:t>lower-income groups—remained almost stagnant, with per capita consumption staying around 26.7 units, except for a dip to 23.3 units in 2004–05. This stagnation reflects supply constraints and a shift in demand toward animal-based proteins. Despite rising i</w:t>
      </w:r>
      <w:r w:rsidRPr="006C7F5E">
        <w:rPr>
          <w:rFonts w:eastAsia="Times"/>
          <w:sz w:val="20"/>
          <w:szCs w:val="20"/>
        </w:rPr>
        <w:t xml:space="preserve">ncomes, the lack of increase in pulse consumption is concerning from a nutritional security perspective, </w:t>
      </w:r>
      <w:r w:rsidR="009F5218" w:rsidRPr="006C7F5E">
        <w:rPr>
          <w:rFonts w:eastAsia="Times"/>
          <w:sz w:val="20"/>
          <w:szCs w:val="20"/>
        </w:rPr>
        <w:t>as pulses are an affordable and</w:t>
      </w:r>
      <w:r w:rsidRPr="006C7F5E">
        <w:rPr>
          <w:rFonts w:eastAsia="Times"/>
          <w:sz w:val="20"/>
          <w:szCs w:val="20"/>
        </w:rPr>
        <w:t xml:space="preserve"> vital protein source, especially for vegetarians. During this period, vegetable consumption more than doubled from 90.3</w:t>
      </w:r>
      <w:r w:rsidRPr="006C7F5E">
        <w:rPr>
          <w:rFonts w:eastAsia="Times"/>
          <w:sz w:val="20"/>
          <w:szCs w:val="20"/>
        </w:rPr>
        <w:t xml:space="preserve"> units in 1993–94 to 144.3 units in 2011–12, aligning with epidemiological transitions where people increasingly choose “protective foods” to improve dietary quality. Additionally, fish and meat consumption nearly doubled from 8.7 units in 1993–94 to 16.7 </w:t>
      </w:r>
      <w:r w:rsidRPr="006C7F5E">
        <w:rPr>
          <w:rFonts w:eastAsia="Times"/>
          <w:sz w:val="20"/>
          <w:szCs w:val="20"/>
        </w:rPr>
        <w:t xml:space="preserve">units in 2011–12, reflecting global trends of rising demand for animal protein with income growth, </w:t>
      </w:r>
      <w:r w:rsidR="009F5218" w:rsidRPr="006C7F5E">
        <w:rPr>
          <w:rFonts w:eastAsia="Times"/>
          <w:sz w:val="20"/>
          <w:szCs w:val="20"/>
        </w:rPr>
        <w:t>as predicted by</w:t>
      </w:r>
      <w:r w:rsidRPr="006C7F5E">
        <w:rPr>
          <w:rFonts w:eastAsia="Times"/>
          <w:sz w:val="20"/>
          <w:szCs w:val="20"/>
        </w:rPr>
        <w:t xml:space="preserve"> Bennett's Law. </w:t>
      </w:r>
    </w:p>
    <w:p w14:paraId="4249C049" w14:textId="65082BA6" w:rsidR="00D77AA1" w:rsidRPr="006C7F5E" w:rsidRDefault="009532EA" w:rsidP="00180824">
      <w:pPr>
        <w:spacing w:before="240" w:after="40" w:line="240" w:lineRule="auto"/>
        <w:jc w:val="both"/>
        <w:rPr>
          <w:rFonts w:eastAsia="Times"/>
          <w:sz w:val="20"/>
          <w:szCs w:val="20"/>
        </w:rPr>
      </w:pPr>
      <w:r w:rsidRPr="006C7F5E">
        <w:rPr>
          <w:rFonts w:eastAsia="Times"/>
          <w:sz w:val="20"/>
          <w:szCs w:val="20"/>
        </w:rPr>
        <w:t>This trend indicates a structural shift in diet and shows a higher income elasticity of demand for non-vegetarian foods. It a</w:t>
      </w:r>
      <w:r w:rsidRPr="006C7F5E">
        <w:rPr>
          <w:rFonts w:eastAsia="Times"/>
          <w:sz w:val="20"/>
          <w:szCs w:val="20"/>
        </w:rPr>
        <w:t>lso highlights increased pressure on livestock and fisheries, with consequences for sustainability, food prices, and environmental externalities. Moreover, edible oil consumption rose from 12.3 units in 1993–94 to 22.3 units in 2011–12, reflecting Westerni</w:t>
      </w:r>
      <w:r w:rsidRPr="006C7F5E">
        <w:rPr>
          <w:rFonts w:eastAsia="Times"/>
          <w:sz w:val="20"/>
          <w:szCs w:val="20"/>
        </w:rPr>
        <w:t>sation of diets and increased intake of processed foods. This growth aligns with higher income elasticity for fats during the early stages of dietary change. However, from a public health point of view, these trends pose risks of overweight, obesity, and n</w:t>
      </w:r>
      <w:r w:rsidRPr="006C7F5E">
        <w:rPr>
          <w:rFonts w:eastAsia="Times"/>
          <w:sz w:val="20"/>
          <w:szCs w:val="20"/>
        </w:rPr>
        <w:t>on-communicable diseases, creating a double burden of malnutrition—</w:t>
      </w:r>
      <w:r w:rsidR="00171853" w:rsidRPr="006C7F5E">
        <w:rPr>
          <w:rFonts w:eastAsia="Times"/>
          <w:sz w:val="20"/>
          <w:szCs w:val="20"/>
        </w:rPr>
        <w:t xml:space="preserve">the </w:t>
      </w:r>
      <w:r w:rsidRPr="006C7F5E">
        <w:rPr>
          <w:rFonts w:eastAsia="Times"/>
          <w:sz w:val="20"/>
          <w:szCs w:val="20"/>
        </w:rPr>
        <w:t xml:space="preserve">coexistence of undernutrition and overnutrition. The data reveal a paradox: while economic growth and dietary diversification have </w:t>
      </w:r>
      <w:r w:rsidR="009F5218" w:rsidRPr="006C7F5E">
        <w:rPr>
          <w:rFonts w:eastAsia="Times"/>
          <w:sz w:val="20"/>
          <w:szCs w:val="20"/>
        </w:rPr>
        <w:t>occurred, undernourishment persists</w:t>
      </w:r>
      <w:r w:rsidRPr="006C7F5E">
        <w:rPr>
          <w:rFonts w:eastAsia="Times"/>
          <w:sz w:val="20"/>
          <w:szCs w:val="20"/>
        </w:rPr>
        <w:t>. This highlights t</w:t>
      </w:r>
      <w:r w:rsidRPr="006C7F5E">
        <w:rPr>
          <w:rFonts w:eastAsia="Times"/>
          <w:sz w:val="20"/>
          <w:szCs w:val="20"/>
        </w:rPr>
        <w:t xml:space="preserve">he growth–nutrition gap in India: rising overall food consumption does not lead to better nutritional outcomes because of inequalities in access, affordability, </w:t>
      </w:r>
      <w:r w:rsidRPr="006C7F5E">
        <w:rPr>
          <w:rFonts w:eastAsia="Times"/>
          <w:sz w:val="20"/>
          <w:szCs w:val="20"/>
        </w:rPr>
        <w:lastRenderedPageBreak/>
        <w:t>and diet quality. In particular, the stagnation in pulse consumption and decline in cereal inta</w:t>
      </w:r>
      <w:r w:rsidRPr="006C7F5E">
        <w:rPr>
          <w:rFonts w:eastAsia="Times"/>
          <w:sz w:val="20"/>
          <w:szCs w:val="20"/>
        </w:rPr>
        <w:t>ke raise concerns about protein-energy adequacy among poorer households, even as wealthier households shift toward vegetables, animal protein, and oils.</w:t>
      </w:r>
    </w:p>
    <w:p w14:paraId="226276E1" w14:textId="77777777" w:rsidR="00D77AA1" w:rsidRPr="006C7F5E" w:rsidRDefault="009532EA" w:rsidP="00180824">
      <w:pPr>
        <w:spacing w:before="240" w:after="240" w:line="240" w:lineRule="auto"/>
        <w:jc w:val="both"/>
        <w:rPr>
          <w:rFonts w:eastAsia="Times"/>
          <w:b/>
          <w:bCs/>
          <w:iCs/>
        </w:rPr>
      </w:pPr>
      <w:r w:rsidRPr="006C7F5E">
        <w:rPr>
          <w:rFonts w:eastAsia="Times"/>
          <w:b/>
          <w:bCs/>
          <w:iCs/>
        </w:rPr>
        <w:t>3.3 Nutritional Security</w:t>
      </w:r>
    </w:p>
    <w:p w14:paraId="36775EB8" w14:textId="0851F6D3" w:rsidR="00D77AA1" w:rsidRPr="006C7F5E" w:rsidRDefault="009532EA" w:rsidP="00180824">
      <w:pPr>
        <w:spacing w:after="160" w:line="240" w:lineRule="auto"/>
        <w:jc w:val="both"/>
        <w:rPr>
          <w:rFonts w:eastAsia="Times New Roman"/>
          <w:sz w:val="20"/>
          <w:szCs w:val="20"/>
        </w:rPr>
      </w:pPr>
      <w:r w:rsidRPr="006C7F5E">
        <w:rPr>
          <w:rFonts w:eastAsia="Times New Roman"/>
          <w:sz w:val="20"/>
          <w:szCs w:val="20"/>
        </w:rPr>
        <w:t xml:space="preserve">Nutrients such as </w:t>
      </w:r>
      <w:r w:rsidR="00171853" w:rsidRPr="006C7F5E">
        <w:rPr>
          <w:rFonts w:eastAsia="Times New Roman"/>
          <w:sz w:val="20"/>
          <w:szCs w:val="20"/>
        </w:rPr>
        <w:t>calories</w:t>
      </w:r>
      <w:r w:rsidRPr="006C7F5E">
        <w:rPr>
          <w:rFonts w:eastAsia="Times New Roman"/>
          <w:sz w:val="20"/>
          <w:szCs w:val="20"/>
        </w:rPr>
        <w:t>, protein</w:t>
      </w:r>
      <w:r w:rsidR="009F5218" w:rsidRPr="006C7F5E">
        <w:rPr>
          <w:rFonts w:eastAsia="Times New Roman"/>
          <w:sz w:val="20"/>
          <w:szCs w:val="20"/>
        </w:rPr>
        <w:t xml:space="preserve">, and fat have been considered </w:t>
      </w:r>
      <w:r w:rsidRPr="006C7F5E">
        <w:rPr>
          <w:rFonts w:eastAsia="Times New Roman"/>
          <w:sz w:val="20"/>
          <w:szCs w:val="20"/>
        </w:rPr>
        <w:t>indicators o</w:t>
      </w:r>
      <w:r w:rsidRPr="006C7F5E">
        <w:rPr>
          <w:rFonts w:eastAsia="Times New Roman"/>
          <w:sz w:val="20"/>
          <w:szCs w:val="20"/>
        </w:rPr>
        <w:t>f nutrition</w:t>
      </w:r>
      <w:r w:rsidR="00171853" w:rsidRPr="006C7F5E">
        <w:rPr>
          <w:rFonts w:eastAsia="Times New Roman"/>
          <w:sz w:val="20"/>
          <w:szCs w:val="20"/>
        </w:rPr>
        <w:t>,</w:t>
      </w:r>
      <w:r w:rsidRPr="006C7F5E">
        <w:rPr>
          <w:rFonts w:eastAsia="Times New Roman"/>
          <w:sz w:val="20"/>
          <w:szCs w:val="20"/>
        </w:rPr>
        <w:t xml:space="preserve"> and these are the macronutrients. Apart from these, several micronutrients</w:t>
      </w:r>
      <w:r w:rsidR="009F5218" w:rsidRPr="006C7F5E">
        <w:rPr>
          <w:rFonts w:eastAsia="Times New Roman"/>
          <w:sz w:val="20"/>
          <w:szCs w:val="20"/>
        </w:rPr>
        <w:t xml:space="preserve">, such as iron, zinc, and vitamins, </w:t>
      </w:r>
      <w:r w:rsidRPr="006C7F5E">
        <w:rPr>
          <w:rFonts w:eastAsia="Times New Roman"/>
          <w:sz w:val="20"/>
          <w:szCs w:val="20"/>
        </w:rPr>
        <w:t xml:space="preserve">are important indicators of nutrition. </w:t>
      </w:r>
      <w:r w:rsidR="009F5218" w:rsidRPr="006C7F5E">
        <w:rPr>
          <w:rFonts w:eastAsia="Times New Roman"/>
          <w:sz w:val="20"/>
          <w:szCs w:val="20"/>
        </w:rPr>
        <w:t>However, for simplicity, we confine ourselves to macronutrients</w:t>
      </w:r>
      <w:r w:rsidRPr="006C7F5E">
        <w:rPr>
          <w:rFonts w:eastAsia="Times New Roman"/>
          <w:sz w:val="20"/>
          <w:szCs w:val="20"/>
        </w:rPr>
        <w:t xml:space="preserve">. The </w:t>
      </w:r>
      <w:r w:rsidR="00171853" w:rsidRPr="006C7F5E">
        <w:rPr>
          <w:rFonts w:eastAsia="Times New Roman"/>
          <w:sz w:val="20"/>
          <w:szCs w:val="20"/>
        </w:rPr>
        <w:t>requirements</w:t>
      </w:r>
      <w:r w:rsidRPr="006C7F5E">
        <w:rPr>
          <w:rFonts w:eastAsia="Times New Roman"/>
          <w:sz w:val="20"/>
          <w:szCs w:val="20"/>
        </w:rPr>
        <w:t xml:space="preserve"> of nutrients such as calories, protein and fat are not uniform for all members of society. It is differentiated by age, sex, work effort, residence</w:t>
      </w:r>
      <w:r w:rsidR="00171853" w:rsidRPr="006C7F5E">
        <w:rPr>
          <w:rFonts w:eastAsia="Times New Roman"/>
          <w:sz w:val="20"/>
          <w:szCs w:val="20"/>
        </w:rPr>
        <w:t>,</w:t>
      </w:r>
      <w:r w:rsidRPr="006C7F5E">
        <w:rPr>
          <w:rFonts w:eastAsia="Times New Roman"/>
          <w:sz w:val="20"/>
          <w:szCs w:val="20"/>
        </w:rPr>
        <w:t xml:space="preserve"> </w:t>
      </w:r>
      <w:r w:rsidR="009F5218" w:rsidRPr="006C7F5E">
        <w:rPr>
          <w:rFonts w:eastAsia="Times New Roman"/>
          <w:sz w:val="20"/>
          <w:szCs w:val="20"/>
        </w:rPr>
        <w:t>and other factors</w:t>
      </w:r>
      <w:r w:rsidRPr="006C7F5E">
        <w:rPr>
          <w:rFonts w:eastAsia="Times New Roman"/>
          <w:sz w:val="20"/>
          <w:szCs w:val="20"/>
        </w:rPr>
        <w:t xml:space="preserve">. Aggregating these </w:t>
      </w:r>
      <w:r w:rsidR="00171853" w:rsidRPr="006C7F5E">
        <w:rPr>
          <w:rFonts w:eastAsia="Times New Roman"/>
          <w:sz w:val="20"/>
          <w:szCs w:val="20"/>
        </w:rPr>
        <w:t>nutrient</w:t>
      </w:r>
      <w:r w:rsidRPr="006C7F5E">
        <w:rPr>
          <w:rFonts w:eastAsia="Times New Roman"/>
          <w:sz w:val="20"/>
          <w:szCs w:val="20"/>
        </w:rPr>
        <w:t xml:space="preserve"> requirements has been fixed at </w:t>
      </w:r>
      <w:r w:rsidR="00171853" w:rsidRPr="006C7F5E">
        <w:rPr>
          <w:rFonts w:eastAsia="Times New Roman"/>
          <w:sz w:val="20"/>
          <w:szCs w:val="20"/>
        </w:rPr>
        <w:t xml:space="preserve">the </w:t>
      </w:r>
      <w:r w:rsidRPr="006C7F5E">
        <w:rPr>
          <w:rFonts w:eastAsia="Times New Roman"/>
          <w:sz w:val="20"/>
          <w:szCs w:val="20"/>
        </w:rPr>
        <w:t xml:space="preserve">macro level. </w:t>
      </w:r>
      <w:r w:rsidR="009F5218" w:rsidRPr="006C7F5E">
        <w:rPr>
          <w:rFonts w:eastAsia="Times New Roman"/>
          <w:sz w:val="20"/>
          <w:szCs w:val="20"/>
        </w:rPr>
        <w:t>However, the Food and Agriculture Organisation (FAO) recommends considering a reference set of calorie intake requirements for men and women, based on differences in age and activity level</w:t>
      </w:r>
      <w:r w:rsidRPr="006C7F5E">
        <w:rPr>
          <w:rFonts w:eastAsia="Times New Roman"/>
          <w:sz w:val="20"/>
          <w:szCs w:val="20"/>
        </w:rPr>
        <w:t>. For each quinquennial round of NSSO, the CES publishes a report on nutritional</w:t>
      </w:r>
      <w:r w:rsidRPr="006C7F5E">
        <w:rPr>
          <w:rFonts w:eastAsia="Times New Roman"/>
          <w:sz w:val="20"/>
          <w:szCs w:val="20"/>
        </w:rPr>
        <w:t xml:space="preserve"> intake in India. The report contains a detailed table of </w:t>
      </w:r>
      <w:r w:rsidR="009F5218" w:rsidRPr="006C7F5E">
        <w:rPr>
          <w:rFonts w:eastAsia="Times New Roman"/>
          <w:sz w:val="20"/>
          <w:szCs w:val="20"/>
        </w:rPr>
        <w:t>nutrient intake – calories, protein,</w:t>
      </w:r>
      <w:r w:rsidRPr="006C7F5E">
        <w:rPr>
          <w:rFonts w:eastAsia="Times New Roman"/>
          <w:sz w:val="20"/>
          <w:szCs w:val="20"/>
        </w:rPr>
        <w:t xml:space="preserve"> and fat – per diem per consumer unit.  The methodologies </w:t>
      </w:r>
      <w:r w:rsidR="009F5218" w:rsidRPr="006C7F5E">
        <w:rPr>
          <w:rFonts w:eastAsia="Times New Roman"/>
          <w:sz w:val="20"/>
          <w:szCs w:val="20"/>
        </w:rPr>
        <w:t>for calculating nutrient intake are generally</w:t>
      </w:r>
      <w:r w:rsidRPr="006C7F5E">
        <w:rPr>
          <w:rFonts w:eastAsia="Times New Roman"/>
          <w:sz w:val="20"/>
          <w:szCs w:val="20"/>
        </w:rPr>
        <w:t xml:space="preserve"> similar </w:t>
      </w:r>
      <w:r w:rsidR="00171853" w:rsidRPr="006C7F5E">
        <w:rPr>
          <w:rFonts w:eastAsia="Times New Roman"/>
          <w:sz w:val="20"/>
          <w:szCs w:val="20"/>
        </w:rPr>
        <w:t>across</w:t>
      </w:r>
      <w:r w:rsidRPr="006C7F5E">
        <w:rPr>
          <w:rFonts w:eastAsia="Times New Roman"/>
          <w:sz w:val="20"/>
          <w:szCs w:val="20"/>
        </w:rPr>
        <w:t xml:space="preserve"> different rounds. The report on nutritional</w:t>
      </w:r>
      <w:r w:rsidRPr="006C7F5E">
        <w:rPr>
          <w:rFonts w:eastAsia="Times New Roman"/>
          <w:sz w:val="20"/>
          <w:szCs w:val="20"/>
        </w:rPr>
        <w:t xml:space="preserve"> intake in India</w:t>
      </w:r>
      <w:r w:rsidR="009F5218" w:rsidRPr="006C7F5E">
        <w:rPr>
          <w:rFonts w:eastAsia="Times New Roman"/>
          <w:sz w:val="20"/>
          <w:szCs w:val="20"/>
        </w:rPr>
        <w:t>,</w:t>
      </w:r>
      <w:r w:rsidRPr="006C7F5E">
        <w:rPr>
          <w:rFonts w:eastAsia="Times New Roman"/>
          <w:sz w:val="20"/>
          <w:szCs w:val="20"/>
        </w:rPr>
        <w:t xml:space="preserve"> published by NSSO</w:t>
      </w:r>
      <w:r w:rsidR="009F5218" w:rsidRPr="006C7F5E">
        <w:rPr>
          <w:rFonts w:eastAsia="Times New Roman"/>
          <w:sz w:val="20"/>
          <w:szCs w:val="20"/>
        </w:rPr>
        <w:t>,</w:t>
      </w:r>
      <w:r w:rsidRPr="006C7F5E">
        <w:rPr>
          <w:rFonts w:eastAsia="Times New Roman"/>
          <w:sz w:val="20"/>
          <w:szCs w:val="20"/>
        </w:rPr>
        <w:t xml:space="preserve"> </w:t>
      </w:r>
      <w:r w:rsidR="00171853" w:rsidRPr="006C7F5E">
        <w:rPr>
          <w:rFonts w:eastAsia="Times New Roman"/>
          <w:sz w:val="20"/>
          <w:szCs w:val="20"/>
        </w:rPr>
        <w:t>provides</w:t>
      </w:r>
      <w:r w:rsidRPr="006C7F5E">
        <w:rPr>
          <w:rFonts w:eastAsia="Times New Roman"/>
          <w:sz w:val="20"/>
          <w:szCs w:val="20"/>
        </w:rPr>
        <w:t xml:space="preserve"> a nutritional chart </w:t>
      </w:r>
      <w:r w:rsidR="00171853" w:rsidRPr="006C7F5E">
        <w:rPr>
          <w:rFonts w:eastAsia="Times New Roman"/>
          <w:sz w:val="20"/>
          <w:szCs w:val="20"/>
        </w:rPr>
        <w:t>mentioning</w:t>
      </w:r>
      <w:r w:rsidRPr="006C7F5E">
        <w:rPr>
          <w:rFonts w:eastAsia="Times New Roman"/>
          <w:sz w:val="20"/>
          <w:szCs w:val="20"/>
        </w:rPr>
        <w:t xml:space="preserve"> nutrients (</w:t>
      </w:r>
      <w:r w:rsidR="00171853" w:rsidRPr="006C7F5E">
        <w:rPr>
          <w:rFonts w:eastAsia="Times New Roman"/>
          <w:sz w:val="20"/>
          <w:szCs w:val="20"/>
        </w:rPr>
        <w:t>calories</w:t>
      </w:r>
      <w:r w:rsidRPr="006C7F5E">
        <w:rPr>
          <w:rFonts w:eastAsia="Times New Roman"/>
          <w:sz w:val="20"/>
          <w:szCs w:val="20"/>
        </w:rPr>
        <w:t xml:space="preserve">, protein, and fat) </w:t>
      </w:r>
      <w:r w:rsidR="00171853" w:rsidRPr="006C7F5E">
        <w:rPr>
          <w:rFonts w:eastAsia="Times New Roman"/>
          <w:sz w:val="20"/>
          <w:szCs w:val="20"/>
        </w:rPr>
        <w:t>contained</w:t>
      </w:r>
      <w:r w:rsidRPr="006C7F5E">
        <w:rPr>
          <w:rFonts w:eastAsia="Times New Roman"/>
          <w:sz w:val="20"/>
          <w:szCs w:val="20"/>
        </w:rPr>
        <w:t xml:space="preserve"> </w:t>
      </w:r>
      <w:r w:rsidR="00171853" w:rsidRPr="006C7F5E">
        <w:rPr>
          <w:rFonts w:eastAsia="Times New Roman"/>
          <w:sz w:val="20"/>
          <w:szCs w:val="20"/>
        </w:rPr>
        <w:t>in</w:t>
      </w:r>
      <w:r w:rsidRPr="006C7F5E">
        <w:rPr>
          <w:rFonts w:eastAsia="Times New Roman"/>
          <w:sz w:val="20"/>
          <w:szCs w:val="20"/>
        </w:rPr>
        <w:t xml:space="preserve"> different food </w:t>
      </w:r>
      <w:r w:rsidR="00171853" w:rsidRPr="006C7F5E">
        <w:rPr>
          <w:rFonts w:eastAsia="Times New Roman"/>
          <w:sz w:val="20"/>
          <w:szCs w:val="20"/>
        </w:rPr>
        <w:t>items</w:t>
      </w:r>
      <w:r w:rsidRPr="006C7F5E">
        <w:rPr>
          <w:rFonts w:eastAsia="Times New Roman"/>
          <w:sz w:val="20"/>
          <w:szCs w:val="20"/>
          <w:vertAlign w:val="superscript"/>
        </w:rPr>
        <w:footnoteReference w:id="1"/>
      </w:r>
      <w:r w:rsidRPr="006C7F5E">
        <w:rPr>
          <w:rFonts w:eastAsia="Times New Roman"/>
          <w:sz w:val="20"/>
          <w:szCs w:val="20"/>
        </w:rPr>
        <w:t>. Total intake of nutrients of a sample household for the last 30 days has been derived by aggregating the</w:t>
      </w:r>
      <w:r w:rsidRPr="006C7F5E">
        <w:rPr>
          <w:rFonts w:eastAsia="Times New Roman"/>
          <w:sz w:val="20"/>
          <w:szCs w:val="20"/>
        </w:rPr>
        <w:t xml:space="preserve"> value of nutrients received from the consumption of all food items consumed by the household </w:t>
      </w:r>
      <w:r w:rsidR="009F5218" w:rsidRPr="006C7F5E">
        <w:rPr>
          <w:rFonts w:eastAsia="Times New Roman"/>
          <w:sz w:val="20"/>
          <w:szCs w:val="20"/>
        </w:rPr>
        <w:t>during the previous</w:t>
      </w:r>
      <w:r w:rsidRPr="006C7F5E">
        <w:rPr>
          <w:rFonts w:eastAsia="Times New Roman"/>
          <w:sz w:val="20"/>
          <w:szCs w:val="20"/>
        </w:rPr>
        <w:t xml:space="preserve"> 30 days. Generally, the value of nutrients received for an item consumed by a sample household has been derived by multiplying the reported co</w:t>
      </w:r>
      <w:r w:rsidRPr="006C7F5E">
        <w:rPr>
          <w:rFonts w:eastAsia="Times New Roman"/>
          <w:sz w:val="20"/>
          <w:szCs w:val="20"/>
        </w:rPr>
        <w:t xml:space="preserve">nsumption quantity </w:t>
      </w:r>
      <w:r w:rsidR="00171853" w:rsidRPr="006C7F5E">
        <w:rPr>
          <w:rFonts w:eastAsia="Times New Roman"/>
          <w:sz w:val="20"/>
          <w:szCs w:val="20"/>
        </w:rPr>
        <w:t>by</w:t>
      </w:r>
      <w:r w:rsidRPr="006C7F5E">
        <w:rPr>
          <w:rFonts w:eastAsia="Times New Roman"/>
          <w:sz w:val="20"/>
          <w:szCs w:val="20"/>
        </w:rPr>
        <w:t xml:space="preserve"> </w:t>
      </w:r>
      <w:r w:rsidR="00171853" w:rsidRPr="006C7F5E">
        <w:rPr>
          <w:rFonts w:eastAsia="Times New Roman"/>
          <w:sz w:val="20"/>
          <w:szCs w:val="20"/>
        </w:rPr>
        <w:t xml:space="preserve">the </w:t>
      </w:r>
      <w:r w:rsidRPr="006C7F5E">
        <w:rPr>
          <w:rFonts w:eastAsia="Times New Roman"/>
          <w:sz w:val="20"/>
          <w:szCs w:val="20"/>
        </w:rPr>
        <w:t xml:space="preserve">average nutrients contained per unit of quantity for that item. There exist </w:t>
      </w:r>
      <w:r w:rsidR="00171853" w:rsidRPr="006C7F5E">
        <w:rPr>
          <w:rFonts w:eastAsia="Times New Roman"/>
          <w:sz w:val="20"/>
          <w:szCs w:val="20"/>
        </w:rPr>
        <w:t xml:space="preserve">a </w:t>
      </w:r>
      <w:r w:rsidRPr="006C7F5E">
        <w:rPr>
          <w:rFonts w:eastAsia="Times New Roman"/>
          <w:sz w:val="20"/>
          <w:szCs w:val="20"/>
        </w:rPr>
        <w:t xml:space="preserve">few cases where </w:t>
      </w:r>
      <w:r w:rsidR="00171853" w:rsidRPr="006C7F5E">
        <w:rPr>
          <w:rFonts w:eastAsia="Times New Roman"/>
          <w:sz w:val="20"/>
          <w:szCs w:val="20"/>
        </w:rPr>
        <w:t xml:space="preserve">the </w:t>
      </w:r>
      <w:r w:rsidRPr="006C7F5E">
        <w:rPr>
          <w:rFonts w:eastAsia="Times New Roman"/>
          <w:sz w:val="20"/>
          <w:szCs w:val="20"/>
        </w:rPr>
        <w:t xml:space="preserve">average nutrient </w:t>
      </w:r>
      <w:r w:rsidR="00171853" w:rsidRPr="006C7F5E">
        <w:rPr>
          <w:rFonts w:eastAsia="Times New Roman"/>
          <w:sz w:val="20"/>
          <w:szCs w:val="20"/>
        </w:rPr>
        <w:t>content</w:t>
      </w:r>
      <w:r w:rsidRPr="006C7F5E">
        <w:rPr>
          <w:rFonts w:eastAsia="Times New Roman"/>
          <w:sz w:val="20"/>
          <w:szCs w:val="20"/>
        </w:rPr>
        <w:t xml:space="preserve"> per rupee has been reported in the nutrition chart provided by NSSO, instead of per unit of quantity. The v</w:t>
      </w:r>
      <w:r w:rsidRPr="006C7F5E">
        <w:rPr>
          <w:rFonts w:eastAsia="Times New Roman"/>
          <w:sz w:val="20"/>
          <w:szCs w:val="20"/>
        </w:rPr>
        <w:t xml:space="preserve">alue of nutrients for these items </w:t>
      </w:r>
      <w:r w:rsidR="009F5218" w:rsidRPr="006C7F5E">
        <w:rPr>
          <w:rFonts w:eastAsia="Times New Roman"/>
          <w:sz w:val="20"/>
          <w:szCs w:val="20"/>
        </w:rPr>
        <w:t>in a sample household has been derived by multiplying the reported consumption value</w:t>
      </w:r>
      <w:r w:rsidRPr="006C7F5E">
        <w:rPr>
          <w:rFonts w:eastAsia="Times New Roman"/>
          <w:sz w:val="20"/>
          <w:szCs w:val="20"/>
        </w:rPr>
        <w:t xml:space="preserve"> </w:t>
      </w:r>
      <w:r w:rsidR="00171853" w:rsidRPr="006C7F5E">
        <w:rPr>
          <w:rFonts w:eastAsia="Times New Roman"/>
          <w:sz w:val="20"/>
          <w:szCs w:val="20"/>
        </w:rPr>
        <w:t>by</w:t>
      </w:r>
      <w:r w:rsidRPr="006C7F5E">
        <w:rPr>
          <w:rFonts w:eastAsia="Times New Roman"/>
          <w:sz w:val="20"/>
          <w:szCs w:val="20"/>
        </w:rPr>
        <w:t xml:space="preserve"> </w:t>
      </w:r>
      <w:r w:rsidR="00171853" w:rsidRPr="006C7F5E">
        <w:rPr>
          <w:rFonts w:eastAsia="Times New Roman"/>
          <w:sz w:val="20"/>
          <w:szCs w:val="20"/>
        </w:rPr>
        <w:t xml:space="preserve">the </w:t>
      </w:r>
      <w:r w:rsidRPr="006C7F5E">
        <w:rPr>
          <w:rFonts w:eastAsia="Times New Roman"/>
          <w:sz w:val="20"/>
          <w:szCs w:val="20"/>
        </w:rPr>
        <w:t xml:space="preserve">average nutrients contained per rupee for that item. </w:t>
      </w:r>
      <w:r w:rsidR="00171853" w:rsidRPr="006C7F5E">
        <w:rPr>
          <w:rFonts w:eastAsia="Times New Roman"/>
          <w:sz w:val="20"/>
          <w:szCs w:val="20"/>
        </w:rPr>
        <w:t>Nutrient</w:t>
      </w:r>
      <w:r w:rsidRPr="006C7F5E">
        <w:rPr>
          <w:rFonts w:eastAsia="Times New Roman"/>
          <w:sz w:val="20"/>
          <w:szCs w:val="20"/>
        </w:rPr>
        <w:t xml:space="preserve"> intake per diem per consumer unit has been derived by </w:t>
      </w:r>
      <w:r w:rsidR="009F5218" w:rsidRPr="006C7F5E">
        <w:rPr>
          <w:rFonts w:eastAsia="Times New Roman"/>
          <w:sz w:val="20"/>
          <w:szCs w:val="20"/>
        </w:rPr>
        <w:t>dividing the total intake of nutrients for a sample household over the last 30 days by the product of the number of consumer units in</w:t>
      </w:r>
      <w:r w:rsidRPr="006C7F5E">
        <w:rPr>
          <w:rFonts w:eastAsia="Times New Roman"/>
          <w:sz w:val="20"/>
          <w:szCs w:val="20"/>
        </w:rPr>
        <w:t xml:space="preserve"> the household and 30</w:t>
      </w:r>
      <w:r w:rsidRPr="006C7F5E">
        <w:rPr>
          <w:rFonts w:eastAsia="Times New Roman"/>
          <w:sz w:val="20"/>
          <w:szCs w:val="20"/>
          <w:vertAlign w:val="superscript"/>
        </w:rPr>
        <w:footnoteReference w:id="2"/>
      </w:r>
      <w:r w:rsidRPr="006C7F5E">
        <w:rPr>
          <w:rFonts w:eastAsia="Times New Roman"/>
          <w:sz w:val="20"/>
          <w:szCs w:val="20"/>
        </w:rPr>
        <w:t xml:space="preserve">. The consumer unit has been defined as </w:t>
      </w:r>
      <w:r w:rsidR="00171853" w:rsidRPr="006C7F5E">
        <w:rPr>
          <w:rFonts w:eastAsia="Times New Roman"/>
          <w:sz w:val="20"/>
          <w:szCs w:val="20"/>
        </w:rPr>
        <w:t xml:space="preserve">the </w:t>
      </w:r>
      <w:r w:rsidRPr="006C7F5E">
        <w:rPr>
          <w:rFonts w:eastAsia="Times New Roman"/>
          <w:sz w:val="20"/>
          <w:szCs w:val="20"/>
        </w:rPr>
        <w:t xml:space="preserve">normative rate of equivalence </w:t>
      </w:r>
      <w:r w:rsidR="009F5218" w:rsidRPr="006C7F5E">
        <w:rPr>
          <w:rFonts w:eastAsia="Times New Roman"/>
          <w:sz w:val="20"/>
          <w:szCs w:val="20"/>
        </w:rPr>
        <w:t>for a normal person, based on their age, sex, and activity status, to facilitate the comparison of nutrient requirements between persons of different age, sex, and activity</w:t>
      </w:r>
      <w:r w:rsidRPr="006C7F5E">
        <w:rPr>
          <w:rFonts w:eastAsia="Times New Roman"/>
          <w:sz w:val="20"/>
          <w:szCs w:val="20"/>
        </w:rPr>
        <w:t xml:space="preserve"> groups.  </w:t>
      </w:r>
      <w:r w:rsidR="00976E26" w:rsidRPr="006C7F5E">
        <w:rPr>
          <w:rFonts w:eastAsia="Times New Roman"/>
          <w:sz w:val="20"/>
          <w:szCs w:val="20"/>
        </w:rPr>
        <w:t>One consumer unit equals the Recommended Dietary Allowance (RDA) of energy for a sedentary adult</w:t>
      </w:r>
      <w:r w:rsidRPr="006C7F5E">
        <w:rPr>
          <w:rFonts w:eastAsia="Times New Roman"/>
          <w:sz w:val="20"/>
          <w:szCs w:val="20"/>
        </w:rPr>
        <w:t>. NSSO provides a s</w:t>
      </w:r>
      <w:r w:rsidRPr="006C7F5E">
        <w:rPr>
          <w:rFonts w:eastAsia="Times New Roman"/>
          <w:sz w:val="20"/>
          <w:szCs w:val="20"/>
        </w:rPr>
        <w:t xml:space="preserve">tatement </w:t>
      </w:r>
      <w:r w:rsidR="00976E26" w:rsidRPr="006C7F5E">
        <w:rPr>
          <w:rFonts w:eastAsia="Times New Roman"/>
          <w:sz w:val="20"/>
          <w:szCs w:val="20"/>
        </w:rPr>
        <w:t>indicating the number of consumer units assigned to a person based on their</w:t>
      </w:r>
      <w:r w:rsidRPr="006C7F5E">
        <w:rPr>
          <w:rFonts w:eastAsia="Times New Roman"/>
          <w:sz w:val="20"/>
          <w:szCs w:val="20"/>
        </w:rPr>
        <w:t xml:space="preserve"> </w:t>
      </w:r>
      <w:r w:rsidR="00261228" w:rsidRPr="006C7F5E">
        <w:rPr>
          <w:rFonts w:eastAsia="Times New Roman"/>
          <w:sz w:val="20"/>
          <w:szCs w:val="20"/>
        </w:rPr>
        <w:t>age and sex</w:t>
      </w:r>
      <w:r w:rsidRPr="006C7F5E">
        <w:rPr>
          <w:rFonts w:eastAsia="Times New Roman"/>
          <w:sz w:val="20"/>
          <w:szCs w:val="20"/>
        </w:rPr>
        <w:t xml:space="preserve"> composition</w:t>
      </w:r>
      <w:r w:rsidR="00261228" w:rsidRPr="006C7F5E">
        <w:rPr>
          <w:rFonts w:eastAsia="Times New Roman"/>
          <w:sz w:val="20"/>
          <w:szCs w:val="20"/>
        </w:rPr>
        <w:t xml:space="preserve">. </w:t>
      </w:r>
      <w:r w:rsidRPr="006C7F5E">
        <w:rPr>
          <w:rFonts w:eastAsia="Times New Roman"/>
          <w:sz w:val="20"/>
          <w:szCs w:val="20"/>
        </w:rPr>
        <w:t xml:space="preserve">The male member of </w:t>
      </w:r>
      <w:r w:rsidR="00171853" w:rsidRPr="006C7F5E">
        <w:rPr>
          <w:rFonts w:eastAsia="Times New Roman"/>
          <w:sz w:val="20"/>
          <w:szCs w:val="20"/>
        </w:rPr>
        <w:t xml:space="preserve">the </w:t>
      </w:r>
      <w:r w:rsidR="00976E26" w:rsidRPr="006C7F5E">
        <w:rPr>
          <w:rFonts w:eastAsia="Times New Roman"/>
          <w:sz w:val="20"/>
          <w:szCs w:val="20"/>
        </w:rPr>
        <w:t>20–39 age group has been assigned a value of one</w:t>
      </w:r>
      <w:r w:rsidRPr="006C7F5E">
        <w:rPr>
          <w:rFonts w:eastAsia="Times New Roman"/>
          <w:sz w:val="20"/>
          <w:szCs w:val="20"/>
        </w:rPr>
        <w:t xml:space="preserve">. </w:t>
      </w:r>
      <w:r w:rsidR="00261228" w:rsidRPr="006C7F5E">
        <w:rPr>
          <w:rFonts w:eastAsia="Times New Roman"/>
          <w:sz w:val="20"/>
          <w:szCs w:val="20"/>
        </w:rPr>
        <w:t>Unfortunately,</w:t>
      </w:r>
      <w:r w:rsidRPr="006C7F5E">
        <w:rPr>
          <w:rFonts w:eastAsia="Times New Roman"/>
          <w:sz w:val="20"/>
          <w:szCs w:val="20"/>
        </w:rPr>
        <w:t xml:space="preserve"> NSSO doesn’t provide activity status (sedentary, moderate</w:t>
      </w:r>
      <w:r w:rsidR="00261228" w:rsidRPr="006C7F5E">
        <w:rPr>
          <w:rFonts w:eastAsia="Times New Roman"/>
          <w:sz w:val="20"/>
          <w:szCs w:val="20"/>
        </w:rPr>
        <w:t>, or heavy) for workers, even in their statement of consumer units, considering only sedentary workers for each person in a household</w:t>
      </w:r>
      <w:r w:rsidRPr="006C7F5E">
        <w:rPr>
          <w:rFonts w:eastAsia="Times New Roman"/>
          <w:sz w:val="20"/>
          <w:szCs w:val="20"/>
        </w:rPr>
        <w:t>.  Thus, NSSO inherently assumes that all workers are sedentary in nature. Hence</w:t>
      </w:r>
      <w:r w:rsidR="00976E26" w:rsidRPr="006C7F5E">
        <w:rPr>
          <w:rFonts w:eastAsia="Times New Roman"/>
          <w:sz w:val="20"/>
          <w:szCs w:val="20"/>
        </w:rPr>
        <w:t>, the</w:t>
      </w:r>
      <w:r w:rsidRPr="006C7F5E">
        <w:rPr>
          <w:rFonts w:eastAsia="Times New Roman"/>
          <w:sz w:val="20"/>
          <w:szCs w:val="20"/>
        </w:rPr>
        <w:t xml:space="preserve"> total number of consumer units </w:t>
      </w:r>
      <w:r w:rsidR="00976E26" w:rsidRPr="006C7F5E">
        <w:rPr>
          <w:rFonts w:eastAsia="Times New Roman"/>
          <w:sz w:val="20"/>
          <w:szCs w:val="20"/>
        </w:rPr>
        <w:t>in a household, derived by aggregating the individual consumer units</w:t>
      </w:r>
      <w:r w:rsidRPr="006C7F5E">
        <w:rPr>
          <w:rFonts w:eastAsia="Times New Roman"/>
          <w:sz w:val="20"/>
          <w:szCs w:val="20"/>
        </w:rPr>
        <w:t xml:space="preserve">, is kept underestimated here. </w:t>
      </w:r>
    </w:p>
    <w:p w14:paraId="1C798F8A" w14:textId="2AADD603" w:rsidR="00D77AA1" w:rsidRPr="006C7F5E" w:rsidRDefault="009532EA" w:rsidP="00180824">
      <w:pPr>
        <w:spacing w:after="160" w:line="240" w:lineRule="auto"/>
        <w:jc w:val="both"/>
        <w:rPr>
          <w:rFonts w:eastAsia="Times New Roman"/>
          <w:sz w:val="20"/>
          <w:szCs w:val="20"/>
        </w:rPr>
      </w:pPr>
      <w:r w:rsidRPr="006C7F5E">
        <w:rPr>
          <w:rFonts w:eastAsia="Times New Roman"/>
          <w:sz w:val="20"/>
          <w:szCs w:val="20"/>
        </w:rPr>
        <w:t xml:space="preserve">The following analysis highlights the trends in per-consumer unit calorie and protein consumption across different expenditure groups </w:t>
      </w:r>
      <w:r w:rsidR="00976E26" w:rsidRPr="006C7F5E">
        <w:rPr>
          <w:rFonts w:eastAsia="Times New Roman"/>
          <w:sz w:val="20"/>
          <w:szCs w:val="20"/>
        </w:rPr>
        <w:t>from 1993–94 to 2022–23, thereby capturing the impact of the reform on nutrition intake in rural India</w:t>
      </w:r>
      <w:r w:rsidRPr="006C7F5E">
        <w:rPr>
          <w:rFonts w:eastAsia="Times New Roman"/>
          <w:sz w:val="20"/>
          <w:szCs w:val="20"/>
        </w:rPr>
        <w:t xml:space="preserve">. The results reveal the persistence of nutritional inequality and </w:t>
      </w:r>
      <w:r w:rsidR="00976E26" w:rsidRPr="006C7F5E">
        <w:rPr>
          <w:rFonts w:eastAsia="Times New Roman"/>
          <w:sz w:val="20"/>
          <w:szCs w:val="20"/>
        </w:rPr>
        <w:t>a decline in calorie and protein intake over time, with the exception of the 2011-12 period</w:t>
      </w:r>
      <w:r w:rsidRPr="006C7F5E">
        <w:rPr>
          <w:rFonts w:eastAsia="Times New Roman"/>
          <w:sz w:val="20"/>
          <w:szCs w:val="20"/>
        </w:rPr>
        <w:t>.</w:t>
      </w:r>
    </w:p>
    <w:p w14:paraId="7E845AAD" w14:textId="77777777" w:rsidR="00D77AA1" w:rsidRPr="006C7F5E" w:rsidRDefault="009532EA" w:rsidP="00180824">
      <w:pPr>
        <w:spacing w:after="160" w:line="240" w:lineRule="auto"/>
        <w:jc w:val="center"/>
        <w:rPr>
          <w:rFonts w:eastAsia="Times New Roman"/>
          <w:b/>
          <w:sz w:val="20"/>
          <w:szCs w:val="20"/>
        </w:rPr>
      </w:pPr>
      <w:r w:rsidRPr="006C7F5E">
        <w:rPr>
          <w:rFonts w:eastAsia="Times New Roman"/>
          <w:b/>
          <w:sz w:val="20"/>
          <w:szCs w:val="20"/>
        </w:rPr>
        <w:t xml:space="preserve">Table 4:  Calorie and Protein Intake </w:t>
      </w:r>
      <w:r w:rsidRPr="006C7F5E">
        <w:rPr>
          <w:rFonts w:eastAsia="Times"/>
          <w:b/>
          <w:sz w:val="20"/>
          <w:szCs w:val="20"/>
        </w:rPr>
        <w:t xml:space="preserve">in Rural India among MPCE Groups </w:t>
      </w:r>
      <w:r w:rsidRPr="006C7F5E">
        <w:rPr>
          <w:rFonts w:eastAsia="Times New Roman"/>
          <w:b/>
          <w:sz w:val="20"/>
          <w:szCs w:val="20"/>
        </w:rPr>
        <w:t>(Consumer Unit/Day)</w:t>
      </w:r>
    </w:p>
    <w:tbl>
      <w:tblPr>
        <w:tblStyle w:val="a5"/>
        <w:tblpPr w:leftFromText="180" w:rightFromText="180" w:vertAnchor="text" w:tblpY="1"/>
        <w:tblW w:w="9360" w:type="dxa"/>
        <w:tblLayout w:type="fixed"/>
        <w:tblLook w:val="04A0" w:firstRow="1" w:lastRow="0" w:firstColumn="1" w:lastColumn="0" w:noHBand="0" w:noVBand="1"/>
      </w:tblPr>
      <w:tblGrid>
        <w:gridCol w:w="1872"/>
        <w:gridCol w:w="936"/>
        <w:gridCol w:w="936"/>
        <w:gridCol w:w="936"/>
        <w:gridCol w:w="936"/>
        <w:gridCol w:w="936"/>
        <w:gridCol w:w="936"/>
        <w:gridCol w:w="936"/>
        <w:gridCol w:w="936"/>
      </w:tblGrid>
      <w:tr w:rsidR="00D77AA1" w:rsidRPr="006C7F5E" w14:paraId="25488325" w14:textId="77777777" w:rsidTr="00D77A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72" w:type="dxa"/>
            <w:vAlign w:val="center"/>
          </w:tcPr>
          <w:p w14:paraId="36978BDF" w14:textId="77777777" w:rsidR="00D77AA1" w:rsidRPr="006C7F5E" w:rsidRDefault="00D77AA1" w:rsidP="00180824">
            <w:pPr>
              <w:spacing w:after="160"/>
              <w:jc w:val="center"/>
              <w:rPr>
                <w:rFonts w:eastAsia="Times New Roman"/>
                <w:sz w:val="20"/>
                <w:szCs w:val="20"/>
              </w:rPr>
            </w:pPr>
          </w:p>
        </w:tc>
        <w:tc>
          <w:tcPr>
            <w:tcW w:w="1872" w:type="dxa"/>
            <w:gridSpan w:val="2"/>
            <w:vAlign w:val="center"/>
          </w:tcPr>
          <w:p w14:paraId="6EDDA893" w14:textId="77777777" w:rsidR="00D77AA1" w:rsidRPr="006C7F5E" w:rsidRDefault="009532EA" w:rsidP="00180824">
            <w:pPr>
              <w:spacing w:after="1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1993-94</w:t>
            </w:r>
          </w:p>
        </w:tc>
        <w:tc>
          <w:tcPr>
            <w:tcW w:w="1872" w:type="dxa"/>
            <w:gridSpan w:val="2"/>
            <w:vAlign w:val="center"/>
          </w:tcPr>
          <w:p w14:paraId="489902F1" w14:textId="77777777" w:rsidR="00D77AA1" w:rsidRPr="006C7F5E" w:rsidRDefault="009532EA" w:rsidP="00180824">
            <w:pPr>
              <w:spacing w:after="1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2004-05</w:t>
            </w:r>
          </w:p>
        </w:tc>
        <w:tc>
          <w:tcPr>
            <w:tcW w:w="1872" w:type="dxa"/>
            <w:gridSpan w:val="2"/>
            <w:vAlign w:val="center"/>
          </w:tcPr>
          <w:p w14:paraId="3112B4FD" w14:textId="77777777" w:rsidR="00D77AA1" w:rsidRPr="006C7F5E" w:rsidRDefault="009532EA" w:rsidP="00180824">
            <w:pPr>
              <w:spacing w:after="1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2011-12</w:t>
            </w:r>
          </w:p>
        </w:tc>
        <w:tc>
          <w:tcPr>
            <w:tcW w:w="1872" w:type="dxa"/>
            <w:gridSpan w:val="2"/>
            <w:vAlign w:val="center"/>
          </w:tcPr>
          <w:p w14:paraId="35B614CB" w14:textId="77777777" w:rsidR="00D77AA1" w:rsidRPr="006C7F5E" w:rsidRDefault="009532EA" w:rsidP="00180824">
            <w:pPr>
              <w:spacing w:after="1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2022-23</w:t>
            </w:r>
          </w:p>
        </w:tc>
      </w:tr>
      <w:tr w:rsidR="00D77AA1" w:rsidRPr="006C7F5E" w14:paraId="45198509"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69DBDC49"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Expenditure Group</w:t>
            </w:r>
          </w:p>
        </w:tc>
        <w:tc>
          <w:tcPr>
            <w:tcW w:w="936" w:type="dxa"/>
            <w:vAlign w:val="center"/>
          </w:tcPr>
          <w:p w14:paraId="329EBF0D"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Calorie (Kcal)</w:t>
            </w:r>
          </w:p>
        </w:tc>
        <w:tc>
          <w:tcPr>
            <w:tcW w:w="936" w:type="dxa"/>
            <w:vAlign w:val="center"/>
          </w:tcPr>
          <w:p w14:paraId="0F142A18"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Protein (GM)</w:t>
            </w:r>
          </w:p>
        </w:tc>
        <w:tc>
          <w:tcPr>
            <w:tcW w:w="936" w:type="dxa"/>
            <w:vAlign w:val="center"/>
          </w:tcPr>
          <w:p w14:paraId="139FA26E"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Calorie (Kcal)</w:t>
            </w:r>
          </w:p>
        </w:tc>
        <w:tc>
          <w:tcPr>
            <w:tcW w:w="936" w:type="dxa"/>
            <w:vAlign w:val="center"/>
          </w:tcPr>
          <w:p w14:paraId="6E2702EA"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Protein (GM)</w:t>
            </w:r>
          </w:p>
        </w:tc>
        <w:tc>
          <w:tcPr>
            <w:tcW w:w="936" w:type="dxa"/>
            <w:vAlign w:val="center"/>
          </w:tcPr>
          <w:p w14:paraId="69A7CA9C"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Calorie (Kcal)</w:t>
            </w:r>
          </w:p>
        </w:tc>
        <w:tc>
          <w:tcPr>
            <w:tcW w:w="936" w:type="dxa"/>
            <w:vAlign w:val="center"/>
          </w:tcPr>
          <w:p w14:paraId="6514A96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Protein (GM)</w:t>
            </w:r>
          </w:p>
        </w:tc>
        <w:tc>
          <w:tcPr>
            <w:tcW w:w="936" w:type="dxa"/>
            <w:vAlign w:val="center"/>
          </w:tcPr>
          <w:p w14:paraId="64B3890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Calorie (Kcal)</w:t>
            </w:r>
          </w:p>
        </w:tc>
        <w:tc>
          <w:tcPr>
            <w:tcW w:w="936" w:type="dxa"/>
            <w:vAlign w:val="center"/>
          </w:tcPr>
          <w:p w14:paraId="569C4BEC"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6C7F5E">
              <w:rPr>
                <w:rFonts w:eastAsia="Times New Roman"/>
                <w:b/>
                <w:sz w:val="20"/>
                <w:szCs w:val="20"/>
              </w:rPr>
              <w:t>Protein (GM)</w:t>
            </w:r>
          </w:p>
        </w:tc>
      </w:tr>
      <w:tr w:rsidR="00D77AA1" w:rsidRPr="006C7F5E" w14:paraId="7FBFEA28"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7F117E1C"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below 5%</w:t>
            </w:r>
          </w:p>
        </w:tc>
        <w:tc>
          <w:tcPr>
            <w:tcW w:w="936" w:type="dxa"/>
            <w:vAlign w:val="center"/>
          </w:tcPr>
          <w:p w14:paraId="5D200230"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1700</w:t>
            </w:r>
          </w:p>
        </w:tc>
        <w:tc>
          <w:tcPr>
            <w:tcW w:w="936" w:type="dxa"/>
            <w:vAlign w:val="center"/>
          </w:tcPr>
          <w:p w14:paraId="3000DBC2"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48.6</w:t>
            </w:r>
          </w:p>
        </w:tc>
        <w:tc>
          <w:tcPr>
            <w:tcW w:w="936" w:type="dxa"/>
            <w:vAlign w:val="center"/>
          </w:tcPr>
          <w:p w14:paraId="2BFB5FAB"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1746</w:t>
            </w:r>
          </w:p>
        </w:tc>
        <w:tc>
          <w:tcPr>
            <w:tcW w:w="936" w:type="dxa"/>
            <w:vAlign w:val="center"/>
          </w:tcPr>
          <w:p w14:paraId="6591F3D1"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46.8</w:t>
            </w:r>
          </w:p>
        </w:tc>
        <w:tc>
          <w:tcPr>
            <w:tcW w:w="936" w:type="dxa"/>
            <w:vAlign w:val="center"/>
          </w:tcPr>
          <w:p w14:paraId="2B438AD2"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2033</w:t>
            </w:r>
          </w:p>
        </w:tc>
        <w:tc>
          <w:tcPr>
            <w:tcW w:w="936" w:type="dxa"/>
            <w:vAlign w:val="center"/>
          </w:tcPr>
          <w:p w14:paraId="5931515C"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53.2</w:t>
            </w:r>
          </w:p>
        </w:tc>
        <w:tc>
          <w:tcPr>
            <w:tcW w:w="936" w:type="dxa"/>
            <w:vAlign w:val="center"/>
          </w:tcPr>
          <w:p w14:paraId="540B23AB"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1796</w:t>
            </w:r>
          </w:p>
        </w:tc>
        <w:tc>
          <w:tcPr>
            <w:tcW w:w="936" w:type="dxa"/>
            <w:vAlign w:val="center"/>
          </w:tcPr>
          <w:p w14:paraId="4A642A84"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47.3</w:t>
            </w:r>
          </w:p>
        </w:tc>
      </w:tr>
      <w:tr w:rsidR="00D77AA1" w:rsidRPr="006C7F5E" w14:paraId="5F301F17"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0087096E"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lastRenderedPageBreak/>
              <w:t>5% - 10%</w:t>
            </w:r>
          </w:p>
        </w:tc>
        <w:tc>
          <w:tcPr>
            <w:tcW w:w="936" w:type="dxa"/>
            <w:vAlign w:val="center"/>
          </w:tcPr>
          <w:p w14:paraId="57816F0A"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2004</w:t>
            </w:r>
          </w:p>
        </w:tc>
        <w:tc>
          <w:tcPr>
            <w:tcW w:w="936" w:type="dxa"/>
            <w:vAlign w:val="center"/>
          </w:tcPr>
          <w:p w14:paraId="1B8DC7AD"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56.1</w:t>
            </w:r>
          </w:p>
        </w:tc>
        <w:tc>
          <w:tcPr>
            <w:tcW w:w="936" w:type="dxa"/>
            <w:vAlign w:val="center"/>
          </w:tcPr>
          <w:p w14:paraId="2931EC2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1979</w:t>
            </w:r>
          </w:p>
        </w:tc>
        <w:tc>
          <w:tcPr>
            <w:tcW w:w="936" w:type="dxa"/>
            <w:vAlign w:val="center"/>
          </w:tcPr>
          <w:p w14:paraId="7B3D3F6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54.9</w:t>
            </w:r>
          </w:p>
        </w:tc>
        <w:tc>
          <w:tcPr>
            <w:tcW w:w="936" w:type="dxa"/>
            <w:vAlign w:val="center"/>
          </w:tcPr>
          <w:p w14:paraId="77B624D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2265</w:t>
            </w:r>
          </w:p>
        </w:tc>
        <w:tc>
          <w:tcPr>
            <w:tcW w:w="936" w:type="dxa"/>
            <w:vAlign w:val="center"/>
          </w:tcPr>
          <w:p w14:paraId="21B01E7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59.8</w:t>
            </w:r>
          </w:p>
        </w:tc>
        <w:tc>
          <w:tcPr>
            <w:tcW w:w="936" w:type="dxa"/>
            <w:vAlign w:val="center"/>
          </w:tcPr>
          <w:p w14:paraId="7C8D1397"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1964</w:t>
            </w:r>
          </w:p>
        </w:tc>
        <w:tc>
          <w:tcPr>
            <w:tcW w:w="936" w:type="dxa"/>
            <w:vAlign w:val="center"/>
          </w:tcPr>
          <w:p w14:paraId="4B3584B0"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52.7</w:t>
            </w:r>
          </w:p>
        </w:tc>
      </w:tr>
      <w:tr w:rsidR="00D77AA1" w:rsidRPr="006C7F5E" w14:paraId="0EB1D142"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54259650"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10% - 20%</w:t>
            </w:r>
          </w:p>
        </w:tc>
        <w:tc>
          <w:tcPr>
            <w:tcW w:w="936" w:type="dxa"/>
            <w:vAlign w:val="center"/>
          </w:tcPr>
          <w:p w14:paraId="4104568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2173</w:t>
            </w:r>
          </w:p>
        </w:tc>
        <w:tc>
          <w:tcPr>
            <w:tcW w:w="936" w:type="dxa"/>
            <w:vAlign w:val="center"/>
          </w:tcPr>
          <w:p w14:paraId="5E7930BE"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60.2</w:t>
            </w:r>
          </w:p>
        </w:tc>
        <w:tc>
          <w:tcPr>
            <w:tcW w:w="936" w:type="dxa"/>
            <w:vAlign w:val="center"/>
          </w:tcPr>
          <w:p w14:paraId="6A4FDAD6"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2105</w:t>
            </w:r>
          </w:p>
        </w:tc>
        <w:tc>
          <w:tcPr>
            <w:tcW w:w="936" w:type="dxa"/>
            <w:vAlign w:val="center"/>
          </w:tcPr>
          <w:p w14:paraId="148B4093"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57.5</w:t>
            </w:r>
          </w:p>
        </w:tc>
        <w:tc>
          <w:tcPr>
            <w:tcW w:w="936" w:type="dxa"/>
            <w:vAlign w:val="center"/>
          </w:tcPr>
          <w:p w14:paraId="3D391268"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2399</w:t>
            </w:r>
          </w:p>
        </w:tc>
        <w:tc>
          <w:tcPr>
            <w:tcW w:w="936" w:type="dxa"/>
            <w:vAlign w:val="center"/>
          </w:tcPr>
          <w:p w14:paraId="5183F2C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63.9</w:t>
            </w:r>
          </w:p>
        </w:tc>
        <w:tc>
          <w:tcPr>
            <w:tcW w:w="936" w:type="dxa"/>
            <w:vAlign w:val="center"/>
          </w:tcPr>
          <w:p w14:paraId="4E068634"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2078</w:t>
            </w:r>
          </w:p>
        </w:tc>
        <w:tc>
          <w:tcPr>
            <w:tcW w:w="936" w:type="dxa"/>
            <w:vAlign w:val="center"/>
          </w:tcPr>
          <w:p w14:paraId="6B5749A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56.3</w:t>
            </w:r>
          </w:p>
        </w:tc>
      </w:tr>
      <w:tr w:rsidR="00D77AA1" w:rsidRPr="006C7F5E" w14:paraId="679F3CAE"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56B58400"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20% - 30%</w:t>
            </w:r>
          </w:p>
        </w:tc>
        <w:tc>
          <w:tcPr>
            <w:tcW w:w="936" w:type="dxa"/>
            <w:vAlign w:val="center"/>
          </w:tcPr>
          <w:p w14:paraId="0C95E898"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2320</w:t>
            </w:r>
          </w:p>
        </w:tc>
        <w:tc>
          <w:tcPr>
            <w:tcW w:w="936" w:type="dxa"/>
            <w:vAlign w:val="center"/>
          </w:tcPr>
          <w:p w14:paraId="6E08B49B"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64</w:t>
            </w:r>
          </w:p>
        </w:tc>
        <w:tc>
          <w:tcPr>
            <w:tcW w:w="936" w:type="dxa"/>
            <w:vAlign w:val="center"/>
          </w:tcPr>
          <w:p w14:paraId="5F0590A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2239</w:t>
            </w:r>
          </w:p>
        </w:tc>
        <w:tc>
          <w:tcPr>
            <w:tcW w:w="936" w:type="dxa"/>
            <w:vAlign w:val="center"/>
          </w:tcPr>
          <w:p w14:paraId="738B115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62.4</w:t>
            </w:r>
          </w:p>
        </w:tc>
        <w:tc>
          <w:tcPr>
            <w:tcW w:w="936" w:type="dxa"/>
            <w:vAlign w:val="center"/>
          </w:tcPr>
          <w:p w14:paraId="3924F2B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2476</w:t>
            </w:r>
          </w:p>
        </w:tc>
        <w:tc>
          <w:tcPr>
            <w:tcW w:w="936" w:type="dxa"/>
            <w:vAlign w:val="center"/>
          </w:tcPr>
          <w:p w14:paraId="597F8A9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66.4</w:t>
            </w:r>
          </w:p>
        </w:tc>
        <w:tc>
          <w:tcPr>
            <w:tcW w:w="936" w:type="dxa"/>
            <w:vAlign w:val="center"/>
          </w:tcPr>
          <w:p w14:paraId="0CF42988"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2189</w:t>
            </w:r>
          </w:p>
        </w:tc>
        <w:tc>
          <w:tcPr>
            <w:tcW w:w="936" w:type="dxa"/>
            <w:vAlign w:val="center"/>
          </w:tcPr>
          <w:p w14:paraId="0DEA111D"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59.7</w:t>
            </w:r>
          </w:p>
        </w:tc>
      </w:tr>
      <w:tr w:rsidR="00D77AA1" w:rsidRPr="006C7F5E" w14:paraId="7AC04F85"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62E7D36C"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30% - 40%</w:t>
            </w:r>
          </w:p>
        </w:tc>
        <w:tc>
          <w:tcPr>
            <w:tcW w:w="936" w:type="dxa"/>
            <w:vAlign w:val="center"/>
          </w:tcPr>
          <w:p w14:paraId="72A6CBDE"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2457</w:t>
            </w:r>
          </w:p>
        </w:tc>
        <w:tc>
          <w:tcPr>
            <w:tcW w:w="936" w:type="dxa"/>
            <w:vAlign w:val="center"/>
          </w:tcPr>
          <w:p w14:paraId="03E80A9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67.5</w:t>
            </w:r>
          </w:p>
        </w:tc>
        <w:tc>
          <w:tcPr>
            <w:tcW w:w="936" w:type="dxa"/>
            <w:vAlign w:val="center"/>
          </w:tcPr>
          <w:p w14:paraId="77EB484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2343</w:t>
            </w:r>
          </w:p>
        </w:tc>
        <w:tc>
          <w:tcPr>
            <w:tcW w:w="936" w:type="dxa"/>
            <w:vAlign w:val="center"/>
          </w:tcPr>
          <w:p w14:paraId="18419F12"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64.8</w:t>
            </w:r>
          </w:p>
        </w:tc>
        <w:tc>
          <w:tcPr>
            <w:tcW w:w="936" w:type="dxa"/>
            <w:vAlign w:val="center"/>
          </w:tcPr>
          <w:p w14:paraId="28803B00"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2570</w:t>
            </w:r>
          </w:p>
        </w:tc>
        <w:tc>
          <w:tcPr>
            <w:tcW w:w="936" w:type="dxa"/>
            <w:vAlign w:val="center"/>
          </w:tcPr>
          <w:p w14:paraId="5A643116"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69.4</w:t>
            </w:r>
          </w:p>
        </w:tc>
        <w:tc>
          <w:tcPr>
            <w:tcW w:w="936" w:type="dxa"/>
            <w:vAlign w:val="center"/>
          </w:tcPr>
          <w:p w14:paraId="50BBFAC6"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2261</w:t>
            </w:r>
          </w:p>
        </w:tc>
        <w:tc>
          <w:tcPr>
            <w:tcW w:w="936" w:type="dxa"/>
            <w:vAlign w:val="center"/>
          </w:tcPr>
          <w:p w14:paraId="56905957"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62.3</w:t>
            </w:r>
          </w:p>
        </w:tc>
      </w:tr>
      <w:tr w:rsidR="00D77AA1" w:rsidRPr="006C7F5E" w14:paraId="073F8916"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3EB79741"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40% -</w:t>
            </w:r>
            <w:r w:rsidRPr="006C7F5E">
              <w:rPr>
                <w:rFonts w:eastAsia="Times New Roman"/>
                <w:sz w:val="20"/>
                <w:szCs w:val="20"/>
              </w:rPr>
              <w:t xml:space="preserve"> 50%</w:t>
            </w:r>
          </w:p>
        </w:tc>
        <w:tc>
          <w:tcPr>
            <w:tcW w:w="936" w:type="dxa"/>
            <w:vAlign w:val="center"/>
          </w:tcPr>
          <w:p w14:paraId="24326EDC"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2555</w:t>
            </w:r>
          </w:p>
        </w:tc>
        <w:tc>
          <w:tcPr>
            <w:tcW w:w="936" w:type="dxa"/>
            <w:vAlign w:val="center"/>
          </w:tcPr>
          <w:p w14:paraId="3DD3A405"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70.6</w:t>
            </w:r>
          </w:p>
        </w:tc>
        <w:tc>
          <w:tcPr>
            <w:tcW w:w="936" w:type="dxa"/>
            <w:vAlign w:val="center"/>
          </w:tcPr>
          <w:p w14:paraId="7B483332"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2436</w:t>
            </w:r>
          </w:p>
        </w:tc>
        <w:tc>
          <w:tcPr>
            <w:tcW w:w="936" w:type="dxa"/>
            <w:vAlign w:val="center"/>
          </w:tcPr>
          <w:p w14:paraId="1BE10E2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67.2</w:t>
            </w:r>
          </w:p>
        </w:tc>
        <w:tc>
          <w:tcPr>
            <w:tcW w:w="936" w:type="dxa"/>
            <w:vAlign w:val="center"/>
          </w:tcPr>
          <w:p w14:paraId="23E809B1"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2653</w:t>
            </w:r>
          </w:p>
        </w:tc>
        <w:tc>
          <w:tcPr>
            <w:tcW w:w="936" w:type="dxa"/>
            <w:vAlign w:val="center"/>
          </w:tcPr>
          <w:p w14:paraId="17C88EE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71.7</w:t>
            </w:r>
          </w:p>
        </w:tc>
        <w:tc>
          <w:tcPr>
            <w:tcW w:w="936" w:type="dxa"/>
            <w:vAlign w:val="center"/>
          </w:tcPr>
          <w:p w14:paraId="041E6E2A"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2332</w:t>
            </w:r>
          </w:p>
        </w:tc>
        <w:tc>
          <w:tcPr>
            <w:tcW w:w="936" w:type="dxa"/>
            <w:vAlign w:val="center"/>
          </w:tcPr>
          <w:p w14:paraId="1E74F09D"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64.5</w:t>
            </w:r>
          </w:p>
        </w:tc>
      </w:tr>
      <w:tr w:rsidR="00D77AA1" w:rsidRPr="006C7F5E" w14:paraId="719FDCCF"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2B7AC080"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50% - 60%</w:t>
            </w:r>
          </w:p>
        </w:tc>
        <w:tc>
          <w:tcPr>
            <w:tcW w:w="936" w:type="dxa"/>
            <w:vAlign w:val="center"/>
          </w:tcPr>
          <w:p w14:paraId="1F37A81F"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2676</w:t>
            </w:r>
          </w:p>
        </w:tc>
        <w:tc>
          <w:tcPr>
            <w:tcW w:w="936" w:type="dxa"/>
            <w:vAlign w:val="center"/>
          </w:tcPr>
          <w:p w14:paraId="35397AE3"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74.3</w:t>
            </w:r>
          </w:p>
        </w:tc>
        <w:tc>
          <w:tcPr>
            <w:tcW w:w="936" w:type="dxa"/>
            <w:vAlign w:val="center"/>
          </w:tcPr>
          <w:p w14:paraId="792C3732"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2526</w:t>
            </w:r>
          </w:p>
        </w:tc>
        <w:tc>
          <w:tcPr>
            <w:tcW w:w="936" w:type="dxa"/>
            <w:vAlign w:val="center"/>
          </w:tcPr>
          <w:p w14:paraId="304E661C"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70.5</w:t>
            </w:r>
          </w:p>
        </w:tc>
        <w:tc>
          <w:tcPr>
            <w:tcW w:w="936" w:type="dxa"/>
            <w:vAlign w:val="center"/>
          </w:tcPr>
          <w:p w14:paraId="4AB01E35"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2732</w:t>
            </w:r>
          </w:p>
        </w:tc>
        <w:tc>
          <w:tcPr>
            <w:tcW w:w="936" w:type="dxa"/>
            <w:vAlign w:val="center"/>
          </w:tcPr>
          <w:p w14:paraId="6183AF85"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74.2</w:t>
            </w:r>
          </w:p>
        </w:tc>
        <w:tc>
          <w:tcPr>
            <w:tcW w:w="936" w:type="dxa"/>
            <w:vAlign w:val="center"/>
          </w:tcPr>
          <w:p w14:paraId="13F15A1C"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2399</w:t>
            </w:r>
          </w:p>
        </w:tc>
        <w:tc>
          <w:tcPr>
            <w:tcW w:w="936" w:type="dxa"/>
            <w:vAlign w:val="center"/>
          </w:tcPr>
          <w:p w14:paraId="2D1AA104"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66.6</w:t>
            </w:r>
          </w:p>
        </w:tc>
      </w:tr>
      <w:tr w:rsidR="00D77AA1" w:rsidRPr="006C7F5E" w14:paraId="726F7098"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1CE6E08C"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60% - 70%</w:t>
            </w:r>
          </w:p>
        </w:tc>
        <w:tc>
          <w:tcPr>
            <w:tcW w:w="936" w:type="dxa"/>
            <w:vAlign w:val="center"/>
          </w:tcPr>
          <w:p w14:paraId="60410B5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2810</w:t>
            </w:r>
          </w:p>
        </w:tc>
        <w:tc>
          <w:tcPr>
            <w:tcW w:w="936" w:type="dxa"/>
            <w:vAlign w:val="center"/>
          </w:tcPr>
          <w:p w14:paraId="3A5CD01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78.3</w:t>
            </w:r>
          </w:p>
        </w:tc>
        <w:tc>
          <w:tcPr>
            <w:tcW w:w="936" w:type="dxa"/>
            <w:vAlign w:val="center"/>
          </w:tcPr>
          <w:p w14:paraId="15A7C0C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2665</w:t>
            </w:r>
          </w:p>
        </w:tc>
        <w:tc>
          <w:tcPr>
            <w:tcW w:w="936" w:type="dxa"/>
            <w:vAlign w:val="center"/>
          </w:tcPr>
          <w:p w14:paraId="5F9B2B2B"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74.4</w:t>
            </w:r>
          </w:p>
        </w:tc>
        <w:tc>
          <w:tcPr>
            <w:tcW w:w="936" w:type="dxa"/>
            <w:vAlign w:val="center"/>
          </w:tcPr>
          <w:p w14:paraId="5ED3F626"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2801</w:t>
            </w:r>
          </w:p>
        </w:tc>
        <w:tc>
          <w:tcPr>
            <w:tcW w:w="936" w:type="dxa"/>
            <w:vAlign w:val="center"/>
          </w:tcPr>
          <w:p w14:paraId="0496EE5E"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76.4</w:t>
            </w:r>
          </w:p>
        </w:tc>
        <w:tc>
          <w:tcPr>
            <w:tcW w:w="936" w:type="dxa"/>
            <w:vAlign w:val="center"/>
          </w:tcPr>
          <w:p w14:paraId="2D434878"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2478</w:t>
            </w:r>
          </w:p>
        </w:tc>
        <w:tc>
          <w:tcPr>
            <w:tcW w:w="936" w:type="dxa"/>
            <w:vAlign w:val="center"/>
          </w:tcPr>
          <w:p w14:paraId="093FDF8A"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69</w:t>
            </w:r>
          </w:p>
        </w:tc>
      </w:tr>
      <w:tr w:rsidR="00D77AA1" w:rsidRPr="006C7F5E" w14:paraId="706E8FDB"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383F71A7"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70% - 80%</w:t>
            </w:r>
          </w:p>
        </w:tc>
        <w:tc>
          <w:tcPr>
            <w:tcW w:w="936" w:type="dxa"/>
            <w:vAlign w:val="center"/>
          </w:tcPr>
          <w:p w14:paraId="74F7E603"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2981</w:t>
            </w:r>
          </w:p>
        </w:tc>
        <w:tc>
          <w:tcPr>
            <w:tcW w:w="936" w:type="dxa"/>
            <w:vAlign w:val="center"/>
          </w:tcPr>
          <w:p w14:paraId="653FF2D4"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83.7</w:t>
            </w:r>
          </w:p>
        </w:tc>
        <w:tc>
          <w:tcPr>
            <w:tcW w:w="936" w:type="dxa"/>
            <w:vAlign w:val="center"/>
          </w:tcPr>
          <w:p w14:paraId="6153A507"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2822</w:t>
            </w:r>
          </w:p>
        </w:tc>
        <w:tc>
          <w:tcPr>
            <w:tcW w:w="936" w:type="dxa"/>
            <w:vAlign w:val="center"/>
          </w:tcPr>
          <w:p w14:paraId="60EEDA9A"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78.3</w:t>
            </w:r>
          </w:p>
        </w:tc>
        <w:tc>
          <w:tcPr>
            <w:tcW w:w="936" w:type="dxa"/>
            <w:vAlign w:val="center"/>
          </w:tcPr>
          <w:p w14:paraId="464536B6"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2950</w:t>
            </w:r>
          </w:p>
        </w:tc>
        <w:tc>
          <w:tcPr>
            <w:tcW w:w="936" w:type="dxa"/>
            <w:vAlign w:val="center"/>
          </w:tcPr>
          <w:p w14:paraId="6850CC1E"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80.9</w:t>
            </w:r>
          </w:p>
        </w:tc>
        <w:tc>
          <w:tcPr>
            <w:tcW w:w="936" w:type="dxa"/>
            <w:vAlign w:val="center"/>
          </w:tcPr>
          <w:p w14:paraId="7EB3793B"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2553</w:t>
            </w:r>
          </w:p>
        </w:tc>
        <w:tc>
          <w:tcPr>
            <w:tcW w:w="936" w:type="dxa"/>
            <w:vAlign w:val="center"/>
          </w:tcPr>
          <w:p w14:paraId="463EC093"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71.5</w:t>
            </w:r>
          </w:p>
        </w:tc>
      </w:tr>
      <w:tr w:rsidR="00D77AA1" w:rsidRPr="006C7F5E" w14:paraId="395EB9B7"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5C91B733"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80% - 90%</w:t>
            </w:r>
          </w:p>
        </w:tc>
        <w:tc>
          <w:tcPr>
            <w:tcW w:w="936" w:type="dxa"/>
            <w:vAlign w:val="center"/>
          </w:tcPr>
          <w:p w14:paraId="5D2DF611"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3204</w:t>
            </w:r>
          </w:p>
        </w:tc>
        <w:tc>
          <w:tcPr>
            <w:tcW w:w="936" w:type="dxa"/>
            <w:vAlign w:val="center"/>
          </w:tcPr>
          <w:p w14:paraId="4745E28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91.1</w:t>
            </w:r>
          </w:p>
        </w:tc>
        <w:tc>
          <w:tcPr>
            <w:tcW w:w="936" w:type="dxa"/>
            <w:vAlign w:val="center"/>
          </w:tcPr>
          <w:p w14:paraId="5F0F8A7D"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2932</w:t>
            </w:r>
          </w:p>
        </w:tc>
        <w:tc>
          <w:tcPr>
            <w:tcW w:w="936" w:type="dxa"/>
            <w:vAlign w:val="center"/>
          </w:tcPr>
          <w:p w14:paraId="7240C18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83.8</w:t>
            </w:r>
          </w:p>
        </w:tc>
        <w:tc>
          <w:tcPr>
            <w:tcW w:w="936" w:type="dxa"/>
            <w:vAlign w:val="center"/>
          </w:tcPr>
          <w:p w14:paraId="394CB23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3126</w:t>
            </w:r>
          </w:p>
        </w:tc>
        <w:tc>
          <w:tcPr>
            <w:tcW w:w="936" w:type="dxa"/>
            <w:vAlign w:val="center"/>
          </w:tcPr>
          <w:p w14:paraId="4E5D5938"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86.5</w:t>
            </w:r>
          </w:p>
        </w:tc>
        <w:tc>
          <w:tcPr>
            <w:tcW w:w="936" w:type="dxa"/>
            <w:vAlign w:val="center"/>
          </w:tcPr>
          <w:p w14:paraId="6E349B7F"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2664</w:t>
            </w:r>
          </w:p>
        </w:tc>
        <w:tc>
          <w:tcPr>
            <w:tcW w:w="936" w:type="dxa"/>
            <w:vAlign w:val="center"/>
          </w:tcPr>
          <w:p w14:paraId="733E556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75.2</w:t>
            </w:r>
          </w:p>
        </w:tc>
      </w:tr>
      <w:tr w:rsidR="00D77AA1" w:rsidRPr="006C7F5E" w14:paraId="3D724A94"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020779FA"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 xml:space="preserve">90% - </w:t>
            </w:r>
            <w:r w:rsidRPr="006C7F5E">
              <w:rPr>
                <w:rFonts w:eastAsia="Times New Roman"/>
                <w:sz w:val="20"/>
                <w:szCs w:val="20"/>
              </w:rPr>
              <w:t>95%</w:t>
            </w:r>
          </w:p>
        </w:tc>
        <w:tc>
          <w:tcPr>
            <w:tcW w:w="936" w:type="dxa"/>
            <w:vAlign w:val="center"/>
          </w:tcPr>
          <w:p w14:paraId="73DF0CC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3448</w:t>
            </w:r>
          </w:p>
        </w:tc>
        <w:tc>
          <w:tcPr>
            <w:tcW w:w="936" w:type="dxa"/>
            <w:vAlign w:val="center"/>
          </w:tcPr>
          <w:p w14:paraId="4EFA783A"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98.8</w:t>
            </w:r>
          </w:p>
        </w:tc>
        <w:tc>
          <w:tcPr>
            <w:tcW w:w="936" w:type="dxa"/>
            <w:vAlign w:val="center"/>
          </w:tcPr>
          <w:p w14:paraId="79E3278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3162</w:t>
            </w:r>
          </w:p>
        </w:tc>
        <w:tc>
          <w:tcPr>
            <w:tcW w:w="936" w:type="dxa"/>
            <w:vAlign w:val="center"/>
          </w:tcPr>
          <w:p w14:paraId="1A714E4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89.9</w:t>
            </w:r>
          </w:p>
        </w:tc>
        <w:tc>
          <w:tcPr>
            <w:tcW w:w="936" w:type="dxa"/>
            <w:vAlign w:val="center"/>
          </w:tcPr>
          <w:p w14:paraId="07D5A00A"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3287</w:t>
            </w:r>
          </w:p>
        </w:tc>
        <w:tc>
          <w:tcPr>
            <w:tcW w:w="936" w:type="dxa"/>
            <w:vAlign w:val="center"/>
          </w:tcPr>
          <w:p w14:paraId="29695EB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91.3</w:t>
            </w:r>
          </w:p>
        </w:tc>
        <w:tc>
          <w:tcPr>
            <w:tcW w:w="936" w:type="dxa"/>
            <w:vAlign w:val="center"/>
          </w:tcPr>
          <w:p w14:paraId="4A63B6CC"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2794</w:t>
            </w:r>
          </w:p>
        </w:tc>
        <w:tc>
          <w:tcPr>
            <w:tcW w:w="936" w:type="dxa"/>
            <w:vAlign w:val="center"/>
          </w:tcPr>
          <w:p w14:paraId="6E6896E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C7F5E">
              <w:rPr>
                <w:rFonts w:eastAsia="Times New Roman"/>
                <w:sz w:val="20"/>
                <w:szCs w:val="20"/>
              </w:rPr>
              <w:t>79.7</w:t>
            </w:r>
          </w:p>
        </w:tc>
      </w:tr>
      <w:tr w:rsidR="00D77AA1" w:rsidRPr="006C7F5E" w14:paraId="286330C6" w14:textId="77777777" w:rsidTr="00D77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64A3D2D3"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95% and above</w:t>
            </w:r>
          </w:p>
        </w:tc>
        <w:tc>
          <w:tcPr>
            <w:tcW w:w="936" w:type="dxa"/>
            <w:vAlign w:val="center"/>
          </w:tcPr>
          <w:p w14:paraId="7BDBD84B"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3985</w:t>
            </w:r>
          </w:p>
        </w:tc>
        <w:tc>
          <w:tcPr>
            <w:tcW w:w="936" w:type="dxa"/>
            <w:vAlign w:val="center"/>
          </w:tcPr>
          <w:p w14:paraId="3C05A7D0"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113.2</w:t>
            </w:r>
          </w:p>
        </w:tc>
        <w:tc>
          <w:tcPr>
            <w:tcW w:w="936" w:type="dxa"/>
            <w:vAlign w:val="center"/>
          </w:tcPr>
          <w:p w14:paraId="4003A610"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3722</w:t>
            </w:r>
          </w:p>
        </w:tc>
        <w:tc>
          <w:tcPr>
            <w:tcW w:w="936" w:type="dxa"/>
            <w:vAlign w:val="center"/>
          </w:tcPr>
          <w:p w14:paraId="670682EF"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104.7</w:t>
            </w:r>
          </w:p>
        </w:tc>
        <w:tc>
          <w:tcPr>
            <w:tcW w:w="936" w:type="dxa"/>
            <w:vAlign w:val="center"/>
          </w:tcPr>
          <w:p w14:paraId="7FDA03D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4010</w:t>
            </w:r>
          </w:p>
        </w:tc>
        <w:tc>
          <w:tcPr>
            <w:tcW w:w="936" w:type="dxa"/>
            <w:vAlign w:val="center"/>
          </w:tcPr>
          <w:p w14:paraId="69D1E9A1"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111.8</w:t>
            </w:r>
          </w:p>
        </w:tc>
        <w:tc>
          <w:tcPr>
            <w:tcW w:w="936" w:type="dxa"/>
            <w:vAlign w:val="center"/>
          </w:tcPr>
          <w:p w14:paraId="34FCAB04"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3086</w:t>
            </w:r>
          </w:p>
        </w:tc>
        <w:tc>
          <w:tcPr>
            <w:tcW w:w="936" w:type="dxa"/>
            <w:vAlign w:val="center"/>
          </w:tcPr>
          <w:p w14:paraId="5C399703" w14:textId="77777777" w:rsidR="00D77AA1" w:rsidRPr="006C7F5E" w:rsidRDefault="009532EA" w:rsidP="00180824">
            <w:pPr>
              <w:spacing w:after="1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C7F5E">
              <w:rPr>
                <w:rFonts w:eastAsia="Times New Roman"/>
                <w:sz w:val="20"/>
                <w:szCs w:val="20"/>
              </w:rPr>
              <w:t>88.2</w:t>
            </w:r>
          </w:p>
        </w:tc>
      </w:tr>
      <w:tr w:rsidR="00D77AA1" w:rsidRPr="006C7F5E" w14:paraId="6ABD4732" w14:textId="77777777" w:rsidTr="00D77AA1">
        <w:trPr>
          <w:trHeight w:val="300"/>
        </w:trPr>
        <w:tc>
          <w:tcPr>
            <w:cnfStyle w:val="001000000000" w:firstRow="0" w:lastRow="0" w:firstColumn="1" w:lastColumn="0" w:oddVBand="0" w:evenVBand="0" w:oddHBand="0" w:evenHBand="0" w:firstRowFirstColumn="0" w:firstRowLastColumn="0" w:lastRowFirstColumn="0" w:lastRowLastColumn="0"/>
            <w:tcW w:w="1872" w:type="dxa"/>
            <w:vAlign w:val="center"/>
          </w:tcPr>
          <w:p w14:paraId="0052D7E0" w14:textId="77777777" w:rsidR="00D77AA1" w:rsidRPr="006C7F5E" w:rsidRDefault="009532EA" w:rsidP="00180824">
            <w:pPr>
              <w:spacing w:after="160"/>
              <w:jc w:val="center"/>
              <w:rPr>
                <w:rFonts w:eastAsia="Times New Roman"/>
                <w:sz w:val="20"/>
                <w:szCs w:val="20"/>
              </w:rPr>
            </w:pPr>
            <w:r w:rsidRPr="006C7F5E">
              <w:rPr>
                <w:rFonts w:eastAsia="Times New Roman"/>
                <w:sz w:val="20"/>
                <w:szCs w:val="20"/>
              </w:rPr>
              <w:t>ALL</w:t>
            </w:r>
          </w:p>
        </w:tc>
        <w:tc>
          <w:tcPr>
            <w:tcW w:w="936" w:type="dxa"/>
            <w:vAlign w:val="center"/>
          </w:tcPr>
          <w:p w14:paraId="05306BD8"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2683</w:t>
            </w:r>
          </w:p>
        </w:tc>
        <w:tc>
          <w:tcPr>
            <w:tcW w:w="936" w:type="dxa"/>
            <w:vAlign w:val="center"/>
          </w:tcPr>
          <w:p w14:paraId="2DA5EB2E"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75</w:t>
            </w:r>
          </w:p>
        </w:tc>
        <w:tc>
          <w:tcPr>
            <w:tcW w:w="936" w:type="dxa"/>
            <w:vAlign w:val="center"/>
          </w:tcPr>
          <w:p w14:paraId="513BFDEA"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2540</w:t>
            </w:r>
          </w:p>
        </w:tc>
        <w:tc>
          <w:tcPr>
            <w:tcW w:w="936" w:type="dxa"/>
            <w:vAlign w:val="center"/>
          </w:tcPr>
          <w:p w14:paraId="0588E87E"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70.8</w:t>
            </w:r>
          </w:p>
        </w:tc>
        <w:tc>
          <w:tcPr>
            <w:tcW w:w="936" w:type="dxa"/>
            <w:vAlign w:val="center"/>
          </w:tcPr>
          <w:p w14:paraId="704BE9E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2752</w:t>
            </w:r>
          </w:p>
        </w:tc>
        <w:tc>
          <w:tcPr>
            <w:tcW w:w="936" w:type="dxa"/>
            <w:vAlign w:val="center"/>
          </w:tcPr>
          <w:p w14:paraId="2B597C11"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74.8</w:t>
            </w:r>
          </w:p>
        </w:tc>
        <w:tc>
          <w:tcPr>
            <w:tcW w:w="936" w:type="dxa"/>
            <w:vAlign w:val="center"/>
          </w:tcPr>
          <w:p w14:paraId="22F96BB9"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2382</w:t>
            </w:r>
          </w:p>
        </w:tc>
        <w:tc>
          <w:tcPr>
            <w:tcW w:w="936" w:type="dxa"/>
            <w:vAlign w:val="center"/>
          </w:tcPr>
          <w:p w14:paraId="55A65FFD" w14:textId="77777777" w:rsidR="00D77AA1" w:rsidRPr="006C7F5E" w:rsidRDefault="009532EA" w:rsidP="00180824">
            <w:pPr>
              <w:spacing w:after="160"/>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rPr>
            </w:pPr>
            <w:r w:rsidRPr="006C7F5E">
              <w:rPr>
                <w:rFonts w:eastAsia="Times New Roman"/>
                <w:b/>
                <w:sz w:val="20"/>
                <w:szCs w:val="20"/>
              </w:rPr>
              <w:t>66.1</w:t>
            </w:r>
          </w:p>
        </w:tc>
      </w:tr>
    </w:tbl>
    <w:p w14:paraId="7A6144A5"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Source: Author’s Calculation from various rounds of the NSSO-CES</w:t>
      </w:r>
    </w:p>
    <w:p w14:paraId="009354F9" w14:textId="77777777" w:rsidR="00D77AA1" w:rsidRPr="006C7F5E" w:rsidRDefault="00D77AA1" w:rsidP="00180824">
      <w:pPr>
        <w:spacing w:after="160" w:line="240" w:lineRule="auto"/>
        <w:jc w:val="both"/>
        <w:rPr>
          <w:rFonts w:eastAsia="Times New Roman"/>
          <w:sz w:val="20"/>
          <w:szCs w:val="20"/>
        </w:rPr>
      </w:pPr>
    </w:p>
    <w:p w14:paraId="2F2F7EA5" w14:textId="77777777" w:rsidR="00D77AA1" w:rsidRPr="006C7F5E" w:rsidRDefault="009532EA" w:rsidP="00180824">
      <w:pPr>
        <w:spacing w:before="240" w:after="240" w:line="240" w:lineRule="auto"/>
        <w:jc w:val="both"/>
        <w:rPr>
          <w:rFonts w:eastAsia="Times"/>
          <w:sz w:val="20"/>
          <w:szCs w:val="20"/>
        </w:rPr>
      </w:pPr>
      <w:r w:rsidRPr="006C7F5E">
        <w:rPr>
          <w:rFonts w:eastAsia="Times"/>
          <w:sz w:val="20"/>
          <w:szCs w:val="20"/>
        </w:rPr>
        <w:t xml:space="preserve">Table 4 reveals that the calorie and protein gap between the richest and poorest groups narrowed during the period of analysis. It shrinks from </w:t>
      </w:r>
      <w:r w:rsidRPr="006C7F5E">
        <w:rPr>
          <w:rFonts w:eastAsia="Times New Roman"/>
          <w:sz w:val="20"/>
          <w:szCs w:val="20"/>
        </w:rPr>
        <w:t>2285 Kcal in 1993–94 to 1290 Kcal in 2022–23 for calorie intake and for protein intake from 64.6 grams in 1993-9</w:t>
      </w:r>
      <w:r w:rsidRPr="006C7F5E">
        <w:rPr>
          <w:rFonts w:eastAsia="Times New Roman"/>
          <w:sz w:val="20"/>
          <w:szCs w:val="20"/>
        </w:rPr>
        <w:t xml:space="preserve">4 to 49.9 grams in 2022-23. However, the disparities remain substantial. Rawal (2008) argued that these persistent differences reflect structural inequities in land ownership, occupational opportunities, and purchasing power. </w:t>
      </w:r>
    </w:p>
    <w:p w14:paraId="4C1A3D89" w14:textId="2F3F24AC" w:rsidR="00D77AA1" w:rsidRPr="006C7F5E" w:rsidRDefault="00976E26" w:rsidP="00180824">
      <w:pPr>
        <w:spacing w:before="240" w:after="240" w:line="240" w:lineRule="auto"/>
        <w:jc w:val="both"/>
        <w:rPr>
          <w:rFonts w:eastAsia="Times New Roman"/>
          <w:sz w:val="20"/>
          <w:szCs w:val="20"/>
        </w:rPr>
      </w:pPr>
      <w:r w:rsidRPr="006C7F5E">
        <w:rPr>
          <w:rFonts w:eastAsia="Times"/>
          <w:sz w:val="20"/>
          <w:szCs w:val="20"/>
        </w:rPr>
        <w:t>Furthermore, over time, per-capita calorie consumption fell from 2,683 kcal in 1993–94 to 2,382 kcal</w:t>
      </w:r>
      <w:r w:rsidRPr="006C7F5E">
        <w:rPr>
          <w:rFonts w:eastAsia="Times New Roman"/>
          <w:sz w:val="20"/>
          <w:szCs w:val="20"/>
        </w:rPr>
        <w:t xml:space="preserve"> in 2022–23, while protein intake declined from 75 grams to 66.1 grams during the same period. Nutritional intake deteriorated significantly across expenditure groups, consistent with declining rural expenditures from 1993-94 to 2004-05 in the early phase of economic reform. It was argued that, from 1993-94 to 2004-05, per capita income rose substantially. However, the declining calorie and protein intake among each </w:t>
      </w:r>
      <w:proofErr w:type="spellStart"/>
      <w:r w:rsidRPr="006C7F5E">
        <w:rPr>
          <w:rFonts w:eastAsia="Times New Roman"/>
          <w:sz w:val="20"/>
          <w:szCs w:val="20"/>
        </w:rPr>
        <w:t>fractile</w:t>
      </w:r>
      <w:proofErr w:type="spellEnd"/>
      <w:r w:rsidRPr="006C7F5E">
        <w:rPr>
          <w:rFonts w:eastAsia="Times New Roman"/>
          <w:sz w:val="20"/>
          <w:szCs w:val="20"/>
        </w:rPr>
        <w:t xml:space="preserve"> group during the same period reveals a paradox. This paradox of declining consumption despite income growth has been widely debated. </w:t>
      </w:r>
      <w:proofErr w:type="spellStart"/>
      <w:r w:rsidRPr="006C7F5E">
        <w:rPr>
          <w:rFonts w:eastAsia="Times New Roman"/>
          <w:sz w:val="20"/>
          <w:szCs w:val="20"/>
        </w:rPr>
        <w:t>Gaiha</w:t>
      </w:r>
      <w:proofErr w:type="spellEnd"/>
      <w:r w:rsidR="00A71986" w:rsidRPr="006C7F5E">
        <w:rPr>
          <w:rFonts w:eastAsia="Times New Roman"/>
          <w:sz w:val="20"/>
          <w:szCs w:val="20"/>
        </w:rPr>
        <w:t xml:space="preserve"> &amp; Thapa (2012) </w:t>
      </w:r>
      <w:r w:rsidRPr="006C7F5E">
        <w:rPr>
          <w:rFonts w:eastAsia="Times New Roman"/>
          <w:sz w:val="20"/>
          <w:szCs w:val="20"/>
        </w:rPr>
        <w:t>explain this paradox as the rising prices of food, particularly for pulses and animal products. Whereas Deaton &amp; Drèze (2009) argued that this shift is towards changing preferences towards non-food expenditures, such as health, education, and durables, and away from calorie-dense staples. The nutritional intake improved moderately across expenditure groups, consistent with rising rural and urban incomes during 1993-94. However, a reversal occurred, from 2011-12 to 2022-23, with declines in both calorie and protein intake across nearly all expenditure groups.</w:t>
      </w:r>
    </w:p>
    <w:p w14:paraId="25B77B96" w14:textId="77777777" w:rsidR="00D77AA1" w:rsidRPr="006C7F5E" w:rsidRDefault="00D77AA1" w:rsidP="00180824">
      <w:pPr>
        <w:spacing w:before="240" w:after="240" w:line="240" w:lineRule="auto"/>
        <w:jc w:val="both"/>
        <w:rPr>
          <w:rFonts w:eastAsia="Times"/>
          <w:sz w:val="20"/>
          <w:szCs w:val="20"/>
        </w:rPr>
      </w:pPr>
    </w:p>
    <w:p w14:paraId="0B0CFE51" w14:textId="77777777" w:rsidR="00D77AA1" w:rsidRPr="006C7F5E" w:rsidRDefault="009532EA" w:rsidP="00180824">
      <w:pPr>
        <w:spacing w:before="240" w:after="240" w:line="240" w:lineRule="auto"/>
        <w:jc w:val="center"/>
        <w:rPr>
          <w:rFonts w:eastAsia="Times"/>
          <w:b/>
          <w:sz w:val="20"/>
          <w:szCs w:val="20"/>
        </w:rPr>
      </w:pPr>
      <w:r w:rsidRPr="006C7F5E">
        <w:rPr>
          <w:rFonts w:eastAsia="Times"/>
          <w:b/>
          <w:sz w:val="20"/>
          <w:szCs w:val="20"/>
        </w:rPr>
        <w:t>Table 5a: Percentage Distribution of Protein Intake in Rural India among MPCE Groups in 1993-94 &amp; 2004-05</w:t>
      </w:r>
    </w:p>
    <w:tbl>
      <w:tblPr>
        <w:tblStyle w:val="a6"/>
        <w:tblW w:w="98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34"/>
        <w:gridCol w:w="911"/>
        <w:gridCol w:w="911"/>
        <w:gridCol w:w="913"/>
        <w:gridCol w:w="770"/>
        <w:gridCol w:w="770"/>
        <w:gridCol w:w="888"/>
        <w:gridCol w:w="793"/>
        <w:gridCol w:w="913"/>
        <w:gridCol w:w="770"/>
        <w:gridCol w:w="770"/>
      </w:tblGrid>
      <w:tr w:rsidR="00D77AA1" w:rsidRPr="006C7F5E" w14:paraId="3352DC5F" w14:textId="77777777" w:rsidTr="00D77AA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C850E38" w14:textId="77777777" w:rsidR="00D77AA1" w:rsidRPr="006C7F5E" w:rsidRDefault="00D77AA1" w:rsidP="00180824">
            <w:pPr>
              <w:jc w:val="center"/>
              <w:rPr>
                <w:rFonts w:eastAsia="Times"/>
                <w:sz w:val="20"/>
                <w:szCs w:val="20"/>
              </w:rPr>
            </w:pPr>
          </w:p>
        </w:tc>
        <w:tc>
          <w:tcPr>
            <w:tcW w:w="4275" w:type="dxa"/>
            <w:gridSpan w:val="5"/>
          </w:tcPr>
          <w:p w14:paraId="677F34F0" w14:textId="77777777" w:rsidR="00D77AA1" w:rsidRPr="006C7F5E" w:rsidRDefault="009532EA"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1993-94</w:t>
            </w:r>
          </w:p>
        </w:tc>
        <w:tc>
          <w:tcPr>
            <w:tcW w:w="4134" w:type="dxa"/>
            <w:gridSpan w:val="5"/>
          </w:tcPr>
          <w:p w14:paraId="161EB6AE" w14:textId="77777777" w:rsidR="00D77AA1" w:rsidRPr="006C7F5E" w:rsidRDefault="009532EA"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2004-05</w:t>
            </w:r>
          </w:p>
        </w:tc>
      </w:tr>
      <w:tr w:rsidR="00D77AA1" w:rsidRPr="006C7F5E" w14:paraId="0E553E82"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CDCF3F8" w14:textId="77777777" w:rsidR="00D77AA1" w:rsidRPr="006C7F5E" w:rsidRDefault="009532EA" w:rsidP="00180824">
            <w:pPr>
              <w:jc w:val="center"/>
              <w:rPr>
                <w:rFonts w:eastAsia="Times"/>
                <w:sz w:val="20"/>
                <w:szCs w:val="20"/>
              </w:rPr>
            </w:pPr>
            <w:r w:rsidRPr="006C7F5E">
              <w:rPr>
                <w:rFonts w:eastAsia="Times"/>
                <w:sz w:val="20"/>
                <w:szCs w:val="20"/>
              </w:rPr>
              <w:t>Expendi</w:t>
            </w:r>
            <w:r w:rsidRPr="006C7F5E">
              <w:rPr>
                <w:rFonts w:eastAsia="Times"/>
                <w:sz w:val="20"/>
                <w:szCs w:val="20"/>
              </w:rPr>
              <w:t>ture Group</w:t>
            </w:r>
          </w:p>
        </w:tc>
        <w:tc>
          <w:tcPr>
            <w:tcW w:w="911" w:type="dxa"/>
          </w:tcPr>
          <w:p w14:paraId="1388213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911" w:type="dxa"/>
          </w:tcPr>
          <w:p w14:paraId="686E6C87"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913" w:type="dxa"/>
          </w:tcPr>
          <w:p w14:paraId="6F46706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770" w:type="dxa"/>
          </w:tcPr>
          <w:p w14:paraId="7C53E95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70" w:type="dxa"/>
          </w:tcPr>
          <w:p w14:paraId="3A2B0C5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c>
          <w:tcPr>
            <w:tcW w:w="888" w:type="dxa"/>
          </w:tcPr>
          <w:p w14:paraId="2086255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93" w:type="dxa"/>
          </w:tcPr>
          <w:p w14:paraId="5552BD5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913" w:type="dxa"/>
          </w:tcPr>
          <w:p w14:paraId="62358FE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770" w:type="dxa"/>
          </w:tcPr>
          <w:p w14:paraId="3BDFB6E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70" w:type="dxa"/>
          </w:tcPr>
          <w:p w14:paraId="107908D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r>
      <w:tr w:rsidR="00D77AA1" w:rsidRPr="006C7F5E" w14:paraId="3EC70F5B"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74BB440" w14:textId="77777777" w:rsidR="00D77AA1" w:rsidRPr="006C7F5E" w:rsidRDefault="009532EA" w:rsidP="00180824">
            <w:pPr>
              <w:jc w:val="center"/>
              <w:rPr>
                <w:rFonts w:eastAsia="Times"/>
                <w:sz w:val="20"/>
                <w:szCs w:val="20"/>
              </w:rPr>
            </w:pPr>
            <w:r w:rsidRPr="006C7F5E">
              <w:rPr>
                <w:rFonts w:eastAsia="Times"/>
                <w:sz w:val="20"/>
                <w:szCs w:val="20"/>
              </w:rPr>
              <w:t>below 5%</w:t>
            </w:r>
          </w:p>
        </w:tc>
        <w:tc>
          <w:tcPr>
            <w:tcW w:w="911" w:type="dxa"/>
          </w:tcPr>
          <w:p w14:paraId="2E4EEFD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81.43</w:t>
            </w:r>
          </w:p>
        </w:tc>
        <w:tc>
          <w:tcPr>
            <w:tcW w:w="911" w:type="dxa"/>
          </w:tcPr>
          <w:p w14:paraId="2553D6D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8.3</w:t>
            </w:r>
          </w:p>
        </w:tc>
        <w:tc>
          <w:tcPr>
            <w:tcW w:w="913" w:type="dxa"/>
          </w:tcPr>
          <w:p w14:paraId="1C6681E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w:t>
            </w:r>
          </w:p>
        </w:tc>
        <w:tc>
          <w:tcPr>
            <w:tcW w:w="770" w:type="dxa"/>
          </w:tcPr>
          <w:p w14:paraId="2392357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2.46</w:t>
            </w:r>
          </w:p>
        </w:tc>
        <w:tc>
          <w:tcPr>
            <w:tcW w:w="770" w:type="dxa"/>
          </w:tcPr>
          <w:p w14:paraId="3B18DE3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6.41</w:t>
            </w:r>
          </w:p>
        </w:tc>
        <w:tc>
          <w:tcPr>
            <w:tcW w:w="888" w:type="dxa"/>
          </w:tcPr>
          <w:p w14:paraId="44116CE6"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79.69</w:t>
            </w:r>
          </w:p>
        </w:tc>
        <w:tc>
          <w:tcPr>
            <w:tcW w:w="793" w:type="dxa"/>
          </w:tcPr>
          <w:p w14:paraId="6B8B7EA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8.92</w:t>
            </w:r>
          </w:p>
        </w:tc>
        <w:tc>
          <w:tcPr>
            <w:tcW w:w="913" w:type="dxa"/>
          </w:tcPr>
          <w:p w14:paraId="6185E6D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1.49</w:t>
            </w:r>
          </w:p>
        </w:tc>
        <w:tc>
          <w:tcPr>
            <w:tcW w:w="770" w:type="dxa"/>
          </w:tcPr>
          <w:p w14:paraId="68F5A5C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w:t>
            </w:r>
          </w:p>
        </w:tc>
        <w:tc>
          <w:tcPr>
            <w:tcW w:w="770" w:type="dxa"/>
          </w:tcPr>
          <w:p w14:paraId="32E60E8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7.99</w:t>
            </w:r>
          </w:p>
        </w:tc>
      </w:tr>
      <w:tr w:rsidR="00D77AA1" w:rsidRPr="006C7F5E" w14:paraId="078BD18C"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5A4DB24" w14:textId="77777777" w:rsidR="00D77AA1" w:rsidRPr="006C7F5E" w:rsidRDefault="009532EA" w:rsidP="00180824">
            <w:pPr>
              <w:jc w:val="center"/>
              <w:rPr>
                <w:rFonts w:eastAsia="Times"/>
                <w:sz w:val="20"/>
                <w:szCs w:val="20"/>
              </w:rPr>
            </w:pPr>
            <w:r w:rsidRPr="006C7F5E">
              <w:rPr>
                <w:rFonts w:eastAsia="Times"/>
                <w:sz w:val="20"/>
                <w:szCs w:val="20"/>
              </w:rPr>
              <w:t>5% - 10%</w:t>
            </w:r>
          </w:p>
        </w:tc>
        <w:tc>
          <w:tcPr>
            <w:tcW w:w="911" w:type="dxa"/>
          </w:tcPr>
          <w:p w14:paraId="5077E00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80.03</w:t>
            </w:r>
          </w:p>
        </w:tc>
        <w:tc>
          <w:tcPr>
            <w:tcW w:w="911" w:type="dxa"/>
          </w:tcPr>
          <w:p w14:paraId="21DB22D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8.73</w:t>
            </w:r>
          </w:p>
        </w:tc>
        <w:tc>
          <w:tcPr>
            <w:tcW w:w="913" w:type="dxa"/>
          </w:tcPr>
          <w:p w14:paraId="6ED3B2C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2.36</w:t>
            </w:r>
          </w:p>
        </w:tc>
        <w:tc>
          <w:tcPr>
            <w:tcW w:w="770" w:type="dxa"/>
          </w:tcPr>
          <w:p w14:paraId="4A7F142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2.06</w:t>
            </w:r>
          </w:p>
        </w:tc>
        <w:tc>
          <w:tcPr>
            <w:tcW w:w="770" w:type="dxa"/>
          </w:tcPr>
          <w:p w14:paraId="0834E022"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6.82</w:t>
            </w:r>
          </w:p>
        </w:tc>
        <w:tc>
          <w:tcPr>
            <w:tcW w:w="888" w:type="dxa"/>
          </w:tcPr>
          <w:p w14:paraId="6F87222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76.99</w:t>
            </w:r>
          </w:p>
        </w:tc>
        <w:tc>
          <w:tcPr>
            <w:tcW w:w="793" w:type="dxa"/>
          </w:tcPr>
          <w:p w14:paraId="2E36665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8.53</w:t>
            </w:r>
          </w:p>
        </w:tc>
        <w:tc>
          <w:tcPr>
            <w:tcW w:w="913" w:type="dxa"/>
          </w:tcPr>
          <w:p w14:paraId="78021E8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2.66</w:t>
            </w:r>
          </w:p>
        </w:tc>
        <w:tc>
          <w:tcPr>
            <w:tcW w:w="770" w:type="dxa"/>
          </w:tcPr>
          <w:p w14:paraId="04592C7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1.95</w:t>
            </w:r>
          </w:p>
        </w:tc>
        <w:tc>
          <w:tcPr>
            <w:tcW w:w="770" w:type="dxa"/>
          </w:tcPr>
          <w:p w14:paraId="6C0B461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9.86</w:t>
            </w:r>
          </w:p>
        </w:tc>
      </w:tr>
      <w:tr w:rsidR="00D77AA1" w:rsidRPr="006C7F5E" w14:paraId="232BFF87"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19F2938C" w14:textId="77777777" w:rsidR="00D77AA1" w:rsidRPr="006C7F5E" w:rsidRDefault="009532EA" w:rsidP="00180824">
            <w:pPr>
              <w:jc w:val="center"/>
              <w:rPr>
                <w:rFonts w:eastAsia="Times"/>
                <w:sz w:val="20"/>
                <w:szCs w:val="20"/>
              </w:rPr>
            </w:pPr>
            <w:r w:rsidRPr="006C7F5E">
              <w:rPr>
                <w:rFonts w:eastAsia="Times"/>
                <w:sz w:val="20"/>
                <w:szCs w:val="20"/>
              </w:rPr>
              <w:lastRenderedPageBreak/>
              <w:t>10% - 20%</w:t>
            </w:r>
          </w:p>
        </w:tc>
        <w:tc>
          <w:tcPr>
            <w:tcW w:w="911" w:type="dxa"/>
          </w:tcPr>
          <w:p w14:paraId="0A13115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78.05</w:t>
            </w:r>
          </w:p>
        </w:tc>
        <w:tc>
          <w:tcPr>
            <w:tcW w:w="911" w:type="dxa"/>
          </w:tcPr>
          <w:p w14:paraId="188DFCC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9.06</w:t>
            </w:r>
          </w:p>
        </w:tc>
        <w:tc>
          <w:tcPr>
            <w:tcW w:w="913" w:type="dxa"/>
          </w:tcPr>
          <w:p w14:paraId="1A26DF3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3.21</w:t>
            </w:r>
          </w:p>
        </w:tc>
        <w:tc>
          <w:tcPr>
            <w:tcW w:w="770" w:type="dxa"/>
          </w:tcPr>
          <w:p w14:paraId="604D3B8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2.45</w:t>
            </w:r>
          </w:p>
        </w:tc>
        <w:tc>
          <w:tcPr>
            <w:tcW w:w="770" w:type="dxa"/>
          </w:tcPr>
          <w:p w14:paraId="0DF1BD5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7.23</w:t>
            </w:r>
          </w:p>
        </w:tc>
        <w:tc>
          <w:tcPr>
            <w:tcW w:w="888" w:type="dxa"/>
          </w:tcPr>
          <w:p w14:paraId="0DFA039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76.28</w:t>
            </w:r>
          </w:p>
        </w:tc>
        <w:tc>
          <w:tcPr>
            <w:tcW w:w="793" w:type="dxa"/>
          </w:tcPr>
          <w:p w14:paraId="4B68357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8.65</w:t>
            </w:r>
          </w:p>
        </w:tc>
        <w:tc>
          <w:tcPr>
            <w:tcW w:w="913" w:type="dxa"/>
          </w:tcPr>
          <w:p w14:paraId="77D7AA8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3.31</w:t>
            </w:r>
          </w:p>
        </w:tc>
        <w:tc>
          <w:tcPr>
            <w:tcW w:w="770" w:type="dxa"/>
          </w:tcPr>
          <w:p w14:paraId="27B62C3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2.53</w:t>
            </w:r>
          </w:p>
        </w:tc>
        <w:tc>
          <w:tcPr>
            <w:tcW w:w="770" w:type="dxa"/>
          </w:tcPr>
          <w:p w14:paraId="12CB7AA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8.92</w:t>
            </w:r>
          </w:p>
        </w:tc>
      </w:tr>
      <w:tr w:rsidR="00D77AA1" w:rsidRPr="006C7F5E" w14:paraId="5B330355"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9F6A8BF" w14:textId="77777777" w:rsidR="00D77AA1" w:rsidRPr="006C7F5E" w:rsidRDefault="009532EA" w:rsidP="00180824">
            <w:pPr>
              <w:jc w:val="center"/>
              <w:rPr>
                <w:rFonts w:eastAsia="Times"/>
                <w:sz w:val="20"/>
                <w:szCs w:val="20"/>
              </w:rPr>
            </w:pPr>
            <w:r w:rsidRPr="006C7F5E">
              <w:rPr>
                <w:rFonts w:eastAsia="Times"/>
                <w:sz w:val="20"/>
                <w:szCs w:val="20"/>
              </w:rPr>
              <w:t>20% - 30%</w:t>
            </w:r>
          </w:p>
        </w:tc>
        <w:tc>
          <w:tcPr>
            <w:tcW w:w="911" w:type="dxa"/>
          </w:tcPr>
          <w:p w14:paraId="36B484E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75.98</w:t>
            </w:r>
          </w:p>
        </w:tc>
        <w:tc>
          <w:tcPr>
            <w:tcW w:w="911" w:type="dxa"/>
          </w:tcPr>
          <w:p w14:paraId="465B396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w:t>
            </w:r>
          </w:p>
        </w:tc>
        <w:tc>
          <w:tcPr>
            <w:tcW w:w="913" w:type="dxa"/>
          </w:tcPr>
          <w:p w14:paraId="34B61A0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4.41</w:t>
            </w:r>
          </w:p>
        </w:tc>
        <w:tc>
          <w:tcPr>
            <w:tcW w:w="770" w:type="dxa"/>
          </w:tcPr>
          <w:p w14:paraId="49126BA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2.78</w:t>
            </w:r>
          </w:p>
        </w:tc>
        <w:tc>
          <w:tcPr>
            <w:tcW w:w="770" w:type="dxa"/>
          </w:tcPr>
          <w:p w14:paraId="62B95E2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7.43</w:t>
            </w:r>
          </w:p>
        </w:tc>
        <w:tc>
          <w:tcPr>
            <w:tcW w:w="888" w:type="dxa"/>
          </w:tcPr>
          <w:p w14:paraId="7C5CFE1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72.73</w:t>
            </w:r>
          </w:p>
        </w:tc>
        <w:tc>
          <w:tcPr>
            <w:tcW w:w="793" w:type="dxa"/>
          </w:tcPr>
          <w:p w14:paraId="168D8E7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8.89</w:t>
            </w:r>
          </w:p>
        </w:tc>
        <w:tc>
          <w:tcPr>
            <w:tcW w:w="913" w:type="dxa"/>
          </w:tcPr>
          <w:p w14:paraId="4F9FC68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w:t>
            </w:r>
          </w:p>
        </w:tc>
        <w:tc>
          <w:tcPr>
            <w:tcW w:w="770" w:type="dxa"/>
          </w:tcPr>
          <w:p w14:paraId="3F90B5B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2.69</w:t>
            </w:r>
          </w:p>
        </w:tc>
        <w:tc>
          <w:tcPr>
            <w:tcW w:w="770" w:type="dxa"/>
          </w:tcPr>
          <w:p w14:paraId="2D98D51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10.66</w:t>
            </w:r>
          </w:p>
        </w:tc>
      </w:tr>
      <w:tr w:rsidR="00D77AA1" w:rsidRPr="006C7F5E" w14:paraId="3C633395"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4F13AE04" w14:textId="77777777" w:rsidR="00D77AA1" w:rsidRPr="006C7F5E" w:rsidRDefault="009532EA" w:rsidP="00180824">
            <w:pPr>
              <w:jc w:val="center"/>
              <w:rPr>
                <w:rFonts w:eastAsia="Times"/>
                <w:sz w:val="20"/>
                <w:szCs w:val="20"/>
              </w:rPr>
            </w:pPr>
            <w:r w:rsidRPr="006C7F5E">
              <w:rPr>
                <w:rFonts w:eastAsia="Times"/>
                <w:sz w:val="20"/>
                <w:szCs w:val="20"/>
              </w:rPr>
              <w:t>30% - 40%</w:t>
            </w:r>
          </w:p>
        </w:tc>
        <w:tc>
          <w:tcPr>
            <w:tcW w:w="911" w:type="dxa"/>
          </w:tcPr>
          <w:p w14:paraId="4107BD0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74.46</w:t>
            </w:r>
          </w:p>
        </w:tc>
        <w:tc>
          <w:tcPr>
            <w:tcW w:w="911" w:type="dxa"/>
          </w:tcPr>
          <w:p w14:paraId="60EA71E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9.41</w:t>
            </w:r>
          </w:p>
        </w:tc>
        <w:tc>
          <w:tcPr>
            <w:tcW w:w="913" w:type="dxa"/>
          </w:tcPr>
          <w:p w14:paraId="1D20A10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5.31</w:t>
            </w:r>
          </w:p>
        </w:tc>
        <w:tc>
          <w:tcPr>
            <w:tcW w:w="770" w:type="dxa"/>
          </w:tcPr>
          <w:p w14:paraId="07CD876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3.16</w:t>
            </w:r>
          </w:p>
        </w:tc>
        <w:tc>
          <w:tcPr>
            <w:tcW w:w="770" w:type="dxa"/>
          </w:tcPr>
          <w:p w14:paraId="72CFF3F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7.66</w:t>
            </w:r>
          </w:p>
        </w:tc>
        <w:tc>
          <w:tcPr>
            <w:tcW w:w="888" w:type="dxa"/>
          </w:tcPr>
          <w:p w14:paraId="2ECF7FD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71.73</w:t>
            </w:r>
          </w:p>
        </w:tc>
        <w:tc>
          <w:tcPr>
            <w:tcW w:w="793" w:type="dxa"/>
          </w:tcPr>
          <w:p w14:paraId="6967E94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9.16</w:t>
            </w:r>
          </w:p>
        </w:tc>
        <w:tc>
          <w:tcPr>
            <w:tcW w:w="913" w:type="dxa"/>
          </w:tcPr>
          <w:p w14:paraId="526CBC3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6.3</w:t>
            </w:r>
          </w:p>
        </w:tc>
        <w:tc>
          <w:tcPr>
            <w:tcW w:w="770" w:type="dxa"/>
          </w:tcPr>
          <w:p w14:paraId="307D035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3.01</w:t>
            </w:r>
          </w:p>
        </w:tc>
        <w:tc>
          <w:tcPr>
            <w:tcW w:w="770" w:type="dxa"/>
          </w:tcPr>
          <w:p w14:paraId="46F4E78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9.75</w:t>
            </w:r>
          </w:p>
        </w:tc>
      </w:tr>
      <w:tr w:rsidR="00D77AA1" w:rsidRPr="006C7F5E" w14:paraId="7065838C"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44BEB98A" w14:textId="77777777" w:rsidR="00D77AA1" w:rsidRPr="006C7F5E" w:rsidRDefault="009532EA" w:rsidP="00180824">
            <w:pPr>
              <w:jc w:val="center"/>
              <w:rPr>
                <w:rFonts w:eastAsia="Times"/>
                <w:sz w:val="20"/>
                <w:szCs w:val="20"/>
              </w:rPr>
            </w:pPr>
            <w:r w:rsidRPr="006C7F5E">
              <w:rPr>
                <w:rFonts w:eastAsia="Times"/>
                <w:sz w:val="20"/>
                <w:szCs w:val="20"/>
              </w:rPr>
              <w:t>40% - 50%</w:t>
            </w:r>
          </w:p>
        </w:tc>
        <w:tc>
          <w:tcPr>
            <w:tcW w:w="911" w:type="dxa"/>
          </w:tcPr>
          <w:p w14:paraId="63E0B7E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72.43</w:t>
            </w:r>
          </w:p>
        </w:tc>
        <w:tc>
          <w:tcPr>
            <w:tcW w:w="911" w:type="dxa"/>
          </w:tcPr>
          <w:p w14:paraId="3EFAF6E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9.72</w:t>
            </w:r>
          </w:p>
        </w:tc>
        <w:tc>
          <w:tcPr>
            <w:tcW w:w="913" w:type="dxa"/>
          </w:tcPr>
          <w:p w14:paraId="3CDFA0D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6.59</w:t>
            </w:r>
          </w:p>
        </w:tc>
        <w:tc>
          <w:tcPr>
            <w:tcW w:w="770" w:type="dxa"/>
          </w:tcPr>
          <w:p w14:paraId="6A2926A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3.26</w:t>
            </w:r>
          </w:p>
        </w:tc>
        <w:tc>
          <w:tcPr>
            <w:tcW w:w="770" w:type="dxa"/>
          </w:tcPr>
          <w:p w14:paraId="47BD8FE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w:t>
            </w:r>
          </w:p>
        </w:tc>
        <w:tc>
          <w:tcPr>
            <w:tcW w:w="888" w:type="dxa"/>
          </w:tcPr>
          <w:p w14:paraId="4E45FDE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69.95</w:t>
            </w:r>
          </w:p>
        </w:tc>
        <w:tc>
          <w:tcPr>
            <w:tcW w:w="793" w:type="dxa"/>
          </w:tcPr>
          <w:p w14:paraId="6E29C20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9.48</w:t>
            </w:r>
          </w:p>
        </w:tc>
        <w:tc>
          <w:tcPr>
            <w:tcW w:w="913" w:type="dxa"/>
          </w:tcPr>
          <w:p w14:paraId="5306960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7.25</w:t>
            </w:r>
          </w:p>
        </w:tc>
        <w:tc>
          <w:tcPr>
            <w:tcW w:w="770" w:type="dxa"/>
          </w:tcPr>
          <w:p w14:paraId="3EB7AAC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3.33</w:t>
            </w:r>
          </w:p>
        </w:tc>
        <w:tc>
          <w:tcPr>
            <w:tcW w:w="770" w:type="dxa"/>
          </w:tcPr>
          <w:p w14:paraId="271F21E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9.95</w:t>
            </w:r>
          </w:p>
        </w:tc>
      </w:tr>
      <w:tr w:rsidR="00D77AA1" w:rsidRPr="006C7F5E" w14:paraId="53A3697A"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17474C5" w14:textId="77777777" w:rsidR="00D77AA1" w:rsidRPr="006C7F5E" w:rsidRDefault="009532EA" w:rsidP="00180824">
            <w:pPr>
              <w:jc w:val="center"/>
              <w:rPr>
                <w:rFonts w:eastAsia="Times"/>
                <w:sz w:val="20"/>
                <w:szCs w:val="20"/>
              </w:rPr>
            </w:pPr>
            <w:r w:rsidRPr="006C7F5E">
              <w:rPr>
                <w:rFonts w:eastAsia="Times"/>
                <w:sz w:val="20"/>
                <w:szCs w:val="20"/>
              </w:rPr>
              <w:t xml:space="preserve">50% </w:t>
            </w:r>
            <w:r w:rsidRPr="006C7F5E">
              <w:rPr>
                <w:rFonts w:eastAsia="Times"/>
                <w:sz w:val="20"/>
                <w:szCs w:val="20"/>
              </w:rPr>
              <w:t>- 60%</w:t>
            </w:r>
          </w:p>
        </w:tc>
        <w:tc>
          <w:tcPr>
            <w:tcW w:w="911" w:type="dxa"/>
          </w:tcPr>
          <w:p w14:paraId="6BB0540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70.84</w:t>
            </w:r>
          </w:p>
        </w:tc>
        <w:tc>
          <w:tcPr>
            <w:tcW w:w="911" w:type="dxa"/>
          </w:tcPr>
          <w:p w14:paraId="6695503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9.72</w:t>
            </w:r>
          </w:p>
        </w:tc>
        <w:tc>
          <w:tcPr>
            <w:tcW w:w="913" w:type="dxa"/>
          </w:tcPr>
          <w:p w14:paraId="0932222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7.47</w:t>
            </w:r>
          </w:p>
        </w:tc>
        <w:tc>
          <w:tcPr>
            <w:tcW w:w="770" w:type="dxa"/>
          </w:tcPr>
          <w:p w14:paraId="6355B89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3.52</w:t>
            </w:r>
          </w:p>
        </w:tc>
        <w:tc>
          <w:tcPr>
            <w:tcW w:w="770" w:type="dxa"/>
          </w:tcPr>
          <w:p w14:paraId="6A96708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8.45</w:t>
            </w:r>
          </w:p>
        </w:tc>
        <w:tc>
          <w:tcPr>
            <w:tcW w:w="888" w:type="dxa"/>
          </w:tcPr>
          <w:p w14:paraId="28690EA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68.09</w:t>
            </w:r>
          </w:p>
        </w:tc>
        <w:tc>
          <w:tcPr>
            <w:tcW w:w="793" w:type="dxa"/>
          </w:tcPr>
          <w:p w14:paraId="61638A9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9.39</w:t>
            </w:r>
          </w:p>
        </w:tc>
        <w:tc>
          <w:tcPr>
            <w:tcW w:w="913" w:type="dxa"/>
          </w:tcPr>
          <w:p w14:paraId="42C9652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9.09</w:t>
            </w:r>
          </w:p>
        </w:tc>
        <w:tc>
          <w:tcPr>
            <w:tcW w:w="770" w:type="dxa"/>
          </w:tcPr>
          <w:p w14:paraId="4339706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3.47</w:t>
            </w:r>
          </w:p>
        </w:tc>
        <w:tc>
          <w:tcPr>
            <w:tcW w:w="770" w:type="dxa"/>
          </w:tcPr>
          <w:p w14:paraId="0D99782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9.22</w:t>
            </w:r>
          </w:p>
        </w:tc>
      </w:tr>
      <w:tr w:rsidR="00D77AA1" w:rsidRPr="006C7F5E" w14:paraId="4DA5C991"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3F124A15" w14:textId="77777777" w:rsidR="00D77AA1" w:rsidRPr="006C7F5E" w:rsidRDefault="009532EA" w:rsidP="00180824">
            <w:pPr>
              <w:jc w:val="center"/>
              <w:rPr>
                <w:rFonts w:eastAsia="Times"/>
                <w:sz w:val="20"/>
                <w:szCs w:val="20"/>
              </w:rPr>
            </w:pPr>
            <w:r w:rsidRPr="006C7F5E">
              <w:rPr>
                <w:rFonts w:eastAsia="Times"/>
                <w:sz w:val="20"/>
                <w:szCs w:val="20"/>
              </w:rPr>
              <w:t>60% - 70%</w:t>
            </w:r>
          </w:p>
        </w:tc>
        <w:tc>
          <w:tcPr>
            <w:tcW w:w="911" w:type="dxa"/>
          </w:tcPr>
          <w:p w14:paraId="3BB0DC8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68.84</w:t>
            </w:r>
          </w:p>
        </w:tc>
        <w:tc>
          <w:tcPr>
            <w:tcW w:w="911" w:type="dxa"/>
          </w:tcPr>
          <w:p w14:paraId="0B08D2C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9.71</w:t>
            </w:r>
          </w:p>
        </w:tc>
        <w:tc>
          <w:tcPr>
            <w:tcW w:w="913" w:type="dxa"/>
          </w:tcPr>
          <w:p w14:paraId="6C8BDF4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9.11</w:t>
            </w:r>
          </w:p>
        </w:tc>
        <w:tc>
          <w:tcPr>
            <w:tcW w:w="770" w:type="dxa"/>
          </w:tcPr>
          <w:p w14:paraId="4D02B59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3.76</w:t>
            </w:r>
          </w:p>
        </w:tc>
        <w:tc>
          <w:tcPr>
            <w:tcW w:w="770" w:type="dxa"/>
          </w:tcPr>
          <w:p w14:paraId="7BFC237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8.58</w:t>
            </w:r>
          </w:p>
        </w:tc>
        <w:tc>
          <w:tcPr>
            <w:tcW w:w="888" w:type="dxa"/>
          </w:tcPr>
          <w:p w14:paraId="12E9510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65.62</w:t>
            </w:r>
          </w:p>
        </w:tc>
        <w:tc>
          <w:tcPr>
            <w:tcW w:w="793" w:type="dxa"/>
          </w:tcPr>
          <w:p w14:paraId="1BD5D6B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9.38</w:t>
            </w:r>
          </w:p>
        </w:tc>
        <w:tc>
          <w:tcPr>
            <w:tcW w:w="913" w:type="dxa"/>
          </w:tcPr>
          <w:p w14:paraId="759A7F7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9.89</w:t>
            </w:r>
          </w:p>
        </w:tc>
        <w:tc>
          <w:tcPr>
            <w:tcW w:w="770" w:type="dxa"/>
          </w:tcPr>
          <w:p w14:paraId="431914C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3.58</w:t>
            </w:r>
          </w:p>
        </w:tc>
        <w:tc>
          <w:tcPr>
            <w:tcW w:w="770" w:type="dxa"/>
          </w:tcPr>
          <w:p w14:paraId="343E1B3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11.2</w:t>
            </w:r>
          </w:p>
        </w:tc>
      </w:tr>
      <w:tr w:rsidR="00D77AA1" w:rsidRPr="006C7F5E" w14:paraId="2D18ABBC"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C32A44D" w14:textId="77777777" w:rsidR="00D77AA1" w:rsidRPr="006C7F5E" w:rsidRDefault="009532EA" w:rsidP="00180824">
            <w:pPr>
              <w:jc w:val="center"/>
              <w:rPr>
                <w:rFonts w:eastAsia="Times"/>
                <w:sz w:val="20"/>
                <w:szCs w:val="20"/>
              </w:rPr>
            </w:pPr>
            <w:r w:rsidRPr="006C7F5E">
              <w:rPr>
                <w:rFonts w:eastAsia="Times"/>
                <w:sz w:val="20"/>
                <w:szCs w:val="20"/>
              </w:rPr>
              <w:t>70% - 80%</w:t>
            </w:r>
          </w:p>
        </w:tc>
        <w:tc>
          <w:tcPr>
            <w:tcW w:w="911" w:type="dxa"/>
          </w:tcPr>
          <w:p w14:paraId="6DD61C0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66.55</w:t>
            </w:r>
          </w:p>
        </w:tc>
        <w:tc>
          <w:tcPr>
            <w:tcW w:w="911" w:type="dxa"/>
          </w:tcPr>
          <w:p w14:paraId="49FD19E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9.97</w:t>
            </w:r>
          </w:p>
        </w:tc>
        <w:tc>
          <w:tcPr>
            <w:tcW w:w="913" w:type="dxa"/>
          </w:tcPr>
          <w:p w14:paraId="0DD8383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10.73</w:t>
            </w:r>
          </w:p>
        </w:tc>
        <w:tc>
          <w:tcPr>
            <w:tcW w:w="770" w:type="dxa"/>
          </w:tcPr>
          <w:p w14:paraId="3AF0984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4.12</w:t>
            </w:r>
          </w:p>
        </w:tc>
        <w:tc>
          <w:tcPr>
            <w:tcW w:w="770" w:type="dxa"/>
          </w:tcPr>
          <w:p w14:paraId="3B0DB10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8.63</w:t>
            </w:r>
          </w:p>
        </w:tc>
        <w:tc>
          <w:tcPr>
            <w:tcW w:w="888" w:type="dxa"/>
          </w:tcPr>
          <w:p w14:paraId="174D5B5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62.69</w:t>
            </w:r>
          </w:p>
        </w:tc>
        <w:tc>
          <w:tcPr>
            <w:tcW w:w="793" w:type="dxa"/>
          </w:tcPr>
          <w:p w14:paraId="0DB5235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9.55</w:t>
            </w:r>
          </w:p>
        </w:tc>
        <w:tc>
          <w:tcPr>
            <w:tcW w:w="913" w:type="dxa"/>
          </w:tcPr>
          <w:p w14:paraId="7919B68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11.24</w:t>
            </w:r>
          </w:p>
        </w:tc>
        <w:tc>
          <w:tcPr>
            <w:tcW w:w="770" w:type="dxa"/>
          </w:tcPr>
          <w:p w14:paraId="6A7CC896"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4.46</w:t>
            </w:r>
          </w:p>
        </w:tc>
        <w:tc>
          <w:tcPr>
            <w:tcW w:w="770" w:type="dxa"/>
          </w:tcPr>
          <w:p w14:paraId="5028177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11.79</w:t>
            </w:r>
          </w:p>
        </w:tc>
      </w:tr>
      <w:tr w:rsidR="00D77AA1" w:rsidRPr="006C7F5E" w14:paraId="34EC1EE9"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26812909" w14:textId="77777777" w:rsidR="00D77AA1" w:rsidRPr="006C7F5E" w:rsidRDefault="009532EA" w:rsidP="00180824">
            <w:pPr>
              <w:jc w:val="center"/>
              <w:rPr>
                <w:rFonts w:eastAsia="Times"/>
                <w:sz w:val="20"/>
                <w:szCs w:val="20"/>
              </w:rPr>
            </w:pPr>
            <w:r w:rsidRPr="006C7F5E">
              <w:rPr>
                <w:rFonts w:eastAsia="Times"/>
                <w:sz w:val="20"/>
                <w:szCs w:val="20"/>
              </w:rPr>
              <w:t>80% - 90%</w:t>
            </w:r>
          </w:p>
        </w:tc>
        <w:tc>
          <w:tcPr>
            <w:tcW w:w="911" w:type="dxa"/>
          </w:tcPr>
          <w:p w14:paraId="440FFAA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63.41</w:t>
            </w:r>
          </w:p>
        </w:tc>
        <w:tc>
          <w:tcPr>
            <w:tcW w:w="911" w:type="dxa"/>
          </w:tcPr>
          <w:p w14:paraId="34100EA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9.49</w:t>
            </w:r>
          </w:p>
        </w:tc>
        <w:tc>
          <w:tcPr>
            <w:tcW w:w="913" w:type="dxa"/>
          </w:tcPr>
          <w:p w14:paraId="670F97D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13.19</w:t>
            </w:r>
          </w:p>
        </w:tc>
        <w:tc>
          <w:tcPr>
            <w:tcW w:w="770" w:type="dxa"/>
          </w:tcPr>
          <w:p w14:paraId="5C40747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4.48</w:t>
            </w:r>
          </w:p>
        </w:tc>
        <w:tc>
          <w:tcPr>
            <w:tcW w:w="770" w:type="dxa"/>
          </w:tcPr>
          <w:p w14:paraId="2FC0A18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9.43</w:t>
            </w:r>
          </w:p>
        </w:tc>
        <w:tc>
          <w:tcPr>
            <w:tcW w:w="888" w:type="dxa"/>
          </w:tcPr>
          <w:p w14:paraId="0C0220B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59.13</w:t>
            </w:r>
          </w:p>
        </w:tc>
        <w:tc>
          <w:tcPr>
            <w:tcW w:w="793" w:type="dxa"/>
          </w:tcPr>
          <w:p w14:paraId="48AD2647"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9.92</w:t>
            </w:r>
          </w:p>
        </w:tc>
        <w:tc>
          <w:tcPr>
            <w:tcW w:w="913" w:type="dxa"/>
          </w:tcPr>
          <w:p w14:paraId="35A254E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13.6</w:t>
            </w:r>
          </w:p>
        </w:tc>
        <w:tc>
          <w:tcPr>
            <w:tcW w:w="770" w:type="dxa"/>
          </w:tcPr>
          <w:p w14:paraId="2FA0C77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5.38</w:t>
            </w:r>
          </w:p>
        </w:tc>
        <w:tc>
          <w:tcPr>
            <w:tcW w:w="770" w:type="dxa"/>
          </w:tcPr>
          <w:p w14:paraId="4611D38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11.87</w:t>
            </w:r>
          </w:p>
        </w:tc>
      </w:tr>
      <w:tr w:rsidR="00D77AA1" w:rsidRPr="006C7F5E" w14:paraId="74DA9177"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16A8DB6" w14:textId="77777777" w:rsidR="00D77AA1" w:rsidRPr="006C7F5E" w:rsidRDefault="009532EA" w:rsidP="00180824">
            <w:pPr>
              <w:jc w:val="center"/>
              <w:rPr>
                <w:rFonts w:eastAsia="Times"/>
                <w:sz w:val="20"/>
                <w:szCs w:val="20"/>
              </w:rPr>
            </w:pPr>
            <w:r w:rsidRPr="006C7F5E">
              <w:rPr>
                <w:rFonts w:eastAsia="Times"/>
                <w:sz w:val="20"/>
                <w:szCs w:val="20"/>
              </w:rPr>
              <w:t>90%</w:t>
            </w:r>
            <w:r w:rsidRPr="006C7F5E">
              <w:rPr>
                <w:rFonts w:eastAsia="Times"/>
                <w:sz w:val="20"/>
                <w:szCs w:val="20"/>
              </w:rPr>
              <w:t xml:space="preserve"> - 95%</w:t>
            </w:r>
          </w:p>
        </w:tc>
        <w:tc>
          <w:tcPr>
            <w:tcW w:w="911" w:type="dxa"/>
          </w:tcPr>
          <w:p w14:paraId="4FCB5A6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59.75</w:t>
            </w:r>
          </w:p>
        </w:tc>
        <w:tc>
          <w:tcPr>
            <w:tcW w:w="911" w:type="dxa"/>
          </w:tcPr>
          <w:p w14:paraId="47571E3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10.45</w:t>
            </w:r>
          </w:p>
        </w:tc>
        <w:tc>
          <w:tcPr>
            <w:tcW w:w="913" w:type="dxa"/>
          </w:tcPr>
          <w:p w14:paraId="742F222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15.73</w:t>
            </w:r>
          </w:p>
        </w:tc>
        <w:tc>
          <w:tcPr>
            <w:tcW w:w="770" w:type="dxa"/>
          </w:tcPr>
          <w:p w14:paraId="4F3E543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4.62</w:t>
            </w:r>
          </w:p>
        </w:tc>
        <w:tc>
          <w:tcPr>
            <w:tcW w:w="770" w:type="dxa"/>
          </w:tcPr>
          <w:p w14:paraId="25327DC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9.45</w:t>
            </w:r>
          </w:p>
        </w:tc>
        <w:tc>
          <w:tcPr>
            <w:tcW w:w="888" w:type="dxa"/>
          </w:tcPr>
          <w:p w14:paraId="1D1112E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56</w:t>
            </w:r>
          </w:p>
        </w:tc>
        <w:tc>
          <w:tcPr>
            <w:tcW w:w="793" w:type="dxa"/>
          </w:tcPr>
          <w:p w14:paraId="330F74F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10.18</w:t>
            </w:r>
          </w:p>
        </w:tc>
        <w:tc>
          <w:tcPr>
            <w:tcW w:w="913" w:type="dxa"/>
          </w:tcPr>
          <w:p w14:paraId="73083A3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16.72</w:t>
            </w:r>
          </w:p>
        </w:tc>
        <w:tc>
          <w:tcPr>
            <w:tcW w:w="770" w:type="dxa"/>
          </w:tcPr>
          <w:p w14:paraId="1DAF540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5.35</w:t>
            </w:r>
          </w:p>
        </w:tc>
        <w:tc>
          <w:tcPr>
            <w:tcW w:w="770" w:type="dxa"/>
          </w:tcPr>
          <w:p w14:paraId="6A37AC5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11.59</w:t>
            </w:r>
          </w:p>
        </w:tc>
      </w:tr>
      <w:tr w:rsidR="00D77AA1" w:rsidRPr="006C7F5E" w14:paraId="3CBE9324"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00B6D9B" w14:textId="77777777" w:rsidR="00D77AA1" w:rsidRPr="006C7F5E" w:rsidRDefault="009532EA" w:rsidP="00180824">
            <w:pPr>
              <w:jc w:val="center"/>
              <w:rPr>
                <w:rFonts w:eastAsia="Times"/>
                <w:sz w:val="20"/>
                <w:szCs w:val="20"/>
              </w:rPr>
            </w:pPr>
            <w:r w:rsidRPr="006C7F5E">
              <w:rPr>
                <w:rFonts w:eastAsia="Times"/>
                <w:sz w:val="20"/>
                <w:szCs w:val="20"/>
              </w:rPr>
              <w:t>95% and above</w:t>
            </w:r>
          </w:p>
        </w:tc>
        <w:tc>
          <w:tcPr>
            <w:tcW w:w="911" w:type="dxa"/>
          </w:tcPr>
          <w:p w14:paraId="5178920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55.17</w:t>
            </w:r>
          </w:p>
        </w:tc>
        <w:tc>
          <w:tcPr>
            <w:tcW w:w="911" w:type="dxa"/>
          </w:tcPr>
          <w:p w14:paraId="1986CB4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11.27</w:t>
            </w:r>
          </w:p>
        </w:tc>
        <w:tc>
          <w:tcPr>
            <w:tcW w:w="913" w:type="dxa"/>
          </w:tcPr>
          <w:p w14:paraId="6331DEE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17.36</w:t>
            </w:r>
          </w:p>
        </w:tc>
        <w:tc>
          <w:tcPr>
            <w:tcW w:w="770" w:type="dxa"/>
          </w:tcPr>
          <w:p w14:paraId="0B420C6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5.44</w:t>
            </w:r>
          </w:p>
        </w:tc>
        <w:tc>
          <w:tcPr>
            <w:tcW w:w="770" w:type="dxa"/>
          </w:tcPr>
          <w:p w14:paraId="7FE2B13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10.76</w:t>
            </w:r>
          </w:p>
        </w:tc>
        <w:tc>
          <w:tcPr>
            <w:tcW w:w="888" w:type="dxa"/>
          </w:tcPr>
          <w:p w14:paraId="36B691F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50.32</w:t>
            </w:r>
          </w:p>
        </w:tc>
        <w:tc>
          <w:tcPr>
            <w:tcW w:w="793" w:type="dxa"/>
          </w:tcPr>
          <w:p w14:paraId="150A365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10.97</w:t>
            </w:r>
          </w:p>
        </w:tc>
        <w:tc>
          <w:tcPr>
            <w:tcW w:w="913" w:type="dxa"/>
          </w:tcPr>
          <w:p w14:paraId="43D3E61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16.49</w:t>
            </w:r>
          </w:p>
        </w:tc>
        <w:tc>
          <w:tcPr>
            <w:tcW w:w="770" w:type="dxa"/>
          </w:tcPr>
          <w:p w14:paraId="332E3667"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7.8</w:t>
            </w:r>
          </w:p>
        </w:tc>
        <w:tc>
          <w:tcPr>
            <w:tcW w:w="770" w:type="dxa"/>
          </w:tcPr>
          <w:p w14:paraId="0EE9DC8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14.18</w:t>
            </w:r>
          </w:p>
        </w:tc>
      </w:tr>
      <w:tr w:rsidR="00D77AA1" w:rsidRPr="006C7F5E" w14:paraId="018F0805"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61FB354" w14:textId="77777777" w:rsidR="00D77AA1" w:rsidRPr="006C7F5E" w:rsidRDefault="009532EA" w:rsidP="00180824">
            <w:pPr>
              <w:jc w:val="center"/>
              <w:rPr>
                <w:rFonts w:eastAsia="Times"/>
                <w:sz w:val="20"/>
                <w:szCs w:val="20"/>
              </w:rPr>
            </w:pPr>
            <w:r w:rsidRPr="006C7F5E">
              <w:rPr>
                <w:rFonts w:eastAsia="Times"/>
                <w:sz w:val="20"/>
                <w:szCs w:val="20"/>
              </w:rPr>
              <w:t>ALL</w:t>
            </w:r>
          </w:p>
        </w:tc>
        <w:tc>
          <w:tcPr>
            <w:tcW w:w="911" w:type="dxa"/>
          </w:tcPr>
          <w:p w14:paraId="392F82E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69.42</w:t>
            </w:r>
          </w:p>
        </w:tc>
        <w:tc>
          <w:tcPr>
            <w:tcW w:w="911" w:type="dxa"/>
          </w:tcPr>
          <w:p w14:paraId="6EBD5BE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9.76</w:t>
            </w:r>
          </w:p>
        </w:tc>
        <w:tc>
          <w:tcPr>
            <w:tcW w:w="913" w:type="dxa"/>
          </w:tcPr>
          <w:p w14:paraId="717B055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8.81</w:t>
            </w:r>
          </w:p>
        </w:tc>
        <w:tc>
          <w:tcPr>
            <w:tcW w:w="770" w:type="dxa"/>
          </w:tcPr>
          <w:p w14:paraId="1789517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3.66</w:t>
            </w:r>
          </w:p>
        </w:tc>
        <w:tc>
          <w:tcPr>
            <w:tcW w:w="770" w:type="dxa"/>
          </w:tcPr>
          <w:p w14:paraId="0A083C1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8.35</w:t>
            </w:r>
          </w:p>
        </w:tc>
        <w:tc>
          <w:tcPr>
            <w:tcW w:w="888" w:type="dxa"/>
          </w:tcPr>
          <w:p w14:paraId="78F63F1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66.37</w:t>
            </w:r>
          </w:p>
        </w:tc>
        <w:tc>
          <w:tcPr>
            <w:tcW w:w="793" w:type="dxa"/>
          </w:tcPr>
          <w:p w14:paraId="19DEE4B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9.47</w:t>
            </w:r>
          </w:p>
        </w:tc>
        <w:tc>
          <w:tcPr>
            <w:tcW w:w="913" w:type="dxa"/>
          </w:tcPr>
          <w:p w14:paraId="16F9237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9.48</w:t>
            </w:r>
          </w:p>
        </w:tc>
        <w:tc>
          <w:tcPr>
            <w:tcW w:w="770" w:type="dxa"/>
          </w:tcPr>
          <w:p w14:paraId="6ED23DA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3.98</w:t>
            </w:r>
          </w:p>
        </w:tc>
        <w:tc>
          <w:tcPr>
            <w:tcW w:w="770" w:type="dxa"/>
          </w:tcPr>
          <w:p w14:paraId="129537E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11.84</w:t>
            </w:r>
          </w:p>
        </w:tc>
      </w:tr>
    </w:tbl>
    <w:p w14:paraId="67334C87"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Source: Author’s Calculation from various rounds of the NSSO-CES</w:t>
      </w:r>
    </w:p>
    <w:p w14:paraId="360BD766" w14:textId="77777777" w:rsidR="00D77AA1" w:rsidRPr="006C7F5E" w:rsidRDefault="00D77AA1" w:rsidP="00180824">
      <w:pPr>
        <w:spacing w:line="240" w:lineRule="auto"/>
        <w:jc w:val="both"/>
        <w:rPr>
          <w:rFonts w:eastAsia="Times"/>
          <w:sz w:val="20"/>
          <w:szCs w:val="20"/>
        </w:rPr>
      </w:pPr>
    </w:p>
    <w:p w14:paraId="7F5328C3" w14:textId="61645F08" w:rsidR="00D77AA1" w:rsidRPr="006C7F5E" w:rsidRDefault="009532EA" w:rsidP="00180824">
      <w:pPr>
        <w:spacing w:line="240" w:lineRule="auto"/>
        <w:jc w:val="both"/>
        <w:rPr>
          <w:rFonts w:eastAsia="Times"/>
          <w:sz w:val="20"/>
          <w:szCs w:val="20"/>
        </w:rPr>
      </w:pPr>
      <w:r w:rsidRPr="006C7F5E">
        <w:rPr>
          <w:rFonts w:eastAsia="Times"/>
          <w:sz w:val="20"/>
          <w:szCs w:val="20"/>
        </w:rPr>
        <w:t>Tables 5a and 5b illustrate the distribution of protein across different expenditure groups in rural India. Between 1993–94 and 2022–23, rural India experienced a pronounced shift in protein intake patterns. Cereals, which contributed nearly 70% of protein</w:t>
      </w:r>
      <w:r w:rsidRPr="006C7F5E">
        <w:rPr>
          <w:rFonts w:eastAsia="Times"/>
          <w:sz w:val="20"/>
          <w:szCs w:val="20"/>
        </w:rPr>
        <w:t xml:space="preserve"> in 1993–94, declined steadily to less than 47% by 2022–23. This contraction reflects both </w:t>
      </w:r>
      <w:r w:rsidR="00976E26" w:rsidRPr="006C7F5E">
        <w:rPr>
          <w:rFonts w:eastAsia="Times"/>
          <w:sz w:val="20"/>
          <w:szCs w:val="20"/>
        </w:rPr>
        <w:t xml:space="preserve">the declining income elasticity of cereals and the </w:t>
      </w:r>
      <w:r w:rsidRPr="006C7F5E">
        <w:rPr>
          <w:rFonts w:eastAsia="Times"/>
          <w:sz w:val="20"/>
          <w:szCs w:val="20"/>
        </w:rPr>
        <w:t>rising relative demand for diversified, high-quality proteins. In contrast, other foods (fruits, vegetables, proce</w:t>
      </w:r>
      <w:r w:rsidRPr="006C7F5E">
        <w:rPr>
          <w:rFonts w:eastAsia="Times"/>
          <w:sz w:val="20"/>
          <w:szCs w:val="20"/>
        </w:rPr>
        <w:t xml:space="preserve">ssed foods) increased from 8.4% to 21.4%, while animal-based proteins (milk, eggs, fish, meat) saw substantial expansion, particularly post-2004–05. This trajectory signals India’s progression through the nutrition transition, characterised by </w:t>
      </w:r>
      <w:r w:rsidR="00976E26" w:rsidRPr="006C7F5E">
        <w:rPr>
          <w:rFonts w:eastAsia="Times"/>
          <w:sz w:val="20"/>
          <w:szCs w:val="20"/>
        </w:rPr>
        <w:t>a declining reliance on staple grains and a rising consumption of animal products and processed foods</w:t>
      </w:r>
      <w:r w:rsidRPr="006C7F5E">
        <w:rPr>
          <w:rFonts w:eastAsia="Times"/>
          <w:sz w:val="20"/>
          <w:szCs w:val="20"/>
        </w:rPr>
        <w:t>.</w:t>
      </w:r>
    </w:p>
    <w:p w14:paraId="344FB056" w14:textId="77777777" w:rsidR="00D77AA1" w:rsidRPr="006C7F5E" w:rsidRDefault="00D77AA1" w:rsidP="00180824">
      <w:pPr>
        <w:spacing w:line="240" w:lineRule="auto"/>
        <w:jc w:val="both"/>
        <w:rPr>
          <w:rFonts w:eastAsia="Times"/>
          <w:sz w:val="20"/>
          <w:szCs w:val="20"/>
        </w:rPr>
      </w:pPr>
    </w:p>
    <w:p w14:paraId="702C9181" w14:textId="77777777" w:rsidR="00D77AA1" w:rsidRPr="006C7F5E" w:rsidRDefault="009532EA" w:rsidP="00180824">
      <w:pPr>
        <w:spacing w:before="240" w:after="240" w:line="240" w:lineRule="auto"/>
        <w:jc w:val="center"/>
        <w:rPr>
          <w:rFonts w:eastAsia="Times"/>
          <w:sz w:val="20"/>
          <w:szCs w:val="20"/>
        </w:rPr>
      </w:pPr>
      <w:r w:rsidRPr="006C7F5E">
        <w:rPr>
          <w:rFonts w:eastAsia="Times"/>
          <w:b/>
          <w:sz w:val="20"/>
          <w:szCs w:val="20"/>
        </w:rPr>
        <w:t>Table 5b: Percentage Distribution of Protein Intake in Rural India among MPCE Groups in 2011-12 &amp; 2022-23</w:t>
      </w:r>
    </w:p>
    <w:tbl>
      <w:tblPr>
        <w:tblStyle w:val="a7"/>
        <w:tblW w:w="98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45"/>
        <w:gridCol w:w="855"/>
        <w:gridCol w:w="763"/>
        <w:gridCol w:w="1010"/>
        <w:gridCol w:w="898"/>
        <w:gridCol w:w="707"/>
        <w:gridCol w:w="856"/>
        <w:gridCol w:w="764"/>
        <w:gridCol w:w="1010"/>
        <w:gridCol w:w="898"/>
        <w:gridCol w:w="707"/>
      </w:tblGrid>
      <w:tr w:rsidR="00D77AA1" w:rsidRPr="006C7F5E" w14:paraId="28EB2BC8" w14:textId="77777777" w:rsidTr="00D77AA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78D6FFE4" w14:textId="77777777" w:rsidR="00D77AA1" w:rsidRPr="006C7F5E" w:rsidRDefault="00D77AA1" w:rsidP="00180824">
            <w:pPr>
              <w:jc w:val="center"/>
              <w:rPr>
                <w:rFonts w:eastAsia="Times"/>
                <w:sz w:val="20"/>
                <w:szCs w:val="20"/>
              </w:rPr>
            </w:pPr>
          </w:p>
        </w:tc>
        <w:tc>
          <w:tcPr>
            <w:tcW w:w="4233" w:type="dxa"/>
            <w:gridSpan w:val="5"/>
          </w:tcPr>
          <w:p w14:paraId="6B23BBBF" w14:textId="77777777" w:rsidR="00D77AA1" w:rsidRPr="006C7F5E" w:rsidRDefault="009532EA"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2011-12</w:t>
            </w:r>
          </w:p>
        </w:tc>
        <w:tc>
          <w:tcPr>
            <w:tcW w:w="4235" w:type="dxa"/>
            <w:gridSpan w:val="5"/>
          </w:tcPr>
          <w:p w14:paraId="54E67A35" w14:textId="77777777" w:rsidR="00D77AA1" w:rsidRPr="006C7F5E" w:rsidRDefault="009532EA"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2022-23</w:t>
            </w:r>
          </w:p>
        </w:tc>
      </w:tr>
      <w:tr w:rsidR="00D77AA1" w:rsidRPr="006C7F5E" w14:paraId="3A9DB853"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0FB5A0B" w14:textId="77777777" w:rsidR="00D77AA1" w:rsidRPr="006C7F5E" w:rsidRDefault="009532EA" w:rsidP="00180824">
            <w:pPr>
              <w:jc w:val="center"/>
              <w:rPr>
                <w:rFonts w:eastAsia="Times"/>
                <w:sz w:val="20"/>
                <w:szCs w:val="20"/>
              </w:rPr>
            </w:pPr>
            <w:r w:rsidRPr="006C7F5E">
              <w:rPr>
                <w:rFonts w:eastAsia="Times"/>
                <w:sz w:val="20"/>
                <w:szCs w:val="20"/>
              </w:rPr>
              <w:t>Expenditure Group</w:t>
            </w:r>
          </w:p>
        </w:tc>
        <w:tc>
          <w:tcPr>
            <w:tcW w:w="855" w:type="dxa"/>
          </w:tcPr>
          <w:p w14:paraId="25BA2F4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63" w:type="dxa"/>
          </w:tcPr>
          <w:p w14:paraId="72B4F4C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1010" w:type="dxa"/>
          </w:tcPr>
          <w:p w14:paraId="23209B9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 xml:space="preserve">Milk &amp; </w:t>
            </w:r>
            <w:r w:rsidRPr="006C7F5E">
              <w:rPr>
                <w:rFonts w:eastAsia="Times"/>
                <w:sz w:val="20"/>
                <w:szCs w:val="20"/>
              </w:rPr>
              <w:t>Milk Products</w:t>
            </w:r>
          </w:p>
        </w:tc>
        <w:tc>
          <w:tcPr>
            <w:tcW w:w="898" w:type="dxa"/>
          </w:tcPr>
          <w:p w14:paraId="34FEBDF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07" w:type="dxa"/>
          </w:tcPr>
          <w:p w14:paraId="2BCA5DB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c>
          <w:tcPr>
            <w:tcW w:w="856" w:type="dxa"/>
          </w:tcPr>
          <w:p w14:paraId="0D7AC732"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64" w:type="dxa"/>
          </w:tcPr>
          <w:p w14:paraId="3A38911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1010" w:type="dxa"/>
          </w:tcPr>
          <w:p w14:paraId="27232DF2"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898" w:type="dxa"/>
          </w:tcPr>
          <w:p w14:paraId="0BA669C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07" w:type="dxa"/>
          </w:tcPr>
          <w:p w14:paraId="0A35522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r>
      <w:tr w:rsidR="00D77AA1" w:rsidRPr="006C7F5E" w14:paraId="067DE222"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FB5224A" w14:textId="77777777" w:rsidR="00D77AA1" w:rsidRPr="006C7F5E" w:rsidRDefault="009532EA" w:rsidP="00180824">
            <w:pPr>
              <w:jc w:val="center"/>
              <w:rPr>
                <w:rFonts w:eastAsia="Times"/>
                <w:sz w:val="20"/>
                <w:szCs w:val="20"/>
              </w:rPr>
            </w:pPr>
            <w:r w:rsidRPr="006C7F5E">
              <w:rPr>
                <w:rFonts w:eastAsia="Times"/>
                <w:sz w:val="20"/>
                <w:szCs w:val="20"/>
              </w:rPr>
              <w:t>below 5%</w:t>
            </w:r>
          </w:p>
        </w:tc>
        <w:tc>
          <w:tcPr>
            <w:tcW w:w="855" w:type="dxa"/>
          </w:tcPr>
          <w:p w14:paraId="72F15E6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72</w:t>
            </w:r>
          </w:p>
        </w:tc>
        <w:tc>
          <w:tcPr>
            <w:tcW w:w="763" w:type="dxa"/>
          </w:tcPr>
          <w:p w14:paraId="30C06AD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60D0967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w:t>
            </w:r>
          </w:p>
        </w:tc>
        <w:tc>
          <w:tcPr>
            <w:tcW w:w="898" w:type="dxa"/>
          </w:tcPr>
          <w:p w14:paraId="3D287E6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w:t>
            </w:r>
          </w:p>
        </w:tc>
        <w:tc>
          <w:tcPr>
            <w:tcW w:w="707" w:type="dxa"/>
          </w:tcPr>
          <w:p w14:paraId="55866AA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w:t>
            </w:r>
          </w:p>
        </w:tc>
        <w:tc>
          <w:tcPr>
            <w:tcW w:w="856" w:type="dxa"/>
          </w:tcPr>
          <w:p w14:paraId="20B70AE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59.1</w:t>
            </w:r>
          </w:p>
        </w:tc>
        <w:tc>
          <w:tcPr>
            <w:tcW w:w="764" w:type="dxa"/>
          </w:tcPr>
          <w:p w14:paraId="2928E44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8.4</w:t>
            </w:r>
          </w:p>
        </w:tc>
        <w:tc>
          <w:tcPr>
            <w:tcW w:w="1010" w:type="dxa"/>
          </w:tcPr>
          <w:p w14:paraId="20CB4F4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5.2</w:t>
            </w:r>
          </w:p>
        </w:tc>
        <w:tc>
          <w:tcPr>
            <w:tcW w:w="898" w:type="dxa"/>
          </w:tcPr>
          <w:p w14:paraId="32ACAFC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8.5</w:t>
            </w:r>
          </w:p>
        </w:tc>
        <w:tc>
          <w:tcPr>
            <w:tcW w:w="707" w:type="dxa"/>
          </w:tcPr>
          <w:p w14:paraId="25DF66F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18.9</w:t>
            </w:r>
          </w:p>
        </w:tc>
      </w:tr>
      <w:tr w:rsidR="00D77AA1" w:rsidRPr="006C7F5E" w14:paraId="5D95E416"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658E202" w14:textId="77777777" w:rsidR="00D77AA1" w:rsidRPr="006C7F5E" w:rsidRDefault="009532EA" w:rsidP="00180824">
            <w:pPr>
              <w:jc w:val="center"/>
              <w:rPr>
                <w:rFonts w:eastAsia="Times"/>
                <w:sz w:val="20"/>
                <w:szCs w:val="20"/>
              </w:rPr>
            </w:pPr>
            <w:r w:rsidRPr="006C7F5E">
              <w:rPr>
                <w:rFonts w:eastAsia="Times"/>
                <w:sz w:val="20"/>
                <w:szCs w:val="20"/>
              </w:rPr>
              <w:t>5% - 10%</w:t>
            </w:r>
          </w:p>
        </w:tc>
        <w:tc>
          <w:tcPr>
            <w:tcW w:w="855" w:type="dxa"/>
          </w:tcPr>
          <w:p w14:paraId="3AE32E4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69</w:t>
            </w:r>
          </w:p>
        </w:tc>
        <w:tc>
          <w:tcPr>
            <w:tcW w:w="763" w:type="dxa"/>
          </w:tcPr>
          <w:p w14:paraId="38736BE7"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3EFF5E6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w:t>
            </w:r>
          </w:p>
        </w:tc>
        <w:tc>
          <w:tcPr>
            <w:tcW w:w="898" w:type="dxa"/>
          </w:tcPr>
          <w:p w14:paraId="65D554F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w:t>
            </w:r>
          </w:p>
        </w:tc>
        <w:tc>
          <w:tcPr>
            <w:tcW w:w="707" w:type="dxa"/>
          </w:tcPr>
          <w:p w14:paraId="4429160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14</w:t>
            </w:r>
          </w:p>
        </w:tc>
        <w:tc>
          <w:tcPr>
            <w:tcW w:w="856" w:type="dxa"/>
          </w:tcPr>
          <w:p w14:paraId="773F721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56.6</w:t>
            </w:r>
          </w:p>
        </w:tc>
        <w:tc>
          <w:tcPr>
            <w:tcW w:w="764" w:type="dxa"/>
          </w:tcPr>
          <w:p w14:paraId="580800B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8.4</w:t>
            </w:r>
          </w:p>
        </w:tc>
        <w:tc>
          <w:tcPr>
            <w:tcW w:w="1010" w:type="dxa"/>
          </w:tcPr>
          <w:p w14:paraId="4610672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6.7</w:t>
            </w:r>
          </w:p>
        </w:tc>
        <w:tc>
          <w:tcPr>
            <w:tcW w:w="898" w:type="dxa"/>
          </w:tcPr>
          <w:p w14:paraId="7E5190D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w:t>
            </w:r>
          </w:p>
        </w:tc>
        <w:tc>
          <w:tcPr>
            <w:tcW w:w="707" w:type="dxa"/>
          </w:tcPr>
          <w:p w14:paraId="1A2D795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18.9</w:t>
            </w:r>
          </w:p>
        </w:tc>
      </w:tr>
      <w:tr w:rsidR="00D77AA1" w:rsidRPr="006C7F5E" w14:paraId="07F8F7D0"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5A5C1122" w14:textId="77777777" w:rsidR="00D77AA1" w:rsidRPr="006C7F5E" w:rsidRDefault="009532EA" w:rsidP="00180824">
            <w:pPr>
              <w:jc w:val="center"/>
              <w:rPr>
                <w:rFonts w:eastAsia="Times"/>
                <w:sz w:val="20"/>
                <w:szCs w:val="20"/>
              </w:rPr>
            </w:pPr>
            <w:r w:rsidRPr="006C7F5E">
              <w:rPr>
                <w:rFonts w:eastAsia="Times"/>
                <w:sz w:val="20"/>
                <w:szCs w:val="20"/>
              </w:rPr>
              <w:t>10% - 20%</w:t>
            </w:r>
          </w:p>
        </w:tc>
        <w:tc>
          <w:tcPr>
            <w:tcW w:w="855" w:type="dxa"/>
          </w:tcPr>
          <w:p w14:paraId="190A29D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67</w:t>
            </w:r>
          </w:p>
        </w:tc>
        <w:tc>
          <w:tcPr>
            <w:tcW w:w="763" w:type="dxa"/>
          </w:tcPr>
          <w:p w14:paraId="35F39A1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5D6BF3D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w:t>
            </w:r>
          </w:p>
        </w:tc>
        <w:tc>
          <w:tcPr>
            <w:tcW w:w="898" w:type="dxa"/>
          </w:tcPr>
          <w:p w14:paraId="11759C5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w:t>
            </w:r>
          </w:p>
        </w:tc>
        <w:tc>
          <w:tcPr>
            <w:tcW w:w="707" w:type="dxa"/>
          </w:tcPr>
          <w:p w14:paraId="67FBF31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47A9EE1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54.1</w:t>
            </w:r>
          </w:p>
        </w:tc>
        <w:tc>
          <w:tcPr>
            <w:tcW w:w="764" w:type="dxa"/>
          </w:tcPr>
          <w:p w14:paraId="5D1F79F6"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w:t>
            </w:r>
          </w:p>
        </w:tc>
        <w:tc>
          <w:tcPr>
            <w:tcW w:w="1010" w:type="dxa"/>
          </w:tcPr>
          <w:p w14:paraId="1B96C68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w:t>
            </w:r>
          </w:p>
        </w:tc>
        <w:tc>
          <w:tcPr>
            <w:tcW w:w="898" w:type="dxa"/>
          </w:tcPr>
          <w:p w14:paraId="024A318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10.4</w:t>
            </w:r>
          </w:p>
        </w:tc>
        <w:tc>
          <w:tcPr>
            <w:tcW w:w="707" w:type="dxa"/>
          </w:tcPr>
          <w:p w14:paraId="735B131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19.3</w:t>
            </w:r>
          </w:p>
        </w:tc>
      </w:tr>
      <w:tr w:rsidR="00D77AA1" w:rsidRPr="006C7F5E" w14:paraId="2A8AADC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75479A7C" w14:textId="77777777" w:rsidR="00D77AA1" w:rsidRPr="006C7F5E" w:rsidRDefault="009532EA" w:rsidP="00180824">
            <w:pPr>
              <w:jc w:val="center"/>
              <w:rPr>
                <w:rFonts w:eastAsia="Times"/>
                <w:sz w:val="20"/>
                <w:szCs w:val="20"/>
              </w:rPr>
            </w:pPr>
            <w:r w:rsidRPr="006C7F5E">
              <w:rPr>
                <w:rFonts w:eastAsia="Times"/>
                <w:sz w:val="20"/>
                <w:szCs w:val="20"/>
              </w:rPr>
              <w:t>20% - 30%</w:t>
            </w:r>
          </w:p>
        </w:tc>
        <w:tc>
          <w:tcPr>
            <w:tcW w:w="855" w:type="dxa"/>
          </w:tcPr>
          <w:p w14:paraId="56FE8287"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w:t>
            </w:r>
          </w:p>
        </w:tc>
        <w:tc>
          <w:tcPr>
            <w:tcW w:w="763" w:type="dxa"/>
          </w:tcPr>
          <w:p w14:paraId="7CE25C1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12F2EF0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w:t>
            </w:r>
          </w:p>
        </w:tc>
        <w:tc>
          <w:tcPr>
            <w:tcW w:w="898" w:type="dxa"/>
          </w:tcPr>
          <w:p w14:paraId="0CC8233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w:t>
            </w:r>
          </w:p>
        </w:tc>
        <w:tc>
          <w:tcPr>
            <w:tcW w:w="707" w:type="dxa"/>
          </w:tcPr>
          <w:p w14:paraId="74FC397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0B3487E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52.2</w:t>
            </w:r>
          </w:p>
        </w:tc>
        <w:tc>
          <w:tcPr>
            <w:tcW w:w="764" w:type="dxa"/>
          </w:tcPr>
          <w:p w14:paraId="794F943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8.6</w:t>
            </w:r>
          </w:p>
        </w:tc>
        <w:tc>
          <w:tcPr>
            <w:tcW w:w="1010" w:type="dxa"/>
          </w:tcPr>
          <w:p w14:paraId="7CF7061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8.6</w:t>
            </w:r>
          </w:p>
        </w:tc>
        <w:tc>
          <w:tcPr>
            <w:tcW w:w="898" w:type="dxa"/>
          </w:tcPr>
          <w:p w14:paraId="2BB2361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10.7</w:t>
            </w:r>
          </w:p>
        </w:tc>
        <w:tc>
          <w:tcPr>
            <w:tcW w:w="707" w:type="dxa"/>
          </w:tcPr>
          <w:p w14:paraId="6ED2DD8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19.8</w:t>
            </w:r>
          </w:p>
        </w:tc>
      </w:tr>
      <w:tr w:rsidR="00D77AA1" w:rsidRPr="006C7F5E" w14:paraId="1758B61C"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539D528" w14:textId="77777777" w:rsidR="00D77AA1" w:rsidRPr="006C7F5E" w:rsidRDefault="009532EA" w:rsidP="00180824">
            <w:pPr>
              <w:jc w:val="center"/>
              <w:rPr>
                <w:rFonts w:eastAsia="Times"/>
                <w:sz w:val="20"/>
                <w:szCs w:val="20"/>
              </w:rPr>
            </w:pPr>
            <w:r w:rsidRPr="006C7F5E">
              <w:rPr>
                <w:rFonts w:eastAsia="Times"/>
                <w:sz w:val="20"/>
                <w:szCs w:val="20"/>
              </w:rPr>
              <w:t>30% - 40%</w:t>
            </w:r>
          </w:p>
        </w:tc>
        <w:tc>
          <w:tcPr>
            <w:tcW w:w="855" w:type="dxa"/>
          </w:tcPr>
          <w:p w14:paraId="36B330E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62</w:t>
            </w:r>
          </w:p>
        </w:tc>
        <w:tc>
          <w:tcPr>
            <w:tcW w:w="763" w:type="dxa"/>
          </w:tcPr>
          <w:p w14:paraId="1367F1C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15B3FDD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w:t>
            </w:r>
          </w:p>
        </w:tc>
        <w:tc>
          <w:tcPr>
            <w:tcW w:w="898" w:type="dxa"/>
          </w:tcPr>
          <w:p w14:paraId="351D2B8B"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w:t>
            </w:r>
          </w:p>
        </w:tc>
        <w:tc>
          <w:tcPr>
            <w:tcW w:w="707" w:type="dxa"/>
          </w:tcPr>
          <w:p w14:paraId="3B1C4D8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47D84D8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50.3</w:t>
            </w:r>
          </w:p>
        </w:tc>
        <w:tc>
          <w:tcPr>
            <w:tcW w:w="764" w:type="dxa"/>
          </w:tcPr>
          <w:p w14:paraId="5023011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69ECDEE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w:t>
            </w:r>
          </w:p>
        </w:tc>
        <w:tc>
          <w:tcPr>
            <w:tcW w:w="898" w:type="dxa"/>
          </w:tcPr>
          <w:p w14:paraId="3F2F920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11.5</w:t>
            </w:r>
          </w:p>
        </w:tc>
        <w:tc>
          <w:tcPr>
            <w:tcW w:w="707" w:type="dxa"/>
          </w:tcPr>
          <w:p w14:paraId="1F017E5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20.1</w:t>
            </w:r>
          </w:p>
        </w:tc>
      </w:tr>
      <w:tr w:rsidR="00D77AA1" w:rsidRPr="006C7F5E" w14:paraId="11CEA458"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14F163B" w14:textId="77777777" w:rsidR="00D77AA1" w:rsidRPr="006C7F5E" w:rsidRDefault="009532EA" w:rsidP="00180824">
            <w:pPr>
              <w:jc w:val="center"/>
              <w:rPr>
                <w:rFonts w:eastAsia="Times"/>
                <w:sz w:val="20"/>
                <w:szCs w:val="20"/>
              </w:rPr>
            </w:pPr>
            <w:r w:rsidRPr="006C7F5E">
              <w:rPr>
                <w:rFonts w:eastAsia="Times"/>
                <w:sz w:val="20"/>
                <w:szCs w:val="20"/>
              </w:rPr>
              <w:t>40% - 50%</w:t>
            </w:r>
          </w:p>
        </w:tc>
        <w:tc>
          <w:tcPr>
            <w:tcW w:w="855" w:type="dxa"/>
          </w:tcPr>
          <w:p w14:paraId="1214A8E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61</w:t>
            </w:r>
          </w:p>
        </w:tc>
        <w:tc>
          <w:tcPr>
            <w:tcW w:w="763" w:type="dxa"/>
          </w:tcPr>
          <w:p w14:paraId="3DA08D1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5351B021"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898" w:type="dxa"/>
          </w:tcPr>
          <w:p w14:paraId="7FDEB6B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w:t>
            </w:r>
          </w:p>
        </w:tc>
        <w:tc>
          <w:tcPr>
            <w:tcW w:w="707" w:type="dxa"/>
          </w:tcPr>
          <w:p w14:paraId="1E150E7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28D969E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48.8</w:t>
            </w:r>
          </w:p>
        </w:tc>
        <w:tc>
          <w:tcPr>
            <w:tcW w:w="764" w:type="dxa"/>
          </w:tcPr>
          <w:p w14:paraId="37C0F8B2"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0111917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10.2</w:t>
            </w:r>
          </w:p>
        </w:tc>
        <w:tc>
          <w:tcPr>
            <w:tcW w:w="898" w:type="dxa"/>
          </w:tcPr>
          <w:p w14:paraId="1A06630A"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11.7</w:t>
            </w:r>
          </w:p>
        </w:tc>
        <w:tc>
          <w:tcPr>
            <w:tcW w:w="707" w:type="dxa"/>
          </w:tcPr>
          <w:p w14:paraId="0212443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20.6</w:t>
            </w:r>
          </w:p>
        </w:tc>
      </w:tr>
      <w:tr w:rsidR="00D77AA1" w:rsidRPr="006C7F5E" w14:paraId="6A06DF63"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3F8376F6" w14:textId="77777777" w:rsidR="00D77AA1" w:rsidRPr="006C7F5E" w:rsidRDefault="009532EA" w:rsidP="00180824">
            <w:pPr>
              <w:jc w:val="center"/>
              <w:rPr>
                <w:rFonts w:eastAsia="Times"/>
                <w:sz w:val="20"/>
                <w:szCs w:val="20"/>
              </w:rPr>
            </w:pPr>
            <w:r w:rsidRPr="006C7F5E">
              <w:rPr>
                <w:rFonts w:eastAsia="Times"/>
                <w:sz w:val="20"/>
                <w:szCs w:val="20"/>
              </w:rPr>
              <w:t>50% - 60%</w:t>
            </w:r>
          </w:p>
        </w:tc>
        <w:tc>
          <w:tcPr>
            <w:tcW w:w="855" w:type="dxa"/>
          </w:tcPr>
          <w:p w14:paraId="317789E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w:t>
            </w:r>
          </w:p>
        </w:tc>
        <w:tc>
          <w:tcPr>
            <w:tcW w:w="763" w:type="dxa"/>
          </w:tcPr>
          <w:p w14:paraId="51F3476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7D0803E0"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898" w:type="dxa"/>
          </w:tcPr>
          <w:p w14:paraId="37899C1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3534FD0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4CDC1956"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47.4</w:t>
            </w:r>
          </w:p>
        </w:tc>
        <w:tc>
          <w:tcPr>
            <w:tcW w:w="764" w:type="dxa"/>
          </w:tcPr>
          <w:p w14:paraId="32C4D4A1"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w:t>
            </w:r>
          </w:p>
        </w:tc>
        <w:tc>
          <w:tcPr>
            <w:tcW w:w="1010" w:type="dxa"/>
          </w:tcPr>
          <w:p w14:paraId="441DFCE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10.6</w:t>
            </w:r>
          </w:p>
        </w:tc>
        <w:tc>
          <w:tcPr>
            <w:tcW w:w="898" w:type="dxa"/>
          </w:tcPr>
          <w:p w14:paraId="4D7C10A5"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12</w:t>
            </w:r>
          </w:p>
        </w:tc>
        <w:tc>
          <w:tcPr>
            <w:tcW w:w="707" w:type="dxa"/>
          </w:tcPr>
          <w:p w14:paraId="2B9764E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21.1</w:t>
            </w:r>
          </w:p>
        </w:tc>
      </w:tr>
      <w:tr w:rsidR="00D77AA1" w:rsidRPr="006C7F5E" w14:paraId="633C320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4B4C144" w14:textId="77777777" w:rsidR="00D77AA1" w:rsidRPr="006C7F5E" w:rsidRDefault="009532EA" w:rsidP="00180824">
            <w:pPr>
              <w:jc w:val="center"/>
              <w:rPr>
                <w:rFonts w:eastAsia="Times"/>
                <w:sz w:val="20"/>
                <w:szCs w:val="20"/>
              </w:rPr>
            </w:pPr>
            <w:r w:rsidRPr="006C7F5E">
              <w:rPr>
                <w:rFonts w:eastAsia="Times"/>
                <w:sz w:val="20"/>
                <w:szCs w:val="20"/>
              </w:rPr>
              <w:t>60% - 70%</w:t>
            </w:r>
          </w:p>
        </w:tc>
        <w:tc>
          <w:tcPr>
            <w:tcW w:w="855" w:type="dxa"/>
          </w:tcPr>
          <w:p w14:paraId="4567218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57</w:t>
            </w:r>
          </w:p>
        </w:tc>
        <w:tc>
          <w:tcPr>
            <w:tcW w:w="763" w:type="dxa"/>
          </w:tcPr>
          <w:p w14:paraId="207EDB8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3DB820C2"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898" w:type="dxa"/>
          </w:tcPr>
          <w:p w14:paraId="5BCD891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771136A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6A6ABC2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45.8</w:t>
            </w:r>
          </w:p>
        </w:tc>
        <w:tc>
          <w:tcPr>
            <w:tcW w:w="764" w:type="dxa"/>
          </w:tcPr>
          <w:p w14:paraId="1BC1C89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8.9</w:t>
            </w:r>
          </w:p>
        </w:tc>
        <w:tc>
          <w:tcPr>
            <w:tcW w:w="1010" w:type="dxa"/>
          </w:tcPr>
          <w:p w14:paraId="743A06B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11.4</w:t>
            </w:r>
          </w:p>
        </w:tc>
        <w:tc>
          <w:tcPr>
            <w:tcW w:w="898" w:type="dxa"/>
          </w:tcPr>
          <w:p w14:paraId="711FEEC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12.5</w:t>
            </w:r>
          </w:p>
        </w:tc>
        <w:tc>
          <w:tcPr>
            <w:tcW w:w="707" w:type="dxa"/>
          </w:tcPr>
          <w:p w14:paraId="7118E5FE"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21.5</w:t>
            </w:r>
          </w:p>
        </w:tc>
      </w:tr>
      <w:tr w:rsidR="00D77AA1" w:rsidRPr="006C7F5E" w14:paraId="73C5298D"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175891B6" w14:textId="77777777" w:rsidR="00D77AA1" w:rsidRPr="006C7F5E" w:rsidRDefault="009532EA" w:rsidP="00180824">
            <w:pPr>
              <w:jc w:val="center"/>
              <w:rPr>
                <w:rFonts w:eastAsia="Times"/>
                <w:sz w:val="20"/>
                <w:szCs w:val="20"/>
              </w:rPr>
            </w:pPr>
            <w:r w:rsidRPr="006C7F5E">
              <w:rPr>
                <w:rFonts w:eastAsia="Times"/>
                <w:sz w:val="20"/>
                <w:szCs w:val="20"/>
              </w:rPr>
              <w:t>70% - 80%</w:t>
            </w:r>
          </w:p>
        </w:tc>
        <w:tc>
          <w:tcPr>
            <w:tcW w:w="855" w:type="dxa"/>
          </w:tcPr>
          <w:p w14:paraId="3BDAB20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55</w:t>
            </w:r>
          </w:p>
        </w:tc>
        <w:tc>
          <w:tcPr>
            <w:tcW w:w="763" w:type="dxa"/>
          </w:tcPr>
          <w:p w14:paraId="4FEDB31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6CFCDB7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w:t>
            </w:r>
          </w:p>
        </w:tc>
        <w:tc>
          <w:tcPr>
            <w:tcW w:w="898" w:type="dxa"/>
          </w:tcPr>
          <w:p w14:paraId="3B7D2B9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w:t>
            </w:r>
          </w:p>
        </w:tc>
        <w:tc>
          <w:tcPr>
            <w:tcW w:w="707" w:type="dxa"/>
          </w:tcPr>
          <w:p w14:paraId="4BFE305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7190AC4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44</w:t>
            </w:r>
          </w:p>
        </w:tc>
        <w:tc>
          <w:tcPr>
            <w:tcW w:w="764" w:type="dxa"/>
          </w:tcPr>
          <w:p w14:paraId="562E0E9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3FF3696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11.9</w:t>
            </w:r>
          </w:p>
        </w:tc>
        <w:tc>
          <w:tcPr>
            <w:tcW w:w="898" w:type="dxa"/>
          </w:tcPr>
          <w:p w14:paraId="781ED85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13</w:t>
            </w:r>
          </w:p>
        </w:tc>
        <w:tc>
          <w:tcPr>
            <w:tcW w:w="707" w:type="dxa"/>
          </w:tcPr>
          <w:p w14:paraId="525DCE6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22.1</w:t>
            </w:r>
          </w:p>
        </w:tc>
      </w:tr>
      <w:tr w:rsidR="00D77AA1" w:rsidRPr="006C7F5E" w14:paraId="0E2A7F9E"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DD7ED06" w14:textId="77777777" w:rsidR="00D77AA1" w:rsidRPr="006C7F5E" w:rsidRDefault="009532EA" w:rsidP="00180824">
            <w:pPr>
              <w:jc w:val="center"/>
              <w:rPr>
                <w:rFonts w:eastAsia="Times"/>
                <w:sz w:val="20"/>
                <w:szCs w:val="20"/>
              </w:rPr>
            </w:pPr>
            <w:r w:rsidRPr="006C7F5E">
              <w:rPr>
                <w:rFonts w:eastAsia="Times"/>
                <w:sz w:val="20"/>
                <w:szCs w:val="20"/>
              </w:rPr>
              <w:t>80% - 90%</w:t>
            </w:r>
          </w:p>
        </w:tc>
        <w:tc>
          <w:tcPr>
            <w:tcW w:w="855" w:type="dxa"/>
          </w:tcPr>
          <w:p w14:paraId="0FACE11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52</w:t>
            </w:r>
          </w:p>
        </w:tc>
        <w:tc>
          <w:tcPr>
            <w:tcW w:w="763" w:type="dxa"/>
          </w:tcPr>
          <w:p w14:paraId="7644D89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4A362EDD"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w:t>
            </w:r>
          </w:p>
        </w:tc>
        <w:tc>
          <w:tcPr>
            <w:tcW w:w="898" w:type="dxa"/>
          </w:tcPr>
          <w:p w14:paraId="1BB0A0A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w:t>
            </w:r>
          </w:p>
        </w:tc>
        <w:tc>
          <w:tcPr>
            <w:tcW w:w="707" w:type="dxa"/>
          </w:tcPr>
          <w:p w14:paraId="620F6A9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04786FA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41.8</w:t>
            </w:r>
          </w:p>
        </w:tc>
        <w:tc>
          <w:tcPr>
            <w:tcW w:w="764" w:type="dxa"/>
          </w:tcPr>
          <w:p w14:paraId="1B613DBB"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7C89E866"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12.8</w:t>
            </w:r>
          </w:p>
        </w:tc>
        <w:tc>
          <w:tcPr>
            <w:tcW w:w="898" w:type="dxa"/>
          </w:tcPr>
          <w:p w14:paraId="51A59D7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13.8</w:t>
            </w:r>
          </w:p>
        </w:tc>
        <w:tc>
          <w:tcPr>
            <w:tcW w:w="707" w:type="dxa"/>
          </w:tcPr>
          <w:p w14:paraId="5996EDB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22.6</w:t>
            </w:r>
          </w:p>
        </w:tc>
      </w:tr>
      <w:tr w:rsidR="00D77AA1" w:rsidRPr="006C7F5E" w14:paraId="40A314C8"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0F6E86BA" w14:textId="77777777" w:rsidR="00D77AA1" w:rsidRPr="006C7F5E" w:rsidRDefault="009532EA" w:rsidP="00180824">
            <w:pPr>
              <w:jc w:val="center"/>
              <w:rPr>
                <w:rFonts w:eastAsia="Times"/>
                <w:sz w:val="20"/>
                <w:szCs w:val="20"/>
              </w:rPr>
            </w:pPr>
            <w:r w:rsidRPr="006C7F5E">
              <w:rPr>
                <w:rFonts w:eastAsia="Times"/>
                <w:sz w:val="20"/>
                <w:szCs w:val="20"/>
              </w:rPr>
              <w:t>90% - 95%</w:t>
            </w:r>
          </w:p>
        </w:tc>
        <w:tc>
          <w:tcPr>
            <w:tcW w:w="855" w:type="dxa"/>
          </w:tcPr>
          <w:p w14:paraId="1E33352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48</w:t>
            </w:r>
          </w:p>
        </w:tc>
        <w:tc>
          <w:tcPr>
            <w:tcW w:w="763" w:type="dxa"/>
          </w:tcPr>
          <w:p w14:paraId="2D8A2F9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2950B6AF"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98" w:type="dxa"/>
          </w:tcPr>
          <w:p w14:paraId="187D1099"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707" w:type="dxa"/>
          </w:tcPr>
          <w:p w14:paraId="10F279D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17</w:t>
            </w:r>
          </w:p>
        </w:tc>
        <w:tc>
          <w:tcPr>
            <w:tcW w:w="856" w:type="dxa"/>
          </w:tcPr>
          <w:p w14:paraId="41386EF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39.3</w:t>
            </w:r>
          </w:p>
        </w:tc>
        <w:tc>
          <w:tcPr>
            <w:tcW w:w="764" w:type="dxa"/>
          </w:tcPr>
          <w:p w14:paraId="2D06C9DC"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9.2</w:t>
            </w:r>
          </w:p>
        </w:tc>
        <w:tc>
          <w:tcPr>
            <w:tcW w:w="1010" w:type="dxa"/>
          </w:tcPr>
          <w:p w14:paraId="787AD09D"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13.7</w:t>
            </w:r>
          </w:p>
        </w:tc>
        <w:tc>
          <w:tcPr>
            <w:tcW w:w="898" w:type="dxa"/>
          </w:tcPr>
          <w:p w14:paraId="1AA2131E"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14.4</w:t>
            </w:r>
          </w:p>
        </w:tc>
        <w:tc>
          <w:tcPr>
            <w:tcW w:w="707" w:type="dxa"/>
          </w:tcPr>
          <w:p w14:paraId="56C437F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23.4</w:t>
            </w:r>
          </w:p>
        </w:tc>
      </w:tr>
      <w:tr w:rsidR="00D77AA1" w:rsidRPr="006C7F5E" w14:paraId="050D1CB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B611CA4" w14:textId="77777777" w:rsidR="00D77AA1" w:rsidRPr="006C7F5E" w:rsidRDefault="009532EA" w:rsidP="00180824">
            <w:pPr>
              <w:jc w:val="center"/>
              <w:rPr>
                <w:rFonts w:eastAsia="Times"/>
                <w:sz w:val="20"/>
                <w:szCs w:val="20"/>
              </w:rPr>
            </w:pPr>
            <w:r w:rsidRPr="006C7F5E">
              <w:rPr>
                <w:rFonts w:eastAsia="Times"/>
                <w:sz w:val="20"/>
                <w:szCs w:val="20"/>
              </w:rPr>
              <w:t>95% and above</w:t>
            </w:r>
          </w:p>
        </w:tc>
        <w:tc>
          <w:tcPr>
            <w:tcW w:w="855" w:type="dxa"/>
          </w:tcPr>
          <w:p w14:paraId="67948D34"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42</w:t>
            </w:r>
          </w:p>
        </w:tc>
        <w:tc>
          <w:tcPr>
            <w:tcW w:w="763" w:type="dxa"/>
          </w:tcPr>
          <w:p w14:paraId="48F9E49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w:t>
            </w:r>
          </w:p>
        </w:tc>
        <w:tc>
          <w:tcPr>
            <w:tcW w:w="1010" w:type="dxa"/>
          </w:tcPr>
          <w:p w14:paraId="35C494B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98" w:type="dxa"/>
          </w:tcPr>
          <w:p w14:paraId="5189C1A3"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w:t>
            </w:r>
          </w:p>
        </w:tc>
        <w:tc>
          <w:tcPr>
            <w:tcW w:w="707" w:type="dxa"/>
          </w:tcPr>
          <w:p w14:paraId="2CD67AE9"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w:t>
            </w:r>
          </w:p>
        </w:tc>
        <w:tc>
          <w:tcPr>
            <w:tcW w:w="856" w:type="dxa"/>
          </w:tcPr>
          <w:p w14:paraId="3B35F750"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34.6</w:t>
            </w:r>
          </w:p>
        </w:tc>
        <w:tc>
          <w:tcPr>
            <w:tcW w:w="764" w:type="dxa"/>
          </w:tcPr>
          <w:p w14:paraId="205D9A85"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9.1</w:t>
            </w:r>
          </w:p>
        </w:tc>
        <w:tc>
          <w:tcPr>
            <w:tcW w:w="1010" w:type="dxa"/>
          </w:tcPr>
          <w:p w14:paraId="41FDADB8"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13.9</w:t>
            </w:r>
          </w:p>
        </w:tc>
        <w:tc>
          <w:tcPr>
            <w:tcW w:w="898" w:type="dxa"/>
          </w:tcPr>
          <w:p w14:paraId="3BFE37AC"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707" w:type="dxa"/>
          </w:tcPr>
          <w:p w14:paraId="22AA946F" w14:textId="77777777" w:rsidR="00D77AA1" w:rsidRPr="006C7F5E" w:rsidRDefault="009532EA"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26.5</w:t>
            </w:r>
          </w:p>
        </w:tc>
      </w:tr>
      <w:tr w:rsidR="00D77AA1" w:rsidRPr="006C7F5E" w14:paraId="40697D4B"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313BA19" w14:textId="77777777" w:rsidR="00D77AA1" w:rsidRPr="006C7F5E" w:rsidRDefault="009532EA" w:rsidP="00180824">
            <w:pPr>
              <w:jc w:val="center"/>
              <w:rPr>
                <w:rFonts w:eastAsia="Times"/>
                <w:sz w:val="20"/>
                <w:szCs w:val="20"/>
              </w:rPr>
            </w:pPr>
            <w:r w:rsidRPr="006C7F5E">
              <w:rPr>
                <w:rFonts w:eastAsia="Times"/>
                <w:sz w:val="20"/>
                <w:szCs w:val="20"/>
              </w:rPr>
              <w:t>ALL</w:t>
            </w:r>
          </w:p>
        </w:tc>
        <w:tc>
          <w:tcPr>
            <w:tcW w:w="855" w:type="dxa"/>
          </w:tcPr>
          <w:p w14:paraId="06D74992"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58</w:t>
            </w:r>
          </w:p>
        </w:tc>
        <w:tc>
          <w:tcPr>
            <w:tcW w:w="763" w:type="dxa"/>
          </w:tcPr>
          <w:p w14:paraId="0C2E1C8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6008A973"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898" w:type="dxa"/>
          </w:tcPr>
          <w:p w14:paraId="47599524"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52BB634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79DCE63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46.9</w:t>
            </w:r>
          </w:p>
        </w:tc>
        <w:tc>
          <w:tcPr>
            <w:tcW w:w="764" w:type="dxa"/>
          </w:tcPr>
          <w:p w14:paraId="2A78F878"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7DE0CC76"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10.6</w:t>
            </w:r>
          </w:p>
        </w:tc>
        <w:tc>
          <w:tcPr>
            <w:tcW w:w="898" w:type="dxa"/>
          </w:tcPr>
          <w:p w14:paraId="3410C5E7"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12.3</w:t>
            </w:r>
          </w:p>
        </w:tc>
        <w:tc>
          <w:tcPr>
            <w:tcW w:w="707" w:type="dxa"/>
          </w:tcPr>
          <w:p w14:paraId="0284EC4A" w14:textId="77777777" w:rsidR="00D77AA1" w:rsidRPr="006C7F5E" w:rsidRDefault="009532EA"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21.4</w:t>
            </w:r>
          </w:p>
        </w:tc>
      </w:tr>
    </w:tbl>
    <w:p w14:paraId="29F878BF"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 xml:space="preserve">Source: Author’s Calculation from various rounds of the </w:t>
      </w:r>
      <w:r w:rsidRPr="006C7F5E">
        <w:rPr>
          <w:rFonts w:eastAsia="Times"/>
          <w:sz w:val="20"/>
          <w:szCs w:val="20"/>
        </w:rPr>
        <w:t>NSSO-CES</w:t>
      </w:r>
    </w:p>
    <w:p w14:paraId="3C3D0157" w14:textId="77777777" w:rsidR="00D77AA1" w:rsidRPr="006C7F5E" w:rsidRDefault="00D77AA1" w:rsidP="00180824">
      <w:pPr>
        <w:spacing w:line="240" w:lineRule="auto"/>
        <w:jc w:val="both"/>
        <w:rPr>
          <w:rFonts w:eastAsia="Times"/>
          <w:sz w:val="20"/>
          <w:szCs w:val="20"/>
        </w:rPr>
      </w:pPr>
    </w:p>
    <w:p w14:paraId="0B694B2A" w14:textId="4EBC9E51" w:rsidR="00D77AA1" w:rsidRPr="006C7F5E" w:rsidRDefault="00CF18C0" w:rsidP="00180824">
      <w:pPr>
        <w:spacing w:line="240" w:lineRule="auto"/>
        <w:jc w:val="both"/>
        <w:rPr>
          <w:rFonts w:eastAsia="Times"/>
          <w:sz w:val="20"/>
          <w:szCs w:val="20"/>
        </w:rPr>
      </w:pPr>
      <w:r w:rsidRPr="006C7F5E">
        <w:rPr>
          <w:rFonts w:eastAsia="Times"/>
          <w:sz w:val="20"/>
          <w:szCs w:val="20"/>
        </w:rPr>
        <w:lastRenderedPageBreak/>
        <w:t xml:space="preserve">It further reveals that poor households overwhelmingly depend on cereals as their main source of protein, with over 80 </w:t>
      </w:r>
      <w:r w:rsidR="00FE4B22" w:rsidRPr="006C7F5E">
        <w:rPr>
          <w:rFonts w:eastAsia="Times"/>
          <w:sz w:val="20"/>
          <w:szCs w:val="20"/>
        </w:rPr>
        <w:t>per cent</w:t>
      </w:r>
      <w:r w:rsidRPr="006C7F5E">
        <w:rPr>
          <w:rFonts w:eastAsia="Times"/>
          <w:sz w:val="20"/>
          <w:szCs w:val="20"/>
        </w:rPr>
        <w:t xml:space="preserve"> of their protein intake coming from cereals among the bottom 5 </w:t>
      </w:r>
      <w:r w:rsidR="00171853" w:rsidRPr="006C7F5E">
        <w:rPr>
          <w:rFonts w:eastAsia="Times"/>
          <w:sz w:val="20"/>
          <w:szCs w:val="20"/>
        </w:rPr>
        <w:t>per cent</w:t>
      </w:r>
      <w:r w:rsidRPr="006C7F5E">
        <w:rPr>
          <w:rFonts w:eastAsia="Times"/>
          <w:sz w:val="20"/>
          <w:szCs w:val="20"/>
        </w:rPr>
        <w:t xml:space="preserve"> in 1993–94. In contrast, nearly 55 </w:t>
      </w:r>
      <w:r w:rsidR="00171853" w:rsidRPr="006C7F5E">
        <w:rPr>
          <w:rFonts w:eastAsia="Times"/>
          <w:sz w:val="20"/>
          <w:szCs w:val="20"/>
        </w:rPr>
        <w:t>per cent</w:t>
      </w:r>
      <w:r w:rsidRPr="006C7F5E">
        <w:rPr>
          <w:rFonts w:eastAsia="Times"/>
          <w:sz w:val="20"/>
          <w:szCs w:val="20"/>
        </w:rPr>
        <w:t xml:space="preserve"> of the top 5 </w:t>
      </w:r>
      <w:r w:rsidR="00171853" w:rsidRPr="006C7F5E">
        <w:rPr>
          <w:rFonts w:eastAsia="Times"/>
          <w:sz w:val="20"/>
          <w:szCs w:val="20"/>
        </w:rPr>
        <w:t>per cent's</w:t>
      </w:r>
      <w:r w:rsidRPr="006C7F5E">
        <w:rPr>
          <w:rFonts w:eastAsia="Times"/>
          <w:sz w:val="20"/>
          <w:szCs w:val="20"/>
        </w:rPr>
        <w:t xml:space="preserve"> protein came from high-value sources</w:t>
      </w:r>
      <w:r w:rsidR="00976E26" w:rsidRPr="006C7F5E">
        <w:rPr>
          <w:rFonts w:eastAsia="Times"/>
          <w:sz w:val="20"/>
          <w:szCs w:val="20"/>
        </w:rPr>
        <w:t>, such as</w:t>
      </w:r>
      <w:r w:rsidRPr="006C7F5E">
        <w:rPr>
          <w:rFonts w:eastAsia="Times"/>
          <w:sz w:val="20"/>
          <w:szCs w:val="20"/>
        </w:rPr>
        <w:t xml:space="preserve"> milk, eggs, fish, and meat. The MPCE group breakdown shows that poorer households remain disproportionately reliant on cereals. In 1993–94, the bottom 5% obtained 81.4% of their protein from cereals, a figure that only decreased to 59.1% by 2022–23—still well above the national average. Meanwhile, the top 5% reduced their cereal share from 55.2% to 34.6% during the same period, with significant increases in milk (around 14%) and eggs, fish, and meat (16%). This growing dietary inequality exemplifies Engel’s Law: as incomes increase, wealthier households </w:t>
      </w:r>
      <w:r w:rsidR="00976E26" w:rsidRPr="006C7F5E">
        <w:rPr>
          <w:rFonts w:eastAsia="Times"/>
          <w:sz w:val="20"/>
          <w:szCs w:val="20"/>
        </w:rPr>
        <w:t>rapidly diversify their diets</w:t>
      </w:r>
      <w:r w:rsidRPr="006C7F5E">
        <w:rPr>
          <w:rFonts w:eastAsia="Times"/>
          <w:sz w:val="20"/>
          <w:szCs w:val="20"/>
        </w:rPr>
        <w:t>, while poorer households remain dependent on cereal-heavy consumption.</w:t>
      </w:r>
    </w:p>
    <w:p w14:paraId="61753497" w14:textId="3A366EFC" w:rsidR="00D77AA1" w:rsidRPr="006C7F5E" w:rsidRDefault="00CF18C0" w:rsidP="00180824">
      <w:pPr>
        <w:spacing w:line="240" w:lineRule="auto"/>
        <w:jc w:val="both"/>
        <w:rPr>
          <w:rFonts w:eastAsia="Times"/>
          <w:sz w:val="20"/>
          <w:szCs w:val="20"/>
        </w:rPr>
      </w:pPr>
      <w:r w:rsidRPr="006C7F5E">
        <w:rPr>
          <w:rFonts w:eastAsia="Times New Roman"/>
          <w:sz w:val="20"/>
          <w:szCs w:val="20"/>
        </w:rPr>
        <w:t>This divergence reflects the income elasticity of demand for different food groups</w:t>
      </w:r>
      <w:r w:rsidR="00976E26" w:rsidRPr="006C7F5E">
        <w:rPr>
          <w:rFonts w:eastAsia="Times New Roman"/>
          <w:sz w:val="20"/>
          <w:szCs w:val="20"/>
        </w:rPr>
        <w:t>: pulses exhibit</w:t>
      </w:r>
      <w:r w:rsidRPr="006C7F5E">
        <w:rPr>
          <w:rFonts w:eastAsia="Times New Roman"/>
          <w:sz w:val="20"/>
          <w:szCs w:val="20"/>
        </w:rPr>
        <w:t xml:space="preserve"> near-zero elasticity, remaining stable across groups, while milk and animal products emerge as luxury items with strong positive elasticity. From the perspective of Sen’s entitlement approach, dietary inequality </w:t>
      </w:r>
      <w:r w:rsidR="00976E26" w:rsidRPr="006C7F5E">
        <w:rPr>
          <w:rFonts w:eastAsia="Times New Roman"/>
          <w:sz w:val="20"/>
          <w:szCs w:val="20"/>
        </w:rPr>
        <w:t>reflects underlying disparities in access to</w:t>
      </w:r>
      <w:r w:rsidRPr="006C7F5E">
        <w:rPr>
          <w:rFonts w:eastAsia="Times New Roman"/>
          <w:sz w:val="20"/>
          <w:szCs w:val="20"/>
        </w:rPr>
        <w:t xml:space="preserve"> food, where low-expenditure households are limited to subsistence cereals due to their limited entitlements</w:t>
      </w:r>
      <w:r w:rsidR="00976E26" w:rsidRPr="006C7F5E">
        <w:rPr>
          <w:rFonts w:eastAsia="Times New Roman"/>
          <w:sz w:val="20"/>
          <w:szCs w:val="20"/>
        </w:rPr>
        <w:t>. In contrast,</w:t>
      </w:r>
      <w:r w:rsidRPr="006C7F5E">
        <w:rPr>
          <w:rFonts w:eastAsia="Times New Roman"/>
          <w:sz w:val="20"/>
          <w:szCs w:val="20"/>
        </w:rPr>
        <w:t xml:space="preserve"> wealthier households diversify into nutritionally superior sources. Furthermore, through Becker’s household production model of nutrition, these patterns highlight how households </w:t>
      </w:r>
      <w:r w:rsidR="00171853" w:rsidRPr="006C7F5E">
        <w:rPr>
          <w:rFonts w:eastAsia="Times New Roman"/>
          <w:sz w:val="20"/>
          <w:szCs w:val="20"/>
        </w:rPr>
        <w:t>maximise</w:t>
      </w:r>
      <w:r w:rsidRPr="006C7F5E">
        <w:rPr>
          <w:rFonts w:eastAsia="Times New Roman"/>
          <w:sz w:val="20"/>
          <w:szCs w:val="20"/>
        </w:rPr>
        <w:t xml:space="preserve"> utility by converting food purchases into nutrients, considering constraints of income, prices, and preferences. For poorer groups, cereals remain the most cost-effective source of protein, while richer households can afford to trade quantity for quality, seeking proteins with higher biological value. </w:t>
      </w:r>
    </w:p>
    <w:p w14:paraId="218E3E67" w14:textId="77777777" w:rsidR="006C7F5E" w:rsidRDefault="006C7F5E" w:rsidP="00180824">
      <w:pPr>
        <w:spacing w:line="240" w:lineRule="auto"/>
        <w:jc w:val="both"/>
        <w:rPr>
          <w:rFonts w:eastAsia="Times"/>
          <w:b/>
          <w:sz w:val="20"/>
          <w:szCs w:val="20"/>
        </w:rPr>
      </w:pPr>
    </w:p>
    <w:p w14:paraId="75481788" w14:textId="06AB2323" w:rsidR="00D77AA1" w:rsidRPr="006C7F5E" w:rsidRDefault="006C7F5E" w:rsidP="00180824">
      <w:pPr>
        <w:spacing w:line="240" w:lineRule="auto"/>
        <w:jc w:val="both"/>
        <w:rPr>
          <w:rFonts w:eastAsia="Times"/>
          <w:b/>
          <w:sz w:val="20"/>
          <w:szCs w:val="20"/>
          <w:u w:val="single"/>
        </w:rPr>
      </w:pPr>
      <w:r w:rsidRPr="006C7F5E">
        <w:rPr>
          <w:rFonts w:eastAsia="Times"/>
          <w:b/>
          <w:sz w:val="20"/>
          <w:szCs w:val="20"/>
          <w:u w:val="single"/>
        </w:rPr>
        <w:t xml:space="preserve">3.3.1 Deprivation of Nutrients among Social Groups </w:t>
      </w:r>
    </w:p>
    <w:p w14:paraId="69BBB62A" w14:textId="77777777" w:rsidR="00D77AA1" w:rsidRPr="006C7F5E" w:rsidRDefault="00D77AA1" w:rsidP="00180824">
      <w:pPr>
        <w:spacing w:line="240" w:lineRule="auto"/>
        <w:jc w:val="both"/>
        <w:rPr>
          <w:rFonts w:eastAsia="Times"/>
          <w:sz w:val="20"/>
          <w:szCs w:val="20"/>
        </w:rPr>
      </w:pPr>
    </w:p>
    <w:p w14:paraId="6148498A" w14:textId="77777777" w:rsidR="00D77AA1" w:rsidRPr="006C7F5E" w:rsidRDefault="009532EA" w:rsidP="00180824">
      <w:pPr>
        <w:spacing w:line="240" w:lineRule="auto"/>
        <w:jc w:val="center"/>
        <w:rPr>
          <w:rFonts w:eastAsia="Times"/>
          <w:sz w:val="20"/>
          <w:szCs w:val="20"/>
        </w:rPr>
      </w:pPr>
      <w:r w:rsidRPr="006C7F5E">
        <w:rPr>
          <w:rFonts w:eastAsia="Times"/>
          <w:b/>
          <w:sz w:val="20"/>
          <w:szCs w:val="20"/>
        </w:rPr>
        <w:t>Table 6: Deprivation in Different Nu</w:t>
      </w:r>
      <w:r w:rsidRPr="006C7F5E">
        <w:rPr>
          <w:rFonts w:eastAsia="Times"/>
          <w:b/>
          <w:sz w:val="20"/>
          <w:szCs w:val="20"/>
        </w:rPr>
        <w:t>trients among Social Groups in Rural India</w:t>
      </w:r>
    </w:p>
    <w:tbl>
      <w:tblPr>
        <w:tblStyle w:val="a8"/>
        <w:tblW w:w="9846" w:type="dxa"/>
        <w:tblLayout w:type="fixed"/>
        <w:tblLook w:val="0400" w:firstRow="0" w:lastRow="0" w:firstColumn="0" w:lastColumn="0" w:noHBand="0" w:noVBand="1"/>
      </w:tblPr>
      <w:tblGrid>
        <w:gridCol w:w="1974"/>
        <w:gridCol w:w="3030"/>
        <w:gridCol w:w="1800"/>
        <w:gridCol w:w="1776"/>
        <w:gridCol w:w="1266"/>
      </w:tblGrid>
      <w:tr w:rsidR="00D77AA1" w:rsidRPr="006C7F5E" w14:paraId="035B72F9" w14:textId="77777777">
        <w:trPr>
          <w:trHeight w:val="201"/>
        </w:trPr>
        <w:tc>
          <w:tcPr>
            <w:tcW w:w="1974" w:type="dxa"/>
            <w:vMerge w:val="restart"/>
            <w:tcBorders>
              <w:right w:val="single" w:sz="4" w:space="0" w:color="000000"/>
            </w:tcBorders>
            <w:tcMar>
              <w:top w:w="0" w:type="dxa"/>
              <w:left w:w="108" w:type="dxa"/>
              <w:bottom w:w="0" w:type="dxa"/>
              <w:right w:w="108" w:type="dxa"/>
            </w:tcMar>
            <w:vAlign w:val="center"/>
          </w:tcPr>
          <w:p w14:paraId="2D3A1CA2" w14:textId="77777777" w:rsidR="00D77AA1" w:rsidRPr="006C7F5E" w:rsidRDefault="00D77AA1" w:rsidP="00180824">
            <w:pPr>
              <w:spacing w:line="240" w:lineRule="auto"/>
              <w:jc w:val="center"/>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9431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Nutrients</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00487"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Calorie</w:t>
            </w:r>
          </w:p>
        </w:tc>
        <w:tc>
          <w:tcPr>
            <w:tcW w:w="1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A7ED8"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Protein</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0E91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Fat</w:t>
            </w:r>
          </w:p>
        </w:tc>
      </w:tr>
      <w:tr w:rsidR="00D77AA1" w:rsidRPr="006C7F5E" w14:paraId="430B41A6" w14:textId="77777777">
        <w:trPr>
          <w:trHeight w:val="241"/>
        </w:trPr>
        <w:tc>
          <w:tcPr>
            <w:tcW w:w="1974" w:type="dxa"/>
            <w:vMerge/>
            <w:tcBorders>
              <w:right w:val="single" w:sz="4" w:space="0" w:color="000000"/>
            </w:tcBorders>
            <w:tcMar>
              <w:top w:w="0" w:type="dxa"/>
              <w:left w:w="108" w:type="dxa"/>
              <w:bottom w:w="0" w:type="dxa"/>
              <w:right w:w="108" w:type="dxa"/>
            </w:tcMar>
            <w:vAlign w:val="center"/>
          </w:tcPr>
          <w:p w14:paraId="66567CD7"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041C3"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Social Groups</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7A0C4"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1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F719F"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6A24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r>
      <w:tr w:rsidR="00D77AA1" w:rsidRPr="006C7F5E" w14:paraId="2B1EF254"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5353"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1993-94</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35EB7"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53180"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0.65</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8DCFC"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28616"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0.71</w:t>
            </w:r>
          </w:p>
        </w:tc>
      </w:tr>
      <w:tr w:rsidR="00D77AA1" w:rsidRPr="006C7F5E" w14:paraId="64AF167C"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34F9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0395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51D11"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0.62</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8FA41"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0.34</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56ACE"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0.67</w:t>
            </w:r>
          </w:p>
        </w:tc>
      </w:tr>
      <w:tr w:rsidR="00D77AA1" w:rsidRPr="006C7F5E" w14:paraId="0056C88B"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E6EFC"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48E84"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Non-SC/ST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370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879B6"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0.25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2175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0.48</w:t>
            </w:r>
          </w:p>
        </w:tc>
      </w:tr>
      <w:tr w:rsidR="00D77AA1" w:rsidRPr="006C7F5E" w14:paraId="1EE834AE"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81EE4"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5D29D"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DCBB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0.55</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C2C7B"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0.26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322B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0.54</w:t>
            </w:r>
          </w:p>
        </w:tc>
      </w:tr>
      <w:tr w:rsidR="00D77AA1" w:rsidRPr="006C7F5E" w14:paraId="79CC8213"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9BB65"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2004-05</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6F6C5"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5BEAD"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0.71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EE41"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13AC"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0.63</w:t>
            </w:r>
          </w:p>
        </w:tc>
      </w:tr>
      <w:tr w:rsidR="00D77AA1" w:rsidRPr="006C7F5E" w14:paraId="0932248B"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715E1"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F1FB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CA08"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0.67</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64AA1"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9E566"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0.53</w:t>
            </w:r>
          </w:p>
        </w:tc>
      </w:tr>
      <w:tr w:rsidR="00D77AA1" w:rsidRPr="006C7F5E" w14:paraId="2CA5E825"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9B98"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11C7"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Non-SC/ST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CC6ED"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0.58</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83E7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09F23"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0.36</w:t>
            </w:r>
          </w:p>
        </w:tc>
      </w:tr>
      <w:tr w:rsidR="00D77AA1" w:rsidRPr="006C7F5E" w14:paraId="4C194344"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9287"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D42FF"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01784"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2E57E"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0.33</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AD1A4"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0.42</w:t>
            </w:r>
          </w:p>
        </w:tc>
      </w:tr>
      <w:tr w:rsidR="00D77AA1" w:rsidRPr="006C7F5E" w14:paraId="161E480D"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6548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2011-12</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4B9AC"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3C90A"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0.79</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4466B"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0.51</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E6325"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0.69</w:t>
            </w:r>
          </w:p>
        </w:tc>
      </w:tr>
      <w:tr w:rsidR="00D77AA1" w:rsidRPr="006C7F5E" w14:paraId="014CC173"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EEAC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07AEE"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8B24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0.72</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B77D9"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0.39</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B2FF"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0.47</w:t>
            </w:r>
          </w:p>
        </w:tc>
      </w:tr>
      <w:tr w:rsidR="00D77AA1" w:rsidRPr="006C7F5E" w14:paraId="6FAE2B90"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5FFF6"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8080"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Non-SC/S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5E60"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0.68</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8BB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0.34</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3190"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0.39</w:t>
            </w:r>
          </w:p>
        </w:tc>
      </w:tr>
      <w:tr w:rsidR="00D77AA1" w:rsidRPr="006C7F5E" w14:paraId="5C1BE172"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A33BE"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FC062"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470EE"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0.70</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21B9"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0.37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35FB9"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0.44</w:t>
            </w:r>
          </w:p>
        </w:tc>
      </w:tr>
    </w:tbl>
    <w:p w14:paraId="34A4C251" w14:textId="77777777" w:rsidR="00D77AA1" w:rsidRPr="006C7F5E" w:rsidRDefault="009532EA" w:rsidP="00180824">
      <w:pPr>
        <w:spacing w:line="240" w:lineRule="auto"/>
        <w:jc w:val="center"/>
        <w:rPr>
          <w:rFonts w:eastAsia="Times"/>
          <w:sz w:val="20"/>
          <w:szCs w:val="20"/>
        </w:rPr>
      </w:pPr>
      <w:r w:rsidRPr="006C7F5E">
        <w:rPr>
          <w:rFonts w:eastAsia="Times"/>
          <w:sz w:val="20"/>
          <w:szCs w:val="20"/>
        </w:rPr>
        <w:t>Source: Author’s calculation using various rounds of the NSSO-CES unit-level data</w:t>
      </w:r>
    </w:p>
    <w:p w14:paraId="2FBF673B" w14:textId="77777777" w:rsidR="00D77AA1" w:rsidRPr="006C7F5E" w:rsidRDefault="00D77AA1" w:rsidP="00180824">
      <w:pPr>
        <w:spacing w:line="240" w:lineRule="auto"/>
        <w:jc w:val="both"/>
        <w:rPr>
          <w:rFonts w:eastAsia="Times"/>
          <w:sz w:val="20"/>
          <w:szCs w:val="20"/>
        </w:rPr>
      </w:pPr>
    </w:p>
    <w:p w14:paraId="5CE8190D" w14:textId="61AB4F6E" w:rsidR="00D77AA1" w:rsidRPr="006C7F5E" w:rsidRDefault="009532EA" w:rsidP="00180824">
      <w:pPr>
        <w:spacing w:line="240" w:lineRule="auto"/>
        <w:jc w:val="both"/>
        <w:rPr>
          <w:rFonts w:eastAsia="Times"/>
          <w:sz w:val="20"/>
          <w:szCs w:val="20"/>
        </w:rPr>
      </w:pPr>
      <w:r w:rsidRPr="006C7F5E">
        <w:rPr>
          <w:rFonts w:eastAsia="Times"/>
          <w:sz w:val="20"/>
          <w:szCs w:val="20"/>
        </w:rPr>
        <w:t>The incidences of deprivation</w:t>
      </w:r>
      <w:r w:rsidR="00976E26" w:rsidRPr="006C7F5E">
        <w:rPr>
          <w:rFonts w:eastAsia="Times"/>
          <w:sz w:val="20"/>
          <w:szCs w:val="20"/>
        </w:rPr>
        <w:t>, as measured by different indicators, for the periods 1993-94 and 2011-12 are expressed as the proportion of people below the cut-off line for each indicator</w:t>
      </w:r>
      <w:r w:rsidRPr="006C7F5E">
        <w:rPr>
          <w:rFonts w:eastAsia="Times"/>
          <w:sz w:val="20"/>
          <w:szCs w:val="20"/>
        </w:rPr>
        <w:t xml:space="preserve"> and </w:t>
      </w:r>
      <w:r w:rsidR="00171853" w:rsidRPr="006C7F5E">
        <w:rPr>
          <w:rFonts w:eastAsia="Times"/>
          <w:sz w:val="20"/>
          <w:szCs w:val="20"/>
        </w:rPr>
        <w:t>reveal</w:t>
      </w:r>
      <w:r w:rsidRPr="006C7F5E">
        <w:rPr>
          <w:rFonts w:eastAsia="Times"/>
          <w:sz w:val="20"/>
          <w:szCs w:val="20"/>
        </w:rPr>
        <w:t xml:space="preserve"> a mixed response. Incidence of calorie deprivation and protein deprivation increased continuously from </w:t>
      </w:r>
      <w:r w:rsidRPr="006C7F5E">
        <w:rPr>
          <w:rFonts w:eastAsia="Times"/>
          <w:sz w:val="20"/>
          <w:szCs w:val="20"/>
        </w:rPr>
        <w:t xml:space="preserve">54.8 </w:t>
      </w:r>
      <w:r w:rsidR="00171853" w:rsidRPr="006C7F5E">
        <w:rPr>
          <w:rFonts w:eastAsia="Times"/>
          <w:sz w:val="20"/>
          <w:szCs w:val="20"/>
        </w:rPr>
        <w:t>per cent</w:t>
      </w:r>
      <w:r w:rsidRPr="006C7F5E">
        <w:rPr>
          <w:rFonts w:eastAsia="Times"/>
          <w:sz w:val="20"/>
          <w:szCs w:val="20"/>
        </w:rPr>
        <w:t xml:space="preserve"> to 70.1 per cent and </w:t>
      </w:r>
      <w:r w:rsidR="00171853" w:rsidRPr="006C7F5E">
        <w:rPr>
          <w:rFonts w:eastAsia="Times"/>
          <w:sz w:val="20"/>
          <w:szCs w:val="20"/>
        </w:rPr>
        <w:t xml:space="preserve">from </w:t>
      </w:r>
      <w:r w:rsidRPr="006C7F5E">
        <w:rPr>
          <w:rFonts w:eastAsia="Times"/>
          <w:sz w:val="20"/>
          <w:szCs w:val="20"/>
        </w:rPr>
        <w:t xml:space="preserve">25 </w:t>
      </w:r>
      <w:r w:rsidR="00171853" w:rsidRPr="006C7F5E">
        <w:rPr>
          <w:rFonts w:eastAsia="Times"/>
          <w:sz w:val="20"/>
          <w:szCs w:val="20"/>
        </w:rPr>
        <w:t>per cent</w:t>
      </w:r>
      <w:r w:rsidRPr="006C7F5E">
        <w:rPr>
          <w:rFonts w:eastAsia="Times"/>
          <w:sz w:val="20"/>
          <w:szCs w:val="20"/>
        </w:rPr>
        <w:t xml:space="preserve"> to 36.7 </w:t>
      </w:r>
      <w:r w:rsidR="00171853" w:rsidRPr="006C7F5E">
        <w:rPr>
          <w:rFonts w:eastAsia="Times"/>
          <w:sz w:val="20"/>
          <w:szCs w:val="20"/>
        </w:rPr>
        <w:t>per cent,</w:t>
      </w:r>
      <w:r w:rsidRPr="006C7F5E">
        <w:rPr>
          <w:rFonts w:eastAsia="Times"/>
          <w:sz w:val="20"/>
          <w:szCs w:val="20"/>
        </w:rPr>
        <w:t xml:space="preserve"> respectively</w:t>
      </w:r>
      <w:r w:rsidR="00171853" w:rsidRPr="006C7F5E">
        <w:rPr>
          <w:rFonts w:eastAsia="Times"/>
          <w:sz w:val="20"/>
          <w:szCs w:val="20"/>
        </w:rPr>
        <w:t>,</w:t>
      </w:r>
      <w:r w:rsidRPr="006C7F5E">
        <w:rPr>
          <w:rFonts w:eastAsia="Times"/>
          <w:sz w:val="20"/>
          <w:szCs w:val="20"/>
        </w:rPr>
        <w:t xml:space="preserve"> among rural households in India. Incidence of fat deprivation among rural households declined from 54.2 </w:t>
      </w:r>
      <w:r w:rsidR="00171853" w:rsidRPr="006C7F5E">
        <w:rPr>
          <w:rFonts w:eastAsia="Times"/>
          <w:sz w:val="20"/>
          <w:szCs w:val="20"/>
        </w:rPr>
        <w:t>per cent</w:t>
      </w:r>
      <w:r w:rsidRPr="006C7F5E">
        <w:rPr>
          <w:rFonts w:eastAsia="Times"/>
          <w:sz w:val="20"/>
          <w:szCs w:val="20"/>
        </w:rPr>
        <w:t xml:space="preserve"> to 42.3 </w:t>
      </w:r>
      <w:r w:rsidR="00171853" w:rsidRPr="006C7F5E">
        <w:rPr>
          <w:rFonts w:eastAsia="Times"/>
          <w:sz w:val="20"/>
          <w:szCs w:val="20"/>
        </w:rPr>
        <w:t>per cent</w:t>
      </w:r>
      <w:r w:rsidRPr="006C7F5E">
        <w:rPr>
          <w:rFonts w:eastAsia="Times"/>
          <w:sz w:val="20"/>
          <w:szCs w:val="20"/>
        </w:rPr>
        <w:t xml:space="preserve"> between 1993-94 </w:t>
      </w:r>
      <w:r w:rsidR="00976E26" w:rsidRPr="006C7F5E">
        <w:rPr>
          <w:rFonts w:eastAsia="Times"/>
          <w:sz w:val="20"/>
          <w:szCs w:val="20"/>
        </w:rPr>
        <w:t>and</w:t>
      </w:r>
      <w:r w:rsidRPr="006C7F5E">
        <w:rPr>
          <w:rFonts w:eastAsia="Times"/>
          <w:sz w:val="20"/>
          <w:szCs w:val="20"/>
        </w:rPr>
        <w:t xml:space="preserve"> 2004-05. Then it rose </w:t>
      </w:r>
      <w:r w:rsidRPr="006C7F5E">
        <w:rPr>
          <w:rFonts w:eastAsia="Times"/>
          <w:sz w:val="20"/>
          <w:szCs w:val="20"/>
        </w:rPr>
        <w:t xml:space="preserve">to 44.4 </w:t>
      </w:r>
      <w:r w:rsidR="00171853" w:rsidRPr="006C7F5E">
        <w:rPr>
          <w:rFonts w:eastAsia="Times"/>
          <w:sz w:val="20"/>
          <w:szCs w:val="20"/>
        </w:rPr>
        <w:t>per cent</w:t>
      </w:r>
      <w:r w:rsidRPr="006C7F5E">
        <w:rPr>
          <w:rFonts w:eastAsia="Times"/>
          <w:sz w:val="20"/>
          <w:szCs w:val="20"/>
        </w:rPr>
        <w:t xml:space="preserve"> in 2011-12. Researchers found that the average proportion of consumption expenditure on food reduces continuously over time. </w:t>
      </w:r>
      <w:r w:rsidR="00976E26" w:rsidRPr="006C7F5E">
        <w:rPr>
          <w:rFonts w:eastAsia="Times"/>
          <w:sz w:val="20"/>
          <w:szCs w:val="20"/>
        </w:rPr>
        <w:t>Among</w:t>
      </w:r>
      <w:r w:rsidRPr="006C7F5E">
        <w:rPr>
          <w:rFonts w:eastAsia="Times"/>
          <w:sz w:val="20"/>
          <w:szCs w:val="20"/>
        </w:rPr>
        <w:t xml:space="preserve"> the non-food components, the expenditure </w:t>
      </w:r>
      <w:r w:rsidR="00171853" w:rsidRPr="006C7F5E">
        <w:rPr>
          <w:rFonts w:eastAsia="Times"/>
          <w:sz w:val="20"/>
          <w:szCs w:val="20"/>
        </w:rPr>
        <w:t>on</w:t>
      </w:r>
      <w:r w:rsidRPr="006C7F5E">
        <w:rPr>
          <w:rFonts w:eastAsia="Times"/>
          <w:sz w:val="20"/>
          <w:szCs w:val="20"/>
        </w:rPr>
        <w:t xml:space="preserve"> non-food, fuel and light, and miscellaneous goods and services</w:t>
      </w:r>
      <w:r w:rsidR="00171853" w:rsidRPr="006C7F5E">
        <w:rPr>
          <w:rFonts w:eastAsia="Times"/>
          <w:sz w:val="20"/>
          <w:szCs w:val="20"/>
        </w:rPr>
        <w:t>,</w:t>
      </w:r>
      <w:r w:rsidRPr="006C7F5E">
        <w:rPr>
          <w:rFonts w:eastAsia="Times"/>
          <w:sz w:val="20"/>
          <w:szCs w:val="20"/>
        </w:rPr>
        <w:t xml:space="preserve"> </w:t>
      </w:r>
      <w:r w:rsidRPr="006C7F5E">
        <w:rPr>
          <w:rFonts w:eastAsia="Times"/>
          <w:sz w:val="20"/>
          <w:szCs w:val="20"/>
        </w:rPr>
        <w:t>which include health</w:t>
      </w:r>
      <w:r w:rsidR="00171853" w:rsidRPr="006C7F5E">
        <w:rPr>
          <w:rFonts w:eastAsia="Times"/>
          <w:sz w:val="20"/>
          <w:szCs w:val="20"/>
        </w:rPr>
        <w:t>,</w:t>
      </w:r>
      <w:r w:rsidRPr="006C7F5E">
        <w:rPr>
          <w:rFonts w:eastAsia="Times"/>
          <w:sz w:val="20"/>
          <w:szCs w:val="20"/>
        </w:rPr>
        <w:t xml:space="preserve"> </w:t>
      </w:r>
      <w:r w:rsidR="00171853" w:rsidRPr="006C7F5E">
        <w:rPr>
          <w:rFonts w:eastAsia="Times"/>
          <w:sz w:val="20"/>
          <w:szCs w:val="20"/>
        </w:rPr>
        <w:t>has</w:t>
      </w:r>
      <w:r w:rsidRPr="006C7F5E">
        <w:rPr>
          <w:rFonts w:eastAsia="Times"/>
          <w:sz w:val="20"/>
          <w:szCs w:val="20"/>
        </w:rPr>
        <w:t xml:space="preserve"> shown an increasing trend</w:t>
      </w:r>
      <w:r w:rsidR="00171853" w:rsidRPr="006C7F5E">
        <w:rPr>
          <w:rFonts w:eastAsia="Times"/>
          <w:sz w:val="20"/>
          <w:szCs w:val="20"/>
        </w:rPr>
        <w:t>,</w:t>
      </w:r>
      <w:r w:rsidRPr="006C7F5E">
        <w:rPr>
          <w:rFonts w:eastAsia="Times"/>
          <w:sz w:val="20"/>
          <w:szCs w:val="20"/>
        </w:rPr>
        <w:t xml:space="preserve"> and they argued </w:t>
      </w:r>
      <w:r w:rsidR="00976E26" w:rsidRPr="006C7F5E">
        <w:rPr>
          <w:rFonts w:eastAsia="Times"/>
          <w:sz w:val="20"/>
          <w:szCs w:val="20"/>
        </w:rPr>
        <w:t xml:space="preserve">that </w:t>
      </w:r>
      <w:r w:rsidRPr="006C7F5E">
        <w:rPr>
          <w:rFonts w:eastAsia="Times"/>
          <w:sz w:val="20"/>
          <w:szCs w:val="20"/>
        </w:rPr>
        <w:t xml:space="preserve">the </w:t>
      </w:r>
      <w:r w:rsidR="00A71986" w:rsidRPr="006C7F5E">
        <w:rPr>
          <w:rFonts w:eastAsia="Times"/>
          <w:sz w:val="20"/>
          <w:szCs w:val="20"/>
        </w:rPr>
        <w:t>growing spending in</w:t>
      </w:r>
      <w:r w:rsidRPr="006C7F5E">
        <w:rPr>
          <w:rFonts w:eastAsia="Times"/>
          <w:sz w:val="20"/>
          <w:szCs w:val="20"/>
        </w:rPr>
        <w:t xml:space="preserve"> fuel and light is because of shortages of natural </w:t>
      </w:r>
      <w:r w:rsidRPr="005E6A55">
        <w:rPr>
          <w:rFonts w:eastAsia="Times"/>
          <w:sz w:val="20"/>
          <w:szCs w:val="20"/>
        </w:rPr>
        <w:t xml:space="preserve">resources (Mehta &amp; Venkatraman, 2000). Despite </w:t>
      </w:r>
      <w:r w:rsidRPr="006C7F5E">
        <w:rPr>
          <w:rFonts w:eastAsia="Times"/>
          <w:sz w:val="20"/>
          <w:szCs w:val="20"/>
        </w:rPr>
        <w:t xml:space="preserve">declining intakes </w:t>
      </w:r>
      <w:r w:rsidR="00171853" w:rsidRPr="006C7F5E">
        <w:rPr>
          <w:rFonts w:eastAsia="Times"/>
          <w:sz w:val="20"/>
          <w:szCs w:val="20"/>
        </w:rPr>
        <w:t>of</w:t>
      </w:r>
      <w:r w:rsidRPr="006C7F5E">
        <w:rPr>
          <w:rFonts w:eastAsia="Times"/>
          <w:sz w:val="20"/>
          <w:szCs w:val="20"/>
        </w:rPr>
        <w:t xml:space="preserve"> </w:t>
      </w:r>
      <w:r w:rsidR="00171853" w:rsidRPr="006C7F5E">
        <w:rPr>
          <w:rFonts w:eastAsia="Times"/>
          <w:sz w:val="20"/>
          <w:szCs w:val="20"/>
        </w:rPr>
        <w:t>calories</w:t>
      </w:r>
      <w:r w:rsidRPr="006C7F5E">
        <w:rPr>
          <w:rFonts w:eastAsia="Times"/>
          <w:sz w:val="20"/>
          <w:szCs w:val="20"/>
        </w:rPr>
        <w:t xml:space="preserve">, attributed almost entirely to </w:t>
      </w:r>
      <w:r w:rsidRPr="006C7F5E">
        <w:rPr>
          <w:rFonts w:eastAsia="Times"/>
          <w:sz w:val="20"/>
          <w:szCs w:val="20"/>
        </w:rPr>
        <w:t>lower cereal intakes, there is some improvement in dietary quality, as reflected by the decreasing reliance on cereals and tubers as the principal energy source (Viswanathan &amp; Meenakshi, 200</w:t>
      </w:r>
      <w:r w:rsidR="00A71986" w:rsidRPr="006C7F5E">
        <w:rPr>
          <w:rFonts w:eastAsia="Times"/>
          <w:sz w:val="20"/>
          <w:szCs w:val="20"/>
        </w:rPr>
        <w:t>3</w:t>
      </w:r>
      <w:r w:rsidRPr="006C7F5E">
        <w:rPr>
          <w:rFonts w:eastAsia="Times"/>
          <w:sz w:val="20"/>
          <w:szCs w:val="20"/>
        </w:rPr>
        <w:t>). </w:t>
      </w:r>
    </w:p>
    <w:p w14:paraId="4F15E0A9" w14:textId="3E8C36A8" w:rsidR="00D77AA1" w:rsidRPr="006C7F5E" w:rsidRDefault="009532EA" w:rsidP="00180824">
      <w:pPr>
        <w:spacing w:line="240" w:lineRule="auto"/>
        <w:jc w:val="both"/>
        <w:rPr>
          <w:rFonts w:eastAsia="Times"/>
          <w:sz w:val="20"/>
          <w:szCs w:val="20"/>
        </w:rPr>
      </w:pPr>
      <w:r w:rsidRPr="006C7F5E">
        <w:rPr>
          <w:rFonts w:eastAsia="Times"/>
          <w:sz w:val="20"/>
          <w:szCs w:val="20"/>
        </w:rPr>
        <w:lastRenderedPageBreak/>
        <w:t>Table 6 reveals that deprivation of nutrients (</w:t>
      </w:r>
      <w:r w:rsidR="00171853" w:rsidRPr="006C7F5E">
        <w:rPr>
          <w:rFonts w:eastAsia="Times"/>
          <w:sz w:val="20"/>
          <w:szCs w:val="20"/>
        </w:rPr>
        <w:t>calories</w:t>
      </w:r>
      <w:r w:rsidRPr="006C7F5E">
        <w:rPr>
          <w:rFonts w:eastAsia="Times"/>
          <w:sz w:val="20"/>
          <w:szCs w:val="20"/>
        </w:rPr>
        <w:t>, prot</w:t>
      </w:r>
      <w:r w:rsidRPr="006C7F5E">
        <w:rPr>
          <w:rFonts w:eastAsia="Times"/>
          <w:sz w:val="20"/>
          <w:szCs w:val="20"/>
        </w:rPr>
        <w:t xml:space="preserve">ein and fat) is </w:t>
      </w:r>
      <w:r w:rsidR="00171853" w:rsidRPr="006C7F5E">
        <w:rPr>
          <w:rFonts w:eastAsia="Times"/>
          <w:sz w:val="20"/>
          <w:szCs w:val="20"/>
        </w:rPr>
        <w:t>highest</w:t>
      </w:r>
      <w:r w:rsidRPr="006C7F5E">
        <w:rPr>
          <w:rFonts w:eastAsia="Times"/>
          <w:sz w:val="20"/>
          <w:szCs w:val="20"/>
        </w:rPr>
        <w:t xml:space="preserve"> among ST</w:t>
      </w:r>
      <w:r w:rsidR="00FE4B22" w:rsidRPr="006C7F5E">
        <w:rPr>
          <w:rFonts w:eastAsia="Times"/>
          <w:sz w:val="20"/>
          <w:szCs w:val="20"/>
        </w:rPr>
        <w:t>,</w:t>
      </w:r>
      <w:r w:rsidRPr="006C7F5E">
        <w:rPr>
          <w:rFonts w:eastAsia="Times"/>
          <w:sz w:val="20"/>
          <w:szCs w:val="20"/>
        </w:rPr>
        <w:t xml:space="preserve"> followed by SC. Deprivation of nutrients is </w:t>
      </w:r>
      <w:r w:rsidR="00171853" w:rsidRPr="006C7F5E">
        <w:rPr>
          <w:rFonts w:eastAsia="Times"/>
          <w:sz w:val="20"/>
          <w:szCs w:val="20"/>
        </w:rPr>
        <w:t xml:space="preserve">the </w:t>
      </w:r>
      <w:r w:rsidRPr="006C7F5E">
        <w:rPr>
          <w:rFonts w:eastAsia="Times"/>
          <w:sz w:val="20"/>
          <w:szCs w:val="20"/>
        </w:rPr>
        <w:t xml:space="preserve">least among non-SC/ST. This reveals the prevalence of disparity between social groups in the context of nutrition deprivation. </w:t>
      </w:r>
      <w:r w:rsidR="00171853" w:rsidRPr="006C7F5E">
        <w:rPr>
          <w:rFonts w:eastAsia="Times"/>
          <w:sz w:val="20"/>
          <w:szCs w:val="20"/>
        </w:rPr>
        <w:t>The percentage</w:t>
      </w:r>
      <w:r w:rsidRPr="006C7F5E">
        <w:rPr>
          <w:rFonts w:eastAsia="Times"/>
          <w:sz w:val="20"/>
          <w:szCs w:val="20"/>
        </w:rPr>
        <w:t xml:space="preserve"> of </w:t>
      </w:r>
      <w:r w:rsidR="00171853" w:rsidRPr="006C7F5E">
        <w:rPr>
          <w:rFonts w:eastAsia="Times"/>
          <w:sz w:val="20"/>
          <w:szCs w:val="20"/>
        </w:rPr>
        <w:t xml:space="preserve">the </w:t>
      </w:r>
      <w:r w:rsidRPr="006C7F5E">
        <w:rPr>
          <w:rFonts w:eastAsia="Times"/>
          <w:sz w:val="20"/>
          <w:szCs w:val="20"/>
        </w:rPr>
        <w:t xml:space="preserve">population faced calorie </w:t>
      </w:r>
      <w:r w:rsidRPr="006C7F5E">
        <w:rPr>
          <w:rFonts w:eastAsia="Times"/>
          <w:sz w:val="20"/>
          <w:szCs w:val="20"/>
        </w:rPr>
        <w:t xml:space="preserve">deprivation rose from 64.8 </w:t>
      </w:r>
      <w:r w:rsidR="00171853" w:rsidRPr="006C7F5E">
        <w:rPr>
          <w:rFonts w:eastAsia="Times"/>
          <w:sz w:val="20"/>
          <w:szCs w:val="20"/>
        </w:rPr>
        <w:t>per cent</w:t>
      </w:r>
      <w:r w:rsidRPr="006C7F5E">
        <w:rPr>
          <w:rFonts w:eastAsia="Times"/>
          <w:sz w:val="20"/>
          <w:szCs w:val="20"/>
        </w:rPr>
        <w:t xml:space="preserve"> in 1993-94 to 78.9 </w:t>
      </w:r>
      <w:r w:rsidR="00171853" w:rsidRPr="006C7F5E">
        <w:rPr>
          <w:rFonts w:eastAsia="Times"/>
          <w:sz w:val="20"/>
          <w:szCs w:val="20"/>
        </w:rPr>
        <w:t>per cent</w:t>
      </w:r>
      <w:r w:rsidRPr="006C7F5E">
        <w:rPr>
          <w:rFonts w:eastAsia="Times"/>
          <w:sz w:val="20"/>
          <w:szCs w:val="20"/>
        </w:rPr>
        <w:t xml:space="preserve"> in 2011-12 among ST in rural India. Among non-SC/ST, </w:t>
      </w:r>
      <w:r w:rsidR="00171853" w:rsidRPr="006C7F5E">
        <w:rPr>
          <w:rFonts w:eastAsia="Times"/>
          <w:sz w:val="20"/>
          <w:szCs w:val="20"/>
        </w:rPr>
        <w:t xml:space="preserve">the </w:t>
      </w:r>
      <w:r w:rsidRPr="006C7F5E">
        <w:rPr>
          <w:rFonts w:eastAsia="Times"/>
          <w:sz w:val="20"/>
          <w:szCs w:val="20"/>
        </w:rPr>
        <w:t xml:space="preserve">incidence of calorie deprivation rose continuously from 50.9 </w:t>
      </w:r>
      <w:r w:rsidR="00171853" w:rsidRPr="006C7F5E">
        <w:rPr>
          <w:rFonts w:eastAsia="Times"/>
          <w:sz w:val="20"/>
          <w:szCs w:val="20"/>
        </w:rPr>
        <w:t>per cent</w:t>
      </w:r>
      <w:r w:rsidRPr="006C7F5E">
        <w:rPr>
          <w:rFonts w:eastAsia="Times"/>
          <w:sz w:val="20"/>
          <w:szCs w:val="20"/>
        </w:rPr>
        <w:t xml:space="preserve"> to 70.1 </w:t>
      </w:r>
      <w:r w:rsidR="00171853" w:rsidRPr="006C7F5E">
        <w:rPr>
          <w:rFonts w:eastAsia="Times"/>
          <w:sz w:val="20"/>
          <w:szCs w:val="20"/>
        </w:rPr>
        <w:t>per cent</w:t>
      </w:r>
      <w:r w:rsidRPr="006C7F5E">
        <w:rPr>
          <w:rFonts w:eastAsia="Times"/>
          <w:sz w:val="20"/>
          <w:szCs w:val="20"/>
        </w:rPr>
        <w:t xml:space="preserve"> during the same period. </w:t>
      </w:r>
      <w:r w:rsidR="00976E26" w:rsidRPr="006C7F5E">
        <w:rPr>
          <w:rFonts w:eastAsia="Times"/>
          <w:sz w:val="20"/>
          <w:szCs w:val="20"/>
        </w:rPr>
        <w:t>The incidence of deprivation, in the context of normative calorie requirements</w:t>
      </w:r>
      <w:r w:rsidRPr="006C7F5E">
        <w:rPr>
          <w:rFonts w:eastAsia="Times"/>
          <w:sz w:val="20"/>
          <w:szCs w:val="20"/>
        </w:rPr>
        <w:t xml:space="preserve">, rose for all social groups. </w:t>
      </w:r>
      <w:r w:rsidR="00976E26" w:rsidRPr="006C7F5E">
        <w:rPr>
          <w:rFonts w:eastAsia="Times"/>
          <w:sz w:val="20"/>
          <w:szCs w:val="20"/>
        </w:rPr>
        <w:t>However, it rose at a higher rate among non-SC/ST individuals relative to ST individuals</w:t>
      </w:r>
      <w:r w:rsidRPr="006C7F5E">
        <w:rPr>
          <w:rFonts w:eastAsia="Times"/>
          <w:sz w:val="20"/>
          <w:szCs w:val="20"/>
        </w:rPr>
        <w:t xml:space="preserve">. This </w:t>
      </w:r>
      <w:r w:rsidR="00976E26" w:rsidRPr="006C7F5E">
        <w:rPr>
          <w:rFonts w:eastAsia="Times"/>
          <w:sz w:val="20"/>
          <w:szCs w:val="20"/>
        </w:rPr>
        <w:t>reduces the disparity in calorie deprivation</w:t>
      </w:r>
      <w:r w:rsidRPr="006C7F5E">
        <w:rPr>
          <w:rFonts w:eastAsia="Times"/>
          <w:sz w:val="20"/>
          <w:szCs w:val="20"/>
        </w:rPr>
        <w:t xml:space="preserve"> between ST and non-SC/ST. </w:t>
      </w:r>
      <w:r w:rsidR="00976E26" w:rsidRPr="006C7F5E">
        <w:rPr>
          <w:rFonts w:eastAsia="Times"/>
          <w:sz w:val="20"/>
          <w:szCs w:val="20"/>
        </w:rPr>
        <w:t>The incidence of protein deprivation also increased</w:t>
      </w:r>
      <w:r w:rsidRPr="006C7F5E">
        <w:rPr>
          <w:rFonts w:eastAsia="Times"/>
          <w:sz w:val="20"/>
          <w:szCs w:val="20"/>
        </w:rPr>
        <w:t xml:space="preserve"> among all social groups during this period. It rose 39.5 </w:t>
      </w:r>
      <w:r w:rsidR="00171853" w:rsidRPr="006C7F5E">
        <w:rPr>
          <w:rFonts w:eastAsia="Times"/>
          <w:sz w:val="20"/>
          <w:szCs w:val="20"/>
        </w:rPr>
        <w:t>per cent</w:t>
      </w:r>
      <w:r w:rsidRPr="006C7F5E">
        <w:rPr>
          <w:rFonts w:eastAsia="Times"/>
          <w:sz w:val="20"/>
          <w:szCs w:val="20"/>
        </w:rPr>
        <w:t xml:space="preserve"> to 51.4 </w:t>
      </w:r>
      <w:r w:rsidR="00171853" w:rsidRPr="006C7F5E">
        <w:rPr>
          <w:rFonts w:eastAsia="Times"/>
          <w:sz w:val="20"/>
          <w:szCs w:val="20"/>
        </w:rPr>
        <w:t>per cent</w:t>
      </w:r>
      <w:r w:rsidRPr="006C7F5E">
        <w:rPr>
          <w:rFonts w:eastAsia="Times"/>
          <w:sz w:val="20"/>
          <w:szCs w:val="20"/>
        </w:rPr>
        <w:t xml:space="preserve"> and 33.7 </w:t>
      </w:r>
      <w:r w:rsidR="00171853" w:rsidRPr="006C7F5E">
        <w:rPr>
          <w:rFonts w:eastAsia="Times"/>
          <w:sz w:val="20"/>
          <w:szCs w:val="20"/>
        </w:rPr>
        <w:t>per cent</w:t>
      </w:r>
      <w:r w:rsidRPr="006C7F5E">
        <w:rPr>
          <w:rFonts w:eastAsia="Times"/>
          <w:sz w:val="20"/>
          <w:szCs w:val="20"/>
        </w:rPr>
        <w:t xml:space="preserve"> to 39.4 </w:t>
      </w:r>
      <w:r w:rsidR="00171853" w:rsidRPr="006C7F5E">
        <w:rPr>
          <w:rFonts w:eastAsia="Times"/>
          <w:sz w:val="20"/>
          <w:szCs w:val="20"/>
        </w:rPr>
        <w:t>per cent</w:t>
      </w:r>
      <w:r w:rsidRPr="006C7F5E">
        <w:rPr>
          <w:rFonts w:eastAsia="Times"/>
          <w:sz w:val="20"/>
          <w:szCs w:val="20"/>
        </w:rPr>
        <w:t xml:space="preserve"> among ST and SC</w:t>
      </w:r>
      <w:r w:rsidR="00171853" w:rsidRPr="006C7F5E">
        <w:rPr>
          <w:rFonts w:eastAsia="Times"/>
          <w:sz w:val="20"/>
          <w:szCs w:val="20"/>
        </w:rPr>
        <w:t>,</w:t>
      </w:r>
      <w:r w:rsidRPr="006C7F5E">
        <w:rPr>
          <w:rFonts w:eastAsia="Times"/>
          <w:sz w:val="20"/>
          <w:szCs w:val="20"/>
        </w:rPr>
        <w:t xml:space="preserve"> respectively. It rose continuously from 25 </w:t>
      </w:r>
      <w:r w:rsidR="00171853" w:rsidRPr="006C7F5E">
        <w:rPr>
          <w:rFonts w:eastAsia="Times"/>
          <w:sz w:val="20"/>
          <w:szCs w:val="20"/>
        </w:rPr>
        <w:t>per cent</w:t>
      </w:r>
      <w:r w:rsidRPr="006C7F5E">
        <w:rPr>
          <w:rFonts w:eastAsia="Times"/>
          <w:sz w:val="20"/>
          <w:szCs w:val="20"/>
        </w:rPr>
        <w:t xml:space="preserve"> to 33.5 </w:t>
      </w:r>
      <w:r w:rsidR="00171853" w:rsidRPr="006C7F5E">
        <w:rPr>
          <w:rFonts w:eastAsia="Times"/>
          <w:sz w:val="20"/>
          <w:szCs w:val="20"/>
        </w:rPr>
        <w:t>per cent</w:t>
      </w:r>
      <w:r w:rsidRPr="006C7F5E">
        <w:rPr>
          <w:rFonts w:eastAsia="Times"/>
          <w:sz w:val="20"/>
          <w:szCs w:val="20"/>
        </w:rPr>
        <w:t xml:space="preserve"> among </w:t>
      </w:r>
      <w:r w:rsidRPr="006C7F5E">
        <w:rPr>
          <w:rFonts w:eastAsia="Times"/>
          <w:sz w:val="20"/>
          <w:szCs w:val="20"/>
        </w:rPr>
        <w:t xml:space="preserve">non-SC/ST. It reveals that </w:t>
      </w:r>
      <w:r w:rsidR="00FE4B22" w:rsidRPr="006C7F5E">
        <w:rPr>
          <w:rFonts w:eastAsia="Times"/>
          <w:sz w:val="20"/>
          <w:szCs w:val="20"/>
        </w:rPr>
        <w:t xml:space="preserve">the </w:t>
      </w:r>
      <w:r w:rsidRPr="006C7F5E">
        <w:rPr>
          <w:rFonts w:eastAsia="Times"/>
          <w:sz w:val="20"/>
          <w:szCs w:val="20"/>
        </w:rPr>
        <w:t xml:space="preserve">disparity </w:t>
      </w:r>
      <w:r w:rsidR="00976E26" w:rsidRPr="006C7F5E">
        <w:rPr>
          <w:rFonts w:eastAsia="Times"/>
          <w:sz w:val="20"/>
          <w:szCs w:val="20"/>
        </w:rPr>
        <w:t xml:space="preserve">in protein deprivation </w:t>
      </w:r>
      <w:r w:rsidRPr="006C7F5E">
        <w:rPr>
          <w:rFonts w:eastAsia="Times"/>
          <w:sz w:val="20"/>
          <w:szCs w:val="20"/>
        </w:rPr>
        <w:t xml:space="preserve">declined between ST and non-SC/ST over time. </w:t>
      </w:r>
      <w:r w:rsidR="00976E26" w:rsidRPr="006C7F5E">
        <w:rPr>
          <w:rFonts w:eastAsia="Times"/>
          <w:sz w:val="20"/>
          <w:szCs w:val="20"/>
        </w:rPr>
        <w:t>At the same time, the discrepancy in protein deprivation increased between ST and SC over time, as the incidence of protein deprivation rose at a higher rate among ST compared</w:t>
      </w:r>
      <w:r w:rsidRPr="006C7F5E">
        <w:rPr>
          <w:rFonts w:eastAsia="Times"/>
          <w:sz w:val="20"/>
          <w:szCs w:val="20"/>
        </w:rPr>
        <w:t xml:space="preserve"> to SC. </w:t>
      </w:r>
      <w:r w:rsidR="00976E26" w:rsidRPr="006C7F5E">
        <w:rPr>
          <w:rFonts w:eastAsia="Times"/>
          <w:sz w:val="20"/>
          <w:szCs w:val="20"/>
        </w:rPr>
        <w:t>The logarithmic difference in deprivation of protein intake between ST and SC reveals that the disparity further worsened between ST and SC, as the log difference increased</w:t>
      </w:r>
      <w:r w:rsidRPr="006C7F5E">
        <w:rPr>
          <w:rFonts w:eastAsia="Times"/>
          <w:sz w:val="20"/>
          <w:szCs w:val="20"/>
        </w:rPr>
        <w:t xml:space="preserve"> </w:t>
      </w:r>
      <w:r w:rsidR="00FE4B22" w:rsidRPr="006C7F5E">
        <w:rPr>
          <w:rFonts w:eastAsia="Times"/>
          <w:sz w:val="20"/>
          <w:szCs w:val="20"/>
        </w:rPr>
        <w:t xml:space="preserve">from </w:t>
      </w:r>
      <w:r w:rsidRPr="006C7F5E">
        <w:rPr>
          <w:rFonts w:eastAsia="Times"/>
          <w:sz w:val="20"/>
          <w:szCs w:val="20"/>
        </w:rPr>
        <w:t xml:space="preserve">0.07 to 0.12. Unlike </w:t>
      </w:r>
      <w:r w:rsidR="00FE4B22" w:rsidRPr="006C7F5E">
        <w:rPr>
          <w:rFonts w:eastAsia="Times"/>
          <w:sz w:val="20"/>
          <w:szCs w:val="20"/>
        </w:rPr>
        <w:t>calories</w:t>
      </w:r>
      <w:r w:rsidRPr="006C7F5E">
        <w:rPr>
          <w:rFonts w:eastAsia="Times"/>
          <w:sz w:val="20"/>
          <w:szCs w:val="20"/>
        </w:rPr>
        <w:t xml:space="preserve"> and protein,</w:t>
      </w:r>
      <w:r w:rsidRPr="006C7F5E">
        <w:rPr>
          <w:rFonts w:eastAsia="Times"/>
          <w:sz w:val="20"/>
          <w:szCs w:val="20"/>
        </w:rPr>
        <w:t xml:space="preserve"> </w:t>
      </w:r>
      <w:r w:rsidR="00FE4B22" w:rsidRPr="006C7F5E">
        <w:rPr>
          <w:rFonts w:eastAsia="Times"/>
          <w:sz w:val="20"/>
          <w:szCs w:val="20"/>
        </w:rPr>
        <w:t xml:space="preserve">the </w:t>
      </w:r>
      <w:r w:rsidRPr="006C7F5E">
        <w:rPr>
          <w:rFonts w:eastAsia="Times"/>
          <w:sz w:val="20"/>
          <w:szCs w:val="20"/>
        </w:rPr>
        <w:t xml:space="preserve">incidence of fat deprivation declined </w:t>
      </w:r>
      <w:r w:rsidR="00976E26" w:rsidRPr="006C7F5E">
        <w:rPr>
          <w:rFonts w:eastAsia="Times"/>
          <w:sz w:val="20"/>
          <w:szCs w:val="20"/>
        </w:rPr>
        <w:t>among all social groups during the period of analysis</w:t>
      </w:r>
      <w:r w:rsidRPr="006C7F5E">
        <w:rPr>
          <w:rFonts w:eastAsia="Times"/>
          <w:sz w:val="20"/>
          <w:szCs w:val="20"/>
        </w:rPr>
        <w:t xml:space="preserve">. It </w:t>
      </w:r>
      <w:r w:rsidR="00976E26" w:rsidRPr="006C7F5E">
        <w:rPr>
          <w:rFonts w:eastAsia="Times"/>
          <w:sz w:val="20"/>
          <w:szCs w:val="20"/>
        </w:rPr>
        <w:t>dropped</w:t>
      </w:r>
      <w:r w:rsidRPr="006C7F5E">
        <w:rPr>
          <w:rFonts w:eastAsia="Times"/>
          <w:sz w:val="20"/>
          <w:szCs w:val="20"/>
        </w:rPr>
        <w:t xml:space="preserve"> from 70.8 </w:t>
      </w:r>
      <w:r w:rsidR="00FE4B22" w:rsidRPr="006C7F5E">
        <w:rPr>
          <w:rFonts w:eastAsia="Times"/>
          <w:sz w:val="20"/>
          <w:szCs w:val="20"/>
        </w:rPr>
        <w:t>per cent</w:t>
      </w:r>
      <w:r w:rsidRPr="006C7F5E">
        <w:rPr>
          <w:rFonts w:eastAsia="Times"/>
          <w:sz w:val="20"/>
          <w:szCs w:val="20"/>
        </w:rPr>
        <w:t xml:space="preserve"> to 69.1 </w:t>
      </w:r>
      <w:r w:rsidR="00FE4B22" w:rsidRPr="006C7F5E">
        <w:rPr>
          <w:rFonts w:eastAsia="Times"/>
          <w:sz w:val="20"/>
          <w:szCs w:val="20"/>
        </w:rPr>
        <w:t>per cent</w:t>
      </w:r>
      <w:r w:rsidRPr="006C7F5E">
        <w:rPr>
          <w:rFonts w:eastAsia="Times"/>
          <w:sz w:val="20"/>
          <w:szCs w:val="20"/>
        </w:rPr>
        <w:t xml:space="preserve"> among ST. Among SC and </w:t>
      </w:r>
      <w:r w:rsidR="00FE4B22" w:rsidRPr="006C7F5E">
        <w:rPr>
          <w:rFonts w:eastAsia="Times"/>
          <w:sz w:val="20"/>
          <w:szCs w:val="20"/>
        </w:rPr>
        <w:t>non-SC</w:t>
      </w:r>
      <w:r w:rsidRPr="006C7F5E">
        <w:rPr>
          <w:rFonts w:eastAsia="Times"/>
          <w:sz w:val="20"/>
          <w:szCs w:val="20"/>
        </w:rPr>
        <w:t xml:space="preserve">/ST, </w:t>
      </w:r>
      <w:r w:rsidR="00976E26" w:rsidRPr="006C7F5E">
        <w:rPr>
          <w:rFonts w:eastAsia="Times"/>
          <w:sz w:val="20"/>
          <w:szCs w:val="20"/>
        </w:rPr>
        <w:t>the decline was</w:t>
      </w:r>
      <w:r w:rsidRPr="006C7F5E">
        <w:rPr>
          <w:rFonts w:eastAsia="Times"/>
          <w:sz w:val="20"/>
          <w:szCs w:val="20"/>
        </w:rPr>
        <w:t xml:space="preserve"> </w:t>
      </w:r>
      <w:r w:rsidR="00FE4B22" w:rsidRPr="006C7F5E">
        <w:rPr>
          <w:rFonts w:eastAsia="Times"/>
          <w:sz w:val="20"/>
          <w:szCs w:val="20"/>
        </w:rPr>
        <w:t xml:space="preserve">from </w:t>
      </w:r>
      <w:r w:rsidRPr="006C7F5E">
        <w:rPr>
          <w:rFonts w:eastAsia="Times"/>
          <w:sz w:val="20"/>
          <w:szCs w:val="20"/>
        </w:rPr>
        <w:t xml:space="preserve">67.2 </w:t>
      </w:r>
      <w:r w:rsidR="00FE4B22" w:rsidRPr="006C7F5E">
        <w:rPr>
          <w:rFonts w:eastAsia="Times"/>
          <w:sz w:val="20"/>
          <w:szCs w:val="20"/>
        </w:rPr>
        <w:t>per cent</w:t>
      </w:r>
      <w:r w:rsidRPr="006C7F5E">
        <w:rPr>
          <w:rFonts w:eastAsia="Times"/>
          <w:sz w:val="20"/>
          <w:szCs w:val="20"/>
        </w:rPr>
        <w:t xml:space="preserve"> to 47.4 </w:t>
      </w:r>
      <w:r w:rsidR="00FE4B22" w:rsidRPr="006C7F5E">
        <w:rPr>
          <w:rFonts w:eastAsia="Times"/>
          <w:sz w:val="20"/>
          <w:szCs w:val="20"/>
        </w:rPr>
        <w:t>per cent</w:t>
      </w:r>
      <w:r w:rsidRPr="006C7F5E">
        <w:rPr>
          <w:rFonts w:eastAsia="Times"/>
          <w:sz w:val="20"/>
          <w:szCs w:val="20"/>
        </w:rPr>
        <w:t xml:space="preserve"> and </w:t>
      </w:r>
      <w:r w:rsidR="00FE4B22" w:rsidRPr="006C7F5E">
        <w:rPr>
          <w:rFonts w:eastAsia="Times"/>
          <w:sz w:val="20"/>
          <w:szCs w:val="20"/>
        </w:rPr>
        <w:t xml:space="preserve">from </w:t>
      </w:r>
      <w:r w:rsidRPr="006C7F5E">
        <w:rPr>
          <w:rFonts w:eastAsia="Times"/>
          <w:sz w:val="20"/>
          <w:szCs w:val="20"/>
        </w:rPr>
        <w:t xml:space="preserve">47.6 </w:t>
      </w:r>
      <w:r w:rsidR="00FE4B22" w:rsidRPr="006C7F5E">
        <w:rPr>
          <w:rFonts w:eastAsia="Times"/>
          <w:sz w:val="20"/>
          <w:szCs w:val="20"/>
        </w:rPr>
        <w:t>per cent</w:t>
      </w:r>
      <w:r w:rsidRPr="006C7F5E">
        <w:rPr>
          <w:rFonts w:eastAsia="Times"/>
          <w:sz w:val="20"/>
          <w:szCs w:val="20"/>
        </w:rPr>
        <w:t xml:space="preserve"> to 39.3 </w:t>
      </w:r>
      <w:r w:rsidR="00976E26" w:rsidRPr="006C7F5E">
        <w:rPr>
          <w:rFonts w:eastAsia="Times"/>
          <w:sz w:val="20"/>
          <w:szCs w:val="20"/>
        </w:rPr>
        <w:t xml:space="preserve">per cent, </w:t>
      </w:r>
      <w:r w:rsidRPr="006C7F5E">
        <w:rPr>
          <w:rFonts w:eastAsia="Times"/>
          <w:sz w:val="20"/>
          <w:szCs w:val="20"/>
        </w:rPr>
        <w:t xml:space="preserve">respectively. </w:t>
      </w:r>
      <w:r w:rsidR="00976E26" w:rsidRPr="006C7F5E">
        <w:rPr>
          <w:rFonts w:eastAsia="Times"/>
          <w:sz w:val="20"/>
          <w:szCs w:val="20"/>
        </w:rPr>
        <w:t xml:space="preserve">However, the rate of decline is lower among the ST compared to the </w:t>
      </w:r>
      <w:r w:rsidRPr="006C7F5E">
        <w:rPr>
          <w:rFonts w:eastAsia="Times"/>
          <w:sz w:val="20"/>
          <w:szCs w:val="20"/>
        </w:rPr>
        <w:t>SC and non-SC/ST.</w:t>
      </w:r>
    </w:p>
    <w:p w14:paraId="1558A48A" w14:textId="77777777" w:rsidR="00D77AA1" w:rsidRPr="006C7F5E" w:rsidRDefault="00D77AA1" w:rsidP="00180824">
      <w:pPr>
        <w:spacing w:line="240" w:lineRule="auto"/>
        <w:jc w:val="both"/>
        <w:rPr>
          <w:rFonts w:eastAsia="Times"/>
          <w:sz w:val="20"/>
          <w:szCs w:val="20"/>
        </w:rPr>
      </w:pPr>
    </w:p>
    <w:p w14:paraId="04AD0041" w14:textId="77777777" w:rsidR="00D77AA1" w:rsidRPr="006C7F5E" w:rsidRDefault="009532EA" w:rsidP="00180824">
      <w:pPr>
        <w:numPr>
          <w:ilvl w:val="0"/>
          <w:numId w:val="1"/>
        </w:numPr>
        <w:spacing w:line="240" w:lineRule="auto"/>
        <w:jc w:val="both"/>
        <w:rPr>
          <w:rFonts w:eastAsia="Times"/>
          <w:b/>
        </w:rPr>
      </w:pPr>
      <w:r w:rsidRPr="006C7F5E">
        <w:rPr>
          <w:rFonts w:eastAsia="Times"/>
          <w:b/>
        </w:rPr>
        <w:t>Summary and Conclusion</w:t>
      </w:r>
    </w:p>
    <w:p w14:paraId="7BEF60FA" w14:textId="08EF223B" w:rsidR="00D77AA1" w:rsidRPr="006C7F5E" w:rsidRDefault="00CF18C0" w:rsidP="00180824">
      <w:pPr>
        <w:spacing w:line="240" w:lineRule="auto"/>
        <w:jc w:val="both"/>
        <w:rPr>
          <w:rFonts w:eastAsia="Times"/>
          <w:sz w:val="20"/>
          <w:szCs w:val="20"/>
        </w:rPr>
      </w:pPr>
      <w:r w:rsidRPr="006C7F5E">
        <w:rPr>
          <w:rFonts w:eastAsia="Times"/>
          <w:sz w:val="20"/>
          <w:szCs w:val="20"/>
        </w:rPr>
        <w:t xml:space="preserve">This study reveals the evolving dynamics of food security in rural India, </w:t>
      </w:r>
      <w:r w:rsidR="00976E26" w:rsidRPr="006C7F5E">
        <w:rPr>
          <w:rFonts w:eastAsia="Times"/>
          <w:sz w:val="20"/>
          <w:szCs w:val="20"/>
        </w:rPr>
        <w:t>particularly since the implementation of economic reforms</w:t>
      </w:r>
      <w:r w:rsidRPr="006C7F5E">
        <w:rPr>
          <w:rFonts w:eastAsia="Times"/>
          <w:sz w:val="20"/>
          <w:szCs w:val="20"/>
        </w:rPr>
        <w:t xml:space="preserve">. At the time of independence, the </w:t>
      </w:r>
      <w:r w:rsidR="00976E26" w:rsidRPr="006C7F5E">
        <w:rPr>
          <w:rFonts w:eastAsia="Times"/>
          <w:sz w:val="20"/>
          <w:szCs w:val="20"/>
        </w:rPr>
        <w:t xml:space="preserve">primary focus on food security in India was on ensuring </w:t>
      </w:r>
      <w:r w:rsidRPr="006C7F5E">
        <w:rPr>
          <w:rFonts w:eastAsia="Times"/>
          <w:sz w:val="20"/>
          <w:szCs w:val="20"/>
        </w:rPr>
        <w:t xml:space="preserve">food availability. However, since the 1970s, the focus has shifted from mere food availability to broader concerns of accessibility and </w:t>
      </w:r>
      <w:r w:rsidR="00FE4B22" w:rsidRPr="006C7F5E">
        <w:rPr>
          <w:rFonts w:eastAsia="Times"/>
          <w:sz w:val="20"/>
          <w:szCs w:val="20"/>
        </w:rPr>
        <w:t>utilisation</w:t>
      </w:r>
      <w:r w:rsidRPr="006C7F5E">
        <w:rPr>
          <w:rFonts w:eastAsia="Times"/>
          <w:sz w:val="20"/>
          <w:szCs w:val="20"/>
        </w:rPr>
        <w:t xml:space="preserve">. The study shows that, while overall food availability has increased significantly, per-capita cereal consumption has declined, along with stagnation in pulse consumption, </w:t>
      </w:r>
      <w:r w:rsidR="009F5218" w:rsidRPr="006C7F5E">
        <w:rPr>
          <w:rFonts w:eastAsia="Times"/>
          <w:sz w:val="20"/>
          <w:szCs w:val="20"/>
        </w:rPr>
        <w:t>and a more diversified diet that includes</w:t>
      </w:r>
      <w:r w:rsidRPr="006C7F5E">
        <w:rPr>
          <w:rFonts w:eastAsia="Times"/>
          <w:sz w:val="20"/>
          <w:szCs w:val="20"/>
        </w:rPr>
        <w:t xml:space="preserve"> fruits, vegetables, animal protein, and edible oils. It further highlights that nutritional outcomes remain uneven due to persistent disparities in income, entitlements, and social stratification. Despite rising per-capita rural income, calorie and protein intake have declined substantially. Evidence also suggests that Scheduled Tribes (STs) and Scheduled Castes (SCs) face disproportionately higher nutritional deprivation compared to non-SC/ST groups, underscoring the entrenched inequalities in rural India.</w:t>
      </w:r>
    </w:p>
    <w:p w14:paraId="29684CD6" w14:textId="51EFD557" w:rsidR="00D77AA1" w:rsidRPr="006C7F5E" w:rsidRDefault="00CF18C0" w:rsidP="00180824">
      <w:pPr>
        <w:spacing w:line="240" w:lineRule="auto"/>
        <w:jc w:val="both"/>
        <w:rPr>
          <w:rFonts w:eastAsia="Times"/>
          <w:sz w:val="20"/>
          <w:szCs w:val="20"/>
        </w:rPr>
      </w:pPr>
      <w:r w:rsidRPr="006C7F5E">
        <w:rPr>
          <w:rFonts w:eastAsia="Times"/>
          <w:sz w:val="20"/>
          <w:szCs w:val="20"/>
        </w:rPr>
        <w:t xml:space="preserve">The findings reveal that India’s food security challenge today lies less in overall production and more in equitable access and nutritional adequacy since the reform was initiated. It is often argued that changing food habits </w:t>
      </w:r>
      <w:r w:rsidR="00FE4B22" w:rsidRPr="006C7F5E">
        <w:rPr>
          <w:rFonts w:eastAsia="Times"/>
          <w:sz w:val="20"/>
          <w:szCs w:val="20"/>
        </w:rPr>
        <w:t>is</w:t>
      </w:r>
      <w:r w:rsidRPr="006C7F5E">
        <w:rPr>
          <w:rFonts w:eastAsia="Times"/>
          <w:sz w:val="20"/>
          <w:szCs w:val="20"/>
        </w:rPr>
        <w:t xml:space="preserve"> responsible for the paradox of declining nutrition intake despite an increase in per-capita income. However, cross-sectional statistics reveal a positive </w:t>
      </w:r>
      <w:r w:rsidR="009F5218" w:rsidRPr="006C7F5E">
        <w:rPr>
          <w:rFonts w:eastAsia="Times"/>
          <w:sz w:val="20"/>
          <w:szCs w:val="20"/>
        </w:rPr>
        <w:t>correlation between protein intake and per capita</w:t>
      </w:r>
      <w:r w:rsidRPr="006C7F5E">
        <w:rPr>
          <w:rFonts w:eastAsia="Times"/>
          <w:sz w:val="20"/>
          <w:szCs w:val="20"/>
        </w:rPr>
        <w:t xml:space="preserve"> income. This raises a pertinent question regarding the paradox. Rising income may reduce calorie intake by increasing food diversification. However, it is unlikely </w:t>
      </w:r>
      <w:r w:rsidR="009F5218" w:rsidRPr="006C7F5E">
        <w:rPr>
          <w:rFonts w:eastAsia="Times"/>
          <w:sz w:val="20"/>
          <w:szCs w:val="20"/>
        </w:rPr>
        <w:t>that there would be</w:t>
      </w:r>
      <w:r w:rsidRPr="006C7F5E">
        <w:rPr>
          <w:rFonts w:eastAsia="Times"/>
          <w:sz w:val="20"/>
          <w:szCs w:val="20"/>
        </w:rPr>
        <w:t xml:space="preserve"> a negative relationship between protein intake and per-capita income over time, as the paradox suggests. Furthermore, India ranks 105th in the Global Hunger Index out of 125 countries, with no significant improvement seen despite the increasing availability of food. Liberalisation-induced growth has not translated into universal improvements in calorie and protein intake, particularly for </w:t>
      </w:r>
      <w:r w:rsidR="00FE4B22" w:rsidRPr="006C7F5E">
        <w:rPr>
          <w:rFonts w:eastAsia="Times"/>
          <w:sz w:val="20"/>
          <w:szCs w:val="20"/>
        </w:rPr>
        <w:t>marginalised</w:t>
      </w:r>
      <w:r w:rsidRPr="006C7F5E">
        <w:rPr>
          <w:rFonts w:eastAsia="Times"/>
          <w:sz w:val="20"/>
          <w:szCs w:val="20"/>
        </w:rPr>
        <w:t xml:space="preserve"> groups. Policy attention must therefore shift from foodgrain self-sufficiency toward ensuring nutritional security by improving affordability, strengthening entitlements, diversifying diets, and addressing social disparities. In sum, the central challenge is bridging the gap between economic growth and nutritional outcomes to achieve inclusive food and nutrition security.</w:t>
      </w:r>
    </w:p>
    <w:p w14:paraId="5714ED53" w14:textId="1187F0D3" w:rsidR="00D77AA1" w:rsidRDefault="00D77AA1" w:rsidP="00180824">
      <w:pPr>
        <w:spacing w:line="240" w:lineRule="auto"/>
        <w:jc w:val="both"/>
        <w:rPr>
          <w:rFonts w:eastAsia="Times"/>
          <w:sz w:val="20"/>
          <w:szCs w:val="20"/>
        </w:rPr>
      </w:pPr>
    </w:p>
    <w:p w14:paraId="3185638F"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This study is based on publicly available secondary data (NSSO Consumption Expenditure Surveys), and hence did not require prior ethical approval.</w:t>
      </w:r>
    </w:p>
    <w:p w14:paraId="65492ADB" w14:textId="77777777" w:rsidR="0039420D" w:rsidRPr="0039420D" w:rsidRDefault="0039420D" w:rsidP="00180824">
      <w:pPr>
        <w:spacing w:line="240" w:lineRule="auto"/>
        <w:jc w:val="both"/>
        <w:rPr>
          <w:rFonts w:eastAsia="Times"/>
          <w:sz w:val="20"/>
          <w:szCs w:val="20"/>
          <w:lang w:val="en"/>
        </w:rPr>
      </w:pPr>
    </w:p>
    <w:p w14:paraId="42FDFF75" w14:textId="77777777" w:rsidR="0039420D" w:rsidRPr="0039420D" w:rsidRDefault="0039420D" w:rsidP="00180824">
      <w:pPr>
        <w:spacing w:line="240" w:lineRule="auto"/>
        <w:jc w:val="both"/>
        <w:rPr>
          <w:rFonts w:eastAsia="Times"/>
          <w:b/>
          <w:sz w:val="20"/>
          <w:szCs w:val="20"/>
          <w:lang w:val="en-US"/>
        </w:rPr>
      </w:pPr>
      <w:r w:rsidRPr="0039420D">
        <w:rPr>
          <w:rFonts w:eastAsia="Times"/>
          <w:b/>
          <w:sz w:val="20"/>
          <w:szCs w:val="20"/>
          <w:lang w:val="en-US"/>
        </w:rPr>
        <w:t>Definitions, Acronyms, Abbreviations</w:t>
      </w:r>
    </w:p>
    <w:p w14:paraId="253DF490" w14:textId="77777777" w:rsidR="0039420D" w:rsidRPr="0039420D" w:rsidRDefault="0039420D" w:rsidP="00180824">
      <w:pPr>
        <w:spacing w:line="240" w:lineRule="auto"/>
        <w:jc w:val="both"/>
        <w:rPr>
          <w:rFonts w:eastAsia="Times"/>
          <w:b/>
          <w:bCs/>
          <w:sz w:val="20"/>
          <w:szCs w:val="20"/>
          <w:lang w:val="en"/>
        </w:rPr>
      </w:pPr>
    </w:p>
    <w:p w14:paraId="101831CC" w14:textId="0274C006" w:rsidR="0039420D" w:rsidRDefault="0039420D" w:rsidP="00180824">
      <w:pPr>
        <w:spacing w:line="240" w:lineRule="auto"/>
        <w:jc w:val="both"/>
        <w:rPr>
          <w:rFonts w:eastAsia="Times"/>
          <w:sz w:val="20"/>
          <w:szCs w:val="20"/>
          <w:lang w:val="en"/>
        </w:rPr>
      </w:pPr>
      <w:r>
        <w:rPr>
          <w:rFonts w:eastAsia="Times"/>
          <w:sz w:val="20"/>
          <w:szCs w:val="20"/>
          <w:lang w:val="en"/>
        </w:rPr>
        <w:t xml:space="preserve">FAO: Food and Agriculture </w:t>
      </w:r>
      <w:proofErr w:type="spellStart"/>
      <w:r>
        <w:rPr>
          <w:rFonts w:eastAsia="Times"/>
          <w:sz w:val="20"/>
          <w:szCs w:val="20"/>
          <w:lang w:val="en"/>
        </w:rPr>
        <w:t>Organisation</w:t>
      </w:r>
      <w:proofErr w:type="spellEnd"/>
    </w:p>
    <w:p w14:paraId="63275F0B" w14:textId="383CD084" w:rsidR="0039420D" w:rsidRDefault="0039420D" w:rsidP="00180824">
      <w:pPr>
        <w:spacing w:line="240" w:lineRule="auto"/>
        <w:jc w:val="both"/>
        <w:rPr>
          <w:rFonts w:eastAsia="Times"/>
          <w:sz w:val="20"/>
          <w:szCs w:val="20"/>
          <w:lang w:val="en"/>
        </w:rPr>
      </w:pPr>
      <w:r>
        <w:rPr>
          <w:rFonts w:eastAsia="Times"/>
          <w:sz w:val="20"/>
          <w:szCs w:val="20"/>
          <w:lang w:val="en"/>
        </w:rPr>
        <w:t>ICMR: Indian Council of Medical Research</w:t>
      </w:r>
    </w:p>
    <w:p w14:paraId="54DBEF9C" w14:textId="590D028A"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NSSO: National Sample Survey </w:t>
      </w:r>
      <w:proofErr w:type="spellStart"/>
      <w:r w:rsidRPr="0039420D">
        <w:rPr>
          <w:rFonts w:eastAsia="Times"/>
          <w:sz w:val="20"/>
          <w:szCs w:val="20"/>
          <w:lang w:val="en"/>
        </w:rPr>
        <w:t>Organisation</w:t>
      </w:r>
      <w:proofErr w:type="spellEnd"/>
    </w:p>
    <w:p w14:paraId="14840F76"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CES: Consumption Expenditure Survey</w:t>
      </w:r>
    </w:p>
    <w:p w14:paraId="2951E8E7"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SC: Scheduled Caste</w:t>
      </w:r>
    </w:p>
    <w:p w14:paraId="4660A0E3"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lastRenderedPageBreak/>
        <w:t>ST: Scheduled Tribe</w:t>
      </w:r>
    </w:p>
    <w:p w14:paraId="0408FC6F"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Non-SC/ST: Neither Scheduled Caste nor Scheduled Tribe</w:t>
      </w:r>
    </w:p>
    <w:p w14:paraId="67C8EB3D" w14:textId="77777777" w:rsidR="0039420D" w:rsidRPr="0039420D" w:rsidRDefault="0039420D" w:rsidP="00180824">
      <w:pPr>
        <w:spacing w:line="240" w:lineRule="auto"/>
        <w:jc w:val="both"/>
        <w:rPr>
          <w:rFonts w:eastAsia="Times"/>
          <w:sz w:val="20"/>
          <w:szCs w:val="20"/>
          <w:lang w:val="en"/>
        </w:rPr>
      </w:pPr>
    </w:p>
    <w:p w14:paraId="21F576DA" w14:textId="77777777" w:rsidR="0039420D" w:rsidRPr="0039420D" w:rsidRDefault="0039420D" w:rsidP="00180824">
      <w:pPr>
        <w:spacing w:line="240" w:lineRule="auto"/>
        <w:jc w:val="both"/>
        <w:rPr>
          <w:rFonts w:eastAsia="Times"/>
          <w:sz w:val="20"/>
          <w:szCs w:val="20"/>
        </w:rPr>
      </w:pPr>
    </w:p>
    <w:p w14:paraId="60DD4E0E" w14:textId="77777777" w:rsidR="0039420D" w:rsidRPr="0039420D" w:rsidRDefault="0039420D" w:rsidP="00180824">
      <w:pPr>
        <w:spacing w:line="240" w:lineRule="auto"/>
        <w:jc w:val="both"/>
        <w:rPr>
          <w:rFonts w:eastAsia="Times"/>
          <w:sz w:val="20"/>
          <w:szCs w:val="20"/>
          <w:lang w:val="en"/>
        </w:rPr>
      </w:pPr>
    </w:p>
    <w:p w14:paraId="25084628"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Disclaimer (Artificial intelligence)</w:t>
      </w:r>
    </w:p>
    <w:p w14:paraId="4978228E" w14:textId="77777777" w:rsidR="0039420D" w:rsidRPr="0039420D" w:rsidRDefault="0039420D" w:rsidP="00180824">
      <w:pPr>
        <w:spacing w:line="240" w:lineRule="auto"/>
        <w:jc w:val="both"/>
        <w:rPr>
          <w:rFonts w:eastAsia="Times"/>
          <w:sz w:val="20"/>
          <w:szCs w:val="20"/>
          <w:lang w:val="en"/>
        </w:rPr>
      </w:pPr>
    </w:p>
    <w:p w14:paraId="20D27A01"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Option 1: </w:t>
      </w:r>
    </w:p>
    <w:p w14:paraId="459F38BA" w14:textId="77777777" w:rsidR="0039420D" w:rsidRPr="0039420D" w:rsidRDefault="0039420D" w:rsidP="00180824">
      <w:pPr>
        <w:spacing w:line="240" w:lineRule="auto"/>
        <w:jc w:val="both"/>
        <w:rPr>
          <w:rFonts w:eastAsia="Times"/>
          <w:sz w:val="20"/>
          <w:szCs w:val="20"/>
          <w:lang w:val="en"/>
        </w:rPr>
      </w:pPr>
    </w:p>
    <w:p w14:paraId="08501289"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Author(s) hereby declare that NO generative AI technologies such as Large Language Models (ChatGPT, COPILOT, etc.) and text-to-image generators have been used during the writing or editing of this manuscript. </w:t>
      </w:r>
    </w:p>
    <w:p w14:paraId="02E3D8E1" w14:textId="77777777" w:rsidR="0039420D" w:rsidRPr="0039420D" w:rsidRDefault="0039420D" w:rsidP="00180824">
      <w:pPr>
        <w:spacing w:line="240" w:lineRule="auto"/>
        <w:jc w:val="both"/>
        <w:rPr>
          <w:rFonts w:eastAsia="Times"/>
          <w:sz w:val="20"/>
          <w:szCs w:val="20"/>
          <w:lang w:val="en"/>
        </w:rPr>
      </w:pPr>
    </w:p>
    <w:p w14:paraId="7A03F1AC"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Option 2: </w:t>
      </w:r>
    </w:p>
    <w:p w14:paraId="045B4DB3" w14:textId="77777777" w:rsidR="0039420D" w:rsidRPr="0039420D" w:rsidRDefault="0039420D" w:rsidP="00180824">
      <w:pPr>
        <w:spacing w:line="240" w:lineRule="auto"/>
        <w:jc w:val="both"/>
        <w:rPr>
          <w:rFonts w:eastAsia="Times"/>
          <w:sz w:val="20"/>
          <w:szCs w:val="20"/>
          <w:lang w:val="en"/>
        </w:rPr>
      </w:pPr>
    </w:p>
    <w:p w14:paraId="3DC079F5"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A517C2" w14:textId="77777777" w:rsidR="0039420D" w:rsidRDefault="0039420D" w:rsidP="00180824">
      <w:pPr>
        <w:spacing w:line="240" w:lineRule="auto"/>
        <w:jc w:val="both"/>
        <w:rPr>
          <w:rFonts w:eastAsia="Times"/>
          <w:sz w:val="20"/>
          <w:szCs w:val="20"/>
        </w:rPr>
      </w:pPr>
    </w:p>
    <w:p w14:paraId="3FE98AA6" w14:textId="5CE36E8C" w:rsidR="00637137" w:rsidRDefault="00637137" w:rsidP="00180824">
      <w:pPr>
        <w:spacing w:line="240" w:lineRule="auto"/>
        <w:jc w:val="both"/>
        <w:rPr>
          <w:rFonts w:eastAsia="Times"/>
          <w:b/>
          <w:bCs/>
        </w:rPr>
      </w:pPr>
      <w:r>
        <w:rPr>
          <w:rFonts w:eastAsia="Times"/>
          <w:b/>
          <w:bCs/>
        </w:rPr>
        <w:t>REFERENCES</w:t>
      </w:r>
    </w:p>
    <w:p w14:paraId="0E0323FF" w14:textId="77777777" w:rsidR="00637137" w:rsidRPr="00637137" w:rsidRDefault="00637137" w:rsidP="00180824">
      <w:pPr>
        <w:spacing w:line="240" w:lineRule="auto"/>
        <w:jc w:val="both"/>
        <w:rPr>
          <w:rFonts w:eastAsia="Times"/>
          <w:b/>
          <w:bCs/>
        </w:rPr>
      </w:pPr>
    </w:p>
    <w:p w14:paraId="0295E4F9" w14:textId="77777777" w:rsidR="0076230A" w:rsidRPr="006C7F5E" w:rsidRDefault="0076230A" w:rsidP="00180824">
      <w:pPr>
        <w:pStyle w:val="Bibliography"/>
        <w:spacing w:line="240" w:lineRule="auto"/>
        <w:rPr>
          <w:sz w:val="20"/>
          <w:szCs w:val="20"/>
        </w:rPr>
      </w:pPr>
      <w:r w:rsidRPr="006C7F5E">
        <w:rPr>
          <w:rFonts w:eastAsia="Times"/>
          <w:sz w:val="20"/>
          <w:szCs w:val="20"/>
        </w:rPr>
        <w:fldChar w:fldCharType="begin"/>
      </w:r>
      <w:r w:rsidRPr="006C7F5E">
        <w:rPr>
          <w:rFonts w:eastAsia="Times"/>
          <w:sz w:val="20"/>
          <w:szCs w:val="20"/>
        </w:rPr>
        <w:instrText xml:space="preserve"> ADDIN ZOTERO_BIBL {"uncited":[],"omitted":[],"custom":[]} CSL_BIBLIOGRAPHY </w:instrText>
      </w:r>
      <w:r w:rsidRPr="006C7F5E">
        <w:rPr>
          <w:rFonts w:eastAsia="Times"/>
          <w:sz w:val="20"/>
          <w:szCs w:val="20"/>
        </w:rPr>
        <w:fldChar w:fldCharType="separate"/>
      </w:r>
      <w:r w:rsidRPr="006C7F5E">
        <w:rPr>
          <w:sz w:val="20"/>
          <w:szCs w:val="20"/>
        </w:rPr>
        <w:t xml:space="preserve">Banerjee, A., &amp; Duflo, E. (2011). </w:t>
      </w:r>
      <w:r w:rsidRPr="006C7F5E">
        <w:rPr>
          <w:i/>
          <w:iCs/>
          <w:sz w:val="20"/>
          <w:szCs w:val="20"/>
        </w:rPr>
        <w:t>Poor Economics: A Radical Rethinking of the Way to Fight Global Poverty.</w:t>
      </w:r>
      <w:r w:rsidRPr="006C7F5E">
        <w:rPr>
          <w:sz w:val="20"/>
          <w:szCs w:val="20"/>
        </w:rPr>
        <w:t xml:space="preserve"> Public Affairs.</w:t>
      </w:r>
    </w:p>
    <w:p w14:paraId="4B7DD5E9" w14:textId="77777777" w:rsidR="0076230A" w:rsidRPr="006C7F5E" w:rsidRDefault="0076230A" w:rsidP="00180824">
      <w:pPr>
        <w:pStyle w:val="Bibliography"/>
        <w:spacing w:line="240" w:lineRule="auto"/>
        <w:rPr>
          <w:sz w:val="20"/>
          <w:szCs w:val="20"/>
        </w:rPr>
      </w:pPr>
      <w:r w:rsidRPr="006C7F5E">
        <w:rPr>
          <w:sz w:val="20"/>
          <w:szCs w:val="20"/>
        </w:rPr>
        <w:t xml:space="preserve">Basu, &amp; Basole, A. (2013). The Calorie Consumption Puzzle in India: An Empirical Investigation. </w:t>
      </w:r>
      <w:r w:rsidRPr="006C7F5E">
        <w:rPr>
          <w:i/>
          <w:iCs/>
          <w:sz w:val="20"/>
          <w:szCs w:val="20"/>
        </w:rPr>
        <w:t>World Development (Elsevier)</w:t>
      </w:r>
      <w:r w:rsidRPr="006C7F5E">
        <w:rPr>
          <w:sz w:val="20"/>
          <w:szCs w:val="20"/>
        </w:rPr>
        <w:t xml:space="preserve">, </w:t>
      </w:r>
      <w:r w:rsidRPr="006C7F5E">
        <w:rPr>
          <w:i/>
          <w:iCs/>
          <w:sz w:val="20"/>
          <w:szCs w:val="20"/>
        </w:rPr>
        <w:t>50</w:t>
      </w:r>
      <w:r w:rsidRPr="006C7F5E">
        <w:rPr>
          <w:sz w:val="20"/>
          <w:szCs w:val="20"/>
        </w:rPr>
        <w:t>.</w:t>
      </w:r>
    </w:p>
    <w:p w14:paraId="358420FE" w14:textId="77777777" w:rsidR="0076230A" w:rsidRPr="006C7F5E" w:rsidRDefault="0076230A" w:rsidP="00180824">
      <w:pPr>
        <w:pStyle w:val="Bibliography"/>
        <w:spacing w:line="240" w:lineRule="auto"/>
        <w:rPr>
          <w:sz w:val="20"/>
          <w:szCs w:val="20"/>
        </w:rPr>
      </w:pPr>
      <w:r w:rsidRPr="006C7F5E">
        <w:rPr>
          <w:sz w:val="20"/>
          <w:szCs w:val="20"/>
        </w:rPr>
        <w:t xml:space="preserve">Deaton, A., &amp; Dreze, J. (2002). Poverty and Inequality in India: A Re-Examination. </w:t>
      </w:r>
      <w:r w:rsidRPr="006C7F5E">
        <w:rPr>
          <w:i/>
          <w:iCs/>
          <w:sz w:val="20"/>
          <w:szCs w:val="20"/>
        </w:rPr>
        <w:t>Economic and Political Weekly</w:t>
      </w:r>
      <w:r w:rsidRPr="006C7F5E">
        <w:rPr>
          <w:sz w:val="20"/>
          <w:szCs w:val="20"/>
        </w:rPr>
        <w:t xml:space="preserve">, </w:t>
      </w:r>
      <w:r w:rsidRPr="006C7F5E">
        <w:rPr>
          <w:i/>
          <w:iCs/>
          <w:sz w:val="20"/>
          <w:szCs w:val="20"/>
        </w:rPr>
        <w:t>37</w:t>
      </w:r>
      <w:r w:rsidRPr="006C7F5E">
        <w:rPr>
          <w:sz w:val="20"/>
          <w:szCs w:val="20"/>
        </w:rPr>
        <w:t>(36), 3729–3748.</w:t>
      </w:r>
    </w:p>
    <w:p w14:paraId="28F2767C" w14:textId="77777777" w:rsidR="0076230A" w:rsidRPr="006C7F5E" w:rsidRDefault="0076230A" w:rsidP="00180824">
      <w:pPr>
        <w:pStyle w:val="Bibliography"/>
        <w:spacing w:line="240" w:lineRule="auto"/>
        <w:rPr>
          <w:sz w:val="20"/>
          <w:szCs w:val="20"/>
        </w:rPr>
      </w:pPr>
      <w:r w:rsidRPr="006C7F5E">
        <w:rPr>
          <w:sz w:val="20"/>
          <w:szCs w:val="20"/>
        </w:rPr>
        <w:t xml:space="preserve">Gaiha, R., &amp; Thapa, G. (2012). Food Security in Asia and the Pacific: The Role of Smallholders. </w:t>
      </w:r>
      <w:r w:rsidRPr="006C7F5E">
        <w:rPr>
          <w:i/>
          <w:iCs/>
          <w:sz w:val="20"/>
          <w:szCs w:val="20"/>
        </w:rPr>
        <w:t>Asian Journal of Agriculture and Development</w:t>
      </w:r>
      <w:r w:rsidRPr="006C7F5E">
        <w:rPr>
          <w:sz w:val="20"/>
          <w:szCs w:val="20"/>
        </w:rPr>
        <w:t>.</w:t>
      </w:r>
    </w:p>
    <w:p w14:paraId="78B82E16" w14:textId="77777777" w:rsidR="0076230A" w:rsidRPr="006C7F5E" w:rsidRDefault="0076230A" w:rsidP="00180824">
      <w:pPr>
        <w:pStyle w:val="Bibliography"/>
        <w:spacing w:line="240" w:lineRule="auto"/>
        <w:rPr>
          <w:sz w:val="20"/>
          <w:szCs w:val="20"/>
        </w:rPr>
      </w:pPr>
      <w:r w:rsidRPr="006C7F5E">
        <w:rPr>
          <w:sz w:val="20"/>
          <w:szCs w:val="20"/>
        </w:rPr>
        <w:t xml:space="preserve">Meenakshi, J. V., &amp; Viswanathan. (2003). Calorie Deprivation in Rural India, 1983-1999/2000. </w:t>
      </w:r>
      <w:r w:rsidRPr="006C7F5E">
        <w:rPr>
          <w:i/>
          <w:iCs/>
          <w:sz w:val="20"/>
          <w:szCs w:val="20"/>
        </w:rPr>
        <w:t>Economic and Political Weekly</w:t>
      </w:r>
      <w:r w:rsidRPr="006C7F5E">
        <w:rPr>
          <w:sz w:val="20"/>
          <w:szCs w:val="20"/>
        </w:rPr>
        <w:t xml:space="preserve">, </w:t>
      </w:r>
      <w:r w:rsidRPr="006C7F5E">
        <w:rPr>
          <w:i/>
          <w:iCs/>
          <w:sz w:val="20"/>
          <w:szCs w:val="20"/>
        </w:rPr>
        <w:t>38</w:t>
      </w:r>
      <w:r w:rsidRPr="006C7F5E">
        <w:rPr>
          <w:sz w:val="20"/>
          <w:szCs w:val="20"/>
        </w:rPr>
        <w:t>(4). https://www.epw.in/journal/2003/04/special-articles/calorie-deprivation-rural-india-1983-19992000.html</w:t>
      </w:r>
    </w:p>
    <w:p w14:paraId="4CCD074A" w14:textId="77777777" w:rsidR="0076230A" w:rsidRPr="006C7F5E" w:rsidRDefault="0076230A" w:rsidP="00180824">
      <w:pPr>
        <w:pStyle w:val="Bibliography"/>
        <w:spacing w:line="240" w:lineRule="auto"/>
        <w:rPr>
          <w:sz w:val="20"/>
          <w:szCs w:val="20"/>
        </w:rPr>
      </w:pPr>
      <w:r w:rsidRPr="006C7F5E">
        <w:rPr>
          <w:sz w:val="20"/>
          <w:szCs w:val="20"/>
        </w:rPr>
        <w:t xml:space="preserve">Patnaik, U. (2007). Neoliberalism and Rural Poverty in India. </w:t>
      </w:r>
      <w:r w:rsidRPr="006C7F5E">
        <w:rPr>
          <w:i/>
          <w:iCs/>
          <w:sz w:val="20"/>
          <w:szCs w:val="20"/>
        </w:rPr>
        <w:t>Economic and Political Weekly</w:t>
      </w:r>
      <w:r w:rsidRPr="006C7F5E">
        <w:rPr>
          <w:sz w:val="20"/>
          <w:szCs w:val="20"/>
        </w:rPr>
        <w:t xml:space="preserve">, </w:t>
      </w:r>
      <w:r w:rsidRPr="006C7F5E">
        <w:rPr>
          <w:i/>
          <w:iCs/>
          <w:sz w:val="20"/>
          <w:szCs w:val="20"/>
        </w:rPr>
        <w:t>42</w:t>
      </w:r>
      <w:r w:rsidRPr="006C7F5E">
        <w:rPr>
          <w:sz w:val="20"/>
          <w:szCs w:val="20"/>
        </w:rPr>
        <w:t>(30). https://www.epw.in/journal/2007/30/aspects-poverty-and-employment-specials/neoliberalism-and-rural-poverty-india.html</w:t>
      </w:r>
    </w:p>
    <w:p w14:paraId="709D811D" w14:textId="77777777" w:rsidR="0076230A" w:rsidRPr="006C7F5E" w:rsidRDefault="0076230A" w:rsidP="00180824">
      <w:pPr>
        <w:pStyle w:val="Bibliography"/>
        <w:spacing w:line="240" w:lineRule="auto"/>
        <w:rPr>
          <w:sz w:val="20"/>
          <w:szCs w:val="20"/>
        </w:rPr>
      </w:pPr>
      <w:r w:rsidRPr="006C7F5E">
        <w:rPr>
          <w:sz w:val="20"/>
          <w:szCs w:val="20"/>
        </w:rPr>
        <w:t xml:space="preserve">Rao, C. H. H. (2003). Reform Agenda for Agriculture. </w:t>
      </w:r>
      <w:r w:rsidRPr="006C7F5E">
        <w:rPr>
          <w:i/>
          <w:iCs/>
          <w:sz w:val="20"/>
          <w:szCs w:val="20"/>
        </w:rPr>
        <w:t>Economic and Political Weekly</w:t>
      </w:r>
      <w:r w:rsidRPr="006C7F5E">
        <w:rPr>
          <w:sz w:val="20"/>
          <w:szCs w:val="20"/>
        </w:rPr>
        <w:t xml:space="preserve">, </w:t>
      </w:r>
      <w:r w:rsidRPr="006C7F5E">
        <w:rPr>
          <w:i/>
          <w:iCs/>
          <w:sz w:val="20"/>
          <w:szCs w:val="20"/>
        </w:rPr>
        <w:t>38</w:t>
      </w:r>
      <w:r w:rsidRPr="006C7F5E">
        <w:rPr>
          <w:sz w:val="20"/>
          <w:szCs w:val="20"/>
        </w:rPr>
        <w:t>(7), 615–620.</w:t>
      </w:r>
    </w:p>
    <w:p w14:paraId="656F3091" w14:textId="77777777" w:rsidR="0076230A" w:rsidRPr="006C7F5E" w:rsidRDefault="0076230A" w:rsidP="00180824">
      <w:pPr>
        <w:pStyle w:val="Bibliography"/>
        <w:spacing w:line="240" w:lineRule="auto"/>
        <w:rPr>
          <w:sz w:val="20"/>
          <w:szCs w:val="20"/>
        </w:rPr>
      </w:pPr>
      <w:r w:rsidRPr="006C7F5E">
        <w:rPr>
          <w:sz w:val="20"/>
          <w:szCs w:val="20"/>
        </w:rPr>
        <w:t xml:space="preserve">Sattler, E., &amp; Lee, J. S. (2013). Persistent food insecurity is associated with higher levels of cost-related medication nonadherence in low-income older adults. </w:t>
      </w:r>
      <w:r w:rsidRPr="006C7F5E">
        <w:rPr>
          <w:i/>
          <w:iCs/>
          <w:sz w:val="20"/>
          <w:szCs w:val="20"/>
        </w:rPr>
        <w:t>Journal of Nutrition in Gerontology and Geriatrics</w:t>
      </w:r>
      <w:r w:rsidRPr="006C7F5E">
        <w:rPr>
          <w:sz w:val="20"/>
          <w:szCs w:val="20"/>
        </w:rPr>
        <w:t>.</w:t>
      </w:r>
    </w:p>
    <w:p w14:paraId="75A70E67" w14:textId="77777777" w:rsidR="0076230A" w:rsidRPr="006C7F5E" w:rsidRDefault="0076230A" w:rsidP="00180824">
      <w:pPr>
        <w:pStyle w:val="Bibliography"/>
        <w:spacing w:line="240" w:lineRule="auto"/>
        <w:rPr>
          <w:sz w:val="20"/>
          <w:szCs w:val="20"/>
        </w:rPr>
      </w:pPr>
      <w:r w:rsidRPr="006C7F5E">
        <w:rPr>
          <w:sz w:val="20"/>
          <w:szCs w:val="20"/>
        </w:rPr>
        <w:t xml:space="preserve">Sen, A. (1983). Poverty and Entitlements. In A. Sen (Ed.), </w:t>
      </w:r>
      <w:r w:rsidRPr="006C7F5E">
        <w:rPr>
          <w:i/>
          <w:iCs/>
          <w:sz w:val="20"/>
          <w:szCs w:val="20"/>
        </w:rPr>
        <w:t>Poverty and Famines: An Essay on Entitlement and Deprivation</w:t>
      </w:r>
      <w:r w:rsidRPr="006C7F5E">
        <w:rPr>
          <w:sz w:val="20"/>
          <w:szCs w:val="20"/>
        </w:rPr>
        <w:t xml:space="preserve"> (p. 0). Oxford University Press. https://doi.org/10.1093/0198284632.003.0001</w:t>
      </w:r>
    </w:p>
    <w:p w14:paraId="24E07C8E" w14:textId="77777777" w:rsidR="0076230A" w:rsidRDefault="0076230A" w:rsidP="00180824">
      <w:pPr>
        <w:pStyle w:val="Bibliography"/>
        <w:spacing w:line="240" w:lineRule="auto"/>
        <w:rPr>
          <w:sz w:val="20"/>
          <w:szCs w:val="20"/>
        </w:rPr>
      </w:pPr>
      <w:r w:rsidRPr="006C7F5E">
        <w:rPr>
          <w:sz w:val="20"/>
          <w:szCs w:val="20"/>
        </w:rPr>
        <w:t xml:space="preserve">Suryanarayana, M. (2013). Nutritional Norms for Poverty: Issues and Implications. In </w:t>
      </w:r>
      <w:r w:rsidRPr="006C7F5E">
        <w:rPr>
          <w:i/>
          <w:iCs/>
          <w:sz w:val="20"/>
          <w:szCs w:val="20"/>
        </w:rPr>
        <w:t>Working Papers</w:t>
      </w:r>
      <w:r w:rsidRPr="006C7F5E">
        <w:rPr>
          <w:sz w:val="20"/>
          <w:szCs w:val="20"/>
        </w:rPr>
        <w:t xml:space="preserve"> (id:5392; Working Papers). eSocialSciences. https://ideas.repec.org/p/ess/wpaper/id5392.html</w:t>
      </w:r>
    </w:p>
    <w:p w14:paraId="2BDAAAF6" w14:textId="77777777" w:rsidR="0064141E" w:rsidRDefault="0064141E" w:rsidP="0064141E"/>
    <w:p w14:paraId="0E7D5A97" w14:textId="3439F102" w:rsidR="0064141E" w:rsidRPr="0064141E" w:rsidRDefault="0064141E" w:rsidP="0064141E">
      <w:r w:rsidRPr="0064141E">
        <w:t>Wudil, A. H., Usman, M., Rosak-Szyrocka, J., Pilař, L., &amp; Boye, M. (2022). Reversing years for global food security: A review of the food security situation in Sub-Saharan Africa (SSA). International Journal of environmental research and Public Health, 19(22), 14836.</w:t>
      </w:r>
      <w:r>
        <w:t xml:space="preserve">  </w:t>
      </w:r>
    </w:p>
    <w:p w14:paraId="58E16D08" w14:textId="5A7BFAF3" w:rsidR="00D77AA1" w:rsidRDefault="0076230A" w:rsidP="00180824">
      <w:pPr>
        <w:spacing w:line="240" w:lineRule="auto"/>
        <w:jc w:val="both"/>
        <w:rPr>
          <w:rFonts w:eastAsia="Times"/>
          <w:sz w:val="20"/>
          <w:szCs w:val="20"/>
        </w:rPr>
      </w:pPr>
      <w:r w:rsidRPr="006C7F5E">
        <w:rPr>
          <w:rFonts w:eastAsia="Times"/>
          <w:sz w:val="20"/>
          <w:szCs w:val="20"/>
        </w:rPr>
        <w:fldChar w:fldCharType="end"/>
      </w:r>
    </w:p>
    <w:p w14:paraId="41861123" w14:textId="70943E97" w:rsidR="0064141E" w:rsidRPr="006C7F5E" w:rsidRDefault="0064141E" w:rsidP="00180824">
      <w:pPr>
        <w:spacing w:line="240" w:lineRule="auto"/>
        <w:jc w:val="both"/>
        <w:rPr>
          <w:rFonts w:eastAsia="Times"/>
          <w:sz w:val="20"/>
          <w:szCs w:val="20"/>
        </w:rPr>
      </w:pPr>
      <w:r w:rsidRPr="0064141E">
        <w:rPr>
          <w:rFonts w:eastAsia="Times"/>
          <w:sz w:val="20"/>
          <w:szCs w:val="20"/>
        </w:rPr>
        <w:t xml:space="preserve">Standen, E. C., &amp; Mann, T. (2022). Calorie deprivation impairs the self-control of eating, but not of other </w:t>
      </w:r>
      <w:proofErr w:type="spellStart"/>
      <w:r w:rsidRPr="0064141E">
        <w:rPr>
          <w:rFonts w:eastAsia="Times"/>
          <w:sz w:val="20"/>
          <w:szCs w:val="20"/>
        </w:rPr>
        <w:t>behaviors</w:t>
      </w:r>
      <w:proofErr w:type="spellEnd"/>
      <w:r w:rsidRPr="0064141E">
        <w:rPr>
          <w:rFonts w:eastAsia="Times"/>
          <w:sz w:val="20"/>
          <w:szCs w:val="20"/>
        </w:rPr>
        <w:t>. Psychology &amp; health, 37(10), 1185-1199.</w:t>
      </w:r>
      <w:r>
        <w:rPr>
          <w:rFonts w:eastAsia="Times"/>
          <w:sz w:val="20"/>
          <w:szCs w:val="20"/>
        </w:rPr>
        <w:t xml:space="preserve">  </w:t>
      </w:r>
    </w:p>
    <w:sectPr w:rsidR="0064141E" w:rsidRPr="006C7F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B52DE" w14:textId="77777777" w:rsidR="009532EA" w:rsidRDefault="009532EA">
      <w:pPr>
        <w:spacing w:line="240" w:lineRule="auto"/>
      </w:pPr>
      <w:r>
        <w:separator/>
      </w:r>
    </w:p>
  </w:endnote>
  <w:endnote w:type="continuationSeparator" w:id="0">
    <w:p w14:paraId="0CB7F019" w14:textId="77777777" w:rsidR="009532EA" w:rsidRDefault="00953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B0A3" w14:textId="77777777" w:rsidR="00351925" w:rsidRDefault="0035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03C4" w14:textId="77777777" w:rsidR="00351925" w:rsidRDefault="00351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92BE" w14:textId="77777777" w:rsidR="00351925" w:rsidRDefault="003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18517" w14:textId="77777777" w:rsidR="009532EA" w:rsidRDefault="009532EA">
      <w:pPr>
        <w:spacing w:line="240" w:lineRule="auto"/>
      </w:pPr>
      <w:r>
        <w:separator/>
      </w:r>
    </w:p>
  </w:footnote>
  <w:footnote w:type="continuationSeparator" w:id="0">
    <w:p w14:paraId="1B746DBD" w14:textId="77777777" w:rsidR="009532EA" w:rsidRDefault="009532EA">
      <w:pPr>
        <w:spacing w:line="240" w:lineRule="auto"/>
      </w:pPr>
      <w:r>
        <w:continuationSeparator/>
      </w:r>
    </w:p>
  </w:footnote>
  <w:footnote w:id="1">
    <w:p w14:paraId="20CD2C94" w14:textId="77777777" w:rsidR="00D77AA1" w:rsidRDefault="009532EA">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Nutrient contents of different items are largely based on “Nutritive Values of Indian Foods” by C. Gopalan, B.V. Ramasastry and S.C. Balasubramanian, revised and updated by B.S. Narasinga, Y.G. Deosthale and K.C. Pant, 1991.</w:t>
      </w:r>
    </w:p>
  </w:footnote>
  <w:footnote w:id="2">
    <w:p w14:paraId="7A33EA93" w14:textId="77777777" w:rsidR="00D77AA1" w:rsidRDefault="009532EA">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30 represent for 30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E0FC" w14:textId="6EAC1E8D" w:rsidR="00351925" w:rsidRDefault="00351925">
    <w:pPr>
      <w:pStyle w:val="Header"/>
    </w:pPr>
    <w:r>
      <w:rPr>
        <w:noProof/>
      </w:rPr>
      <w:pict w14:anchorId="0BB30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6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1E9A" w14:textId="3FC5F1C0" w:rsidR="00351925" w:rsidRDefault="00351925">
    <w:pPr>
      <w:pStyle w:val="Header"/>
    </w:pPr>
    <w:r>
      <w:rPr>
        <w:noProof/>
      </w:rPr>
      <w:pict w14:anchorId="19ADE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6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8FD4" w14:textId="79F92D03" w:rsidR="00351925" w:rsidRDefault="00351925">
    <w:pPr>
      <w:pStyle w:val="Header"/>
    </w:pPr>
    <w:r>
      <w:rPr>
        <w:noProof/>
      </w:rPr>
      <w:pict w14:anchorId="7D13C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6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49F6"/>
    <w:multiLevelType w:val="multilevel"/>
    <w:tmpl w:val="9F446A8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N7MwtjA1MzE3NzdR0lEKTi0uzszPAykwrAUAy2OBsCwAAAA="/>
  </w:docVars>
  <w:rsids>
    <w:rsidRoot w:val="00D77AA1"/>
    <w:rsid w:val="000E4AF4"/>
    <w:rsid w:val="00171853"/>
    <w:rsid w:val="00180824"/>
    <w:rsid w:val="00197D7D"/>
    <w:rsid w:val="002357E9"/>
    <w:rsid w:val="00261228"/>
    <w:rsid w:val="0026628F"/>
    <w:rsid w:val="002B077B"/>
    <w:rsid w:val="00351925"/>
    <w:rsid w:val="00362E95"/>
    <w:rsid w:val="0039420D"/>
    <w:rsid w:val="005068F6"/>
    <w:rsid w:val="005842D0"/>
    <w:rsid w:val="00591D36"/>
    <w:rsid w:val="005E6A55"/>
    <w:rsid w:val="00601268"/>
    <w:rsid w:val="00637137"/>
    <w:rsid w:val="0064141E"/>
    <w:rsid w:val="006C7F5E"/>
    <w:rsid w:val="00737114"/>
    <w:rsid w:val="0076230A"/>
    <w:rsid w:val="007C2671"/>
    <w:rsid w:val="00845646"/>
    <w:rsid w:val="008F5C14"/>
    <w:rsid w:val="009532EA"/>
    <w:rsid w:val="00976E26"/>
    <w:rsid w:val="009F5218"/>
    <w:rsid w:val="00A71678"/>
    <w:rsid w:val="00A71986"/>
    <w:rsid w:val="00CF18C0"/>
    <w:rsid w:val="00D77AA1"/>
    <w:rsid w:val="00FE4B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32C1E7"/>
  <w15:docId w15:val="{A48599BE-4192-4BEE-AFF9-8A38D9A8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4327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327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413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6">
    <w:basedOn w:val="TableNormal"/>
    <w:pPr>
      <w:spacing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Bibliography">
    <w:name w:val="Bibliography"/>
    <w:basedOn w:val="Normal"/>
    <w:next w:val="Normal"/>
    <w:uiPriority w:val="37"/>
    <w:unhideWhenUsed/>
    <w:rsid w:val="0076230A"/>
    <w:pPr>
      <w:spacing w:line="480" w:lineRule="auto"/>
      <w:ind w:left="720" w:hanging="720"/>
    </w:pPr>
  </w:style>
  <w:style w:type="paragraph" w:styleId="FootnoteText">
    <w:name w:val="footnote text"/>
    <w:basedOn w:val="Normal"/>
    <w:link w:val="FootnoteTextChar"/>
    <w:uiPriority w:val="99"/>
    <w:semiHidden/>
    <w:unhideWhenUsed/>
    <w:rsid w:val="005842D0"/>
    <w:pPr>
      <w:spacing w:line="240" w:lineRule="auto"/>
    </w:pPr>
    <w:rPr>
      <w:sz w:val="20"/>
      <w:szCs w:val="20"/>
    </w:rPr>
  </w:style>
  <w:style w:type="character" w:customStyle="1" w:styleId="FootnoteTextChar">
    <w:name w:val="Footnote Text Char"/>
    <w:basedOn w:val="DefaultParagraphFont"/>
    <w:link w:val="FootnoteText"/>
    <w:uiPriority w:val="99"/>
    <w:semiHidden/>
    <w:rsid w:val="005842D0"/>
    <w:rPr>
      <w:sz w:val="20"/>
      <w:szCs w:val="20"/>
    </w:rPr>
  </w:style>
  <w:style w:type="character" w:styleId="FootnoteReference">
    <w:name w:val="footnote reference"/>
    <w:basedOn w:val="DefaultParagraphFont"/>
    <w:uiPriority w:val="99"/>
    <w:semiHidden/>
    <w:unhideWhenUsed/>
    <w:rsid w:val="005842D0"/>
    <w:rPr>
      <w:vertAlign w:val="superscript"/>
    </w:rPr>
  </w:style>
  <w:style w:type="character" w:styleId="Hyperlink">
    <w:name w:val="Hyperlink"/>
    <w:basedOn w:val="DefaultParagraphFont"/>
    <w:uiPriority w:val="99"/>
    <w:unhideWhenUsed/>
    <w:rsid w:val="002B077B"/>
    <w:rPr>
      <w:color w:val="0000FF" w:themeColor="hyperlink"/>
      <w:u w:val="single"/>
    </w:rPr>
  </w:style>
  <w:style w:type="character" w:styleId="UnresolvedMention">
    <w:name w:val="Unresolved Mention"/>
    <w:basedOn w:val="DefaultParagraphFont"/>
    <w:uiPriority w:val="99"/>
    <w:semiHidden/>
    <w:unhideWhenUsed/>
    <w:rsid w:val="002B077B"/>
    <w:rPr>
      <w:color w:val="605E5C"/>
      <w:shd w:val="clear" w:color="auto" w:fill="E1DFDD"/>
    </w:rPr>
  </w:style>
  <w:style w:type="paragraph" w:styleId="Header">
    <w:name w:val="header"/>
    <w:basedOn w:val="Normal"/>
    <w:link w:val="HeaderChar"/>
    <w:uiPriority w:val="99"/>
    <w:unhideWhenUsed/>
    <w:rsid w:val="0064141E"/>
    <w:pPr>
      <w:tabs>
        <w:tab w:val="center" w:pos="4680"/>
        <w:tab w:val="right" w:pos="9360"/>
      </w:tabs>
      <w:spacing w:line="240" w:lineRule="auto"/>
    </w:pPr>
  </w:style>
  <w:style w:type="character" w:customStyle="1" w:styleId="HeaderChar">
    <w:name w:val="Header Char"/>
    <w:basedOn w:val="DefaultParagraphFont"/>
    <w:link w:val="Header"/>
    <w:uiPriority w:val="99"/>
    <w:rsid w:val="0064141E"/>
  </w:style>
  <w:style w:type="paragraph" w:styleId="Footer">
    <w:name w:val="footer"/>
    <w:basedOn w:val="Normal"/>
    <w:link w:val="FooterChar"/>
    <w:uiPriority w:val="99"/>
    <w:unhideWhenUsed/>
    <w:rsid w:val="0064141E"/>
    <w:pPr>
      <w:tabs>
        <w:tab w:val="center" w:pos="4680"/>
        <w:tab w:val="right" w:pos="9360"/>
      </w:tabs>
      <w:spacing w:line="240" w:lineRule="auto"/>
    </w:pPr>
  </w:style>
  <w:style w:type="character" w:customStyle="1" w:styleId="FooterChar">
    <w:name w:val="Footer Char"/>
    <w:basedOn w:val="DefaultParagraphFont"/>
    <w:link w:val="Footer"/>
    <w:uiPriority w:val="99"/>
    <w:rsid w:val="0064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Lj8tWDYF7ANXOCNVdxy9E7L8w==">CgMxLjAaJQoBMBIgCh4IB0IaCg9UaW1lcyBOZXcgUm9tYW4SB0d1bmdzdWgyDmguZGFwOWkxM21jb2hnOAByITFHV0NNVmdTZGtvQkYteWE1b0lEclo5SG5jTml3RzJoYw==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16D6E3-25B5-434C-91AC-E7EDAF3C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8400</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17</cp:revision>
  <dcterms:created xsi:type="dcterms:W3CDTF">2025-08-24T16:10:00Z</dcterms:created>
  <dcterms:modified xsi:type="dcterms:W3CDTF">2025-09-02T14:30:00Z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f74b573c-90fc-49c6-8eb8-c98cb7ae5bb8</vt:lpwstr>
  </property>
  <property fmtid="{D5CDD505-2E9C-101B-9397-08002B2CF9AE}" pid="3" name="ZOTERO_PREF_1">
    <vt:lpwstr>&lt;data data-version="3" zotero-version="6.0.36"&gt;&lt;session id="ottgUCrQ"/&gt;&lt;style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