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AC90C" w14:textId="77777777" w:rsidR="00422089" w:rsidRPr="00422089" w:rsidRDefault="00422089" w:rsidP="00422089">
      <w:pPr>
        <w:spacing w:after="0" w:line="360" w:lineRule="auto"/>
        <w:jc w:val="right"/>
        <w:rPr>
          <w:rFonts w:ascii="Arial" w:eastAsia="Arial" w:hAnsi="Arial" w:cs="Arial"/>
          <w:b/>
          <w:bCs/>
          <w:i/>
          <w:iCs/>
          <w:sz w:val="28"/>
          <w:u w:val="single"/>
        </w:rPr>
      </w:pPr>
      <w:bookmarkStart w:id="0" w:name="_Hlk113780202"/>
      <w:bookmarkStart w:id="1" w:name="_Hlk105924526"/>
      <w:bookmarkStart w:id="2" w:name="_Hlk113782079"/>
      <w:r w:rsidRPr="00422089">
        <w:rPr>
          <w:rFonts w:ascii="Arial" w:eastAsia="Arial" w:hAnsi="Arial" w:cs="Arial"/>
          <w:b/>
          <w:bCs/>
          <w:i/>
          <w:iCs/>
          <w:sz w:val="28"/>
          <w:u w:val="single"/>
        </w:rPr>
        <w:t>Original Research Article</w:t>
      </w:r>
    </w:p>
    <w:p w14:paraId="4DCCAD9F" w14:textId="77777777" w:rsidR="00E04272" w:rsidRPr="00892C76" w:rsidRDefault="00892C76" w:rsidP="00892C76">
      <w:pPr>
        <w:spacing w:after="0" w:line="360" w:lineRule="auto"/>
        <w:jc w:val="right"/>
        <w:rPr>
          <w:rFonts w:ascii="Arial" w:eastAsia="Arial" w:hAnsi="Arial" w:cs="Arial"/>
          <w:b/>
          <w:sz w:val="28"/>
        </w:rPr>
      </w:pPr>
      <w:r w:rsidRPr="00892C76">
        <w:rPr>
          <w:rFonts w:ascii="Arial" w:eastAsia="Arial" w:hAnsi="Arial" w:cs="Arial"/>
          <w:b/>
          <w:sz w:val="28"/>
        </w:rPr>
        <w:t xml:space="preserve">EXTENT AND PATTERN OF UTILIZATION OF DIFFERENT ICT TOOLS BY THE FARMERS </w:t>
      </w:r>
      <w:bookmarkEnd w:id="0"/>
      <w:r w:rsidRPr="00892C76">
        <w:rPr>
          <w:rFonts w:ascii="Arial" w:eastAsia="Arial" w:hAnsi="Arial" w:cs="Arial"/>
          <w:b/>
          <w:sz w:val="28"/>
        </w:rPr>
        <w:t>IN KOTA DIVISION OF RAJASTHAN</w:t>
      </w:r>
    </w:p>
    <w:bookmarkEnd w:id="1"/>
    <w:bookmarkEnd w:id="2"/>
    <w:p w14:paraId="531AEE2C" w14:textId="6473290A" w:rsidR="00F5149E" w:rsidRDefault="00F5149E" w:rsidP="00892C76">
      <w:pPr>
        <w:jc w:val="right"/>
      </w:pPr>
    </w:p>
    <w:p w14:paraId="30FA5D0B" w14:textId="77777777" w:rsidR="00AE2F9D" w:rsidRPr="00B03149" w:rsidRDefault="00AE2F9D" w:rsidP="00892C76">
      <w:pPr>
        <w:jc w:val="right"/>
      </w:pPr>
    </w:p>
    <w:p w14:paraId="75D23392" w14:textId="77777777" w:rsidR="00E04272" w:rsidRPr="00892C76" w:rsidRDefault="0030210D" w:rsidP="00892C76">
      <w:pPr>
        <w:spacing w:line="360" w:lineRule="auto"/>
        <w:rPr>
          <w:rFonts w:ascii="Arial" w:hAnsi="Arial" w:cs="Arial"/>
        </w:rPr>
      </w:pPr>
      <w:r w:rsidRPr="00892C76">
        <w:rPr>
          <w:rFonts w:ascii="Arial" w:hAnsi="Arial" w:cs="Arial"/>
          <w:b/>
          <w:bCs/>
        </w:rPr>
        <w:t>ABSTRACT</w:t>
      </w:r>
    </w:p>
    <w:p w14:paraId="1C1160FA" w14:textId="77777777" w:rsidR="006A6E13" w:rsidRPr="00892C76" w:rsidRDefault="002549A9" w:rsidP="0030210D">
      <w:pPr>
        <w:spacing w:before="120" w:after="120" w:line="360" w:lineRule="auto"/>
        <w:ind w:firstLine="720"/>
        <w:jc w:val="both"/>
        <w:rPr>
          <w:rFonts w:ascii="Arial" w:eastAsia="Times New Roman" w:hAnsi="Arial" w:cs="Arial"/>
          <w:sz w:val="20"/>
          <w:szCs w:val="20"/>
        </w:rPr>
      </w:pPr>
      <w:r w:rsidRPr="00892C76">
        <w:rPr>
          <w:rFonts w:ascii="Arial" w:hAnsi="Arial" w:cs="Arial"/>
          <w:bCs/>
          <w:sz w:val="20"/>
          <w:szCs w:val="20"/>
        </w:rPr>
        <w:t xml:space="preserve">The Study on Utilization of different ICT tools by the farmers for getting agricultural information in Kota District of Rajasthan was conducted on the year 2021-2022 by the department of agricultural extension and communication, Multistage sample technique was used in the selection of 399 ICT user farmers as a sample for the study. </w:t>
      </w:r>
      <w:r w:rsidR="0016187F" w:rsidRPr="00892C76">
        <w:rPr>
          <w:rFonts w:ascii="Arial" w:hAnsi="Arial" w:cs="Arial"/>
          <w:bCs/>
          <w:sz w:val="20"/>
          <w:szCs w:val="20"/>
        </w:rPr>
        <w:t xml:space="preserve">The most frequently used ICT tools </w:t>
      </w:r>
      <w:r w:rsidR="0016187F" w:rsidRPr="00892C76">
        <w:rPr>
          <w:rFonts w:ascii="Arial" w:hAnsi="Arial" w:cs="Arial"/>
          <w:bCs/>
          <w:sz w:val="20"/>
          <w:szCs w:val="20"/>
          <w:shd w:val="clear" w:color="auto" w:fill="FFFFFF"/>
        </w:rPr>
        <w:t>for getting various agricultural information</w:t>
      </w:r>
      <w:r w:rsidR="00475FB3">
        <w:rPr>
          <w:rFonts w:ascii="Arial" w:hAnsi="Arial" w:cs="Arial"/>
          <w:bCs/>
          <w:sz w:val="20"/>
          <w:szCs w:val="20"/>
          <w:shd w:val="clear" w:color="auto" w:fill="FFFFFF"/>
        </w:rPr>
        <w:t xml:space="preserve"> </w:t>
      </w:r>
      <w:r w:rsidR="0016187F" w:rsidRPr="00892C76">
        <w:rPr>
          <w:rFonts w:ascii="Arial" w:hAnsi="Arial" w:cs="Arial"/>
          <w:bCs/>
          <w:sz w:val="20"/>
          <w:szCs w:val="20"/>
        </w:rPr>
        <w:t xml:space="preserve">were internet and mobile. </w:t>
      </w:r>
      <w:r w:rsidR="0016187F" w:rsidRPr="00892C76">
        <w:rPr>
          <w:rFonts w:ascii="Arial" w:hAnsi="Arial" w:cs="Arial"/>
          <w:bCs/>
          <w:sz w:val="20"/>
          <w:szCs w:val="20"/>
          <w:shd w:val="clear" w:color="auto" w:fill="FFFFFF"/>
        </w:rPr>
        <w:t>The results showed</w:t>
      </w:r>
      <w:r w:rsidR="006A6E13" w:rsidRPr="00892C76">
        <w:rPr>
          <w:rFonts w:ascii="Arial" w:eastAsia="Times New Roman" w:hAnsi="Arial" w:cs="Arial"/>
          <w:bCs/>
          <w:sz w:val="20"/>
          <w:szCs w:val="20"/>
        </w:rPr>
        <w:t xml:space="preserve"> that majority of the respondents (31.25 per cent) used mobile for weather forecasting </w:t>
      </w:r>
      <w:proofErr w:type="spellStart"/>
      <w:proofErr w:type="gramStart"/>
      <w:r w:rsidR="006A6E13" w:rsidRPr="00892C76">
        <w:rPr>
          <w:rFonts w:ascii="Arial" w:eastAsia="Times New Roman" w:hAnsi="Arial" w:cs="Arial"/>
          <w:bCs/>
          <w:sz w:val="20"/>
          <w:szCs w:val="20"/>
        </w:rPr>
        <w:t>information,majority</w:t>
      </w:r>
      <w:proofErr w:type="spellEnd"/>
      <w:proofErr w:type="gramEnd"/>
      <w:r w:rsidR="006A6E13" w:rsidRPr="00892C76">
        <w:rPr>
          <w:rFonts w:ascii="Arial" w:eastAsia="Times New Roman" w:hAnsi="Arial" w:cs="Arial"/>
          <w:bCs/>
          <w:sz w:val="20"/>
          <w:szCs w:val="20"/>
        </w:rPr>
        <w:t xml:space="preserve"> of the respondents (22.50 per cent) used internet for input specification and </w:t>
      </w:r>
      <w:r w:rsidR="00C317E7" w:rsidRPr="00892C76">
        <w:rPr>
          <w:rFonts w:ascii="Arial" w:eastAsia="Times New Roman" w:hAnsi="Arial" w:cs="Arial"/>
          <w:bCs/>
          <w:sz w:val="20"/>
          <w:szCs w:val="20"/>
        </w:rPr>
        <w:t>p</w:t>
      </w:r>
      <w:r w:rsidR="006A6E13" w:rsidRPr="00892C76">
        <w:rPr>
          <w:rFonts w:ascii="Arial" w:eastAsia="Times New Roman" w:hAnsi="Arial" w:cs="Arial"/>
          <w:bCs/>
          <w:sz w:val="20"/>
          <w:szCs w:val="20"/>
        </w:rPr>
        <w:t xml:space="preserve">rices, majority of the respondents (40.85 per cent) used internet for weather based fore casting of </w:t>
      </w:r>
      <w:r w:rsidR="00E632B1" w:rsidRPr="00892C76">
        <w:rPr>
          <w:rFonts w:ascii="Arial" w:eastAsia="Times New Roman" w:hAnsi="Arial" w:cs="Arial"/>
          <w:bCs/>
          <w:sz w:val="20"/>
          <w:szCs w:val="20"/>
        </w:rPr>
        <w:t>p</w:t>
      </w:r>
      <w:r w:rsidR="006A6E13" w:rsidRPr="00892C76">
        <w:rPr>
          <w:rFonts w:ascii="Arial" w:eastAsia="Times New Roman" w:hAnsi="Arial" w:cs="Arial"/>
          <w:bCs/>
          <w:sz w:val="20"/>
          <w:szCs w:val="20"/>
        </w:rPr>
        <w:t>est and diseases</w:t>
      </w:r>
      <w:r w:rsidR="00C317E7" w:rsidRPr="00892C76">
        <w:rPr>
          <w:rFonts w:ascii="Arial" w:eastAsia="Times New Roman" w:hAnsi="Arial" w:cs="Arial"/>
          <w:bCs/>
          <w:sz w:val="20"/>
          <w:szCs w:val="20"/>
        </w:rPr>
        <w:t>. M</w:t>
      </w:r>
      <w:r w:rsidR="006A6E13" w:rsidRPr="00892C76">
        <w:rPr>
          <w:rFonts w:ascii="Arial" w:eastAsia="Times New Roman" w:hAnsi="Arial" w:cs="Arial"/>
          <w:bCs/>
          <w:sz w:val="20"/>
          <w:szCs w:val="20"/>
        </w:rPr>
        <w:t>ajority</w:t>
      </w:r>
      <w:r w:rsidR="006A6E13" w:rsidRPr="00892C76">
        <w:rPr>
          <w:rFonts w:ascii="Arial" w:eastAsia="Calibri" w:hAnsi="Arial" w:cs="Arial"/>
          <w:bCs/>
          <w:sz w:val="20"/>
          <w:szCs w:val="20"/>
        </w:rPr>
        <w:t xml:space="preserve"> of </w:t>
      </w:r>
      <w:r w:rsidR="006A6E13" w:rsidRPr="00892C76">
        <w:rPr>
          <w:rFonts w:ascii="Arial" w:eastAsia="Times New Roman" w:hAnsi="Arial" w:cs="Arial"/>
          <w:bCs/>
          <w:sz w:val="20"/>
          <w:szCs w:val="20"/>
        </w:rPr>
        <w:t xml:space="preserve">the </w:t>
      </w:r>
      <w:proofErr w:type="gramStart"/>
      <w:r w:rsidR="006A6E13" w:rsidRPr="00892C76">
        <w:rPr>
          <w:rFonts w:ascii="Arial" w:eastAsia="Times New Roman" w:hAnsi="Arial" w:cs="Arial"/>
          <w:bCs/>
          <w:sz w:val="20"/>
          <w:szCs w:val="20"/>
        </w:rPr>
        <w:t>respondents</w:t>
      </w:r>
      <w:r w:rsidR="00C317E7" w:rsidRPr="00892C76">
        <w:rPr>
          <w:rFonts w:ascii="Arial" w:eastAsia="Calibri" w:hAnsi="Arial" w:cs="Arial"/>
          <w:bCs/>
          <w:sz w:val="20"/>
          <w:szCs w:val="20"/>
        </w:rPr>
        <w:t>(</w:t>
      </w:r>
      <w:proofErr w:type="gramEnd"/>
      <w:r w:rsidR="00C317E7" w:rsidRPr="00892C76">
        <w:rPr>
          <w:rFonts w:ascii="Arial" w:eastAsia="Times New Roman" w:hAnsi="Arial" w:cs="Arial"/>
          <w:bCs/>
          <w:sz w:val="20"/>
          <w:szCs w:val="20"/>
        </w:rPr>
        <w:t>29.25 per cent) felt</w:t>
      </w:r>
      <w:r w:rsidR="006A6E13" w:rsidRPr="00892C76">
        <w:rPr>
          <w:rFonts w:ascii="Arial" w:eastAsia="Calibri" w:hAnsi="Arial" w:cs="Arial"/>
          <w:bCs/>
          <w:sz w:val="20"/>
          <w:szCs w:val="20"/>
        </w:rPr>
        <w:t xml:space="preserve"> that information regarding the best packages of practices for various crops cultivated in the </w:t>
      </w:r>
      <w:r w:rsidR="00C317E7" w:rsidRPr="00892C76">
        <w:rPr>
          <w:rFonts w:ascii="Arial" w:eastAsia="Calibri" w:hAnsi="Arial" w:cs="Arial"/>
          <w:bCs/>
          <w:sz w:val="20"/>
          <w:szCs w:val="20"/>
        </w:rPr>
        <w:t>area like</w:t>
      </w:r>
      <w:r w:rsidR="006A6E13" w:rsidRPr="00892C76">
        <w:rPr>
          <w:rFonts w:ascii="Arial" w:eastAsia="Calibri" w:hAnsi="Arial" w:cs="Arial"/>
          <w:bCs/>
          <w:sz w:val="20"/>
          <w:szCs w:val="20"/>
        </w:rPr>
        <w:t xml:space="preserve"> cereals, pulses, fruits and vegetable and many others were perceived appropriately by using internet</w:t>
      </w:r>
      <w:r w:rsidR="006A6E13" w:rsidRPr="00892C76">
        <w:rPr>
          <w:rFonts w:ascii="Arial" w:eastAsia="Times New Roman" w:hAnsi="Arial" w:cs="Arial"/>
          <w:bCs/>
          <w:sz w:val="20"/>
          <w:szCs w:val="20"/>
        </w:rPr>
        <w:t>,</w:t>
      </w:r>
      <w:r w:rsidR="00475FB3">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(29.25 per cent) used internet for value addition</w:t>
      </w:r>
      <w:r w:rsidR="00C317E7" w:rsidRPr="00892C76">
        <w:rPr>
          <w:rFonts w:ascii="Arial" w:eastAsia="Times New Roman" w:hAnsi="Arial" w:cs="Arial"/>
          <w:bCs/>
          <w:sz w:val="20"/>
          <w:szCs w:val="20"/>
        </w:rPr>
        <w:t>.</w:t>
      </w:r>
      <w:r w:rsidR="00E632B1" w:rsidRPr="00892C76">
        <w:rPr>
          <w:rFonts w:ascii="Arial" w:eastAsia="Times New Roman" w:hAnsi="Arial" w:cs="Arial"/>
          <w:bCs/>
          <w:sz w:val="20"/>
          <w:szCs w:val="20"/>
        </w:rPr>
        <w:t xml:space="preserve"> It is indicated that majority of the respondents (30.12 per cent) used internet for quality standards for export</w:t>
      </w:r>
      <w:r w:rsidR="00C317E7" w:rsidRPr="00892C76">
        <w:rPr>
          <w:rFonts w:ascii="Arial" w:eastAsia="Times New Roman" w:hAnsi="Arial" w:cs="Arial"/>
          <w:bCs/>
          <w:sz w:val="20"/>
          <w:szCs w:val="20"/>
        </w:rPr>
        <w:t xml:space="preserve">, </w:t>
      </w:r>
      <w:r w:rsidR="00E632B1" w:rsidRPr="00892C76">
        <w:rPr>
          <w:rFonts w:ascii="Arial" w:eastAsia="Times New Roman" w:hAnsi="Arial" w:cs="Arial"/>
          <w:bCs/>
          <w:sz w:val="20"/>
          <w:szCs w:val="20"/>
        </w:rPr>
        <w:t>majority of the respondents (45.90 per cent) used internet for credit and finance information</w:t>
      </w:r>
      <w:r w:rsidR="00C317E7" w:rsidRPr="00892C76">
        <w:rPr>
          <w:rFonts w:ascii="Arial" w:eastAsia="Times New Roman" w:hAnsi="Arial" w:cs="Arial"/>
          <w:bCs/>
          <w:sz w:val="20"/>
          <w:szCs w:val="20"/>
        </w:rPr>
        <w:t>. It was</w:t>
      </w:r>
      <w:r w:rsidR="00E632B1" w:rsidRPr="00892C76">
        <w:rPr>
          <w:rFonts w:ascii="Arial" w:eastAsia="Times New Roman" w:hAnsi="Arial" w:cs="Arial"/>
          <w:bCs/>
          <w:sz w:val="20"/>
          <w:szCs w:val="20"/>
        </w:rPr>
        <w:t xml:space="preserve"> also revealed that majority of the respondents (25.50 per cent) used mobile for getting </w:t>
      </w:r>
      <w:r w:rsidR="00E632B1" w:rsidRPr="00892C76">
        <w:rPr>
          <w:rFonts w:ascii="Arial" w:eastAsia="Calibri" w:hAnsi="Arial" w:cs="Arial"/>
          <w:bCs/>
          <w:sz w:val="20"/>
          <w:szCs w:val="20"/>
        </w:rPr>
        <w:t xml:space="preserve">detailed </w:t>
      </w:r>
      <w:r w:rsidR="00E632B1" w:rsidRPr="00892C76">
        <w:rPr>
          <w:rFonts w:ascii="Arial" w:eastAsia="Times New Roman" w:hAnsi="Arial" w:cs="Arial"/>
          <w:bCs/>
          <w:sz w:val="20"/>
          <w:szCs w:val="20"/>
        </w:rPr>
        <w:t>crop insurance information</w:t>
      </w:r>
      <w:r w:rsidR="00C317E7" w:rsidRPr="00892C76">
        <w:rPr>
          <w:rFonts w:ascii="Arial" w:eastAsia="Times New Roman" w:hAnsi="Arial" w:cs="Arial"/>
          <w:bCs/>
          <w:sz w:val="20"/>
          <w:szCs w:val="20"/>
        </w:rPr>
        <w:t>, majority of the respondents (25.85 per cent) used mobile for market forecasting information</w:t>
      </w:r>
      <w:r w:rsidR="00C317E7" w:rsidRPr="00892C76">
        <w:rPr>
          <w:rFonts w:ascii="Arial" w:eastAsia="Calibri" w:hAnsi="Arial" w:cs="Arial"/>
          <w:bCs/>
          <w:sz w:val="20"/>
          <w:szCs w:val="20"/>
        </w:rPr>
        <w:t>.</w:t>
      </w:r>
      <w:r w:rsidR="00C317E7" w:rsidRPr="00892C76">
        <w:rPr>
          <w:rFonts w:ascii="Arial" w:eastAsia="Times New Roman" w:hAnsi="Arial" w:cs="Arial"/>
          <w:bCs/>
          <w:sz w:val="20"/>
          <w:szCs w:val="20"/>
        </w:rPr>
        <w:t xml:space="preserve"> It was clearly depicted that majority of the respondents (45.90 per cent) used mobile for warehouses and cold storages information; majority of the respondents used (51.45 per cent) internet for subsidies information. It was revealed that majority of the respondents (36.55 per cent) used internet for revenue aspects of land records information</w:t>
      </w:r>
      <w:r w:rsidR="00C317E7" w:rsidRPr="00892C76">
        <w:rPr>
          <w:rFonts w:ascii="Arial" w:eastAsia="Times New Roman" w:hAnsi="Arial" w:cs="Arial"/>
          <w:sz w:val="20"/>
          <w:szCs w:val="20"/>
        </w:rPr>
        <w:t>.</w:t>
      </w:r>
    </w:p>
    <w:p w14:paraId="61C210E3" w14:textId="77777777" w:rsidR="00892C76" w:rsidRDefault="00892C76" w:rsidP="0030210D">
      <w:pPr>
        <w:spacing w:before="120" w:after="0" w:line="240" w:lineRule="auto"/>
        <w:jc w:val="both"/>
        <w:rPr>
          <w:rFonts w:ascii="Times New Roman" w:eastAsia="Times New Roman" w:hAnsi="Times New Roman" w:cs="Times New Roman"/>
          <w:b/>
          <w:i/>
          <w:iCs/>
          <w:sz w:val="24"/>
          <w:szCs w:val="24"/>
        </w:rPr>
      </w:pPr>
    </w:p>
    <w:p w14:paraId="6D0ECBE6" w14:textId="19D1C62C" w:rsidR="00892C76" w:rsidRDefault="00E04272" w:rsidP="0030210D">
      <w:pPr>
        <w:spacing w:before="120" w:after="0" w:line="240" w:lineRule="auto"/>
        <w:jc w:val="both"/>
        <w:rPr>
          <w:rFonts w:ascii="Arial" w:eastAsia="Times New Roman" w:hAnsi="Arial" w:cs="Arial"/>
        </w:rPr>
        <w:sectPr w:rsidR="00892C76" w:rsidSect="00A547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892C76">
        <w:rPr>
          <w:rFonts w:ascii="Arial" w:eastAsia="Times New Roman" w:hAnsi="Arial" w:cs="Arial"/>
          <w:b/>
        </w:rPr>
        <w:t>Key Words:</w:t>
      </w:r>
      <w:r w:rsidR="00892C76" w:rsidRPr="00892C76">
        <w:rPr>
          <w:rFonts w:ascii="Arial" w:eastAsia="Times New Roman" w:hAnsi="Arial" w:cs="Arial"/>
          <w:b/>
        </w:rPr>
        <w:t xml:space="preserve"> </w:t>
      </w:r>
      <w:r w:rsidR="00C317E7" w:rsidRPr="00892C76">
        <w:rPr>
          <w:rFonts w:ascii="Arial" w:eastAsia="Times New Roman" w:hAnsi="Arial" w:cs="Arial"/>
        </w:rPr>
        <w:t xml:space="preserve">ICT, </w:t>
      </w:r>
      <w:r w:rsidR="00F97BD7" w:rsidRPr="00892C76">
        <w:rPr>
          <w:rFonts w:ascii="Arial" w:eastAsia="Times New Roman" w:hAnsi="Arial" w:cs="Arial"/>
        </w:rPr>
        <w:t>information kiosks</w:t>
      </w:r>
      <w:r w:rsidR="00892C76" w:rsidRPr="00892C76">
        <w:rPr>
          <w:rFonts w:ascii="Arial" w:eastAsia="Times New Roman" w:hAnsi="Arial" w:cs="Arial"/>
        </w:rPr>
        <w:t>,</w:t>
      </w:r>
      <w:r w:rsidR="00892C76" w:rsidRPr="00892C76">
        <w:rPr>
          <w:rFonts w:ascii="Arial" w:eastAsia="Times New Roman" w:hAnsi="Arial" w:cs="Arial"/>
          <w:bCs/>
        </w:rPr>
        <w:t xml:space="preserve"> input</w:t>
      </w:r>
      <w:r w:rsidR="00F97BD7" w:rsidRPr="00892C76">
        <w:rPr>
          <w:rFonts w:ascii="Arial" w:eastAsia="Times New Roman" w:hAnsi="Arial" w:cs="Arial"/>
          <w:bCs/>
        </w:rPr>
        <w:t xml:space="preserve"> specification and prices, </w:t>
      </w:r>
      <w:r w:rsidR="00C317E7" w:rsidRPr="00892C76">
        <w:rPr>
          <w:rFonts w:ascii="Arial" w:eastAsia="Times New Roman" w:hAnsi="Arial" w:cs="Arial"/>
        </w:rPr>
        <w:t xml:space="preserve">mobile, </w:t>
      </w:r>
      <w:r w:rsidR="00F97BD7" w:rsidRPr="00892C76">
        <w:rPr>
          <w:rFonts w:ascii="Arial" w:eastAsia="Times New Roman" w:hAnsi="Arial" w:cs="Arial"/>
        </w:rPr>
        <w:t xml:space="preserve">utilization pattern, </w:t>
      </w:r>
      <w:r w:rsidR="00892C76">
        <w:rPr>
          <w:rFonts w:ascii="Arial" w:eastAsia="Times New Roman" w:hAnsi="Arial" w:cs="Arial"/>
        </w:rPr>
        <w:t>weather</w:t>
      </w:r>
      <w:r w:rsidR="000840C7">
        <w:rPr>
          <w:rFonts w:ascii="Arial" w:eastAsia="Times New Roman" w:hAnsi="Arial" w:cs="Arial"/>
        </w:rPr>
        <w:t xml:space="preserve"> </w:t>
      </w:r>
      <w:r w:rsidR="00892C76">
        <w:rPr>
          <w:rFonts w:ascii="Arial" w:eastAsia="Times New Roman" w:hAnsi="Arial" w:cs="Arial"/>
        </w:rPr>
        <w:t>information.</w:t>
      </w:r>
    </w:p>
    <w:p w14:paraId="6BB124EC" w14:textId="77777777" w:rsidR="00E04272" w:rsidRPr="00892C76" w:rsidRDefault="00892C76" w:rsidP="00C317E7">
      <w:pPr>
        <w:spacing w:before="120" w:after="120" w:line="240" w:lineRule="auto"/>
        <w:jc w:val="both"/>
        <w:rPr>
          <w:rFonts w:ascii="Arial" w:eastAsia="Times New Roman" w:hAnsi="Arial" w:cs="Arial"/>
          <w:b/>
        </w:rPr>
      </w:pPr>
      <w:r w:rsidRPr="00892C76">
        <w:rPr>
          <w:rFonts w:ascii="Arial" w:eastAsia="Times New Roman" w:hAnsi="Arial" w:cs="Arial"/>
          <w:b/>
        </w:rPr>
        <w:lastRenderedPageBreak/>
        <w:t>INTRODUCTION</w:t>
      </w:r>
    </w:p>
    <w:p w14:paraId="05E26102" w14:textId="77777777" w:rsidR="00877306" w:rsidRPr="00892C76" w:rsidRDefault="00877306" w:rsidP="00877306">
      <w:pPr>
        <w:spacing w:after="120" w:line="360" w:lineRule="auto"/>
        <w:ind w:firstLine="72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Information and communication technology have opened up a whole new set of options in technology transfer in agriculture to improve the speed, accuracy of the communications in relatively lower costs. Information needs of farmers are changing from information on crop technology and package of practices to market prices in national and international markets and value addition opportunities. The farmer’s concern has shifted from high production to high returns, and hence issues like quality, timeliness and post-harvest technology and storage are gaining prominence in the farmer queries. Information on government schemes, input prices and availability, early warning and management of diseases and pests is also important. The ICT tools like radio, television, audio and video conferencing, internet, social media, e-mail, on-line expert systems, call centers and information portals on agricultural marketing have enhanced access of extension personnel and farmers to the latest information within and outside the country.</w:t>
      </w:r>
    </w:p>
    <w:p w14:paraId="58B03329" w14:textId="77777777" w:rsidR="00A547F0" w:rsidRPr="00892C76" w:rsidRDefault="00877306" w:rsidP="0090427D">
      <w:pPr>
        <w:spacing w:after="120" w:line="360" w:lineRule="auto"/>
        <w:ind w:firstLine="900"/>
        <w:jc w:val="both"/>
        <w:rPr>
          <w:rFonts w:ascii="Times New Roman" w:eastAsia="Calibri" w:hAnsi="Times New Roman" w:cs="Times New Roman"/>
          <w:sz w:val="20"/>
          <w:szCs w:val="20"/>
        </w:rPr>
      </w:pPr>
      <w:r w:rsidRPr="00892C76">
        <w:rPr>
          <w:rFonts w:ascii="Times New Roman" w:eastAsia="Calibri" w:hAnsi="Times New Roman" w:cs="Times New Roman"/>
          <w:sz w:val="20"/>
          <w:szCs w:val="20"/>
        </w:rPr>
        <w:t>Application of ICT in agriculture ranges from the need of each of these stakeholders who are directly or indirectly involve in agriculture. The application of emerging trends in ICT may be applied to almost all the processes involved in agriculture as well as related to it. Thus, it will always be helpful in both the product efficiency and process efficiency by means of reducing the cost and time in the functionalities involved in agriculture.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The applications of ICT in agriculture</w:t>
      </w:r>
      <w:r w:rsidR="0030210D" w:rsidRPr="00892C76">
        <w:rPr>
          <w:rFonts w:ascii="Times New Roman" w:eastAsia="Calibri" w:hAnsi="Times New Roman" w:cs="Times New Roman"/>
          <w:sz w:val="20"/>
          <w:szCs w:val="20"/>
        </w:rPr>
        <w:t xml:space="preserve"> development are like, P</w:t>
      </w:r>
      <w:r w:rsidRPr="00892C76">
        <w:rPr>
          <w:rFonts w:ascii="Times New Roman" w:eastAsia="Calibri" w:hAnsi="Times New Roman" w:cs="Times New Roman"/>
          <w:sz w:val="20"/>
          <w:szCs w:val="20"/>
        </w:rPr>
        <w:t>roviding online technical, market and w</w:t>
      </w:r>
      <w:r w:rsidR="0030210D" w:rsidRPr="00892C76">
        <w:rPr>
          <w:rFonts w:ascii="Times New Roman" w:eastAsia="Calibri" w:hAnsi="Times New Roman" w:cs="Times New Roman"/>
          <w:sz w:val="20"/>
          <w:szCs w:val="20"/>
        </w:rPr>
        <w:t xml:space="preserve">eather-related information, </w:t>
      </w:r>
      <w:r w:rsidRPr="00892C76">
        <w:rPr>
          <w:rFonts w:ascii="Times New Roman" w:eastAsia="Calibri" w:hAnsi="Times New Roman" w:cs="Times New Roman"/>
          <w:sz w:val="20"/>
          <w:szCs w:val="20"/>
        </w:rPr>
        <w:t>Global informati</w:t>
      </w:r>
      <w:r w:rsidR="0030210D" w:rsidRPr="00892C76">
        <w:rPr>
          <w:rFonts w:ascii="Times New Roman" w:eastAsia="Calibri" w:hAnsi="Times New Roman" w:cs="Times New Roman"/>
          <w:sz w:val="20"/>
          <w:szCs w:val="20"/>
        </w:rPr>
        <w:t xml:space="preserve">on system (Remote sensing), </w:t>
      </w:r>
      <w:r w:rsidRPr="00892C76">
        <w:rPr>
          <w:rFonts w:ascii="Times New Roman" w:eastAsia="Calibri" w:hAnsi="Times New Roman" w:cs="Times New Roman"/>
          <w:sz w:val="20"/>
          <w:szCs w:val="20"/>
        </w:rPr>
        <w:t xml:space="preserve">Expert systems </w:t>
      </w:r>
      <w:r w:rsidR="0030210D" w:rsidRPr="00892C76">
        <w:rPr>
          <w:rFonts w:ascii="Times New Roman" w:eastAsia="Calibri" w:hAnsi="Times New Roman" w:cs="Times New Roman"/>
          <w:sz w:val="20"/>
          <w:szCs w:val="20"/>
        </w:rPr>
        <w:t xml:space="preserve">(Decision support systems), Question answer service, Tele education, </w:t>
      </w:r>
      <w:r w:rsidRPr="00892C76">
        <w:rPr>
          <w:rFonts w:ascii="Times New Roman" w:eastAsia="Calibri" w:hAnsi="Times New Roman" w:cs="Times New Roman"/>
          <w:sz w:val="20"/>
          <w:szCs w:val="20"/>
        </w:rPr>
        <w:t>E-governance,</w:t>
      </w:r>
      <w:r w:rsidR="00475FB3">
        <w:rPr>
          <w:rFonts w:ascii="Times New Roman" w:eastAsia="Calibri" w:hAnsi="Times New Roman" w:cs="Times New Roman"/>
          <w:sz w:val="20"/>
          <w:szCs w:val="20"/>
        </w:rPr>
        <w:t xml:space="preserve"> </w:t>
      </w:r>
      <w:r w:rsidRPr="00892C76">
        <w:rPr>
          <w:rFonts w:ascii="Times New Roman" w:eastAsia="Calibri" w:hAnsi="Times New Roman" w:cs="Times New Roman"/>
          <w:sz w:val="20"/>
          <w:szCs w:val="20"/>
        </w:rPr>
        <w:t xml:space="preserve">Creation of databases and rural networking. </w:t>
      </w:r>
    </w:p>
    <w:p w14:paraId="7AA796E4" w14:textId="77777777" w:rsidR="00E32420" w:rsidRPr="00892C76" w:rsidRDefault="00877306" w:rsidP="00892C76">
      <w:pPr>
        <w:pStyle w:val="BodyText"/>
        <w:spacing w:line="360" w:lineRule="auto"/>
        <w:ind w:firstLine="720"/>
        <w:jc w:val="both"/>
        <w:rPr>
          <w:rFonts w:cs="Mangal"/>
          <w:b/>
          <w:sz w:val="20"/>
          <w:szCs w:val="20"/>
          <w:lang w:bidi="hi-IN"/>
        </w:rPr>
      </w:pPr>
      <w:r w:rsidRPr="00892C76">
        <w:rPr>
          <w:rFonts w:eastAsia="Calibri"/>
          <w:sz w:val="20"/>
          <w:szCs w:val="20"/>
        </w:rPr>
        <w:t>The various types of information that the ICT tools can provide e.g., information related to different schemes, crops, technologies, seeds, fertilizers, pesticides, availability of fertilizers, seedlings, bio pesticides, soil fertility, pest and disease diagnosis, agricultural marketing information, weather forecasting helps the farmers to take right decision at right time.</w:t>
      </w:r>
      <w:r w:rsidR="00475FB3">
        <w:rPr>
          <w:rFonts w:eastAsia="Calibri"/>
          <w:sz w:val="20"/>
          <w:szCs w:val="20"/>
        </w:rPr>
        <w:t xml:space="preserve"> </w:t>
      </w:r>
      <w:r w:rsidR="00E32420" w:rsidRPr="00892C76">
        <w:rPr>
          <w:sz w:val="20"/>
          <w:szCs w:val="20"/>
        </w:rPr>
        <w:t>The focus of this study was on utilization of different ICTs</w:t>
      </w:r>
      <w:r w:rsidR="00475FB3">
        <w:rPr>
          <w:sz w:val="20"/>
          <w:szCs w:val="20"/>
        </w:rPr>
        <w:t xml:space="preserve"> </w:t>
      </w:r>
      <w:r w:rsidR="00E32420" w:rsidRPr="00892C76">
        <w:rPr>
          <w:sz w:val="20"/>
          <w:szCs w:val="20"/>
        </w:rPr>
        <w:t>by the farmers in Kota district of Rajasthan.</w:t>
      </w:r>
    </w:p>
    <w:p w14:paraId="0A54915B" w14:textId="77777777" w:rsidR="002723D4" w:rsidRPr="00892C76" w:rsidRDefault="00E32420" w:rsidP="002723D4">
      <w:pPr>
        <w:spacing w:line="360" w:lineRule="auto"/>
        <w:jc w:val="both"/>
        <w:rPr>
          <w:rFonts w:ascii="Arial" w:hAnsi="Arial" w:cs="Arial"/>
          <w:b/>
          <w:bCs/>
        </w:rPr>
      </w:pPr>
      <w:r w:rsidRPr="00892C76">
        <w:rPr>
          <w:rFonts w:ascii="Arial" w:hAnsi="Arial" w:cs="Arial"/>
          <w:b/>
          <w:bCs/>
        </w:rPr>
        <w:t>MATERIAL AND METHOD</w:t>
      </w:r>
    </w:p>
    <w:p w14:paraId="69591285" w14:textId="77777777" w:rsidR="002723D4" w:rsidRPr="00892C76" w:rsidRDefault="008645C3" w:rsidP="00737BB3">
      <w:pPr>
        <w:tabs>
          <w:tab w:val="left" w:pos="6075"/>
        </w:tabs>
        <w:spacing w:after="0" w:line="360" w:lineRule="auto"/>
        <w:ind w:firstLine="720"/>
        <w:jc w:val="both"/>
        <w:rPr>
          <w:rFonts w:ascii="Arial" w:hAnsi="Arial" w:cs="Arial"/>
          <w:sz w:val="20"/>
          <w:szCs w:val="20"/>
        </w:rPr>
      </w:pPr>
      <w:r w:rsidRPr="00892C76">
        <w:rPr>
          <w:rFonts w:ascii="Arial" w:hAnsi="Arial" w:cs="Arial"/>
          <w:sz w:val="20"/>
          <w:szCs w:val="20"/>
        </w:rPr>
        <w:t xml:space="preserve">The study was conducted in Kota district of Rajasthan India in the year 2021-2022 to assess the “Utilization of different ICT tools by the farmers for getting agricultural information in Kota District of Rajasthan”. Multistage sampling technique was used in the present study. In first stage, Kota district was selected purposively. In second stage,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was selected purposively from 5 blocks of the district namely </w:t>
      </w:r>
      <w:proofErr w:type="spellStart"/>
      <w:r w:rsidRPr="00892C76">
        <w:rPr>
          <w:rFonts w:ascii="Arial" w:hAnsi="Arial" w:cs="Arial"/>
          <w:sz w:val="20"/>
          <w:szCs w:val="20"/>
        </w:rPr>
        <w:t>Itawa</w:t>
      </w:r>
      <w:proofErr w:type="spellEnd"/>
      <w:r w:rsidRPr="00892C76">
        <w:rPr>
          <w:rFonts w:ascii="Arial" w:hAnsi="Arial" w:cs="Arial"/>
          <w:sz w:val="20"/>
          <w:szCs w:val="20"/>
        </w:rPr>
        <w:t xml:space="preserve">, </w:t>
      </w:r>
      <w:proofErr w:type="spellStart"/>
      <w:r w:rsidRPr="00892C76">
        <w:rPr>
          <w:rFonts w:ascii="Arial" w:hAnsi="Arial" w:cs="Arial"/>
          <w:sz w:val="20"/>
          <w:szCs w:val="20"/>
        </w:rPr>
        <w:t>Sangod</w:t>
      </w:r>
      <w:proofErr w:type="spellEnd"/>
      <w:r w:rsidRPr="00892C76">
        <w:rPr>
          <w:rFonts w:ascii="Arial" w:hAnsi="Arial" w:cs="Arial"/>
          <w:sz w:val="20"/>
          <w:szCs w:val="20"/>
        </w:rPr>
        <w:t xml:space="preserve">,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w:t>
      </w:r>
      <w:proofErr w:type="spellStart"/>
      <w:r w:rsidRPr="00892C76">
        <w:rPr>
          <w:rFonts w:ascii="Arial" w:hAnsi="Arial" w:cs="Arial"/>
          <w:sz w:val="20"/>
          <w:szCs w:val="20"/>
        </w:rPr>
        <w:t>Digod</w:t>
      </w:r>
      <w:proofErr w:type="spellEnd"/>
      <w:r w:rsidRPr="00892C76">
        <w:rPr>
          <w:rFonts w:ascii="Arial" w:hAnsi="Arial" w:cs="Arial"/>
          <w:sz w:val="20"/>
          <w:szCs w:val="20"/>
        </w:rPr>
        <w:t xml:space="preserve"> and </w:t>
      </w:r>
      <w:proofErr w:type="spellStart"/>
      <w:r w:rsidRPr="00892C76">
        <w:rPr>
          <w:rFonts w:ascii="Arial" w:hAnsi="Arial" w:cs="Arial"/>
          <w:sz w:val="20"/>
          <w:szCs w:val="20"/>
        </w:rPr>
        <w:t>Khairabad</w:t>
      </w:r>
      <w:proofErr w:type="spellEnd"/>
      <w:r w:rsidRPr="00892C76">
        <w:rPr>
          <w:rFonts w:ascii="Arial" w:hAnsi="Arial" w:cs="Arial"/>
          <w:sz w:val="20"/>
          <w:szCs w:val="20"/>
        </w:rPr>
        <w:t xml:space="preserve">. 6 villages from </w:t>
      </w:r>
      <w:proofErr w:type="spellStart"/>
      <w:r w:rsidRPr="00892C76">
        <w:rPr>
          <w:rFonts w:ascii="Arial" w:hAnsi="Arial" w:cs="Arial"/>
          <w:sz w:val="20"/>
          <w:szCs w:val="20"/>
        </w:rPr>
        <w:t>Ladpura</w:t>
      </w:r>
      <w:proofErr w:type="spellEnd"/>
      <w:r w:rsidRPr="00892C76">
        <w:rPr>
          <w:rFonts w:ascii="Arial" w:hAnsi="Arial" w:cs="Arial"/>
          <w:sz w:val="20"/>
          <w:szCs w:val="20"/>
        </w:rPr>
        <w:t xml:space="preserve"> block </w:t>
      </w:r>
      <w:proofErr w:type="spellStart"/>
      <w:proofErr w:type="gramStart"/>
      <w:r w:rsidRPr="00892C76">
        <w:rPr>
          <w:rFonts w:ascii="Arial" w:hAnsi="Arial" w:cs="Arial"/>
          <w:sz w:val="20"/>
          <w:szCs w:val="20"/>
        </w:rPr>
        <w:t>namely;Rasulpur</w:t>
      </w:r>
      <w:proofErr w:type="spellEnd"/>
      <w:proofErr w:type="gramEnd"/>
      <w:r w:rsidRPr="00892C76">
        <w:rPr>
          <w:rFonts w:ascii="Arial" w:hAnsi="Arial" w:cs="Arial"/>
          <w:sz w:val="20"/>
          <w:szCs w:val="20"/>
        </w:rPr>
        <w:t xml:space="preserve">, </w:t>
      </w:r>
      <w:proofErr w:type="spellStart"/>
      <w:r w:rsidRPr="00892C76">
        <w:rPr>
          <w:rFonts w:ascii="Arial" w:hAnsi="Arial" w:cs="Arial"/>
          <w:sz w:val="20"/>
          <w:szCs w:val="20"/>
        </w:rPr>
        <w:t>Bhimpura</w:t>
      </w:r>
      <w:proofErr w:type="spellEnd"/>
      <w:r w:rsidRPr="00892C76">
        <w:rPr>
          <w:rFonts w:ascii="Arial" w:hAnsi="Arial" w:cs="Arial"/>
          <w:sz w:val="20"/>
          <w:szCs w:val="20"/>
        </w:rPr>
        <w:t xml:space="preserve">, </w:t>
      </w:r>
      <w:proofErr w:type="spellStart"/>
      <w:r w:rsidRPr="00892C76">
        <w:rPr>
          <w:rFonts w:ascii="Arial" w:hAnsi="Arial" w:cs="Arial"/>
          <w:sz w:val="20"/>
          <w:szCs w:val="20"/>
        </w:rPr>
        <w:t>Aarampura</w:t>
      </w:r>
      <w:proofErr w:type="spellEnd"/>
      <w:r w:rsidRPr="00892C76">
        <w:rPr>
          <w:rFonts w:ascii="Arial" w:hAnsi="Arial" w:cs="Arial"/>
          <w:sz w:val="20"/>
          <w:szCs w:val="20"/>
        </w:rPr>
        <w:t xml:space="preserve">, </w:t>
      </w:r>
      <w:proofErr w:type="spellStart"/>
      <w:r w:rsidRPr="00892C76">
        <w:rPr>
          <w:rFonts w:ascii="Arial" w:hAnsi="Arial" w:cs="Arial"/>
          <w:sz w:val="20"/>
          <w:szCs w:val="20"/>
        </w:rPr>
        <w:t>Bhojpura</w:t>
      </w:r>
      <w:proofErr w:type="spellEnd"/>
      <w:r w:rsidRPr="00892C76">
        <w:rPr>
          <w:rFonts w:ascii="Arial" w:hAnsi="Arial" w:cs="Arial"/>
          <w:sz w:val="20"/>
          <w:szCs w:val="20"/>
        </w:rPr>
        <w:t xml:space="preserve">, </w:t>
      </w:r>
      <w:proofErr w:type="spellStart"/>
      <w:r w:rsidRPr="00892C76">
        <w:rPr>
          <w:rFonts w:ascii="Arial" w:hAnsi="Arial" w:cs="Arial"/>
          <w:sz w:val="20"/>
          <w:szCs w:val="20"/>
        </w:rPr>
        <w:t>Jakhora</w:t>
      </w:r>
      <w:proofErr w:type="spellEnd"/>
      <w:r w:rsidRPr="00892C76">
        <w:rPr>
          <w:rFonts w:ascii="Arial" w:hAnsi="Arial" w:cs="Arial"/>
          <w:sz w:val="20"/>
          <w:szCs w:val="20"/>
        </w:rPr>
        <w:t xml:space="preserve">, </w:t>
      </w:r>
      <w:proofErr w:type="spellStart"/>
      <w:r w:rsidRPr="00892C76">
        <w:rPr>
          <w:rFonts w:ascii="Arial" w:hAnsi="Arial" w:cs="Arial"/>
          <w:sz w:val="20"/>
          <w:szCs w:val="20"/>
        </w:rPr>
        <w:t>Mawasawere</w:t>
      </w:r>
      <w:proofErr w:type="spellEnd"/>
      <w:r w:rsidRPr="00892C76">
        <w:rPr>
          <w:rFonts w:ascii="Arial" w:hAnsi="Arial" w:cs="Arial"/>
          <w:sz w:val="20"/>
          <w:szCs w:val="20"/>
        </w:rPr>
        <w:t xml:space="preserve"> selected randomly since famers of these villages use different source of information technologies with good connectivity of Geographical Information System (GIS) and also connect with government and non-government institution. Finally at last stage, Cultivator Farmers who were using ICT tools were chosen for the study as they are eager to seeking farm information, advanced farming technology, proportionate number of farmers 78(</w:t>
      </w:r>
      <w:proofErr w:type="spellStart"/>
      <w:r w:rsidRPr="00892C76">
        <w:rPr>
          <w:rFonts w:ascii="Arial" w:hAnsi="Arial" w:cs="Arial"/>
          <w:sz w:val="20"/>
          <w:szCs w:val="20"/>
        </w:rPr>
        <w:t>Rasulpur</w:t>
      </w:r>
      <w:proofErr w:type="spellEnd"/>
      <w:r w:rsidRPr="00892C76">
        <w:rPr>
          <w:rFonts w:ascii="Arial" w:hAnsi="Arial" w:cs="Arial"/>
          <w:sz w:val="20"/>
          <w:szCs w:val="20"/>
        </w:rPr>
        <w:t>), 137(</w:t>
      </w:r>
      <w:proofErr w:type="spellStart"/>
      <w:r w:rsidRPr="00892C76">
        <w:rPr>
          <w:rFonts w:ascii="Arial" w:hAnsi="Arial" w:cs="Arial"/>
          <w:sz w:val="20"/>
          <w:szCs w:val="20"/>
        </w:rPr>
        <w:t>Bhimpura</w:t>
      </w:r>
      <w:proofErr w:type="spellEnd"/>
      <w:r w:rsidRPr="00892C76">
        <w:rPr>
          <w:rFonts w:ascii="Arial" w:hAnsi="Arial" w:cs="Arial"/>
          <w:sz w:val="20"/>
          <w:szCs w:val="20"/>
        </w:rPr>
        <w:t>), 62(</w:t>
      </w:r>
      <w:proofErr w:type="spellStart"/>
      <w:r w:rsidRPr="00892C76">
        <w:rPr>
          <w:rFonts w:ascii="Arial" w:hAnsi="Arial" w:cs="Arial"/>
          <w:sz w:val="20"/>
          <w:szCs w:val="20"/>
        </w:rPr>
        <w:t>Aarampura</w:t>
      </w:r>
      <w:proofErr w:type="spellEnd"/>
      <w:r w:rsidRPr="00892C76">
        <w:rPr>
          <w:rFonts w:ascii="Arial" w:hAnsi="Arial" w:cs="Arial"/>
          <w:sz w:val="20"/>
          <w:szCs w:val="20"/>
        </w:rPr>
        <w:t>), 22(</w:t>
      </w:r>
      <w:proofErr w:type="spellStart"/>
      <w:r w:rsidRPr="00892C76">
        <w:rPr>
          <w:rFonts w:ascii="Arial" w:hAnsi="Arial" w:cs="Arial"/>
          <w:sz w:val="20"/>
          <w:szCs w:val="20"/>
        </w:rPr>
        <w:t>Bhojpura</w:t>
      </w:r>
      <w:proofErr w:type="spellEnd"/>
      <w:r w:rsidRPr="00892C76">
        <w:rPr>
          <w:rFonts w:ascii="Arial" w:hAnsi="Arial" w:cs="Arial"/>
          <w:sz w:val="20"/>
          <w:szCs w:val="20"/>
        </w:rPr>
        <w:t>), 44(</w:t>
      </w:r>
      <w:proofErr w:type="spellStart"/>
      <w:r w:rsidRPr="00892C76">
        <w:rPr>
          <w:rFonts w:ascii="Arial" w:hAnsi="Arial" w:cs="Arial"/>
          <w:sz w:val="20"/>
          <w:szCs w:val="20"/>
        </w:rPr>
        <w:t>Jakhora</w:t>
      </w:r>
      <w:proofErr w:type="spellEnd"/>
      <w:r w:rsidRPr="00892C76">
        <w:rPr>
          <w:rFonts w:ascii="Arial" w:hAnsi="Arial" w:cs="Arial"/>
          <w:sz w:val="20"/>
          <w:szCs w:val="20"/>
        </w:rPr>
        <w:t>), 56(</w:t>
      </w:r>
      <w:proofErr w:type="spellStart"/>
      <w:r w:rsidRPr="00892C76">
        <w:rPr>
          <w:rFonts w:ascii="Arial" w:hAnsi="Arial" w:cs="Arial"/>
          <w:sz w:val="20"/>
          <w:szCs w:val="20"/>
        </w:rPr>
        <w:t>Mawasa</w:t>
      </w:r>
      <w:proofErr w:type="spellEnd"/>
      <w:r w:rsidRPr="00892C76">
        <w:rPr>
          <w:rFonts w:ascii="Arial" w:hAnsi="Arial" w:cs="Arial"/>
          <w:sz w:val="20"/>
          <w:szCs w:val="20"/>
        </w:rPr>
        <w:t>) from each selected village were selected randomly. Thus, the total sample size was 399.</w:t>
      </w:r>
      <w:r w:rsidR="002723D4" w:rsidRPr="00892C76">
        <w:rPr>
          <w:rFonts w:ascii="Arial" w:hAnsi="Arial" w:cs="Arial"/>
          <w:sz w:val="20"/>
          <w:szCs w:val="20"/>
        </w:rPr>
        <w:t xml:space="preserve">The data was </w:t>
      </w:r>
      <w:r w:rsidR="002723D4" w:rsidRPr="00892C76">
        <w:rPr>
          <w:rFonts w:ascii="Arial" w:hAnsi="Arial" w:cs="Arial"/>
          <w:sz w:val="20"/>
          <w:szCs w:val="20"/>
        </w:rPr>
        <w:lastRenderedPageBreak/>
        <w:t>collected by a pre-tested structured interview schedule through personal interview method and different statistical tools were used wherever required.</w:t>
      </w:r>
      <w:r w:rsidR="00475FB3">
        <w:rPr>
          <w:rFonts w:ascii="Arial" w:hAnsi="Arial" w:cs="Arial"/>
          <w:sz w:val="20"/>
          <w:szCs w:val="20"/>
        </w:rPr>
        <w:t xml:space="preserve"> </w:t>
      </w:r>
      <w:r w:rsidR="006D4EAA" w:rsidRPr="00892C76">
        <w:rPr>
          <w:rFonts w:ascii="Arial" w:hAnsi="Arial" w:cs="Arial"/>
          <w:sz w:val="20"/>
          <w:szCs w:val="20"/>
        </w:rPr>
        <w:t>The various dimensions regarding area of information of ICTs used by the respondents for agriculture practices and t</w:t>
      </w:r>
      <w:r w:rsidR="000E4B0F" w:rsidRPr="00892C76">
        <w:rPr>
          <w:rFonts w:ascii="Arial" w:hAnsi="Arial" w:cs="Arial"/>
          <w:sz w:val="20"/>
          <w:szCs w:val="20"/>
        </w:rPr>
        <w:t xml:space="preserve">o measure the </w:t>
      </w:r>
      <w:r w:rsidRPr="00892C76">
        <w:rPr>
          <w:rFonts w:ascii="Arial" w:hAnsi="Arial" w:cs="Arial"/>
          <w:sz w:val="20"/>
          <w:szCs w:val="20"/>
        </w:rPr>
        <w:t xml:space="preserve">“Utilization of different ICT tools by the farmers for getting agricultural information in Kota District of Rajasthan”, </w:t>
      </w:r>
      <w:r w:rsidR="006D4EAA" w:rsidRPr="00892C76">
        <w:rPr>
          <w:rFonts w:ascii="Arial" w:hAnsi="Arial" w:cs="Arial"/>
          <w:sz w:val="20"/>
          <w:szCs w:val="20"/>
        </w:rPr>
        <w:t>i</w:t>
      </w:r>
      <w:r w:rsidRPr="00892C76">
        <w:rPr>
          <w:rFonts w:ascii="Arial" w:hAnsi="Arial" w:cs="Arial"/>
          <w:sz w:val="20"/>
          <w:szCs w:val="20"/>
        </w:rPr>
        <w:t>t was studied on five-point continuum viz., daily, weekly, monthly, occasionally and never with scores 5,4,3,2 and 1 respectively</w:t>
      </w:r>
      <w:r w:rsidR="006D4EAA" w:rsidRPr="00892C76">
        <w:rPr>
          <w:rFonts w:ascii="Arial" w:hAnsi="Arial" w:cs="Arial"/>
          <w:sz w:val="20"/>
          <w:szCs w:val="20"/>
        </w:rPr>
        <w:t xml:space="preserve">, </w:t>
      </w:r>
      <w:r w:rsidR="00737BB3" w:rsidRPr="00892C76">
        <w:rPr>
          <w:rFonts w:ascii="Arial" w:hAnsi="Arial" w:cs="Arial"/>
          <w:sz w:val="20"/>
          <w:szCs w:val="20"/>
        </w:rPr>
        <w:t xml:space="preserve">score obtained from each respondent was calculated and </w:t>
      </w:r>
      <w:r w:rsidR="00737BB3" w:rsidRPr="00892C76">
        <w:rPr>
          <w:rFonts w:ascii="Arial" w:hAnsi="Arial" w:cs="Arial"/>
          <w:sz w:val="20"/>
          <w:szCs w:val="20"/>
          <w:shd w:val="clear" w:color="auto" w:fill="FFFFFF"/>
        </w:rPr>
        <w:t>converted to number and per cent for appropriate inference</w:t>
      </w:r>
      <w:r w:rsidR="00737BB3" w:rsidRPr="00892C76">
        <w:rPr>
          <w:rFonts w:ascii="Arial" w:hAnsi="Arial" w:cs="Arial"/>
          <w:sz w:val="20"/>
          <w:szCs w:val="20"/>
        </w:rPr>
        <w:t xml:space="preserve">. </w:t>
      </w:r>
      <w:r w:rsidR="002723D4" w:rsidRPr="00892C76">
        <w:rPr>
          <w:rFonts w:ascii="Arial" w:hAnsi="Arial" w:cs="Arial"/>
          <w:sz w:val="20"/>
          <w:szCs w:val="20"/>
        </w:rPr>
        <w:t>A proportionate random sampling method was used to select the sample of respondent</w:t>
      </w:r>
      <w:bookmarkStart w:id="3" w:name="_Hlk105925311"/>
      <w:r w:rsidR="002723D4" w:rsidRPr="00892C76">
        <w:rPr>
          <w:rFonts w:ascii="Arial" w:hAnsi="Arial" w:cs="Arial"/>
          <w:sz w:val="20"/>
          <w:szCs w:val="20"/>
        </w:rPr>
        <w:t>s by using the formulae given by Taro Yamane (1967).</w:t>
      </w:r>
    </w:p>
    <w:p w14:paraId="19285694" w14:textId="77777777" w:rsidR="002723D4" w:rsidRPr="00892C76" w:rsidRDefault="002723D4" w:rsidP="002723D4">
      <w:pPr>
        <w:tabs>
          <w:tab w:val="left" w:pos="6075"/>
        </w:tabs>
        <w:spacing w:after="0" w:line="360" w:lineRule="auto"/>
        <w:jc w:val="both"/>
        <w:rPr>
          <w:rFonts w:ascii="Arial" w:eastAsia="Times New Roman" w:hAnsi="Arial" w:cs="Arial"/>
          <w:b/>
          <w:sz w:val="20"/>
          <w:szCs w:val="20"/>
          <w:lang w:bidi="hi-IN"/>
        </w:rPr>
      </w:pPr>
      <w:r w:rsidRPr="00892C76">
        <w:rPr>
          <w:rFonts w:ascii="Arial" w:hAnsi="Arial" w:cs="Arial"/>
          <w:sz w:val="20"/>
          <w:szCs w:val="20"/>
        </w:rPr>
        <w:br/>
      </w:r>
      <m:oMathPara>
        <m:oMath>
          <m:r>
            <m:rPr>
              <m:sty m:val="b"/>
            </m:rPr>
            <w:rPr>
              <w:rFonts w:ascii="Cambria Math" w:hAnsi="Cambria Math" w:cs="Arial"/>
              <w:sz w:val="20"/>
              <w:szCs w:val="20"/>
            </w:rPr>
            <m:t>n</m:t>
          </m:r>
          <m:r>
            <m:rPr>
              <m:sty m:val="b"/>
            </m:rPr>
            <w:rPr>
              <w:rFonts w:ascii="Cambria Math" w:hAnsi="Arial" w:cs="Arial"/>
              <w:sz w:val="20"/>
              <w:szCs w:val="20"/>
            </w:rPr>
            <m:t>=</m:t>
          </m:r>
          <m:f>
            <m:fPr>
              <m:ctrlPr>
                <w:rPr>
                  <w:rFonts w:ascii="Cambria Math" w:hAnsi="Arial" w:cs="Arial"/>
                  <w:b/>
                  <w:bCs/>
                  <w:sz w:val="20"/>
                  <w:szCs w:val="20"/>
                </w:rPr>
              </m:ctrlPr>
            </m:fPr>
            <m:num>
              <m:r>
                <m:rPr>
                  <m:sty m:val="b"/>
                </m:rPr>
                <w:rPr>
                  <w:rFonts w:ascii="Cambria Math" w:hAnsi="Cambria Math" w:cs="Arial"/>
                  <w:sz w:val="20"/>
                  <w:szCs w:val="20"/>
                </w:rPr>
                <m:t>N</m:t>
              </m:r>
            </m:num>
            <m:den>
              <m:r>
                <m:rPr>
                  <m:sty m:val="b"/>
                </m:rPr>
                <w:rPr>
                  <w:rFonts w:ascii="Cambria Math" w:hAnsi="Cambria Math" w:cs="Arial"/>
                  <w:sz w:val="20"/>
                  <w:szCs w:val="20"/>
                </w:rPr>
                <m:t>1</m:t>
              </m:r>
              <m:r>
                <m:rPr>
                  <m:sty m:val="b"/>
                </m:rPr>
                <w:rPr>
                  <w:rFonts w:ascii="Cambria Math" w:hAnsi="Arial" w:cs="Arial"/>
                  <w:sz w:val="20"/>
                  <w:szCs w:val="20"/>
                </w:rPr>
                <m:t>+</m:t>
              </m:r>
              <m:r>
                <m:rPr>
                  <m:sty m:val="b"/>
                </m:rPr>
                <w:rPr>
                  <w:rFonts w:ascii="Cambria Math" w:hAnsi="Cambria Math" w:cs="Arial"/>
                  <w:sz w:val="20"/>
                  <w:szCs w:val="20"/>
                </w:rPr>
                <m:t>N</m:t>
              </m:r>
              <m:r>
                <m:rPr>
                  <m:sty m:val="b"/>
                </m:rPr>
                <w:rPr>
                  <w:rFonts w:ascii="Cambria Math" w:hAnsi="Arial" w:cs="Arial"/>
                  <w:sz w:val="20"/>
                  <w:szCs w:val="20"/>
                </w:rPr>
                <m:t>(</m:t>
              </m:r>
              <m:sSup>
                <m:sSupPr>
                  <m:ctrlPr>
                    <w:rPr>
                      <w:rFonts w:ascii="Cambria Math" w:hAnsi="Arial" w:cs="Arial"/>
                      <w:b/>
                      <w:bCs/>
                      <w:sz w:val="20"/>
                      <w:szCs w:val="20"/>
                    </w:rPr>
                  </m:ctrlPr>
                </m:sSupPr>
                <m:e>
                  <m:r>
                    <m:rPr>
                      <m:sty m:val="b"/>
                    </m:rPr>
                    <w:rPr>
                      <w:rFonts w:ascii="Cambria Math" w:hAnsi="Cambria Math" w:cs="Arial"/>
                      <w:sz w:val="20"/>
                      <w:szCs w:val="20"/>
                    </w:rPr>
                    <m:t>e</m:t>
                  </m:r>
                  <m:r>
                    <m:rPr>
                      <m:sty m:val="b"/>
                    </m:rPr>
                    <w:rPr>
                      <w:rFonts w:ascii="Cambria Math" w:hAnsi="Arial" w:cs="Arial"/>
                      <w:sz w:val="20"/>
                      <w:szCs w:val="20"/>
                    </w:rPr>
                    <m:t>)</m:t>
                  </m:r>
                </m:e>
                <m:sup>
                  <m:r>
                    <m:rPr>
                      <m:sty m:val="b"/>
                    </m:rPr>
                    <w:rPr>
                      <w:rFonts w:ascii="Cambria Math" w:hAnsi="Cambria Math" w:cs="Arial"/>
                      <w:sz w:val="20"/>
                      <w:szCs w:val="20"/>
                    </w:rPr>
                    <m:t>2</m:t>
                  </m:r>
                </m:sup>
              </m:sSup>
            </m:den>
          </m:f>
        </m:oMath>
      </m:oMathPara>
    </w:p>
    <w:p w14:paraId="3B8E3293" w14:textId="77777777" w:rsidR="002723D4" w:rsidRPr="00892C76" w:rsidRDefault="002723D4" w:rsidP="002723D4">
      <w:pPr>
        <w:spacing w:after="0" w:line="360" w:lineRule="auto"/>
        <w:ind w:left="360"/>
        <w:jc w:val="both"/>
        <w:rPr>
          <w:rFonts w:ascii="Arial" w:hAnsi="Arial" w:cs="Arial"/>
          <w:b/>
          <w:sz w:val="20"/>
          <w:szCs w:val="20"/>
        </w:rPr>
      </w:pPr>
      <w:r w:rsidRPr="00892C76">
        <w:rPr>
          <w:rFonts w:ascii="Arial" w:hAnsi="Arial" w:cs="Arial"/>
          <w:b/>
          <w:bCs/>
          <w:sz w:val="20"/>
          <w:szCs w:val="20"/>
        </w:rPr>
        <w:t>Where;</w:t>
      </w:r>
    </w:p>
    <w:p w14:paraId="5936FDD4"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sample size</w:t>
      </w:r>
    </w:p>
    <w:p w14:paraId="2DB49259" w14:textId="77777777" w:rsidR="002723D4" w:rsidRPr="00892C76" w:rsidRDefault="002723D4" w:rsidP="002723D4">
      <w:pPr>
        <w:spacing w:after="0" w:line="360" w:lineRule="auto"/>
        <w:ind w:left="360"/>
        <w:jc w:val="both"/>
        <w:rPr>
          <w:rFonts w:ascii="Arial" w:hAnsi="Arial" w:cs="Arial"/>
          <w:sz w:val="20"/>
          <w:szCs w:val="20"/>
        </w:rPr>
      </w:pPr>
      <w:r w:rsidRPr="00892C76">
        <w:rPr>
          <w:rFonts w:ascii="Arial" w:hAnsi="Arial" w:cs="Arial"/>
          <w:bCs/>
          <w:sz w:val="20"/>
          <w:szCs w:val="20"/>
        </w:rPr>
        <w:t>N = population size (140262)</w:t>
      </w:r>
    </w:p>
    <w:p w14:paraId="035F1C21" w14:textId="77777777" w:rsidR="002723D4" w:rsidRPr="00892C76" w:rsidRDefault="002723D4" w:rsidP="002723D4">
      <w:pPr>
        <w:spacing w:after="0" w:line="360" w:lineRule="auto"/>
        <w:ind w:left="360"/>
        <w:jc w:val="both"/>
        <w:rPr>
          <w:rFonts w:ascii="Arial" w:hAnsi="Arial" w:cs="Arial"/>
          <w:bCs/>
          <w:sz w:val="20"/>
          <w:szCs w:val="20"/>
        </w:rPr>
      </w:pPr>
      <w:r w:rsidRPr="00892C76">
        <w:rPr>
          <w:rFonts w:ascii="Arial" w:hAnsi="Arial" w:cs="Arial"/>
          <w:bCs/>
          <w:sz w:val="20"/>
          <w:szCs w:val="20"/>
        </w:rPr>
        <w:t>e = margin of error (5% or .05) at 95% confidence level</w:t>
      </w:r>
    </w:p>
    <w:p w14:paraId="72C6CF83" w14:textId="77777777" w:rsidR="00E32420" w:rsidRPr="00892C76" w:rsidRDefault="00E32420" w:rsidP="002723D4">
      <w:pPr>
        <w:spacing w:after="0" w:line="360" w:lineRule="auto"/>
        <w:ind w:left="360"/>
        <w:jc w:val="both"/>
        <w:rPr>
          <w:rFonts w:ascii="Arial" w:hAnsi="Arial" w:cs="Arial"/>
          <w:bCs/>
        </w:rPr>
      </w:pPr>
    </w:p>
    <w:bookmarkEnd w:id="3"/>
    <w:p w14:paraId="5013D744" w14:textId="77777777" w:rsidR="00E32420" w:rsidRPr="00892C76" w:rsidRDefault="00E32420" w:rsidP="00E32420">
      <w:pPr>
        <w:spacing w:after="0" w:line="360" w:lineRule="auto"/>
        <w:rPr>
          <w:rFonts w:ascii="Arial" w:hAnsi="Arial" w:cs="Arial"/>
          <w:b/>
        </w:rPr>
      </w:pPr>
      <w:r w:rsidRPr="00892C76">
        <w:rPr>
          <w:rFonts w:ascii="Arial" w:hAnsi="Arial" w:cs="Arial"/>
          <w:b/>
        </w:rPr>
        <w:t>RESULT AND DISCUSSION</w:t>
      </w:r>
    </w:p>
    <w:p w14:paraId="24361D27" w14:textId="77777777" w:rsidR="002723D4" w:rsidRPr="00892C76" w:rsidRDefault="00E32420" w:rsidP="00877306">
      <w:pPr>
        <w:spacing w:after="120" w:line="360" w:lineRule="auto"/>
        <w:jc w:val="both"/>
        <w:rPr>
          <w:rFonts w:ascii="Arial" w:eastAsia="Calibri" w:hAnsi="Arial" w:cs="Arial"/>
          <w:sz w:val="20"/>
          <w:szCs w:val="20"/>
        </w:rPr>
      </w:pPr>
      <w:r w:rsidRPr="00892C76">
        <w:rPr>
          <w:rFonts w:ascii="Arial" w:eastAsia="Times New Roman" w:hAnsi="Arial" w:cs="Arial"/>
          <w:b/>
          <w:bCs/>
          <w:sz w:val="20"/>
          <w:szCs w:val="20"/>
        </w:rPr>
        <w:t>Utilization of different ICT tools by the farmers for getting agricultural information</w:t>
      </w:r>
    </w:p>
    <w:p w14:paraId="4B0925A7"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A clear glance at the Table 1 revealed that majority of the respondents (31.25 per cent) used mobile for weather forecasting information</w:t>
      </w:r>
      <w:r w:rsidRPr="00892C76">
        <w:rPr>
          <w:rFonts w:ascii="Arial" w:eastAsia="Calibri" w:hAnsi="Arial" w:cs="Arial"/>
          <w:sz w:val="20"/>
          <w:szCs w:val="20"/>
        </w:rPr>
        <w:t xml:space="preserve"> like rainfall, temperature and humidity </w:t>
      </w:r>
      <w:r w:rsidRPr="00892C76">
        <w:rPr>
          <w:rFonts w:ascii="Arial" w:eastAsia="Calibri" w:hAnsi="Arial" w:cs="Arial"/>
          <w:i/>
          <w:iCs/>
          <w:sz w:val="20"/>
          <w:szCs w:val="20"/>
        </w:rPr>
        <w:t>etc.</w:t>
      </w:r>
      <w:r w:rsidRPr="00892C76">
        <w:rPr>
          <w:rFonts w:ascii="Arial" w:eastAsia="Times New Roman" w:hAnsi="Arial" w:cs="Arial"/>
          <w:sz w:val="20"/>
          <w:szCs w:val="20"/>
        </w:rPr>
        <w:t xml:space="preserve"> followed by internet (20.15 per cent), computer (15.00 per cent), CD/DVD player (10.50 per cent), information kiosks (7.75 per cent), video calling (5.25 per cent), laptop (3.75 per cent) and tablet (2.50 per cent).This might be due to that ICT tools like mobile, internet, computer is more popular and available and easier to utilize as compared to the tools like information kiosks, laptop and tablet.</w:t>
      </w:r>
      <w:r w:rsidR="00475FB3">
        <w:rPr>
          <w:rFonts w:ascii="Arial" w:eastAsia="Times New Roman" w:hAnsi="Arial" w:cs="Arial"/>
          <w:sz w:val="20"/>
          <w:szCs w:val="20"/>
        </w:rPr>
        <w:t xml:space="preserve"> </w:t>
      </w:r>
      <w:r w:rsidRPr="00892C76">
        <w:rPr>
          <w:rFonts w:ascii="Arial" w:eastAsia="Calibri" w:hAnsi="Arial" w:cs="Arial"/>
          <w:sz w:val="20"/>
          <w:szCs w:val="20"/>
          <w:lang w:eastAsia="en-IN"/>
        </w:rPr>
        <w:t xml:space="preserve">The findings of the study were also supported by studies conducted by </w:t>
      </w:r>
      <w:proofErr w:type="spellStart"/>
      <w:r w:rsidRPr="00892C76">
        <w:rPr>
          <w:rFonts w:ascii="Arial" w:eastAsia="Calibri" w:hAnsi="Arial" w:cs="Arial"/>
          <w:sz w:val="20"/>
          <w:szCs w:val="20"/>
          <w:lang w:eastAsia="en-IN"/>
        </w:rPr>
        <w:t>Bipinbhai</w:t>
      </w:r>
      <w:proofErr w:type="spellEnd"/>
      <w:r w:rsidRPr="00892C76">
        <w:rPr>
          <w:rFonts w:ascii="Arial" w:eastAsia="Calibri" w:hAnsi="Arial" w:cs="Arial"/>
          <w:sz w:val="20"/>
          <w:szCs w:val="20"/>
          <w:lang w:eastAsia="en-IN"/>
        </w:rPr>
        <w:t xml:space="preserve"> (2020) </w:t>
      </w:r>
      <w:r w:rsidRPr="00892C76">
        <w:rPr>
          <w:rFonts w:ascii="Arial" w:eastAsia="Times New Roman" w:hAnsi="Arial" w:cs="Arial"/>
          <w:sz w:val="20"/>
          <w:szCs w:val="20"/>
        </w:rPr>
        <w:t>who revealed in his study “</w:t>
      </w:r>
      <w:r w:rsidRPr="00892C76">
        <w:rPr>
          <w:rFonts w:ascii="Arial" w:eastAsia="Calibri" w:hAnsi="Arial" w:cs="Arial"/>
          <w:sz w:val="20"/>
          <w:szCs w:val="20"/>
        </w:rPr>
        <w:t xml:space="preserve">Knowledge, attitude and utilization of information and communication technology services by farmers of Saurashtra region of Gujarat state” </w:t>
      </w:r>
      <w:r w:rsidRPr="00892C76">
        <w:rPr>
          <w:rFonts w:ascii="Arial" w:eastAsia="Times New Roman" w:hAnsi="Arial" w:cs="Arial"/>
          <w:sz w:val="20"/>
          <w:szCs w:val="20"/>
        </w:rPr>
        <w:t xml:space="preserve">that the utilization level of mobile by the respondents for obtaining information about weather condition and environment was 77.92 per cent, followed by TV (71.46 per cent) and </w:t>
      </w:r>
      <w:proofErr w:type="spellStart"/>
      <w:r w:rsidRPr="00892C76">
        <w:rPr>
          <w:rFonts w:ascii="Arial" w:eastAsia="Times New Roman" w:hAnsi="Arial" w:cs="Arial"/>
          <w:sz w:val="20"/>
          <w:szCs w:val="20"/>
        </w:rPr>
        <w:t>whatsapp</w:t>
      </w:r>
      <w:proofErr w:type="spellEnd"/>
      <w:r w:rsidRPr="00892C76">
        <w:rPr>
          <w:rFonts w:ascii="Arial" w:eastAsia="Times New Roman" w:hAnsi="Arial" w:cs="Arial"/>
          <w:sz w:val="20"/>
          <w:szCs w:val="20"/>
        </w:rPr>
        <w:t xml:space="preserve"> (66.46 per cent). </w:t>
      </w:r>
      <w:r w:rsidRPr="00892C76">
        <w:rPr>
          <w:rFonts w:ascii="Arial" w:eastAsia="Calibri" w:hAnsi="Arial" w:cs="Arial"/>
          <w:sz w:val="20"/>
          <w:szCs w:val="20"/>
        </w:rPr>
        <w:t xml:space="preserve">Similarly, </w:t>
      </w:r>
      <w:proofErr w:type="spellStart"/>
      <w:r w:rsidRPr="00892C76">
        <w:rPr>
          <w:rFonts w:ascii="Arial" w:eastAsia="Calibri" w:hAnsi="Arial" w:cs="Arial"/>
          <w:sz w:val="20"/>
          <w:szCs w:val="20"/>
        </w:rPr>
        <w:t>Rupender</w:t>
      </w:r>
      <w:r w:rsidRPr="00892C76">
        <w:rPr>
          <w:rFonts w:ascii="Arial" w:eastAsia="Calibri" w:hAnsi="Arial" w:cs="Arial"/>
          <w:i/>
          <w:iCs/>
          <w:sz w:val="20"/>
          <w:szCs w:val="20"/>
        </w:rPr>
        <w:t>et</w:t>
      </w:r>
      <w:proofErr w:type="spellEnd"/>
      <w:r w:rsidRPr="00892C76">
        <w:rPr>
          <w:rFonts w:ascii="Arial" w:eastAsia="Calibri" w:hAnsi="Arial" w:cs="Arial"/>
          <w:i/>
          <w:iCs/>
          <w:sz w:val="20"/>
          <w:szCs w:val="20"/>
        </w:rPr>
        <w:t xml:space="preserve"> al.</w:t>
      </w:r>
      <w:r w:rsidRPr="00892C76">
        <w:rPr>
          <w:rFonts w:ascii="Arial" w:eastAsia="Calibri" w:hAnsi="Arial" w:cs="Arial"/>
          <w:sz w:val="20"/>
          <w:szCs w:val="20"/>
        </w:rPr>
        <w:t xml:space="preserve"> (2017) in their research “Constraints and suggestions by farmers during accessibility of information and communication technologies (ICTS): Study in Haryana” reported that frequency use mobile phone by farmers was found high followed by TV user, FM/Radio, followed by television, FM/Radio, internet, </w:t>
      </w:r>
      <w:proofErr w:type="spellStart"/>
      <w:r w:rsidRPr="00892C76">
        <w:rPr>
          <w:rFonts w:ascii="Arial" w:eastAsia="Calibri" w:hAnsi="Arial" w:cs="Arial"/>
          <w:sz w:val="20"/>
          <w:szCs w:val="20"/>
        </w:rPr>
        <w:t>Whatsapp</w:t>
      </w:r>
      <w:proofErr w:type="spellEnd"/>
      <w:r w:rsidRPr="00892C76">
        <w:rPr>
          <w:rFonts w:ascii="Arial" w:eastAsia="Calibri" w:hAnsi="Arial" w:cs="Arial"/>
          <w:sz w:val="20"/>
          <w:szCs w:val="20"/>
        </w:rPr>
        <w:t xml:space="preserve">; Mobile phone camera was found, face book, </w:t>
      </w:r>
      <w:proofErr w:type="spellStart"/>
      <w:r w:rsidRPr="00892C76">
        <w:rPr>
          <w:rFonts w:ascii="Arial" w:eastAsia="Calibri" w:hAnsi="Arial" w:cs="Arial"/>
          <w:sz w:val="20"/>
          <w:szCs w:val="20"/>
        </w:rPr>
        <w:t>youtube</w:t>
      </w:r>
      <w:proofErr w:type="spellEnd"/>
      <w:r w:rsidRPr="00892C76">
        <w:rPr>
          <w:rFonts w:ascii="Arial" w:eastAsia="Calibri" w:hAnsi="Arial" w:cs="Arial"/>
          <w:sz w:val="20"/>
          <w:szCs w:val="20"/>
        </w:rPr>
        <w:t xml:space="preserve">, Computer, E-mail, </w:t>
      </w:r>
      <w:proofErr w:type="spellStart"/>
      <w:r w:rsidRPr="00892C76">
        <w:rPr>
          <w:rFonts w:ascii="Arial" w:eastAsia="Calibri" w:hAnsi="Arial" w:cs="Arial"/>
          <w:sz w:val="20"/>
          <w:szCs w:val="20"/>
        </w:rPr>
        <w:t>Ebook</w:t>
      </w:r>
      <w:proofErr w:type="spellEnd"/>
      <w:r w:rsidRPr="00892C76">
        <w:rPr>
          <w:rFonts w:ascii="Arial" w:eastAsia="Calibri" w:hAnsi="Arial" w:cs="Arial"/>
          <w:sz w:val="20"/>
          <w:szCs w:val="20"/>
        </w:rPr>
        <w:t xml:space="preserve"> and CD/</w:t>
      </w:r>
      <w:proofErr w:type="spellStart"/>
      <w:r w:rsidRPr="00892C76">
        <w:rPr>
          <w:rFonts w:ascii="Arial" w:eastAsia="Calibri" w:hAnsi="Arial" w:cs="Arial"/>
          <w:sz w:val="20"/>
          <w:szCs w:val="20"/>
        </w:rPr>
        <w:t>VCD.These</w:t>
      </w:r>
      <w:proofErr w:type="spellEnd"/>
      <w:r w:rsidRPr="00892C76">
        <w:rPr>
          <w:rFonts w:ascii="Arial" w:eastAsia="Calibri" w:hAnsi="Arial" w:cs="Arial"/>
          <w:sz w:val="20"/>
          <w:szCs w:val="20"/>
        </w:rPr>
        <w:t xml:space="preserve"> findings were in conformity with the findings </w:t>
      </w:r>
      <w:proofErr w:type="spellStart"/>
      <w:r w:rsidRPr="00892C76">
        <w:rPr>
          <w:rFonts w:ascii="Arial" w:eastAsia="Calibri" w:hAnsi="Arial" w:cs="Arial"/>
          <w:sz w:val="20"/>
          <w:szCs w:val="20"/>
        </w:rPr>
        <w:t>ofKamala</w:t>
      </w:r>
      <w:proofErr w:type="spellEnd"/>
      <w:r w:rsidRPr="00892C76">
        <w:rPr>
          <w:rFonts w:ascii="Arial" w:eastAsia="Calibri" w:hAnsi="Arial" w:cs="Arial"/>
          <w:sz w:val="20"/>
          <w:szCs w:val="20"/>
        </w:rPr>
        <w:t xml:space="preserve"> </w:t>
      </w:r>
      <w:r w:rsidRPr="00892C76">
        <w:rPr>
          <w:rFonts w:ascii="Arial" w:eastAsia="Calibri" w:hAnsi="Arial" w:cs="Arial"/>
          <w:i/>
          <w:iCs/>
          <w:sz w:val="20"/>
          <w:szCs w:val="20"/>
        </w:rPr>
        <w:t>et al</w:t>
      </w:r>
      <w:r w:rsidRPr="00892C76">
        <w:rPr>
          <w:rFonts w:ascii="Arial" w:eastAsia="Calibri" w:hAnsi="Arial" w:cs="Arial"/>
          <w:sz w:val="20"/>
          <w:szCs w:val="20"/>
        </w:rPr>
        <w:t xml:space="preserve">. (2019),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p>
    <w:p w14:paraId="38F65242" w14:textId="77777777" w:rsidR="00E32420" w:rsidRPr="00892C76" w:rsidRDefault="00E32420" w:rsidP="00E32420">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observed that majority of the respondents (22.50 per cent) used internet for input specification and prices followed by mobile (20.88 per cent), CD/DVD player (12.75 per cent), computer </w:t>
      </w:r>
      <w:r w:rsidRPr="00892C76">
        <w:rPr>
          <w:rFonts w:ascii="Arial" w:eastAsia="Times New Roman" w:hAnsi="Arial" w:cs="Arial"/>
          <w:sz w:val="20"/>
          <w:szCs w:val="20"/>
        </w:rPr>
        <w:lastRenderedPageBreak/>
        <w:t>(10.00 per cent), video calling (7.85 per cent), laptop (5.75 per cent) and tablet (3.50 per cent) and none of the respondents used information kiosks.</w:t>
      </w:r>
    </w:p>
    <w:p w14:paraId="5CBE789B" w14:textId="77777777" w:rsid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It is also founded that majority of the respondents (40.85 per cent) used internet for weather based fore casting of pest and diseases followed by mobile (20.88 per cent), laptop (12.75 per cent), CD/DVD player (10.85 per cent), computer (10.00 per cent), video calling (2.25 per cent) and none of the respondents used tablet and information kiosks.</w:t>
      </w:r>
    </w:p>
    <w:p w14:paraId="1225A8DB"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Calibri" w:hAnsi="Arial" w:cs="Arial"/>
          <w:sz w:val="20"/>
          <w:szCs w:val="20"/>
        </w:rPr>
        <w:t xml:space="preserve">Looking forward to the importance of improved </w:t>
      </w:r>
      <w:r w:rsidRPr="00892C76">
        <w:rPr>
          <w:rFonts w:ascii="Arial" w:eastAsia="Times New Roman" w:hAnsi="Arial" w:cs="Arial"/>
          <w:sz w:val="20"/>
          <w:szCs w:val="20"/>
        </w:rPr>
        <w:t>field level management of pest and disease</w:t>
      </w:r>
      <w:r w:rsidRPr="00892C76">
        <w:rPr>
          <w:rFonts w:ascii="Arial" w:eastAsia="Calibri" w:hAnsi="Arial" w:cs="Arial"/>
          <w:sz w:val="20"/>
          <w:szCs w:val="20"/>
        </w:rPr>
        <w:t xml:space="preserve"> for higher crop production and</w:t>
      </w:r>
      <w:r w:rsidRPr="00892C76">
        <w:rPr>
          <w:rFonts w:ascii="Arial" w:eastAsia="Times New Roman" w:hAnsi="Arial" w:cs="Arial"/>
          <w:sz w:val="20"/>
          <w:szCs w:val="20"/>
        </w:rPr>
        <w:t xml:space="preserve"> also improved other agricultural </w:t>
      </w:r>
      <w:r w:rsidRPr="00892C76">
        <w:rPr>
          <w:rFonts w:ascii="Arial" w:eastAsia="Calibri" w:hAnsi="Arial" w:cs="Arial"/>
          <w:sz w:val="20"/>
          <w:szCs w:val="20"/>
        </w:rPr>
        <w:t xml:space="preserve">management practices and due consideration to importance of early warning system about outbreaks of disease and pest infestation, and information about how to manage such outbreaks of pest and disease </w:t>
      </w:r>
      <w:r w:rsidRPr="00892C76">
        <w:rPr>
          <w:rFonts w:ascii="Arial" w:eastAsia="Times New Roman" w:hAnsi="Arial" w:cs="Arial"/>
          <w:sz w:val="20"/>
          <w:szCs w:val="20"/>
        </w:rPr>
        <w:t>it is exhibited that majority</w:t>
      </w:r>
      <w:r w:rsidRPr="00892C76">
        <w:rPr>
          <w:rFonts w:ascii="Arial" w:eastAsia="Calibri" w:hAnsi="Arial" w:cs="Arial"/>
          <w:sz w:val="20"/>
          <w:szCs w:val="20"/>
        </w:rPr>
        <w:t xml:space="preserve"> (</w:t>
      </w:r>
      <w:r w:rsidRPr="00892C76">
        <w:rPr>
          <w:rFonts w:ascii="Arial" w:eastAsia="Times New Roman" w:hAnsi="Arial" w:cs="Arial"/>
          <w:sz w:val="20"/>
          <w:szCs w:val="20"/>
        </w:rPr>
        <w:t xml:space="preserve">29.25 per cent) </w:t>
      </w:r>
      <w:r w:rsidRPr="00892C76">
        <w:rPr>
          <w:rFonts w:ascii="Arial" w:eastAsia="Calibri" w:hAnsi="Arial" w:cs="Arial"/>
          <w:sz w:val="20"/>
          <w:szCs w:val="20"/>
        </w:rPr>
        <w:t xml:space="preserve">of </w:t>
      </w:r>
      <w:r w:rsidRPr="00892C76">
        <w:rPr>
          <w:rFonts w:ascii="Arial" w:eastAsia="Times New Roman" w:hAnsi="Arial" w:cs="Arial"/>
          <w:sz w:val="20"/>
          <w:szCs w:val="20"/>
        </w:rPr>
        <w:t xml:space="preserve">the respondents </w:t>
      </w:r>
      <w:r w:rsidRPr="00892C76">
        <w:rPr>
          <w:rFonts w:ascii="Arial" w:eastAsia="Calibri" w:hAnsi="Arial" w:cs="Arial"/>
          <w:sz w:val="20"/>
          <w:szCs w:val="20"/>
        </w:rPr>
        <w:t xml:space="preserve">felt that information regarding the best packages of practices for various crops cultivated in the area  like cereals, pulses, fruits and vegetable and many others were perceived appropriately by using internet </w:t>
      </w:r>
      <w:r w:rsidRPr="00892C76">
        <w:rPr>
          <w:rFonts w:ascii="Arial" w:eastAsia="Times New Roman" w:hAnsi="Arial" w:cs="Arial"/>
          <w:sz w:val="20"/>
          <w:szCs w:val="20"/>
        </w:rPr>
        <w:t>followed by mobile (22.50 per cent), CD/DVD player (20.50 per cent), computer (15.00 per cent), laptop (8.85 per cent), information kiosks (3.90 per cent) and none of the respondents used video calling and tablet.</w:t>
      </w:r>
    </w:p>
    <w:p w14:paraId="49CB852B"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also observed that majority of the respondents (29.25 per cent) used internet for value addition followed by computer (25.45 per cent), mobile (22.68 per cent), CD/DVD player (11.55 per cent), video calling (9.52 per cent), laptop (8.20 per cent), information kiosks (7.85 per cent) and tablet (2.00 per cent).</w:t>
      </w:r>
      <w:r w:rsidRPr="00892C76">
        <w:rPr>
          <w:rFonts w:ascii="Arial" w:eastAsia="Calibri" w:hAnsi="Arial" w:cs="Arial"/>
          <w:sz w:val="20"/>
          <w:szCs w:val="20"/>
        </w:rPr>
        <w:t>The findings of the study were contradictory with the findings of</w:t>
      </w:r>
      <w:r w:rsidRPr="00892C76">
        <w:rPr>
          <w:rFonts w:ascii="Arial" w:eastAsia="Times New Roman" w:hAnsi="Arial" w:cs="Arial"/>
          <w:sz w:val="20"/>
          <w:szCs w:val="20"/>
        </w:rPr>
        <w:t xml:space="preserve"> Naik (2018) in his study entitled “A study on ICT tools usage by the farmers in Anantapur district of Andhra Pradesh” reported that majority (88.33 per cent) of the farmers have used television daily followed by CD/DVD player (24.17 per cent), mobile (8.33 per cent), computer (4.16 per cent), landline (0.83 per cent) and none of the farmers used </w:t>
      </w:r>
      <w:proofErr w:type="spellStart"/>
      <w:r w:rsidRPr="00892C76">
        <w:rPr>
          <w:rFonts w:ascii="Arial" w:eastAsia="Times New Roman" w:hAnsi="Arial" w:cs="Arial"/>
          <w:sz w:val="20"/>
          <w:szCs w:val="20"/>
        </w:rPr>
        <w:t>radio.It</w:t>
      </w:r>
      <w:proofErr w:type="spellEnd"/>
      <w:r w:rsidRPr="00892C76">
        <w:rPr>
          <w:rFonts w:ascii="Arial" w:eastAsia="Times New Roman" w:hAnsi="Arial" w:cs="Arial"/>
          <w:sz w:val="20"/>
          <w:szCs w:val="20"/>
        </w:rPr>
        <w:t xml:space="preserve"> is indicated that majority of the respondents (30.12 per cent) used internet for quality standards for export followed by mobile (18.29 per cent), CD/DVD player (15.25 per cent), laptop (12.75 per cent), computer (10.80 per cent), tablet (5.25 per cent), information kiosks (4.25 per cent) and video calling (1.75 per cent).</w:t>
      </w:r>
    </w:p>
    <w:p w14:paraId="1FC09186" w14:textId="77777777" w:rsidR="00892C76" w:rsidRPr="00892C76" w:rsidRDefault="00892C76" w:rsidP="00892C76">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It is evident that majority of the respondents (45.90 per cent) used internet for credit and finance information followed by mobile (12.50 per cent), CD/DVD player (11.28 per cent), laptop (9.58 per cent), computer (9.52 per cent), video calling (4.45 per cent), tablet (4.20 per cent) and information kiosks (2.25 per cent).It is also revealed that majority of the respondents (25.50 per cent) used mobile for getting </w:t>
      </w:r>
      <w:r w:rsidRPr="00892C76">
        <w:rPr>
          <w:rFonts w:ascii="Arial" w:eastAsia="Calibri" w:hAnsi="Arial" w:cs="Arial"/>
          <w:sz w:val="20"/>
          <w:szCs w:val="20"/>
        </w:rPr>
        <w:t xml:space="preserve">detailed </w:t>
      </w:r>
      <w:r w:rsidRPr="00892C76">
        <w:rPr>
          <w:rFonts w:ascii="Arial" w:eastAsia="Times New Roman" w:hAnsi="Arial" w:cs="Arial"/>
          <w:sz w:val="20"/>
          <w:szCs w:val="20"/>
        </w:rPr>
        <w:t xml:space="preserve">crop insurance information </w:t>
      </w:r>
      <w:r w:rsidRPr="00892C76">
        <w:rPr>
          <w:rFonts w:ascii="Arial" w:eastAsia="Calibri" w:hAnsi="Arial" w:cs="Arial"/>
          <w:sz w:val="20"/>
          <w:szCs w:val="20"/>
        </w:rPr>
        <w:t xml:space="preserve">on risk covering including crop insurance, animal insurance and insurance against property appropriately </w:t>
      </w:r>
      <w:r w:rsidRPr="00892C76">
        <w:rPr>
          <w:rFonts w:ascii="Arial" w:eastAsia="Times New Roman" w:hAnsi="Arial" w:cs="Arial"/>
          <w:sz w:val="20"/>
          <w:szCs w:val="20"/>
        </w:rPr>
        <w:t>followed by (20.50 per cent) from internet, CD/DVD player (18.75 per cent), laptop (11.25 per cent), computer (8.80 per cent), information kiosks (8.00 per cent), video calling (3.75 per cent) and none of the respondents used tablet.</w:t>
      </w:r>
    </w:p>
    <w:p w14:paraId="399B7F6C" w14:textId="77777777" w:rsidR="00892C76" w:rsidRPr="00892C76" w:rsidRDefault="00892C76" w:rsidP="00892C76">
      <w:pPr>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similar with the findings of </w:t>
      </w:r>
      <w:proofErr w:type="spellStart"/>
      <w:r w:rsidRPr="00892C76">
        <w:rPr>
          <w:rFonts w:ascii="Arial" w:eastAsia="Times New Roman" w:hAnsi="Arial" w:cs="Arial"/>
          <w:sz w:val="20"/>
          <w:szCs w:val="20"/>
        </w:rPr>
        <w:t>Bipinbhai</w:t>
      </w:r>
      <w:proofErr w:type="spellEnd"/>
      <w:r w:rsidRPr="00892C76">
        <w:rPr>
          <w:rFonts w:ascii="Arial" w:eastAsia="Times New Roman" w:hAnsi="Arial" w:cs="Arial"/>
          <w:sz w:val="20"/>
          <w:szCs w:val="20"/>
        </w:rPr>
        <w:t xml:space="preserve"> (2020) in his study on “</w:t>
      </w:r>
      <w:r w:rsidRPr="00892C76">
        <w:rPr>
          <w:rFonts w:ascii="Arial" w:eastAsia="Calibri" w:hAnsi="Arial" w:cs="Arial"/>
          <w:sz w:val="20"/>
          <w:szCs w:val="20"/>
        </w:rPr>
        <w:t xml:space="preserve">Knowledge, attitude and utilization of information and communication technology services by farmers of Saurashtra </w:t>
      </w:r>
      <w:r w:rsidRPr="00892C76">
        <w:rPr>
          <w:rFonts w:ascii="Arial" w:eastAsia="Calibri" w:hAnsi="Arial" w:cs="Arial"/>
          <w:sz w:val="20"/>
          <w:szCs w:val="20"/>
        </w:rPr>
        <w:lastRenderedPageBreak/>
        <w:t xml:space="preserve">region of Gujarat state” </w:t>
      </w:r>
      <w:r w:rsidRPr="00892C76">
        <w:rPr>
          <w:rFonts w:ascii="Arial" w:eastAsia="Times New Roman" w:hAnsi="Arial" w:cs="Arial"/>
          <w:sz w:val="20"/>
          <w:szCs w:val="20"/>
        </w:rPr>
        <w:t>that revealed that utilization level of mobile by respondents for getting the information about crop insurance, loan, credit and other financial matters was (78.54 per cent) followed by WhatsApp (73.13 per cent), I-</w:t>
      </w:r>
      <w:proofErr w:type="spellStart"/>
      <w:r w:rsidRPr="00892C76">
        <w:rPr>
          <w:rFonts w:ascii="Arial" w:eastAsia="Times New Roman" w:hAnsi="Arial" w:cs="Arial"/>
          <w:sz w:val="20"/>
          <w:szCs w:val="20"/>
        </w:rPr>
        <w:t>Khedut</w:t>
      </w:r>
      <w:proofErr w:type="spellEnd"/>
      <w:r w:rsidRPr="00892C76">
        <w:rPr>
          <w:rFonts w:ascii="Arial" w:eastAsia="Times New Roman" w:hAnsi="Arial" w:cs="Arial"/>
          <w:sz w:val="20"/>
          <w:szCs w:val="20"/>
        </w:rPr>
        <w:t xml:space="preserve"> web Portal (67.08 per cent), TV (56.88 per cent) and YouTube (45.42 per cent). </w:t>
      </w:r>
    </w:p>
    <w:p w14:paraId="1D741F7D"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illustrated also that majority of the respondents (25.85 per cent) used mobile for market forecasting information</w:t>
      </w:r>
      <w:r w:rsidRPr="00892C76">
        <w:rPr>
          <w:rFonts w:ascii="Arial" w:eastAsia="Calibri" w:hAnsi="Arial" w:cs="Arial"/>
          <w:sz w:val="20"/>
          <w:szCs w:val="20"/>
        </w:rPr>
        <w:t>, including daily updates on the prices of agricultural commodities in the local markets of the surrounding district, as one of the most relevant ICT services. This was seen as most appropriately and enabling them to sell at those markets where their goods would command the best prices</w:t>
      </w:r>
      <w:r w:rsidRPr="00892C76">
        <w:rPr>
          <w:rFonts w:ascii="Arial" w:eastAsia="Times New Roman" w:hAnsi="Arial" w:cs="Arial"/>
          <w:sz w:val="20"/>
          <w:szCs w:val="20"/>
        </w:rPr>
        <w:t xml:space="preserve"> followed by internet (18.25 per cent), laptop (15.72 per cent), computer (12.20 per cent), CD/DVD player (9.58 per cent), video calling (7.22 per cent), tablet (6.65 per cent) and information kiosks (2.75 per cent).</w:t>
      </w:r>
    </w:p>
    <w:p w14:paraId="0AE8BC4E" w14:textId="77777777" w:rsidR="00892C76" w:rsidRPr="00892C76" w:rsidRDefault="00892C76" w:rsidP="00892C76">
      <w:pPr>
        <w:tabs>
          <w:tab w:val="left" w:pos="450"/>
        </w:tabs>
        <w:spacing w:after="120" w:line="360" w:lineRule="auto"/>
        <w:ind w:firstLine="810"/>
        <w:jc w:val="both"/>
        <w:rPr>
          <w:rFonts w:ascii="Arial" w:eastAsia="Calibri" w:hAnsi="Arial" w:cs="Arial"/>
          <w:sz w:val="20"/>
          <w:szCs w:val="20"/>
        </w:rPr>
      </w:pPr>
      <w:r w:rsidRPr="00892C76">
        <w:rPr>
          <w:rFonts w:ascii="Arial" w:eastAsia="Calibri" w:hAnsi="Arial" w:cs="Arial"/>
          <w:sz w:val="20"/>
          <w:szCs w:val="20"/>
        </w:rPr>
        <w:t xml:space="preserve">The findings were in congruence with the result of Reddy (2019) </w:t>
      </w:r>
      <w:r w:rsidRPr="00892C76">
        <w:rPr>
          <w:rFonts w:ascii="Arial" w:eastAsia="Calibri" w:hAnsi="Arial" w:cs="Arial"/>
          <w:bCs/>
          <w:sz w:val="20"/>
          <w:szCs w:val="20"/>
        </w:rPr>
        <w:t xml:space="preserve">who illustrated </w:t>
      </w:r>
      <w:r w:rsidRPr="00892C76">
        <w:rPr>
          <w:rFonts w:ascii="Arial" w:eastAsia="Calibri" w:hAnsi="Arial" w:cs="Arial"/>
          <w:sz w:val="20"/>
          <w:szCs w:val="20"/>
        </w:rPr>
        <w:t>in his study on “</w:t>
      </w:r>
      <w:r w:rsidRPr="00892C76">
        <w:rPr>
          <w:rFonts w:ascii="Arial" w:eastAsia="Calibri" w:hAnsi="Arial" w:cs="Arial"/>
          <w:bCs/>
          <w:iCs/>
          <w:sz w:val="20"/>
          <w:szCs w:val="20"/>
        </w:rPr>
        <w:t xml:space="preserve">Attitude of Farmers Towards Information and Communication </w:t>
      </w:r>
      <w:proofErr w:type="gramStart"/>
      <w:r w:rsidRPr="00892C76">
        <w:rPr>
          <w:rFonts w:ascii="Arial" w:eastAsia="Calibri" w:hAnsi="Arial" w:cs="Arial"/>
          <w:bCs/>
          <w:iCs/>
          <w:sz w:val="20"/>
          <w:szCs w:val="20"/>
        </w:rPr>
        <w:t>Technology”</w:t>
      </w:r>
      <w:r w:rsidRPr="00892C76">
        <w:rPr>
          <w:rFonts w:ascii="Arial" w:eastAsia="Calibri" w:hAnsi="Arial" w:cs="Arial"/>
          <w:sz w:val="20"/>
          <w:szCs w:val="20"/>
        </w:rPr>
        <w:t>that</w:t>
      </w:r>
      <w:proofErr w:type="gramEnd"/>
      <w:r w:rsidRPr="00892C76">
        <w:rPr>
          <w:rFonts w:ascii="Arial" w:eastAsia="Times New Roman" w:hAnsi="Arial" w:cs="Arial"/>
          <w:sz w:val="20"/>
          <w:szCs w:val="20"/>
        </w:rPr>
        <w:t xml:space="preserve">61.50 per cent of the respondents occasionally obtained information regarding agricultural product marketing from mobile phone.  Similarly, </w:t>
      </w: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and </w:t>
      </w:r>
      <w:proofErr w:type="spellStart"/>
      <w:r w:rsidRPr="00892C76">
        <w:rPr>
          <w:rFonts w:ascii="Arial" w:eastAsia="Calibri" w:hAnsi="Arial" w:cs="Arial"/>
          <w:sz w:val="20"/>
          <w:szCs w:val="20"/>
          <w:shd w:val="clear" w:color="auto" w:fill="FFFFFF"/>
        </w:rPr>
        <w:t>Apata</w:t>
      </w:r>
      <w:proofErr w:type="spellEnd"/>
      <w:r w:rsidRPr="00892C76">
        <w:rPr>
          <w:rFonts w:ascii="Arial" w:eastAsia="Calibri" w:hAnsi="Arial" w:cs="Arial"/>
          <w:sz w:val="20"/>
          <w:szCs w:val="20"/>
          <w:shd w:val="clear" w:color="auto" w:fill="FFFFFF"/>
        </w:rPr>
        <w:t xml:space="preserve"> (2017) </w:t>
      </w:r>
      <w:r w:rsidRPr="00892C76">
        <w:rPr>
          <w:rFonts w:ascii="Arial" w:eastAsia="Calibri" w:hAnsi="Arial" w:cs="Arial"/>
          <w:sz w:val="20"/>
          <w:szCs w:val="20"/>
        </w:rPr>
        <w:t>in their study “</w:t>
      </w:r>
      <w:r w:rsidRPr="00892C76">
        <w:rPr>
          <w:rFonts w:ascii="Arial" w:eastAsia="Calibri" w:hAnsi="Arial" w:cs="Arial"/>
          <w:sz w:val="20"/>
          <w:szCs w:val="20"/>
          <w:shd w:val="clear" w:color="auto" w:fill="FFFFFF"/>
        </w:rPr>
        <w:t>Use of ICTs as a Source of Information for Improving Agricultural Productivity in South-West, Nigeria” revealed that television, radio and mobile phone top the various forms of ICT usage and a high rate of competence in the use of mobile phones, radio, and television sets while respondents indicated low competence level in the use of video-conferencing and fax, the attitude of farmers has a significant level of effect on the productivity of farmers.</w:t>
      </w:r>
    </w:p>
    <w:p w14:paraId="1D8CB12A"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It is clearly depicted that majority of the respondents (45.90 per cent) used mobile for warehouses and cold storages information followed by internet (15.25 per cent), computer (9.58 per cent), laptop (9.52 per cent), information kiosks (8.80 per cent), video calling (5.25 per cent), CD/DVD player (4.25 per cent) and none of the respondents used tablet.</w:t>
      </w:r>
      <w:r w:rsidRPr="00892C76">
        <w:rPr>
          <w:rFonts w:ascii="Arial" w:eastAsia="Calibri" w:hAnsi="Arial" w:cs="Arial"/>
          <w:sz w:val="20"/>
          <w:szCs w:val="20"/>
        </w:rPr>
        <w:t xml:space="preserve"> Similar finding was also reported by Kamala </w:t>
      </w:r>
      <w:r w:rsidRPr="00892C76">
        <w:rPr>
          <w:rFonts w:ascii="Arial" w:eastAsia="Calibri" w:hAnsi="Arial" w:cs="Arial"/>
          <w:i/>
          <w:iCs/>
          <w:sz w:val="20"/>
          <w:szCs w:val="20"/>
        </w:rPr>
        <w:t>et al</w:t>
      </w:r>
      <w:r w:rsidRPr="00892C76">
        <w:rPr>
          <w:rFonts w:ascii="Arial" w:eastAsia="Calibri" w:hAnsi="Arial" w:cs="Arial"/>
          <w:sz w:val="20"/>
          <w:szCs w:val="20"/>
        </w:rPr>
        <w:t xml:space="preserve">. (2019) in their study “ICT Availability and Usage by Farm women in Agriculture” </w:t>
      </w:r>
      <w:r w:rsidRPr="00892C76">
        <w:rPr>
          <w:rFonts w:ascii="Arial" w:eastAsia="Calibri" w:hAnsi="Arial" w:cs="Arial"/>
          <w:sz w:val="20"/>
          <w:szCs w:val="20"/>
          <w:shd w:val="clear" w:color="auto" w:fill="FFFFFF"/>
        </w:rPr>
        <w:t xml:space="preserve">revealed that the level of availability and accessibility of ICTs was the highest for television followed by mobile phones and radio respectively. Television and Mobile phones were also regarded as the most frequently used ICT tool as compared to other ICTs. </w:t>
      </w:r>
    </w:p>
    <w:p w14:paraId="39754DE8" w14:textId="77777777" w:rsidR="00892C76" w:rsidRPr="00892C76" w:rsidRDefault="00892C76" w:rsidP="00892C76">
      <w:pPr>
        <w:spacing w:after="120" w:line="360" w:lineRule="auto"/>
        <w:ind w:firstLine="720"/>
        <w:jc w:val="both"/>
        <w:rPr>
          <w:rFonts w:ascii="Arial" w:eastAsia="Calibri" w:hAnsi="Arial" w:cs="Arial"/>
          <w:sz w:val="20"/>
          <w:szCs w:val="20"/>
        </w:rPr>
      </w:pPr>
      <w:r w:rsidRPr="00892C76">
        <w:rPr>
          <w:rFonts w:ascii="Arial" w:eastAsia="Times New Roman" w:hAnsi="Arial" w:cs="Arial"/>
          <w:sz w:val="20"/>
          <w:szCs w:val="20"/>
        </w:rPr>
        <w:t xml:space="preserve">It is also resulted that majority of the respondents used (51.45 per cent) internet for subsidies information followed by mobile (11.85 per cent), laptop (10.59 per cent), computer (8.95 per cent), video calling (6.21 per cent), tablet (3.95 per cent), CD/DVD player (3.65 per cent) and information kiosks (3.35 per cent). It is revealed that majority of the respondents (36.55 per cent) used internet for revenue aspects of land records information followed by mobile (21.22 per cent), laptop (13.40 per cent), computer (10.15 per cent), CD/DVD player (9.78 per cent), tablet (5.45 per cent), video calling (3.45 per cent) and none of the respondents used information </w:t>
      </w:r>
      <w:proofErr w:type="spellStart"/>
      <w:r w:rsidRPr="00892C76">
        <w:rPr>
          <w:rFonts w:ascii="Arial" w:eastAsia="Times New Roman" w:hAnsi="Arial" w:cs="Arial"/>
          <w:sz w:val="20"/>
          <w:szCs w:val="20"/>
        </w:rPr>
        <w:t>kiosks.</w:t>
      </w:r>
      <w:r w:rsidRPr="00892C76">
        <w:rPr>
          <w:rFonts w:ascii="Arial" w:eastAsia="Calibri" w:hAnsi="Arial" w:cs="Arial"/>
          <w:sz w:val="20"/>
          <w:szCs w:val="20"/>
          <w:lang w:eastAsia="en-IN"/>
        </w:rPr>
        <w:t>The</w:t>
      </w:r>
      <w:proofErr w:type="spellEnd"/>
      <w:r w:rsidRPr="00892C76">
        <w:rPr>
          <w:rFonts w:ascii="Arial" w:eastAsia="Calibri" w:hAnsi="Arial" w:cs="Arial"/>
          <w:sz w:val="20"/>
          <w:szCs w:val="20"/>
          <w:lang w:eastAsia="en-IN"/>
        </w:rPr>
        <w:t xml:space="preserve"> findings of the study were also supported by studies conducted by</w:t>
      </w:r>
      <w:r w:rsidRPr="00892C76">
        <w:rPr>
          <w:rFonts w:ascii="Arial" w:eastAsia="Calibri" w:hAnsi="Arial" w:cs="Arial"/>
          <w:sz w:val="20"/>
          <w:szCs w:val="20"/>
          <w:shd w:val="clear" w:color="auto" w:fill="FFFFFF"/>
        </w:rPr>
        <w:t xml:space="preserve"> Das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(2020), </w:t>
      </w:r>
      <w:proofErr w:type="spellStart"/>
      <w:r w:rsidRPr="00892C76">
        <w:rPr>
          <w:rFonts w:ascii="Arial" w:eastAsia="Calibri" w:hAnsi="Arial" w:cs="Arial"/>
          <w:sz w:val="20"/>
          <w:szCs w:val="20"/>
          <w:shd w:val="clear" w:color="auto" w:fill="FFFFFF"/>
        </w:rPr>
        <w:t>Nikam</w:t>
      </w:r>
      <w:r w:rsidRPr="00892C76">
        <w:rPr>
          <w:rFonts w:ascii="Arial" w:eastAsia="Calibri" w:hAnsi="Arial" w:cs="Arial"/>
          <w:i/>
          <w:iCs/>
          <w:sz w:val="20"/>
          <w:szCs w:val="20"/>
          <w:shd w:val="clear" w:color="auto" w:fill="FFFFFF"/>
        </w:rPr>
        <w:t>et</w:t>
      </w:r>
      <w:proofErr w:type="spellEnd"/>
      <w:r w:rsidRPr="00892C76">
        <w:rPr>
          <w:rFonts w:ascii="Arial" w:eastAsia="Calibri" w:hAnsi="Arial" w:cs="Arial"/>
          <w:i/>
          <w:iCs/>
          <w:sz w:val="20"/>
          <w:szCs w:val="20"/>
          <w:shd w:val="clear" w:color="auto" w:fill="FFFFFF"/>
        </w:rPr>
        <w:t xml:space="preserve"> al.</w:t>
      </w:r>
      <w:r w:rsidRPr="00892C76">
        <w:rPr>
          <w:rFonts w:ascii="Arial" w:eastAsia="Calibri" w:hAnsi="Arial" w:cs="Arial"/>
          <w:sz w:val="20"/>
          <w:szCs w:val="20"/>
          <w:shd w:val="clear" w:color="auto" w:fill="FFFFFF"/>
        </w:rPr>
        <w:t xml:space="preserve"> (2020) and Khan </w:t>
      </w:r>
      <w:r w:rsidRPr="00892C76">
        <w:rPr>
          <w:rFonts w:ascii="Arial" w:eastAsia="Calibri" w:hAnsi="Arial" w:cs="Arial"/>
          <w:i/>
          <w:iCs/>
          <w:sz w:val="20"/>
          <w:szCs w:val="20"/>
          <w:shd w:val="clear" w:color="auto" w:fill="FFFFFF"/>
        </w:rPr>
        <w:t>et al.</w:t>
      </w:r>
      <w:r w:rsidRPr="00892C76">
        <w:rPr>
          <w:rFonts w:ascii="Arial" w:eastAsia="Calibri" w:hAnsi="Arial" w:cs="Arial"/>
          <w:sz w:val="20"/>
          <w:szCs w:val="20"/>
          <w:shd w:val="clear" w:color="auto" w:fill="FFFFFF"/>
        </w:rPr>
        <w:t xml:space="preserve"> (2019).</w:t>
      </w:r>
    </w:p>
    <w:p w14:paraId="643A9937" w14:textId="77777777" w:rsidR="00E32420" w:rsidRPr="00892C76" w:rsidRDefault="00E32420" w:rsidP="00E32420">
      <w:pPr>
        <w:spacing w:after="120" w:line="360" w:lineRule="auto"/>
        <w:ind w:firstLine="720"/>
        <w:jc w:val="both"/>
        <w:rPr>
          <w:rFonts w:ascii="Arial" w:eastAsia="Times New Roman" w:hAnsi="Arial" w:cs="Arial"/>
          <w:sz w:val="20"/>
          <w:szCs w:val="20"/>
        </w:rPr>
      </w:pPr>
      <w:r w:rsidRPr="00892C76">
        <w:rPr>
          <w:rFonts w:ascii="Arial" w:eastAsia="Times New Roman" w:hAnsi="Arial" w:cs="Arial"/>
          <w:sz w:val="20"/>
          <w:szCs w:val="20"/>
        </w:rPr>
        <w:t xml:space="preserve"> </w:t>
      </w:r>
    </w:p>
    <w:p w14:paraId="3714CE50" w14:textId="77777777" w:rsidR="00A547F0" w:rsidRPr="00B03149" w:rsidRDefault="00A547F0">
      <w:pPr>
        <w:sectPr w:rsidR="00A547F0" w:rsidRPr="00B03149" w:rsidSect="00A547F0">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343BAC27" w14:textId="77777777" w:rsidR="007D77DB" w:rsidRPr="00892C76" w:rsidRDefault="00E32420" w:rsidP="007D77DB">
      <w:pPr>
        <w:spacing w:after="0" w:line="240" w:lineRule="auto"/>
        <w:ind w:right="-270"/>
        <w:rPr>
          <w:rFonts w:ascii="Arial" w:eastAsia="Times New Roman" w:hAnsi="Arial" w:cs="Arial"/>
          <w:b/>
          <w:bCs/>
        </w:rPr>
      </w:pPr>
      <w:r w:rsidRPr="00892C76">
        <w:rPr>
          <w:rFonts w:ascii="Arial" w:eastAsia="Times New Roman" w:hAnsi="Arial" w:cs="Arial"/>
          <w:b/>
        </w:rPr>
        <w:lastRenderedPageBreak/>
        <w:t>Table:1</w:t>
      </w:r>
      <w:r w:rsidR="00892C76" w:rsidRPr="00892C76">
        <w:rPr>
          <w:rFonts w:ascii="Arial" w:eastAsia="Times New Roman" w:hAnsi="Arial" w:cs="Arial"/>
          <w:b/>
        </w:rPr>
        <w:t xml:space="preserve"> </w:t>
      </w:r>
      <w:r w:rsidR="007D77DB" w:rsidRPr="00892C76">
        <w:rPr>
          <w:rFonts w:ascii="Arial" w:eastAsia="Times New Roman" w:hAnsi="Arial" w:cs="Arial"/>
          <w:b/>
          <w:bCs/>
        </w:rPr>
        <w:t>Utilization of different ICT tools by the farmers for getting agricultural information</w:t>
      </w:r>
    </w:p>
    <w:p w14:paraId="70482CE1" w14:textId="77777777" w:rsidR="00A547F0" w:rsidRPr="00B03149" w:rsidRDefault="007D77DB" w:rsidP="007D77DB">
      <w:pPr>
        <w:spacing w:after="0" w:line="240" w:lineRule="auto"/>
        <w:ind w:right="-270"/>
        <w:jc w:val="right"/>
        <w:rPr>
          <w:rFonts w:ascii="Times New Roman" w:eastAsia="Times New Roman" w:hAnsi="Times New Roman"/>
          <w:b/>
          <w:sz w:val="24"/>
          <w:szCs w:val="24"/>
        </w:rPr>
      </w:pPr>
      <w:r w:rsidRPr="00B03149">
        <w:rPr>
          <w:rFonts w:ascii="Times New Roman" w:eastAsia="Times New Roman" w:hAnsi="Times New Roman"/>
          <w:sz w:val="24"/>
        </w:rPr>
        <w:t xml:space="preserve"> (n=399)                       </w:t>
      </w:r>
    </w:p>
    <w:tbl>
      <w:tblPr>
        <w:tblpPr w:leftFromText="180" w:rightFromText="180" w:vertAnchor="text" w:horzAnchor="margin" w:tblpX="1" w:tblpY="237"/>
        <w:tblW w:w="13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584"/>
        <w:gridCol w:w="767"/>
        <w:gridCol w:w="571"/>
        <w:gridCol w:w="767"/>
        <w:gridCol w:w="571"/>
        <w:gridCol w:w="645"/>
        <w:gridCol w:w="571"/>
        <w:gridCol w:w="767"/>
        <w:gridCol w:w="571"/>
        <w:gridCol w:w="767"/>
        <w:gridCol w:w="584"/>
        <w:gridCol w:w="767"/>
        <w:gridCol w:w="571"/>
        <w:gridCol w:w="889"/>
        <w:gridCol w:w="571"/>
        <w:gridCol w:w="648"/>
      </w:tblGrid>
      <w:tr w:rsidR="00B03149" w:rsidRPr="00892C76" w14:paraId="7974BE5C" w14:textId="77777777" w:rsidTr="007D77DB">
        <w:trPr>
          <w:trHeight w:val="84"/>
        </w:trPr>
        <w:tc>
          <w:tcPr>
            <w:tcW w:w="3121" w:type="dxa"/>
            <w:vMerge w:val="restart"/>
          </w:tcPr>
          <w:p w14:paraId="1BEEB657" w14:textId="77777777" w:rsidR="007D77DB" w:rsidRPr="00892C76" w:rsidRDefault="007D77DB" w:rsidP="007D77DB">
            <w:pPr>
              <w:spacing w:after="0"/>
              <w:jc w:val="both"/>
              <w:rPr>
                <w:rFonts w:ascii="Arial" w:eastAsia="Times New Roman" w:hAnsi="Arial" w:cs="Arial"/>
                <w:b/>
                <w:bCs/>
              </w:rPr>
            </w:pPr>
            <w:bookmarkStart w:id="4" w:name="_Hlk113786048"/>
            <w:bookmarkStart w:id="5" w:name="_Hlk106091292"/>
            <w:r w:rsidRPr="00892C76">
              <w:rPr>
                <w:rFonts w:ascii="Arial" w:eastAsia="Times New Roman" w:hAnsi="Arial" w:cs="Arial"/>
                <w:b/>
                <w:bCs/>
              </w:rPr>
              <w:t xml:space="preserve">Information </w:t>
            </w:r>
          </w:p>
        </w:tc>
        <w:tc>
          <w:tcPr>
            <w:tcW w:w="1332" w:type="dxa"/>
            <w:gridSpan w:val="2"/>
          </w:tcPr>
          <w:p w14:paraId="2FD5F229"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Mobile</w:t>
            </w:r>
          </w:p>
        </w:tc>
        <w:tc>
          <w:tcPr>
            <w:tcW w:w="0" w:type="auto"/>
            <w:gridSpan w:val="2"/>
          </w:tcPr>
          <w:p w14:paraId="3DB7DE78"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Computer</w:t>
            </w:r>
          </w:p>
        </w:tc>
        <w:tc>
          <w:tcPr>
            <w:tcW w:w="0" w:type="auto"/>
            <w:gridSpan w:val="2"/>
          </w:tcPr>
          <w:p w14:paraId="51DE77B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Tablet</w:t>
            </w:r>
          </w:p>
        </w:tc>
        <w:tc>
          <w:tcPr>
            <w:tcW w:w="0" w:type="auto"/>
            <w:gridSpan w:val="2"/>
          </w:tcPr>
          <w:p w14:paraId="5EA26976"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Laptop</w:t>
            </w:r>
          </w:p>
        </w:tc>
        <w:tc>
          <w:tcPr>
            <w:tcW w:w="0" w:type="auto"/>
            <w:gridSpan w:val="2"/>
          </w:tcPr>
          <w:p w14:paraId="17B4BB7F" w14:textId="77777777" w:rsidR="007D77DB" w:rsidRPr="00892C76" w:rsidRDefault="007D77DB" w:rsidP="007D77DB">
            <w:pPr>
              <w:spacing w:after="0"/>
              <w:jc w:val="center"/>
              <w:rPr>
                <w:rFonts w:ascii="Arial" w:eastAsia="Calibri" w:hAnsi="Arial" w:cs="Arial"/>
                <w:b/>
                <w:bCs/>
              </w:rPr>
            </w:pPr>
            <w:r w:rsidRPr="00892C76">
              <w:rPr>
                <w:rFonts w:ascii="Arial" w:eastAsia="Times New Roman" w:hAnsi="Arial" w:cs="Arial"/>
                <w:b/>
                <w:bCs/>
              </w:rPr>
              <w:t>CD/DVD player</w:t>
            </w:r>
          </w:p>
        </w:tc>
        <w:tc>
          <w:tcPr>
            <w:tcW w:w="0" w:type="auto"/>
            <w:gridSpan w:val="2"/>
          </w:tcPr>
          <w:p w14:paraId="0B89B2A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Internet</w:t>
            </w:r>
          </w:p>
        </w:tc>
        <w:tc>
          <w:tcPr>
            <w:tcW w:w="1482" w:type="dxa"/>
            <w:gridSpan w:val="2"/>
          </w:tcPr>
          <w:p w14:paraId="3C96ACD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Information          kiosks</w:t>
            </w:r>
          </w:p>
        </w:tc>
        <w:tc>
          <w:tcPr>
            <w:tcW w:w="1199" w:type="dxa"/>
            <w:gridSpan w:val="2"/>
          </w:tcPr>
          <w:p w14:paraId="7B72AD71"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Video calling</w:t>
            </w:r>
          </w:p>
        </w:tc>
      </w:tr>
      <w:bookmarkEnd w:id="4"/>
      <w:tr w:rsidR="00B03149" w:rsidRPr="00892C76" w14:paraId="53D92DAF" w14:textId="77777777" w:rsidTr="007D77DB">
        <w:trPr>
          <w:trHeight w:val="84"/>
        </w:trPr>
        <w:tc>
          <w:tcPr>
            <w:tcW w:w="3121" w:type="dxa"/>
            <w:vMerge/>
          </w:tcPr>
          <w:p w14:paraId="0EB7C86F" w14:textId="77777777" w:rsidR="007D77DB" w:rsidRPr="00892C76" w:rsidRDefault="007D77DB" w:rsidP="007D77DB">
            <w:pPr>
              <w:keepNext/>
              <w:keepLines/>
              <w:spacing w:after="0"/>
              <w:ind w:left="-5" w:right="8"/>
              <w:jc w:val="both"/>
              <w:outlineLvl w:val="3"/>
              <w:rPr>
                <w:rFonts w:ascii="Arial" w:eastAsia="Times New Roman" w:hAnsi="Arial" w:cs="Arial"/>
                <w:b/>
              </w:rPr>
            </w:pPr>
          </w:p>
        </w:tc>
        <w:tc>
          <w:tcPr>
            <w:tcW w:w="576" w:type="dxa"/>
          </w:tcPr>
          <w:p w14:paraId="3B910B4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66ADBDE"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C81A027"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3E9BD1A"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19086C7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33682F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0D4A7D12"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7DACD87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AF8CDD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65FD293C"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3C23E0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4760CD54"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0" w:type="auto"/>
          </w:tcPr>
          <w:p w14:paraId="67B1E3CF"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868" w:type="dxa"/>
          </w:tcPr>
          <w:p w14:paraId="2E7D634D"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c>
          <w:tcPr>
            <w:tcW w:w="551" w:type="dxa"/>
          </w:tcPr>
          <w:p w14:paraId="1B57586B"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No.</w:t>
            </w:r>
          </w:p>
        </w:tc>
        <w:tc>
          <w:tcPr>
            <w:tcW w:w="0" w:type="auto"/>
          </w:tcPr>
          <w:p w14:paraId="00E7B360" w14:textId="77777777" w:rsidR="007D77DB" w:rsidRPr="00892C76" w:rsidRDefault="007D77DB" w:rsidP="007D77DB">
            <w:pPr>
              <w:spacing w:after="0"/>
              <w:jc w:val="center"/>
              <w:rPr>
                <w:rFonts w:ascii="Arial" w:eastAsia="Times New Roman" w:hAnsi="Arial" w:cs="Arial"/>
                <w:b/>
                <w:bCs/>
              </w:rPr>
            </w:pPr>
            <w:r w:rsidRPr="00892C76">
              <w:rPr>
                <w:rFonts w:ascii="Arial" w:eastAsia="Times New Roman" w:hAnsi="Arial" w:cs="Arial"/>
                <w:b/>
                <w:bCs/>
              </w:rPr>
              <w:t>%</w:t>
            </w:r>
          </w:p>
        </w:tc>
      </w:tr>
      <w:tr w:rsidR="00B03149" w:rsidRPr="00892C76" w14:paraId="6ACE46DC" w14:textId="77777777" w:rsidTr="007D77DB">
        <w:trPr>
          <w:trHeight w:val="84"/>
        </w:trPr>
        <w:tc>
          <w:tcPr>
            <w:tcW w:w="3121" w:type="dxa"/>
          </w:tcPr>
          <w:p w14:paraId="4DBA7B2D" w14:textId="77777777" w:rsidR="007D77DB" w:rsidRPr="00892C76" w:rsidRDefault="007D77DB" w:rsidP="007D77DB">
            <w:pPr>
              <w:keepNext/>
              <w:keepLines/>
              <w:spacing w:after="0"/>
              <w:jc w:val="both"/>
              <w:outlineLvl w:val="3"/>
              <w:rPr>
                <w:rFonts w:ascii="Arial" w:eastAsia="Times New Roman" w:hAnsi="Arial" w:cs="Arial"/>
                <w:b/>
              </w:rPr>
            </w:pPr>
            <w:r w:rsidRPr="00892C76">
              <w:rPr>
                <w:rFonts w:ascii="Arial" w:eastAsia="Times New Roman" w:hAnsi="Arial" w:cs="Arial"/>
                <w:b/>
              </w:rPr>
              <w:t>Weather forecasting</w:t>
            </w:r>
          </w:p>
        </w:tc>
        <w:tc>
          <w:tcPr>
            <w:tcW w:w="576" w:type="dxa"/>
          </w:tcPr>
          <w:p w14:paraId="061442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124</w:t>
            </w:r>
          </w:p>
        </w:tc>
        <w:tc>
          <w:tcPr>
            <w:tcW w:w="0" w:type="auto"/>
          </w:tcPr>
          <w:p w14:paraId="523B36C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31.25</w:t>
            </w:r>
          </w:p>
        </w:tc>
        <w:tc>
          <w:tcPr>
            <w:tcW w:w="0" w:type="auto"/>
          </w:tcPr>
          <w:p w14:paraId="44B12A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5BC721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w:t>
            </w:r>
          </w:p>
        </w:tc>
        <w:tc>
          <w:tcPr>
            <w:tcW w:w="0" w:type="auto"/>
          </w:tcPr>
          <w:p w14:paraId="016E5F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024599B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2.50</w:t>
            </w:r>
          </w:p>
        </w:tc>
        <w:tc>
          <w:tcPr>
            <w:tcW w:w="0" w:type="auto"/>
          </w:tcPr>
          <w:p w14:paraId="4326B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3E779D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c>
          <w:tcPr>
            <w:tcW w:w="0" w:type="auto"/>
          </w:tcPr>
          <w:p w14:paraId="0DF50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0C9A891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10.50</w:t>
            </w:r>
          </w:p>
        </w:tc>
        <w:tc>
          <w:tcPr>
            <w:tcW w:w="0" w:type="auto"/>
          </w:tcPr>
          <w:p w14:paraId="1F8B11C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81</w:t>
            </w:r>
          </w:p>
        </w:tc>
        <w:tc>
          <w:tcPr>
            <w:tcW w:w="0" w:type="auto"/>
          </w:tcPr>
          <w:p w14:paraId="3534C2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20.15</w:t>
            </w:r>
          </w:p>
        </w:tc>
        <w:tc>
          <w:tcPr>
            <w:tcW w:w="0" w:type="auto"/>
          </w:tcPr>
          <w:p w14:paraId="440440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723557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7.75</w:t>
            </w:r>
          </w:p>
        </w:tc>
        <w:tc>
          <w:tcPr>
            <w:tcW w:w="551" w:type="dxa"/>
          </w:tcPr>
          <w:p w14:paraId="037805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2E8978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6BAD505E" w14:textId="77777777" w:rsidTr="007D77DB">
        <w:trPr>
          <w:trHeight w:val="84"/>
        </w:trPr>
        <w:tc>
          <w:tcPr>
            <w:tcW w:w="3121" w:type="dxa"/>
          </w:tcPr>
          <w:p w14:paraId="0681471C"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Input specification and Prices</w:t>
            </w:r>
          </w:p>
        </w:tc>
        <w:tc>
          <w:tcPr>
            <w:tcW w:w="576" w:type="dxa"/>
          </w:tcPr>
          <w:p w14:paraId="2891A0E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75D6FD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36.75</w:t>
            </w:r>
          </w:p>
        </w:tc>
        <w:tc>
          <w:tcPr>
            <w:tcW w:w="0" w:type="auto"/>
          </w:tcPr>
          <w:p w14:paraId="53B9F02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1F3F945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10.00</w:t>
            </w:r>
          </w:p>
        </w:tc>
        <w:tc>
          <w:tcPr>
            <w:tcW w:w="0" w:type="auto"/>
          </w:tcPr>
          <w:p w14:paraId="652A849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2B2DEE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3.50</w:t>
            </w:r>
          </w:p>
        </w:tc>
        <w:tc>
          <w:tcPr>
            <w:tcW w:w="0" w:type="auto"/>
          </w:tcPr>
          <w:p w14:paraId="1C18D83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23</w:t>
            </w:r>
          </w:p>
        </w:tc>
        <w:tc>
          <w:tcPr>
            <w:tcW w:w="0" w:type="auto"/>
          </w:tcPr>
          <w:p w14:paraId="002BE2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5.75</w:t>
            </w:r>
          </w:p>
        </w:tc>
        <w:tc>
          <w:tcPr>
            <w:tcW w:w="0" w:type="auto"/>
          </w:tcPr>
          <w:p w14:paraId="2E9EAE3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88D2A0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A9308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75CAE5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03DA46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67C4652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6953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0" w:type="auto"/>
          </w:tcPr>
          <w:p w14:paraId="07AF50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r>
      <w:tr w:rsidR="00B03149" w:rsidRPr="00892C76" w14:paraId="271C408D" w14:textId="77777777" w:rsidTr="007D77DB">
        <w:trPr>
          <w:trHeight w:val="422"/>
        </w:trPr>
        <w:tc>
          <w:tcPr>
            <w:tcW w:w="3121" w:type="dxa"/>
          </w:tcPr>
          <w:p w14:paraId="72F1202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Weather based fore casting of Pest and diseases </w:t>
            </w:r>
          </w:p>
        </w:tc>
        <w:tc>
          <w:tcPr>
            <w:tcW w:w="576" w:type="dxa"/>
          </w:tcPr>
          <w:p w14:paraId="276A87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83</w:t>
            </w:r>
          </w:p>
        </w:tc>
        <w:tc>
          <w:tcPr>
            <w:tcW w:w="0" w:type="auto"/>
          </w:tcPr>
          <w:p w14:paraId="3CCDC6B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20.88</w:t>
            </w:r>
          </w:p>
        </w:tc>
        <w:tc>
          <w:tcPr>
            <w:tcW w:w="0" w:type="auto"/>
          </w:tcPr>
          <w:p w14:paraId="3D4C2A6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2E036A7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c>
          <w:tcPr>
            <w:tcW w:w="0" w:type="auto"/>
          </w:tcPr>
          <w:p w14:paraId="54172D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1831719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3BDF4B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005011F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1ACDE0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671A7E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10.85</w:t>
            </w:r>
          </w:p>
        </w:tc>
        <w:tc>
          <w:tcPr>
            <w:tcW w:w="0" w:type="auto"/>
          </w:tcPr>
          <w:p w14:paraId="7E6229E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163</w:t>
            </w:r>
          </w:p>
          <w:p w14:paraId="16EDC4A8" w14:textId="77777777" w:rsidR="007D77DB" w:rsidRPr="00892C76" w:rsidRDefault="007D77DB" w:rsidP="007D77DB">
            <w:pPr>
              <w:spacing w:after="0"/>
              <w:jc w:val="center"/>
              <w:rPr>
                <w:rFonts w:ascii="Arial" w:eastAsia="Times New Roman" w:hAnsi="Arial" w:cs="Arial"/>
              </w:rPr>
            </w:pPr>
          </w:p>
        </w:tc>
        <w:tc>
          <w:tcPr>
            <w:tcW w:w="0" w:type="auto"/>
          </w:tcPr>
          <w:p w14:paraId="3A9E16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40.85</w:t>
            </w:r>
          </w:p>
        </w:tc>
        <w:tc>
          <w:tcPr>
            <w:tcW w:w="0" w:type="auto"/>
          </w:tcPr>
          <w:p w14:paraId="5DDBCD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45509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5D60983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5DBC97E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r>
      <w:tr w:rsidR="00B03149" w:rsidRPr="00892C76" w14:paraId="4B9B48ED" w14:textId="77777777" w:rsidTr="007D77DB">
        <w:trPr>
          <w:trHeight w:val="437"/>
        </w:trPr>
        <w:tc>
          <w:tcPr>
            <w:tcW w:w="3121" w:type="dxa"/>
          </w:tcPr>
          <w:p w14:paraId="01E52D94" w14:textId="77777777" w:rsidR="007D77DB" w:rsidRPr="00892C76" w:rsidRDefault="007D77DB" w:rsidP="007D77DB">
            <w:pPr>
              <w:spacing w:after="0"/>
              <w:jc w:val="both"/>
              <w:rPr>
                <w:rFonts w:ascii="Arial" w:eastAsia="Times New Roman" w:hAnsi="Arial" w:cs="Arial"/>
                <w:b/>
                <w:bCs/>
              </w:rPr>
            </w:pPr>
            <w:bookmarkStart w:id="6" w:name="_Hlk106893761"/>
            <w:r w:rsidRPr="00892C76">
              <w:rPr>
                <w:rFonts w:ascii="Arial" w:eastAsia="Times New Roman" w:hAnsi="Arial" w:cs="Arial"/>
                <w:b/>
              </w:rPr>
              <w:t>Field level Management of Pest and Disease</w:t>
            </w:r>
          </w:p>
        </w:tc>
        <w:tc>
          <w:tcPr>
            <w:tcW w:w="576" w:type="dxa"/>
          </w:tcPr>
          <w:p w14:paraId="50123D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66D8481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22.50</w:t>
            </w:r>
          </w:p>
        </w:tc>
        <w:tc>
          <w:tcPr>
            <w:tcW w:w="0" w:type="auto"/>
          </w:tcPr>
          <w:p w14:paraId="1253956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60</w:t>
            </w:r>
          </w:p>
        </w:tc>
        <w:tc>
          <w:tcPr>
            <w:tcW w:w="0" w:type="auto"/>
          </w:tcPr>
          <w:p w14:paraId="2B9800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15.00</w:t>
            </w:r>
          </w:p>
        </w:tc>
        <w:tc>
          <w:tcPr>
            <w:tcW w:w="0" w:type="auto"/>
          </w:tcPr>
          <w:p w14:paraId="015D541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46FDF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02D4A5D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32EB1DC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8.85</w:t>
            </w:r>
          </w:p>
        </w:tc>
        <w:tc>
          <w:tcPr>
            <w:tcW w:w="0" w:type="auto"/>
          </w:tcPr>
          <w:p w14:paraId="00E1E14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748CB2B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54B1FB3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117</w:t>
            </w:r>
          </w:p>
        </w:tc>
        <w:tc>
          <w:tcPr>
            <w:tcW w:w="0" w:type="auto"/>
          </w:tcPr>
          <w:p w14:paraId="4AFF4A6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29.25</w:t>
            </w:r>
          </w:p>
        </w:tc>
        <w:tc>
          <w:tcPr>
            <w:tcW w:w="0" w:type="auto"/>
          </w:tcPr>
          <w:p w14:paraId="3ED6B1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868" w:type="dxa"/>
          </w:tcPr>
          <w:p w14:paraId="4D6E0C8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3.90</w:t>
            </w:r>
          </w:p>
        </w:tc>
        <w:tc>
          <w:tcPr>
            <w:tcW w:w="551" w:type="dxa"/>
          </w:tcPr>
          <w:p w14:paraId="11E2B77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1A3FF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r>
      <w:bookmarkEnd w:id="6"/>
      <w:tr w:rsidR="00B03149" w:rsidRPr="00892C76" w14:paraId="0F4FEAD9" w14:textId="77777777" w:rsidTr="007D77DB">
        <w:trPr>
          <w:trHeight w:val="358"/>
        </w:trPr>
        <w:tc>
          <w:tcPr>
            <w:tcW w:w="3121" w:type="dxa"/>
          </w:tcPr>
          <w:p w14:paraId="1F499A2B" w14:textId="77777777" w:rsidR="007D77DB" w:rsidRPr="00892C76" w:rsidRDefault="007D77DB" w:rsidP="007D77DB">
            <w:pPr>
              <w:spacing w:after="0"/>
              <w:jc w:val="both"/>
              <w:rPr>
                <w:rFonts w:ascii="Arial" w:eastAsia="Times New Roman" w:hAnsi="Arial" w:cs="Arial"/>
                <w:b/>
                <w:bCs/>
              </w:rPr>
            </w:pPr>
            <w:r w:rsidRPr="00892C76">
              <w:rPr>
                <w:rFonts w:ascii="Arial" w:eastAsia="Times New Roman" w:hAnsi="Arial" w:cs="Arial"/>
                <w:b/>
              </w:rPr>
              <w:t>Value addition</w:t>
            </w:r>
          </w:p>
        </w:tc>
        <w:tc>
          <w:tcPr>
            <w:tcW w:w="576" w:type="dxa"/>
          </w:tcPr>
          <w:p w14:paraId="65AC36F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90</w:t>
            </w:r>
          </w:p>
        </w:tc>
        <w:tc>
          <w:tcPr>
            <w:tcW w:w="0" w:type="auto"/>
          </w:tcPr>
          <w:p w14:paraId="1AC494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22.68</w:t>
            </w:r>
          </w:p>
        </w:tc>
        <w:tc>
          <w:tcPr>
            <w:tcW w:w="0" w:type="auto"/>
          </w:tcPr>
          <w:p w14:paraId="028CF00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73E15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0" w:type="auto"/>
          </w:tcPr>
          <w:p w14:paraId="27C3C4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0" w:type="auto"/>
          </w:tcPr>
          <w:p w14:paraId="1C66DD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2.00</w:t>
            </w:r>
          </w:p>
        </w:tc>
        <w:tc>
          <w:tcPr>
            <w:tcW w:w="0" w:type="auto"/>
          </w:tcPr>
          <w:p w14:paraId="314AF38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w:t>
            </w:r>
          </w:p>
        </w:tc>
        <w:tc>
          <w:tcPr>
            <w:tcW w:w="0" w:type="auto"/>
          </w:tcPr>
          <w:p w14:paraId="236C44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8.20</w:t>
            </w:r>
          </w:p>
        </w:tc>
        <w:tc>
          <w:tcPr>
            <w:tcW w:w="0" w:type="auto"/>
          </w:tcPr>
          <w:p w14:paraId="0B7D61A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46</w:t>
            </w:r>
          </w:p>
        </w:tc>
        <w:tc>
          <w:tcPr>
            <w:tcW w:w="0" w:type="auto"/>
          </w:tcPr>
          <w:p w14:paraId="641907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11.55</w:t>
            </w:r>
          </w:p>
        </w:tc>
        <w:tc>
          <w:tcPr>
            <w:tcW w:w="0" w:type="auto"/>
          </w:tcPr>
          <w:p w14:paraId="2F44C1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w:t>
            </w:r>
          </w:p>
        </w:tc>
        <w:tc>
          <w:tcPr>
            <w:tcW w:w="0" w:type="auto"/>
          </w:tcPr>
          <w:p w14:paraId="7BCEE4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25.45</w:t>
            </w:r>
          </w:p>
        </w:tc>
        <w:tc>
          <w:tcPr>
            <w:tcW w:w="0" w:type="auto"/>
          </w:tcPr>
          <w:p w14:paraId="4B1C189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31</w:t>
            </w:r>
          </w:p>
        </w:tc>
        <w:tc>
          <w:tcPr>
            <w:tcW w:w="868" w:type="dxa"/>
          </w:tcPr>
          <w:p w14:paraId="0FE7E0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7.85</w:t>
            </w:r>
          </w:p>
        </w:tc>
        <w:tc>
          <w:tcPr>
            <w:tcW w:w="551" w:type="dxa"/>
          </w:tcPr>
          <w:p w14:paraId="4D9F361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6FEA6C7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r>
      <w:tr w:rsidR="00B03149" w:rsidRPr="00892C76" w14:paraId="08A51935" w14:textId="77777777" w:rsidTr="007D77DB">
        <w:trPr>
          <w:trHeight w:val="84"/>
        </w:trPr>
        <w:tc>
          <w:tcPr>
            <w:tcW w:w="3121" w:type="dxa"/>
          </w:tcPr>
          <w:p w14:paraId="07F1439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Quality standards for export </w:t>
            </w:r>
          </w:p>
        </w:tc>
        <w:tc>
          <w:tcPr>
            <w:tcW w:w="576" w:type="dxa"/>
          </w:tcPr>
          <w:p w14:paraId="4DBB2A5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53F2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18.29</w:t>
            </w:r>
          </w:p>
        </w:tc>
        <w:tc>
          <w:tcPr>
            <w:tcW w:w="0" w:type="auto"/>
          </w:tcPr>
          <w:p w14:paraId="4F84F0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43</w:t>
            </w:r>
          </w:p>
        </w:tc>
        <w:tc>
          <w:tcPr>
            <w:tcW w:w="0" w:type="auto"/>
          </w:tcPr>
          <w:p w14:paraId="3A0303F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10.80</w:t>
            </w:r>
          </w:p>
        </w:tc>
        <w:tc>
          <w:tcPr>
            <w:tcW w:w="0" w:type="auto"/>
          </w:tcPr>
          <w:p w14:paraId="20BB5C8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4ED9FD1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c>
          <w:tcPr>
            <w:tcW w:w="0" w:type="auto"/>
          </w:tcPr>
          <w:p w14:paraId="1BD0195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w:t>
            </w:r>
          </w:p>
        </w:tc>
        <w:tc>
          <w:tcPr>
            <w:tcW w:w="0" w:type="auto"/>
          </w:tcPr>
          <w:p w14:paraId="1969670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12.75</w:t>
            </w:r>
          </w:p>
        </w:tc>
        <w:tc>
          <w:tcPr>
            <w:tcW w:w="0" w:type="auto"/>
          </w:tcPr>
          <w:p w14:paraId="7BA2C03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2DB44F0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7947912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120</w:t>
            </w:r>
          </w:p>
        </w:tc>
        <w:tc>
          <w:tcPr>
            <w:tcW w:w="0" w:type="auto"/>
          </w:tcPr>
          <w:p w14:paraId="49999E4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30.12</w:t>
            </w:r>
          </w:p>
        </w:tc>
        <w:tc>
          <w:tcPr>
            <w:tcW w:w="0" w:type="auto"/>
          </w:tcPr>
          <w:p w14:paraId="2559DA5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868" w:type="dxa"/>
          </w:tcPr>
          <w:p w14:paraId="031A1F90"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551" w:type="dxa"/>
          </w:tcPr>
          <w:p w14:paraId="1C399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w:t>
            </w:r>
          </w:p>
        </w:tc>
        <w:tc>
          <w:tcPr>
            <w:tcW w:w="0" w:type="auto"/>
          </w:tcPr>
          <w:p w14:paraId="685464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1.75</w:t>
            </w:r>
          </w:p>
        </w:tc>
      </w:tr>
      <w:tr w:rsidR="00B03149" w:rsidRPr="00892C76" w14:paraId="01F421DE" w14:textId="77777777" w:rsidTr="007D77DB">
        <w:trPr>
          <w:trHeight w:val="84"/>
        </w:trPr>
        <w:tc>
          <w:tcPr>
            <w:tcW w:w="3121" w:type="dxa"/>
          </w:tcPr>
          <w:p w14:paraId="40C4B9E1"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 xml:space="preserve">Credit and Finance Information </w:t>
            </w:r>
          </w:p>
        </w:tc>
        <w:tc>
          <w:tcPr>
            <w:tcW w:w="576" w:type="dxa"/>
          </w:tcPr>
          <w:p w14:paraId="561BCC5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50</w:t>
            </w:r>
          </w:p>
        </w:tc>
        <w:tc>
          <w:tcPr>
            <w:tcW w:w="0" w:type="auto"/>
          </w:tcPr>
          <w:p w14:paraId="037B437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12.50</w:t>
            </w:r>
          </w:p>
        </w:tc>
        <w:tc>
          <w:tcPr>
            <w:tcW w:w="0" w:type="auto"/>
          </w:tcPr>
          <w:p w14:paraId="2AD894A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1CBDC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14C7C0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4E419BD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4.20</w:t>
            </w:r>
          </w:p>
        </w:tc>
        <w:tc>
          <w:tcPr>
            <w:tcW w:w="0" w:type="auto"/>
          </w:tcPr>
          <w:p w14:paraId="4603789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0E3626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E74A5E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6C0EAB8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11.28</w:t>
            </w:r>
          </w:p>
        </w:tc>
        <w:tc>
          <w:tcPr>
            <w:tcW w:w="0" w:type="auto"/>
          </w:tcPr>
          <w:p w14:paraId="09D7FF0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3E5EF8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5C6940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w:t>
            </w:r>
          </w:p>
        </w:tc>
        <w:tc>
          <w:tcPr>
            <w:tcW w:w="868" w:type="dxa"/>
          </w:tcPr>
          <w:p w14:paraId="4CE1F87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2.25</w:t>
            </w:r>
          </w:p>
        </w:tc>
        <w:tc>
          <w:tcPr>
            <w:tcW w:w="551" w:type="dxa"/>
          </w:tcPr>
          <w:p w14:paraId="1406F1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w:t>
            </w:r>
          </w:p>
        </w:tc>
        <w:tc>
          <w:tcPr>
            <w:tcW w:w="0" w:type="auto"/>
          </w:tcPr>
          <w:p w14:paraId="697D2B5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4.45</w:t>
            </w:r>
          </w:p>
        </w:tc>
      </w:tr>
      <w:tr w:rsidR="00B03149" w:rsidRPr="00892C76" w14:paraId="59217A60" w14:textId="77777777" w:rsidTr="007D77DB">
        <w:trPr>
          <w:trHeight w:val="54"/>
        </w:trPr>
        <w:tc>
          <w:tcPr>
            <w:tcW w:w="3121" w:type="dxa"/>
          </w:tcPr>
          <w:p w14:paraId="0DC3E7CA"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Crop Insurance</w:t>
            </w:r>
          </w:p>
        </w:tc>
        <w:tc>
          <w:tcPr>
            <w:tcW w:w="576" w:type="dxa"/>
          </w:tcPr>
          <w:p w14:paraId="2F9FF55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102</w:t>
            </w:r>
          </w:p>
        </w:tc>
        <w:tc>
          <w:tcPr>
            <w:tcW w:w="0" w:type="auto"/>
          </w:tcPr>
          <w:p w14:paraId="2693197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25.50</w:t>
            </w:r>
          </w:p>
        </w:tc>
        <w:tc>
          <w:tcPr>
            <w:tcW w:w="0" w:type="auto"/>
          </w:tcPr>
          <w:p w14:paraId="7444B96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0" w:type="auto"/>
          </w:tcPr>
          <w:p w14:paraId="0B8A8A9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0" w:type="auto"/>
          </w:tcPr>
          <w:p w14:paraId="5CF30C8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334A32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456428F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w:t>
            </w:r>
          </w:p>
        </w:tc>
        <w:tc>
          <w:tcPr>
            <w:tcW w:w="0" w:type="auto"/>
          </w:tcPr>
          <w:p w14:paraId="2E85950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11.25</w:t>
            </w:r>
          </w:p>
        </w:tc>
        <w:tc>
          <w:tcPr>
            <w:tcW w:w="0" w:type="auto"/>
          </w:tcPr>
          <w:p w14:paraId="55B317F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75</w:t>
            </w:r>
          </w:p>
        </w:tc>
        <w:tc>
          <w:tcPr>
            <w:tcW w:w="0" w:type="auto"/>
          </w:tcPr>
          <w:p w14:paraId="52AA4FB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18.75</w:t>
            </w:r>
          </w:p>
        </w:tc>
        <w:tc>
          <w:tcPr>
            <w:tcW w:w="0" w:type="auto"/>
          </w:tcPr>
          <w:p w14:paraId="6AC01CA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82</w:t>
            </w:r>
          </w:p>
        </w:tc>
        <w:tc>
          <w:tcPr>
            <w:tcW w:w="0" w:type="auto"/>
          </w:tcPr>
          <w:p w14:paraId="67182D5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20.50</w:t>
            </w:r>
          </w:p>
        </w:tc>
        <w:tc>
          <w:tcPr>
            <w:tcW w:w="0" w:type="auto"/>
          </w:tcPr>
          <w:p w14:paraId="258FB04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32</w:t>
            </w:r>
          </w:p>
        </w:tc>
        <w:tc>
          <w:tcPr>
            <w:tcW w:w="868" w:type="dxa"/>
          </w:tcPr>
          <w:p w14:paraId="1469850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8.00</w:t>
            </w:r>
          </w:p>
        </w:tc>
        <w:tc>
          <w:tcPr>
            <w:tcW w:w="551" w:type="dxa"/>
          </w:tcPr>
          <w:p w14:paraId="2F2242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506F4E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3.75</w:t>
            </w:r>
          </w:p>
        </w:tc>
      </w:tr>
      <w:tr w:rsidR="00B03149" w:rsidRPr="00892C76" w14:paraId="12B498B1" w14:textId="77777777" w:rsidTr="007D77DB">
        <w:trPr>
          <w:trHeight w:val="84"/>
        </w:trPr>
        <w:tc>
          <w:tcPr>
            <w:tcW w:w="3121" w:type="dxa"/>
          </w:tcPr>
          <w:p w14:paraId="7460A497" w14:textId="77777777" w:rsidR="007D77DB" w:rsidRPr="00892C76" w:rsidRDefault="007D77DB" w:rsidP="007D77DB">
            <w:pPr>
              <w:keepNext/>
              <w:keepLines/>
              <w:spacing w:after="0"/>
              <w:jc w:val="both"/>
              <w:outlineLvl w:val="4"/>
              <w:rPr>
                <w:rFonts w:ascii="Arial" w:eastAsia="Times New Roman" w:hAnsi="Arial" w:cs="Arial"/>
                <w:b/>
              </w:rPr>
            </w:pPr>
            <w:r w:rsidRPr="00892C76">
              <w:rPr>
                <w:rFonts w:ascii="Arial" w:eastAsia="Times New Roman" w:hAnsi="Arial" w:cs="Arial"/>
                <w:b/>
              </w:rPr>
              <w:t>Market forecasting</w:t>
            </w:r>
          </w:p>
        </w:tc>
        <w:tc>
          <w:tcPr>
            <w:tcW w:w="576" w:type="dxa"/>
          </w:tcPr>
          <w:p w14:paraId="3A972E6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103</w:t>
            </w:r>
          </w:p>
        </w:tc>
        <w:tc>
          <w:tcPr>
            <w:tcW w:w="0" w:type="auto"/>
          </w:tcPr>
          <w:p w14:paraId="54DB7D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25.85</w:t>
            </w:r>
          </w:p>
        </w:tc>
        <w:tc>
          <w:tcPr>
            <w:tcW w:w="0" w:type="auto"/>
          </w:tcPr>
          <w:p w14:paraId="0375382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49</w:t>
            </w:r>
          </w:p>
        </w:tc>
        <w:tc>
          <w:tcPr>
            <w:tcW w:w="0" w:type="auto"/>
          </w:tcPr>
          <w:p w14:paraId="42F6EEA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12.20</w:t>
            </w:r>
          </w:p>
        </w:tc>
        <w:tc>
          <w:tcPr>
            <w:tcW w:w="0" w:type="auto"/>
          </w:tcPr>
          <w:p w14:paraId="162D698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26</w:t>
            </w:r>
          </w:p>
        </w:tc>
        <w:tc>
          <w:tcPr>
            <w:tcW w:w="0" w:type="auto"/>
          </w:tcPr>
          <w:p w14:paraId="673583F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6.65</w:t>
            </w:r>
          </w:p>
        </w:tc>
        <w:tc>
          <w:tcPr>
            <w:tcW w:w="0" w:type="auto"/>
          </w:tcPr>
          <w:p w14:paraId="0B141EC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63</w:t>
            </w:r>
          </w:p>
        </w:tc>
        <w:tc>
          <w:tcPr>
            <w:tcW w:w="0" w:type="auto"/>
          </w:tcPr>
          <w:p w14:paraId="1DED8AC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15.72</w:t>
            </w:r>
          </w:p>
        </w:tc>
        <w:tc>
          <w:tcPr>
            <w:tcW w:w="0" w:type="auto"/>
          </w:tcPr>
          <w:p w14:paraId="3CF240B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34A8DA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4CCAF2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73</w:t>
            </w:r>
          </w:p>
        </w:tc>
        <w:tc>
          <w:tcPr>
            <w:tcW w:w="0" w:type="auto"/>
          </w:tcPr>
          <w:p w14:paraId="20C1D84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18.25</w:t>
            </w:r>
          </w:p>
        </w:tc>
        <w:tc>
          <w:tcPr>
            <w:tcW w:w="0" w:type="auto"/>
          </w:tcPr>
          <w:p w14:paraId="479399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w:t>
            </w:r>
          </w:p>
        </w:tc>
        <w:tc>
          <w:tcPr>
            <w:tcW w:w="868" w:type="dxa"/>
          </w:tcPr>
          <w:p w14:paraId="047A5E6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2.75</w:t>
            </w:r>
          </w:p>
        </w:tc>
        <w:tc>
          <w:tcPr>
            <w:tcW w:w="551" w:type="dxa"/>
          </w:tcPr>
          <w:p w14:paraId="658575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29</w:t>
            </w:r>
          </w:p>
        </w:tc>
        <w:tc>
          <w:tcPr>
            <w:tcW w:w="0" w:type="auto"/>
          </w:tcPr>
          <w:p w14:paraId="4C02639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7.22</w:t>
            </w:r>
          </w:p>
        </w:tc>
      </w:tr>
      <w:tr w:rsidR="00B03149" w:rsidRPr="00892C76" w14:paraId="66A81392" w14:textId="77777777" w:rsidTr="007D77DB">
        <w:trPr>
          <w:trHeight w:val="54"/>
        </w:trPr>
        <w:tc>
          <w:tcPr>
            <w:tcW w:w="3121" w:type="dxa"/>
          </w:tcPr>
          <w:p w14:paraId="35526E2E" w14:textId="77777777" w:rsidR="007D77DB" w:rsidRPr="00892C76" w:rsidRDefault="007D77DB" w:rsidP="007D77DB">
            <w:pPr>
              <w:keepNext/>
              <w:keepLines/>
              <w:spacing w:after="0"/>
              <w:jc w:val="both"/>
              <w:outlineLvl w:val="4"/>
              <w:rPr>
                <w:rFonts w:ascii="Arial" w:eastAsia="Times New Roman" w:hAnsi="Arial" w:cs="Arial"/>
              </w:rPr>
            </w:pPr>
            <w:r w:rsidRPr="00892C76">
              <w:rPr>
                <w:rFonts w:ascii="Arial" w:eastAsia="Times New Roman" w:hAnsi="Arial" w:cs="Arial"/>
                <w:b/>
              </w:rPr>
              <w:t>Warehouses and Cold Storages</w:t>
            </w:r>
          </w:p>
        </w:tc>
        <w:tc>
          <w:tcPr>
            <w:tcW w:w="576" w:type="dxa"/>
          </w:tcPr>
          <w:p w14:paraId="3659B72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183</w:t>
            </w:r>
          </w:p>
        </w:tc>
        <w:tc>
          <w:tcPr>
            <w:tcW w:w="0" w:type="auto"/>
          </w:tcPr>
          <w:p w14:paraId="2AD4F25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45.90</w:t>
            </w:r>
          </w:p>
        </w:tc>
        <w:tc>
          <w:tcPr>
            <w:tcW w:w="0" w:type="auto"/>
          </w:tcPr>
          <w:p w14:paraId="4662E2C1"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5AA1E17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9.58</w:t>
            </w:r>
          </w:p>
        </w:tc>
        <w:tc>
          <w:tcPr>
            <w:tcW w:w="0" w:type="auto"/>
          </w:tcPr>
          <w:p w14:paraId="0F52E2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79D0CD4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0" w:type="auto"/>
          </w:tcPr>
          <w:p w14:paraId="5A5F7F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38</w:t>
            </w:r>
          </w:p>
        </w:tc>
        <w:tc>
          <w:tcPr>
            <w:tcW w:w="0" w:type="auto"/>
          </w:tcPr>
          <w:p w14:paraId="1CA824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9.52</w:t>
            </w:r>
          </w:p>
        </w:tc>
        <w:tc>
          <w:tcPr>
            <w:tcW w:w="0" w:type="auto"/>
          </w:tcPr>
          <w:p w14:paraId="7984B40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17</w:t>
            </w:r>
          </w:p>
        </w:tc>
        <w:tc>
          <w:tcPr>
            <w:tcW w:w="0" w:type="auto"/>
          </w:tcPr>
          <w:p w14:paraId="72FB2A2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4.25</w:t>
            </w:r>
          </w:p>
        </w:tc>
        <w:tc>
          <w:tcPr>
            <w:tcW w:w="0" w:type="auto"/>
          </w:tcPr>
          <w:p w14:paraId="288D5AF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61</w:t>
            </w:r>
          </w:p>
        </w:tc>
        <w:tc>
          <w:tcPr>
            <w:tcW w:w="0" w:type="auto"/>
          </w:tcPr>
          <w:p w14:paraId="51E750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15.25</w:t>
            </w:r>
          </w:p>
        </w:tc>
        <w:tc>
          <w:tcPr>
            <w:tcW w:w="0" w:type="auto"/>
          </w:tcPr>
          <w:p w14:paraId="3212D21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35</w:t>
            </w:r>
          </w:p>
        </w:tc>
        <w:tc>
          <w:tcPr>
            <w:tcW w:w="868" w:type="dxa"/>
          </w:tcPr>
          <w:p w14:paraId="171270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8.80</w:t>
            </w:r>
          </w:p>
        </w:tc>
        <w:tc>
          <w:tcPr>
            <w:tcW w:w="551" w:type="dxa"/>
          </w:tcPr>
          <w:p w14:paraId="39648F8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w:t>
            </w:r>
          </w:p>
        </w:tc>
        <w:tc>
          <w:tcPr>
            <w:tcW w:w="0" w:type="auto"/>
          </w:tcPr>
          <w:p w14:paraId="61E343A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5.25</w:t>
            </w:r>
          </w:p>
        </w:tc>
      </w:tr>
      <w:tr w:rsidR="00B03149" w:rsidRPr="00892C76" w14:paraId="0CE5A3CA" w14:textId="77777777" w:rsidTr="007D77DB">
        <w:trPr>
          <w:trHeight w:val="84"/>
        </w:trPr>
        <w:tc>
          <w:tcPr>
            <w:tcW w:w="3121" w:type="dxa"/>
          </w:tcPr>
          <w:p w14:paraId="5903AC11" w14:textId="77777777" w:rsidR="007D77DB" w:rsidRPr="00892C76" w:rsidRDefault="007D77DB" w:rsidP="007D77DB">
            <w:pPr>
              <w:spacing w:after="0"/>
              <w:jc w:val="both"/>
              <w:rPr>
                <w:rFonts w:ascii="Arial" w:eastAsia="Times New Roman" w:hAnsi="Arial" w:cs="Arial"/>
                <w:b/>
                <w:bCs/>
              </w:rPr>
            </w:pPr>
            <w:bookmarkStart w:id="7" w:name="_Hlk106912719"/>
            <w:r w:rsidRPr="00892C76">
              <w:rPr>
                <w:rFonts w:ascii="Arial" w:eastAsia="Times New Roman" w:hAnsi="Arial" w:cs="Arial"/>
                <w:b/>
              </w:rPr>
              <w:t>Subsidies</w:t>
            </w:r>
          </w:p>
        </w:tc>
        <w:tc>
          <w:tcPr>
            <w:tcW w:w="576" w:type="dxa"/>
          </w:tcPr>
          <w:p w14:paraId="7CECF4D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47</w:t>
            </w:r>
          </w:p>
        </w:tc>
        <w:tc>
          <w:tcPr>
            <w:tcW w:w="0" w:type="auto"/>
          </w:tcPr>
          <w:p w14:paraId="297904A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11.85</w:t>
            </w:r>
          </w:p>
        </w:tc>
        <w:tc>
          <w:tcPr>
            <w:tcW w:w="0" w:type="auto"/>
          </w:tcPr>
          <w:p w14:paraId="22B4C8A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w:t>
            </w:r>
          </w:p>
        </w:tc>
        <w:tc>
          <w:tcPr>
            <w:tcW w:w="0" w:type="auto"/>
          </w:tcPr>
          <w:p w14:paraId="0C82487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8.95</w:t>
            </w:r>
          </w:p>
        </w:tc>
        <w:tc>
          <w:tcPr>
            <w:tcW w:w="0" w:type="auto"/>
          </w:tcPr>
          <w:p w14:paraId="7D22037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w:t>
            </w:r>
          </w:p>
        </w:tc>
        <w:tc>
          <w:tcPr>
            <w:tcW w:w="0" w:type="auto"/>
          </w:tcPr>
          <w:p w14:paraId="1CEC0C6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3.95</w:t>
            </w:r>
          </w:p>
        </w:tc>
        <w:tc>
          <w:tcPr>
            <w:tcW w:w="0" w:type="auto"/>
          </w:tcPr>
          <w:p w14:paraId="26A598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42</w:t>
            </w:r>
          </w:p>
        </w:tc>
        <w:tc>
          <w:tcPr>
            <w:tcW w:w="0" w:type="auto"/>
          </w:tcPr>
          <w:p w14:paraId="39E8821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10.59</w:t>
            </w:r>
          </w:p>
        </w:tc>
        <w:tc>
          <w:tcPr>
            <w:tcW w:w="0" w:type="auto"/>
          </w:tcPr>
          <w:p w14:paraId="27D32C2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15</w:t>
            </w:r>
          </w:p>
        </w:tc>
        <w:tc>
          <w:tcPr>
            <w:tcW w:w="0" w:type="auto"/>
          </w:tcPr>
          <w:p w14:paraId="6B50D949"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w:t>
            </w:r>
          </w:p>
        </w:tc>
        <w:tc>
          <w:tcPr>
            <w:tcW w:w="0" w:type="auto"/>
          </w:tcPr>
          <w:p w14:paraId="17ACA38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205</w:t>
            </w:r>
          </w:p>
        </w:tc>
        <w:tc>
          <w:tcPr>
            <w:tcW w:w="0" w:type="auto"/>
          </w:tcPr>
          <w:p w14:paraId="550B56E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51.45</w:t>
            </w:r>
          </w:p>
        </w:tc>
        <w:tc>
          <w:tcPr>
            <w:tcW w:w="0" w:type="auto"/>
          </w:tcPr>
          <w:p w14:paraId="2F12A1D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w:t>
            </w:r>
          </w:p>
        </w:tc>
        <w:tc>
          <w:tcPr>
            <w:tcW w:w="868" w:type="dxa"/>
          </w:tcPr>
          <w:p w14:paraId="78D82DA4"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3.35</w:t>
            </w:r>
          </w:p>
        </w:tc>
        <w:tc>
          <w:tcPr>
            <w:tcW w:w="551" w:type="dxa"/>
          </w:tcPr>
          <w:p w14:paraId="185BD9AD"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25</w:t>
            </w:r>
          </w:p>
        </w:tc>
        <w:tc>
          <w:tcPr>
            <w:tcW w:w="0" w:type="auto"/>
          </w:tcPr>
          <w:p w14:paraId="16BA874F"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6.21</w:t>
            </w:r>
          </w:p>
        </w:tc>
      </w:tr>
      <w:bookmarkEnd w:id="7"/>
      <w:tr w:rsidR="00B03149" w:rsidRPr="00892C76" w14:paraId="33D97D53" w14:textId="77777777" w:rsidTr="007D77DB">
        <w:trPr>
          <w:trHeight w:val="84"/>
        </w:trPr>
        <w:tc>
          <w:tcPr>
            <w:tcW w:w="3121" w:type="dxa"/>
          </w:tcPr>
          <w:p w14:paraId="60C937CD" w14:textId="77777777" w:rsidR="007D77DB" w:rsidRPr="00892C76" w:rsidRDefault="007D77DB" w:rsidP="007D77DB">
            <w:pPr>
              <w:spacing w:after="0"/>
              <w:jc w:val="both"/>
              <w:rPr>
                <w:rFonts w:ascii="Arial" w:eastAsia="Times New Roman" w:hAnsi="Arial" w:cs="Arial"/>
                <w:b/>
              </w:rPr>
            </w:pPr>
            <w:r w:rsidRPr="00892C76">
              <w:rPr>
                <w:rFonts w:ascii="Arial" w:eastAsia="Times New Roman" w:hAnsi="Arial" w:cs="Arial"/>
                <w:b/>
              </w:rPr>
              <w:t>Revenue aspects of land records</w:t>
            </w:r>
          </w:p>
        </w:tc>
        <w:tc>
          <w:tcPr>
            <w:tcW w:w="576" w:type="dxa"/>
          </w:tcPr>
          <w:p w14:paraId="226E8EE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85</w:t>
            </w:r>
          </w:p>
        </w:tc>
        <w:tc>
          <w:tcPr>
            <w:tcW w:w="0" w:type="auto"/>
          </w:tcPr>
          <w:p w14:paraId="066C6506"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21.22</w:t>
            </w:r>
          </w:p>
        </w:tc>
        <w:tc>
          <w:tcPr>
            <w:tcW w:w="0" w:type="auto"/>
          </w:tcPr>
          <w:p w14:paraId="076C406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40</w:t>
            </w:r>
          </w:p>
        </w:tc>
        <w:tc>
          <w:tcPr>
            <w:tcW w:w="0" w:type="auto"/>
          </w:tcPr>
          <w:p w14:paraId="5EEF126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10.15</w:t>
            </w:r>
          </w:p>
        </w:tc>
        <w:tc>
          <w:tcPr>
            <w:tcW w:w="0" w:type="auto"/>
          </w:tcPr>
          <w:p w14:paraId="14A287C3"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3A3F051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5.45</w:t>
            </w:r>
          </w:p>
        </w:tc>
        <w:tc>
          <w:tcPr>
            <w:tcW w:w="0" w:type="auto"/>
          </w:tcPr>
          <w:p w14:paraId="1EB3984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53</w:t>
            </w:r>
          </w:p>
        </w:tc>
        <w:tc>
          <w:tcPr>
            <w:tcW w:w="0" w:type="auto"/>
          </w:tcPr>
          <w:p w14:paraId="6AE6A45A"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13.40</w:t>
            </w:r>
          </w:p>
        </w:tc>
        <w:tc>
          <w:tcPr>
            <w:tcW w:w="0" w:type="auto"/>
          </w:tcPr>
          <w:p w14:paraId="2D3BFD7E"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39</w:t>
            </w:r>
          </w:p>
        </w:tc>
        <w:tc>
          <w:tcPr>
            <w:tcW w:w="0" w:type="auto"/>
          </w:tcPr>
          <w:p w14:paraId="71789AB8"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9.78</w:t>
            </w:r>
          </w:p>
        </w:tc>
        <w:tc>
          <w:tcPr>
            <w:tcW w:w="0" w:type="auto"/>
          </w:tcPr>
          <w:p w14:paraId="3AD47DC7"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146</w:t>
            </w:r>
          </w:p>
        </w:tc>
        <w:tc>
          <w:tcPr>
            <w:tcW w:w="0" w:type="auto"/>
          </w:tcPr>
          <w:p w14:paraId="04EA1BB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36.55</w:t>
            </w:r>
          </w:p>
        </w:tc>
        <w:tc>
          <w:tcPr>
            <w:tcW w:w="0" w:type="auto"/>
          </w:tcPr>
          <w:p w14:paraId="24367FA5"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868" w:type="dxa"/>
          </w:tcPr>
          <w:p w14:paraId="59CBA4F2"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0</w:t>
            </w:r>
          </w:p>
        </w:tc>
        <w:tc>
          <w:tcPr>
            <w:tcW w:w="551" w:type="dxa"/>
          </w:tcPr>
          <w:p w14:paraId="7483C71B"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14</w:t>
            </w:r>
          </w:p>
        </w:tc>
        <w:tc>
          <w:tcPr>
            <w:tcW w:w="0" w:type="auto"/>
          </w:tcPr>
          <w:p w14:paraId="7E7A45EC" w14:textId="77777777" w:rsidR="007D77DB" w:rsidRPr="00892C76" w:rsidRDefault="007D77DB" w:rsidP="007D77DB">
            <w:pPr>
              <w:spacing w:after="0"/>
              <w:jc w:val="center"/>
              <w:rPr>
                <w:rFonts w:ascii="Arial" w:eastAsia="Times New Roman" w:hAnsi="Arial" w:cs="Arial"/>
              </w:rPr>
            </w:pPr>
            <w:r w:rsidRPr="00892C76">
              <w:rPr>
                <w:rFonts w:ascii="Arial" w:eastAsia="Times New Roman" w:hAnsi="Arial" w:cs="Arial"/>
              </w:rPr>
              <w:t>3.45</w:t>
            </w:r>
          </w:p>
        </w:tc>
      </w:tr>
      <w:bookmarkEnd w:id="5"/>
    </w:tbl>
    <w:p w14:paraId="39A9A61B" w14:textId="77777777" w:rsidR="00A547F0" w:rsidRPr="00B03149" w:rsidRDefault="00A547F0">
      <w:pPr>
        <w:sectPr w:rsidR="00A547F0" w:rsidRPr="00B03149" w:rsidSect="00A547F0">
          <w:pgSz w:w="15840" w:h="12240" w:orient="landscape"/>
          <w:pgMar w:top="1440" w:right="1440" w:bottom="1440" w:left="1440" w:header="720" w:footer="720" w:gutter="0"/>
          <w:cols w:space="720"/>
          <w:docGrid w:linePitch="360"/>
        </w:sectPr>
      </w:pPr>
    </w:p>
    <w:p w14:paraId="3C562231" w14:textId="77777777" w:rsidR="00892C76" w:rsidRPr="00892C76" w:rsidRDefault="00892C76" w:rsidP="00B63257">
      <w:pPr>
        <w:tabs>
          <w:tab w:val="left" w:pos="450"/>
        </w:tabs>
        <w:spacing w:after="120" w:line="360" w:lineRule="auto"/>
        <w:jc w:val="both"/>
        <w:rPr>
          <w:rFonts w:ascii="Arial" w:hAnsi="Arial" w:cs="Arial"/>
          <w:b/>
          <w:bCs/>
          <w:shd w:val="clear" w:color="auto" w:fill="FFFFFF"/>
        </w:rPr>
      </w:pPr>
      <w:r w:rsidRPr="00892C76">
        <w:rPr>
          <w:rFonts w:ascii="Arial" w:hAnsi="Arial" w:cs="Arial"/>
          <w:b/>
          <w:bCs/>
          <w:shd w:val="clear" w:color="auto" w:fill="FFFFFF"/>
        </w:rPr>
        <w:lastRenderedPageBreak/>
        <w:t>CONCLUSION</w:t>
      </w:r>
    </w:p>
    <w:p w14:paraId="4F6A771C" w14:textId="77777777" w:rsidR="00B63257" w:rsidRDefault="00892C76" w:rsidP="00B63257">
      <w:pPr>
        <w:tabs>
          <w:tab w:val="left" w:pos="450"/>
        </w:tabs>
        <w:spacing w:after="120" w:line="360" w:lineRule="auto"/>
        <w:jc w:val="both"/>
        <w:rPr>
          <w:rFonts w:ascii="Arial" w:hAnsi="Arial" w:cs="Arial"/>
          <w:sz w:val="20"/>
          <w:szCs w:val="20"/>
          <w:shd w:val="clear" w:color="auto" w:fill="FFFFFF"/>
        </w:rPr>
      </w:pPr>
      <w:r>
        <w:rPr>
          <w:rFonts w:ascii="Times New Roman" w:hAnsi="Times New Roman" w:cs="Times New Roman"/>
          <w:b/>
          <w:bCs/>
          <w:sz w:val="24"/>
          <w:szCs w:val="24"/>
          <w:shd w:val="clear" w:color="auto" w:fill="FFFFFF"/>
        </w:rPr>
        <w:tab/>
      </w:r>
      <w:r w:rsidR="00C2175F" w:rsidRPr="00892C76">
        <w:rPr>
          <w:rFonts w:ascii="Arial" w:hAnsi="Arial" w:cs="Arial"/>
          <w:b/>
          <w:bCs/>
          <w:sz w:val="20"/>
          <w:szCs w:val="20"/>
          <w:shd w:val="clear" w:color="auto" w:fill="FFFFFF"/>
        </w:rPr>
        <w:t xml:space="preserve"> </w:t>
      </w:r>
      <w:r w:rsidR="00B07543" w:rsidRPr="00892C76">
        <w:rPr>
          <w:rFonts w:ascii="Arial" w:hAnsi="Arial" w:cs="Arial"/>
          <w:sz w:val="20"/>
          <w:szCs w:val="20"/>
          <w:shd w:val="clear" w:color="auto" w:fill="FFFFFF"/>
        </w:rPr>
        <w:t xml:space="preserve">The study clearly showed that the majority of </w:t>
      </w:r>
      <w:r w:rsidR="0016187F" w:rsidRPr="00892C76">
        <w:rPr>
          <w:rFonts w:ascii="Arial" w:hAnsi="Arial" w:cs="Arial"/>
          <w:sz w:val="20"/>
          <w:szCs w:val="20"/>
          <w:shd w:val="clear" w:color="auto" w:fill="FFFFFF"/>
        </w:rPr>
        <w:t>the respondents</w:t>
      </w:r>
      <w:r w:rsidR="00B07543" w:rsidRPr="00892C76">
        <w:rPr>
          <w:rFonts w:ascii="Arial" w:hAnsi="Arial" w:cs="Arial"/>
          <w:sz w:val="20"/>
          <w:szCs w:val="20"/>
          <w:shd w:val="clear" w:color="auto" w:fill="FFFFFF"/>
        </w:rPr>
        <w:t xml:space="preserve"> used </w:t>
      </w:r>
      <w:r w:rsidR="0016187F" w:rsidRPr="00892C76">
        <w:rPr>
          <w:rFonts w:ascii="Arial" w:hAnsi="Arial" w:cs="Arial"/>
          <w:sz w:val="20"/>
          <w:szCs w:val="20"/>
          <w:shd w:val="clear" w:color="auto" w:fill="FFFFFF"/>
        </w:rPr>
        <w:t xml:space="preserve">internet and </w:t>
      </w:r>
      <w:r w:rsidR="00B07543" w:rsidRPr="00892C76">
        <w:rPr>
          <w:rFonts w:ascii="Arial" w:hAnsi="Arial" w:cs="Arial"/>
          <w:sz w:val="20"/>
          <w:szCs w:val="20"/>
          <w:shd w:val="clear" w:color="auto" w:fill="FFFFFF"/>
        </w:rPr>
        <w:t>mobile. The use of the remaining ICT, namely</w:t>
      </w:r>
      <w:r w:rsidR="0016187F" w:rsidRPr="00892C76">
        <w:rPr>
          <w:rFonts w:ascii="Arial" w:hAnsi="Arial" w:cs="Arial"/>
          <w:sz w:val="20"/>
          <w:szCs w:val="20"/>
          <w:shd w:val="clear" w:color="auto" w:fill="FFFFFF"/>
        </w:rPr>
        <w:t xml:space="preserve"> computer, tablet, laptop, CD/DVD player, information kiosks and video </w:t>
      </w:r>
      <w:proofErr w:type="spellStart"/>
      <w:r w:rsidR="0016187F" w:rsidRPr="00892C76">
        <w:rPr>
          <w:rFonts w:ascii="Arial" w:hAnsi="Arial" w:cs="Arial"/>
          <w:sz w:val="20"/>
          <w:szCs w:val="20"/>
          <w:shd w:val="clear" w:color="auto" w:fill="FFFFFF"/>
        </w:rPr>
        <w:t>calling</w:t>
      </w:r>
      <w:r w:rsidR="00B07543" w:rsidRPr="00892C76">
        <w:rPr>
          <w:rFonts w:ascii="Arial" w:hAnsi="Arial" w:cs="Arial"/>
          <w:sz w:val="20"/>
          <w:szCs w:val="20"/>
          <w:shd w:val="clear" w:color="auto" w:fill="FFFFFF"/>
        </w:rPr>
        <w:t>should</w:t>
      </w:r>
      <w:proofErr w:type="spellEnd"/>
      <w:r w:rsidR="00B07543" w:rsidRPr="00892C76">
        <w:rPr>
          <w:rFonts w:ascii="Arial" w:hAnsi="Arial" w:cs="Arial"/>
          <w:sz w:val="20"/>
          <w:szCs w:val="20"/>
          <w:shd w:val="clear" w:color="auto" w:fill="FFFFFF"/>
        </w:rPr>
        <w:t xml:space="preserve"> be increased by setting up a larger number of kiosks and information centers at the village level. In this way, the use of ICT can be increased by raising awareness among </w:t>
      </w:r>
      <w:r w:rsidR="0016187F" w:rsidRPr="00892C76">
        <w:rPr>
          <w:rFonts w:ascii="Arial" w:hAnsi="Arial" w:cs="Arial"/>
          <w:sz w:val="20"/>
          <w:szCs w:val="20"/>
          <w:shd w:val="clear" w:color="auto" w:fill="FFFFFF"/>
        </w:rPr>
        <w:t xml:space="preserve">respondent </w:t>
      </w:r>
      <w:r w:rsidR="00B07543" w:rsidRPr="00892C76">
        <w:rPr>
          <w:rFonts w:ascii="Arial" w:hAnsi="Arial" w:cs="Arial"/>
          <w:sz w:val="20"/>
          <w:szCs w:val="20"/>
          <w:shd w:val="clear" w:color="auto" w:fill="FFFFFF"/>
        </w:rPr>
        <w:t xml:space="preserve">farmers. Farmers should be trained in the effective use of </w:t>
      </w:r>
      <w:r w:rsidR="00607319" w:rsidRPr="00892C76">
        <w:rPr>
          <w:rFonts w:ascii="Arial" w:hAnsi="Arial" w:cs="Arial"/>
          <w:sz w:val="20"/>
          <w:szCs w:val="20"/>
          <w:shd w:val="clear" w:color="auto" w:fill="FFFFFF"/>
        </w:rPr>
        <w:t>tablets</w:t>
      </w:r>
      <w:r w:rsidR="00B07543" w:rsidRPr="00892C76">
        <w:rPr>
          <w:rFonts w:ascii="Arial" w:hAnsi="Arial" w:cs="Arial"/>
          <w:sz w:val="20"/>
          <w:szCs w:val="20"/>
          <w:shd w:val="clear" w:color="auto" w:fill="FFFFFF"/>
        </w:rPr>
        <w:t xml:space="preserve">, </w:t>
      </w:r>
      <w:r w:rsidR="00607319" w:rsidRPr="00892C76">
        <w:rPr>
          <w:rFonts w:ascii="Arial" w:hAnsi="Arial" w:cs="Arial"/>
          <w:sz w:val="20"/>
          <w:szCs w:val="20"/>
          <w:shd w:val="clear" w:color="auto" w:fill="FFFFFF"/>
        </w:rPr>
        <w:t>video calling</w:t>
      </w:r>
      <w:r w:rsidR="00B07543" w:rsidRPr="00892C76">
        <w:rPr>
          <w:rFonts w:ascii="Arial" w:hAnsi="Arial" w:cs="Arial"/>
          <w:sz w:val="20"/>
          <w:szCs w:val="20"/>
          <w:shd w:val="clear" w:color="auto" w:fill="FFFFFF"/>
        </w:rPr>
        <w:t xml:space="preserve"> and kiosks. The majority of farmers had medium utilization for a number of reasons. Establishing various ICT</w:t>
      </w:r>
      <w:r w:rsidR="00607319" w:rsidRPr="00892C76">
        <w:rPr>
          <w:rFonts w:ascii="Arial" w:hAnsi="Arial" w:cs="Arial"/>
          <w:sz w:val="20"/>
          <w:szCs w:val="20"/>
          <w:shd w:val="clear" w:color="auto" w:fill="FFFFFF"/>
        </w:rPr>
        <w:t>s</w:t>
      </w:r>
      <w:r w:rsidR="00B07543" w:rsidRPr="00892C76">
        <w:rPr>
          <w:rFonts w:ascii="Arial" w:hAnsi="Arial" w:cs="Arial"/>
          <w:sz w:val="20"/>
          <w:szCs w:val="20"/>
          <w:shd w:val="clear" w:color="auto" w:fill="FFFFFF"/>
        </w:rPr>
        <w:t xml:space="preserve"> in each panchayat and providing proper training</w:t>
      </w:r>
      <w:r w:rsidR="00607319" w:rsidRPr="00892C76">
        <w:rPr>
          <w:rFonts w:ascii="Arial" w:hAnsi="Arial" w:cs="Arial"/>
          <w:sz w:val="20"/>
          <w:szCs w:val="20"/>
          <w:shd w:val="clear" w:color="auto" w:fill="FFFFFF"/>
        </w:rPr>
        <w:t xml:space="preserve"> </w:t>
      </w:r>
      <w:proofErr w:type="spellStart"/>
      <w:r w:rsidR="00607319" w:rsidRPr="00892C76">
        <w:rPr>
          <w:rFonts w:ascii="Arial" w:hAnsi="Arial" w:cs="Arial"/>
          <w:sz w:val="20"/>
          <w:szCs w:val="20"/>
          <w:shd w:val="clear" w:color="auto" w:fill="FFFFFF"/>
        </w:rPr>
        <w:t>facilitiesto</w:t>
      </w:r>
      <w:proofErr w:type="spellEnd"/>
      <w:r w:rsidR="00607319" w:rsidRPr="00892C76">
        <w:rPr>
          <w:rFonts w:ascii="Arial" w:hAnsi="Arial" w:cs="Arial"/>
          <w:sz w:val="20"/>
          <w:szCs w:val="20"/>
          <w:shd w:val="clear" w:color="auto" w:fill="FFFFFF"/>
        </w:rPr>
        <w:t xml:space="preserve"> the respondents </w:t>
      </w:r>
      <w:r w:rsidR="00B07543" w:rsidRPr="00892C76">
        <w:rPr>
          <w:rFonts w:ascii="Arial" w:hAnsi="Arial" w:cs="Arial"/>
          <w:sz w:val="20"/>
          <w:szCs w:val="20"/>
          <w:shd w:val="clear" w:color="auto" w:fill="FFFFFF"/>
        </w:rPr>
        <w:t>will bring their ICT usage to a higher level.</w:t>
      </w:r>
    </w:p>
    <w:p w14:paraId="60D83E3E" w14:textId="77777777" w:rsidR="00892C76" w:rsidRPr="00892C76" w:rsidRDefault="00892C76" w:rsidP="00892C76">
      <w:pPr>
        <w:tabs>
          <w:tab w:val="left" w:pos="450"/>
        </w:tabs>
        <w:spacing w:after="0" w:line="480" w:lineRule="auto"/>
        <w:rPr>
          <w:rFonts w:ascii="Arial" w:hAnsi="Arial" w:cs="Arial"/>
          <w:b/>
          <w:shd w:val="clear" w:color="auto" w:fill="FFFFFF"/>
        </w:rPr>
      </w:pPr>
      <w:bookmarkStart w:id="8" w:name="_GoBack"/>
      <w:bookmarkEnd w:id="8"/>
      <w:r w:rsidRPr="00892C76">
        <w:rPr>
          <w:rFonts w:ascii="Arial" w:hAnsi="Arial" w:cs="Arial"/>
          <w:b/>
          <w:shd w:val="clear" w:color="auto" w:fill="FFFFFF"/>
        </w:rPr>
        <w:t>CONFLICT OF INTEREST</w:t>
      </w:r>
    </w:p>
    <w:p w14:paraId="62D8C87B" w14:textId="77777777" w:rsidR="00892C76" w:rsidRPr="00892C76" w:rsidRDefault="00892C76" w:rsidP="00892C76">
      <w:pPr>
        <w:tabs>
          <w:tab w:val="left" w:pos="450"/>
        </w:tabs>
        <w:spacing w:after="0" w:line="480" w:lineRule="auto"/>
        <w:jc w:val="both"/>
        <w:rPr>
          <w:rFonts w:ascii="Arial" w:hAnsi="Arial" w:cs="Arial"/>
          <w:b/>
          <w:sz w:val="20"/>
          <w:szCs w:val="20"/>
          <w:shd w:val="clear" w:color="auto" w:fill="FFFFFF"/>
        </w:rPr>
      </w:pPr>
      <w:r>
        <w:rPr>
          <w:rFonts w:ascii="Times New Roman" w:hAnsi="Times New Roman" w:cs="Times New Roman"/>
          <w:sz w:val="24"/>
          <w:szCs w:val="24"/>
        </w:rPr>
        <w:tab/>
      </w:r>
      <w:r w:rsidRPr="00892C76">
        <w:rPr>
          <w:rFonts w:ascii="Arial" w:hAnsi="Arial" w:cs="Arial"/>
          <w:sz w:val="20"/>
          <w:szCs w:val="20"/>
        </w:rPr>
        <w:t>All authors declare, ‘No conflict of interest’ among themselves.</w:t>
      </w:r>
    </w:p>
    <w:p w14:paraId="31900F78" w14:textId="77777777" w:rsidR="00010FE9" w:rsidRPr="00892C76" w:rsidRDefault="00C2175F" w:rsidP="00C2175F">
      <w:pPr>
        <w:tabs>
          <w:tab w:val="left" w:pos="450"/>
        </w:tabs>
        <w:spacing w:before="240" w:after="0" w:line="360" w:lineRule="auto"/>
        <w:ind w:left="990" w:hanging="1080"/>
        <w:rPr>
          <w:rFonts w:ascii="Arial" w:eastAsia="Times New Roman" w:hAnsi="Arial" w:cs="Arial"/>
          <w:b/>
          <w:bCs/>
        </w:rPr>
      </w:pPr>
      <w:r w:rsidRPr="00892C76">
        <w:rPr>
          <w:rFonts w:ascii="Arial" w:eastAsia="Times New Roman" w:hAnsi="Arial" w:cs="Arial"/>
          <w:b/>
          <w:bCs/>
        </w:rPr>
        <w:t>REFERENCES</w:t>
      </w:r>
    </w:p>
    <w:p w14:paraId="7EAE40F0"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hAnsi="Arial" w:cs="Arial"/>
          <w:sz w:val="20"/>
          <w:szCs w:val="20"/>
        </w:rPr>
        <w:t>Bipinbhai</w:t>
      </w:r>
      <w:proofErr w:type="spellEnd"/>
      <w:r w:rsidRPr="00892C76">
        <w:rPr>
          <w:rFonts w:ascii="Arial" w:hAnsi="Arial" w:cs="Arial"/>
          <w:sz w:val="20"/>
          <w:szCs w:val="20"/>
        </w:rPr>
        <w:t xml:space="preserve">, R. P. 2020. </w:t>
      </w:r>
      <w:r w:rsidRPr="00892C76">
        <w:rPr>
          <w:rFonts w:ascii="Arial" w:hAnsi="Arial" w:cs="Arial"/>
          <w:iCs/>
          <w:sz w:val="20"/>
          <w:szCs w:val="20"/>
        </w:rPr>
        <w:t>Knowledge, attitude and utilization of information and communication technology services by farmers of Saurashtra region of Gujarat state.</w:t>
      </w:r>
      <w:r w:rsidRPr="00892C76">
        <w:rPr>
          <w:rFonts w:ascii="Arial" w:hAnsi="Arial" w:cs="Arial"/>
          <w:sz w:val="20"/>
          <w:szCs w:val="20"/>
        </w:rPr>
        <w:t xml:space="preserve"> M.Sc. (Ag.) Thesis. Junagadh Agricultural University Junagadh, Gujarat.</w:t>
      </w:r>
    </w:p>
    <w:p w14:paraId="7DFE28ED"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shd w:val="clear" w:color="auto" w:fill="FFFFFF"/>
        </w:rPr>
      </w:pPr>
      <w:r w:rsidRPr="00892C76">
        <w:rPr>
          <w:rFonts w:ascii="Arial" w:eastAsia="Calibri" w:hAnsi="Arial" w:cs="Arial"/>
          <w:sz w:val="20"/>
          <w:szCs w:val="20"/>
          <w:shd w:val="clear" w:color="auto" w:fill="FFFFFF"/>
        </w:rPr>
        <w:t>Das, U., Goswamy, P., and Kameswari, V. L. V. 2020. Farmers’ perception on use of mobile phones for agricultural information.</w:t>
      </w:r>
    </w:p>
    <w:p w14:paraId="1A75021D" w14:textId="77777777" w:rsidR="00B03149"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Calibri" w:hAnsi="Arial" w:cs="Arial"/>
          <w:sz w:val="20"/>
          <w:szCs w:val="20"/>
        </w:rPr>
        <w:t xml:space="preserve">Kamala, S., Jyothi, U., and Rani, N. 2019. ICT Availability and Usage by Farm women in Agriculture. International Journal of Current Microbiology and Applied Sciences. </w:t>
      </w:r>
      <w:r w:rsidRPr="00892C76">
        <w:rPr>
          <w:rFonts w:ascii="Arial" w:eastAsia="Calibri" w:hAnsi="Arial" w:cs="Arial"/>
          <w:b/>
          <w:bCs/>
          <w:sz w:val="20"/>
          <w:szCs w:val="20"/>
        </w:rPr>
        <w:t>8</w:t>
      </w:r>
      <w:r w:rsidRPr="00892C76">
        <w:rPr>
          <w:rFonts w:ascii="Arial" w:eastAsia="Calibri" w:hAnsi="Arial" w:cs="Arial"/>
          <w:sz w:val="20"/>
          <w:szCs w:val="20"/>
        </w:rPr>
        <w:t xml:space="preserve">(11): 1620-1629. </w:t>
      </w:r>
    </w:p>
    <w:p w14:paraId="15DEC950" w14:textId="77777777" w:rsidR="00095CAF" w:rsidRPr="00892C76" w:rsidRDefault="00095CAF" w:rsidP="00B03149">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 xml:space="preserve">Khan, N. A., </w:t>
      </w:r>
      <w:proofErr w:type="spellStart"/>
      <w:r w:rsidRPr="00892C76">
        <w:rPr>
          <w:rFonts w:ascii="Arial" w:hAnsi="Arial" w:cs="Arial"/>
          <w:sz w:val="20"/>
          <w:szCs w:val="20"/>
          <w:shd w:val="clear" w:color="auto" w:fill="FFFFFF"/>
        </w:rPr>
        <w:t>Qijie</w:t>
      </w:r>
      <w:proofErr w:type="spellEnd"/>
      <w:r w:rsidRPr="00892C76">
        <w:rPr>
          <w:rFonts w:ascii="Arial" w:hAnsi="Arial" w:cs="Arial"/>
          <w:sz w:val="20"/>
          <w:szCs w:val="20"/>
          <w:shd w:val="clear" w:color="auto" w:fill="FFFFFF"/>
        </w:rPr>
        <w:t>, G., Ali, S., Shahbaz, B., and Shah, A. A. 2019. Farmers’ use of mobile phone for accessing agricultural information in Pakistan. </w:t>
      </w:r>
      <w:proofErr w:type="spellStart"/>
      <w:r w:rsidRPr="00892C76">
        <w:rPr>
          <w:rFonts w:ascii="Arial" w:hAnsi="Arial" w:cs="Arial"/>
          <w:i/>
          <w:iCs/>
          <w:sz w:val="20"/>
          <w:szCs w:val="20"/>
          <w:shd w:val="clear" w:color="auto" w:fill="FFFFFF"/>
        </w:rPr>
        <w:t>Ciência</w:t>
      </w:r>
      <w:proofErr w:type="spellEnd"/>
      <w:r w:rsidRPr="00892C76">
        <w:rPr>
          <w:rFonts w:ascii="Arial" w:hAnsi="Arial" w:cs="Arial"/>
          <w:i/>
          <w:iCs/>
          <w:sz w:val="20"/>
          <w:szCs w:val="20"/>
          <w:shd w:val="clear" w:color="auto" w:fill="FFFFFF"/>
        </w:rPr>
        <w:t xml:space="preserve"> Rural</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49</w:t>
      </w:r>
      <w:r w:rsidRPr="00892C76">
        <w:rPr>
          <w:rFonts w:ascii="Arial" w:hAnsi="Arial" w:cs="Arial"/>
          <w:sz w:val="20"/>
          <w:szCs w:val="20"/>
          <w:shd w:val="clear" w:color="auto" w:fill="FFFFFF"/>
        </w:rPr>
        <w:t xml:space="preserve"> (10).</w:t>
      </w:r>
    </w:p>
    <w:p w14:paraId="1EDDAD13"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rPr>
        <w:t>Naik, B. J. 2018.</w:t>
      </w:r>
      <w:r w:rsidRPr="00892C76">
        <w:rPr>
          <w:rFonts w:ascii="Arial" w:hAnsi="Arial" w:cs="Arial"/>
          <w:iCs/>
          <w:sz w:val="20"/>
          <w:szCs w:val="20"/>
        </w:rPr>
        <w:t>A study on ICT tools usage by the farmers in Anantapur district of Andhra Pradesh. M. Sc. (Ag.) Thesis. Acharya N.G. Ranga Agricultural University Lam, Guntur (ANGRAU</w:t>
      </w:r>
      <w:proofErr w:type="gramStart"/>
      <w:r w:rsidRPr="00892C76">
        <w:rPr>
          <w:rFonts w:ascii="Arial" w:hAnsi="Arial" w:cs="Arial"/>
          <w:iCs/>
          <w:sz w:val="20"/>
          <w:szCs w:val="20"/>
        </w:rPr>
        <w:t>),Hyderabad</w:t>
      </w:r>
      <w:proofErr w:type="gramEnd"/>
      <w:r w:rsidRPr="00892C76">
        <w:rPr>
          <w:rFonts w:ascii="Arial" w:hAnsi="Arial" w:cs="Arial"/>
          <w:iCs/>
          <w:sz w:val="20"/>
          <w:szCs w:val="20"/>
        </w:rPr>
        <w:t xml:space="preserve"> (India).</w:t>
      </w:r>
    </w:p>
    <w:p w14:paraId="39456F6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sz w:val="20"/>
          <w:szCs w:val="20"/>
          <w:shd w:val="clear" w:color="auto" w:fill="FFFFFF"/>
        </w:rPr>
        <w:t>Nikam, V., Kumar, S., Kingsly, I. M., and Roy, M. 2020. Farmers mobile use pattern, information sources and perception about mobile app for grapes. </w:t>
      </w:r>
      <w:r w:rsidRPr="00892C76">
        <w:rPr>
          <w:rFonts w:ascii="Arial" w:hAnsi="Arial" w:cs="Arial"/>
          <w:i/>
          <w:iCs/>
          <w:sz w:val="20"/>
          <w:szCs w:val="20"/>
          <w:shd w:val="clear" w:color="auto" w:fill="FFFFFF"/>
        </w:rPr>
        <w:t>Indian Journal of Extension Education</w:t>
      </w:r>
      <w:r w:rsidRPr="00892C76">
        <w:rPr>
          <w:rFonts w:ascii="Arial" w:hAnsi="Arial" w:cs="Arial"/>
          <w:sz w:val="20"/>
          <w:szCs w:val="20"/>
          <w:shd w:val="clear" w:color="auto" w:fill="FFFFFF"/>
        </w:rPr>
        <w:t>. </w:t>
      </w:r>
      <w:r w:rsidRPr="00892C76">
        <w:rPr>
          <w:rFonts w:ascii="Arial" w:hAnsi="Arial" w:cs="Arial"/>
          <w:b/>
          <w:bCs/>
          <w:sz w:val="20"/>
          <w:szCs w:val="20"/>
          <w:shd w:val="clear" w:color="auto" w:fill="FFFFFF"/>
        </w:rPr>
        <w:t>56</w:t>
      </w:r>
      <w:r w:rsidRPr="00892C76">
        <w:rPr>
          <w:rFonts w:ascii="Arial" w:hAnsi="Arial" w:cs="Arial"/>
          <w:sz w:val="20"/>
          <w:szCs w:val="20"/>
          <w:shd w:val="clear" w:color="auto" w:fill="FFFFFF"/>
        </w:rPr>
        <w:t>(1): 77-83.</w:t>
      </w:r>
    </w:p>
    <w:p w14:paraId="37D03A95" w14:textId="498CF89A"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hAnsi="Arial" w:cs="Arial"/>
          <w:bCs/>
          <w:sz w:val="20"/>
          <w:szCs w:val="20"/>
        </w:rPr>
        <w:t>Reddy, G.S. 2019.</w:t>
      </w:r>
      <w:bookmarkStart w:id="9" w:name="_Hlk107473975"/>
      <w:bookmarkStart w:id="10" w:name="_Hlk107478374"/>
      <w:r w:rsidRPr="00892C76">
        <w:rPr>
          <w:rFonts w:ascii="Arial" w:hAnsi="Arial" w:cs="Arial"/>
          <w:bCs/>
          <w:iCs/>
          <w:sz w:val="20"/>
          <w:szCs w:val="20"/>
        </w:rPr>
        <w:t xml:space="preserve">Attitude of Farmers Towards Information and Communication </w:t>
      </w:r>
      <w:proofErr w:type="spellStart"/>
      <w:r w:rsidRPr="00892C76">
        <w:rPr>
          <w:rFonts w:ascii="Arial" w:hAnsi="Arial" w:cs="Arial"/>
          <w:bCs/>
          <w:iCs/>
          <w:sz w:val="20"/>
          <w:szCs w:val="20"/>
        </w:rPr>
        <w:t>Technology</w:t>
      </w:r>
      <w:bookmarkEnd w:id="9"/>
      <w:r w:rsidRPr="00892C76">
        <w:rPr>
          <w:rFonts w:ascii="Arial" w:hAnsi="Arial" w:cs="Arial"/>
          <w:bCs/>
          <w:iCs/>
          <w:sz w:val="20"/>
          <w:szCs w:val="20"/>
        </w:rPr>
        <w:t>.</w:t>
      </w:r>
      <w:bookmarkEnd w:id="10"/>
      <w:r w:rsidRPr="00892C76">
        <w:rPr>
          <w:rFonts w:ascii="Arial" w:hAnsi="Arial" w:cs="Arial"/>
          <w:bCs/>
          <w:sz w:val="20"/>
          <w:szCs w:val="20"/>
        </w:rPr>
        <w:t>M.Sc</w:t>
      </w:r>
      <w:proofErr w:type="spellEnd"/>
      <w:r w:rsidRPr="00892C76">
        <w:rPr>
          <w:rFonts w:ascii="Arial" w:hAnsi="Arial" w:cs="Arial"/>
          <w:bCs/>
          <w:sz w:val="20"/>
          <w:szCs w:val="20"/>
        </w:rPr>
        <w:t xml:space="preserve">. (Ag.) </w:t>
      </w:r>
      <w:r w:rsidRPr="00892C76">
        <w:rPr>
          <w:rFonts w:ascii="Arial" w:hAnsi="Arial" w:cs="Arial"/>
          <w:sz w:val="20"/>
          <w:szCs w:val="20"/>
        </w:rPr>
        <w:t>(</w:t>
      </w:r>
      <w:proofErr w:type="spellStart"/>
      <w:r w:rsidRPr="00892C76">
        <w:rPr>
          <w:rFonts w:ascii="Arial" w:hAnsi="Arial" w:cs="Arial"/>
          <w:sz w:val="20"/>
          <w:szCs w:val="20"/>
        </w:rPr>
        <w:t>Unpub</w:t>
      </w:r>
      <w:proofErr w:type="spellEnd"/>
      <w:r w:rsidRPr="00892C76">
        <w:rPr>
          <w:rFonts w:ascii="Arial" w:hAnsi="Arial" w:cs="Arial"/>
          <w:sz w:val="20"/>
          <w:szCs w:val="20"/>
        </w:rPr>
        <w:t xml:space="preserve">.) </w:t>
      </w:r>
      <w:proofErr w:type="spellStart"/>
      <w:proofErr w:type="gramStart"/>
      <w:r w:rsidRPr="00892C76">
        <w:rPr>
          <w:rFonts w:ascii="Arial" w:hAnsi="Arial" w:cs="Arial"/>
          <w:bCs/>
          <w:sz w:val="20"/>
          <w:szCs w:val="20"/>
        </w:rPr>
        <w:t>Thesis,Dr</w:t>
      </w:r>
      <w:proofErr w:type="spellEnd"/>
      <w:r w:rsidRPr="00892C76">
        <w:rPr>
          <w:rFonts w:ascii="Arial" w:hAnsi="Arial" w:cs="Arial"/>
          <w:bCs/>
          <w:sz w:val="20"/>
          <w:szCs w:val="20"/>
        </w:rPr>
        <w:t>.</w:t>
      </w:r>
      <w:proofErr w:type="gramEnd"/>
      <w:r w:rsidRPr="00892C76">
        <w:rPr>
          <w:rFonts w:ascii="Arial" w:hAnsi="Arial" w:cs="Arial"/>
          <w:bCs/>
          <w:sz w:val="20"/>
          <w:szCs w:val="20"/>
        </w:rPr>
        <w:t xml:space="preserve"> </w:t>
      </w:r>
      <w:proofErr w:type="spellStart"/>
      <w:r w:rsidRPr="00892C76">
        <w:rPr>
          <w:rFonts w:ascii="Arial" w:hAnsi="Arial" w:cs="Arial"/>
          <w:bCs/>
          <w:sz w:val="20"/>
          <w:szCs w:val="20"/>
        </w:rPr>
        <w:t>Panjabrao</w:t>
      </w:r>
      <w:proofErr w:type="spellEnd"/>
      <w:r w:rsidR="00422089">
        <w:rPr>
          <w:rFonts w:ascii="Arial" w:hAnsi="Arial" w:cs="Arial"/>
          <w:bCs/>
          <w:sz w:val="20"/>
          <w:szCs w:val="20"/>
        </w:rPr>
        <w:t xml:space="preserve"> </w:t>
      </w:r>
      <w:r w:rsidRPr="00892C76">
        <w:rPr>
          <w:rFonts w:ascii="Arial" w:hAnsi="Arial" w:cs="Arial"/>
          <w:bCs/>
          <w:sz w:val="20"/>
          <w:szCs w:val="20"/>
        </w:rPr>
        <w:t>Deshmukh</w:t>
      </w:r>
      <w:r w:rsidR="00422089">
        <w:rPr>
          <w:rFonts w:ascii="Arial" w:hAnsi="Arial" w:cs="Arial"/>
          <w:bCs/>
          <w:sz w:val="20"/>
          <w:szCs w:val="20"/>
        </w:rPr>
        <w:t xml:space="preserve"> </w:t>
      </w:r>
      <w:r w:rsidRPr="00892C76">
        <w:rPr>
          <w:rFonts w:ascii="Arial" w:hAnsi="Arial" w:cs="Arial"/>
          <w:bCs/>
          <w:sz w:val="20"/>
          <w:szCs w:val="20"/>
        </w:rPr>
        <w:t>Krishi</w:t>
      </w:r>
      <w:r w:rsidR="00422089">
        <w:rPr>
          <w:rFonts w:ascii="Arial" w:hAnsi="Arial" w:cs="Arial"/>
          <w:bCs/>
          <w:sz w:val="20"/>
          <w:szCs w:val="20"/>
        </w:rPr>
        <w:t xml:space="preserve"> </w:t>
      </w:r>
      <w:r w:rsidRPr="00892C76">
        <w:rPr>
          <w:rFonts w:ascii="Arial" w:hAnsi="Arial" w:cs="Arial"/>
          <w:bCs/>
          <w:sz w:val="20"/>
          <w:szCs w:val="20"/>
        </w:rPr>
        <w:t xml:space="preserve">Vidyapeeth, </w:t>
      </w:r>
      <w:proofErr w:type="spellStart"/>
      <w:r w:rsidRPr="00892C76">
        <w:rPr>
          <w:rFonts w:ascii="Arial" w:hAnsi="Arial" w:cs="Arial"/>
          <w:bCs/>
          <w:sz w:val="20"/>
          <w:szCs w:val="20"/>
        </w:rPr>
        <w:t>Krishinagar</w:t>
      </w:r>
      <w:proofErr w:type="spellEnd"/>
      <w:r w:rsidRPr="00892C76">
        <w:rPr>
          <w:rFonts w:ascii="Arial" w:hAnsi="Arial" w:cs="Arial"/>
          <w:bCs/>
          <w:sz w:val="20"/>
          <w:szCs w:val="20"/>
        </w:rPr>
        <w:t xml:space="preserve"> Po, Akola (Maharashtra). </w:t>
      </w:r>
    </w:p>
    <w:p w14:paraId="4A643062"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rPr>
        <w:lastRenderedPageBreak/>
        <w:t>Rupendar</w:t>
      </w:r>
      <w:proofErr w:type="spellEnd"/>
      <w:r w:rsidRPr="00892C76">
        <w:rPr>
          <w:rFonts w:ascii="Arial" w:eastAsia="Calibri" w:hAnsi="Arial" w:cs="Arial"/>
          <w:sz w:val="20"/>
          <w:szCs w:val="20"/>
        </w:rPr>
        <w:t>, K., Hudda, R.S., Singh, M.J., Mehta, S.K., and Gagan, M. 2017. Constraints and suggestions by farmers during accessibility of information and communication technologies (ICTS): Study in Haryana. </w:t>
      </w:r>
      <w:r w:rsidRPr="00892C76">
        <w:rPr>
          <w:rFonts w:ascii="Arial" w:eastAsia="Calibri" w:hAnsi="Arial" w:cs="Arial"/>
          <w:i/>
          <w:iCs/>
          <w:sz w:val="20"/>
          <w:szCs w:val="20"/>
        </w:rPr>
        <w:t xml:space="preserve">International Journal of Agriculture Science. </w:t>
      </w:r>
      <w:r w:rsidRPr="00892C76">
        <w:rPr>
          <w:rFonts w:ascii="Arial" w:eastAsia="Calibri" w:hAnsi="Arial" w:cs="Arial"/>
          <w:b/>
          <w:bCs/>
          <w:sz w:val="20"/>
          <w:szCs w:val="20"/>
        </w:rPr>
        <w:t>9</w:t>
      </w:r>
      <w:r w:rsidRPr="00892C76">
        <w:rPr>
          <w:rFonts w:ascii="Arial" w:eastAsia="Calibri" w:hAnsi="Arial" w:cs="Arial"/>
          <w:sz w:val="20"/>
          <w:szCs w:val="20"/>
        </w:rPr>
        <w:t xml:space="preserve">(2): 3653-3655. </w:t>
      </w:r>
    </w:p>
    <w:p w14:paraId="00A0F9AB"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proofErr w:type="spellStart"/>
      <w:r w:rsidRPr="00892C76">
        <w:rPr>
          <w:rFonts w:ascii="Arial" w:eastAsia="Calibri" w:hAnsi="Arial" w:cs="Arial"/>
          <w:sz w:val="20"/>
          <w:szCs w:val="20"/>
          <w:shd w:val="clear" w:color="auto" w:fill="FFFFFF"/>
        </w:rPr>
        <w:t>Toluwase</w:t>
      </w:r>
      <w:proofErr w:type="spellEnd"/>
      <w:r w:rsidRPr="00892C76">
        <w:rPr>
          <w:rFonts w:ascii="Arial" w:eastAsia="Calibri" w:hAnsi="Arial" w:cs="Arial"/>
          <w:sz w:val="20"/>
          <w:szCs w:val="20"/>
          <w:shd w:val="clear" w:color="auto" w:fill="FFFFFF"/>
        </w:rPr>
        <w:t xml:space="preserve">, S. O. W., and </w:t>
      </w:r>
      <w:bookmarkStart w:id="11" w:name="_Hlk98672612"/>
      <w:r w:rsidRPr="00892C76">
        <w:rPr>
          <w:rFonts w:ascii="Arial" w:eastAsia="Calibri" w:hAnsi="Arial" w:cs="Arial"/>
          <w:sz w:val="20"/>
          <w:szCs w:val="20"/>
          <w:shd w:val="clear" w:color="auto" w:fill="FFFFFF"/>
        </w:rPr>
        <w:t>Apata</w:t>
      </w:r>
      <w:bookmarkEnd w:id="11"/>
      <w:r w:rsidRPr="00892C76">
        <w:rPr>
          <w:rFonts w:ascii="Arial" w:eastAsia="Calibri" w:hAnsi="Arial" w:cs="Arial"/>
          <w:sz w:val="20"/>
          <w:szCs w:val="20"/>
          <w:shd w:val="clear" w:color="auto" w:fill="FFFFFF"/>
        </w:rPr>
        <w:t>, O. M. 2017. Use of ICTs as a Source of Information for Improving Agricultural Productivity in South-West, Nigeria. </w:t>
      </w:r>
      <w:r w:rsidRPr="00892C76">
        <w:rPr>
          <w:rFonts w:ascii="Arial" w:eastAsia="Calibri" w:hAnsi="Arial" w:cs="Arial"/>
          <w:i/>
          <w:iCs/>
          <w:sz w:val="20"/>
          <w:szCs w:val="20"/>
          <w:shd w:val="clear" w:color="auto" w:fill="FFFFFF"/>
        </w:rPr>
        <w:t>International Journal of Agricultural Economics</w:t>
      </w:r>
      <w:r w:rsidRPr="00892C76">
        <w:rPr>
          <w:rFonts w:ascii="Arial" w:eastAsia="Calibri" w:hAnsi="Arial" w:cs="Arial"/>
          <w:sz w:val="20"/>
          <w:szCs w:val="20"/>
          <w:shd w:val="clear" w:color="auto" w:fill="FFFFFF"/>
        </w:rPr>
        <w:t>. </w:t>
      </w:r>
      <w:r w:rsidRPr="00892C76">
        <w:rPr>
          <w:rFonts w:ascii="Arial" w:eastAsia="Calibri" w:hAnsi="Arial" w:cs="Arial"/>
          <w:b/>
          <w:bCs/>
          <w:sz w:val="20"/>
          <w:szCs w:val="20"/>
          <w:shd w:val="clear" w:color="auto" w:fill="FFFFFF"/>
        </w:rPr>
        <w:t>2</w:t>
      </w:r>
      <w:r w:rsidRPr="00892C76">
        <w:rPr>
          <w:rFonts w:ascii="Arial" w:eastAsia="Calibri" w:hAnsi="Arial" w:cs="Arial"/>
          <w:sz w:val="20"/>
          <w:szCs w:val="20"/>
          <w:shd w:val="clear" w:color="auto" w:fill="FFFFFF"/>
        </w:rPr>
        <w:t>(3): 50-54.</w:t>
      </w:r>
    </w:p>
    <w:p w14:paraId="3A96D556" w14:textId="77777777" w:rsidR="00095CAF" w:rsidRPr="00892C76" w:rsidRDefault="00095CAF" w:rsidP="00753D6C">
      <w:pPr>
        <w:tabs>
          <w:tab w:val="left" w:pos="450"/>
        </w:tabs>
        <w:spacing w:before="240" w:after="0" w:line="360" w:lineRule="auto"/>
        <w:ind w:left="720" w:hanging="720"/>
        <w:jc w:val="both"/>
        <w:rPr>
          <w:rFonts w:ascii="Arial" w:eastAsia="Calibri" w:hAnsi="Arial" w:cs="Arial"/>
          <w:sz w:val="20"/>
          <w:szCs w:val="20"/>
        </w:rPr>
      </w:pPr>
      <w:r w:rsidRPr="00892C76">
        <w:rPr>
          <w:rFonts w:ascii="Arial" w:eastAsia="Times New Roman" w:hAnsi="Arial" w:cs="Arial"/>
          <w:sz w:val="20"/>
          <w:szCs w:val="20"/>
        </w:rPr>
        <w:t xml:space="preserve">United Nations Development </w:t>
      </w:r>
      <w:proofErr w:type="spellStart"/>
      <w:r w:rsidRPr="00892C76">
        <w:rPr>
          <w:rFonts w:ascii="Arial" w:eastAsia="Times New Roman" w:hAnsi="Arial" w:cs="Arial"/>
          <w:sz w:val="20"/>
          <w:szCs w:val="20"/>
        </w:rPr>
        <w:t>Programme</w:t>
      </w:r>
      <w:proofErr w:type="spellEnd"/>
      <w:r w:rsidRPr="00892C76">
        <w:rPr>
          <w:rFonts w:ascii="Arial" w:eastAsia="Times New Roman" w:hAnsi="Arial" w:cs="Arial"/>
          <w:sz w:val="20"/>
          <w:szCs w:val="20"/>
        </w:rPr>
        <w:t>. </w:t>
      </w:r>
      <w:r w:rsidRPr="00892C76">
        <w:rPr>
          <w:rFonts w:ascii="Arial" w:eastAsia="Times New Roman" w:hAnsi="Arial" w:cs="Arial"/>
          <w:i/>
          <w:iCs/>
          <w:sz w:val="20"/>
          <w:szCs w:val="20"/>
        </w:rPr>
        <w:t>Making New Technologies Work for Human Development</w:t>
      </w:r>
      <w:r w:rsidRPr="00892C76">
        <w:rPr>
          <w:rFonts w:ascii="Arial" w:eastAsia="Times New Roman" w:hAnsi="Arial" w:cs="Arial"/>
          <w:sz w:val="20"/>
          <w:szCs w:val="20"/>
        </w:rPr>
        <w:t>, New York: UNDP, 2001.</w:t>
      </w:r>
    </w:p>
    <w:p w14:paraId="47831145" w14:textId="77777777" w:rsidR="00095CAF" w:rsidRPr="00892C76" w:rsidRDefault="00095CAF" w:rsidP="009B0D8D">
      <w:pPr>
        <w:tabs>
          <w:tab w:val="left" w:pos="450"/>
        </w:tabs>
        <w:spacing w:line="360" w:lineRule="auto"/>
        <w:ind w:left="990" w:hanging="1080"/>
        <w:rPr>
          <w:rFonts w:ascii="Arial" w:hAnsi="Arial" w:cs="Arial"/>
          <w:sz w:val="20"/>
          <w:szCs w:val="20"/>
        </w:rPr>
      </w:pPr>
      <w:r w:rsidRPr="00892C76">
        <w:rPr>
          <w:rFonts w:ascii="Arial" w:hAnsi="Arial" w:cs="Arial"/>
          <w:sz w:val="20"/>
          <w:szCs w:val="20"/>
        </w:rPr>
        <w:t xml:space="preserve">Yamane, T. (1967). </w:t>
      </w:r>
      <w:r w:rsidRPr="00892C76">
        <w:rPr>
          <w:rFonts w:ascii="Arial" w:hAnsi="Arial" w:cs="Arial"/>
          <w:i/>
          <w:sz w:val="20"/>
          <w:szCs w:val="20"/>
        </w:rPr>
        <w:t xml:space="preserve">Statistics, An Introductory Analysis. </w:t>
      </w:r>
      <w:r w:rsidRPr="00892C76">
        <w:rPr>
          <w:rFonts w:ascii="Arial" w:hAnsi="Arial" w:cs="Arial"/>
          <w:sz w:val="20"/>
          <w:szCs w:val="20"/>
        </w:rPr>
        <w:t>2</w:t>
      </w:r>
      <w:r w:rsidRPr="00892C76">
        <w:rPr>
          <w:rFonts w:ascii="Arial" w:hAnsi="Arial" w:cs="Arial"/>
          <w:sz w:val="20"/>
          <w:szCs w:val="20"/>
          <w:vertAlign w:val="superscript"/>
        </w:rPr>
        <w:t>nd</w:t>
      </w:r>
      <w:r w:rsidRPr="00892C76">
        <w:rPr>
          <w:rFonts w:ascii="Arial" w:hAnsi="Arial" w:cs="Arial"/>
          <w:sz w:val="20"/>
          <w:szCs w:val="20"/>
        </w:rPr>
        <w:t xml:space="preserve"> Ed., New York: Harper and Row.</w:t>
      </w:r>
    </w:p>
    <w:p w14:paraId="0A3A5EE2" w14:textId="77777777" w:rsidR="00753D6C" w:rsidRPr="00B03149" w:rsidRDefault="00753D6C" w:rsidP="00753D6C">
      <w:pPr>
        <w:tabs>
          <w:tab w:val="left" w:pos="450"/>
        </w:tabs>
        <w:spacing w:before="240" w:after="0" w:line="360" w:lineRule="auto"/>
        <w:ind w:left="720" w:hanging="720"/>
        <w:jc w:val="both"/>
        <w:rPr>
          <w:rFonts w:ascii="Times New Roman" w:eastAsia="Calibri" w:hAnsi="Times New Roman" w:cs="Times New Roman"/>
          <w:sz w:val="24"/>
          <w:szCs w:val="24"/>
        </w:rPr>
      </w:pPr>
    </w:p>
    <w:p w14:paraId="7C56BD45" w14:textId="77777777" w:rsidR="00753D6C" w:rsidRPr="00B03149" w:rsidRDefault="00753D6C" w:rsidP="00753D6C">
      <w:pPr>
        <w:tabs>
          <w:tab w:val="left" w:pos="450"/>
        </w:tabs>
        <w:spacing w:line="360" w:lineRule="auto"/>
        <w:ind w:left="990" w:hanging="1080"/>
        <w:rPr>
          <w:rFonts w:ascii="Times New Roman" w:hAnsi="Times New Roman" w:cs="Times New Roman"/>
          <w:iCs/>
          <w:sz w:val="24"/>
          <w:szCs w:val="24"/>
        </w:rPr>
      </w:pPr>
    </w:p>
    <w:p w14:paraId="26A7F09C" w14:textId="77777777" w:rsidR="00753D6C" w:rsidRPr="00B03149" w:rsidRDefault="00753D6C" w:rsidP="00FD2DA4">
      <w:pPr>
        <w:tabs>
          <w:tab w:val="left" w:pos="450"/>
        </w:tabs>
        <w:spacing w:line="360" w:lineRule="auto"/>
        <w:ind w:left="990" w:hanging="1080"/>
      </w:pPr>
    </w:p>
    <w:p w14:paraId="13C663EC" w14:textId="77777777" w:rsidR="00C417E4" w:rsidRPr="00B03149" w:rsidRDefault="00C417E4" w:rsidP="00C417E4">
      <w:pPr>
        <w:tabs>
          <w:tab w:val="left" w:pos="450"/>
        </w:tabs>
        <w:spacing w:before="240" w:after="0"/>
        <w:ind w:left="720" w:hanging="720"/>
        <w:jc w:val="both"/>
        <w:rPr>
          <w:rFonts w:ascii="Times New Roman" w:eastAsia="Calibri" w:hAnsi="Times New Roman" w:cs="Times New Roman"/>
          <w:sz w:val="24"/>
          <w:szCs w:val="24"/>
        </w:rPr>
      </w:pPr>
    </w:p>
    <w:p w14:paraId="3CF400A5" w14:textId="77777777" w:rsidR="00C417E4" w:rsidRPr="00B03149" w:rsidRDefault="00C417E4" w:rsidP="00FA7C31">
      <w:pPr>
        <w:tabs>
          <w:tab w:val="left" w:pos="450"/>
        </w:tabs>
        <w:spacing w:before="240" w:after="0"/>
        <w:ind w:left="720" w:hanging="720"/>
        <w:jc w:val="both"/>
        <w:rPr>
          <w:rFonts w:ascii="Times New Roman" w:hAnsi="Times New Roman" w:cs="Times New Roman"/>
          <w:sz w:val="24"/>
          <w:szCs w:val="24"/>
        </w:rPr>
      </w:pPr>
    </w:p>
    <w:p w14:paraId="77C97E59" w14:textId="77777777" w:rsidR="00FA7C31" w:rsidRPr="00B03149" w:rsidRDefault="00FA7C31" w:rsidP="00FA7C31">
      <w:pPr>
        <w:tabs>
          <w:tab w:val="left" w:pos="450"/>
        </w:tabs>
        <w:spacing w:before="240" w:after="0" w:line="360" w:lineRule="auto"/>
        <w:ind w:left="720" w:hanging="720"/>
        <w:jc w:val="both"/>
        <w:rPr>
          <w:rFonts w:ascii="Times New Roman" w:eastAsia="Times New Roman" w:hAnsi="Times New Roman" w:cs="Times New Roman"/>
          <w:sz w:val="24"/>
          <w:szCs w:val="24"/>
        </w:rPr>
      </w:pPr>
    </w:p>
    <w:p w14:paraId="08011652" w14:textId="77777777" w:rsidR="00A547F0" w:rsidRPr="00B03149" w:rsidRDefault="00A547F0"/>
    <w:sectPr w:rsidR="00A547F0" w:rsidRPr="00B03149" w:rsidSect="00A54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C9AC" w14:textId="77777777" w:rsidR="00D54043" w:rsidRDefault="00D54043" w:rsidP="00892C76">
      <w:pPr>
        <w:spacing w:after="0" w:line="240" w:lineRule="auto"/>
      </w:pPr>
      <w:r>
        <w:separator/>
      </w:r>
    </w:p>
  </w:endnote>
  <w:endnote w:type="continuationSeparator" w:id="0">
    <w:p w14:paraId="46045929" w14:textId="77777777" w:rsidR="00D54043" w:rsidRDefault="00D54043" w:rsidP="0089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E6EB" w14:textId="77777777" w:rsidR="00AE2F9D" w:rsidRDefault="00AE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3CE3" w14:textId="77777777" w:rsidR="00892C76" w:rsidRDefault="00892C76">
    <w:pPr>
      <w:pStyle w:val="Footer"/>
    </w:pPr>
  </w:p>
  <w:p w14:paraId="3161C115" w14:textId="77777777" w:rsidR="00892C76" w:rsidRDefault="00892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617B" w14:textId="77777777" w:rsidR="00AE2F9D" w:rsidRDefault="00AE2F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98E1" w14:textId="77777777" w:rsidR="00892C76" w:rsidRDefault="00892C76">
    <w:pPr>
      <w:pStyle w:val="Footer"/>
    </w:pPr>
  </w:p>
  <w:p w14:paraId="0B0BBCC5" w14:textId="77777777" w:rsidR="00892C76" w:rsidRDefault="0089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1343A" w14:textId="77777777" w:rsidR="00D54043" w:rsidRDefault="00D54043" w:rsidP="00892C76">
      <w:pPr>
        <w:spacing w:after="0" w:line="240" w:lineRule="auto"/>
      </w:pPr>
      <w:r>
        <w:separator/>
      </w:r>
    </w:p>
  </w:footnote>
  <w:footnote w:type="continuationSeparator" w:id="0">
    <w:p w14:paraId="15025F62" w14:textId="77777777" w:rsidR="00D54043" w:rsidRDefault="00D54043" w:rsidP="0089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5BB9" w14:textId="080F0CC9" w:rsidR="00AE2F9D" w:rsidRDefault="00AE2F9D">
    <w:pPr>
      <w:pStyle w:val="Header"/>
    </w:pPr>
    <w:r>
      <w:rPr>
        <w:noProof/>
      </w:rPr>
      <w:pict w14:anchorId="5A1F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807E" w14:textId="72390290" w:rsidR="00AE2F9D" w:rsidRDefault="00AE2F9D">
    <w:pPr>
      <w:pStyle w:val="Header"/>
    </w:pPr>
    <w:r>
      <w:rPr>
        <w:noProof/>
      </w:rPr>
      <w:pict w14:anchorId="7317C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0340" w14:textId="4AE63851" w:rsidR="00AE2F9D" w:rsidRDefault="00AE2F9D">
    <w:pPr>
      <w:pStyle w:val="Header"/>
    </w:pPr>
    <w:r>
      <w:rPr>
        <w:noProof/>
      </w:rPr>
      <w:pict w14:anchorId="388B1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ABFFF" w14:textId="3DC34294" w:rsidR="00AE2F9D" w:rsidRDefault="00AE2F9D">
    <w:pPr>
      <w:pStyle w:val="Header"/>
    </w:pPr>
    <w:r>
      <w:rPr>
        <w:noProof/>
      </w:rPr>
      <w:pict w14:anchorId="20F3A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86FD" w14:textId="2330D711" w:rsidR="00AE2F9D" w:rsidRDefault="00AE2F9D">
    <w:pPr>
      <w:pStyle w:val="Header"/>
    </w:pPr>
    <w:r>
      <w:rPr>
        <w:noProof/>
      </w:rPr>
      <w:pict w14:anchorId="50B7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840A" w14:textId="6D0181F6" w:rsidR="00AE2F9D" w:rsidRDefault="00AE2F9D">
    <w:pPr>
      <w:pStyle w:val="Header"/>
    </w:pPr>
    <w:r>
      <w:rPr>
        <w:noProof/>
      </w:rPr>
      <w:pict w14:anchorId="45B2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30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A00"/>
    <w:multiLevelType w:val="hybridMultilevel"/>
    <w:tmpl w:val="343A0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84F"/>
    <w:rsid w:val="00010FE9"/>
    <w:rsid w:val="00047B58"/>
    <w:rsid w:val="00070B18"/>
    <w:rsid w:val="000840C7"/>
    <w:rsid w:val="0009171F"/>
    <w:rsid w:val="00095CAF"/>
    <w:rsid w:val="000E4B0F"/>
    <w:rsid w:val="000E5233"/>
    <w:rsid w:val="0016187F"/>
    <w:rsid w:val="002549A9"/>
    <w:rsid w:val="00255D2E"/>
    <w:rsid w:val="002723D4"/>
    <w:rsid w:val="0030210D"/>
    <w:rsid w:val="00422089"/>
    <w:rsid w:val="00475FB3"/>
    <w:rsid w:val="004923EB"/>
    <w:rsid w:val="0058442E"/>
    <w:rsid w:val="005D518C"/>
    <w:rsid w:val="006005B5"/>
    <w:rsid w:val="006065B1"/>
    <w:rsid w:val="00607319"/>
    <w:rsid w:val="006A53D1"/>
    <w:rsid w:val="006A6E13"/>
    <w:rsid w:val="006D4EAA"/>
    <w:rsid w:val="00700092"/>
    <w:rsid w:val="00706043"/>
    <w:rsid w:val="00737BB3"/>
    <w:rsid w:val="00753D6C"/>
    <w:rsid w:val="007D77DB"/>
    <w:rsid w:val="008110CE"/>
    <w:rsid w:val="0086050B"/>
    <w:rsid w:val="008645C3"/>
    <w:rsid w:val="00865EE7"/>
    <w:rsid w:val="00877306"/>
    <w:rsid w:val="00892C76"/>
    <w:rsid w:val="0090427D"/>
    <w:rsid w:val="00987ED1"/>
    <w:rsid w:val="009B0D8D"/>
    <w:rsid w:val="009E1A0D"/>
    <w:rsid w:val="00A547F0"/>
    <w:rsid w:val="00A80650"/>
    <w:rsid w:val="00AE2F9D"/>
    <w:rsid w:val="00B03149"/>
    <w:rsid w:val="00B07543"/>
    <w:rsid w:val="00B2492D"/>
    <w:rsid w:val="00B63257"/>
    <w:rsid w:val="00B70990"/>
    <w:rsid w:val="00C2175F"/>
    <w:rsid w:val="00C317E7"/>
    <w:rsid w:val="00C417E4"/>
    <w:rsid w:val="00C66F7D"/>
    <w:rsid w:val="00CB371C"/>
    <w:rsid w:val="00CC5D17"/>
    <w:rsid w:val="00D54043"/>
    <w:rsid w:val="00DB1F65"/>
    <w:rsid w:val="00E04272"/>
    <w:rsid w:val="00E218B6"/>
    <w:rsid w:val="00E32420"/>
    <w:rsid w:val="00E632B1"/>
    <w:rsid w:val="00E7684F"/>
    <w:rsid w:val="00F5149E"/>
    <w:rsid w:val="00F839C5"/>
    <w:rsid w:val="00F97BD7"/>
    <w:rsid w:val="00FA7C31"/>
    <w:rsid w:val="00FB089D"/>
    <w:rsid w:val="00FD2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1E906D"/>
  <w15:docId w15:val="{79F27959-3F65-49C9-B32D-1CF7F94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242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32420"/>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9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C76"/>
    <w:rPr>
      <w:rFonts w:ascii="Tahoma" w:hAnsi="Tahoma" w:cs="Tahoma"/>
      <w:sz w:val="16"/>
      <w:szCs w:val="16"/>
    </w:rPr>
  </w:style>
  <w:style w:type="paragraph" w:styleId="Header">
    <w:name w:val="header"/>
    <w:basedOn w:val="Normal"/>
    <w:link w:val="HeaderChar"/>
    <w:uiPriority w:val="99"/>
    <w:unhideWhenUsed/>
    <w:rsid w:val="0089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C76"/>
  </w:style>
  <w:style w:type="paragraph" w:styleId="Footer">
    <w:name w:val="footer"/>
    <w:basedOn w:val="Normal"/>
    <w:link w:val="FooterChar"/>
    <w:unhideWhenUsed/>
    <w:rsid w:val="0089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C76"/>
  </w:style>
  <w:style w:type="character" w:styleId="Hyperlink">
    <w:name w:val="Hyperlink"/>
    <w:basedOn w:val="DefaultParagraphFont"/>
    <w:uiPriority w:val="99"/>
    <w:unhideWhenUsed/>
    <w:rsid w:val="00F5149E"/>
    <w:rPr>
      <w:color w:val="0000FF" w:themeColor="hyperlink"/>
      <w:u w:val="single"/>
    </w:rPr>
  </w:style>
  <w:style w:type="paragraph" w:styleId="ListParagraph">
    <w:name w:val="List Paragraph"/>
    <w:basedOn w:val="Normal"/>
    <w:uiPriority w:val="34"/>
    <w:qFormat/>
    <w:rsid w:val="00F51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Laxmi Meena</dc:creator>
  <cp:lastModifiedBy>SDI 1084</cp:lastModifiedBy>
  <cp:revision>8</cp:revision>
  <cp:lastPrinted>2025-08-29T17:21:00Z</cp:lastPrinted>
  <dcterms:created xsi:type="dcterms:W3CDTF">2025-08-29T17:19:00Z</dcterms:created>
  <dcterms:modified xsi:type="dcterms:W3CDTF">2025-08-30T08:32:00Z</dcterms:modified>
</cp:coreProperties>
</file>