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0DE4C" w14:textId="6683C419" w:rsidR="00CE7144" w:rsidRPr="002C3FC8" w:rsidRDefault="00203884" w:rsidP="003C5607">
      <w:pPr>
        <w:spacing w:line="360" w:lineRule="auto"/>
        <w:jc w:val="center"/>
        <w:rPr>
          <w:rFonts w:ascii="Times New Roman" w:hAnsi="Times New Roman" w:cs="Times New Roman"/>
          <w:b/>
          <w:sz w:val="24"/>
          <w:szCs w:val="24"/>
        </w:rPr>
      </w:pPr>
      <w:r w:rsidRPr="002C3FC8">
        <w:rPr>
          <w:rFonts w:ascii="Times New Roman" w:hAnsi="Times New Roman" w:cs="Times New Roman"/>
          <w:b/>
          <w:sz w:val="24"/>
          <w:szCs w:val="24"/>
        </w:rPr>
        <w:t>Comparative evaluation of</w:t>
      </w:r>
      <w:r w:rsidR="008E6394" w:rsidRPr="002C3FC8">
        <w:rPr>
          <w:rFonts w:ascii="Times New Roman" w:hAnsi="Times New Roman" w:cs="Times New Roman"/>
          <w:b/>
          <w:sz w:val="24"/>
          <w:szCs w:val="24"/>
        </w:rPr>
        <w:t xml:space="preserve"> </w:t>
      </w:r>
      <w:r w:rsidRPr="002C3FC8">
        <w:rPr>
          <w:rFonts w:ascii="Times New Roman" w:hAnsi="Times New Roman" w:cs="Times New Roman"/>
          <w:b/>
          <w:sz w:val="24"/>
          <w:szCs w:val="24"/>
        </w:rPr>
        <w:t>electrolyte, Urea</w:t>
      </w:r>
      <w:r w:rsidR="00B94EDC" w:rsidRPr="002C3FC8">
        <w:rPr>
          <w:rFonts w:ascii="Times New Roman" w:hAnsi="Times New Roman" w:cs="Times New Roman"/>
          <w:b/>
          <w:sz w:val="24"/>
          <w:szCs w:val="24"/>
        </w:rPr>
        <w:t>,</w:t>
      </w:r>
      <w:r w:rsidRPr="002C3FC8">
        <w:rPr>
          <w:rFonts w:ascii="Times New Roman" w:hAnsi="Times New Roman" w:cs="Times New Roman"/>
          <w:b/>
          <w:sz w:val="24"/>
          <w:szCs w:val="24"/>
        </w:rPr>
        <w:t xml:space="preserve"> Creatinine</w:t>
      </w:r>
      <w:r w:rsidR="00B94EDC" w:rsidRPr="002C3FC8">
        <w:rPr>
          <w:rFonts w:ascii="Times New Roman" w:hAnsi="Times New Roman" w:cs="Times New Roman"/>
          <w:b/>
          <w:sz w:val="24"/>
          <w:szCs w:val="24"/>
        </w:rPr>
        <w:t xml:space="preserve"> and Anion gap</w:t>
      </w:r>
      <w:r w:rsidRPr="002C3FC8">
        <w:rPr>
          <w:rFonts w:ascii="Times New Roman" w:hAnsi="Times New Roman" w:cs="Times New Roman"/>
          <w:b/>
          <w:sz w:val="24"/>
          <w:szCs w:val="24"/>
        </w:rPr>
        <w:t xml:space="preserve"> among Office and Roadside workers in Port Harcourt, Rivers state</w:t>
      </w:r>
    </w:p>
    <w:p w14:paraId="7312EE42" w14:textId="4251745C" w:rsidR="00CE7144" w:rsidRDefault="00CE7144" w:rsidP="003C5607">
      <w:pPr>
        <w:spacing w:line="360" w:lineRule="auto"/>
        <w:rPr>
          <w:rFonts w:ascii="Times New Roman" w:hAnsi="Times New Roman" w:cs="Times New Roman"/>
          <w:b/>
          <w:sz w:val="24"/>
          <w:szCs w:val="24"/>
        </w:rPr>
      </w:pPr>
    </w:p>
    <w:p w14:paraId="49E9B9EC" w14:textId="77777777" w:rsidR="00DC6104" w:rsidRPr="002C3FC8" w:rsidRDefault="00DC6104" w:rsidP="003C5607">
      <w:pPr>
        <w:spacing w:line="360" w:lineRule="auto"/>
        <w:rPr>
          <w:rFonts w:ascii="Times New Roman" w:hAnsi="Times New Roman" w:cs="Times New Roman"/>
          <w:b/>
          <w:sz w:val="24"/>
          <w:szCs w:val="24"/>
        </w:rPr>
      </w:pPr>
      <w:bookmarkStart w:id="0" w:name="_GoBack"/>
      <w:bookmarkEnd w:id="0"/>
    </w:p>
    <w:p w14:paraId="384B595B" w14:textId="77777777" w:rsidR="00CE7144" w:rsidRPr="002C3FC8" w:rsidRDefault="00EB3BAC" w:rsidP="003C5607">
      <w:pPr>
        <w:spacing w:line="360" w:lineRule="auto"/>
        <w:jc w:val="center"/>
        <w:rPr>
          <w:rFonts w:ascii="Times New Roman" w:hAnsi="Times New Roman" w:cs="Times New Roman"/>
          <w:b/>
          <w:sz w:val="24"/>
          <w:szCs w:val="24"/>
        </w:rPr>
      </w:pPr>
      <w:r w:rsidRPr="002C3FC8">
        <w:rPr>
          <w:rFonts w:ascii="Times New Roman" w:hAnsi="Times New Roman" w:cs="Times New Roman"/>
          <w:b/>
          <w:sz w:val="24"/>
          <w:szCs w:val="24"/>
        </w:rPr>
        <w:t>ABSTRACT</w:t>
      </w:r>
    </w:p>
    <w:p w14:paraId="16015704" w14:textId="32DB43DB" w:rsidR="009A0BAA"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The occupational environment significantly impacts health, particularly renal function, through factors such as hydration, dietary patterns, and exposure to environmental pollutants. This study aimed to compare the levels of electrolytes, urea, and creatinine in office workers and roadside workers in Port Harcourt, Rivers State, Nigeria, to assess occupational disparities in biochemical markers of renal and metabolic health. A total of 100 participants were recruited, comprising 50 office workers and 50 roadside workers. Blood samples were analyzed for urea, creatinine, sodium (Na), potassium (K), chloride (Cl), bicarbonate (HCO</w:t>
      </w:r>
      <w:r w:rsidRPr="002C3FC8">
        <w:rPr>
          <w:rFonts w:ascii="Times New Roman" w:hAnsi="Times New Roman" w:cs="Times New Roman"/>
          <w:sz w:val="24"/>
          <w:szCs w:val="24"/>
          <w:vertAlign w:val="subscript"/>
        </w:rPr>
        <w:t>3</w:t>
      </w:r>
      <w:r w:rsidRPr="002C3FC8">
        <w:rPr>
          <w:rFonts w:ascii="Times New Roman" w:hAnsi="Times New Roman" w:cs="Times New Roman"/>
          <w:sz w:val="24"/>
          <w:szCs w:val="24"/>
        </w:rPr>
        <w:t>), and anion gap. Statistical comparisons were made using SPSS with significance set at p≤0.05. The results showed that roadside workers had significantly higher levels of urea (4.93 ± 1.32 mmol/L vs. 4.32 ± 0.34 mmol/L, p=0.049) and creatinine (109.5 ± 20.47 µmol/L vs. 82.62 ± 13.87 µmol/L, p=0.0033), suggesting possible environmental or occupational impacts on renal function. Conversely, office workers exhibited higher potassium levels (5.10 ± 0.048 mmol/L vs. 3.98 ± 0.018 mmol/L, p=0.001), potentially due to dietary or lifestyle differences. No significant differences were observed for bicarbonate, chloride, or sodium between the groups. The anion gap was significantly higher in roadside workers (40.29 vs. 32.64, p=0.001), indicating potential metabolic alterations. Gender-based comparisons revealed significant differences within groups. Among office workers, females had higher sodium (150.81 ± 0.007 mmol/L vs. 138.67 ± 0.024 mmol/L, p&lt;0.001) and chloride levels (94.67 ± 0.018 mmol/L vs. 88.52 ± 0.041 mmol/L</w:t>
      </w:r>
      <w:r w:rsidR="00203884" w:rsidRPr="002C3FC8">
        <w:rPr>
          <w:rFonts w:ascii="Times New Roman" w:hAnsi="Times New Roman" w:cs="Times New Roman"/>
          <w:sz w:val="24"/>
          <w:szCs w:val="24"/>
        </w:rPr>
        <w:t xml:space="preserve"> </w:t>
      </w:r>
      <w:r w:rsidRPr="002C3FC8">
        <w:rPr>
          <w:rFonts w:ascii="Times New Roman" w:hAnsi="Times New Roman" w:cs="Times New Roman"/>
          <w:sz w:val="24"/>
          <w:szCs w:val="24"/>
        </w:rPr>
        <w:t xml:space="preserve">(p=0.020). Among roadside workers, females showed higher creatinine levels (96.21 ± 22.0 µmol/L vs. 86.9 ± 18.9 µmol/L, p=0.01) and lower sodium levels (140.61 ± 0.29 mmol/L vs. 146.77 ± 0.037 mmol/L, p&lt;0.001). Age-stratified analyses indicated that </w:t>
      </w:r>
      <w:r w:rsidRPr="002C3FC8">
        <w:rPr>
          <w:rFonts w:ascii="Times New Roman" w:hAnsi="Times New Roman" w:cs="Times New Roman"/>
          <w:sz w:val="24"/>
          <w:szCs w:val="24"/>
        </w:rPr>
        <w:lastRenderedPageBreak/>
        <w:t>older roadside workers (31 years and above) exhibited higher urea, creatinine, and sodium levels, with significant differences in urea (p=0.023), creatinine (p=0.041), and sodium (p&lt;0.001). Among office workers, older individuals also showed significantly elevated sodium levels (p=0.02). Roadside workers face greater renal and metabolic challenges, likely attributable to occupational and environmental stressors. These findings underscore the need for targeted interventions, including improved hydration, dietary support, and environmental protections, to mitigate health risks in vulnerable occupational groups</w:t>
      </w:r>
      <w:r w:rsidR="009A0BAA" w:rsidRPr="002C3FC8">
        <w:rPr>
          <w:rFonts w:ascii="Times New Roman" w:hAnsi="Times New Roman" w:cs="Times New Roman"/>
          <w:sz w:val="24"/>
          <w:szCs w:val="24"/>
        </w:rPr>
        <w:t>.</w:t>
      </w:r>
    </w:p>
    <w:p w14:paraId="25BC7C45" w14:textId="280D018D" w:rsidR="00CE7144" w:rsidRPr="002C3FC8" w:rsidRDefault="009A0BAA"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Introduction</w:t>
      </w:r>
    </w:p>
    <w:p w14:paraId="4AF82F31" w14:textId="77777777" w:rsidR="00CE7144" w:rsidRPr="002C3FC8" w:rsidRDefault="00EB3BAC" w:rsidP="003C5607">
      <w:pPr>
        <w:pStyle w:val="ListParagraph1"/>
        <w:numPr>
          <w:ilvl w:val="1"/>
          <w:numId w:val="1"/>
        </w:num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Background to the Study</w:t>
      </w:r>
    </w:p>
    <w:p w14:paraId="2E37599F" w14:textId="77777777" w:rsidR="00CE7144" w:rsidRPr="002C3FC8" w:rsidRDefault="00EB3BAC" w:rsidP="003C5607">
      <w:pPr>
        <w:spacing w:line="360" w:lineRule="auto"/>
        <w:jc w:val="both"/>
        <w:rPr>
          <w:rFonts w:ascii="Times New Roman" w:eastAsia="Times New Roman" w:hAnsi="Times New Roman" w:cs="Times New Roman"/>
          <w:sz w:val="24"/>
        </w:rPr>
      </w:pPr>
      <w:r w:rsidRPr="002C3FC8">
        <w:rPr>
          <w:rFonts w:ascii="Times New Roman" w:eastAsia="Times New Roman" w:hAnsi="Times New Roman" w:cs="Times New Roman"/>
          <w:sz w:val="24"/>
        </w:rPr>
        <w:t xml:space="preserve">Occupational health remains a critical public health issue, especially in settings where workers face exposure to various physical, chemical, and environmental hazards. The renal system, tasked with fluid balance, electrolyte regulation, and waste filtration, is particularly vulnerable to these occupational risks. Biomarkers such as sodium, potassium, chloride, urea, and creatinine are essential indicators of kidney function and overall health. Monitoring these biomarkers can provide insights into how occupational exposures affect renal function, particularly in diverse work environments </w:t>
      </w:r>
      <w:bookmarkStart w:id="1" w:name="_Hlk184883066"/>
      <w:r w:rsidRPr="002C3FC8">
        <w:rPr>
          <w:rFonts w:ascii="Times New Roman" w:eastAsia="Times New Roman" w:hAnsi="Times New Roman" w:cs="Times New Roman"/>
          <w:sz w:val="24"/>
        </w:rPr>
        <w:t>(Chowdhury, 2017).</w:t>
      </w:r>
    </w:p>
    <w:bookmarkEnd w:id="1"/>
    <w:p w14:paraId="1C75F50B" w14:textId="77777777" w:rsidR="00CE7144" w:rsidRPr="002C3FC8" w:rsidRDefault="00EB3BAC" w:rsidP="003C5607">
      <w:pPr>
        <w:spacing w:line="360" w:lineRule="auto"/>
        <w:jc w:val="both"/>
        <w:rPr>
          <w:rFonts w:ascii="Times New Roman" w:eastAsia="Times New Roman" w:hAnsi="Times New Roman" w:cs="Times New Roman"/>
          <w:sz w:val="24"/>
        </w:rPr>
      </w:pPr>
      <w:r w:rsidRPr="002C3FC8">
        <w:rPr>
          <w:rFonts w:ascii="Times New Roman" w:eastAsia="Times New Roman" w:hAnsi="Times New Roman" w:cs="Times New Roman"/>
          <w:sz w:val="24"/>
        </w:rPr>
        <w:t>Port Harcourt, Nigeria, is a rapidly urbanizing city with diverse occupational sectors, including oil and gas, construction, and transportation. Office and roadside workers represent two common occupational groups with distinct work environments. Office workers often engage in sedentary tasks within controlled settings, which can predispose them to risks such as hypertension and metabolic syndrome. In contrast, roadside workers are frequently exposed to pollutants, harsh weather, and physical exertion, which can negatively impact renal function through oxidative stress and inflammation (</w:t>
      </w:r>
      <w:proofErr w:type="spellStart"/>
      <w:r w:rsidRPr="002C3FC8">
        <w:rPr>
          <w:rFonts w:ascii="Times New Roman" w:eastAsia="Times New Roman" w:hAnsi="Times New Roman" w:cs="Times New Roman"/>
          <w:sz w:val="24"/>
        </w:rPr>
        <w:t>Akintayo</w:t>
      </w:r>
      <w:proofErr w:type="spellEnd"/>
      <w:r w:rsidRPr="002C3FC8">
        <w:rPr>
          <w:rFonts w:ascii="Times New Roman" w:eastAsia="Times New Roman" w:hAnsi="Times New Roman" w:cs="Times New Roman"/>
          <w:sz w:val="24"/>
        </w:rPr>
        <w:t xml:space="preserve"> &amp; </w:t>
      </w:r>
      <w:proofErr w:type="spellStart"/>
      <w:r w:rsidRPr="002C3FC8">
        <w:rPr>
          <w:rFonts w:ascii="Times New Roman" w:eastAsia="Times New Roman" w:hAnsi="Times New Roman" w:cs="Times New Roman"/>
          <w:sz w:val="24"/>
        </w:rPr>
        <w:t>Bolarinwa</w:t>
      </w:r>
      <w:proofErr w:type="spellEnd"/>
      <w:r w:rsidRPr="002C3FC8">
        <w:rPr>
          <w:rFonts w:ascii="Times New Roman" w:eastAsia="Times New Roman" w:hAnsi="Times New Roman" w:cs="Times New Roman"/>
          <w:sz w:val="24"/>
        </w:rPr>
        <w:t xml:space="preserve">, 2018; Guzman &amp; </w:t>
      </w:r>
      <w:proofErr w:type="spellStart"/>
      <w:r w:rsidRPr="002C3FC8">
        <w:rPr>
          <w:rFonts w:ascii="Times New Roman" w:eastAsia="Times New Roman" w:hAnsi="Times New Roman" w:cs="Times New Roman"/>
          <w:sz w:val="24"/>
        </w:rPr>
        <w:t>Gamarra</w:t>
      </w:r>
      <w:proofErr w:type="spellEnd"/>
      <w:r w:rsidRPr="002C3FC8">
        <w:rPr>
          <w:rFonts w:ascii="Times New Roman" w:eastAsia="Times New Roman" w:hAnsi="Times New Roman" w:cs="Times New Roman"/>
          <w:sz w:val="24"/>
        </w:rPr>
        <w:t>, 2014).</w:t>
      </w:r>
    </w:p>
    <w:p w14:paraId="74465706" w14:textId="4C0EA652"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eastAsia="Times New Roman" w:hAnsi="Times New Roman" w:cs="Times New Roman"/>
          <w:sz w:val="24"/>
        </w:rPr>
        <w:t xml:space="preserve">Environmental factors and lifestyle choices significantly influence renal health outcomes among these groups. Roadside workers are often subjected to extreme </w:t>
      </w:r>
      <w:r w:rsidRPr="002C3FC8">
        <w:rPr>
          <w:rFonts w:ascii="Times New Roman" w:eastAsia="Times New Roman" w:hAnsi="Times New Roman" w:cs="Times New Roman"/>
          <w:sz w:val="24"/>
        </w:rPr>
        <w:lastRenderedPageBreak/>
        <w:t>conditions, inadequate hydration, and poor nutrition, exacerbating renal stress caused by pollutants. Dehydration, for instance, can impair kidney perfusion and increase serum creatinine levels</w:t>
      </w:r>
      <w:r w:rsidR="00136CB3" w:rsidRPr="002C3FC8">
        <w:rPr>
          <w:rFonts w:ascii="Times New Roman" w:eastAsia="Times New Roman" w:hAnsi="Times New Roman" w:cs="Times New Roman"/>
          <w:sz w:val="24"/>
        </w:rPr>
        <w:t>, whereas</w:t>
      </w:r>
      <w:r w:rsidRPr="002C3FC8">
        <w:rPr>
          <w:rFonts w:ascii="Times New Roman" w:eastAsia="Times New Roman" w:hAnsi="Times New Roman" w:cs="Times New Roman"/>
          <w:sz w:val="24"/>
        </w:rPr>
        <w:t>, office workers face risks related to prolonged sitting, such as increased blood pressure and impaired glucose metabolism, bot</w:t>
      </w:r>
      <w:r w:rsidRPr="002C3FC8">
        <w:rPr>
          <w:rFonts w:ascii="Times New Roman" w:hAnsi="Times New Roman" w:cs="Times New Roman"/>
          <w:sz w:val="24"/>
          <w:szCs w:val="24"/>
        </w:rPr>
        <w:t>h of which are linked to chronic kidney disease (</w:t>
      </w:r>
      <w:proofErr w:type="spellStart"/>
      <w:r w:rsidRPr="002C3FC8">
        <w:rPr>
          <w:rFonts w:ascii="Times New Roman" w:hAnsi="Times New Roman" w:cs="Times New Roman"/>
          <w:sz w:val="24"/>
          <w:szCs w:val="24"/>
        </w:rPr>
        <w:t>Cheungpasitporn</w:t>
      </w:r>
      <w:proofErr w:type="spellEnd"/>
      <w:r w:rsidRPr="002C3FC8">
        <w:rPr>
          <w:rFonts w:ascii="Times New Roman" w:hAnsi="Times New Roman" w:cs="Times New Roman"/>
          <w:sz w:val="24"/>
          <w:szCs w:val="24"/>
        </w:rPr>
        <w:t xml:space="preserve"> </w:t>
      </w:r>
      <w:r w:rsidRPr="002C3FC8">
        <w:rPr>
          <w:rFonts w:ascii="Times New Roman" w:hAnsi="Times New Roman" w:cs="Times New Roman"/>
          <w:i/>
          <w:sz w:val="24"/>
          <w:szCs w:val="24"/>
        </w:rPr>
        <w:t>et al</w:t>
      </w:r>
      <w:r w:rsidRPr="002C3FC8">
        <w:rPr>
          <w:rFonts w:ascii="Times New Roman" w:hAnsi="Times New Roman" w:cs="Times New Roman"/>
          <w:sz w:val="24"/>
          <w:szCs w:val="24"/>
        </w:rPr>
        <w:t xml:space="preserve">., 2015; </w:t>
      </w:r>
      <w:proofErr w:type="spellStart"/>
      <w:r w:rsidRPr="002C3FC8">
        <w:rPr>
          <w:rFonts w:ascii="Times New Roman" w:hAnsi="Times New Roman" w:cs="Times New Roman"/>
          <w:sz w:val="24"/>
          <w:szCs w:val="24"/>
        </w:rPr>
        <w:t>Suvag</w:t>
      </w:r>
      <w:proofErr w:type="spellEnd"/>
      <w:r w:rsidRPr="002C3FC8">
        <w:rPr>
          <w:rFonts w:ascii="Times New Roman" w:hAnsi="Times New Roman" w:cs="Times New Roman"/>
          <w:sz w:val="24"/>
          <w:szCs w:val="24"/>
        </w:rPr>
        <w:t xml:space="preserve"> </w:t>
      </w:r>
      <w:r w:rsidRPr="002C3FC8">
        <w:rPr>
          <w:rFonts w:ascii="Times New Roman" w:hAnsi="Times New Roman" w:cs="Times New Roman"/>
          <w:i/>
          <w:sz w:val="24"/>
          <w:szCs w:val="24"/>
        </w:rPr>
        <w:t>et al.,</w:t>
      </w:r>
      <w:r w:rsidRPr="002C3FC8">
        <w:rPr>
          <w:rFonts w:ascii="Times New Roman" w:hAnsi="Times New Roman" w:cs="Times New Roman"/>
          <w:sz w:val="24"/>
          <w:szCs w:val="24"/>
        </w:rPr>
        <w:t xml:space="preserve"> 2014).</w:t>
      </w:r>
    </w:p>
    <w:p w14:paraId="38401EA3" w14:textId="215E6019"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Understanding these occupational impacts on renal function is essential for developing targeted interventions. Roadside workers could benefit from measures like pollution controls and protective equipment, while office workers might be encouraged to adopt healthier lifestyles through workplace wellness programs. Despite the significance of these risks, there is limited research comparing renal biomarkers across occupational groups in developing countries. This study aims to address this gap by providing region-specific data on electrolyte, urea, and creatinine levels among office and roadside workers in Port Harcourt, ultimately informing occupational health policies and reducing disparities (</w:t>
      </w:r>
      <w:proofErr w:type="spellStart"/>
      <w:r w:rsidRPr="002C3FC8">
        <w:rPr>
          <w:rFonts w:ascii="Times New Roman" w:hAnsi="Times New Roman" w:cs="Times New Roman"/>
          <w:sz w:val="24"/>
          <w:szCs w:val="24"/>
        </w:rPr>
        <w:t>Ezejimofor</w:t>
      </w:r>
      <w:proofErr w:type="spellEnd"/>
      <w:r w:rsidRPr="002C3FC8">
        <w:rPr>
          <w:rFonts w:ascii="Times New Roman" w:hAnsi="Times New Roman" w:cs="Times New Roman"/>
          <w:sz w:val="24"/>
          <w:szCs w:val="24"/>
        </w:rPr>
        <w:t xml:space="preserve"> </w:t>
      </w:r>
      <w:r w:rsidRPr="002C3FC8">
        <w:rPr>
          <w:rFonts w:ascii="Times New Roman" w:hAnsi="Times New Roman" w:cs="Times New Roman"/>
          <w:i/>
          <w:sz w:val="24"/>
          <w:szCs w:val="24"/>
        </w:rPr>
        <w:t>et al</w:t>
      </w:r>
      <w:r w:rsidRPr="002C3FC8">
        <w:rPr>
          <w:rFonts w:ascii="Times New Roman" w:hAnsi="Times New Roman" w:cs="Times New Roman"/>
          <w:sz w:val="24"/>
          <w:szCs w:val="24"/>
        </w:rPr>
        <w:t xml:space="preserve">., 2017; </w:t>
      </w:r>
      <w:proofErr w:type="spellStart"/>
      <w:r w:rsidRPr="002C3FC8">
        <w:rPr>
          <w:rFonts w:ascii="Times New Roman" w:hAnsi="Times New Roman" w:cs="Times New Roman"/>
          <w:sz w:val="24"/>
          <w:szCs w:val="24"/>
        </w:rPr>
        <w:t>Ogunbode</w:t>
      </w:r>
      <w:proofErr w:type="spellEnd"/>
      <w:r w:rsidRPr="002C3FC8">
        <w:rPr>
          <w:rFonts w:ascii="Times New Roman" w:hAnsi="Times New Roman" w:cs="Times New Roman"/>
          <w:sz w:val="24"/>
          <w:szCs w:val="24"/>
        </w:rPr>
        <w:t xml:space="preserve"> </w:t>
      </w:r>
      <w:r w:rsidRPr="002C3FC8">
        <w:rPr>
          <w:rFonts w:ascii="Times New Roman" w:hAnsi="Times New Roman" w:cs="Times New Roman"/>
          <w:i/>
          <w:sz w:val="24"/>
          <w:szCs w:val="24"/>
        </w:rPr>
        <w:t>et al</w:t>
      </w:r>
      <w:r w:rsidRPr="002C3FC8">
        <w:rPr>
          <w:rFonts w:ascii="Times New Roman" w:hAnsi="Times New Roman" w:cs="Times New Roman"/>
          <w:sz w:val="24"/>
          <w:szCs w:val="24"/>
        </w:rPr>
        <w:t xml:space="preserve">., 2014; Sukumar </w:t>
      </w:r>
      <w:r w:rsidRPr="002C3FC8">
        <w:rPr>
          <w:rFonts w:ascii="Times New Roman" w:hAnsi="Times New Roman" w:cs="Times New Roman"/>
          <w:i/>
          <w:sz w:val="24"/>
          <w:szCs w:val="24"/>
        </w:rPr>
        <w:t>et al.,</w:t>
      </w:r>
      <w:r w:rsidRPr="002C3FC8">
        <w:rPr>
          <w:rFonts w:ascii="Times New Roman" w:hAnsi="Times New Roman" w:cs="Times New Roman"/>
          <w:sz w:val="24"/>
          <w:szCs w:val="24"/>
        </w:rPr>
        <w:t xml:space="preserve"> 2016).</w:t>
      </w:r>
    </w:p>
    <w:p w14:paraId="0EE42783" w14:textId="08E3D143" w:rsidR="00CE7144" w:rsidRPr="002C3FC8" w:rsidRDefault="00F04C92"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Materials and Method</w:t>
      </w:r>
    </w:p>
    <w:p w14:paraId="61CC8D53"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 xml:space="preserve">2.1 Study Area  </w:t>
      </w:r>
    </w:p>
    <w:p w14:paraId="7F56A6F4" w14:textId="1272A00D"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 xml:space="preserve">This </w:t>
      </w:r>
      <w:r w:rsidRPr="002C3FC8">
        <w:rPr>
          <w:rFonts w:ascii="Times New Roman" w:eastAsia="Times New Roman" w:hAnsi="Times New Roman" w:cs="Times New Roman"/>
          <w:sz w:val="24"/>
        </w:rPr>
        <w:t>study was conducted in Port Harcourt, Nigeria, the capital of Rivers State, which is located in the southern part of the country and consists of 23 local government areas. Situated along the Bonny River in the Niger Delta region</w:t>
      </w:r>
      <w:r w:rsidR="00136CB3" w:rsidRPr="002C3FC8">
        <w:rPr>
          <w:rFonts w:ascii="Times New Roman" w:eastAsia="Times New Roman" w:hAnsi="Times New Roman" w:cs="Times New Roman"/>
          <w:sz w:val="24"/>
        </w:rPr>
        <w:t>.</w:t>
      </w:r>
      <w:r w:rsidRPr="002C3FC8">
        <w:rPr>
          <w:rFonts w:ascii="Times New Roman" w:eastAsia="Times New Roman" w:hAnsi="Times New Roman" w:cs="Times New Roman"/>
          <w:sz w:val="24"/>
        </w:rPr>
        <w:t xml:space="preserve"> Port Harcourt is recognized as a commercial hub for Nigeria's oil industry, with an estimated population of 1,865,000. The city serves as a major industrial center, housing numerous multinational companies and other industrial enterprises, particularly those related to the petroleum sector. Port Harcourt is the leading city for oil refining in Nigeria, with two primary oil refineries located in the Eleme Local Government Ar</w:t>
      </w:r>
      <w:r w:rsidRPr="002C3FC8">
        <w:rPr>
          <w:rFonts w:ascii="Times New Roman" w:hAnsi="Times New Roman" w:cs="Times New Roman"/>
          <w:sz w:val="24"/>
          <w:szCs w:val="24"/>
        </w:rPr>
        <w:t>ea.</w:t>
      </w:r>
    </w:p>
    <w:p w14:paraId="3A4FDDDF"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2.2. Study Design</w:t>
      </w:r>
    </w:p>
    <w:p w14:paraId="24FF77F9"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lastRenderedPageBreak/>
        <w:t>This was a comparative cross-sectional study aimed to assess and compare the levels of electrolytes, urea, and creatinine between office workers and roadside workers in Port Harcourt, Rivers State. The design will allow the collection of data at a single point in time from both groups to determine the differences in their biochemical parameters.</w:t>
      </w:r>
    </w:p>
    <w:p w14:paraId="77AA5BA1"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2.3. Study Population</w:t>
      </w:r>
    </w:p>
    <w:p w14:paraId="5D8A16F6"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The study will involve two distinct groups:</w:t>
      </w:r>
    </w:p>
    <w:p w14:paraId="159FD5BA" w14:textId="77777777" w:rsidR="00CE7144" w:rsidRPr="002C3FC8" w:rsidRDefault="00EB3BAC" w:rsidP="003C5607">
      <w:pPr>
        <w:pStyle w:val="ListParagraph1"/>
        <w:numPr>
          <w:ilvl w:val="0"/>
          <w:numId w:val="2"/>
        </w:numPr>
        <w:spacing w:line="360" w:lineRule="auto"/>
        <w:jc w:val="both"/>
        <w:rPr>
          <w:rFonts w:ascii="Times New Roman" w:hAnsi="Times New Roman" w:cs="Times New Roman"/>
          <w:sz w:val="24"/>
          <w:szCs w:val="24"/>
        </w:rPr>
      </w:pPr>
      <w:r w:rsidRPr="002C3FC8">
        <w:rPr>
          <w:rFonts w:ascii="Times New Roman" w:hAnsi="Times New Roman" w:cs="Times New Roman"/>
          <w:b/>
          <w:sz w:val="24"/>
          <w:szCs w:val="24"/>
        </w:rPr>
        <w:t>Office Workers</w:t>
      </w:r>
      <w:r w:rsidRPr="002C3FC8">
        <w:rPr>
          <w:rFonts w:ascii="Times New Roman" w:hAnsi="Times New Roman" w:cs="Times New Roman"/>
          <w:sz w:val="24"/>
          <w:szCs w:val="24"/>
        </w:rPr>
        <w:t>: Individuals working in offices within Port Harcourt. These participants are presumed to work in a controlled indoor environment with minimal exposure to environmental pollutants.</w:t>
      </w:r>
    </w:p>
    <w:p w14:paraId="2FD70BCD" w14:textId="77777777" w:rsidR="00CE7144" w:rsidRPr="002C3FC8" w:rsidRDefault="00EB3BAC" w:rsidP="003C5607">
      <w:pPr>
        <w:pStyle w:val="ListParagraph1"/>
        <w:numPr>
          <w:ilvl w:val="0"/>
          <w:numId w:val="2"/>
        </w:numPr>
        <w:spacing w:line="360" w:lineRule="auto"/>
        <w:jc w:val="both"/>
        <w:rPr>
          <w:rFonts w:ascii="Times New Roman" w:hAnsi="Times New Roman" w:cs="Times New Roman"/>
          <w:sz w:val="24"/>
          <w:szCs w:val="24"/>
        </w:rPr>
      </w:pPr>
      <w:r w:rsidRPr="002C3FC8">
        <w:rPr>
          <w:rFonts w:ascii="Times New Roman" w:hAnsi="Times New Roman" w:cs="Times New Roman"/>
          <w:b/>
          <w:sz w:val="24"/>
          <w:szCs w:val="24"/>
        </w:rPr>
        <w:t>Roadside Workers</w:t>
      </w:r>
      <w:r w:rsidRPr="002C3FC8">
        <w:rPr>
          <w:rFonts w:ascii="Times New Roman" w:hAnsi="Times New Roman" w:cs="Times New Roman"/>
          <w:sz w:val="24"/>
          <w:szCs w:val="24"/>
        </w:rPr>
        <w:t>: Individuals working on the streets or by the roadside, such as vendors, traffic personnel, and artisans. These participants are expected to have a higher exposure to environmental pollutants, heat, and possibly dehydration.</w:t>
      </w:r>
    </w:p>
    <w:p w14:paraId="67EC7908"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 xml:space="preserve">A total of 100 subjects were recruited from Port-Harcourt with 50 individuals as office workers and were used as control subjects while the other 50 individuals were road side workers and are used as test subjects. They were intimated about the study, and oral consent was obtained from interested persons. Also, a well-structured questionnaire was used to gather relevant information (such as age, sex, other occupational or residential exposures, smoking status, use of medication, alcohol status, medical history, meal quality </w:t>
      </w:r>
      <w:proofErr w:type="spellStart"/>
      <w:r w:rsidRPr="002C3FC8">
        <w:rPr>
          <w:rFonts w:ascii="Times New Roman" w:hAnsi="Times New Roman" w:cs="Times New Roman"/>
          <w:sz w:val="24"/>
          <w:szCs w:val="24"/>
        </w:rPr>
        <w:t>etc</w:t>
      </w:r>
      <w:proofErr w:type="spellEnd"/>
      <w:r w:rsidRPr="002C3FC8">
        <w:rPr>
          <w:rFonts w:ascii="Times New Roman" w:hAnsi="Times New Roman" w:cs="Times New Roman"/>
          <w:sz w:val="24"/>
          <w:szCs w:val="24"/>
        </w:rPr>
        <w:t>) from each subject.</w:t>
      </w:r>
    </w:p>
    <w:p w14:paraId="75EC25A2"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2.4 Inclusion and Exclusion Criteria</w:t>
      </w:r>
    </w:p>
    <w:p w14:paraId="7F6CB01C"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2.4.1 Inclusion Criteria</w:t>
      </w:r>
    </w:p>
    <w:p w14:paraId="07AD108C"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Individuals aged 18-60, working in an office environment for at least 1 year.</w:t>
      </w:r>
    </w:p>
    <w:p w14:paraId="15606D67"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Individuals aged 18-60, working by the roadside for at least 1 year.</w:t>
      </w:r>
    </w:p>
    <w:p w14:paraId="2F51D825"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Willingness to participate and provide informed consent.</w:t>
      </w:r>
    </w:p>
    <w:p w14:paraId="71DDC11B"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2.4.2 Exclusion Criteria</w:t>
      </w:r>
    </w:p>
    <w:p w14:paraId="63461574"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lastRenderedPageBreak/>
        <w:t>Individuals with known chronic kidney disease, hypertension, or diabetes mellitus.</w:t>
      </w:r>
    </w:p>
    <w:p w14:paraId="12B1EBAB"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Participants on medication that could affect electrolyte balance (e.g., diuretics).</w:t>
      </w:r>
    </w:p>
    <w:p w14:paraId="4EAAC182"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Pregnant women.</w:t>
      </w:r>
    </w:p>
    <w:p w14:paraId="07CE6F86"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Individuals who do not provide informed consent.</w:t>
      </w:r>
    </w:p>
    <w:p w14:paraId="15990C3F"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2.5 Blood Sample Collection</w:t>
      </w:r>
    </w:p>
    <w:p w14:paraId="2B7798F1"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About 10 ml of whole blood was collected from each subject via venipuncture and was transferred to Lithium Heparin sample bottle. The plasma was obtained from the sample container after centrifugation at 3500 rpm for 5 minutes and was transferred into a plain container and stored in the freezing compartment of the refrigerator at -4</w:t>
      </w:r>
      <w:r w:rsidRPr="002C3FC8">
        <w:rPr>
          <w:rFonts w:ascii="Times New Roman" w:hAnsi="Times New Roman" w:cs="Times New Roman"/>
          <w:sz w:val="24"/>
          <w:szCs w:val="24"/>
          <w:vertAlign w:val="superscript"/>
        </w:rPr>
        <w:t>o</w:t>
      </w:r>
      <w:r w:rsidRPr="002C3FC8">
        <w:rPr>
          <w:rFonts w:ascii="Times New Roman" w:hAnsi="Times New Roman" w:cs="Times New Roman"/>
          <w:sz w:val="24"/>
          <w:szCs w:val="24"/>
        </w:rPr>
        <w:t>C until time for analysis, where it was used for the determination of sodium, potassium, chloride, bicarbonate, creatinine and Urea levels.</w:t>
      </w:r>
    </w:p>
    <w:p w14:paraId="2633170A"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2.6 Laboratory Procedures</w:t>
      </w:r>
    </w:p>
    <w:p w14:paraId="362E748C" w14:textId="177096E2" w:rsidR="00CE7144" w:rsidRPr="002C3FC8" w:rsidRDefault="00EB3BAC" w:rsidP="003C5607">
      <w:pPr>
        <w:spacing w:line="360" w:lineRule="auto"/>
        <w:jc w:val="both"/>
      </w:pPr>
      <w:r w:rsidRPr="002C3FC8">
        <w:rPr>
          <w:rFonts w:ascii="Times New Roman" w:hAnsi="Times New Roman"/>
          <w:b/>
          <w:bCs/>
          <w:sz w:val="24"/>
          <w:szCs w:val="24"/>
        </w:rPr>
        <w:t>2.6.1 Urea Estimation</w:t>
      </w:r>
      <w:r w:rsidR="000807AC" w:rsidRPr="002C3FC8">
        <w:rPr>
          <w:rFonts w:ascii="Times New Roman" w:hAnsi="Times New Roman"/>
          <w:b/>
          <w:bCs/>
          <w:sz w:val="24"/>
          <w:szCs w:val="24"/>
        </w:rPr>
        <w:t xml:space="preserve">: </w:t>
      </w:r>
      <w:r w:rsidR="000807AC" w:rsidRPr="002C3FC8">
        <w:rPr>
          <w:rFonts w:ascii="Times New Roman" w:hAnsi="Times New Roman"/>
          <w:sz w:val="24"/>
          <w:szCs w:val="24"/>
        </w:rPr>
        <w:t>Urea was estimated using the m</w:t>
      </w:r>
      <w:r w:rsidRPr="002C3FC8">
        <w:rPr>
          <w:rFonts w:ascii="Times New Roman" w:hAnsi="Times New Roman"/>
          <w:sz w:val="24"/>
          <w:szCs w:val="24"/>
        </w:rPr>
        <w:t xml:space="preserve">odified Urease-Berthelot </w:t>
      </w:r>
      <w:r w:rsidR="009814C7" w:rsidRPr="002C3FC8">
        <w:rPr>
          <w:rFonts w:ascii="Times New Roman" w:hAnsi="Times New Roman"/>
          <w:sz w:val="24"/>
          <w:szCs w:val="24"/>
        </w:rPr>
        <w:t>m</w:t>
      </w:r>
      <w:r w:rsidRPr="002C3FC8">
        <w:rPr>
          <w:rFonts w:ascii="Times New Roman" w:hAnsi="Times New Roman"/>
          <w:sz w:val="24"/>
          <w:szCs w:val="24"/>
        </w:rPr>
        <w:t>ethod (Fawcett and Scott, 1960)</w:t>
      </w:r>
      <w:r w:rsidR="000807AC" w:rsidRPr="002C3FC8">
        <w:rPr>
          <w:rFonts w:ascii="Times New Roman" w:hAnsi="Times New Roman"/>
          <w:sz w:val="24"/>
          <w:szCs w:val="24"/>
        </w:rPr>
        <w:t xml:space="preserve">, </w:t>
      </w:r>
      <w:r w:rsidR="009814C7" w:rsidRPr="002C3FC8">
        <w:rPr>
          <w:rFonts w:ascii="Times New Roman" w:hAnsi="Times New Roman"/>
          <w:sz w:val="24"/>
          <w:szCs w:val="24"/>
        </w:rPr>
        <w:t xml:space="preserve">using urea kit obtained from Spectrum Diagnostics Egypt </w:t>
      </w:r>
      <w:r w:rsidR="000807AC" w:rsidRPr="002C3FC8">
        <w:rPr>
          <w:rFonts w:ascii="Times New Roman" w:hAnsi="Times New Roman"/>
          <w:sz w:val="24"/>
          <w:szCs w:val="24"/>
        </w:rPr>
        <w:t xml:space="preserve">employing </w:t>
      </w:r>
      <w:r w:rsidR="009814C7" w:rsidRPr="002C3FC8">
        <w:rPr>
          <w:rFonts w:ascii="Times New Roman" w:hAnsi="Times New Roman"/>
          <w:sz w:val="24"/>
          <w:szCs w:val="24"/>
        </w:rPr>
        <w:t>manufacturer’s</w:t>
      </w:r>
      <w:r w:rsidR="000807AC" w:rsidRPr="002C3FC8">
        <w:rPr>
          <w:rFonts w:ascii="Times New Roman" w:hAnsi="Times New Roman"/>
          <w:sz w:val="24"/>
          <w:szCs w:val="24"/>
        </w:rPr>
        <w:t xml:space="preserve"> instructions. Briefly: 1 ml of reagent 1 was added into th</w:t>
      </w:r>
      <w:r w:rsidR="009814C7" w:rsidRPr="002C3FC8">
        <w:rPr>
          <w:rFonts w:ascii="Times New Roman" w:hAnsi="Times New Roman"/>
          <w:sz w:val="24"/>
          <w:szCs w:val="24"/>
        </w:rPr>
        <w:t>re</w:t>
      </w:r>
      <w:r w:rsidR="000807AC" w:rsidRPr="002C3FC8">
        <w:rPr>
          <w:rFonts w:ascii="Times New Roman" w:hAnsi="Times New Roman"/>
          <w:sz w:val="24"/>
          <w:szCs w:val="24"/>
        </w:rPr>
        <w:t xml:space="preserve">e tubes </w:t>
      </w:r>
      <w:r w:rsidR="009814C7" w:rsidRPr="002C3FC8">
        <w:rPr>
          <w:rFonts w:ascii="Times New Roman" w:hAnsi="Times New Roman"/>
          <w:sz w:val="24"/>
          <w:szCs w:val="24"/>
        </w:rPr>
        <w:t xml:space="preserve">labelled test, standard and blank </w:t>
      </w:r>
      <w:r w:rsidR="000807AC" w:rsidRPr="002C3FC8">
        <w:rPr>
          <w:rFonts w:ascii="Times New Roman" w:hAnsi="Times New Roman"/>
          <w:sz w:val="24"/>
          <w:szCs w:val="24"/>
        </w:rPr>
        <w:t>followed by 1 drop of reagent 2 and 10</w:t>
      </w:r>
      <w:r w:rsidR="009814C7" w:rsidRPr="002C3FC8">
        <w:rPr>
          <w:rFonts w:ascii="Times New Roman" w:hAnsi="Times New Roman" w:cs="Times New Roman"/>
          <w:sz w:val="24"/>
          <w:szCs w:val="24"/>
        </w:rPr>
        <w:t>µ</w:t>
      </w:r>
      <w:r w:rsidR="009814C7" w:rsidRPr="002C3FC8">
        <w:rPr>
          <w:rFonts w:ascii="Times New Roman" w:hAnsi="Times New Roman"/>
          <w:sz w:val="24"/>
          <w:szCs w:val="24"/>
        </w:rPr>
        <w:t>l of sample, standard and distilled water added. This was allowed to stand for 5 minutes at room temperature, the 200</w:t>
      </w:r>
      <w:r w:rsidR="009814C7" w:rsidRPr="002C3FC8">
        <w:rPr>
          <w:rFonts w:ascii="Times New Roman" w:hAnsi="Times New Roman" w:cs="Times New Roman"/>
          <w:sz w:val="24"/>
          <w:szCs w:val="24"/>
        </w:rPr>
        <w:t xml:space="preserve"> µ</w:t>
      </w:r>
      <w:r w:rsidR="009814C7" w:rsidRPr="002C3FC8">
        <w:rPr>
          <w:rFonts w:ascii="Times New Roman" w:hAnsi="Times New Roman"/>
          <w:sz w:val="24"/>
          <w:szCs w:val="24"/>
        </w:rPr>
        <w:t>l of reagent 3 was added and allowed to stand for 10 minutes at room temperature and absorbances read at 600nm</w:t>
      </w:r>
      <w:r w:rsidRPr="002C3FC8">
        <w:rPr>
          <w:rFonts w:ascii="Times New Roman" w:hAnsi="Times New Roman"/>
          <w:sz w:val="24"/>
          <w:szCs w:val="24"/>
        </w:rPr>
        <w:t>.</w:t>
      </w:r>
    </w:p>
    <w:p w14:paraId="72EF1547" w14:textId="1BB75FEA" w:rsidR="00CE7144" w:rsidRPr="002C3FC8" w:rsidRDefault="00EB3BAC" w:rsidP="003C5607">
      <w:pPr>
        <w:spacing w:line="360" w:lineRule="auto"/>
        <w:jc w:val="both"/>
      </w:pPr>
      <w:r w:rsidRPr="002C3FC8">
        <w:rPr>
          <w:rFonts w:ascii="Times New Roman" w:hAnsi="Times New Roman"/>
          <w:b/>
          <w:bCs/>
          <w:sz w:val="24"/>
          <w:szCs w:val="24"/>
        </w:rPr>
        <w:t>2.6.2 Creatinine Estimation</w:t>
      </w:r>
      <w:r w:rsidR="009814C7" w:rsidRPr="002C3FC8">
        <w:rPr>
          <w:rFonts w:ascii="Times New Roman" w:hAnsi="Times New Roman" w:cs="Times New Roman"/>
          <w:sz w:val="24"/>
          <w:szCs w:val="24"/>
        </w:rPr>
        <w:t>: This was estimated using m</w:t>
      </w:r>
      <w:r w:rsidRPr="002C3FC8">
        <w:rPr>
          <w:rFonts w:ascii="Times New Roman" w:hAnsi="Times New Roman" w:cs="Times New Roman"/>
          <w:sz w:val="24"/>
          <w:szCs w:val="24"/>
        </w:rPr>
        <w:t xml:space="preserve">odified </w:t>
      </w:r>
      <w:proofErr w:type="spellStart"/>
      <w:r w:rsidRPr="002C3FC8">
        <w:rPr>
          <w:rFonts w:ascii="Times New Roman" w:hAnsi="Times New Roman" w:cs="Times New Roman"/>
          <w:sz w:val="24"/>
          <w:szCs w:val="24"/>
        </w:rPr>
        <w:t>Jeffe’s</w:t>
      </w:r>
      <w:proofErr w:type="spellEnd"/>
      <w:r w:rsidRPr="002C3FC8">
        <w:rPr>
          <w:rFonts w:ascii="Times New Roman" w:hAnsi="Times New Roman"/>
          <w:sz w:val="24"/>
          <w:szCs w:val="24"/>
        </w:rPr>
        <w:t xml:space="preserve"> Alkaline Picrate Method (Larsen, 1972)</w:t>
      </w:r>
      <w:r w:rsidR="009814C7" w:rsidRPr="002C3FC8">
        <w:rPr>
          <w:rFonts w:ascii="Times New Roman" w:hAnsi="Times New Roman"/>
          <w:sz w:val="24"/>
          <w:szCs w:val="24"/>
        </w:rPr>
        <w:t>, employing creatinine kit obtained from Spectrum diagnostics Egypt.  Briefly, e</w:t>
      </w:r>
      <w:r w:rsidRPr="002C3FC8">
        <w:rPr>
          <w:rFonts w:ascii="Times New Roman" w:hAnsi="Times New Roman"/>
          <w:sz w:val="24"/>
          <w:szCs w:val="24"/>
        </w:rPr>
        <w:t>qual volumes of reagent 1</w:t>
      </w:r>
      <w:r w:rsidRPr="002C3FC8">
        <w:rPr>
          <w:rFonts w:ascii="Times New Roman" w:hAnsi="Times New Roman"/>
          <w:b/>
          <w:bCs/>
          <w:sz w:val="24"/>
          <w:szCs w:val="24"/>
        </w:rPr>
        <w:t xml:space="preserve"> </w:t>
      </w:r>
      <w:r w:rsidRPr="002C3FC8">
        <w:rPr>
          <w:rFonts w:ascii="Times New Roman" w:hAnsi="Times New Roman"/>
          <w:sz w:val="24"/>
          <w:szCs w:val="24"/>
        </w:rPr>
        <w:t>(R1) and</w:t>
      </w:r>
      <w:r w:rsidRPr="002C3FC8">
        <w:rPr>
          <w:rFonts w:ascii="Times New Roman" w:hAnsi="Times New Roman"/>
          <w:b/>
          <w:bCs/>
          <w:sz w:val="24"/>
          <w:szCs w:val="24"/>
        </w:rPr>
        <w:t xml:space="preserve"> </w:t>
      </w:r>
      <w:r w:rsidRPr="002C3FC8">
        <w:rPr>
          <w:rFonts w:ascii="Times New Roman" w:hAnsi="Times New Roman"/>
          <w:sz w:val="24"/>
          <w:szCs w:val="24"/>
        </w:rPr>
        <w:t>reagent 2 (R2) were mixed to produce to working reagent. 1ml of working reagent was pipette into cuvettes 100µl of sample/control/Standard was added and mixed gently. Absorbances were recorded at 510 nm after 30 seconds (A1) and after 90seconds (A2) of the sample or standard addition.</w:t>
      </w:r>
    </w:p>
    <w:p w14:paraId="6F0A2966" w14:textId="27228A3E" w:rsidR="00CE7144" w:rsidRPr="002C3FC8" w:rsidRDefault="00EB3BAC" w:rsidP="003C5607">
      <w:pPr>
        <w:spacing w:line="360" w:lineRule="auto"/>
        <w:jc w:val="both"/>
        <w:rPr>
          <w:rFonts w:ascii="Times New Roman" w:hAnsi="Times New Roman" w:cs="Times New Roman"/>
          <w:b/>
          <w:bCs/>
          <w:sz w:val="24"/>
          <w:szCs w:val="24"/>
        </w:rPr>
      </w:pPr>
      <w:r w:rsidRPr="002C3FC8">
        <w:rPr>
          <w:rFonts w:ascii="Times New Roman" w:hAnsi="Times New Roman" w:cs="Times New Roman"/>
          <w:b/>
          <w:sz w:val="24"/>
          <w:szCs w:val="24"/>
        </w:rPr>
        <w:lastRenderedPageBreak/>
        <w:t>2.6.3 Determination of Potassium,</w:t>
      </w:r>
      <w:r w:rsidR="00C03B79" w:rsidRPr="002C3FC8">
        <w:rPr>
          <w:rFonts w:ascii="Times New Roman" w:hAnsi="Times New Roman" w:cs="Times New Roman"/>
          <w:b/>
          <w:sz w:val="24"/>
          <w:szCs w:val="24"/>
        </w:rPr>
        <w:t xml:space="preserve"> Sodium &amp; Chloride. </w:t>
      </w:r>
      <w:r w:rsidRPr="002C3FC8">
        <w:rPr>
          <w:rFonts w:ascii="Times New Roman" w:hAnsi="Times New Roman" w:cs="Times New Roman"/>
          <w:sz w:val="24"/>
          <w:szCs w:val="24"/>
        </w:rPr>
        <w:t xml:space="preserve"> </w:t>
      </w:r>
      <w:r w:rsidR="00C03B79" w:rsidRPr="002C3FC8">
        <w:rPr>
          <w:rFonts w:ascii="Times New Roman" w:hAnsi="Times New Roman" w:cs="Times New Roman"/>
          <w:sz w:val="24"/>
          <w:szCs w:val="24"/>
        </w:rPr>
        <w:t xml:space="preserve">Electrolytes were analyzed using </w:t>
      </w:r>
      <w:proofErr w:type="spellStart"/>
      <w:r w:rsidR="00C03B79" w:rsidRPr="002C3FC8">
        <w:rPr>
          <w:rFonts w:ascii="Times New Roman" w:hAnsi="Times New Roman" w:cs="Times New Roman"/>
          <w:sz w:val="24"/>
          <w:szCs w:val="24"/>
        </w:rPr>
        <w:t>Besic</w:t>
      </w:r>
      <w:proofErr w:type="spellEnd"/>
      <w:r w:rsidR="00C03B79" w:rsidRPr="002C3FC8">
        <w:rPr>
          <w:rFonts w:ascii="Times New Roman" w:hAnsi="Times New Roman" w:cs="Times New Roman"/>
          <w:sz w:val="24"/>
          <w:szCs w:val="24"/>
        </w:rPr>
        <w:t xml:space="preserve"> CBS 50 Electrolyte Analyzer, from Biomed suppliers .com employing </w:t>
      </w:r>
      <w:proofErr w:type="spellStart"/>
      <w:r w:rsidR="00C03B79" w:rsidRPr="002C3FC8">
        <w:rPr>
          <w:rFonts w:ascii="Times New Roman" w:hAnsi="Times New Roman" w:cs="Times New Roman"/>
          <w:sz w:val="24"/>
          <w:szCs w:val="24"/>
        </w:rPr>
        <w:t>manufacturers</w:t>
      </w:r>
      <w:proofErr w:type="spellEnd"/>
      <w:r w:rsidR="00C03B79" w:rsidRPr="002C3FC8">
        <w:rPr>
          <w:rFonts w:ascii="Times New Roman" w:hAnsi="Times New Roman" w:cs="Times New Roman"/>
          <w:sz w:val="24"/>
          <w:szCs w:val="24"/>
        </w:rPr>
        <w:t xml:space="preserve"> instructions.</w:t>
      </w:r>
    </w:p>
    <w:p w14:paraId="7EC2717F" w14:textId="68F4870E" w:rsidR="0006526D" w:rsidRPr="002C3FC8" w:rsidRDefault="00EB3BAC" w:rsidP="003C5607">
      <w:pPr>
        <w:spacing w:line="360" w:lineRule="auto"/>
        <w:jc w:val="both"/>
        <w:rPr>
          <w:rFonts w:ascii="Times New Roman" w:hAnsi="Times New Roman" w:cs="Times New Roman"/>
          <w:bCs/>
          <w:sz w:val="24"/>
          <w:szCs w:val="24"/>
        </w:rPr>
      </w:pPr>
      <w:r w:rsidRPr="002C3FC8">
        <w:rPr>
          <w:rFonts w:ascii="Times New Roman" w:hAnsi="Times New Roman" w:cs="Times New Roman"/>
          <w:b/>
          <w:sz w:val="24"/>
          <w:szCs w:val="24"/>
        </w:rPr>
        <w:t>2.6.5 Bicarbonate Estimation</w:t>
      </w:r>
      <w:r w:rsidR="00C03B79" w:rsidRPr="002C3FC8">
        <w:rPr>
          <w:rFonts w:ascii="Times New Roman" w:hAnsi="Times New Roman" w:cs="Times New Roman"/>
          <w:b/>
          <w:sz w:val="24"/>
          <w:szCs w:val="24"/>
        </w:rPr>
        <w:t xml:space="preserve">: </w:t>
      </w:r>
      <w:r w:rsidR="00A43DCC" w:rsidRPr="002C3FC8">
        <w:rPr>
          <w:rFonts w:ascii="Times New Roman" w:hAnsi="Times New Roman" w:cs="Times New Roman"/>
          <w:bCs/>
          <w:sz w:val="24"/>
          <w:szCs w:val="24"/>
        </w:rPr>
        <w:t>Bicarbonate was estimated by colorimetric method using bicarbonate kit obtained from Spectrum Diagnostics Egypt. As specified by the manufacturer, 1 ml of reagent is added into 3 test tubes labelled sample, calibrator and blank. 10µl of sample and calibrator are added to their respective tubes and incubated for 2 minutes.</w:t>
      </w:r>
      <w:r w:rsidR="0006526D" w:rsidRPr="002C3FC8">
        <w:rPr>
          <w:rFonts w:ascii="Times New Roman" w:hAnsi="Times New Roman" w:cs="Times New Roman"/>
          <w:bCs/>
          <w:sz w:val="24"/>
          <w:szCs w:val="24"/>
        </w:rPr>
        <w:t xml:space="preserve"> </w:t>
      </w:r>
      <w:r w:rsidR="00A43DCC" w:rsidRPr="002C3FC8">
        <w:rPr>
          <w:rFonts w:ascii="Times New Roman" w:hAnsi="Times New Roman" w:cs="Times New Roman"/>
          <w:bCs/>
          <w:sz w:val="24"/>
          <w:szCs w:val="24"/>
        </w:rPr>
        <w:t>Then,</w:t>
      </w:r>
      <w:r w:rsidR="0006526D" w:rsidRPr="002C3FC8">
        <w:rPr>
          <w:rFonts w:ascii="Times New Roman" w:hAnsi="Times New Roman" w:cs="Times New Roman"/>
          <w:bCs/>
          <w:sz w:val="24"/>
          <w:szCs w:val="24"/>
        </w:rPr>
        <w:t xml:space="preserve"> </w:t>
      </w:r>
      <w:r w:rsidR="00A43DCC" w:rsidRPr="002C3FC8">
        <w:rPr>
          <w:rFonts w:ascii="Times New Roman" w:hAnsi="Times New Roman" w:cs="Times New Roman"/>
          <w:bCs/>
          <w:sz w:val="24"/>
          <w:szCs w:val="24"/>
        </w:rPr>
        <w:t>read the absorbance of A1 and exactly after 1 min read A2, Determine</w:t>
      </w:r>
      <w:r w:rsidR="00A43DCC" w:rsidRPr="002C3FC8">
        <w:rPr>
          <w:rFonts w:ascii="Times New Roman" w:hAnsi="Times New Roman" w:cs="Times New Roman"/>
          <w:bCs/>
          <w:sz w:val="24"/>
          <w:szCs w:val="24"/>
        </w:rPr>
        <w:sym w:font="Symbol" w:char="F020"/>
      </w:r>
      <w:r w:rsidR="00A43DCC" w:rsidRPr="002C3FC8">
        <w:rPr>
          <w:rFonts w:ascii="Times New Roman" w:hAnsi="Times New Roman" w:cs="Times New Roman"/>
          <w:bCs/>
          <w:sz w:val="24"/>
          <w:szCs w:val="24"/>
        </w:rPr>
        <w:sym w:font="Symbol" w:char="F044"/>
      </w:r>
      <w:r w:rsidR="00A43DCC" w:rsidRPr="002C3FC8">
        <w:rPr>
          <w:rFonts w:ascii="Times New Roman" w:hAnsi="Times New Roman" w:cs="Times New Roman"/>
          <w:bCs/>
          <w:sz w:val="24"/>
          <w:szCs w:val="24"/>
        </w:rPr>
        <w:t>A</w:t>
      </w:r>
      <w:r w:rsidR="00D63A9D" w:rsidRPr="002C3FC8">
        <w:rPr>
          <w:rFonts w:ascii="Times New Roman" w:hAnsi="Times New Roman" w:cs="Times New Roman"/>
          <w:bCs/>
          <w:sz w:val="24"/>
          <w:szCs w:val="24"/>
        </w:rPr>
        <w:t xml:space="preserve"> </w:t>
      </w:r>
      <w:r w:rsidR="00A43DCC" w:rsidRPr="002C3FC8">
        <w:rPr>
          <w:rFonts w:ascii="Times New Roman" w:hAnsi="Times New Roman" w:cs="Times New Roman"/>
          <w:bCs/>
          <w:sz w:val="24"/>
          <w:szCs w:val="24"/>
        </w:rPr>
        <w:t>=</w:t>
      </w:r>
      <w:r w:rsidR="00D63A9D" w:rsidRPr="002C3FC8">
        <w:rPr>
          <w:rFonts w:ascii="Times New Roman" w:hAnsi="Times New Roman" w:cs="Times New Roman"/>
          <w:bCs/>
          <w:sz w:val="24"/>
          <w:szCs w:val="24"/>
        </w:rPr>
        <w:t xml:space="preserve"> </w:t>
      </w:r>
      <w:r w:rsidR="00A43DCC" w:rsidRPr="002C3FC8">
        <w:rPr>
          <w:rFonts w:ascii="Times New Roman" w:hAnsi="Times New Roman" w:cs="Times New Roman"/>
          <w:bCs/>
          <w:sz w:val="24"/>
          <w:szCs w:val="24"/>
        </w:rPr>
        <w:t>A1-A2</w:t>
      </w:r>
      <w:r w:rsidR="0006526D" w:rsidRPr="002C3FC8">
        <w:rPr>
          <w:rFonts w:ascii="Times New Roman" w:hAnsi="Times New Roman" w:cs="Times New Roman"/>
          <w:bCs/>
          <w:sz w:val="24"/>
          <w:szCs w:val="24"/>
        </w:rPr>
        <w:t xml:space="preserve">. </w:t>
      </w:r>
    </w:p>
    <w:p w14:paraId="5E7B0E5E" w14:textId="77777777" w:rsidR="0006526D" w:rsidRPr="002C3FC8" w:rsidRDefault="0006526D" w:rsidP="003C5607">
      <w:pPr>
        <w:spacing w:line="360" w:lineRule="auto"/>
        <w:jc w:val="both"/>
        <w:rPr>
          <w:rFonts w:ascii="Times New Roman" w:hAnsi="Times New Roman" w:cs="Times New Roman"/>
          <w:bCs/>
          <w:sz w:val="24"/>
          <w:szCs w:val="24"/>
        </w:rPr>
      </w:pPr>
      <w:r w:rsidRPr="002C3FC8">
        <w:rPr>
          <w:rFonts w:ascii="Times New Roman" w:hAnsi="Times New Roman" w:cs="Times New Roman"/>
          <w:bCs/>
          <w:sz w:val="24"/>
          <w:szCs w:val="24"/>
        </w:rPr>
        <w:t xml:space="preserve">Calculation of CO2 conc.(mmol/L) = </w:t>
      </w:r>
    </w:p>
    <w:p w14:paraId="47DF02A9" w14:textId="31E3137A" w:rsidR="00CE7144" w:rsidRPr="002C3FC8" w:rsidRDefault="0006526D" w:rsidP="003C5607">
      <w:pPr>
        <w:spacing w:line="360" w:lineRule="auto"/>
        <w:jc w:val="both"/>
        <w:rPr>
          <w:rFonts w:ascii="Times New Roman" w:hAnsi="Times New Roman" w:cs="Times New Roman"/>
          <w:sz w:val="24"/>
          <w:szCs w:val="24"/>
        </w:rPr>
      </w:pPr>
      <w:r w:rsidRPr="002C3FC8">
        <w:rPr>
          <w:rFonts w:ascii="Times New Roman" w:hAnsi="Times New Roman" w:cs="Times New Roman"/>
          <w:bCs/>
          <w:sz w:val="24"/>
          <w:szCs w:val="24"/>
        </w:rPr>
        <w:t>(A. sample)- (A. Blank) / (A. Calibrator)- (A. Blank x concentration of calibrator</w:t>
      </w:r>
    </w:p>
    <w:p w14:paraId="5175E309"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2.6.6   Calculation of Anion Gap</w:t>
      </w:r>
    </w:p>
    <w:p w14:paraId="697B3D1B" w14:textId="6F6EF54D" w:rsidR="00CE7144" w:rsidRPr="002C3FC8" w:rsidRDefault="00EB3BAC" w:rsidP="003C5607">
      <w:pPr>
        <w:spacing w:line="360" w:lineRule="auto"/>
        <w:jc w:val="both"/>
        <w:rPr>
          <w:rFonts w:ascii="Times New Roman" w:hAnsi="Times New Roman"/>
          <w:sz w:val="24"/>
          <w:szCs w:val="24"/>
          <w:lang w:eastAsia="zh-CN"/>
        </w:rPr>
      </w:pPr>
      <w:r w:rsidRPr="002C3FC8">
        <w:rPr>
          <w:rFonts w:ascii="Times New Roman" w:hAnsi="Times New Roman" w:cs="Times New Roman"/>
          <w:sz w:val="24"/>
          <w:szCs w:val="24"/>
        </w:rPr>
        <w:t>The anion gap of the subjects was calculated using the formula:</w:t>
      </w:r>
      <w:r w:rsidRPr="002C3FC8">
        <w:rPr>
          <w:rFonts w:ascii="Times New Roman" w:hAnsi="Times New Roman"/>
          <w:sz w:val="24"/>
          <w:szCs w:val="24"/>
          <w:lang w:eastAsia="zh-CN"/>
        </w:rPr>
        <w:t xml:space="preserve"> </w:t>
      </w:r>
      <w:r w:rsidRPr="002C3FC8">
        <w:rPr>
          <w:rFonts w:ascii="Times New Roman" w:hAnsi="Times New Roman"/>
          <w:b/>
          <w:sz w:val="24"/>
          <w:szCs w:val="24"/>
          <w:lang w:eastAsia="zh-CN"/>
        </w:rPr>
        <w:t>Anion gap</w:t>
      </w:r>
      <w:r w:rsidRPr="002C3FC8">
        <w:rPr>
          <w:rFonts w:ascii="Times New Roman" w:hAnsi="Times New Roman"/>
          <w:sz w:val="24"/>
          <w:szCs w:val="24"/>
          <w:lang w:eastAsia="zh-CN"/>
        </w:rPr>
        <w:t>= (</w:t>
      </w:r>
      <w:proofErr w:type="spellStart"/>
      <w:r w:rsidRPr="002C3FC8">
        <w:rPr>
          <w:rFonts w:ascii="Times New Roman" w:hAnsi="Times New Roman"/>
          <w:sz w:val="24"/>
          <w:szCs w:val="24"/>
        </w:rPr>
        <w:t>Na+K</w:t>
      </w:r>
      <w:proofErr w:type="spellEnd"/>
      <w:r w:rsidRPr="002C3FC8">
        <w:rPr>
          <w:rFonts w:ascii="Times New Roman" w:hAnsi="Times New Roman"/>
          <w:sz w:val="24"/>
          <w:szCs w:val="24"/>
        </w:rPr>
        <w:t>) – (Cl +HCO</w:t>
      </w:r>
      <w:r w:rsidRPr="002C3FC8">
        <w:rPr>
          <w:rFonts w:ascii="Times New Roman" w:hAnsi="Times New Roman"/>
          <w:sz w:val="24"/>
          <w:szCs w:val="24"/>
          <w:vertAlign w:val="subscript"/>
        </w:rPr>
        <w:t>3</w:t>
      </w:r>
      <w:r w:rsidRPr="002C3FC8">
        <w:rPr>
          <w:rFonts w:ascii="Times New Roman" w:hAnsi="Times New Roman"/>
          <w:sz w:val="24"/>
          <w:szCs w:val="24"/>
        </w:rPr>
        <w:t>)</w:t>
      </w:r>
    </w:p>
    <w:p w14:paraId="37E4146B" w14:textId="77777777" w:rsidR="00CE7144" w:rsidRPr="002C3FC8" w:rsidRDefault="00EB3BAC" w:rsidP="003C5607">
      <w:pPr>
        <w:spacing w:line="360" w:lineRule="auto"/>
        <w:jc w:val="both"/>
        <w:rPr>
          <w:rFonts w:ascii="Times New Roman" w:hAnsi="Times New Roman" w:cs="Times New Roman"/>
          <w:b/>
          <w:sz w:val="24"/>
          <w:szCs w:val="24"/>
        </w:rPr>
      </w:pPr>
      <w:r w:rsidRPr="002C3FC8">
        <w:rPr>
          <w:rFonts w:ascii="Times New Roman" w:hAnsi="Times New Roman" w:cs="Times New Roman"/>
          <w:b/>
          <w:sz w:val="24"/>
          <w:szCs w:val="24"/>
        </w:rPr>
        <w:t xml:space="preserve">2.7 Statistical Analysis </w:t>
      </w:r>
    </w:p>
    <w:p w14:paraId="43F01E05" w14:textId="4AA23301"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The data generated from the analysis were expressed as mean ± standard deviation, and analyzed using the statistical package for Social Sciences (SPSS) version 24. Comparis</w:t>
      </w:r>
      <w:r w:rsidR="0006526D" w:rsidRPr="002C3FC8">
        <w:rPr>
          <w:rFonts w:ascii="Times New Roman" w:hAnsi="Times New Roman" w:cs="Times New Roman"/>
          <w:sz w:val="24"/>
          <w:szCs w:val="24"/>
        </w:rPr>
        <w:t>on</w:t>
      </w:r>
      <w:r w:rsidRPr="002C3FC8">
        <w:rPr>
          <w:rFonts w:ascii="Times New Roman" w:hAnsi="Times New Roman" w:cs="Times New Roman"/>
          <w:sz w:val="24"/>
          <w:szCs w:val="24"/>
        </w:rPr>
        <w:t xml:space="preserve"> of the mean and standard values were made for the various parameters using one-way ANOVA and Turkey tests. Result where considered statistically significant at 95% confidence interval (p≥0.05)</w:t>
      </w:r>
    </w:p>
    <w:p w14:paraId="6DBC74CA" w14:textId="77777777" w:rsidR="00CE7144" w:rsidRPr="002C3FC8" w:rsidRDefault="00CE7144" w:rsidP="003C5607">
      <w:pPr>
        <w:spacing w:line="360" w:lineRule="auto"/>
        <w:rPr>
          <w:rFonts w:ascii="Times New Roman" w:hAnsi="Times New Roman" w:cs="Times New Roman"/>
          <w:sz w:val="24"/>
          <w:szCs w:val="24"/>
        </w:rPr>
      </w:pPr>
    </w:p>
    <w:p w14:paraId="71D95474" w14:textId="77777777" w:rsidR="00CE7144" w:rsidRPr="002C3FC8" w:rsidRDefault="00EB3BAC" w:rsidP="003C5607">
      <w:pPr>
        <w:spacing w:line="360" w:lineRule="auto"/>
        <w:jc w:val="center"/>
        <w:rPr>
          <w:rFonts w:ascii="Times New Roman" w:hAnsi="Times New Roman"/>
          <w:b/>
          <w:sz w:val="24"/>
          <w:szCs w:val="24"/>
        </w:rPr>
      </w:pPr>
      <w:r w:rsidRPr="002C3FC8">
        <w:rPr>
          <w:rFonts w:ascii="Times New Roman" w:hAnsi="Times New Roman"/>
          <w:b/>
          <w:sz w:val="24"/>
          <w:szCs w:val="24"/>
        </w:rPr>
        <w:t>RESULTS</w:t>
      </w:r>
    </w:p>
    <w:p w14:paraId="77D86C6C" w14:textId="325A4ECF" w:rsidR="00CE7144" w:rsidRPr="002C3FC8" w:rsidRDefault="00EB3BAC" w:rsidP="003C5607">
      <w:pPr>
        <w:spacing w:line="360" w:lineRule="auto"/>
        <w:jc w:val="both"/>
        <w:rPr>
          <w:rFonts w:ascii="Times New Roman" w:hAnsi="Times New Roman"/>
          <w:sz w:val="24"/>
          <w:szCs w:val="24"/>
        </w:rPr>
      </w:pPr>
      <w:r w:rsidRPr="002C3FC8">
        <w:rPr>
          <w:rFonts w:ascii="Times New Roman" w:hAnsi="Times New Roman"/>
          <w:sz w:val="24"/>
          <w:szCs w:val="24"/>
        </w:rPr>
        <w:t>Table</w:t>
      </w:r>
      <w:r w:rsidR="00C15071" w:rsidRPr="002C3FC8">
        <w:rPr>
          <w:rFonts w:ascii="Times New Roman" w:hAnsi="Times New Roman"/>
          <w:sz w:val="24"/>
          <w:szCs w:val="24"/>
        </w:rPr>
        <w:t xml:space="preserve"> </w:t>
      </w:r>
      <w:r w:rsidRPr="002C3FC8">
        <w:rPr>
          <w:rFonts w:ascii="Times New Roman" w:hAnsi="Times New Roman"/>
          <w:sz w:val="24"/>
          <w:szCs w:val="24"/>
        </w:rPr>
        <w:t xml:space="preserve">1 </w:t>
      </w:r>
      <w:r w:rsidR="007152CE" w:rsidRPr="002C3FC8">
        <w:rPr>
          <w:rFonts w:ascii="Times New Roman" w:hAnsi="Times New Roman"/>
          <w:sz w:val="24"/>
          <w:szCs w:val="24"/>
        </w:rPr>
        <w:t>shows</w:t>
      </w:r>
      <w:r w:rsidRPr="002C3FC8">
        <w:rPr>
          <w:rFonts w:ascii="Times New Roman" w:hAnsi="Times New Roman"/>
          <w:sz w:val="24"/>
          <w:szCs w:val="24"/>
        </w:rPr>
        <w:t xml:space="preserve"> the </w:t>
      </w:r>
      <w:r w:rsidR="00D63A9D" w:rsidRPr="002C3FC8">
        <w:rPr>
          <w:rFonts w:ascii="Times New Roman" w:hAnsi="Times New Roman"/>
          <w:sz w:val="24"/>
          <w:szCs w:val="24"/>
        </w:rPr>
        <w:t>result</w:t>
      </w:r>
      <w:r w:rsidRPr="002C3FC8">
        <w:rPr>
          <w:rFonts w:ascii="Times New Roman" w:hAnsi="Times New Roman"/>
          <w:sz w:val="24"/>
          <w:szCs w:val="24"/>
        </w:rPr>
        <w:t xml:space="preserve"> of biochemical parameters between office and roadside workers</w:t>
      </w:r>
      <w:r w:rsidR="007152CE" w:rsidRPr="002C3FC8">
        <w:rPr>
          <w:rFonts w:ascii="Times New Roman" w:hAnsi="Times New Roman"/>
          <w:sz w:val="24"/>
          <w:szCs w:val="24"/>
        </w:rPr>
        <w:t>.</w:t>
      </w:r>
      <w:r w:rsidRPr="002C3FC8">
        <w:rPr>
          <w:rFonts w:ascii="Times New Roman" w:hAnsi="Times New Roman"/>
          <w:sz w:val="24"/>
          <w:szCs w:val="24"/>
        </w:rPr>
        <w:t xml:space="preserve"> </w:t>
      </w:r>
      <w:r w:rsidR="007152CE" w:rsidRPr="002C3FC8">
        <w:rPr>
          <w:rFonts w:ascii="Times New Roman" w:hAnsi="Times New Roman"/>
          <w:sz w:val="24"/>
          <w:szCs w:val="24"/>
        </w:rPr>
        <w:t>There is</w:t>
      </w:r>
      <w:r w:rsidRPr="002C3FC8">
        <w:rPr>
          <w:rFonts w:ascii="Times New Roman" w:hAnsi="Times New Roman"/>
          <w:sz w:val="24"/>
          <w:szCs w:val="24"/>
        </w:rPr>
        <w:t xml:space="preserve"> significantly higher urea (4.93±1.32 vs. 4.32±0.34</w:t>
      </w:r>
      <w:r w:rsidRPr="002C3FC8">
        <w:rPr>
          <w:rFonts w:ascii="Times New Roman" w:hAnsi="Times New Roman" w:cs="Times New Roman"/>
          <w:sz w:val="24"/>
          <w:szCs w:val="24"/>
        </w:rPr>
        <w:t xml:space="preserve"> </w:t>
      </w:r>
      <w:bookmarkStart w:id="2" w:name="_Hlk184887255"/>
      <w:r w:rsidRPr="002C3FC8">
        <w:rPr>
          <w:rFonts w:ascii="Times New Roman" w:hAnsi="Times New Roman" w:cs="Times New Roman"/>
          <w:sz w:val="24"/>
          <w:szCs w:val="24"/>
        </w:rPr>
        <w:t>mmol/L</w:t>
      </w:r>
      <w:bookmarkEnd w:id="2"/>
      <w:r w:rsidRPr="002C3FC8">
        <w:rPr>
          <w:rFonts w:ascii="Times New Roman" w:hAnsi="Times New Roman"/>
          <w:sz w:val="24"/>
          <w:szCs w:val="24"/>
        </w:rPr>
        <w:t>, P = 0.049) and creatinine levels (109.5±20.47 vs. 82.62±13.87</w:t>
      </w:r>
      <w:r w:rsidRPr="002C3FC8">
        <w:rPr>
          <w:rFonts w:ascii="Times New Roman" w:hAnsi="Times New Roman" w:cs="Times New Roman"/>
          <w:sz w:val="24"/>
          <w:szCs w:val="24"/>
        </w:rPr>
        <w:t xml:space="preserve"> µmol/L</w:t>
      </w:r>
      <w:r w:rsidRPr="002C3FC8">
        <w:rPr>
          <w:rFonts w:ascii="Times New Roman" w:hAnsi="Times New Roman"/>
          <w:sz w:val="24"/>
          <w:szCs w:val="24"/>
        </w:rPr>
        <w:t>, P = 0.0033) in roadside workers</w:t>
      </w:r>
      <w:r w:rsidR="007152CE" w:rsidRPr="002C3FC8">
        <w:rPr>
          <w:rFonts w:ascii="Times New Roman" w:hAnsi="Times New Roman"/>
          <w:sz w:val="24"/>
          <w:szCs w:val="24"/>
        </w:rPr>
        <w:t xml:space="preserve">. </w:t>
      </w:r>
      <w:r w:rsidRPr="002C3FC8">
        <w:rPr>
          <w:rFonts w:ascii="Times New Roman" w:hAnsi="Times New Roman"/>
          <w:sz w:val="24"/>
          <w:szCs w:val="24"/>
        </w:rPr>
        <w:t xml:space="preserve">In contrast, office workers had significantly higher potassium levels </w:t>
      </w:r>
      <w:r w:rsidRPr="002C3FC8">
        <w:rPr>
          <w:rFonts w:ascii="Times New Roman" w:hAnsi="Times New Roman"/>
          <w:sz w:val="24"/>
          <w:szCs w:val="24"/>
        </w:rPr>
        <w:lastRenderedPageBreak/>
        <w:t>(5.10±0.048 vs. 3.98±0.018</w:t>
      </w:r>
      <w:r w:rsidRPr="002C3FC8">
        <w:rPr>
          <w:rFonts w:ascii="Times New Roman" w:hAnsi="Times New Roman" w:cs="Times New Roman"/>
          <w:sz w:val="24"/>
          <w:szCs w:val="24"/>
        </w:rPr>
        <w:t xml:space="preserve"> mmol/L</w:t>
      </w:r>
      <w:r w:rsidRPr="002C3FC8">
        <w:rPr>
          <w:rFonts w:ascii="Times New Roman" w:hAnsi="Times New Roman"/>
          <w:sz w:val="24"/>
          <w:szCs w:val="24"/>
        </w:rPr>
        <w:t>, P = 0.001), No significant differences were observed for bicarbonate (HCO3), chloride (Cl), or sodium (Na) between the groups. These findings highlight occupational disparities in biochemical health markers.</w:t>
      </w:r>
    </w:p>
    <w:p w14:paraId="6F8DF3CB" w14:textId="397E77D8" w:rsidR="0006526D" w:rsidRPr="002C3FC8" w:rsidRDefault="0006526D" w:rsidP="003C5607">
      <w:pPr>
        <w:spacing w:line="360" w:lineRule="auto"/>
        <w:rPr>
          <w:rFonts w:ascii="Times New Roman" w:hAnsi="Times New Roman"/>
          <w:sz w:val="24"/>
          <w:szCs w:val="24"/>
        </w:rPr>
      </w:pPr>
      <w:r w:rsidRPr="002C3FC8">
        <w:rPr>
          <w:rFonts w:ascii="Times New Roman" w:hAnsi="Times New Roman"/>
          <w:b/>
          <w:sz w:val="24"/>
          <w:szCs w:val="24"/>
        </w:rPr>
        <w:t>Table</w:t>
      </w:r>
      <w:r w:rsidR="00C15071" w:rsidRPr="002C3FC8">
        <w:rPr>
          <w:rFonts w:ascii="Times New Roman" w:hAnsi="Times New Roman"/>
          <w:b/>
          <w:sz w:val="24"/>
          <w:szCs w:val="24"/>
        </w:rPr>
        <w:t xml:space="preserve"> </w:t>
      </w:r>
      <w:r w:rsidRPr="002C3FC8">
        <w:rPr>
          <w:rFonts w:ascii="Times New Roman" w:hAnsi="Times New Roman"/>
          <w:b/>
          <w:sz w:val="24"/>
          <w:szCs w:val="24"/>
        </w:rPr>
        <w:t>1:</w:t>
      </w:r>
      <w:r w:rsidR="00D63A9D" w:rsidRPr="002C3FC8">
        <w:rPr>
          <w:rFonts w:ascii="Times New Roman" w:hAnsi="Times New Roman"/>
          <w:b/>
          <w:sz w:val="24"/>
          <w:szCs w:val="24"/>
        </w:rPr>
        <w:t xml:space="preserve"> Results</w:t>
      </w:r>
      <w:r w:rsidRPr="002C3FC8">
        <w:rPr>
          <w:rFonts w:ascii="Times New Roman" w:hAnsi="Times New Roman"/>
          <w:b/>
          <w:sz w:val="24"/>
          <w:szCs w:val="24"/>
        </w:rPr>
        <w:t xml:space="preserve"> of parameters among study subjects</w:t>
      </w:r>
      <w:r w:rsidRPr="002C3FC8">
        <w:rPr>
          <w:rFonts w:ascii="Times New Roman" w:hAnsi="Times New Roman"/>
          <w:sz w:val="24"/>
          <w:szCs w:val="24"/>
        </w:rPr>
        <w:t xml:space="preserve"> </w:t>
      </w:r>
    </w:p>
    <w:tbl>
      <w:tblPr>
        <w:tblpPr w:leftFromText="180" w:rightFromText="180" w:vertAnchor="text" w:horzAnchor="margin" w:tblpXSpec="center" w:tblpY="39"/>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9"/>
        <w:gridCol w:w="1531"/>
        <w:gridCol w:w="1441"/>
        <w:gridCol w:w="1351"/>
        <w:gridCol w:w="1351"/>
        <w:gridCol w:w="1441"/>
        <w:gridCol w:w="1191"/>
      </w:tblGrid>
      <w:tr w:rsidR="003C123D" w:rsidRPr="002C3FC8" w14:paraId="1507137F" w14:textId="77777777" w:rsidTr="0006526D">
        <w:tc>
          <w:tcPr>
            <w:tcW w:w="1279" w:type="dxa"/>
            <w:vMerge w:val="restart"/>
            <w:tcBorders>
              <w:top w:val="single" w:sz="4" w:space="0" w:color="auto"/>
              <w:left w:val="nil"/>
              <w:bottom w:val="single" w:sz="4" w:space="0" w:color="auto"/>
              <w:right w:val="nil"/>
            </w:tcBorders>
          </w:tcPr>
          <w:p w14:paraId="5CE47B7E" w14:textId="77777777" w:rsidR="0006526D" w:rsidRPr="002C3FC8" w:rsidRDefault="0006526D" w:rsidP="003C5607">
            <w:pPr>
              <w:spacing w:line="240" w:lineRule="auto"/>
              <w:jc w:val="center"/>
              <w:rPr>
                <w:rFonts w:ascii="Times New Roman" w:hAnsi="Times New Roman"/>
                <w:b/>
              </w:rPr>
            </w:pPr>
          </w:p>
          <w:p w14:paraId="4462734E" w14:textId="77777777" w:rsidR="0006526D" w:rsidRPr="002C3FC8" w:rsidRDefault="0006526D" w:rsidP="003C5607">
            <w:pPr>
              <w:spacing w:line="240" w:lineRule="auto"/>
              <w:jc w:val="center"/>
              <w:rPr>
                <w:rFonts w:ascii="Times New Roman" w:hAnsi="Times New Roman"/>
                <w:b/>
              </w:rPr>
            </w:pPr>
            <w:r w:rsidRPr="002C3FC8">
              <w:rPr>
                <w:rFonts w:ascii="Times New Roman" w:hAnsi="Times New Roman"/>
                <w:b/>
              </w:rPr>
              <w:t>Group</w:t>
            </w:r>
          </w:p>
        </w:tc>
        <w:tc>
          <w:tcPr>
            <w:tcW w:w="1531" w:type="dxa"/>
            <w:tcBorders>
              <w:top w:val="single" w:sz="4" w:space="0" w:color="auto"/>
              <w:left w:val="nil"/>
              <w:bottom w:val="single" w:sz="4" w:space="0" w:color="auto"/>
              <w:right w:val="nil"/>
            </w:tcBorders>
          </w:tcPr>
          <w:p w14:paraId="0FEE4BB5" w14:textId="77777777" w:rsidR="0006526D" w:rsidRPr="002C3FC8" w:rsidRDefault="0006526D" w:rsidP="003C5607">
            <w:pPr>
              <w:spacing w:line="240" w:lineRule="auto"/>
              <w:jc w:val="center"/>
              <w:rPr>
                <w:rFonts w:ascii="Times New Roman" w:hAnsi="Times New Roman"/>
                <w:b/>
              </w:rPr>
            </w:pPr>
          </w:p>
        </w:tc>
        <w:tc>
          <w:tcPr>
            <w:tcW w:w="1441" w:type="dxa"/>
            <w:tcBorders>
              <w:top w:val="single" w:sz="4" w:space="0" w:color="auto"/>
              <w:left w:val="nil"/>
              <w:bottom w:val="single" w:sz="4" w:space="0" w:color="auto"/>
              <w:right w:val="nil"/>
            </w:tcBorders>
          </w:tcPr>
          <w:p w14:paraId="43DB2676" w14:textId="77777777" w:rsidR="0006526D" w:rsidRPr="002C3FC8" w:rsidRDefault="0006526D" w:rsidP="003C5607">
            <w:pPr>
              <w:spacing w:line="240" w:lineRule="auto"/>
              <w:jc w:val="center"/>
              <w:rPr>
                <w:rFonts w:ascii="Times New Roman" w:hAnsi="Times New Roman"/>
                <w:b/>
              </w:rPr>
            </w:pPr>
          </w:p>
        </w:tc>
        <w:tc>
          <w:tcPr>
            <w:tcW w:w="2702" w:type="dxa"/>
            <w:gridSpan w:val="2"/>
            <w:tcBorders>
              <w:top w:val="single" w:sz="4" w:space="0" w:color="auto"/>
              <w:left w:val="nil"/>
              <w:bottom w:val="single" w:sz="4" w:space="0" w:color="auto"/>
              <w:right w:val="nil"/>
            </w:tcBorders>
          </w:tcPr>
          <w:p w14:paraId="495F5030" w14:textId="77777777" w:rsidR="0006526D" w:rsidRPr="002C3FC8" w:rsidRDefault="0006526D" w:rsidP="003C5607">
            <w:pPr>
              <w:spacing w:line="240" w:lineRule="auto"/>
              <w:jc w:val="center"/>
              <w:rPr>
                <w:rFonts w:ascii="Times New Roman" w:hAnsi="Times New Roman"/>
                <w:b/>
              </w:rPr>
            </w:pPr>
            <w:r w:rsidRPr="002C3FC8">
              <w:rPr>
                <w:rFonts w:ascii="Times New Roman" w:hAnsi="Times New Roman"/>
                <w:b/>
              </w:rPr>
              <w:t>Parameters</w:t>
            </w:r>
          </w:p>
        </w:tc>
        <w:tc>
          <w:tcPr>
            <w:tcW w:w="1441" w:type="dxa"/>
            <w:tcBorders>
              <w:top w:val="single" w:sz="4" w:space="0" w:color="auto"/>
              <w:left w:val="nil"/>
              <w:bottom w:val="single" w:sz="4" w:space="0" w:color="auto"/>
              <w:right w:val="nil"/>
            </w:tcBorders>
          </w:tcPr>
          <w:p w14:paraId="68941AAD" w14:textId="77777777" w:rsidR="0006526D" w:rsidRPr="002C3FC8" w:rsidRDefault="0006526D" w:rsidP="003C5607">
            <w:pPr>
              <w:spacing w:line="240" w:lineRule="auto"/>
              <w:jc w:val="center"/>
              <w:rPr>
                <w:rFonts w:ascii="Times New Roman" w:hAnsi="Times New Roman"/>
                <w:b/>
              </w:rPr>
            </w:pPr>
          </w:p>
        </w:tc>
        <w:tc>
          <w:tcPr>
            <w:tcW w:w="1191" w:type="dxa"/>
            <w:tcBorders>
              <w:top w:val="single" w:sz="4" w:space="0" w:color="auto"/>
              <w:left w:val="nil"/>
              <w:bottom w:val="single" w:sz="4" w:space="0" w:color="auto"/>
              <w:right w:val="nil"/>
            </w:tcBorders>
          </w:tcPr>
          <w:p w14:paraId="14D04581" w14:textId="77777777" w:rsidR="0006526D" w:rsidRPr="002C3FC8" w:rsidRDefault="0006526D" w:rsidP="003C5607">
            <w:pPr>
              <w:spacing w:line="240" w:lineRule="auto"/>
              <w:jc w:val="center"/>
              <w:rPr>
                <w:rFonts w:ascii="Times New Roman" w:hAnsi="Times New Roman"/>
                <w:b/>
              </w:rPr>
            </w:pPr>
          </w:p>
        </w:tc>
      </w:tr>
      <w:tr w:rsidR="003C123D" w:rsidRPr="002C3FC8" w14:paraId="10D41810" w14:textId="77777777" w:rsidTr="0006526D">
        <w:trPr>
          <w:trHeight w:val="305"/>
        </w:trPr>
        <w:tc>
          <w:tcPr>
            <w:tcW w:w="1279" w:type="dxa"/>
            <w:vMerge/>
            <w:tcBorders>
              <w:top w:val="single" w:sz="4" w:space="0" w:color="auto"/>
              <w:left w:val="nil"/>
              <w:bottom w:val="single" w:sz="4" w:space="0" w:color="auto"/>
              <w:right w:val="nil"/>
            </w:tcBorders>
            <w:vAlign w:val="center"/>
          </w:tcPr>
          <w:p w14:paraId="4B83BA5D" w14:textId="77777777" w:rsidR="0006526D" w:rsidRPr="002C3FC8" w:rsidRDefault="0006526D" w:rsidP="003C5607">
            <w:pPr>
              <w:spacing w:after="0" w:line="240" w:lineRule="auto"/>
              <w:rPr>
                <w:rFonts w:ascii="Times New Roman" w:hAnsi="Times New Roman"/>
                <w:b/>
                <w:lang w:eastAsia="zh-CN"/>
              </w:rPr>
            </w:pPr>
          </w:p>
        </w:tc>
        <w:tc>
          <w:tcPr>
            <w:tcW w:w="1531" w:type="dxa"/>
            <w:tcBorders>
              <w:top w:val="single" w:sz="4" w:space="0" w:color="auto"/>
              <w:left w:val="nil"/>
              <w:bottom w:val="single" w:sz="4" w:space="0" w:color="auto"/>
              <w:right w:val="nil"/>
            </w:tcBorders>
          </w:tcPr>
          <w:p w14:paraId="179169B7" w14:textId="77777777" w:rsidR="0006526D" w:rsidRPr="002C3FC8" w:rsidRDefault="0006526D" w:rsidP="003C5607">
            <w:pPr>
              <w:spacing w:line="240" w:lineRule="auto"/>
              <w:jc w:val="center"/>
              <w:rPr>
                <w:rFonts w:ascii="Times New Roman" w:hAnsi="Times New Roman" w:cs="Times New Roman"/>
                <w:b/>
              </w:rPr>
            </w:pPr>
            <w:r w:rsidRPr="002C3FC8">
              <w:rPr>
                <w:rFonts w:ascii="Times New Roman" w:hAnsi="Times New Roman" w:cs="Times New Roman"/>
                <w:b/>
              </w:rPr>
              <w:t>Urea mmol/L</w:t>
            </w:r>
          </w:p>
        </w:tc>
        <w:tc>
          <w:tcPr>
            <w:tcW w:w="1441" w:type="dxa"/>
            <w:tcBorders>
              <w:top w:val="single" w:sz="4" w:space="0" w:color="auto"/>
              <w:left w:val="nil"/>
              <w:bottom w:val="single" w:sz="4" w:space="0" w:color="auto"/>
              <w:right w:val="nil"/>
            </w:tcBorders>
          </w:tcPr>
          <w:p w14:paraId="4091427C" w14:textId="77777777" w:rsidR="0006526D" w:rsidRPr="002C3FC8" w:rsidRDefault="0006526D" w:rsidP="003C5607">
            <w:pPr>
              <w:spacing w:line="240" w:lineRule="auto"/>
              <w:jc w:val="center"/>
              <w:rPr>
                <w:rFonts w:ascii="Times New Roman" w:hAnsi="Times New Roman" w:cs="Times New Roman"/>
                <w:b/>
              </w:rPr>
            </w:pPr>
            <w:r w:rsidRPr="002C3FC8">
              <w:rPr>
                <w:rFonts w:ascii="Times New Roman" w:hAnsi="Times New Roman" w:cs="Times New Roman"/>
                <w:b/>
              </w:rPr>
              <w:t>Creatinine µmol/L</w:t>
            </w:r>
          </w:p>
        </w:tc>
        <w:tc>
          <w:tcPr>
            <w:tcW w:w="1351" w:type="dxa"/>
            <w:tcBorders>
              <w:top w:val="single" w:sz="4" w:space="0" w:color="auto"/>
              <w:left w:val="nil"/>
              <w:bottom w:val="single" w:sz="4" w:space="0" w:color="auto"/>
              <w:right w:val="nil"/>
            </w:tcBorders>
          </w:tcPr>
          <w:p w14:paraId="1FB060F2" w14:textId="77777777" w:rsidR="0006526D" w:rsidRPr="002C3FC8" w:rsidRDefault="0006526D" w:rsidP="003C5607">
            <w:pPr>
              <w:spacing w:line="240" w:lineRule="auto"/>
              <w:jc w:val="center"/>
              <w:rPr>
                <w:rFonts w:ascii="Times New Roman" w:hAnsi="Times New Roman" w:cs="Times New Roman"/>
                <w:b/>
              </w:rPr>
            </w:pPr>
            <w:r w:rsidRPr="002C3FC8">
              <w:rPr>
                <w:rFonts w:ascii="Times New Roman" w:hAnsi="Times New Roman" w:cs="Times New Roman"/>
                <w:b/>
              </w:rPr>
              <w:t>HCO3 mmol/L</w:t>
            </w:r>
          </w:p>
        </w:tc>
        <w:tc>
          <w:tcPr>
            <w:tcW w:w="1351" w:type="dxa"/>
            <w:tcBorders>
              <w:top w:val="single" w:sz="4" w:space="0" w:color="auto"/>
              <w:left w:val="nil"/>
              <w:bottom w:val="single" w:sz="4" w:space="0" w:color="auto"/>
              <w:right w:val="nil"/>
            </w:tcBorders>
          </w:tcPr>
          <w:p w14:paraId="4C83EBD8" w14:textId="77777777" w:rsidR="0006526D" w:rsidRPr="002C3FC8" w:rsidRDefault="0006526D" w:rsidP="003C5607">
            <w:pPr>
              <w:spacing w:line="240" w:lineRule="auto"/>
              <w:jc w:val="center"/>
              <w:rPr>
                <w:rFonts w:ascii="Times New Roman" w:hAnsi="Times New Roman" w:cs="Times New Roman"/>
                <w:b/>
              </w:rPr>
            </w:pPr>
            <w:proofErr w:type="gramStart"/>
            <w:r w:rsidRPr="002C3FC8">
              <w:rPr>
                <w:rFonts w:ascii="Times New Roman" w:hAnsi="Times New Roman" w:cs="Times New Roman"/>
                <w:b/>
              </w:rPr>
              <w:t>Cl  mmol</w:t>
            </w:r>
            <w:proofErr w:type="gramEnd"/>
            <w:r w:rsidRPr="002C3FC8">
              <w:rPr>
                <w:rFonts w:ascii="Times New Roman" w:hAnsi="Times New Roman" w:cs="Times New Roman"/>
                <w:b/>
              </w:rPr>
              <w:t>/L</w:t>
            </w:r>
          </w:p>
        </w:tc>
        <w:tc>
          <w:tcPr>
            <w:tcW w:w="1441" w:type="dxa"/>
            <w:tcBorders>
              <w:top w:val="single" w:sz="4" w:space="0" w:color="auto"/>
              <w:left w:val="nil"/>
              <w:bottom w:val="single" w:sz="4" w:space="0" w:color="auto"/>
              <w:right w:val="nil"/>
            </w:tcBorders>
          </w:tcPr>
          <w:p w14:paraId="7BFBA5B1" w14:textId="77777777" w:rsidR="0006526D" w:rsidRPr="002C3FC8" w:rsidRDefault="0006526D" w:rsidP="003C5607">
            <w:pPr>
              <w:spacing w:line="240" w:lineRule="auto"/>
              <w:jc w:val="center"/>
              <w:rPr>
                <w:rFonts w:ascii="Times New Roman" w:hAnsi="Times New Roman" w:cs="Times New Roman"/>
                <w:b/>
              </w:rPr>
            </w:pPr>
            <w:r w:rsidRPr="002C3FC8">
              <w:rPr>
                <w:rFonts w:ascii="Times New Roman" w:hAnsi="Times New Roman" w:cs="Times New Roman"/>
                <w:b/>
              </w:rPr>
              <w:t>K    mmol/L</w:t>
            </w:r>
          </w:p>
        </w:tc>
        <w:tc>
          <w:tcPr>
            <w:tcW w:w="1191" w:type="dxa"/>
            <w:tcBorders>
              <w:top w:val="single" w:sz="4" w:space="0" w:color="auto"/>
              <w:left w:val="nil"/>
              <w:bottom w:val="single" w:sz="4" w:space="0" w:color="auto"/>
              <w:right w:val="nil"/>
            </w:tcBorders>
          </w:tcPr>
          <w:p w14:paraId="00106A8B" w14:textId="77777777" w:rsidR="0006526D" w:rsidRPr="002C3FC8" w:rsidRDefault="0006526D" w:rsidP="003C5607">
            <w:pPr>
              <w:spacing w:line="240" w:lineRule="auto"/>
              <w:jc w:val="center"/>
              <w:rPr>
                <w:rFonts w:ascii="Times New Roman" w:hAnsi="Times New Roman" w:cs="Times New Roman"/>
                <w:b/>
              </w:rPr>
            </w:pPr>
            <w:r w:rsidRPr="002C3FC8">
              <w:rPr>
                <w:rFonts w:ascii="Times New Roman" w:hAnsi="Times New Roman" w:cs="Times New Roman"/>
                <w:b/>
              </w:rPr>
              <w:t>Na mmol/L</w:t>
            </w:r>
          </w:p>
        </w:tc>
      </w:tr>
      <w:tr w:rsidR="003C123D" w:rsidRPr="002C3FC8" w14:paraId="3C051F83" w14:textId="77777777" w:rsidTr="0006526D">
        <w:tc>
          <w:tcPr>
            <w:tcW w:w="1279" w:type="dxa"/>
            <w:tcBorders>
              <w:top w:val="single" w:sz="4" w:space="0" w:color="auto"/>
              <w:left w:val="nil"/>
              <w:bottom w:val="nil"/>
              <w:right w:val="nil"/>
            </w:tcBorders>
          </w:tcPr>
          <w:p w14:paraId="33ABCED1" w14:textId="77777777" w:rsidR="0006526D" w:rsidRPr="002C3FC8" w:rsidRDefault="0006526D" w:rsidP="003C5607">
            <w:pPr>
              <w:spacing w:line="240" w:lineRule="auto"/>
              <w:jc w:val="center"/>
              <w:rPr>
                <w:rFonts w:ascii="Times New Roman" w:hAnsi="Times New Roman"/>
              </w:rPr>
            </w:pPr>
            <w:bookmarkStart w:id="3" w:name="_Hlk184603612"/>
            <w:r w:rsidRPr="002C3FC8">
              <w:rPr>
                <w:rFonts w:ascii="Times New Roman" w:hAnsi="Times New Roman"/>
              </w:rPr>
              <w:t>Office workers</w:t>
            </w:r>
          </w:p>
        </w:tc>
        <w:tc>
          <w:tcPr>
            <w:tcW w:w="1531" w:type="dxa"/>
            <w:tcBorders>
              <w:top w:val="single" w:sz="4" w:space="0" w:color="auto"/>
              <w:left w:val="nil"/>
              <w:bottom w:val="nil"/>
              <w:right w:val="nil"/>
            </w:tcBorders>
          </w:tcPr>
          <w:p w14:paraId="612A077A"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4.32±0.34</w:t>
            </w:r>
          </w:p>
        </w:tc>
        <w:tc>
          <w:tcPr>
            <w:tcW w:w="1441" w:type="dxa"/>
            <w:tcBorders>
              <w:top w:val="single" w:sz="4" w:space="0" w:color="auto"/>
              <w:left w:val="nil"/>
              <w:bottom w:val="nil"/>
              <w:right w:val="nil"/>
            </w:tcBorders>
          </w:tcPr>
          <w:p w14:paraId="246DBBFF"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82.62±13.87</w:t>
            </w:r>
          </w:p>
        </w:tc>
        <w:tc>
          <w:tcPr>
            <w:tcW w:w="1351" w:type="dxa"/>
            <w:tcBorders>
              <w:top w:val="single" w:sz="4" w:space="0" w:color="auto"/>
              <w:left w:val="nil"/>
              <w:bottom w:val="nil"/>
              <w:right w:val="nil"/>
            </w:tcBorders>
          </w:tcPr>
          <w:p w14:paraId="20D1F5F6"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26.22±3.23</w:t>
            </w:r>
          </w:p>
        </w:tc>
        <w:tc>
          <w:tcPr>
            <w:tcW w:w="1351" w:type="dxa"/>
            <w:tcBorders>
              <w:top w:val="single" w:sz="4" w:space="0" w:color="auto"/>
              <w:left w:val="nil"/>
              <w:bottom w:val="nil"/>
              <w:right w:val="nil"/>
            </w:tcBorders>
          </w:tcPr>
          <w:p w14:paraId="31D5AD6B"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89.64±0.034</w:t>
            </w:r>
          </w:p>
        </w:tc>
        <w:tc>
          <w:tcPr>
            <w:tcW w:w="1441" w:type="dxa"/>
            <w:tcBorders>
              <w:top w:val="single" w:sz="4" w:space="0" w:color="auto"/>
              <w:left w:val="nil"/>
              <w:bottom w:val="nil"/>
              <w:right w:val="nil"/>
            </w:tcBorders>
          </w:tcPr>
          <w:p w14:paraId="6D6AAD8C"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5.10±0.048</w:t>
            </w:r>
          </w:p>
        </w:tc>
        <w:tc>
          <w:tcPr>
            <w:tcW w:w="1191" w:type="dxa"/>
            <w:tcBorders>
              <w:top w:val="single" w:sz="4" w:space="0" w:color="auto"/>
              <w:left w:val="nil"/>
              <w:bottom w:val="nil"/>
              <w:right w:val="nil"/>
            </w:tcBorders>
          </w:tcPr>
          <w:p w14:paraId="3090BF3C"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143.4±0.083</w:t>
            </w:r>
          </w:p>
        </w:tc>
      </w:tr>
      <w:tr w:rsidR="003C123D" w:rsidRPr="002C3FC8" w14:paraId="431C3A1F" w14:textId="77777777" w:rsidTr="0006526D">
        <w:tc>
          <w:tcPr>
            <w:tcW w:w="1279" w:type="dxa"/>
            <w:tcBorders>
              <w:top w:val="nil"/>
              <w:left w:val="nil"/>
              <w:bottom w:val="nil"/>
              <w:right w:val="nil"/>
            </w:tcBorders>
          </w:tcPr>
          <w:p w14:paraId="2B96BFB4"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Roadside workers</w:t>
            </w:r>
          </w:p>
        </w:tc>
        <w:tc>
          <w:tcPr>
            <w:tcW w:w="1531" w:type="dxa"/>
            <w:tcBorders>
              <w:top w:val="nil"/>
              <w:left w:val="nil"/>
              <w:bottom w:val="nil"/>
              <w:right w:val="nil"/>
            </w:tcBorders>
          </w:tcPr>
          <w:p w14:paraId="5145316F"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4.93±1.32</w:t>
            </w:r>
          </w:p>
        </w:tc>
        <w:tc>
          <w:tcPr>
            <w:tcW w:w="1441" w:type="dxa"/>
            <w:tcBorders>
              <w:top w:val="nil"/>
              <w:left w:val="nil"/>
              <w:bottom w:val="nil"/>
              <w:right w:val="nil"/>
            </w:tcBorders>
          </w:tcPr>
          <w:p w14:paraId="66864F61"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109.5±20.47</w:t>
            </w:r>
          </w:p>
        </w:tc>
        <w:tc>
          <w:tcPr>
            <w:tcW w:w="1351" w:type="dxa"/>
            <w:tcBorders>
              <w:top w:val="nil"/>
              <w:left w:val="nil"/>
              <w:bottom w:val="nil"/>
              <w:right w:val="nil"/>
            </w:tcBorders>
          </w:tcPr>
          <w:p w14:paraId="49A03732"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25.32±2.63</w:t>
            </w:r>
          </w:p>
        </w:tc>
        <w:tc>
          <w:tcPr>
            <w:tcW w:w="1351" w:type="dxa"/>
            <w:tcBorders>
              <w:top w:val="nil"/>
              <w:left w:val="nil"/>
              <w:bottom w:val="nil"/>
              <w:right w:val="nil"/>
            </w:tcBorders>
          </w:tcPr>
          <w:p w14:paraId="227255C7"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90.67±0.32</w:t>
            </w:r>
          </w:p>
        </w:tc>
        <w:tc>
          <w:tcPr>
            <w:tcW w:w="1441" w:type="dxa"/>
            <w:tcBorders>
              <w:top w:val="nil"/>
              <w:left w:val="nil"/>
              <w:bottom w:val="nil"/>
              <w:right w:val="nil"/>
            </w:tcBorders>
          </w:tcPr>
          <w:p w14:paraId="17517A41"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3.98±0.018</w:t>
            </w:r>
          </w:p>
        </w:tc>
        <w:tc>
          <w:tcPr>
            <w:tcW w:w="1191" w:type="dxa"/>
            <w:tcBorders>
              <w:top w:val="nil"/>
              <w:left w:val="nil"/>
              <w:bottom w:val="nil"/>
              <w:right w:val="nil"/>
            </w:tcBorders>
          </w:tcPr>
          <w:p w14:paraId="2BCBC39D"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152.3±0.034</w:t>
            </w:r>
          </w:p>
        </w:tc>
        <w:bookmarkEnd w:id="3"/>
      </w:tr>
      <w:tr w:rsidR="003C123D" w:rsidRPr="002C3FC8" w14:paraId="59B1D63C" w14:textId="77777777" w:rsidTr="0006526D">
        <w:tc>
          <w:tcPr>
            <w:tcW w:w="1279" w:type="dxa"/>
            <w:tcBorders>
              <w:top w:val="nil"/>
              <w:left w:val="nil"/>
              <w:bottom w:val="nil"/>
              <w:right w:val="nil"/>
            </w:tcBorders>
          </w:tcPr>
          <w:p w14:paraId="2CEE9A2B"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P-value</w:t>
            </w:r>
          </w:p>
        </w:tc>
        <w:tc>
          <w:tcPr>
            <w:tcW w:w="1531" w:type="dxa"/>
            <w:tcBorders>
              <w:top w:val="nil"/>
              <w:left w:val="nil"/>
              <w:bottom w:val="nil"/>
              <w:right w:val="nil"/>
            </w:tcBorders>
          </w:tcPr>
          <w:p w14:paraId="589D3478"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0.049</w:t>
            </w:r>
          </w:p>
        </w:tc>
        <w:tc>
          <w:tcPr>
            <w:tcW w:w="1441" w:type="dxa"/>
            <w:tcBorders>
              <w:top w:val="nil"/>
              <w:left w:val="nil"/>
              <w:bottom w:val="nil"/>
              <w:right w:val="nil"/>
            </w:tcBorders>
          </w:tcPr>
          <w:p w14:paraId="21F2B90F"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0.0033</w:t>
            </w:r>
          </w:p>
        </w:tc>
        <w:tc>
          <w:tcPr>
            <w:tcW w:w="1351" w:type="dxa"/>
            <w:tcBorders>
              <w:top w:val="nil"/>
              <w:left w:val="nil"/>
              <w:bottom w:val="nil"/>
              <w:right w:val="nil"/>
            </w:tcBorders>
          </w:tcPr>
          <w:p w14:paraId="77B249A4"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0.062</w:t>
            </w:r>
          </w:p>
        </w:tc>
        <w:tc>
          <w:tcPr>
            <w:tcW w:w="1351" w:type="dxa"/>
            <w:tcBorders>
              <w:top w:val="nil"/>
              <w:left w:val="nil"/>
              <w:bottom w:val="nil"/>
              <w:right w:val="nil"/>
            </w:tcBorders>
          </w:tcPr>
          <w:p w14:paraId="0DC00694"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0.32</w:t>
            </w:r>
          </w:p>
        </w:tc>
        <w:tc>
          <w:tcPr>
            <w:tcW w:w="1441" w:type="dxa"/>
            <w:tcBorders>
              <w:top w:val="nil"/>
              <w:left w:val="nil"/>
              <w:bottom w:val="nil"/>
              <w:right w:val="nil"/>
            </w:tcBorders>
          </w:tcPr>
          <w:p w14:paraId="1AC901C2"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0.001</w:t>
            </w:r>
          </w:p>
        </w:tc>
        <w:tc>
          <w:tcPr>
            <w:tcW w:w="1191" w:type="dxa"/>
            <w:tcBorders>
              <w:top w:val="nil"/>
              <w:left w:val="nil"/>
              <w:bottom w:val="nil"/>
              <w:right w:val="nil"/>
            </w:tcBorders>
          </w:tcPr>
          <w:p w14:paraId="2C55267A"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0.102</w:t>
            </w:r>
          </w:p>
        </w:tc>
      </w:tr>
      <w:tr w:rsidR="003C123D" w:rsidRPr="002C3FC8" w14:paraId="2DFF367D" w14:textId="77777777" w:rsidTr="0006526D">
        <w:tc>
          <w:tcPr>
            <w:tcW w:w="1279" w:type="dxa"/>
            <w:tcBorders>
              <w:top w:val="nil"/>
              <w:left w:val="nil"/>
              <w:bottom w:val="single" w:sz="4" w:space="0" w:color="auto"/>
              <w:right w:val="nil"/>
            </w:tcBorders>
          </w:tcPr>
          <w:p w14:paraId="16749351"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Remark</w:t>
            </w:r>
          </w:p>
        </w:tc>
        <w:tc>
          <w:tcPr>
            <w:tcW w:w="1531" w:type="dxa"/>
            <w:tcBorders>
              <w:top w:val="nil"/>
              <w:left w:val="nil"/>
              <w:bottom w:val="single" w:sz="4" w:space="0" w:color="auto"/>
              <w:right w:val="nil"/>
            </w:tcBorders>
          </w:tcPr>
          <w:p w14:paraId="114443E6"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S</w:t>
            </w:r>
          </w:p>
        </w:tc>
        <w:tc>
          <w:tcPr>
            <w:tcW w:w="1441" w:type="dxa"/>
            <w:tcBorders>
              <w:top w:val="nil"/>
              <w:left w:val="nil"/>
              <w:bottom w:val="single" w:sz="4" w:space="0" w:color="auto"/>
              <w:right w:val="nil"/>
            </w:tcBorders>
          </w:tcPr>
          <w:p w14:paraId="02ED8E3F"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S</w:t>
            </w:r>
          </w:p>
        </w:tc>
        <w:tc>
          <w:tcPr>
            <w:tcW w:w="1351" w:type="dxa"/>
            <w:tcBorders>
              <w:top w:val="nil"/>
              <w:left w:val="nil"/>
              <w:bottom w:val="single" w:sz="4" w:space="0" w:color="auto"/>
              <w:right w:val="nil"/>
            </w:tcBorders>
          </w:tcPr>
          <w:p w14:paraId="6E76C97F"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NS</w:t>
            </w:r>
          </w:p>
        </w:tc>
        <w:tc>
          <w:tcPr>
            <w:tcW w:w="1351" w:type="dxa"/>
            <w:tcBorders>
              <w:top w:val="nil"/>
              <w:left w:val="nil"/>
              <w:bottom w:val="single" w:sz="4" w:space="0" w:color="auto"/>
              <w:right w:val="nil"/>
            </w:tcBorders>
          </w:tcPr>
          <w:p w14:paraId="5E1CF956"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NS</w:t>
            </w:r>
          </w:p>
        </w:tc>
        <w:tc>
          <w:tcPr>
            <w:tcW w:w="1441" w:type="dxa"/>
            <w:tcBorders>
              <w:top w:val="nil"/>
              <w:left w:val="nil"/>
              <w:bottom w:val="single" w:sz="4" w:space="0" w:color="auto"/>
              <w:right w:val="nil"/>
            </w:tcBorders>
          </w:tcPr>
          <w:p w14:paraId="18962DE3"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S</w:t>
            </w:r>
          </w:p>
        </w:tc>
        <w:tc>
          <w:tcPr>
            <w:tcW w:w="1191" w:type="dxa"/>
            <w:tcBorders>
              <w:top w:val="nil"/>
              <w:left w:val="nil"/>
              <w:bottom w:val="single" w:sz="4" w:space="0" w:color="auto"/>
              <w:right w:val="nil"/>
            </w:tcBorders>
          </w:tcPr>
          <w:p w14:paraId="546B288B" w14:textId="77777777" w:rsidR="0006526D" w:rsidRPr="002C3FC8" w:rsidRDefault="0006526D" w:rsidP="003C5607">
            <w:pPr>
              <w:spacing w:line="240" w:lineRule="auto"/>
              <w:jc w:val="center"/>
              <w:rPr>
                <w:rFonts w:ascii="Times New Roman" w:hAnsi="Times New Roman"/>
              </w:rPr>
            </w:pPr>
            <w:r w:rsidRPr="002C3FC8">
              <w:rPr>
                <w:rFonts w:ascii="Times New Roman" w:hAnsi="Times New Roman"/>
              </w:rPr>
              <w:t>NS</w:t>
            </w:r>
          </w:p>
        </w:tc>
      </w:tr>
    </w:tbl>
    <w:p w14:paraId="0B665055" w14:textId="2717527A" w:rsidR="007152CE" w:rsidRPr="002C3FC8" w:rsidRDefault="007152CE" w:rsidP="003C5607">
      <w:pPr>
        <w:spacing w:line="360" w:lineRule="auto"/>
        <w:jc w:val="both"/>
        <w:rPr>
          <w:rFonts w:ascii="Times New Roman" w:hAnsi="Times New Roman"/>
          <w:sz w:val="24"/>
          <w:szCs w:val="24"/>
          <w:lang w:eastAsia="zh-CN"/>
        </w:rPr>
      </w:pPr>
      <w:r w:rsidRPr="002C3FC8">
        <w:rPr>
          <w:rFonts w:ascii="Times New Roman" w:hAnsi="Times New Roman"/>
          <w:b/>
          <w:sz w:val="24"/>
          <w:szCs w:val="24"/>
        </w:rPr>
        <w:t>Keys:</w:t>
      </w:r>
      <w:r w:rsidRPr="002C3FC8">
        <w:rPr>
          <w:rFonts w:ascii="Times New Roman" w:hAnsi="Times New Roman"/>
          <w:sz w:val="24"/>
          <w:szCs w:val="24"/>
        </w:rPr>
        <w:t xml:space="preserve"> </w:t>
      </w:r>
      <w:r w:rsidRPr="002C3FC8">
        <w:rPr>
          <w:rFonts w:ascii="Times New Roman" w:hAnsi="Times New Roman"/>
          <w:b/>
          <w:sz w:val="24"/>
          <w:szCs w:val="24"/>
        </w:rPr>
        <w:t>Na</w:t>
      </w:r>
      <w:r w:rsidRPr="002C3FC8">
        <w:rPr>
          <w:rFonts w:ascii="Times New Roman" w:hAnsi="Times New Roman"/>
          <w:sz w:val="24"/>
          <w:szCs w:val="24"/>
        </w:rPr>
        <w:t xml:space="preserve">- Sodium, </w:t>
      </w:r>
      <w:r w:rsidRPr="002C3FC8">
        <w:rPr>
          <w:rFonts w:ascii="Times New Roman" w:hAnsi="Times New Roman"/>
          <w:b/>
          <w:sz w:val="24"/>
          <w:szCs w:val="24"/>
        </w:rPr>
        <w:t>Cl</w:t>
      </w:r>
      <w:r w:rsidRPr="002C3FC8">
        <w:rPr>
          <w:rFonts w:ascii="Times New Roman" w:hAnsi="Times New Roman"/>
          <w:sz w:val="24"/>
          <w:szCs w:val="24"/>
        </w:rPr>
        <w:t xml:space="preserve">-Chloride, </w:t>
      </w:r>
      <w:r w:rsidRPr="002C3FC8">
        <w:rPr>
          <w:rFonts w:ascii="Times New Roman" w:hAnsi="Times New Roman"/>
          <w:b/>
          <w:sz w:val="24"/>
          <w:szCs w:val="24"/>
        </w:rPr>
        <w:t>K</w:t>
      </w:r>
      <w:r w:rsidRPr="002C3FC8">
        <w:rPr>
          <w:rFonts w:ascii="Times New Roman" w:hAnsi="Times New Roman"/>
          <w:sz w:val="24"/>
          <w:szCs w:val="24"/>
        </w:rPr>
        <w:t xml:space="preserve">-Potassium, </w:t>
      </w:r>
      <w:r w:rsidRPr="002C3FC8">
        <w:rPr>
          <w:rFonts w:ascii="Times New Roman" w:hAnsi="Times New Roman"/>
          <w:b/>
          <w:sz w:val="24"/>
          <w:szCs w:val="24"/>
        </w:rPr>
        <w:t>HCO</w:t>
      </w:r>
      <w:r w:rsidRPr="002C3FC8">
        <w:rPr>
          <w:rFonts w:ascii="Times New Roman" w:hAnsi="Times New Roman"/>
          <w:b/>
          <w:sz w:val="24"/>
          <w:szCs w:val="24"/>
          <w:vertAlign w:val="subscript"/>
        </w:rPr>
        <w:t>3</w:t>
      </w:r>
      <w:r w:rsidRPr="002C3FC8">
        <w:rPr>
          <w:rFonts w:ascii="Times New Roman" w:hAnsi="Times New Roman"/>
          <w:sz w:val="24"/>
          <w:szCs w:val="24"/>
        </w:rPr>
        <w:t xml:space="preserve">-Bicarbonate, </w:t>
      </w:r>
      <w:r w:rsidRPr="002C3FC8">
        <w:rPr>
          <w:rFonts w:ascii="Times New Roman" w:hAnsi="Times New Roman"/>
          <w:b/>
          <w:sz w:val="24"/>
          <w:szCs w:val="24"/>
        </w:rPr>
        <w:t>S</w:t>
      </w:r>
      <w:r w:rsidRPr="002C3FC8">
        <w:rPr>
          <w:rFonts w:ascii="Times New Roman" w:hAnsi="Times New Roman"/>
          <w:sz w:val="24"/>
          <w:szCs w:val="24"/>
        </w:rPr>
        <w:t xml:space="preserve">-significant, </w:t>
      </w:r>
      <w:r w:rsidRPr="002C3FC8">
        <w:rPr>
          <w:rFonts w:ascii="Times New Roman" w:hAnsi="Times New Roman"/>
          <w:b/>
          <w:sz w:val="24"/>
          <w:szCs w:val="24"/>
        </w:rPr>
        <w:t>NS</w:t>
      </w:r>
      <w:r w:rsidRPr="002C3FC8">
        <w:rPr>
          <w:rFonts w:ascii="Times New Roman" w:hAnsi="Times New Roman"/>
          <w:sz w:val="24"/>
          <w:szCs w:val="24"/>
        </w:rPr>
        <w:t>-Not Significant</w:t>
      </w:r>
    </w:p>
    <w:p w14:paraId="3F448B5B" w14:textId="77777777" w:rsidR="007152CE" w:rsidRPr="002C3FC8" w:rsidRDefault="007152CE" w:rsidP="003C5607">
      <w:pPr>
        <w:spacing w:line="360" w:lineRule="auto"/>
        <w:jc w:val="both"/>
        <w:rPr>
          <w:rFonts w:ascii="Times New Roman" w:hAnsi="Times New Roman" w:cs="Times New Roman"/>
          <w:b/>
          <w:sz w:val="24"/>
          <w:szCs w:val="24"/>
        </w:rPr>
      </w:pPr>
      <w:bookmarkStart w:id="4" w:name="_Hlk184600446"/>
    </w:p>
    <w:p w14:paraId="1DC3772B" w14:textId="2642507B"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The table</w:t>
      </w:r>
      <w:r w:rsidR="00C15071" w:rsidRPr="002C3FC8">
        <w:rPr>
          <w:rFonts w:ascii="Times New Roman" w:hAnsi="Times New Roman" w:cs="Times New Roman"/>
          <w:sz w:val="24"/>
          <w:szCs w:val="24"/>
        </w:rPr>
        <w:t xml:space="preserve"> </w:t>
      </w:r>
      <w:r w:rsidR="007152CE" w:rsidRPr="002C3FC8">
        <w:rPr>
          <w:rFonts w:ascii="Times New Roman" w:hAnsi="Times New Roman" w:cs="Times New Roman"/>
          <w:sz w:val="24"/>
          <w:szCs w:val="24"/>
        </w:rPr>
        <w:t>2</w:t>
      </w:r>
      <w:r w:rsidRPr="002C3FC8">
        <w:rPr>
          <w:rFonts w:ascii="Times New Roman" w:hAnsi="Times New Roman" w:cs="Times New Roman"/>
          <w:sz w:val="24"/>
          <w:szCs w:val="24"/>
        </w:rPr>
        <w:t xml:space="preserve"> compares </w:t>
      </w:r>
      <w:r w:rsidR="007152CE" w:rsidRPr="002C3FC8">
        <w:rPr>
          <w:rFonts w:ascii="Times New Roman" w:hAnsi="Times New Roman" w:cs="Times New Roman"/>
          <w:sz w:val="24"/>
          <w:szCs w:val="24"/>
        </w:rPr>
        <w:t xml:space="preserve">urea, creatinine </w:t>
      </w:r>
      <w:r w:rsidRPr="002C3FC8">
        <w:rPr>
          <w:rFonts w:ascii="Times New Roman" w:hAnsi="Times New Roman" w:cs="Times New Roman"/>
          <w:sz w:val="24"/>
          <w:szCs w:val="24"/>
        </w:rPr>
        <w:t>and electrolyte parameters between office and roadside female workers. Urea levels were slightly higher in roadside females (4.48±1.23 mmol/L) compared to office females (4.19±2.03 mmol/L), but this difference was not statistically significant (p = 0.27). Creatinine levels were significantly elevated in roadside females (96.21±22.0 µmol/L) versus office females (88.9±11.9 µmol/L, p = 0.002)</w:t>
      </w:r>
      <w:r w:rsidR="007152CE" w:rsidRPr="002C3FC8">
        <w:rPr>
          <w:rFonts w:ascii="Times New Roman" w:hAnsi="Times New Roman" w:cs="Times New Roman"/>
          <w:sz w:val="24"/>
          <w:szCs w:val="24"/>
        </w:rPr>
        <w:t>.</w:t>
      </w:r>
      <w:r w:rsidRPr="002C3FC8">
        <w:rPr>
          <w:rFonts w:ascii="Times New Roman" w:hAnsi="Times New Roman" w:cs="Times New Roman"/>
          <w:sz w:val="24"/>
          <w:szCs w:val="24"/>
        </w:rPr>
        <w:t xml:space="preserve"> Bicarbonate (HCO</w:t>
      </w:r>
      <w:r w:rsidRPr="002C3FC8">
        <w:rPr>
          <w:rFonts w:ascii="Cambria Math" w:hAnsi="Cambria Math" w:cs="Cambria Math"/>
          <w:sz w:val="24"/>
          <w:szCs w:val="24"/>
        </w:rPr>
        <w:t>₃</w:t>
      </w:r>
      <w:r w:rsidRPr="002C3FC8">
        <w:rPr>
          <w:rFonts w:ascii="Times New Roman" w:hAnsi="Times New Roman" w:cs="Times New Roman"/>
          <w:sz w:val="24"/>
          <w:szCs w:val="24"/>
        </w:rPr>
        <w:t>) levels were comparable between the groups (p = 0.99). Chloride levels were significantly higher in roadside females (98.63±0.79 mmol/L) compared to office females (94.67±0.018 mmol/L, p = 0.020),</w:t>
      </w:r>
      <w:r w:rsidR="007152CE" w:rsidRPr="002C3FC8">
        <w:rPr>
          <w:rFonts w:ascii="Times New Roman" w:hAnsi="Times New Roman" w:cs="Times New Roman"/>
          <w:sz w:val="24"/>
          <w:szCs w:val="24"/>
        </w:rPr>
        <w:t xml:space="preserve"> </w:t>
      </w:r>
      <w:r w:rsidRPr="002C3FC8">
        <w:rPr>
          <w:rFonts w:ascii="Times New Roman" w:hAnsi="Times New Roman" w:cs="Times New Roman"/>
          <w:sz w:val="24"/>
          <w:szCs w:val="24"/>
        </w:rPr>
        <w:t>Potassium levels were lower in roadside females (4.10±0.23 mmol/L) than office females (4.76±0.018 mmol/L), though not significantly different (p = 0.069). Sodium levels were significantly higher in office females (150.81±0.007 mmol/L) than roadside females (140.61±0.29 mmol/L, p &lt; 0.001)</w:t>
      </w:r>
      <w:r w:rsidR="007152CE" w:rsidRPr="002C3FC8">
        <w:rPr>
          <w:rFonts w:ascii="Times New Roman" w:hAnsi="Times New Roman" w:cs="Times New Roman"/>
          <w:sz w:val="24"/>
          <w:szCs w:val="24"/>
        </w:rPr>
        <w:t>.</w:t>
      </w:r>
      <w:r w:rsidRPr="002C3FC8">
        <w:rPr>
          <w:rFonts w:ascii="Times New Roman" w:hAnsi="Times New Roman" w:cs="Times New Roman"/>
          <w:sz w:val="24"/>
          <w:szCs w:val="24"/>
        </w:rPr>
        <w:t xml:space="preserve"> </w:t>
      </w:r>
    </w:p>
    <w:p w14:paraId="1CB9324B" w14:textId="77777777" w:rsidR="00D63A9D" w:rsidRPr="002C3FC8" w:rsidRDefault="00D63A9D" w:rsidP="003C5607">
      <w:pPr>
        <w:spacing w:line="360" w:lineRule="auto"/>
        <w:rPr>
          <w:rFonts w:ascii="Times New Roman" w:hAnsi="Times New Roman" w:cs="Times New Roman"/>
          <w:b/>
          <w:sz w:val="24"/>
          <w:szCs w:val="24"/>
        </w:rPr>
      </w:pPr>
    </w:p>
    <w:p w14:paraId="7A2B1887" w14:textId="317C38B2" w:rsidR="007152CE" w:rsidRPr="002C3FC8" w:rsidRDefault="007152CE" w:rsidP="003C5607">
      <w:pPr>
        <w:spacing w:line="360" w:lineRule="auto"/>
        <w:rPr>
          <w:rFonts w:ascii="Times New Roman" w:hAnsi="Times New Roman"/>
          <w:b/>
          <w:sz w:val="24"/>
          <w:szCs w:val="24"/>
        </w:rPr>
      </w:pPr>
      <w:r w:rsidRPr="002C3FC8">
        <w:rPr>
          <w:rFonts w:ascii="Times New Roman" w:hAnsi="Times New Roman" w:cs="Times New Roman"/>
          <w:b/>
          <w:sz w:val="24"/>
          <w:szCs w:val="24"/>
        </w:rPr>
        <w:lastRenderedPageBreak/>
        <w:t>Table</w:t>
      </w:r>
      <w:r w:rsidR="00C15071" w:rsidRPr="002C3FC8">
        <w:rPr>
          <w:rFonts w:ascii="Times New Roman" w:hAnsi="Times New Roman" w:cs="Times New Roman"/>
          <w:b/>
          <w:sz w:val="24"/>
          <w:szCs w:val="24"/>
        </w:rPr>
        <w:t xml:space="preserve"> </w:t>
      </w:r>
      <w:r w:rsidRPr="002C3FC8">
        <w:rPr>
          <w:rFonts w:ascii="Times New Roman" w:hAnsi="Times New Roman" w:cs="Times New Roman"/>
          <w:b/>
          <w:sz w:val="24"/>
          <w:szCs w:val="24"/>
        </w:rPr>
        <w:t xml:space="preserve">2 </w:t>
      </w:r>
      <w:r w:rsidR="00D63A9D" w:rsidRPr="002C3FC8">
        <w:rPr>
          <w:rFonts w:ascii="Times New Roman" w:hAnsi="Times New Roman"/>
          <w:b/>
          <w:sz w:val="24"/>
          <w:szCs w:val="24"/>
        </w:rPr>
        <w:t>Result</w:t>
      </w:r>
      <w:r w:rsidRPr="002C3FC8">
        <w:rPr>
          <w:rFonts w:ascii="Times New Roman" w:hAnsi="Times New Roman"/>
          <w:b/>
          <w:sz w:val="24"/>
          <w:szCs w:val="24"/>
        </w:rPr>
        <w:t xml:space="preserve"> of parameters among office and roadside female workers </w:t>
      </w:r>
    </w:p>
    <w:tbl>
      <w:tblPr>
        <w:tblpPr w:leftFromText="180" w:rightFromText="180" w:vertAnchor="text" w:horzAnchor="margin" w:tblpXSpec="center" w:tblpY="223"/>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2"/>
        <w:gridCol w:w="1357"/>
        <w:gridCol w:w="1434"/>
        <w:gridCol w:w="1108"/>
        <w:gridCol w:w="159"/>
        <w:gridCol w:w="1462"/>
        <w:gridCol w:w="1358"/>
        <w:gridCol w:w="1365"/>
      </w:tblGrid>
      <w:tr w:rsidR="003C123D" w:rsidRPr="002C3FC8" w14:paraId="64EEC0AF" w14:textId="77777777" w:rsidTr="007152CE">
        <w:tc>
          <w:tcPr>
            <w:tcW w:w="1342" w:type="dxa"/>
            <w:vMerge w:val="restart"/>
            <w:tcBorders>
              <w:top w:val="single" w:sz="4" w:space="0" w:color="auto"/>
              <w:left w:val="nil"/>
              <w:bottom w:val="single" w:sz="4" w:space="0" w:color="auto"/>
              <w:right w:val="nil"/>
            </w:tcBorders>
          </w:tcPr>
          <w:p w14:paraId="6D9DDF1D" w14:textId="77777777" w:rsidR="007152CE" w:rsidRPr="002C3FC8" w:rsidRDefault="007152CE" w:rsidP="003C5607">
            <w:pPr>
              <w:spacing w:line="240" w:lineRule="auto"/>
              <w:jc w:val="center"/>
              <w:rPr>
                <w:rFonts w:ascii="Times New Roman" w:hAnsi="Times New Roman"/>
                <w:b/>
              </w:rPr>
            </w:pPr>
          </w:p>
          <w:p w14:paraId="5C8555BE" w14:textId="77777777" w:rsidR="007152CE" w:rsidRPr="002C3FC8" w:rsidRDefault="007152CE" w:rsidP="003C5607">
            <w:pPr>
              <w:spacing w:line="240" w:lineRule="auto"/>
              <w:jc w:val="center"/>
              <w:rPr>
                <w:rFonts w:ascii="Times New Roman" w:hAnsi="Times New Roman"/>
                <w:b/>
              </w:rPr>
            </w:pPr>
            <w:r w:rsidRPr="002C3FC8">
              <w:rPr>
                <w:rFonts w:ascii="Times New Roman" w:hAnsi="Times New Roman"/>
                <w:b/>
              </w:rPr>
              <w:t>Group</w:t>
            </w:r>
          </w:p>
        </w:tc>
        <w:tc>
          <w:tcPr>
            <w:tcW w:w="1357" w:type="dxa"/>
            <w:tcBorders>
              <w:top w:val="single" w:sz="4" w:space="0" w:color="auto"/>
              <w:left w:val="nil"/>
              <w:bottom w:val="single" w:sz="4" w:space="0" w:color="auto"/>
              <w:right w:val="nil"/>
            </w:tcBorders>
          </w:tcPr>
          <w:p w14:paraId="02373DC2" w14:textId="77777777" w:rsidR="007152CE" w:rsidRPr="002C3FC8" w:rsidRDefault="007152CE" w:rsidP="003C5607">
            <w:pPr>
              <w:spacing w:line="240" w:lineRule="auto"/>
              <w:jc w:val="center"/>
              <w:rPr>
                <w:rFonts w:ascii="Times New Roman" w:hAnsi="Times New Roman"/>
                <w:b/>
              </w:rPr>
            </w:pPr>
          </w:p>
        </w:tc>
        <w:tc>
          <w:tcPr>
            <w:tcW w:w="1434" w:type="dxa"/>
            <w:tcBorders>
              <w:top w:val="single" w:sz="4" w:space="0" w:color="auto"/>
              <w:left w:val="nil"/>
              <w:bottom w:val="single" w:sz="4" w:space="0" w:color="auto"/>
              <w:right w:val="nil"/>
            </w:tcBorders>
          </w:tcPr>
          <w:p w14:paraId="1C48E5E3" w14:textId="77777777" w:rsidR="007152CE" w:rsidRPr="002C3FC8" w:rsidRDefault="007152CE" w:rsidP="003C5607">
            <w:pPr>
              <w:spacing w:line="240" w:lineRule="auto"/>
              <w:jc w:val="center"/>
              <w:rPr>
                <w:rFonts w:ascii="Times New Roman" w:hAnsi="Times New Roman"/>
                <w:b/>
              </w:rPr>
            </w:pPr>
          </w:p>
        </w:tc>
        <w:tc>
          <w:tcPr>
            <w:tcW w:w="2729" w:type="dxa"/>
            <w:gridSpan w:val="3"/>
            <w:tcBorders>
              <w:top w:val="single" w:sz="4" w:space="0" w:color="auto"/>
              <w:left w:val="nil"/>
              <w:bottom w:val="single" w:sz="4" w:space="0" w:color="auto"/>
              <w:right w:val="nil"/>
            </w:tcBorders>
          </w:tcPr>
          <w:p w14:paraId="33A807F7" w14:textId="77777777" w:rsidR="007152CE" w:rsidRPr="002C3FC8" w:rsidRDefault="007152CE" w:rsidP="003C5607">
            <w:pPr>
              <w:spacing w:line="240" w:lineRule="auto"/>
              <w:jc w:val="center"/>
              <w:rPr>
                <w:rFonts w:ascii="Times New Roman" w:hAnsi="Times New Roman"/>
                <w:b/>
              </w:rPr>
            </w:pPr>
            <w:r w:rsidRPr="002C3FC8">
              <w:rPr>
                <w:rFonts w:ascii="Times New Roman" w:hAnsi="Times New Roman"/>
                <w:b/>
              </w:rPr>
              <w:t xml:space="preserve">Parameters </w:t>
            </w:r>
          </w:p>
        </w:tc>
        <w:tc>
          <w:tcPr>
            <w:tcW w:w="1358" w:type="dxa"/>
            <w:tcBorders>
              <w:top w:val="single" w:sz="4" w:space="0" w:color="auto"/>
              <w:left w:val="nil"/>
              <w:bottom w:val="single" w:sz="4" w:space="0" w:color="auto"/>
              <w:right w:val="nil"/>
            </w:tcBorders>
          </w:tcPr>
          <w:p w14:paraId="504658AF" w14:textId="77777777" w:rsidR="007152CE" w:rsidRPr="002C3FC8" w:rsidRDefault="007152CE" w:rsidP="003C5607">
            <w:pPr>
              <w:spacing w:line="240" w:lineRule="auto"/>
              <w:jc w:val="center"/>
              <w:rPr>
                <w:rFonts w:ascii="Times New Roman" w:hAnsi="Times New Roman"/>
                <w:b/>
              </w:rPr>
            </w:pPr>
          </w:p>
        </w:tc>
        <w:tc>
          <w:tcPr>
            <w:tcW w:w="1365" w:type="dxa"/>
            <w:tcBorders>
              <w:top w:val="single" w:sz="4" w:space="0" w:color="auto"/>
              <w:left w:val="nil"/>
              <w:bottom w:val="single" w:sz="4" w:space="0" w:color="auto"/>
              <w:right w:val="nil"/>
            </w:tcBorders>
          </w:tcPr>
          <w:p w14:paraId="35C51621" w14:textId="77777777" w:rsidR="007152CE" w:rsidRPr="002C3FC8" w:rsidRDefault="007152CE" w:rsidP="003C5607">
            <w:pPr>
              <w:spacing w:line="240" w:lineRule="auto"/>
              <w:jc w:val="center"/>
              <w:rPr>
                <w:rFonts w:ascii="Times New Roman" w:hAnsi="Times New Roman"/>
                <w:b/>
              </w:rPr>
            </w:pPr>
          </w:p>
        </w:tc>
      </w:tr>
      <w:tr w:rsidR="003C123D" w:rsidRPr="002C3FC8" w14:paraId="1CF10F6B" w14:textId="77777777" w:rsidTr="007152CE">
        <w:tc>
          <w:tcPr>
            <w:tcW w:w="1342" w:type="dxa"/>
            <w:vMerge/>
            <w:tcBorders>
              <w:top w:val="single" w:sz="4" w:space="0" w:color="auto"/>
              <w:left w:val="nil"/>
              <w:bottom w:val="single" w:sz="4" w:space="0" w:color="auto"/>
              <w:right w:val="nil"/>
            </w:tcBorders>
            <w:vAlign w:val="center"/>
          </w:tcPr>
          <w:p w14:paraId="3662EB77" w14:textId="77777777" w:rsidR="007152CE" w:rsidRPr="002C3FC8" w:rsidRDefault="007152CE" w:rsidP="003C5607">
            <w:pPr>
              <w:spacing w:after="0" w:line="240" w:lineRule="auto"/>
              <w:rPr>
                <w:rFonts w:ascii="Times New Roman" w:hAnsi="Times New Roman"/>
                <w:b/>
                <w:lang w:eastAsia="zh-CN"/>
              </w:rPr>
            </w:pPr>
          </w:p>
        </w:tc>
        <w:tc>
          <w:tcPr>
            <w:tcW w:w="1357" w:type="dxa"/>
            <w:tcBorders>
              <w:top w:val="single" w:sz="4" w:space="0" w:color="auto"/>
              <w:left w:val="nil"/>
              <w:bottom w:val="single" w:sz="4" w:space="0" w:color="auto"/>
              <w:right w:val="nil"/>
            </w:tcBorders>
          </w:tcPr>
          <w:p w14:paraId="0BF011AB" w14:textId="77777777" w:rsidR="007152CE" w:rsidRPr="002C3FC8" w:rsidRDefault="007152CE" w:rsidP="003C5607">
            <w:pPr>
              <w:spacing w:line="240" w:lineRule="auto"/>
              <w:jc w:val="center"/>
              <w:rPr>
                <w:rFonts w:ascii="Times New Roman" w:hAnsi="Times New Roman"/>
                <w:b/>
              </w:rPr>
            </w:pPr>
            <w:r w:rsidRPr="002C3FC8">
              <w:rPr>
                <w:rFonts w:ascii="Times New Roman" w:hAnsi="Times New Roman" w:cs="Times New Roman"/>
                <w:b/>
              </w:rPr>
              <w:t>Urea mmol/L</w:t>
            </w:r>
          </w:p>
        </w:tc>
        <w:tc>
          <w:tcPr>
            <w:tcW w:w="1434" w:type="dxa"/>
            <w:tcBorders>
              <w:top w:val="single" w:sz="4" w:space="0" w:color="auto"/>
              <w:left w:val="nil"/>
              <w:bottom w:val="single" w:sz="4" w:space="0" w:color="auto"/>
              <w:right w:val="nil"/>
            </w:tcBorders>
          </w:tcPr>
          <w:p w14:paraId="13E29402" w14:textId="77777777" w:rsidR="007152CE" w:rsidRPr="002C3FC8" w:rsidRDefault="007152CE" w:rsidP="003C5607">
            <w:pPr>
              <w:spacing w:line="240" w:lineRule="auto"/>
              <w:jc w:val="center"/>
              <w:rPr>
                <w:rFonts w:ascii="Times New Roman" w:hAnsi="Times New Roman"/>
                <w:b/>
              </w:rPr>
            </w:pPr>
            <w:r w:rsidRPr="002C3FC8">
              <w:rPr>
                <w:rFonts w:ascii="Times New Roman" w:hAnsi="Times New Roman" w:cs="Times New Roman"/>
                <w:b/>
              </w:rPr>
              <w:t>Creatinine µmol/L</w:t>
            </w:r>
          </w:p>
        </w:tc>
        <w:tc>
          <w:tcPr>
            <w:tcW w:w="1108" w:type="dxa"/>
            <w:tcBorders>
              <w:top w:val="single" w:sz="4" w:space="0" w:color="auto"/>
              <w:left w:val="nil"/>
              <w:bottom w:val="single" w:sz="4" w:space="0" w:color="auto"/>
              <w:right w:val="nil"/>
            </w:tcBorders>
          </w:tcPr>
          <w:p w14:paraId="7654BDC1" w14:textId="77777777" w:rsidR="007152CE" w:rsidRPr="002C3FC8" w:rsidRDefault="007152CE" w:rsidP="003C5607">
            <w:pPr>
              <w:spacing w:line="240" w:lineRule="auto"/>
              <w:jc w:val="center"/>
              <w:rPr>
                <w:rFonts w:ascii="Times New Roman" w:hAnsi="Times New Roman"/>
                <w:b/>
              </w:rPr>
            </w:pPr>
            <w:r w:rsidRPr="002C3FC8">
              <w:rPr>
                <w:rFonts w:ascii="Times New Roman" w:hAnsi="Times New Roman" w:cs="Times New Roman"/>
                <w:b/>
              </w:rPr>
              <w:t>HCO3 mmol/L</w:t>
            </w:r>
          </w:p>
        </w:tc>
        <w:tc>
          <w:tcPr>
            <w:tcW w:w="1621" w:type="dxa"/>
            <w:gridSpan w:val="2"/>
            <w:tcBorders>
              <w:top w:val="single" w:sz="4" w:space="0" w:color="auto"/>
              <w:left w:val="nil"/>
              <w:bottom w:val="single" w:sz="4" w:space="0" w:color="auto"/>
              <w:right w:val="nil"/>
            </w:tcBorders>
          </w:tcPr>
          <w:p w14:paraId="2C009BB0" w14:textId="77777777" w:rsidR="007152CE" w:rsidRPr="002C3FC8" w:rsidRDefault="007152CE" w:rsidP="003C5607">
            <w:pPr>
              <w:spacing w:line="240" w:lineRule="auto"/>
              <w:jc w:val="center"/>
              <w:rPr>
                <w:rFonts w:ascii="Times New Roman" w:hAnsi="Times New Roman"/>
                <w:b/>
              </w:rPr>
            </w:pPr>
            <w:r w:rsidRPr="002C3FC8">
              <w:rPr>
                <w:rFonts w:ascii="Times New Roman" w:hAnsi="Times New Roman" w:cs="Times New Roman"/>
                <w:b/>
              </w:rPr>
              <w:t>Cl      mmol/L</w:t>
            </w:r>
          </w:p>
        </w:tc>
        <w:tc>
          <w:tcPr>
            <w:tcW w:w="1358" w:type="dxa"/>
            <w:tcBorders>
              <w:top w:val="single" w:sz="4" w:space="0" w:color="auto"/>
              <w:left w:val="nil"/>
              <w:bottom w:val="single" w:sz="4" w:space="0" w:color="auto"/>
              <w:right w:val="nil"/>
            </w:tcBorders>
          </w:tcPr>
          <w:p w14:paraId="2E616B1B" w14:textId="77777777" w:rsidR="007152CE" w:rsidRPr="002C3FC8" w:rsidRDefault="007152CE" w:rsidP="003C5607">
            <w:pPr>
              <w:spacing w:line="240" w:lineRule="auto"/>
              <w:jc w:val="center"/>
              <w:rPr>
                <w:rFonts w:ascii="Times New Roman" w:hAnsi="Times New Roman"/>
                <w:b/>
              </w:rPr>
            </w:pPr>
            <w:r w:rsidRPr="002C3FC8">
              <w:rPr>
                <w:rFonts w:ascii="Times New Roman" w:hAnsi="Times New Roman" w:cs="Times New Roman"/>
                <w:b/>
              </w:rPr>
              <w:t>K    mmol/L</w:t>
            </w:r>
          </w:p>
        </w:tc>
        <w:tc>
          <w:tcPr>
            <w:tcW w:w="1365" w:type="dxa"/>
            <w:tcBorders>
              <w:top w:val="single" w:sz="4" w:space="0" w:color="auto"/>
              <w:left w:val="nil"/>
              <w:bottom w:val="single" w:sz="4" w:space="0" w:color="auto"/>
              <w:right w:val="nil"/>
            </w:tcBorders>
          </w:tcPr>
          <w:p w14:paraId="6A56BF2D" w14:textId="77777777" w:rsidR="007152CE" w:rsidRPr="002C3FC8" w:rsidRDefault="007152CE" w:rsidP="003C5607">
            <w:pPr>
              <w:spacing w:line="240" w:lineRule="auto"/>
              <w:jc w:val="center"/>
              <w:rPr>
                <w:rFonts w:ascii="Times New Roman" w:hAnsi="Times New Roman"/>
                <w:b/>
              </w:rPr>
            </w:pPr>
            <w:r w:rsidRPr="002C3FC8">
              <w:rPr>
                <w:rFonts w:ascii="Times New Roman" w:hAnsi="Times New Roman" w:cs="Times New Roman"/>
                <w:b/>
              </w:rPr>
              <w:t>Na mmol/L</w:t>
            </w:r>
          </w:p>
        </w:tc>
      </w:tr>
      <w:tr w:rsidR="003C123D" w:rsidRPr="002C3FC8" w14:paraId="4E7FEB3A" w14:textId="77777777" w:rsidTr="007152CE">
        <w:tc>
          <w:tcPr>
            <w:tcW w:w="1342" w:type="dxa"/>
            <w:tcBorders>
              <w:top w:val="nil"/>
              <w:left w:val="nil"/>
              <w:bottom w:val="nil"/>
              <w:right w:val="nil"/>
            </w:tcBorders>
          </w:tcPr>
          <w:p w14:paraId="66E94F30"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Office Female</w:t>
            </w:r>
          </w:p>
        </w:tc>
        <w:tc>
          <w:tcPr>
            <w:tcW w:w="1357" w:type="dxa"/>
            <w:tcBorders>
              <w:top w:val="nil"/>
              <w:left w:val="nil"/>
              <w:bottom w:val="nil"/>
              <w:right w:val="nil"/>
            </w:tcBorders>
          </w:tcPr>
          <w:p w14:paraId="1F8FE40B"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4.19±2.03</w:t>
            </w:r>
          </w:p>
        </w:tc>
        <w:tc>
          <w:tcPr>
            <w:tcW w:w="1434" w:type="dxa"/>
            <w:tcBorders>
              <w:top w:val="nil"/>
              <w:left w:val="nil"/>
              <w:bottom w:val="nil"/>
              <w:right w:val="nil"/>
            </w:tcBorders>
          </w:tcPr>
          <w:p w14:paraId="6E2C3A48"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88.9±11.9</w:t>
            </w:r>
          </w:p>
        </w:tc>
        <w:tc>
          <w:tcPr>
            <w:tcW w:w="1108" w:type="dxa"/>
            <w:tcBorders>
              <w:top w:val="nil"/>
              <w:left w:val="nil"/>
              <w:bottom w:val="nil"/>
              <w:right w:val="nil"/>
            </w:tcBorders>
          </w:tcPr>
          <w:p w14:paraId="31C4D684"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26.9±3.29</w:t>
            </w:r>
          </w:p>
        </w:tc>
        <w:tc>
          <w:tcPr>
            <w:tcW w:w="1621" w:type="dxa"/>
            <w:gridSpan w:val="2"/>
            <w:tcBorders>
              <w:top w:val="nil"/>
              <w:left w:val="nil"/>
              <w:bottom w:val="nil"/>
              <w:right w:val="nil"/>
            </w:tcBorders>
          </w:tcPr>
          <w:p w14:paraId="67665141"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94.67±0.018</w:t>
            </w:r>
          </w:p>
        </w:tc>
        <w:tc>
          <w:tcPr>
            <w:tcW w:w="1358" w:type="dxa"/>
            <w:tcBorders>
              <w:top w:val="nil"/>
              <w:left w:val="nil"/>
              <w:bottom w:val="nil"/>
              <w:right w:val="nil"/>
            </w:tcBorders>
          </w:tcPr>
          <w:p w14:paraId="5B481981"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4.76±0.018</w:t>
            </w:r>
          </w:p>
        </w:tc>
        <w:tc>
          <w:tcPr>
            <w:tcW w:w="1365" w:type="dxa"/>
            <w:tcBorders>
              <w:top w:val="nil"/>
              <w:left w:val="nil"/>
              <w:bottom w:val="nil"/>
              <w:right w:val="nil"/>
            </w:tcBorders>
          </w:tcPr>
          <w:p w14:paraId="78076378"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150.81±0.007</w:t>
            </w:r>
          </w:p>
        </w:tc>
      </w:tr>
      <w:tr w:rsidR="003C123D" w:rsidRPr="002C3FC8" w14:paraId="4609B0E1" w14:textId="77777777" w:rsidTr="007152CE">
        <w:tc>
          <w:tcPr>
            <w:tcW w:w="1342" w:type="dxa"/>
            <w:tcBorders>
              <w:top w:val="nil"/>
              <w:left w:val="nil"/>
              <w:bottom w:val="nil"/>
              <w:right w:val="nil"/>
            </w:tcBorders>
          </w:tcPr>
          <w:p w14:paraId="1C6FFAFF"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Roadside Female</w:t>
            </w:r>
          </w:p>
        </w:tc>
        <w:tc>
          <w:tcPr>
            <w:tcW w:w="1357" w:type="dxa"/>
            <w:tcBorders>
              <w:top w:val="nil"/>
              <w:left w:val="nil"/>
              <w:bottom w:val="nil"/>
              <w:right w:val="nil"/>
            </w:tcBorders>
          </w:tcPr>
          <w:p w14:paraId="0EFCC3D5"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4.48±1.23</w:t>
            </w:r>
          </w:p>
        </w:tc>
        <w:tc>
          <w:tcPr>
            <w:tcW w:w="1434" w:type="dxa"/>
            <w:tcBorders>
              <w:top w:val="nil"/>
              <w:left w:val="nil"/>
              <w:bottom w:val="nil"/>
              <w:right w:val="nil"/>
            </w:tcBorders>
          </w:tcPr>
          <w:p w14:paraId="11F188E4"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96.21±22.0</w:t>
            </w:r>
          </w:p>
        </w:tc>
        <w:tc>
          <w:tcPr>
            <w:tcW w:w="1267" w:type="dxa"/>
            <w:gridSpan w:val="2"/>
            <w:tcBorders>
              <w:top w:val="nil"/>
              <w:left w:val="nil"/>
              <w:bottom w:val="nil"/>
              <w:right w:val="nil"/>
            </w:tcBorders>
          </w:tcPr>
          <w:p w14:paraId="7A1D4361"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23.1±1.31</w:t>
            </w:r>
          </w:p>
        </w:tc>
        <w:tc>
          <w:tcPr>
            <w:tcW w:w="1462" w:type="dxa"/>
            <w:tcBorders>
              <w:top w:val="nil"/>
              <w:left w:val="nil"/>
              <w:bottom w:val="nil"/>
              <w:right w:val="nil"/>
            </w:tcBorders>
          </w:tcPr>
          <w:p w14:paraId="4FAED50D"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98.63±0.79</w:t>
            </w:r>
          </w:p>
        </w:tc>
        <w:tc>
          <w:tcPr>
            <w:tcW w:w="1358" w:type="dxa"/>
            <w:tcBorders>
              <w:top w:val="nil"/>
              <w:left w:val="nil"/>
              <w:bottom w:val="nil"/>
              <w:right w:val="nil"/>
            </w:tcBorders>
          </w:tcPr>
          <w:p w14:paraId="01303476"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4.10±0.23</w:t>
            </w:r>
          </w:p>
        </w:tc>
        <w:tc>
          <w:tcPr>
            <w:tcW w:w="1365" w:type="dxa"/>
            <w:tcBorders>
              <w:top w:val="nil"/>
              <w:left w:val="nil"/>
              <w:bottom w:val="nil"/>
              <w:right w:val="nil"/>
            </w:tcBorders>
          </w:tcPr>
          <w:p w14:paraId="31593316"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140.61±0.29</w:t>
            </w:r>
          </w:p>
        </w:tc>
      </w:tr>
      <w:tr w:rsidR="003C123D" w:rsidRPr="002C3FC8" w14:paraId="3DC1FCE6" w14:textId="77777777" w:rsidTr="007152CE">
        <w:tc>
          <w:tcPr>
            <w:tcW w:w="1342" w:type="dxa"/>
            <w:tcBorders>
              <w:top w:val="nil"/>
              <w:left w:val="nil"/>
              <w:bottom w:val="nil"/>
              <w:right w:val="nil"/>
            </w:tcBorders>
          </w:tcPr>
          <w:p w14:paraId="7CD37D91"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P-value</w:t>
            </w:r>
          </w:p>
        </w:tc>
        <w:tc>
          <w:tcPr>
            <w:tcW w:w="1357" w:type="dxa"/>
            <w:tcBorders>
              <w:top w:val="nil"/>
              <w:left w:val="nil"/>
              <w:bottom w:val="nil"/>
              <w:right w:val="nil"/>
            </w:tcBorders>
          </w:tcPr>
          <w:p w14:paraId="58851351"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0.27</w:t>
            </w:r>
          </w:p>
        </w:tc>
        <w:tc>
          <w:tcPr>
            <w:tcW w:w="1434" w:type="dxa"/>
            <w:tcBorders>
              <w:top w:val="nil"/>
              <w:left w:val="nil"/>
              <w:bottom w:val="nil"/>
              <w:right w:val="nil"/>
            </w:tcBorders>
          </w:tcPr>
          <w:p w14:paraId="0442FD25"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0.002</w:t>
            </w:r>
          </w:p>
        </w:tc>
        <w:tc>
          <w:tcPr>
            <w:tcW w:w="1108" w:type="dxa"/>
            <w:tcBorders>
              <w:top w:val="nil"/>
              <w:left w:val="nil"/>
              <w:bottom w:val="nil"/>
              <w:right w:val="nil"/>
            </w:tcBorders>
          </w:tcPr>
          <w:p w14:paraId="18F62B71"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0.99</w:t>
            </w:r>
          </w:p>
        </w:tc>
        <w:tc>
          <w:tcPr>
            <w:tcW w:w="1621" w:type="dxa"/>
            <w:gridSpan w:val="2"/>
            <w:tcBorders>
              <w:top w:val="nil"/>
              <w:left w:val="nil"/>
              <w:bottom w:val="nil"/>
              <w:right w:val="nil"/>
            </w:tcBorders>
          </w:tcPr>
          <w:p w14:paraId="36ED4DF7"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0.020</w:t>
            </w:r>
          </w:p>
        </w:tc>
        <w:tc>
          <w:tcPr>
            <w:tcW w:w="1358" w:type="dxa"/>
            <w:tcBorders>
              <w:top w:val="nil"/>
              <w:left w:val="nil"/>
              <w:bottom w:val="nil"/>
              <w:right w:val="nil"/>
            </w:tcBorders>
          </w:tcPr>
          <w:p w14:paraId="48D4D43F"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0.069</w:t>
            </w:r>
          </w:p>
        </w:tc>
        <w:tc>
          <w:tcPr>
            <w:tcW w:w="1365" w:type="dxa"/>
            <w:tcBorders>
              <w:top w:val="nil"/>
              <w:left w:val="nil"/>
              <w:bottom w:val="nil"/>
              <w:right w:val="nil"/>
            </w:tcBorders>
          </w:tcPr>
          <w:p w14:paraId="27DF54B9"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&lt;0.001</w:t>
            </w:r>
          </w:p>
        </w:tc>
      </w:tr>
      <w:tr w:rsidR="003C123D" w:rsidRPr="002C3FC8" w14:paraId="49141B87" w14:textId="77777777" w:rsidTr="007152CE">
        <w:tc>
          <w:tcPr>
            <w:tcW w:w="1342" w:type="dxa"/>
            <w:tcBorders>
              <w:top w:val="nil"/>
              <w:left w:val="nil"/>
              <w:bottom w:val="single" w:sz="4" w:space="0" w:color="auto"/>
              <w:right w:val="nil"/>
            </w:tcBorders>
          </w:tcPr>
          <w:p w14:paraId="560FC62A"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Remark</w:t>
            </w:r>
          </w:p>
        </w:tc>
        <w:tc>
          <w:tcPr>
            <w:tcW w:w="1357" w:type="dxa"/>
            <w:tcBorders>
              <w:top w:val="nil"/>
              <w:left w:val="nil"/>
              <w:bottom w:val="single" w:sz="4" w:space="0" w:color="auto"/>
              <w:right w:val="nil"/>
            </w:tcBorders>
          </w:tcPr>
          <w:p w14:paraId="36322575"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NS</w:t>
            </w:r>
          </w:p>
        </w:tc>
        <w:tc>
          <w:tcPr>
            <w:tcW w:w="1434" w:type="dxa"/>
            <w:tcBorders>
              <w:top w:val="nil"/>
              <w:left w:val="nil"/>
              <w:bottom w:val="single" w:sz="4" w:space="0" w:color="auto"/>
              <w:right w:val="nil"/>
            </w:tcBorders>
          </w:tcPr>
          <w:p w14:paraId="3CD3B812"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S</w:t>
            </w:r>
          </w:p>
        </w:tc>
        <w:tc>
          <w:tcPr>
            <w:tcW w:w="1108" w:type="dxa"/>
            <w:tcBorders>
              <w:top w:val="nil"/>
              <w:left w:val="nil"/>
              <w:bottom w:val="single" w:sz="4" w:space="0" w:color="auto"/>
              <w:right w:val="nil"/>
            </w:tcBorders>
          </w:tcPr>
          <w:p w14:paraId="214957B8"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NS</w:t>
            </w:r>
          </w:p>
        </w:tc>
        <w:tc>
          <w:tcPr>
            <w:tcW w:w="1621" w:type="dxa"/>
            <w:gridSpan w:val="2"/>
            <w:tcBorders>
              <w:top w:val="nil"/>
              <w:left w:val="nil"/>
              <w:bottom w:val="single" w:sz="4" w:space="0" w:color="auto"/>
              <w:right w:val="nil"/>
            </w:tcBorders>
          </w:tcPr>
          <w:p w14:paraId="15B6E4C5"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S</w:t>
            </w:r>
          </w:p>
        </w:tc>
        <w:tc>
          <w:tcPr>
            <w:tcW w:w="1358" w:type="dxa"/>
            <w:tcBorders>
              <w:top w:val="nil"/>
              <w:left w:val="nil"/>
              <w:bottom w:val="single" w:sz="4" w:space="0" w:color="auto"/>
              <w:right w:val="nil"/>
            </w:tcBorders>
          </w:tcPr>
          <w:p w14:paraId="24731284"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NS</w:t>
            </w:r>
          </w:p>
        </w:tc>
        <w:tc>
          <w:tcPr>
            <w:tcW w:w="1365" w:type="dxa"/>
            <w:tcBorders>
              <w:top w:val="nil"/>
              <w:left w:val="nil"/>
              <w:bottom w:val="single" w:sz="4" w:space="0" w:color="auto"/>
              <w:right w:val="nil"/>
            </w:tcBorders>
          </w:tcPr>
          <w:p w14:paraId="6D9A073A" w14:textId="77777777" w:rsidR="007152CE" w:rsidRPr="002C3FC8" w:rsidRDefault="007152CE" w:rsidP="003C5607">
            <w:pPr>
              <w:spacing w:line="240" w:lineRule="auto"/>
              <w:jc w:val="center"/>
              <w:rPr>
                <w:rFonts w:ascii="Times New Roman" w:hAnsi="Times New Roman"/>
              </w:rPr>
            </w:pPr>
            <w:r w:rsidRPr="002C3FC8">
              <w:rPr>
                <w:rFonts w:ascii="Times New Roman" w:hAnsi="Times New Roman"/>
              </w:rPr>
              <w:t>S</w:t>
            </w:r>
          </w:p>
        </w:tc>
      </w:tr>
    </w:tbl>
    <w:bookmarkEnd w:id="4"/>
    <w:p w14:paraId="330671BA" w14:textId="1E76D107" w:rsidR="00CE7144" w:rsidRPr="002C3FC8" w:rsidRDefault="00EB3BAC" w:rsidP="0070596E">
      <w:pPr>
        <w:spacing w:line="360" w:lineRule="auto"/>
        <w:jc w:val="both"/>
        <w:rPr>
          <w:rFonts w:ascii="Times New Roman" w:hAnsi="Times New Roman"/>
          <w:sz w:val="24"/>
          <w:szCs w:val="24"/>
          <w:lang w:eastAsia="zh-CN"/>
        </w:rPr>
      </w:pPr>
      <w:r w:rsidRPr="002C3FC8">
        <w:rPr>
          <w:rFonts w:ascii="Times New Roman" w:hAnsi="Times New Roman"/>
          <w:b/>
          <w:sz w:val="24"/>
          <w:szCs w:val="24"/>
        </w:rPr>
        <w:t>Keys:</w:t>
      </w:r>
      <w:r w:rsidRPr="002C3FC8">
        <w:rPr>
          <w:rFonts w:ascii="Times New Roman" w:hAnsi="Times New Roman"/>
          <w:sz w:val="24"/>
          <w:szCs w:val="24"/>
        </w:rPr>
        <w:t xml:space="preserve"> </w:t>
      </w:r>
      <w:r w:rsidRPr="002C3FC8">
        <w:rPr>
          <w:rFonts w:ascii="Times New Roman" w:hAnsi="Times New Roman"/>
          <w:b/>
          <w:sz w:val="24"/>
          <w:szCs w:val="24"/>
        </w:rPr>
        <w:t>Na</w:t>
      </w:r>
      <w:r w:rsidRPr="002C3FC8">
        <w:rPr>
          <w:rFonts w:ascii="Times New Roman" w:hAnsi="Times New Roman"/>
          <w:sz w:val="24"/>
          <w:szCs w:val="24"/>
        </w:rPr>
        <w:t xml:space="preserve">- Sodium, </w:t>
      </w:r>
      <w:r w:rsidRPr="002C3FC8">
        <w:rPr>
          <w:rFonts w:ascii="Times New Roman" w:hAnsi="Times New Roman"/>
          <w:b/>
          <w:sz w:val="24"/>
          <w:szCs w:val="24"/>
        </w:rPr>
        <w:t>Cl</w:t>
      </w:r>
      <w:r w:rsidRPr="002C3FC8">
        <w:rPr>
          <w:rFonts w:ascii="Times New Roman" w:hAnsi="Times New Roman"/>
          <w:sz w:val="24"/>
          <w:szCs w:val="24"/>
        </w:rPr>
        <w:t xml:space="preserve">-Chloride, </w:t>
      </w:r>
      <w:r w:rsidRPr="002C3FC8">
        <w:rPr>
          <w:rFonts w:ascii="Times New Roman" w:hAnsi="Times New Roman"/>
          <w:b/>
          <w:sz w:val="24"/>
          <w:szCs w:val="24"/>
        </w:rPr>
        <w:t>K</w:t>
      </w:r>
      <w:r w:rsidRPr="002C3FC8">
        <w:rPr>
          <w:rFonts w:ascii="Times New Roman" w:hAnsi="Times New Roman"/>
          <w:sz w:val="24"/>
          <w:szCs w:val="24"/>
        </w:rPr>
        <w:t xml:space="preserve">-Potassium, </w:t>
      </w:r>
      <w:r w:rsidRPr="002C3FC8">
        <w:rPr>
          <w:rFonts w:ascii="Times New Roman" w:hAnsi="Times New Roman"/>
          <w:b/>
          <w:sz w:val="24"/>
          <w:szCs w:val="24"/>
        </w:rPr>
        <w:t>HCO</w:t>
      </w:r>
      <w:r w:rsidRPr="002C3FC8">
        <w:rPr>
          <w:rFonts w:ascii="Times New Roman" w:hAnsi="Times New Roman"/>
          <w:b/>
          <w:sz w:val="24"/>
          <w:szCs w:val="24"/>
          <w:vertAlign w:val="subscript"/>
        </w:rPr>
        <w:t>3</w:t>
      </w:r>
      <w:r w:rsidRPr="002C3FC8">
        <w:rPr>
          <w:rFonts w:ascii="Times New Roman" w:hAnsi="Times New Roman"/>
          <w:sz w:val="24"/>
          <w:szCs w:val="24"/>
        </w:rPr>
        <w:t xml:space="preserve">-Bicarbonate, </w:t>
      </w:r>
      <w:r w:rsidRPr="002C3FC8">
        <w:rPr>
          <w:rFonts w:ascii="Times New Roman" w:hAnsi="Times New Roman"/>
          <w:b/>
          <w:sz w:val="24"/>
          <w:szCs w:val="24"/>
        </w:rPr>
        <w:t>S</w:t>
      </w:r>
      <w:r w:rsidRPr="002C3FC8">
        <w:rPr>
          <w:rFonts w:ascii="Times New Roman" w:hAnsi="Times New Roman"/>
          <w:sz w:val="24"/>
          <w:szCs w:val="24"/>
        </w:rPr>
        <w:t xml:space="preserve">-significant, </w:t>
      </w:r>
      <w:r w:rsidRPr="002C3FC8">
        <w:rPr>
          <w:rFonts w:ascii="Times New Roman" w:hAnsi="Times New Roman"/>
          <w:b/>
          <w:sz w:val="24"/>
          <w:szCs w:val="24"/>
        </w:rPr>
        <w:t>NS</w:t>
      </w:r>
      <w:r w:rsidRPr="002C3FC8">
        <w:rPr>
          <w:rFonts w:ascii="Times New Roman" w:hAnsi="Times New Roman"/>
          <w:sz w:val="24"/>
          <w:szCs w:val="24"/>
        </w:rPr>
        <w:t>-Not Significant</w:t>
      </w:r>
    </w:p>
    <w:p w14:paraId="306BBF3F" w14:textId="0E27AF3C" w:rsidR="003C5607" w:rsidRPr="002C3FC8" w:rsidRDefault="008D09C4" w:rsidP="003C5607">
      <w:pPr>
        <w:spacing w:line="360" w:lineRule="auto"/>
        <w:jc w:val="both"/>
        <w:rPr>
          <w:rFonts w:ascii="Times New Roman" w:hAnsi="Times New Roman"/>
          <w:b/>
          <w:sz w:val="24"/>
          <w:szCs w:val="24"/>
        </w:rPr>
      </w:pPr>
      <w:r w:rsidRPr="002C3FC8">
        <w:rPr>
          <w:rFonts w:ascii="Times New Roman" w:hAnsi="Times New Roman" w:cs="Times New Roman"/>
          <w:sz w:val="24"/>
          <w:szCs w:val="24"/>
        </w:rPr>
        <w:t>Table</w:t>
      </w:r>
      <w:r w:rsidR="00C15071" w:rsidRPr="002C3FC8">
        <w:rPr>
          <w:rFonts w:ascii="Times New Roman" w:hAnsi="Times New Roman" w:cs="Times New Roman"/>
          <w:sz w:val="24"/>
          <w:szCs w:val="24"/>
        </w:rPr>
        <w:t xml:space="preserve"> </w:t>
      </w:r>
      <w:r w:rsidRPr="002C3FC8">
        <w:rPr>
          <w:rFonts w:ascii="Times New Roman" w:hAnsi="Times New Roman" w:cs="Times New Roman"/>
          <w:sz w:val="24"/>
          <w:szCs w:val="24"/>
        </w:rPr>
        <w:t>3 shows urea, creatinine and electrolyte parameters between office and roadside male workers. Roadside males had slightly higher urea levels (4.56±1.98 mmol/L) than office males (4.21±2.91 mmol/L), but this was not significant (p = 0.300). Creatinine was significantly lower in roadside males (86.9±18.9 µmol/L) compared to office males (90.6±13.04 µmol/L, p = 0.01), Bicarbonate levels were similar between the groups (p = 0.211), Roadside males had significantly higher chloride levels (99.62±0.18 mmol/L) than office males (88.52±0.041 mmol/L, p = 0.001). Potassium levels were similar (p = 0.569), but sodium levels were</w:t>
      </w:r>
      <w:r w:rsidR="008E6394" w:rsidRPr="002C3FC8">
        <w:rPr>
          <w:rFonts w:ascii="Times New Roman" w:hAnsi="Times New Roman" w:cs="Times New Roman"/>
          <w:sz w:val="24"/>
          <w:szCs w:val="24"/>
        </w:rPr>
        <w:t xml:space="preserve"> </w:t>
      </w:r>
      <w:r w:rsidRPr="002C3FC8">
        <w:rPr>
          <w:rFonts w:ascii="Times New Roman" w:hAnsi="Times New Roman" w:cs="Times New Roman"/>
          <w:sz w:val="24"/>
          <w:szCs w:val="24"/>
        </w:rPr>
        <w:t>significantly higher in roadside males (146.77±0.037 mmol/L) than office males (138.67±0.024 mmol/L, p &lt; 0.001)</w:t>
      </w:r>
      <w:bookmarkStart w:id="5" w:name="_Hlk184601414"/>
      <w:bookmarkStart w:id="6" w:name="_Hlk184602441"/>
      <w:r w:rsidRPr="002C3FC8">
        <w:rPr>
          <w:rFonts w:ascii="Times New Roman" w:hAnsi="Times New Roman" w:cs="Times New Roman"/>
          <w:sz w:val="24"/>
          <w:szCs w:val="24"/>
        </w:rPr>
        <w:t>.</w:t>
      </w:r>
    </w:p>
    <w:p w14:paraId="11F9EFD2" w14:textId="305D6AC3" w:rsidR="00CE7144" w:rsidRPr="002C3FC8" w:rsidRDefault="00EB3BAC" w:rsidP="003C5607">
      <w:pPr>
        <w:spacing w:line="360" w:lineRule="auto"/>
        <w:jc w:val="both"/>
        <w:rPr>
          <w:rFonts w:ascii="Times New Roman" w:hAnsi="Times New Roman"/>
          <w:b/>
          <w:sz w:val="24"/>
          <w:szCs w:val="24"/>
        </w:rPr>
      </w:pPr>
      <w:r w:rsidRPr="002C3FC8">
        <w:rPr>
          <w:rFonts w:ascii="Times New Roman" w:hAnsi="Times New Roman"/>
          <w:b/>
          <w:sz w:val="24"/>
          <w:szCs w:val="24"/>
        </w:rPr>
        <w:t>Table</w:t>
      </w:r>
      <w:r w:rsidR="00C15071" w:rsidRPr="002C3FC8">
        <w:rPr>
          <w:rFonts w:ascii="Times New Roman" w:hAnsi="Times New Roman"/>
          <w:b/>
          <w:sz w:val="24"/>
          <w:szCs w:val="24"/>
        </w:rPr>
        <w:t xml:space="preserve"> </w:t>
      </w:r>
      <w:r w:rsidRPr="002C3FC8">
        <w:rPr>
          <w:rFonts w:ascii="Times New Roman" w:hAnsi="Times New Roman"/>
          <w:b/>
          <w:sz w:val="24"/>
          <w:szCs w:val="24"/>
        </w:rPr>
        <w:t>3:</w:t>
      </w:r>
      <w:bookmarkStart w:id="7" w:name="_Hlk184829276"/>
      <w:r w:rsidR="00071561" w:rsidRPr="002C3FC8">
        <w:rPr>
          <w:rFonts w:ascii="Times New Roman" w:hAnsi="Times New Roman"/>
          <w:b/>
          <w:sz w:val="24"/>
          <w:szCs w:val="24"/>
        </w:rPr>
        <w:t xml:space="preserve"> Comparison</w:t>
      </w:r>
      <w:r w:rsidRPr="002C3FC8">
        <w:rPr>
          <w:rFonts w:ascii="Times New Roman" w:hAnsi="Times New Roman"/>
          <w:b/>
          <w:sz w:val="24"/>
          <w:szCs w:val="24"/>
        </w:rPr>
        <w:t xml:space="preserve"> of parameters among office and road side male workers </w:t>
      </w:r>
      <w:bookmarkEnd w:id="5"/>
      <w:bookmarkEnd w:id="7"/>
    </w:p>
    <w:tbl>
      <w:tblPr>
        <w:tblW w:w="958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260"/>
        <w:gridCol w:w="1350"/>
        <w:gridCol w:w="1260"/>
        <w:gridCol w:w="1440"/>
        <w:gridCol w:w="1350"/>
        <w:gridCol w:w="1665"/>
      </w:tblGrid>
      <w:tr w:rsidR="003C123D" w:rsidRPr="002C3FC8" w14:paraId="10C0F236" w14:textId="77777777" w:rsidTr="008D09C4">
        <w:tc>
          <w:tcPr>
            <w:tcW w:w="1260" w:type="dxa"/>
            <w:vMerge w:val="restart"/>
            <w:tcBorders>
              <w:top w:val="single" w:sz="4" w:space="0" w:color="auto"/>
              <w:left w:val="nil"/>
              <w:bottom w:val="single" w:sz="4" w:space="0" w:color="auto"/>
              <w:right w:val="nil"/>
            </w:tcBorders>
          </w:tcPr>
          <w:p w14:paraId="3C720390" w14:textId="77777777" w:rsidR="00CE7144" w:rsidRPr="002C3FC8" w:rsidRDefault="00CE7144" w:rsidP="003C5607">
            <w:pPr>
              <w:spacing w:line="240" w:lineRule="auto"/>
              <w:jc w:val="center"/>
              <w:rPr>
                <w:rFonts w:ascii="Times New Roman" w:hAnsi="Times New Roman"/>
                <w:b/>
              </w:rPr>
            </w:pPr>
          </w:p>
          <w:p w14:paraId="7CFF6E98" w14:textId="77777777" w:rsidR="00CE7144" w:rsidRPr="002C3FC8" w:rsidRDefault="00EB3BAC" w:rsidP="003C5607">
            <w:pPr>
              <w:spacing w:line="240" w:lineRule="auto"/>
              <w:jc w:val="center"/>
              <w:rPr>
                <w:rFonts w:ascii="Times New Roman" w:hAnsi="Times New Roman"/>
                <w:b/>
              </w:rPr>
            </w:pPr>
            <w:r w:rsidRPr="002C3FC8">
              <w:rPr>
                <w:rFonts w:ascii="Times New Roman" w:hAnsi="Times New Roman"/>
                <w:b/>
              </w:rPr>
              <w:t>Group</w:t>
            </w:r>
          </w:p>
        </w:tc>
        <w:tc>
          <w:tcPr>
            <w:tcW w:w="1260" w:type="dxa"/>
            <w:tcBorders>
              <w:top w:val="single" w:sz="4" w:space="0" w:color="auto"/>
              <w:left w:val="nil"/>
              <w:bottom w:val="single" w:sz="4" w:space="0" w:color="auto"/>
              <w:right w:val="nil"/>
            </w:tcBorders>
          </w:tcPr>
          <w:p w14:paraId="6E42C1C4" w14:textId="77777777" w:rsidR="00CE7144" w:rsidRPr="002C3FC8" w:rsidRDefault="00CE7144" w:rsidP="003C5607">
            <w:pPr>
              <w:spacing w:line="240" w:lineRule="auto"/>
              <w:jc w:val="center"/>
              <w:rPr>
                <w:rFonts w:ascii="Times New Roman" w:hAnsi="Times New Roman"/>
                <w:b/>
              </w:rPr>
            </w:pPr>
          </w:p>
        </w:tc>
        <w:tc>
          <w:tcPr>
            <w:tcW w:w="1350" w:type="dxa"/>
            <w:tcBorders>
              <w:top w:val="single" w:sz="4" w:space="0" w:color="auto"/>
              <w:left w:val="nil"/>
              <w:bottom w:val="single" w:sz="4" w:space="0" w:color="auto"/>
              <w:right w:val="nil"/>
            </w:tcBorders>
          </w:tcPr>
          <w:p w14:paraId="1210627C" w14:textId="77777777" w:rsidR="00CE7144" w:rsidRPr="002C3FC8" w:rsidRDefault="00CE7144" w:rsidP="003C5607">
            <w:pPr>
              <w:spacing w:line="240" w:lineRule="auto"/>
              <w:jc w:val="center"/>
              <w:rPr>
                <w:rFonts w:ascii="Times New Roman" w:hAnsi="Times New Roman"/>
                <w:b/>
              </w:rPr>
            </w:pPr>
          </w:p>
        </w:tc>
        <w:tc>
          <w:tcPr>
            <w:tcW w:w="2700" w:type="dxa"/>
            <w:gridSpan w:val="2"/>
            <w:tcBorders>
              <w:top w:val="single" w:sz="4" w:space="0" w:color="auto"/>
              <w:left w:val="nil"/>
              <w:bottom w:val="single" w:sz="4" w:space="0" w:color="auto"/>
              <w:right w:val="nil"/>
            </w:tcBorders>
          </w:tcPr>
          <w:p w14:paraId="199EE047" w14:textId="77777777" w:rsidR="00CE7144" w:rsidRPr="002C3FC8" w:rsidRDefault="00EB3BAC" w:rsidP="003C5607">
            <w:pPr>
              <w:spacing w:line="240" w:lineRule="auto"/>
              <w:jc w:val="center"/>
              <w:rPr>
                <w:rFonts w:ascii="Times New Roman" w:hAnsi="Times New Roman"/>
                <w:b/>
              </w:rPr>
            </w:pPr>
            <w:r w:rsidRPr="002C3FC8">
              <w:rPr>
                <w:rFonts w:ascii="Times New Roman" w:hAnsi="Times New Roman"/>
                <w:b/>
              </w:rPr>
              <w:t xml:space="preserve">Parameters </w:t>
            </w:r>
          </w:p>
        </w:tc>
        <w:tc>
          <w:tcPr>
            <w:tcW w:w="1350" w:type="dxa"/>
            <w:tcBorders>
              <w:top w:val="single" w:sz="4" w:space="0" w:color="auto"/>
              <w:left w:val="nil"/>
              <w:bottom w:val="single" w:sz="4" w:space="0" w:color="auto"/>
              <w:right w:val="nil"/>
            </w:tcBorders>
          </w:tcPr>
          <w:p w14:paraId="7F0EC43A" w14:textId="77777777" w:rsidR="00CE7144" w:rsidRPr="002C3FC8" w:rsidRDefault="00CE7144" w:rsidP="003C5607">
            <w:pPr>
              <w:spacing w:line="240" w:lineRule="auto"/>
              <w:jc w:val="center"/>
              <w:rPr>
                <w:rFonts w:ascii="Times New Roman" w:hAnsi="Times New Roman"/>
                <w:b/>
              </w:rPr>
            </w:pPr>
          </w:p>
        </w:tc>
        <w:tc>
          <w:tcPr>
            <w:tcW w:w="1665" w:type="dxa"/>
            <w:tcBorders>
              <w:top w:val="single" w:sz="4" w:space="0" w:color="auto"/>
              <w:left w:val="nil"/>
              <w:bottom w:val="single" w:sz="4" w:space="0" w:color="auto"/>
              <w:right w:val="nil"/>
            </w:tcBorders>
          </w:tcPr>
          <w:p w14:paraId="748AED5D" w14:textId="77777777" w:rsidR="00CE7144" w:rsidRPr="002C3FC8" w:rsidRDefault="00CE7144" w:rsidP="003C5607">
            <w:pPr>
              <w:spacing w:line="240" w:lineRule="auto"/>
              <w:jc w:val="center"/>
              <w:rPr>
                <w:rFonts w:ascii="Times New Roman" w:hAnsi="Times New Roman"/>
                <w:b/>
              </w:rPr>
            </w:pPr>
          </w:p>
        </w:tc>
      </w:tr>
      <w:tr w:rsidR="003C123D" w:rsidRPr="002C3FC8" w14:paraId="650117CF" w14:textId="77777777" w:rsidTr="008D09C4">
        <w:tc>
          <w:tcPr>
            <w:tcW w:w="1260" w:type="dxa"/>
            <w:vMerge/>
            <w:tcBorders>
              <w:top w:val="single" w:sz="4" w:space="0" w:color="auto"/>
              <w:left w:val="nil"/>
              <w:bottom w:val="single" w:sz="4" w:space="0" w:color="auto"/>
              <w:right w:val="nil"/>
            </w:tcBorders>
            <w:vAlign w:val="center"/>
          </w:tcPr>
          <w:p w14:paraId="5518CAF9" w14:textId="77777777" w:rsidR="00CE7144" w:rsidRPr="002C3FC8" w:rsidRDefault="00CE7144" w:rsidP="003C5607">
            <w:pPr>
              <w:spacing w:after="0" w:line="240" w:lineRule="auto"/>
              <w:rPr>
                <w:rFonts w:ascii="Times New Roman" w:hAnsi="Times New Roman"/>
                <w:b/>
                <w:lang w:eastAsia="zh-CN"/>
              </w:rPr>
            </w:pPr>
          </w:p>
        </w:tc>
        <w:tc>
          <w:tcPr>
            <w:tcW w:w="1260" w:type="dxa"/>
            <w:tcBorders>
              <w:top w:val="single" w:sz="4" w:space="0" w:color="auto"/>
              <w:left w:val="nil"/>
              <w:bottom w:val="single" w:sz="4" w:space="0" w:color="auto"/>
              <w:right w:val="nil"/>
            </w:tcBorders>
          </w:tcPr>
          <w:p w14:paraId="332F85A1" w14:textId="77777777" w:rsidR="00CE7144" w:rsidRPr="002C3FC8" w:rsidRDefault="00EB3BAC" w:rsidP="003C5607">
            <w:pPr>
              <w:spacing w:line="240" w:lineRule="auto"/>
              <w:jc w:val="center"/>
              <w:rPr>
                <w:rFonts w:ascii="Times New Roman" w:hAnsi="Times New Roman"/>
                <w:b/>
              </w:rPr>
            </w:pPr>
            <w:r w:rsidRPr="002C3FC8">
              <w:rPr>
                <w:rFonts w:ascii="Times New Roman" w:hAnsi="Times New Roman" w:cs="Times New Roman"/>
                <w:b/>
              </w:rPr>
              <w:t>Urea mmol/L</w:t>
            </w:r>
          </w:p>
        </w:tc>
        <w:tc>
          <w:tcPr>
            <w:tcW w:w="1350" w:type="dxa"/>
            <w:tcBorders>
              <w:top w:val="single" w:sz="4" w:space="0" w:color="auto"/>
              <w:left w:val="nil"/>
              <w:bottom w:val="single" w:sz="4" w:space="0" w:color="auto"/>
              <w:right w:val="nil"/>
            </w:tcBorders>
          </w:tcPr>
          <w:p w14:paraId="41263CCB" w14:textId="77777777" w:rsidR="00CE7144" w:rsidRPr="002C3FC8" w:rsidRDefault="00EB3BAC" w:rsidP="003C5607">
            <w:pPr>
              <w:spacing w:line="240" w:lineRule="auto"/>
              <w:jc w:val="center"/>
              <w:rPr>
                <w:rFonts w:ascii="Times New Roman" w:hAnsi="Times New Roman"/>
                <w:b/>
              </w:rPr>
            </w:pPr>
            <w:r w:rsidRPr="002C3FC8">
              <w:rPr>
                <w:rFonts w:ascii="Times New Roman" w:hAnsi="Times New Roman" w:cs="Times New Roman"/>
                <w:b/>
              </w:rPr>
              <w:t>Creatinine µmol/L</w:t>
            </w:r>
          </w:p>
        </w:tc>
        <w:tc>
          <w:tcPr>
            <w:tcW w:w="1260" w:type="dxa"/>
            <w:tcBorders>
              <w:top w:val="single" w:sz="4" w:space="0" w:color="auto"/>
              <w:left w:val="nil"/>
              <w:bottom w:val="single" w:sz="4" w:space="0" w:color="auto"/>
              <w:right w:val="nil"/>
            </w:tcBorders>
          </w:tcPr>
          <w:p w14:paraId="72F70046" w14:textId="77777777" w:rsidR="00CE7144" w:rsidRPr="002C3FC8" w:rsidRDefault="00EB3BAC" w:rsidP="003C5607">
            <w:pPr>
              <w:spacing w:line="240" w:lineRule="auto"/>
              <w:jc w:val="center"/>
              <w:rPr>
                <w:rFonts w:ascii="Times New Roman" w:hAnsi="Times New Roman"/>
                <w:b/>
              </w:rPr>
            </w:pPr>
            <w:r w:rsidRPr="002C3FC8">
              <w:rPr>
                <w:rFonts w:ascii="Times New Roman" w:hAnsi="Times New Roman" w:cs="Times New Roman"/>
                <w:b/>
              </w:rPr>
              <w:t>HCO3 mmol/L</w:t>
            </w:r>
          </w:p>
        </w:tc>
        <w:tc>
          <w:tcPr>
            <w:tcW w:w="1440" w:type="dxa"/>
            <w:tcBorders>
              <w:top w:val="single" w:sz="4" w:space="0" w:color="auto"/>
              <w:left w:val="nil"/>
              <w:bottom w:val="single" w:sz="4" w:space="0" w:color="auto"/>
              <w:right w:val="nil"/>
            </w:tcBorders>
          </w:tcPr>
          <w:p w14:paraId="08D2770B" w14:textId="77777777" w:rsidR="00CE7144" w:rsidRPr="002C3FC8" w:rsidRDefault="00EB3BAC" w:rsidP="003C5607">
            <w:pPr>
              <w:spacing w:line="240" w:lineRule="auto"/>
              <w:jc w:val="center"/>
              <w:rPr>
                <w:rFonts w:ascii="Times New Roman" w:hAnsi="Times New Roman"/>
                <w:b/>
              </w:rPr>
            </w:pPr>
            <w:r w:rsidRPr="002C3FC8">
              <w:rPr>
                <w:rFonts w:ascii="Times New Roman" w:hAnsi="Times New Roman" w:cs="Times New Roman"/>
                <w:b/>
              </w:rPr>
              <w:t>Cl     mmol/L</w:t>
            </w:r>
          </w:p>
        </w:tc>
        <w:tc>
          <w:tcPr>
            <w:tcW w:w="1350" w:type="dxa"/>
            <w:tcBorders>
              <w:top w:val="single" w:sz="4" w:space="0" w:color="auto"/>
              <w:left w:val="nil"/>
              <w:bottom w:val="single" w:sz="4" w:space="0" w:color="auto"/>
              <w:right w:val="nil"/>
            </w:tcBorders>
          </w:tcPr>
          <w:p w14:paraId="0D2D8CFC" w14:textId="77777777" w:rsidR="00CE7144" w:rsidRPr="002C3FC8" w:rsidRDefault="00EB3BAC" w:rsidP="003C5607">
            <w:pPr>
              <w:spacing w:line="240" w:lineRule="auto"/>
              <w:jc w:val="center"/>
              <w:rPr>
                <w:rFonts w:ascii="Times New Roman" w:hAnsi="Times New Roman"/>
                <w:b/>
              </w:rPr>
            </w:pPr>
            <w:r w:rsidRPr="002C3FC8">
              <w:rPr>
                <w:rFonts w:ascii="Times New Roman" w:hAnsi="Times New Roman" w:cs="Times New Roman"/>
                <w:b/>
              </w:rPr>
              <w:t>K    mmol/L</w:t>
            </w:r>
          </w:p>
        </w:tc>
        <w:tc>
          <w:tcPr>
            <w:tcW w:w="1665" w:type="dxa"/>
            <w:tcBorders>
              <w:top w:val="single" w:sz="4" w:space="0" w:color="auto"/>
              <w:left w:val="nil"/>
              <w:bottom w:val="single" w:sz="4" w:space="0" w:color="auto"/>
              <w:right w:val="nil"/>
            </w:tcBorders>
          </w:tcPr>
          <w:p w14:paraId="27864490" w14:textId="77777777" w:rsidR="00CE7144" w:rsidRPr="002C3FC8" w:rsidRDefault="00EB3BAC" w:rsidP="003C5607">
            <w:pPr>
              <w:spacing w:line="240" w:lineRule="auto"/>
              <w:jc w:val="center"/>
              <w:rPr>
                <w:rFonts w:ascii="Times New Roman" w:hAnsi="Times New Roman"/>
                <w:b/>
              </w:rPr>
            </w:pPr>
            <w:r w:rsidRPr="002C3FC8">
              <w:rPr>
                <w:rFonts w:ascii="Times New Roman" w:hAnsi="Times New Roman" w:cs="Times New Roman"/>
                <w:b/>
              </w:rPr>
              <w:t>Na mmol/L</w:t>
            </w:r>
          </w:p>
        </w:tc>
      </w:tr>
      <w:tr w:rsidR="003C123D" w:rsidRPr="002C3FC8" w14:paraId="15B9F3A7" w14:textId="77777777" w:rsidTr="008D09C4">
        <w:tc>
          <w:tcPr>
            <w:tcW w:w="1260" w:type="dxa"/>
            <w:tcBorders>
              <w:top w:val="single" w:sz="4" w:space="0" w:color="auto"/>
              <w:left w:val="nil"/>
              <w:bottom w:val="nil"/>
              <w:right w:val="nil"/>
            </w:tcBorders>
          </w:tcPr>
          <w:p w14:paraId="75FB55AF"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Office Male</w:t>
            </w:r>
          </w:p>
        </w:tc>
        <w:tc>
          <w:tcPr>
            <w:tcW w:w="1260" w:type="dxa"/>
            <w:tcBorders>
              <w:top w:val="single" w:sz="4" w:space="0" w:color="auto"/>
              <w:left w:val="nil"/>
              <w:bottom w:val="nil"/>
              <w:right w:val="nil"/>
            </w:tcBorders>
          </w:tcPr>
          <w:p w14:paraId="46131395"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4.21±2.91</w:t>
            </w:r>
          </w:p>
        </w:tc>
        <w:tc>
          <w:tcPr>
            <w:tcW w:w="1350" w:type="dxa"/>
            <w:tcBorders>
              <w:top w:val="single" w:sz="4" w:space="0" w:color="auto"/>
              <w:left w:val="nil"/>
              <w:bottom w:val="nil"/>
              <w:right w:val="nil"/>
            </w:tcBorders>
          </w:tcPr>
          <w:p w14:paraId="64E32274"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90.6±13.04</w:t>
            </w:r>
          </w:p>
        </w:tc>
        <w:tc>
          <w:tcPr>
            <w:tcW w:w="1260" w:type="dxa"/>
            <w:tcBorders>
              <w:top w:val="single" w:sz="4" w:space="0" w:color="auto"/>
              <w:left w:val="nil"/>
              <w:bottom w:val="nil"/>
              <w:right w:val="nil"/>
            </w:tcBorders>
          </w:tcPr>
          <w:p w14:paraId="78ADA87C"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25.5±7.8</w:t>
            </w:r>
          </w:p>
        </w:tc>
        <w:tc>
          <w:tcPr>
            <w:tcW w:w="1440" w:type="dxa"/>
            <w:tcBorders>
              <w:top w:val="single" w:sz="4" w:space="0" w:color="auto"/>
              <w:left w:val="nil"/>
              <w:bottom w:val="nil"/>
              <w:right w:val="nil"/>
            </w:tcBorders>
          </w:tcPr>
          <w:p w14:paraId="39258FEA"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88.52±0.041</w:t>
            </w:r>
          </w:p>
        </w:tc>
        <w:tc>
          <w:tcPr>
            <w:tcW w:w="1350" w:type="dxa"/>
            <w:tcBorders>
              <w:top w:val="single" w:sz="4" w:space="0" w:color="auto"/>
              <w:left w:val="nil"/>
              <w:bottom w:val="nil"/>
              <w:right w:val="nil"/>
            </w:tcBorders>
          </w:tcPr>
          <w:p w14:paraId="710EC904"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4.22±0.012</w:t>
            </w:r>
          </w:p>
        </w:tc>
        <w:tc>
          <w:tcPr>
            <w:tcW w:w="1665" w:type="dxa"/>
            <w:tcBorders>
              <w:top w:val="single" w:sz="4" w:space="0" w:color="auto"/>
              <w:left w:val="nil"/>
              <w:bottom w:val="nil"/>
              <w:right w:val="nil"/>
            </w:tcBorders>
          </w:tcPr>
          <w:p w14:paraId="5F428374"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138.67±0.024</w:t>
            </w:r>
          </w:p>
        </w:tc>
      </w:tr>
      <w:tr w:rsidR="003C123D" w:rsidRPr="002C3FC8" w14:paraId="1E669C23" w14:textId="77777777" w:rsidTr="008D09C4">
        <w:trPr>
          <w:trHeight w:val="540"/>
        </w:trPr>
        <w:tc>
          <w:tcPr>
            <w:tcW w:w="1260" w:type="dxa"/>
            <w:tcBorders>
              <w:top w:val="nil"/>
              <w:left w:val="nil"/>
              <w:bottom w:val="nil"/>
              <w:right w:val="nil"/>
            </w:tcBorders>
          </w:tcPr>
          <w:p w14:paraId="19C50079"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Roadside Male</w:t>
            </w:r>
          </w:p>
        </w:tc>
        <w:tc>
          <w:tcPr>
            <w:tcW w:w="1260" w:type="dxa"/>
            <w:tcBorders>
              <w:top w:val="nil"/>
              <w:left w:val="nil"/>
              <w:bottom w:val="nil"/>
              <w:right w:val="nil"/>
            </w:tcBorders>
          </w:tcPr>
          <w:p w14:paraId="35AFDB47"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4.56±1.98</w:t>
            </w:r>
          </w:p>
        </w:tc>
        <w:tc>
          <w:tcPr>
            <w:tcW w:w="1350" w:type="dxa"/>
            <w:tcBorders>
              <w:top w:val="nil"/>
              <w:left w:val="nil"/>
              <w:bottom w:val="nil"/>
              <w:right w:val="nil"/>
            </w:tcBorders>
          </w:tcPr>
          <w:p w14:paraId="367C0AE9"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86.9±18.9</w:t>
            </w:r>
          </w:p>
        </w:tc>
        <w:tc>
          <w:tcPr>
            <w:tcW w:w="1260" w:type="dxa"/>
            <w:tcBorders>
              <w:top w:val="nil"/>
              <w:left w:val="nil"/>
              <w:bottom w:val="nil"/>
              <w:right w:val="nil"/>
            </w:tcBorders>
          </w:tcPr>
          <w:p w14:paraId="4FBB577F"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24.9±3.19</w:t>
            </w:r>
          </w:p>
        </w:tc>
        <w:tc>
          <w:tcPr>
            <w:tcW w:w="1440" w:type="dxa"/>
            <w:tcBorders>
              <w:top w:val="nil"/>
              <w:left w:val="nil"/>
              <w:bottom w:val="nil"/>
              <w:right w:val="nil"/>
            </w:tcBorders>
          </w:tcPr>
          <w:p w14:paraId="61188E95"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99.62±0.18</w:t>
            </w:r>
          </w:p>
        </w:tc>
        <w:tc>
          <w:tcPr>
            <w:tcW w:w="1350" w:type="dxa"/>
            <w:tcBorders>
              <w:top w:val="nil"/>
              <w:left w:val="nil"/>
              <w:bottom w:val="nil"/>
              <w:right w:val="nil"/>
            </w:tcBorders>
          </w:tcPr>
          <w:p w14:paraId="0622D61B"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4.31±0.14</w:t>
            </w:r>
          </w:p>
        </w:tc>
        <w:tc>
          <w:tcPr>
            <w:tcW w:w="1665" w:type="dxa"/>
            <w:tcBorders>
              <w:top w:val="nil"/>
              <w:left w:val="nil"/>
              <w:bottom w:val="nil"/>
              <w:right w:val="nil"/>
            </w:tcBorders>
          </w:tcPr>
          <w:p w14:paraId="017C7379"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146.77±0.037</w:t>
            </w:r>
          </w:p>
        </w:tc>
      </w:tr>
      <w:tr w:rsidR="003C123D" w:rsidRPr="002C3FC8" w14:paraId="606563FC" w14:textId="77777777" w:rsidTr="008D09C4">
        <w:tc>
          <w:tcPr>
            <w:tcW w:w="1260" w:type="dxa"/>
            <w:tcBorders>
              <w:top w:val="nil"/>
              <w:left w:val="nil"/>
              <w:bottom w:val="nil"/>
              <w:right w:val="nil"/>
            </w:tcBorders>
          </w:tcPr>
          <w:p w14:paraId="6180A083"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lastRenderedPageBreak/>
              <w:t>P-value</w:t>
            </w:r>
          </w:p>
        </w:tc>
        <w:tc>
          <w:tcPr>
            <w:tcW w:w="1260" w:type="dxa"/>
            <w:tcBorders>
              <w:top w:val="nil"/>
              <w:left w:val="nil"/>
              <w:bottom w:val="nil"/>
              <w:right w:val="nil"/>
            </w:tcBorders>
          </w:tcPr>
          <w:p w14:paraId="1E9AB6F8"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0.300</w:t>
            </w:r>
          </w:p>
        </w:tc>
        <w:tc>
          <w:tcPr>
            <w:tcW w:w="1350" w:type="dxa"/>
            <w:tcBorders>
              <w:top w:val="nil"/>
              <w:left w:val="nil"/>
              <w:bottom w:val="nil"/>
              <w:right w:val="nil"/>
            </w:tcBorders>
          </w:tcPr>
          <w:p w14:paraId="3069FD25"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0.01</w:t>
            </w:r>
          </w:p>
        </w:tc>
        <w:tc>
          <w:tcPr>
            <w:tcW w:w="1260" w:type="dxa"/>
            <w:tcBorders>
              <w:top w:val="nil"/>
              <w:left w:val="nil"/>
              <w:bottom w:val="nil"/>
              <w:right w:val="nil"/>
            </w:tcBorders>
          </w:tcPr>
          <w:p w14:paraId="6D213EFE"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0.211</w:t>
            </w:r>
          </w:p>
        </w:tc>
        <w:tc>
          <w:tcPr>
            <w:tcW w:w="1440" w:type="dxa"/>
            <w:tcBorders>
              <w:top w:val="nil"/>
              <w:left w:val="nil"/>
              <w:bottom w:val="nil"/>
              <w:right w:val="nil"/>
            </w:tcBorders>
          </w:tcPr>
          <w:p w14:paraId="2F7A8C36"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0.001</w:t>
            </w:r>
          </w:p>
        </w:tc>
        <w:tc>
          <w:tcPr>
            <w:tcW w:w="1350" w:type="dxa"/>
            <w:tcBorders>
              <w:top w:val="nil"/>
              <w:left w:val="nil"/>
              <w:bottom w:val="nil"/>
              <w:right w:val="nil"/>
            </w:tcBorders>
          </w:tcPr>
          <w:p w14:paraId="0B61C9DD"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0.569</w:t>
            </w:r>
          </w:p>
        </w:tc>
        <w:tc>
          <w:tcPr>
            <w:tcW w:w="1665" w:type="dxa"/>
            <w:tcBorders>
              <w:top w:val="nil"/>
              <w:left w:val="nil"/>
              <w:bottom w:val="nil"/>
              <w:right w:val="nil"/>
            </w:tcBorders>
          </w:tcPr>
          <w:p w14:paraId="4189D962"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&lt;0.001</w:t>
            </w:r>
          </w:p>
        </w:tc>
      </w:tr>
      <w:tr w:rsidR="003C123D" w:rsidRPr="002C3FC8" w14:paraId="43D7DCAF" w14:textId="77777777" w:rsidTr="008D09C4">
        <w:tc>
          <w:tcPr>
            <w:tcW w:w="1260" w:type="dxa"/>
            <w:tcBorders>
              <w:top w:val="nil"/>
              <w:left w:val="nil"/>
              <w:bottom w:val="single" w:sz="4" w:space="0" w:color="auto"/>
              <w:right w:val="nil"/>
            </w:tcBorders>
          </w:tcPr>
          <w:p w14:paraId="2CB99D27"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Remark</w:t>
            </w:r>
          </w:p>
        </w:tc>
        <w:tc>
          <w:tcPr>
            <w:tcW w:w="1260" w:type="dxa"/>
            <w:tcBorders>
              <w:top w:val="nil"/>
              <w:left w:val="nil"/>
              <w:bottom w:val="single" w:sz="4" w:space="0" w:color="auto"/>
              <w:right w:val="nil"/>
            </w:tcBorders>
          </w:tcPr>
          <w:p w14:paraId="67CEBC81"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NS</w:t>
            </w:r>
          </w:p>
        </w:tc>
        <w:tc>
          <w:tcPr>
            <w:tcW w:w="1350" w:type="dxa"/>
            <w:tcBorders>
              <w:top w:val="nil"/>
              <w:left w:val="nil"/>
              <w:bottom w:val="single" w:sz="4" w:space="0" w:color="auto"/>
              <w:right w:val="nil"/>
            </w:tcBorders>
          </w:tcPr>
          <w:p w14:paraId="01228AD1"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S</w:t>
            </w:r>
          </w:p>
        </w:tc>
        <w:tc>
          <w:tcPr>
            <w:tcW w:w="1260" w:type="dxa"/>
            <w:tcBorders>
              <w:top w:val="nil"/>
              <w:left w:val="nil"/>
              <w:bottom w:val="single" w:sz="4" w:space="0" w:color="auto"/>
              <w:right w:val="nil"/>
            </w:tcBorders>
          </w:tcPr>
          <w:p w14:paraId="25342142"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NS</w:t>
            </w:r>
          </w:p>
        </w:tc>
        <w:tc>
          <w:tcPr>
            <w:tcW w:w="1440" w:type="dxa"/>
            <w:tcBorders>
              <w:top w:val="nil"/>
              <w:left w:val="nil"/>
              <w:bottom w:val="single" w:sz="4" w:space="0" w:color="auto"/>
              <w:right w:val="nil"/>
            </w:tcBorders>
          </w:tcPr>
          <w:p w14:paraId="5BECB6B2"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S</w:t>
            </w:r>
          </w:p>
        </w:tc>
        <w:tc>
          <w:tcPr>
            <w:tcW w:w="1350" w:type="dxa"/>
            <w:tcBorders>
              <w:top w:val="nil"/>
              <w:left w:val="nil"/>
              <w:bottom w:val="single" w:sz="4" w:space="0" w:color="auto"/>
              <w:right w:val="nil"/>
            </w:tcBorders>
          </w:tcPr>
          <w:p w14:paraId="2329A837"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NS</w:t>
            </w:r>
          </w:p>
        </w:tc>
        <w:tc>
          <w:tcPr>
            <w:tcW w:w="1665" w:type="dxa"/>
            <w:tcBorders>
              <w:top w:val="nil"/>
              <w:left w:val="nil"/>
              <w:bottom w:val="single" w:sz="4" w:space="0" w:color="auto"/>
              <w:right w:val="nil"/>
            </w:tcBorders>
          </w:tcPr>
          <w:p w14:paraId="1027042D" w14:textId="77777777" w:rsidR="00CE7144" w:rsidRPr="002C3FC8" w:rsidRDefault="00EB3BAC" w:rsidP="003C5607">
            <w:pPr>
              <w:spacing w:line="240" w:lineRule="auto"/>
              <w:jc w:val="center"/>
              <w:rPr>
                <w:rFonts w:ascii="Times New Roman" w:hAnsi="Times New Roman"/>
              </w:rPr>
            </w:pPr>
            <w:r w:rsidRPr="002C3FC8">
              <w:rPr>
                <w:rFonts w:ascii="Times New Roman" w:hAnsi="Times New Roman"/>
              </w:rPr>
              <w:t>S</w:t>
            </w:r>
          </w:p>
        </w:tc>
      </w:tr>
    </w:tbl>
    <w:p w14:paraId="4B39F11A" w14:textId="77777777" w:rsidR="00CE7144" w:rsidRPr="002C3FC8" w:rsidRDefault="00EB3BAC" w:rsidP="003C5607">
      <w:pPr>
        <w:spacing w:line="360" w:lineRule="auto"/>
        <w:jc w:val="both"/>
        <w:rPr>
          <w:rFonts w:ascii="Times New Roman" w:hAnsi="Times New Roman"/>
          <w:sz w:val="24"/>
          <w:szCs w:val="24"/>
          <w:lang w:eastAsia="zh-CN"/>
        </w:rPr>
      </w:pPr>
      <w:r w:rsidRPr="002C3FC8">
        <w:rPr>
          <w:rFonts w:ascii="Times New Roman" w:hAnsi="Times New Roman"/>
          <w:b/>
          <w:sz w:val="24"/>
          <w:szCs w:val="24"/>
        </w:rPr>
        <w:t>Keys:</w:t>
      </w:r>
      <w:r w:rsidRPr="002C3FC8">
        <w:rPr>
          <w:rFonts w:ascii="Times New Roman" w:hAnsi="Times New Roman"/>
          <w:sz w:val="24"/>
          <w:szCs w:val="24"/>
        </w:rPr>
        <w:t xml:space="preserve"> </w:t>
      </w:r>
      <w:r w:rsidRPr="002C3FC8">
        <w:rPr>
          <w:rFonts w:ascii="Times New Roman" w:hAnsi="Times New Roman"/>
          <w:b/>
          <w:sz w:val="24"/>
          <w:szCs w:val="24"/>
        </w:rPr>
        <w:t>Na</w:t>
      </w:r>
      <w:r w:rsidRPr="002C3FC8">
        <w:rPr>
          <w:rFonts w:ascii="Times New Roman" w:hAnsi="Times New Roman"/>
          <w:sz w:val="24"/>
          <w:szCs w:val="24"/>
        </w:rPr>
        <w:t xml:space="preserve">- Sodium, </w:t>
      </w:r>
      <w:r w:rsidRPr="002C3FC8">
        <w:rPr>
          <w:rFonts w:ascii="Times New Roman" w:hAnsi="Times New Roman"/>
          <w:b/>
          <w:sz w:val="24"/>
          <w:szCs w:val="24"/>
        </w:rPr>
        <w:t>Cl</w:t>
      </w:r>
      <w:r w:rsidRPr="002C3FC8">
        <w:rPr>
          <w:rFonts w:ascii="Times New Roman" w:hAnsi="Times New Roman"/>
          <w:sz w:val="24"/>
          <w:szCs w:val="24"/>
        </w:rPr>
        <w:t xml:space="preserve">-Chloride, </w:t>
      </w:r>
      <w:r w:rsidRPr="002C3FC8">
        <w:rPr>
          <w:rFonts w:ascii="Times New Roman" w:hAnsi="Times New Roman"/>
          <w:b/>
          <w:sz w:val="24"/>
          <w:szCs w:val="24"/>
        </w:rPr>
        <w:t>K</w:t>
      </w:r>
      <w:r w:rsidRPr="002C3FC8">
        <w:rPr>
          <w:rFonts w:ascii="Times New Roman" w:hAnsi="Times New Roman"/>
          <w:sz w:val="24"/>
          <w:szCs w:val="24"/>
        </w:rPr>
        <w:t xml:space="preserve">-Potassium, </w:t>
      </w:r>
      <w:r w:rsidRPr="002C3FC8">
        <w:rPr>
          <w:rFonts w:ascii="Times New Roman" w:hAnsi="Times New Roman"/>
          <w:b/>
          <w:sz w:val="24"/>
          <w:szCs w:val="24"/>
        </w:rPr>
        <w:t>HCO</w:t>
      </w:r>
      <w:r w:rsidRPr="002C3FC8">
        <w:rPr>
          <w:rFonts w:ascii="Times New Roman" w:hAnsi="Times New Roman"/>
          <w:b/>
          <w:sz w:val="24"/>
          <w:szCs w:val="24"/>
          <w:vertAlign w:val="subscript"/>
        </w:rPr>
        <w:t>3</w:t>
      </w:r>
      <w:r w:rsidRPr="002C3FC8">
        <w:rPr>
          <w:rFonts w:ascii="Times New Roman" w:hAnsi="Times New Roman"/>
          <w:sz w:val="24"/>
          <w:szCs w:val="24"/>
        </w:rPr>
        <w:t xml:space="preserve">-Bicarbonate, </w:t>
      </w:r>
      <w:r w:rsidRPr="002C3FC8">
        <w:rPr>
          <w:rFonts w:ascii="Times New Roman" w:hAnsi="Times New Roman"/>
          <w:b/>
          <w:sz w:val="24"/>
          <w:szCs w:val="24"/>
        </w:rPr>
        <w:t>S</w:t>
      </w:r>
      <w:r w:rsidRPr="002C3FC8">
        <w:rPr>
          <w:rFonts w:ascii="Times New Roman" w:hAnsi="Times New Roman"/>
          <w:sz w:val="24"/>
          <w:szCs w:val="24"/>
        </w:rPr>
        <w:t xml:space="preserve">-significant, </w:t>
      </w:r>
      <w:r w:rsidRPr="002C3FC8">
        <w:rPr>
          <w:rFonts w:ascii="Times New Roman" w:hAnsi="Times New Roman"/>
          <w:b/>
          <w:sz w:val="24"/>
          <w:szCs w:val="24"/>
        </w:rPr>
        <w:t>NS</w:t>
      </w:r>
      <w:r w:rsidRPr="002C3FC8">
        <w:rPr>
          <w:rFonts w:ascii="Times New Roman" w:hAnsi="Times New Roman"/>
          <w:sz w:val="24"/>
          <w:szCs w:val="24"/>
        </w:rPr>
        <w:t>-Not Significant</w:t>
      </w:r>
    </w:p>
    <w:bookmarkEnd w:id="6"/>
    <w:p w14:paraId="08E34FE2" w14:textId="77777777" w:rsidR="00CE7144" w:rsidRPr="002C3FC8" w:rsidRDefault="00CE7144" w:rsidP="003C5607">
      <w:pPr>
        <w:spacing w:line="360" w:lineRule="auto"/>
        <w:rPr>
          <w:rFonts w:ascii="Times New Roman" w:hAnsi="Times New Roman"/>
          <w:sz w:val="24"/>
          <w:szCs w:val="24"/>
        </w:rPr>
      </w:pPr>
    </w:p>
    <w:p w14:paraId="7D60549D" w14:textId="548B3C23" w:rsidR="00426A81" w:rsidRPr="002C3FC8" w:rsidRDefault="00071561" w:rsidP="003C5607">
      <w:pPr>
        <w:spacing w:line="360" w:lineRule="auto"/>
        <w:jc w:val="both"/>
        <w:rPr>
          <w:rFonts w:ascii="Times New Roman" w:hAnsi="Times New Roman"/>
          <w:sz w:val="24"/>
          <w:szCs w:val="24"/>
        </w:rPr>
      </w:pPr>
      <w:r w:rsidRPr="002C3FC8">
        <w:rPr>
          <w:rFonts w:ascii="Times New Roman" w:hAnsi="Times New Roman"/>
          <w:sz w:val="24"/>
          <w:szCs w:val="24"/>
        </w:rPr>
        <w:t>In ta</w:t>
      </w:r>
      <w:r w:rsidR="00426A81" w:rsidRPr="002C3FC8">
        <w:rPr>
          <w:rFonts w:ascii="Times New Roman" w:hAnsi="Times New Roman"/>
          <w:sz w:val="24"/>
          <w:szCs w:val="24"/>
        </w:rPr>
        <w:t>ble 4</w:t>
      </w:r>
      <w:r w:rsidRPr="002C3FC8">
        <w:rPr>
          <w:rFonts w:ascii="Times New Roman" w:hAnsi="Times New Roman"/>
          <w:sz w:val="24"/>
          <w:szCs w:val="24"/>
        </w:rPr>
        <w:t>,</w:t>
      </w:r>
      <w:r w:rsidR="00426A81" w:rsidRPr="002C3FC8">
        <w:rPr>
          <w:rFonts w:ascii="Times New Roman" w:hAnsi="Times New Roman"/>
          <w:sz w:val="24"/>
          <w:szCs w:val="24"/>
        </w:rPr>
        <w:t xml:space="preserve"> the comparison of biochemical parameters among office workers of different age </w:t>
      </w:r>
      <w:r w:rsidRPr="002C3FC8">
        <w:rPr>
          <w:rFonts w:ascii="Times New Roman" w:hAnsi="Times New Roman"/>
          <w:sz w:val="24"/>
          <w:szCs w:val="24"/>
        </w:rPr>
        <w:t>ranges</w:t>
      </w:r>
      <w:r w:rsidR="00426A81" w:rsidRPr="002C3FC8">
        <w:rPr>
          <w:rFonts w:ascii="Times New Roman" w:hAnsi="Times New Roman"/>
          <w:sz w:val="24"/>
          <w:szCs w:val="24"/>
        </w:rPr>
        <w:t xml:space="preserve"> showed no significant differences in urea, creatinine, bicarbonate (HCO</w:t>
      </w:r>
      <w:r w:rsidR="00426A81" w:rsidRPr="002C3FC8">
        <w:rPr>
          <w:rFonts w:ascii="Times New Roman" w:hAnsi="Times New Roman"/>
          <w:sz w:val="24"/>
          <w:szCs w:val="24"/>
          <w:vertAlign w:val="subscript"/>
        </w:rPr>
        <w:t>3</w:t>
      </w:r>
      <w:r w:rsidR="00426A81" w:rsidRPr="002C3FC8">
        <w:rPr>
          <w:rFonts w:ascii="Times New Roman" w:hAnsi="Times New Roman"/>
          <w:sz w:val="24"/>
          <w:szCs w:val="24"/>
        </w:rPr>
        <w:t>), chloride, or potassium levels. However, sodium levels were significantly higher in the oldest age group (31 and above) compared to younger groups 145.81±0.007 vs. 136.73±0.083</w:t>
      </w:r>
      <w:r w:rsidR="00426A81" w:rsidRPr="002C3FC8">
        <w:rPr>
          <w:rFonts w:ascii="Times New Roman" w:hAnsi="Times New Roman" w:cs="Times New Roman"/>
          <w:sz w:val="24"/>
          <w:szCs w:val="24"/>
        </w:rPr>
        <w:t xml:space="preserve"> mmol/L</w:t>
      </w:r>
      <w:r w:rsidR="00426A81" w:rsidRPr="002C3FC8">
        <w:rPr>
          <w:rFonts w:ascii="Times New Roman" w:hAnsi="Times New Roman"/>
          <w:sz w:val="24"/>
          <w:szCs w:val="24"/>
        </w:rPr>
        <w:t xml:space="preserve"> </w:t>
      </w:r>
    </w:p>
    <w:tbl>
      <w:tblPr>
        <w:tblpPr w:leftFromText="180" w:rightFromText="180" w:vertAnchor="text" w:horzAnchor="margin" w:tblpXSpec="center" w:tblpY="680"/>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260"/>
        <w:gridCol w:w="1276"/>
        <w:gridCol w:w="74"/>
        <w:gridCol w:w="1456"/>
        <w:gridCol w:w="1514"/>
        <w:gridCol w:w="1350"/>
        <w:gridCol w:w="1800"/>
      </w:tblGrid>
      <w:tr w:rsidR="003C123D" w:rsidRPr="002C3FC8" w14:paraId="612A4165" w14:textId="77777777" w:rsidTr="00426A81">
        <w:tc>
          <w:tcPr>
            <w:tcW w:w="1260" w:type="dxa"/>
            <w:vMerge w:val="restart"/>
            <w:tcBorders>
              <w:top w:val="single" w:sz="4" w:space="0" w:color="auto"/>
              <w:left w:val="nil"/>
              <w:bottom w:val="single" w:sz="4" w:space="0" w:color="auto"/>
              <w:right w:val="nil"/>
            </w:tcBorders>
          </w:tcPr>
          <w:p w14:paraId="4F189BD5" w14:textId="77777777" w:rsidR="00426A81" w:rsidRPr="002C3FC8" w:rsidRDefault="00426A81" w:rsidP="00426A81">
            <w:pPr>
              <w:spacing w:line="240" w:lineRule="auto"/>
              <w:jc w:val="center"/>
              <w:rPr>
                <w:rFonts w:ascii="Times New Roman" w:hAnsi="Times New Roman"/>
                <w:b/>
              </w:rPr>
            </w:pPr>
          </w:p>
          <w:p w14:paraId="7E1F27C5" w14:textId="77777777" w:rsidR="00426A81" w:rsidRPr="002C3FC8" w:rsidRDefault="00426A81" w:rsidP="00426A81">
            <w:pPr>
              <w:spacing w:line="240" w:lineRule="auto"/>
              <w:jc w:val="center"/>
              <w:rPr>
                <w:rFonts w:ascii="Times New Roman" w:hAnsi="Times New Roman"/>
                <w:b/>
              </w:rPr>
            </w:pPr>
            <w:r w:rsidRPr="002C3FC8">
              <w:rPr>
                <w:rFonts w:ascii="Times New Roman" w:hAnsi="Times New Roman"/>
                <w:b/>
              </w:rPr>
              <w:t xml:space="preserve">Age </w:t>
            </w:r>
          </w:p>
        </w:tc>
        <w:tc>
          <w:tcPr>
            <w:tcW w:w="1260" w:type="dxa"/>
            <w:tcBorders>
              <w:top w:val="single" w:sz="4" w:space="0" w:color="auto"/>
              <w:left w:val="nil"/>
              <w:bottom w:val="single" w:sz="4" w:space="0" w:color="auto"/>
              <w:right w:val="nil"/>
            </w:tcBorders>
          </w:tcPr>
          <w:p w14:paraId="0C45B844" w14:textId="77777777" w:rsidR="00426A81" w:rsidRPr="002C3FC8" w:rsidRDefault="00426A81" w:rsidP="00426A81">
            <w:pPr>
              <w:spacing w:line="240" w:lineRule="auto"/>
              <w:jc w:val="center"/>
              <w:rPr>
                <w:rFonts w:ascii="Times New Roman" w:hAnsi="Times New Roman"/>
                <w:b/>
              </w:rPr>
            </w:pPr>
          </w:p>
        </w:tc>
        <w:tc>
          <w:tcPr>
            <w:tcW w:w="1276" w:type="dxa"/>
            <w:tcBorders>
              <w:top w:val="single" w:sz="4" w:space="0" w:color="auto"/>
              <w:left w:val="nil"/>
              <w:bottom w:val="single" w:sz="4" w:space="0" w:color="auto"/>
              <w:right w:val="nil"/>
            </w:tcBorders>
          </w:tcPr>
          <w:p w14:paraId="69BABA61" w14:textId="77777777" w:rsidR="00426A81" w:rsidRPr="002C3FC8" w:rsidRDefault="00426A81" w:rsidP="00426A81">
            <w:pPr>
              <w:spacing w:line="240" w:lineRule="auto"/>
              <w:jc w:val="center"/>
              <w:rPr>
                <w:rFonts w:ascii="Times New Roman" w:hAnsi="Times New Roman"/>
                <w:b/>
              </w:rPr>
            </w:pPr>
          </w:p>
        </w:tc>
        <w:tc>
          <w:tcPr>
            <w:tcW w:w="3044" w:type="dxa"/>
            <w:gridSpan w:val="3"/>
            <w:tcBorders>
              <w:top w:val="single" w:sz="4" w:space="0" w:color="auto"/>
              <w:left w:val="nil"/>
              <w:bottom w:val="single" w:sz="4" w:space="0" w:color="auto"/>
              <w:right w:val="nil"/>
            </w:tcBorders>
          </w:tcPr>
          <w:p w14:paraId="3B8D057D" w14:textId="77777777" w:rsidR="00426A81" w:rsidRPr="002C3FC8" w:rsidRDefault="00426A81" w:rsidP="00426A81">
            <w:pPr>
              <w:spacing w:line="240" w:lineRule="auto"/>
              <w:jc w:val="center"/>
              <w:rPr>
                <w:rFonts w:ascii="Times New Roman" w:hAnsi="Times New Roman"/>
                <w:b/>
              </w:rPr>
            </w:pPr>
            <w:r w:rsidRPr="002C3FC8">
              <w:rPr>
                <w:rFonts w:ascii="Times New Roman" w:hAnsi="Times New Roman"/>
                <w:b/>
              </w:rPr>
              <w:t xml:space="preserve">Parameters </w:t>
            </w:r>
          </w:p>
        </w:tc>
        <w:tc>
          <w:tcPr>
            <w:tcW w:w="1350" w:type="dxa"/>
            <w:tcBorders>
              <w:top w:val="single" w:sz="4" w:space="0" w:color="auto"/>
              <w:left w:val="nil"/>
              <w:bottom w:val="single" w:sz="4" w:space="0" w:color="auto"/>
              <w:right w:val="nil"/>
            </w:tcBorders>
          </w:tcPr>
          <w:p w14:paraId="2C18559E" w14:textId="77777777" w:rsidR="00426A81" w:rsidRPr="002C3FC8" w:rsidRDefault="00426A81" w:rsidP="00426A81">
            <w:pPr>
              <w:spacing w:line="240" w:lineRule="auto"/>
              <w:jc w:val="center"/>
              <w:rPr>
                <w:rFonts w:ascii="Times New Roman" w:hAnsi="Times New Roman"/>
                <w:b/>
              </w:rPr>
            </w:pPr>
          </w:p>
        </w:tc>
        <w:tc>
          <w:tcPr>
            <w:tcW w:w="1800" w:type="dxa"/>
            <w:tcBorders>
              <w:top w:val="single" w:sz="4" w:space="0" w:color="auto"/>
              <w:left w:val="nil"/>
              <w:bottom w:val="single" w:sz="4" w:space="0" w:color="auto"/>
              <w:right w:val="nil"/>
            </w:tcBorders>
          </w:tcPr>
          <w:p w14:paraId="3C9953A2" w14:textId="77777777" w:rsidR="00426A81" w:rsidRPr="002C3FC8" w:rsidRDefault="00426A81" w:rsidP="00426A81">
            <w:pPr>
              <w:spacing w:line="240" w:lineRule="auto"/>
              <w:jc w:val="center"/>
              <w:rPr>
                <w:rFonts w:ascii="Times New Roman" w:hAnsi="Times New Roman"/>
                <w:b/>
              </w:rPr>
            </w:pPr>
          </w:p>
        </w:tc>
      </w:tr>
      <w:tr w:rsidR="003C123D" w:rsidRPr="002C3FC8" w14:paraId="132CCBBA" w14:textId="77777777" w:rsidTr="00426A81">
        <w:tc>
          <w:tcPr>
            <w:tcW w:w="1260" w:type="dxa"/>
            <w:vMerge/>
            <w:tcBorders>
              <w:top w:val="single" w:sz="4" w:space="0" w:color="auto"/>
              <w:left w:val="nil"/>
              <w:bottom w:val="single" w:sz="4" w:space="0" w:color="auto"/>
              <w:right w:val="nil"/>
            </w:tcBorders>
            <w:vAlign w:val="center"/>
          </w:tcPr>
          <w:p w14:paraId="2D1BADD6" w14:textId="77777777" w:rsidR="00426A81" w:rsidRPr="002C3FC8" w:rsidRDefault="00426A81" w:rsidP="00426A81">
            <w:pPr>
              <w:spacing w:after="0" w:line="240" w:lineRule="auto"/>
              <w:rPr>
                <w:rFonts w:ascii="Times New Roman" w:hAnsi="Times New Roman"/>
                <w:b/>
                <w:lang w:eastAsia="zh-CN"/>
              </w:rPr>
            </w:pPr>
          </w:p>
        </w:tc>
        <w:tc>
          <w:tcPr>
            <w:tcW w:w="1260" w:type="dxa"/>
            <w:tcBorders>
              <w:top w:val="single" w:sz="4" w:space="0" w:color="auto"/>
              <w:left w:val="nil"/>
              <w:bottom w:val="single" w:sz="4" w:space="0" w:color="auto"/>
              <w:right w:val="nil"/>
            </w:tcBorders>
          </w:tcPr>
          <w:p w14:paraId="19E8C509" w14:textId="77777777" w:rsidR="00426A81" w:rsidRPr="002C3FC8" w:rsidRDefault="00426A81" w:rsidP="00426A81">
            <w:pPr>
              <w:spacing w:line="240" w:lineRule="auto"/>
              <w:jc w:val="center"/>
              <w:rPr>
                <w:rFonts w:ascii="Times New Roman" w:hAnsi="Times New Roman"/>
                <w:b/>
              </w:rPr>
            </w:pPr>
            <w:r w:rsidRPr="002C3FC8">
              <w:rPr>
                <w:rFonts w:ascii="Times New Roman" w:hAnsi="Times New Roman" w:cs="Times New Roman"/>
                <w:b/>
              </w:rPr>
              <w:t>Urea mmol/L</w:t>
            </w:r>
          </w:p>
        </w:tc>
        <w:tc>
          <w:tcPr>
            <w:tcW w:w="1276" w:type="dxa"/>
            <w:tcBorders>
              <w:top w:val="single" w:sz="4" w:space="0" w:color="auto"/>
              <w:left w:val="nil"/>
              <w:bottom w:val="single" w:sz="4" w:space="0" w:color="auto"/>
              <w:right w:val="nil"/>
            </w:tcBorders>
          </w:tcPr>
          <w:p w14:paraId="11DB9907" w14:textId="77777777" w:rsidR="00426A81" w:rsidRPr="002C3FC8" w:rsidRDefault="00426A81" w:rsidP="00426A81">
            <w:pPr>
              <w:spacing w:line="240" w:lineRule="auto"/>
              <w:jc w:val="center"/>
              <w:rPr>
                <w:rFonts w:ascii="Times New Roman" w:hAnsi="Times New Roman"/>
                <w:b/>
              </w:rPr>
            </w:pPr>
            <w:r w:rsidRPr="002C3FC8">
              <w:rPr>
                <w:rFonts w:ascii="Times New Roman" w:hAnsi="Times New Roman" w:cs="Times New Roman"/>
                <w:b/>
              </w:rPr>
              <w:t>Creatinine µmol/L</w:t>
            </w:r>
          </w:p>
        </w:tc>
        <w:tc>
          <w:tcPr>
            <w:tcW w:w="1530" w:type="dxa"/>
            <w:gridSpan w:val="2"/>
            <w:tcBorders>
              <w:top w:val="single" w:sz="4" w:space="0" w:color="auto"/>
              <w:left w:val="nil"/>
              <w:bottom w:val="single" w:sz="4" w:space="0" w:color="auto"/>
              <w:right w:val="nil"/>
            </w:tcBorders>
          </w:tcPr>
          <w:p w14:paraId="308A6235" w14:textId="77777777" w:rsidR="00426A81" w:rsidRPr="002C3FC8" w:rsidRDefault="00426A81" w:rsidP="00426A81">
            <w:pPr>
              <w:spacing w:line="240" w:lineRule="auto"/>
              <w:jc w:val="center"/>
              <w:rPr>
                <w:rFonts w:ascii="Times New Roman" w:hAnsi="Times New Roman"/>
                <w:b/>
              </w:rPr>
            </w:pPr>
            <w:r w:rsidRPr="002C3FC8">
              <w:rPr>
                <w:rFonts w:ascii="Times New Roman" w:hAnsi="Times New Roman" w:cs="Times New Roman"/>
                <w:b/>
              </w:rPr>
              <w:t>HCO3 mmol/L</w:t>
            </w:r>
          </w:p>
        </w:tc>
        <w:tc>
          <w:tcPr>
            <w:tcW w:w="1514" w:type="dxa"/>
            <w:tcBorders>
              <w:top w:val="single" w:sz="4" w:space="0" w:color="auto"/>
              <w:left w:val="nil"/>
              <w:bottom w:val="single" w:sz="4" w:space="0" w:color="auto"/>
              <w:right w:val="nil"/>
            </w:tcBorders>
          </w:tcPr>
          <w:p w14:paraId="47E65BBA" w14:textId="77777777" w:rsidR="00426A81" w:rsidRPr="002C3FC8" w:rsidRDefault="00426A81" w:rsidP="00426A81">
            <w:pPr>
              <w:spacing w:line="240" w:lineRule="auto"/>
              <w:jc w:val="center"/>
              <w:rPr>
                <w:rFonts w:ascii="Times New Roman" w:hAnsi="Times New Roman"/>
                <w:b/>
              </w:rPr>
            </w:pPr>
            <w:r w:rsidRPr="002C3FC8">
              <w:rPr>
                <w:rFonts w:ascii="Times New Roman" w:hAnsi="Times New Roman" w:cs="Times New Roman"/>
                <w:b/>
              </w:rPr>
              <w:t>Cl     mmol/L</w:t>
            </w:r>
          </w:p>
        </w:tc>
        <w:tc>
          <w:tcPr>
            <w:tcW w:w="1350" w:type="dxa"/>
            <w:tcBorders>
              <w:top w:val="single" w:sz="4" w:space="0" w:color="auto"/>
              <w:left w:val="nil"/>
              <w:bottom w:val="single" w:sz="4" w:space="0" w:color="auto"/>
              <w:right w:val="nil"/>
            </w:tcBorders>
          </w:tcPr>
          <w:p w14:paraId="6B59CB8E" w14:textId="77777777" w:rsidR="00426A81" w:rsidRPr="002C3FC8" w:rsidRDefault="00426A81" w:rsidP="00426A81">
            <w:pPr>
              <w:spacing w:line="240" w:lineRule="auto"/>
              <w:jc w:val="center"/>
              <w:rPr>
                <w:rFonts w:ascii="Times New Roman" w:hAnsi="Times New Roman"/>
                <w:b/>
              </w:rPr>
            </w:pPr>
            <w:r w:rsidRPr="002C3FC8">
              <w:rPr>
                <w:rFonts w:ascii="Times New Roman" w:hAnsi="Times New Roman" w:cs="Times New Roman"/>
                <w:b/>
              </w:rPr>
              <w:t>K    mmol/L</w:t>
            </w:r>
          </w:p>
        </w:tc>
        <w:tc>
          <w:tcPr>
            <w:tcW w:w="1800" w:type="dxa"/>
            <w:tcBorders>
              <w:top w:val="single" w:sz="4" w:space="0" w:color="auto"/>
              <w:left w:val="nil"/>
              <w:bottom w:val="single" w:sz="4" w:space="0" w:color="auto"/>
              <w:right w:val="nil"/>
            </w:tcBorders>
          </w:tcPr>
          <w:p w14:paraId="6EE2F062" w14:textId="77777777" w:rsidR="00426A81" w:rsidRPr="002C3FC8" w:rsidRDefault="00426A81" w:rsidP="00426A81">
            <w:pPr>
              <w:spacing w:line="240" w:lineRule="auto"/>
              <w:jc w:val="center"/>
              <w:rPr>
                <w:rFonts w:ascii="Times New Roman" w:hAnsi="Times New Roman"/>
                <w:b/>
              </w:rPr>
            </w:pPr>
            <w:r w:rsidRPr="002C3FC8">
              <w:rPr>
                <w:rFonts w:ascii="Times New Roman" w:hAnsi="Times New Roman" w:cs="Times New Roman"/>
                <w:b/>
              </w:rPr>
              <w:t>Na mmol/L</w:t>
            </w:r>
          </w:p>
        </w:tc>
      </w:tr>
      <w:tr w:rsidR="003C123D" w:rsidRPr="002C3FC8" w14:paraId="64867015" w14:textId="77777777" w:rsidTr="00426A81">
        <w:tc>
          <w:tcPr>
            <w:tcW w:w="1260" w:type="dxa"/>
            <w:tcBorders>
              <w:top w:val="single" w:sz="4" w:space="0" w:color="auto"/>
              <w:left w:val="nil"/>
              <w:bottom w:val="nil"/>
              <w:right w:val="nil"/>
            </w:tcBorders>
          </w:tcPr>
          <w:p w14:paraId="3890563E"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18-25</w:t>
            </w:r>
          </w:p>
        </w:tc>
        <w:tc>
          <w:tcPr>
            <w:tcW w:w="1260" w:type="dxa"/>
            <w:tcBorders>
              <w:top w:val="single" w:sz="4" w:space="0" w:color="auto"/>
              <w:left w:val="nil"/>
              <w:bottom w:val="nil"/>
              <w:right w:val="nil"/>
            </w:tcBorders>
          </w:tcPr>
          <w:p w14:paraId="144960CB"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4.12±0.24</w:t>
            </w:r>
          </w:p>
        </w:tc>
        <w:tc>
          <w:tcPr>
            <w:tcW w:w="1276" w:type="dxa"/>
            <w:tcBorders>
              <w:top w:val="single" w:sz="4" w:space="0" w:color="auto"/>
              <w:left w:val="nil"/>
              <w:bottom w:val="nil"/>
              <w:right w:val="nil"/>
            </w:tcBorders>
          </w:tcPr>
          <w:p w14:paraId="5E12FE2C"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92.62±13.87</w:t>
            </w:r>
          </w:p>
        </w:tc>
        <w:tc>
          <w:tcPr>
            <w:tcW w:w="1530" w:type="dxa"/>
            <w:gridSpan w:val="2"/>
            <w:tcBorders>
              <w:top w:val="single" w:sz="4" w:space="0" w:color="auto"/>
              <w:left w:val="nil"/>
              <w:bottom w:val="nil"/>
              <w:right w:val="nil"/>
            </w:tcBorders>
          </w:tcPr>
          <w:p w14:paraId="19ADC131"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24.22±3.23</w:t>
            </w:r>
          </w:p>
        </w:tc>
        <w:tc>
          <w:tcPr>
            <w:tcW w:w="1514" w:type="dxa"/>
            <w:tcBorders>
              <w:top w:val="single" w:sz="4" w:space="0" w:color="auto"/>
              <w:left w:val="nil"/>
              <w:bottom w:val="nil"/>
              <w:right w:val="nil"/>
            </w:tcBorders>
          </w:tcPr>
          <w:p w14:paraId="39D93B29"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89.64±0.034</w:t>
            </w:r>
          </w:p>
        </w:tc>
        <w:tc>
          <w:tcPr>
            <w:tcW w:w="1350" w:type="dxa"/>
            <w:tcBorders>
              <w:top w:val="single" w:sz="4" w:space="0" w:color="auto"/>
              <w:left w:val="nil"/>
              <w:bottom w:val="nil"/>
              <w:right w:val="nil"/>
            </w:tcBorders>
          </w:tcPr>
          <w:p w14:paraId="5DBF5CE0"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4.53±0.048</w:t>
            </w:r>
          </w:p>
        </w:tc>
        <w:tc>
          <w:tcPr>
            <w:tcW w:w="1800" w:type="dxa"/>
            <w:tcBorders>
              <w:top w:val="single" w:sz="4" w:space="0" w:color="auto"/>
              <w:left w:val="nil"/>
              <w:bottom w:val="nil"/>
              <w:right w:val="nil"/>
            </w:tcBorders>
          </w:tcPr>
          <w:p w14:paraId="115AD412"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136.73±0.083</w:t>
            </w:r>
          </w:p>
        </w:tc>
      </w:tr>
      <w:tr w:rsidR="003C123D" w:rsidRPr="002C3FC8" w14:paraId="2041FEDD" w14:textId="77777777" w:rsidTr="00426A81">
        <w:tc>
          <w:tcPr>
            <w:tcW w:w="1260" w:type="dxa"/>
            <w:tcBorders>
              <w:top w:val="nil"/>
              <w:left w:val="nil"/>
              <w:bottom w:val="nil"/>
              <w:right w:val="nil"/>
            </w:tcBorders>
          </w:tcPr>
          <w:p w14:paraId="1486C2A7"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26-30</w:t>
            </w:r>
          </w:p>
        </w:tc>
        <w:tc>
          <w:tcPr>
            <w:tcW w:w="1260" w:type="dxa"/>
            <w:tcBorders>
              <w:top w:val="nil"/>
              <w:left w:val="nil"/>
              <w:bottom w:val="nil"/>
              <w:right w:val="nil"/>
            </w:tcBorders>
          </w:tcPr>
          <w:p w14:paraId="10E63F29"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4.53±1.32</w:t>
            </w:r>
          </w:p>
        </w:tc>
        <w:tc>
          <w:tcPr>
            <w:tcW w:w="1350" w:type="dxa"/>
            <w:gridSpan w:val="2"/>
            <w:tcBorders>
              <w:top w:val="nil"/>
              <w:left w:val="nil"/>
              <w:bottom w:val="nil"/>
              <w:right w:val="nil"/>
            </w:tcBorders>
          </w:tcPr>
          <w:p w14:paraId="6C11CE1A"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90.43.5±2.47</w:t>
            </w:r>
          </w:p>
        </w:tc>
        <w:tc>
          <w:tcPr>
            <w:tcW w:w="1456" w:type="dxa"/>
            <w:tcBorders>
              <w:top w:val="nil"/>
              <w:left w:val="nil"/>
              <w:bottom w:val="nil"/>
              <w:right w:val="nil"/>
            </w:tcBorders>
          </w:tcPr>
          <w:p w14:paraId="021C9CDB"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26.32±2.63</w:t>
            </w:r>
          </w:p>
        </w:tc>
        <w:tc>
          <w:tcPr>
            <w:tcW w:w="1514" w:type="dxa"/>
            <w:tcBorders>
              <w:top w:val="nil"/>
              <w:left w:val="nil"/>
              <w:bottom w:val="nil"/>
              <w:right w:val="nil"/>
            </w:tcBorders>
          </w:tcPr>
          <w:p w14:paraId="1EBA3622"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89.67±0.32</w:t>
            </w:r>
          </w:p>
        </w:tc>
        <w:tc>
          <w:tcPr>
            <w:tcW w:w="1350" w:type="dxa"/>
            <w:tcBorders>
              <w:top w:val="nil"/>
              <w:left w:val="nil"/>
              <w:bottom w:val="nil"/>
              <w:right w:val="nil"/>
            </w:tcBorders>
          </w:tcPr>
          <w:p w14:paraId="68BB6F26"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4.38±0.018</w:t>
            </w:r>
          </w:p>
        </w:tc>
        <w:tc>
          <w:tcPr>
            <w:tcW w:w="1800" w:type="dxa"/>
            <w:tcBorders>
              <w:top w:val="nil"/>
              <w:left w:val="nil"/>
              <w:bottom w:val="nil"/>
              <w:right w:val="nil"/>
            </w:tcBorders>
          </w:tcPr>
          <w:p w14:paraId="79A3E981"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138.79±0.034</w:t>
            </w:r>
          </w:p>
        </w:tc>
      </w:tr>
      <w:tr w:rsidR="003C123D" w:rsidRPr="002C3FC8" w14:paraId="43B9812D" w14:textId="77777777" w:rsidTr="00426A81">
        <w:tc>
          <w:tcPr>
            <w:tcW w:w="1260" w:type="dxa"/>
            <w:tcBorders>
              <w:top w:val="nil"/>
              <w:left w:val="nil"/>
              <w:bottom w:val="nil"/>
              <w:right w:val="nil"/>
            </w:tcBorders>
          </w:tcPr>
          <w:p w14:paraId="1EDB27A6"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31-above</w:t>
            </w:r>
          </w:p>
        </w:tc>
        <w:tc>
          <w:tcPr>
            <w:tcW w:w="1260" w:type="dxa"/>
            <w:tcBorders>
              <w:top w:val="nil"/>
              <w:left w:val="nil"/>
              <w:bottom w:val="nil"/>
              <w:right w:val="nil"/>
            </w:tcBorders>
          </w:tcPr>
          <w:p w14:paraId="588CCA18"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4.19±2.03</w:t>
            </w:r>
          </w:p>
        </w:tc>
        <w:tc>
          <w:tcPr>
            <w:tcW w:w="1276" w:type="dxa"/>
            <w:tcBorders>
              <w:top w:val="nil"/>
              <w:left w:val="nil"/>
              <w:bottom w:val="nil"/>
              <w:right w:val="nil"/>
            </w:tcBorders>
          </w:tcPr>
          <w:p w14:paraId="2C31DCCD"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88.9±11.9</w:t>
            </w:r>
          </w:p>
        </w:tc>
        <w:tc>
          <w:tcPr>
            <w:tcW w:w="1530" w:type="dxa"/>
            <w:gridSpan w:val="2"/>
            <w:tcBorders>
              <w:top w:val="nil"/>
              <w:left w:val="nil"/>
              <w:bottom w:val="nil"/>
              <w:right w:val="nil"/>
            </w:tcBorders>
          </w:tcPr>
          <w:p w14:paraId="0FF07566"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26.9±3.29</w:t>
            </w:r>
          </w:p>
        </w:tc>
        <w:tc>
          <w:tcPr>
            <w:tcW w:w="1514" w:type="dxa"/>
            <w:tcBorders>
              <w:top w:val="nil"/>
              <w:left w:val="nil"/>
              <w:bottom w:val="nil"/>
              <w:right w:val="nil"/>
            </w:tcBorders>
          </w:tcPr>
          <w:p w14:paraId="16D48421"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91.67±0.018</w:t>
            </w:r>
          </w:p>
        </w:tc>
        <w:tc>
          <w:tcPr>
            <w:tcW w:w="1350" w:type="dxa"/>
            <w:tcBorders>
              <w:top w:val="nil"/>
              <w:left w:val="nil"/>
              <w:bottom w:val="nil"/>
              <w:right w:val="nil"/>
            </w:tcBorders>
          </w:tcPr>
          <w:p w14:paraId="71DD90B2"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4.26±0.018</w:t>
            </w:r>
          </w:p>
        </w:tc>
        <w:tc>
          <w:tcPr>
            <w:tcW w:w="1800" w:type="dxa"/>
            <w:tcBorders>
              <w:top w:val="nil"/>
              <w:left w:val="nil"/>
              <w:bottom w:val="nil"/>
              <w:right w:val="nil"/>
            </w:tcBorders>
          </w:tcPr>
          <w:p w14:paraId="5C04EB08"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145.81±0.007</w:t>
            </w:r>
          </w:p>
        </w:tc>
      </w:tr>
      <w:tr w:rsidR="003C123D" w:rsidRPr="002C3FC8" w14:paraId="4A0CB9ED" w14:textId="77777777" w:rsidTr="00426A81">
        <w:tc>
          <w:tcPr>
            <w:tcW w:w="1260" w:type="dxa"/>
            <w:tcBorders>
              <w:top w:val="nil"/>
              <w:left w:val="nil"/>
              <w:bottom w:val="nil"/>
              <w:right w:val="nil"/>
            </w:tcBorders>
          </w:tcPr>
          <w:p w14:paraId="3E9D6B12"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 xml:space="preserve">P-value </w:t>
            </w:r>
          </w:p>
        </w:tc>
        <w:tc>
          <w:tcPr>
            <w:tcW w:w="1260" w:type="dxa"/>
            <w:tcBorders>
              <w:top w:val="nil"/>
              <w:left w:val="nil"/>
              <w:bottom w:val="nil"/>
              <w:right w:val="nil"/>
            </w:tcBorders>
          </w:tcPr>
          <w:p w14:paraId="38217592"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0.500</w:t>
            </w:r>
          </w:p>
        </w:tc>
        <w:tc>
          <w:tcPr>
            <w:tcW w:w="1276" w:type="dxa"/>
            <w:tcBorders>
              <w:top w:val="nil"/>
              <w:left w:val="nil"/>
              <w:bottom w:val="nil"/>
              <w:right w:val="nil"/>
            </w:tcBorders>
          </w:tcPr>
          <w:p w14:paraId="76A82852"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0.07</w:t>
            </w:r>
          </w:p>
        </w:tc>
        <w:tc>
          <w:tcPr>
            <w:tcW w:w="1530" w:type="dxa"/>
            <w:gridSpan w:val="2"/>
            <w:tcBorders>
              <w:top w:val="nil"/>
              <w:left w:val="nil"/>
              <w:bottom w:val="nil"/>
              <w:right w:val="nil"/>
            </w:tcBorders>
          </w:tcPr>
          <w:p w14:paraId="2C1FBA2A"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0.121</w:t>
            </w:r>
          </w:p>
        </w:tc>
        <w:tc>
          <w:tcPr>
            <w:tcW w:w="1514" w:type="dxa"/>
            <w:tcBorders>
              <w:top w:val="nil"/>
              <w:left w:val="nil"/>
              <w:bottom w:val="nil"/>
              <w:right w:val="nil"/>
            </w:tcBorders>
          </w:tcPr>
          <w:p w14:paraId="5835B825"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0.061</w:t>
            </w:r>
          </w:p>
        </w:tc>
        <w:tc>
          <w:tcPr>
            <w:tcW w:w="1350" w:type="dxa"/>
            <w:tcBorders>
              <w:top w:val="nil"/>
              <w:left w:val="nil"/>
              <w:bottom w:val="nil"/>
              <w:right w:val="nil"/>
            </w:tcBorders>
          </w:tcPr>
          <w:p w14:paraId="1FE649F2"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0.569</w:t>
            </w:r>
          </w:p>
        </w:tc>
        <w:tc>
          <w:tcPr>
            <w:tcW w:w="1800" w:type="dxa"/>
            <w:tcBorders>
              <w:top w:val="nil"/>
              <w:left w:val="nil"/>
              <w:bottom w:val="nil"/>
              <w:right w:val="nil"/>
            </w:tcBorders>
          </w:tcPr>
          <w:p w14:paraId="60AF8EF8"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0.02</w:t>
            </w:r>
          </w:p>
        </w:tc>
      </w:tr>
      <w:tr w:rsidR="003C123D" w:rsidRPr="002C3FC8" w14:paraId="39E38768" w14:textId="77777777" w:rsidTr="00426A81">
        <w:tc>
          <w:tcPr>
            <w:tcW w:w="1260" w:type="dxa"/>
            <w:tcBorders>
              <w:top w:val="nil"/>
              <w:left w:val="nil"/>
              <w:bottom w:val="single" w:sz="4" w:space="0" w:color="auto"/>
              <w:right w:val="nil"/>
            </w:tcBorders>
          </w:tcPr>
          <w:p w14:paraId="6545A046"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 xml:space="preserve">Remark </w:t>
            </w:r>
          </w:p>
        </w:tc>
        <w:tc>
          <w:tcPr>
            <w:tcW w:w="1260" w:type="dxa"/>
            <w:tcBorders>
              <w:top w:val="nil"/>
              <w:left w:val="nil"/>
              <w:bottom w:val="single" w:sz="4" w:space="0" w:color="auto"/>
              <w:right w:val="nil"/>
            </w:tcBorders>
          </w:tcPr>
          <w:p w14:paraId="3B227BD7"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NS</w:t>
            </w:r>
          </w:p>
        </w:tc>
        <w:tc>
          <w:tcPr>
            <w:tcW w:w="1276" w:type="dxa"/>
            <w:tcBorders>
              <w:top w:val="nil"/>
              <w:left w:val="nil"/>
              <w:bottom w:val="single" w:sz="4" w:space="0" w:color="auto"/>
              <w:right w:val="nil"/>
            </w:tcBorders>
          </w:tcPr>
          <w:p w14:paraId="34F5BBDA"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NS</w:t>
            </w:r>
          </w:p>
        </w:tc>
        <w:tc>
          <w:tcPr>
            <w:tcW w:w="1530" w:type="dxa"/>
            <w:gridSpan w:val="2"/>
            <w:tcBorders>
              <w:top w:val="nil"/>
              <w:left w:val="nil"/>
              <w:bottom w:val="single" w:sz="4" w:space="0" w:color="auto"/>
              <w:right w:val="nil"/>
            </w:tcBorders>
          </w:tcPr>
          <w:p w14:paraId="52345E61"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NS</w:t>
            </w:r>
          </w:p>
        </w:tc>
        <w:tc>
          <w:tcPr>
            <w:tcW w:w="1514" w:type="dxa"/>
            <w:tcBorders>
              <w:top w:val="nil"/>
              <w:left w:val="nil"/>
              <w:bottom w:val="single" w:sz="4" w:space="0" w:color="auto"/>
              <w:right w:val="nil"/>
            </w:tcBorders>
          </w:tcPr>
          <w:p w14:paraId="3E159451"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NS</w:t>
            </w:r>
          </w:p>
        </w:tc>
        <w:tc>
          <w:tcPr>
            <w:tcW w:w="1350" w:type="dxa"/>
            <w:tcBorders>
              <w:top w:val="nil"/>
              <w:left w:val="nil"/>
              <w:bottom w:val="single" w:sz="4" w:space="0" w:color="auto"/>
              <w:right w:val="nil"/>
            </w:tcBorders>
          </w:tcPr>
          <w:p w14:paraId="5CE7C28A"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NS</w:t>
            </w:r>
          </w:p>
        </w:tc>
        <w:tc>
          <w:tcPr>
            <w:tcW w:w="1800" w:type="dxa"/>
            <w:tcBorders>
              <w:top w:val="nil"/>
              <w:left w:val="nil"/>
              <w:bottom w:val="single" w:sz="4" w:space="0" w:color="auto"/>
              <w:right w:val="nil"/>
            </w:tcBorders>
          </w:tcPr>
          <w:p w14:paraId="421EFD2D" w14:textId="77777777" w:rsidR="00426A81" w:rsidRPr="002C3FC8" w:rsidRDefault="00426A81" w:rsidP="00426A81">
            <w:pPr>
              <w:spacing w:line="240" w:lineRule="auto"/>
              <w:jc w:val="center"/>
              <w:rPr>
                <w:rFonts w:ascii="Times New Roman" w:hAnsi="Times New Roman"/>
              </w:rPr>
            </w:pPr>
            <w:r w:rsidRPr="002C3FC8">
              <w:rPr>
                <w:rFonts w:ascii="Times New Roman" w:hAnsi="Times New Roman"/>
              </w:rPr>
              <w:t>S</w:t>
            </w:r>
          </w:p>
        </w:tc>
      </w:tr>
    </w:tbl>
    <w:p w14:paraId="08365D6B" w14:textId="0403FBB7" w:rsidR="00071561" w:rsidRPr="002C3FC8" w:rsidRDefault="00426A81" w:rsidP="003C5607">
      <w:pPr>
        <w:spacing w:line="360" w:lineRule="auto"/>
        <w:jc w:val="both"/>
        <w:rPr>
          <w:rFonts w:ascii="Times New Roman" w:hAnsi="Times New Roman"/>
          <w:sz w:val="24"/>
          <w:szCs w:val="24"/>
        </w:rPr>
      </w:pPr>
      <w:r w:rsidRPr="002C3FC8">
        <w:rPr>
          <w:rFonts w:ascii="Times New Roman" w:hAnsi="Times New Roman"/>
          <w:b/>
          <w:sz w:val="24"/>
          <w:szCs w:val="24"/>
        </w:rPr>
        <w:t xml:space="preserve"> Table</w:t>
      </w:r>
      <w:r w:rsidR="00C15071" w:rsidRPr="002C3FC8">
        <w:rPr>
          <w:rFonts w:ascii="Times New Roman" w:hAnsi="Times New Roman"/>
          <w:b/>
          <w:sz w:val="24"/>
          <w:szCs w:val="24"/>
        </w:rPr>
        <w:t xml:space="preserve"> </w:t>
      </w:r>
      <w:r w:rsidRPr="002C3FC8">
        <w:rPr>
          <w:rFonts w:ascii="Times New Roman" w:hAnsi="Times New Roman"/>
          <w:b/>
          <w:sz w:val="24"/>
          <w:szCs w:val="24"/>
        </w:rPr>
        <w:t xml:space="preserve">4 Comparison of parameters among </w:t>
      </w:r>
      <w:bookmarkStart w:id="8" w:name="_Hlk184603232"/>
      <w:r w:rsidRPr="002C3FC8">
        <w:rPr>
          <w:rFonts w:ascii="Times New Roman" w:hAnsi="Times New Roman"/>
          <w:b/>
          <w:sz w:val="24"/>
          <w:szCs w:val="24"/>
        </w:rPr>
        <w:t xml:space="preserve">office workers </w:t>
      </w:r>
      <w:bookmarkEnd w:id="8"/>
      <w:r w:rsidRPr="002C3FC8">
        <w:rPr>
          <w:rFonts w:ascii="Times New Roman" w:hAnsi="Times New Roman"/>
          <w:b/>
          <w:sz w:val="24"/>
          <w:szCs w:val="24"/>
        </w:rPr>
        <w:t xml:space="preserve">based on age </w:t>
      </w:r>
      <w:r w:rsidR="00071561" w:rsidRPr="002C3FC8">
        <w:rPr>
          <w:rFonts w:ascii="Times New Roman" w:hAnsi="Times New Roman"/>
          <w:b/>
          <w:sz w:val="24"/>
          <w:szCs w:val="24"/>
        </w:rPr>
        <w:t>ranges</w:t>
      </w:r>
    </w:p>
    <w:p w14:paraId="1F42827B" w14:textId="50C28E3A" w:rsidR="00CE7144" w:rsidRPr="002C3FC8" w:rsidRDefault="00426A81" w:rsidP="00071561">
      <w:pPr>
        <w:spacing w:line="360" w:lineRule="auto"/>
        <w:jc w:val="both"/>
        <w:rPr>
          <w:rFonts w:ascii="Times New Roman" w:hAnsi="Times New Roman"/>
          <w:sz w:val="24"/>
          <w:szCs w:val="24"/>
        </w:rPr>
      </w:pPr>
      <w:r w:rsidRPr="002C3FC8">
        <w:rPr>
          <w:rFonts w:ascii="Times New Roman" w:hAnsi="Times New Roman"/>
          <w:b/>
          <w:sz w:val="24"/>
          <w:szCs w:val="24"/>
        </w:rPr>
        <w:t>Keys:</w:t>
      </w:r>
      <w:r w:rsidRPr="002C3FC8">
        <w:rPr>
          <w:rFonts w:ascii="Times New Roman" w:hAnsi="Times New Roman"/>
          <w:sz w:val="24"/>
          <w:szCs w:val="24"/>
        </w:rPr>
        <w:t xml:space="preserve"> </w:t>
      </w:r>
      <w:r w:rsidRPr="002C3FC8">
        <w:rPr>
          <w:rFonts w:ascii="Times New Roman" w:hAnsi="Times New Roman"/>
          <w:b/>
          <w:sz w:val="24"/>
          <w:szCs w:val="24"/>
        </w:rPr>
        <w:t>Na</w:t>
      </w:r>
      <w:r w:rsidRPr="002C3FC8">
        <w:rPr>
          <w:rFonts w:ascii="Times New Roman" w:hAnsi="Times New Roman"/>
          <w:sz w:val="24"/>
          <w:szCs w:val="24"/>
        </w:rPr>
        <w:t xml:space="preserve">- Sodium, </w:t>
      </w:r>
      <w:r w:rsidRPr="002C3FC8">
        <w:rPr>
          <w:rFonts w:ascii="Times New Roman" w:hAnsi="Times New Roman"/>
          <w:b/>
          <w:sz w:val="24"/>
          <w:szCs w:val="24"/>
        </w:rPr>
        <w:t>Cl</w:t>
      </w:r>
      <w:r w:rsidRPr="002C3FC8">
        <w:rPr>
          <w:rFonts w:ascii="Times New Roman" w:hAnsi="Times New Roman"/>
          <w:sz w:val="24"/>
          <w:szCs w:val="24"/>
        </w:rPr>
        <w:t xml:space="preserve">-Chloride, </w:t>
      </w:r>
      <w:r w:rsidRPr="002C3FC8">
        <w:rPr>
          <w:rFonts w:ascii="Times New Roman" w:hAnsi="Times New Roman"/>
          <w:b/>
          <w:sz w:val="24"/>
          <w:szCs w:val="24"/>
        </w:rPr>
        <w:t>K</w:t>
      </w:r>
      <w:r w:rsidRPr="002C3FC8">
        <w:rPr>
          <w:rFonts w:ascii="Times New Roman" w:hAnsi="Times New Roman"/>
          <w:sz w:val="24"/>
          <w:szCs w:val="24"/>
        </w:rPr>
        <w:t xml:space="preserve">-Potassium, </w:t>
      </w:r>
      <w:r w:rsidRPr="002C3FC8">
        <w:rPr>
          <w:rFonts w:ascii="Times New Roman" w:hAnsi="Times New Roman"/>
          <w:b/>
          <w:sz w:val="24"/>
          <w:szCs w:val="24"/>
        </w:rPr>
        <w:t>HCO</w:t>
      </w:r>
      <w:r w:rsidRPr="002C3FC8">
        <w:rPr>
          <w:rFonts w:ascii="Times New Roman" w:hAnsi="Times New Roman"/>
          <w:b/>
          <w:sz w:val="24"/>
          <w:szCs w:val="24"/>
          <w:vertAlign w:val="subscript"/>
        </w:rPr>
        <w:t>3</w:t>
      </w:r>
      <w:r w:rsidRPr="002C3FC8">
        <w:rPr>
          <w:rFonts w:ascii="Times New Roman" w:hAnsi="Times New Roman"/>
          <w:sz w:val="24"/>
          <w:szCs w:val="24"/>
        </w:rPr>
        <w:t xml:space="preserve">-Bicarbonate, </w:t>
      </w:r>
      <w:r w:rsidRPr="002C3FC8">
        <w:rPr>
          <w:rFonts w:ascii="Times New Roman" w:hAnsi="Times New Roman"/>
          <w:b/>
          <w:sz w:val="24"/>
          <w:szCs w:val="24"/>
        </w:rPr>
        <w:t>S</w:t>
      </w:r>
      <w:r w:rsidRPr="002C3FC8">
        <w:rPr>
          <w:rFonts w:ascii="Times New Roman" w:hAnsi="Times New Roman"/>
          <w:sz w:val="24"/>
          <w:szCs w:val="24"/>
        </w:rPr>
        <w:t xml:space="preserve">-significant, </w:t>
      </w:r>
      <w:r w:rsidRPr="002C3FC8">
        <w:rPr>
          <w:rFonts w:ascii="Times New Roman" w:hAnsi="Times New Roman"/>
          <w:b/>
          <w:sz w:val="24"/>
          <w:szCs w:val="24"/>
        </w:rPr>
        <w:t>NS</w:t>
      </w:r>
      <w:r w:rsidRPr="002C3FC8">
        <w:rPr>
          <w:rFonts w:ascii="Times New Roman" w:hAnsi="Times New Roman"/>
          <w:sz w:val="24"/>
          <w:szCs w:val="24"/>
        </w:rPr>
        <w:t>-Not Significant</w:t>
      </w:r>
    </w:p>
    <w:p w14:paraId="51876C80" w14:textId="1473836C" w:rsidR="008D09C4" w:rsidRPr="002C3FC8" w:rsidRDefault="00EB3BAC" w:rsidP="003C5607">
      <w:pPr>
        <w:spacing w:line="360" w:lineRule="auto"/>
        <w:jc w:val="both"/>
        <w:rPr>
          <w:rFonts w:ascii="Times New Roman" w:hAnsi="Times New Roman"/>
          <w:sz w:val="24"/>
          <w:szCs w:val="24"/>
        </w:rPr>
      </w:pPr>
      <w:r w:rsidRPr="002C3FC8">
        <w:rPr>
          <w:rFonts w:ascii="Times New Roman" w:hAnsi="Times New Roman"/>
          <w:sz w:val="24"/>
          <w:szCs w:val="24"/>
        </w:rPr>
        <w:t>Table 5 on the comparison of biochemical parameters among roadside workers of different age groups revealed significantly higher urea, creatinine, and sodium levels in the oldest age group (31years and above), with P-values of 0.023, 0.041, and &lt; 0.001, respectively. However, no significant differences were observed for bicarbonate (HCO</w:t>
      </w:r>
      <w:r w:rsidRPr="002C3FC8">
        <w:rPr>
          <w:rFonts w:ascii="Times New Roman" w:hAnsi="Times New Roman"/>
          <w:sz w:val="24"/>
          <w:szCs w:val="24"/>
          <w:vertAlign w:val="subscript"/>
        </w:rPr>
        <w:t>3</w:t>
      </w:r>
      <w:r w:rsidRPr="002C3FC8">
        <w:rPr>
          <w:rFonts w:ascii="Times New Roman" w:hAnsi="Times New Roman"/>
          <w:sz w:val="24"/>
          <w:szCs w:val="24"/>
        </w:rPr>
        <w:t xml:space="preserve">), chloride, or potassium levels. </w:t>
      </w:r>
    </w:p>
    <w:p w14:paraId="49304CF3" w14:textId="5FFEF9A0" w:rsidR="008D09C4" w:rsidRPr="002C3FC8" w:rsidRDefault="008D09C4" w:rsidP="003C5607">
      <w:pPr>
        <w:spacing w:line="360" w:lineRule="auto"/>
        <w:rPr>
          <w:rFonts w:ascii="Times New Roman" w:hAnsi="Times New Roman"/>
          <w:b/>
          <w:sz w:val="24"/>
          <w:szCs w:val="24"/>
        </w:rPr>
      </w:pPr>
      <w:r w:rsidRPr="002C3FC8">
        <w:rPr>
          <w:rFonts w:ascii="Times New Roman" w:hAnsi="Times New Roman"/>
          <w:b/>
          <w:sz w:val="24"/>
          <w:szCs w:val="24"/>
        </w:rPr>
        <w:lastRenderedPageBreak/>
        <w:t>Table</w:t>
      </w:r>
      <w:r w:rsidR="00C15071" w:rsidRPr="002C3FC8">
        <w:rPr>
          <w:rFonts w:ascii="Times New Roman" w:hAnsi="Times New Roman"/>
          <w:b/>
          <w:sz w:val="24"/>
          <w:szCs w:val="24"/>
        </w:rPr>
        <w:t xml:space="preserve"> </w:t>
      </w:r>
      <w:r w:rsidRPr="002C3FC8">
        <w:rPr>
          <w:rFonts w:ascii="Times New Roman" w:hAnsi="Times New Roman"/>
          <w:b/>
          <w:sz w:val="24"/>
          <w:szCs w:val="24"/>
        </w:rPr>
        <w:t>5 Comparison of parameters among road side workers based on age</w:t>
      </w:r>
    </w:p>
    <w:tbl>
      <w:tblPr>
        <w:tblpPr w:leftFromText="180" w:rightFromText="180" w:vertAnchor="text" w:horzAnchor="margin" w:tblpXSpec="center" w:tblpY="111"/>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50"/>
        <w:gridCol w:w="1440"/>
        <w:gridCol w:w="1260"/>
        <w:gridCol w:w="1440"/>
        <w:gridCol w:w="1350"/>
        <w:gridCol w:w="1620"/>
      </w:tblGrid>
      <w:tr w:rsidR="003C123D" w:rsidRPr="002C3FC8" w14:paraId="5FF89EED" w14:textId="77777777" w:rsidTr="008E6394">
        <w:tc>
          <w:tcPr>
            <w:tcW w:w="1260" w:type="dxa"/>
            <w:vMerge w:val="restart"/>
            <w:tcBorders>
              <w:top w:val="single" w:sz="4" w:space="0" w:color="auto"/>
              <w:left w:val="nil"/>
              <w:bottom w:val="single" w:sz="4" w:space="0" w:color="auto"/>
              <w:right w:val="nil"/>
            </w:tcBorders>
          </w:tcPr>
          <w:p w14:paraId="5C355EB1" w14:textId="77777777" w:rsidR="008E6394" w:rsidRPr="002C3FC8" w:rsidRDefault="008E6394" w:rsidP="003C5607">
            <w:pPr>
              <w:spacing w:line="240" w:lineRule="auto"/>
              <w:jc w:val="center"/>
              <w:rPr>
                <w:rFonts w:ascii="Times New Roman" w:hAnsi="Times New Roman"/>
                <w:b/>
                <w:sz w:val="24"/>
                <w:szCs w:val="24"/>
              </w:rPr>
            </w:pPr>
          </w:p>
          <w:p w14:paraId="067EA3D1" w14:textId="77777777" w:rsidR="008E6394" w:rsidRPr="002C3FC8" w:rsidRDefault="008E6394" w:rsidP="003C5607">
            <w:pPr>
              <w:spacing w:line="240" w:lineRule="auto"/>
              <w:jc w:val="center"/>
              <w:rPr>
                <w:rFonts w:ascii="Times New Roman" w:hAnsi="Times New Roman"/>
                <w:b/>
                <w:sz w:val="24"/>
                <w:szCs w:val="24"/>
              </w:rPr>
            </w:pPr>
            <w:r w:rsidRPr="002C3FC8">
              <w:rPr>
                <w:rFonts w:ascii="Times New Roman" w:hAnsi="Times New Roman"/>
                <w:b/>
                <w:sz w:val="24"/>
                <w:szCs w:val="24"/>
              </w:rPr>
              <w:t xml:space="preserve">Age </w:t>
            </w:r>
          </w:p>
        </w:tc>
        <w:tc>
          <w:tcPr>
            <w:tcW w:w="1350" w:type="dxa"/>
            <w:tcBorders>
              <w:top w:val="single" w:sz="4" w:space="0" w:color="auto"/>
              <w:left w:val="nil"/>
              <w:bottom w:val="single" w:sz="4" w:space="0" w:color="auto"/>
              <w:right w:val="nil"/>
            </w:tcBorders>
          </w:tcPr>
          <w:p w14:paraId="435F3189" w14:textId="77777777" w:rsidR="008E6394" w:rsidRPr="002C3FC8" w:rsidRDefault="008E6394" w:rsidP="003C5607">
            <w:pPr>
              <w:spacing w:line="240" w:lineRule="auto"/>
              <w:jc w:val="center"/>
              <w:rPr>
                <w:rFonts w:ascii="Times New Roman" w:hAnsi="Times New Roman"/>
                <w:b/>
                <w:sz w:val="24"/>
                <w:szCs w:val="24"/>
              </w:rPr>
            </w:pPr>
          </w:p>
        </w:tc>
        <w:tc>
          <w:tcPr>
            <w:tcW w:w="1440" w:type="dxa"/>
            <w:tcBorders>
              <w:top w:val="single" w:sz="4" w:space="0" w:color="auto"/>
              <w:left w:val="nil"/>
              <w:bottom w:val="single" w:sz="4" w:space="0" w:color="auto"/>
              <w:right w:val="nil"/>
            </w:tcBorders>
          </w:tcPr>
          <w:p w14:paraId="35FC3FD8" w14:textId="77777777" w:rsidR="008E6394" w:rsidRPr="002C3FC8" w:rsidRDefault="008E6394" w:rsidP="003C5607">
            <w:pPr>
              <w:spacing w:line="240" w:lineRule="auto"/>
              <w:jc w:val="center"/>
              <w:rPr>
                <w:rFonts w:ascii="Times New Roman" w:hAnsi="Times New Roman"/>
                <w:b/>
                <w:sz w:val="24"/>
                <w:szCs w:val="24"/>
              </w:rPr>
            </w:pPr>
          </w:p>
        </w:tc>
        <w:tc>
          <w:tcPr>
            <w:tcW w:w="2700" w:type="dxa"/>
            <w:gridSpan w:val="2"/>
            <w:tcBorders>
              <w:top w:val="single" w:sz="4" w:space="0" w:color="auto"/>
              <w:left w:val="nil"/>
              <w:bottom w:val="single" w:sz="4" w:space="0" w:color="auto"/>
              <w:right w:val="nil"/>
            </w:tcBorders>
          </w:tcPr>
          <w:p w14:paraId="292A0A9A" w14:textId="77777777" w:rsidR="008E6394" w:rsidRPr="002C3FC8" w:rsidRDefault="008E6394" w:rsidP="003C5607">
            <w:pPr>
              <w:spacing w:line="240" w:lineRule="auto"/>
              <w:jc w:val="center"/>
              <w:rPr>
                <w:rFonts w:ascii="Times New Roman" w:hAnsi="Times New Roman"/>
                <w:b/>
                <w:sz w:val="24"/>
                <w:szCs w:val="24"/>
              </w:rPr>
            </w:pPr>
            <w:r w:rsidRPr="002C3FC8">
              <w:rPr>
                <w:rFonts w:ascii="Times New Roman" w:hAnsi="Times New Roman"/>
                <w:b/>
                <w:sz w:val="24"/>
                <w:szCs w:val="24"/>
              </w:rPr>
              <w:t xml:space="preserve">Parameters </w:t>
            </w:r>
          </w:p>
        </w:tc>
        <w:tc>
          <w:tcPr>
            <w:tcW w:w="1350" w:type="dxa"/>
            <w:tcBorders>
              <w:top w:val="single" w:sz="4" w:space="0" w:color="auto"/>
              <w:left w:val="nil"/>
              <w:bottom w:val="single" w:sz="4" w:space="0" w:color="auto"/>
              <w:right w:val="nil"/>
            </w:tcBorders>
          </w:tcPr>
          <w:p w14:paraId="4CE57436" w14:textId="77777777" w:rsidR="008E6394" w:rsidRPr="002C3FC8" w:rsidRDefault="008E6394" w:rsidP="003C5607">
            <w:pPr>
              <w:spacing w:line="240" w:lineRule="auto"/>
              <w:jc w:val="center"/>
              <w:rPr>
                <w:rFonts w:ascii="Times New Roman" w:hAnsi="Times New Roman"/>
                <w:b/>
                <w:sz w:val="24"/>
                <w:szCs w:val="24"/>
              </w:rPr>
            </w:pPr>
          </w:p>
        </w:tc>
        <w:tc>
          <w:tcPr>
            <w:tcW w:w="1620" w:type="dxa"/>
            <w:tcBorders>
              <w:top w:val="single" w:sz="4" w:space="0" w:color="auto"/>
              <w:left w:val="nil"/>
              <w:bottom w:val="single" w:sz="4" w:space="0" w:color="auto"/>
              <w:right w:val="nil"/>
            </w:tcBorders>
          </w:tcPr>
          <w:p w14:paraId="19A81349" w14:textId="77777777" w:rsidR="008E6394" w:rsidRPr="002C3FC8" w:rsidRDefault="008E6394" w:rsidP="003C5607">
            <w:pPr>
              <w:spacing w:line="240" w:lineRule="auto"/>
              <w:jc w:val="center"/>
              <w:rPr>
                <w:rFonts w:ascii="Times New Roman" w:hAnsi="Times New Roman"/>
                <w:b/>
                <w:sz w:val="24"/>
                <w:szCs w:val="24"/>
              </w:rPr>
            </w:pPr>
          </w:p>
        </w:tc>
      </w:tr>
      <w:tr w:rsidR="003C123D" w:rsidRPr="002C3FC8" w14:paraId="1010CBC2" w14:textId="77777777" w:rsidTr="008E6394">
        <w:tc>
          <w:tcPr>
            <w:tcW w:w="1260" w:type="dxa"/>
            <w:vMerge/>
            <w:tcBorders>
              <w:top w:val="single" w:sz="4" w:space="0" w:color="auto"/>
              <w:left w:val="nil"/>
              <w:bottom w:val="single" w:sz="4" w:space="0" w:color="auto"/>
              <w:right w:val="nil"/>
            </w:tcBorders>
            <w:vAlign w:val="center"/>
          </w:tcPr>
          <w:p w14:paraId="5FF5C7E8" w14:textId="77777777" w:rsidR="008E6394" w:rsidRPr="002C3FC8" w:rsidRDefault="008E6394" w:rsidP="003C5607">
            <w:pPr>
              <w:spacing w:after="0" w:line="240" w:lineRule="auto"/>
              <w:rPr>
                <w:rFonts w:ascii="Times New Roman" w:hAnsi="Times New Roman"/>
                <w:b/>
                <w:sz w:val="24"/>
                <w:szCs w:val="24"/>
                <w:lang w:eastAsia="zh-CN"/>
              </w:rPr>
            </w:pPr>
          </w:p>
        </w:tc>
        <w:tc>
          <w:tcPr>
            <w:tcW w:w="1350" w:type="dxa"/>
            <w:tcBorders>
              <w:top w:val="single" w:sz="4" w:space="0" w:color="auto"/>
              <w:left w:val="nil"/>
              <w:bottom w:val="single" w:sz="4" w:space="0" w:color="auto"/>
              <w:right w:val="nil"/>
            </w:tcBorders>
          </w:tcPr>
          <w:p w14:paraId="7302F901" w14:textId="77777777" w:rsidR="008E6394" w:rsidRPr="002C3FC8" w:rsidRDefault="008E6394"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Urea mmol/L</w:t>
            </w:r>
          </w:p>
        </w:tc>
        <w:tc>
          <w:tcPr>
            <w:tcW w:w="1440" w:type="dxa"/>
            <w:tcBorders>
              <w:top w:val="single" w:sz="4" w:space="0" w:color="auto"/>
              <w:left w:val="nil"/>
              <w:bottom w:val="single" w:sz="4" w:space="0" w:color="auto"/>
              <w:right w:val="nil"/>
            </w:tcBorders>
          </w:tcPr>
          <w:p w14:paraId="54178084" w14:textId="77777777" w:rsidR="008E6394" w:rsidRPr="002C3FC8" w:rsidRDefault="008E6394"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Creatinine µmol/L</w:t>
            </w:r>
          </w:p>
        </w:tc>
        <w:tc>
          <w:tcPr>
            <w:tcW w:w="1260" w:type="dxa"/>
            <w:tcBorders>
              <w:top w:val="single" w:sz="4" w:space="0" w:color="auto"/>
              <w:left w:val="nil"/>
              <w:bottom w:val="single" w:sz="4" w:space="0" w:color="auto"/>
              <w:right w:val="nil"/>
            </w:tcBorders>
          </w:tcPr>
          <w:p w14:paraId="24AA2A30" w14:textId="77777777" w:rsidR="008E6394" w:rsidRPr="002C3FC8" w:rsidRDefault="008E6394"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HCO3 mmol/L</w:t>
            </w:r>
          </w:p>
        </w:tc>
        <w:tc>
          <w:tcPr>
            <w:tcW w:w="1440" w:type="dxa"/>
            <w:tcBorders>
              <w:top w:val="single" w:sz="4" w:space="0" w:color="auto"/>
              <w:left w:val="nil"/>
              <w:bottom w:val="single" w:sz="4" w:space="0" w:color="auto"/>
              <w:right w:val="nil"/>
            </w:tcBorders>
          </w:tcPr>
          <w:p w14:paraId="2F212BEF" w14:textId="77777777" w:rsidR="008E6394" w:rsidRPr="002C3FC8" w:rsidRDefault="008E6394"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Cl   mmol/L</w:t>
            </w:r>
          </w:p>
        </w:tc>
        <w:tc>
          <w:tcPr>
            <w:tcW w:w="1350" w:type="dxa"/>
            <w:tcBorders>
              <w:top w:val="single" w:sz="4" w:space="0" w:color="auto"/>
              <w:left w:val="nil"/>
              <w:bottom w:val="single" w:sz="4" w:space="0" w:color="auto"/>
              <w:right w:val="nil"/>
            </w:tcBorders>
          </w:tcPr>
          <w:p w14:paraId="269F4804" w14:textId="77777777" w:rsidR="008E6394" w:rsidRPr="002C3FC8" w:rsidRDefault="008E6394"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K    mmol/L</w:t>
            </w:r>
          </w:p>
        </w:tc>
        <w:tc>
          <w:tcPr>
            <w:tcW w:w="1620" w:type="dxa"/>
            <w:tcBorders>
              <w:top w:val="single" w:sz="4" w:space="0" w:color="auto"/>
              <w:left w:val="nil"/>
              <w:bottom w:val="single" w:sz="4" w:space="0" w:color="auto"/>
              <w:right w:val="nil"/>
            </w:tcBorders>
          </w:tcPr>
          <w:p w14:paraId="479A9346" w14:textId="77777777" w:rsidR="008E6394" w:rsidRPr="002C3FC8" w:rsidRDefault="008E6394"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Na mmol/L</w:t>
            </w:r>
          </w:p>
        </w:tc>
      </w:tr>
      <w:tr w:rsidR="003C123D" w:rsidRPr="002C3FC8" w14:paraId="13D17C56" w14:textId="77777777" w:rsidTr="008E6394">
        <w:tc>
          <w:tcPr>
            <w:tcW w:w="1260" w:type="dxa"/>
            <w:tcBorders>
              <w:top w:val="single" w:sz="4" w:space="0" w:color="auto"/>
              <w:left w:val="nil"/>
              <w:bottom w:val="nil"/>
              <w:right w:val="nil"/>
            </w:tcBorders>
          </w:tcPr>
          <w:p w14:paraId="6F659775"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18-25</w:t>
            </w:r>
          </w:p>
        </w:tc>
        <w:tc>
          <w:tcPr>
            <w:tcW w:w="1350" w:type="dxa"/>
            <w:tcBorders>
              <w:top w:val="single" w:sz="4" w:space="0" w:color="auto"/>
              <w:left w:val="nil"/>
              <w:bottom w:val="nil"/>
              <w:right w:val="nil"/>
            </w:tcBorders>
          </w:tcPr>
          <w:p w14:paraId="2770565F"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3.93±1.34</w:t>
            </w:r>
          </w:p>
        </w:tc>
        <w:tc>
          <w:tcPr>
            <w:tcW w:w="1440" w:type="dxa"/>
            <w:tcBorders>
              <w:top w:val="single" w:sz="4" w:space="0" w:color="auto"/>
              <w:left w:val="nil"/>
              <w:bottom w:val="nil"/>
              <w:right w:val="nil"/>
            </w:tcBorders>
          </w:tcPr>
          <w:p w14:paraId="1BAE3F86"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87.6±23.04</w:t>
            </w:r>
          </w:p>
        </w:tc>
        <w:tc>
          <w:tcPr>
            <w:tcW w:w="1260" w:type="dxa"/>
            <w:tcBorders>
              <w:top w:val="single" w:sz="4" w:space="0" w:color="auto"/>
              <w:left w:val="nil"/>
              <w:bottom w:val="nil"/>
              <w:right w:val="nil"/>
            </w:tcBorders>
          </w:tcPr>
          <w:p w14:paraId="06C7B653"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24.5±3.48</w:t>
            </w:r>
          </w:p>
        </w:tc>
        <w:tc>
          <w:tcPr>
            <w:tcW w:w="1440" w:type="dxa"/>
            <w:tcBorders>
              <w:top w:val="single" w:sz="4" w:space="0" w:color="auto"/>
              <w:left w:val="nil"/>
              <w:bottom w:val="nil"/>
              <w:right w:val="nil"/>
            </w:tcBorders>
          </w:tcPr>
          <w:p w14:paraId="36AA3BEF"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97.58±0.01</w:t>
            </w:r>
          </w:p>
        </w:tc>
        <w:tc>
          <w:tcPr>
            <w:tcW w:w="1350" w:type="dxa"/>
            <w:tcBorders>
              <w:top w:val="single" w:sz="4" w:space="0" w:color="auto"/>
              <w:left w:val="nil"/>
              <w:bottom w:val="nil"/>
              <w:right w:val="nil"/>
            </w:tcBorders>
          </w:tcPr>
          <w:p w14:paraId="3BCA18FD"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4.28±0.016</w:t>
            </w:r>
          </w:p>
        </w:tc>
        <w:tc>
          <w:tcPr>
            <w:tcW w:w="1620" w:type="dxa"/>
            <w:tcBorders>
              <w:top w:val="single" w:sz="4" w:space="0" w:color="auto"/>
              <w:left w:val="nil"/>
              <w:bottom w:val="nil"/>
              <w:right w:val="nil"/>
            </w:tcBorders>
          </w:tcPr>
          <w:p w14:paraId="532D8198"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139.63±0.024</w:t>
            </w:r>
          </w:p>
        </w:tc>
      </w:tr>
      <w:tr w:rsidR="003C123D" w:rsidRPr="002C3FC8" w14:paraId="21A6E5E1" w14:textId="77777777" w:rsidTr="008E6394">
        <w:tc>
          <w:tcPr>
            <w:tcW w:w="1260" w:type="dxa"/>
            <w:tcBorders>
              <w:top w:val="nil"/>
              <w:left w:val="nil"/>
              <w:bottom w:val="nil"/>
              <w:right w:val="nil"/>
            </w:tcBorders>
          </w:tcPr>
          <w:p w14:paraId="669BBA18"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26-30</w:t>
            </w:r>
          </w:p>
        </w:tc>
        <w:tc>
          <w:tcPr>
            <w:tcW w:w="1350" w:type="dxa"/>
            <w:tcBorders>
              <w:top w:val="nil"/>
              <w:left w:val="nil"/>
              <w:bottom w:val="nil"/>
              <w:right w:val="nil"/>
            </w:tcBorders>
          </w:tcPr>
          <w:p w14:paraId="7F3F162A"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4.19±2.03</w:t>
            </w:r>
          </w:p>
        </w:tc>
        <w:tc>
          <w:tcPr>
            <w:tcW w:w="1440" w:type="dxa"/>
            <w:tcBorders>
              <w:top w:val="nil"/>
              <w:left w:val="nil"/>
              <w:bottom w:val="nil"/>
              <w:right w:val="nil"/>
            </w:tcBorders>
          </w:tcPr>
          <w:p w14:paraId="3242353B"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86.9±22.9</w:t>
            </w:r>
          </w:p>
        </w:tc>
        <w:tc>
          <w:tcPr>
            <w:tcW w:w="1260" w:type="dxa"/>
            <w:tcBorders>
              <w:top w:val="nil"/>
              <w:left w:val="nil"/>
              <w:bottom w:val="nil"/>
              <w:right w:val="nil"/>
            </w:tcBorders>
          </w:tcPr>
          <w:p w14:paraId="3100E888"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23.9±3.29</w:t>
            </w:r>
          </w:p>
        </w:tc>
        <w:tc>
          <w:tcPr>
            <w:tcW w:w="1440" w:type="dxa"/>
            <w:tcBorders>
              <w:top w:val="nil"/>
              <w:left w:val="nil"/>
              <w:bottom w:val="nil"/>
              <w:right w:val="nil"/>
            </w:tcBorders>
          </w:tcPr>
          <w:p w14:paraId="0AE589EB"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96.61±0.08</w:t>
            </w:r>
          </w:p>
        </w:tc>
        <w:tc>
          <w:tcPr>
            <w:tcW w:w="1350" w:type="dxa"/>
            <w:tcBorders>
              <w:top w:val="nil"/>
              <w:left w:val="nil"/>
              <w:bottom w:val="nil"/>
              <w:right w:val="nil"/>
            </w:tcBorders>
          </w:tcPr>
          <w:p w14:paraId="22E8AE0D"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4.29±0.011</w:t>
            </w:r>
          </w:p>
        </w:tc>
        <w:tc>
          <w:tcPr>
            <w:tcW w:w="1620" w:type="dxa"/>
            <w:tcBorders>
              <w:top w:val="nil"/>
              <w:left w:val="nil"/>
              <w:bottom w:val="nil"/>
              <w:right w:val="nil"/>
            </w:tcBorders>
          </w:tcPr>
          <w:p w14:paraId="5369EC9B"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143.71±0.007</w:t>
            </w:r>
          </w:p>
        </w:tc>
      </w:tr>
      <w:tr w:rsidR="003C123D" w:rsidRPr="002C3FC8" w14:paraId="68060DB1" w14:textId="77777777" w:rsidTr="008E6394">
        <w:tc>
          <w:tcPr>
            <w:tcW w:w="1260" w:type="dxa"/>
            <w:tcBorders>
              <w:top w:val="nil"/>
              <w:left w:val="nil"/>
              <w:bottom w:val="nil"/>
              <w:right w:val="nil"/>
            </w:tcBorders>
          </w:tcPr>
          <w:p w14:paraId="1ACDADFA"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31-above</w:t>
            </w:r>
          </w:p>
        </w:tc>
        <w:tc>
          <w:tcPr>
            <w:tcW w:w="1350" w:type="dxa"/>
            <w:tcBorders>
              <w:top w:val="nil"/>
              <w:left w:val="nil"/>
              <w:bottom w:val="nil"/>
              <w:right w:val="nil"/>
            </w:tcBorders>
          </w:tcPr>
          <w:p w14:paraId="5F97FD00"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4.21±1.08</w:t>
            </w:r>
          </w:p>
        </w:tc>
        <w:tc>
          <w:tcPr>
            <w:tcW w:w="1440" w:type="dxa"/>
            <w:tcBorders>
              <w:top w:val="nil"/>
              <w:left w:val="nil"/>
              <w:bottom w:val="nil"/>
              <w:right w:val="nil"/>
            </w:tcBorders>
          </w:tcPr>
          <w:p w14:paraId="64D1D725"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99.21±32.09</w:t>
            </w:r>
          </w:p>
        </w:tc>
        <w:tc>
          <w:tcPr>
            <w:tcW w:w="1260" w:type="dxa"/>
            <w:tcBorders>
              <w:top w:val="nil"/>
              <w:left w:val="nil"/>
              <w:bottom w:val="nil"/>
              <w:right w:val="nil"/>
            </w:tcBorders>
          </w:tcPr>
          <w:p w14:paraId="613780BA"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24.1±1.03</w:t>
            </w:r>
          </w:p>
        </w:tc>
        <w:tc>
          <w:tcPr>
            <w:tcW w:w="1440" w:type="dxa"/>
            <w:tcBorders>
              <w:top w:val="nil"/>
              <w:left w:val="nil"/>
              <w:bottom w:val="nil"/>
              <w:right w:val="nil"/>
            </w:tcBorders>
          </w:tcPr>
          <w:p w14:paraId="29525B0E"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95.63±0.079</w:t>
            </w:r>
          </w:p>
        </w:tc>
        <w:tc>
          <w:tcPr>
            <w:tcW w:w="1350" w:type="dxa"/>
            <w:tcBorders>
              <w:top w:val="nil"/>
              <w:left w:val="nil"/>
              <w:bottom w:val="nil"/>
              <w:right w:val="nil"/>
            </w:tcBorders>
          </w:tcPr>
          <w:p w14:paraId="577BE8BF"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4.30±0.23</w:t>
            </w:r>
          </w:p>
        </w:tc>
        <w:tc>
          <w:tcPr>
            <w:tcW w:w="1620" w:type="dxa"/>
            <w:tcBorders>
              <w:top w:val="nil"/>
              <w:left w:val="nil"/>
              <w:bottom w:val="nil"/>
              <w:right w:val="nil"/>
            </w:tcBorders>
          </w:tcPr>
          <w:p w14:paraId="479CDE39"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144.78±0.019</w:t>
            </w:r>
          </w:p>
        </w:tc>
      </w:tr>
      <w:tr w:rsidR="003C123D" w:rsidRPr="002C3FC8" w14:paraId="10A73A22" w14:textId="77777777" w:rsidTr="008E6394">
        <w:tc>
          <w:tcPr>
            <w:tcW w:w="1260" w:type="dxa"/>
            <w:tcBorders>
              <w:top w:val="nil"/>
              <w:left w:val="nil"/>
              <w:bottom w:val="nil"/>
              <w:right w:val="nil"/>
            </w:tcBorders>
          </w:tcPr>
          <w:p w14:paraId="4B482919"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 xml:space="preserve">P-value </w:t>
            </w:r>
          </w:p>
        </w:tc>
        <w:tc>
          <w:tcPr>
            <w:tcW w:w="1350" w:type="dxa"/>
            <w:tcBorders>
              <w:top w:val="nil"/>
              <w:left w:val="nil"/>
              <w:bottom w:val="nil"/>
              <w:right w:val="nil"/>
            </w:tcBorders>
          </w:tcPr>
          <w:p w14:paraId="2A5D9035"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0.023</w:t>
            </w:r>
          </w:p>
        </w:tc>
        <w:tc>
          <w:tcPr>
            <w:tcW w:w="1440" w:type="dxa"/>
            <w:tcBorders>
              <w:top w:val="nil"/>
              <w:left w:val="nil"/>
              <w:bottom w:val="nil"/>
              <w:right w:val="nil"/>
            </w:tcBorders>
          </w:tcPr>
          <w:p w14:paraId="6271F8D9"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0.041</w:t>
            </w:r>
          </w:p>
        </w:tc>
        <w:tc>
          <w:tcPr>
            <w:tcW w:w="1260" w:type="dxa"/>
            <w:tcBorders>
              <w:top w:val="nil"/>
              <w:left w:val="nil"/>
              <w:bottom w:val="nil"/>
              <w:right w:val="nil"/>
            </w:tcBorders>
          </w:tcPr>
          <w:p w14:paraId="4964947E"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0.79</w:t>
            </w:r>
          </w:p>
        </w:tc>
        <w:tc>
          <w:tcPr>
            <w:tcW w:w="1440" w:type="dxa"/>
            <w:tcBorders>
              <w:top w:val="nil"/>
              <w:left w:val="nil"/>
              <w:bottom w:val="nil"/>
              <w:right w:val="nil"/>
            </w:tcBorders>
          </w:tcPr>
          <w:p w14:paraId="32A182B0"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0.090</w:t>
            </w:r>
          </w:p>
        </w:tc>
        <w:tc>
          <w:tcPr>
            <w:tcW w:w="1350" w:type="dxa"/>
            <w:tcBorders>
              <w:top w:val="nil"/>
              <w:left w:val="nil"/>
              <w:bottom w:val="nil"/>
              <w:right w:val="nil"/>
            </w:tcBorders>
          </w:tcPr>
          <w:p w14:paraId="791F5667"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0.069</w:t>
            </w:r>
          </w:p>
        </w:tc>
        <w:tc>
          <w:tcPr>
            <w:tcW w:w="1620" w:type="dxa"/>
            <w:tcBorders>
              <w:top w:val="nil"/>
              <w:left w:val="nil"/>
              <w:bottom w:val="nil"/>
              <w:right w:val="nil"/>
            </w:tcBorders>
          </w:tcPr>
          <w:p w14:paraId="42429DA9"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&lt;0.001</w:t>
            </w:r>
          </w:p>
        </w:tc>
      </w:tr>
      <w:tr w:rsidR="003C123D" w:rsidRPr="002C3FC8" w14:paraId="5717708D" w14:textId="77777777" w:rsidTr="008E6394">
        <w:tc>
          <w:tcPr>
            <w:tcW w:w="1260" w:type="dxa"/>
            <w:tcBorders>
              <w:top w:val="nil"/>
              <w:left w:val="nil"/>
              <w:bottom w:val="single" w:sz="4" w:space="0" w:color="auto"/>
              <w:right w:val="nil"/>
            </w:tcBorders>
          </w:tcPr>
          <w:p w14:paraId="7A6DE6BE"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 xml:space="preserve">Remark </w:t>
            </w:r>
          </w:p>
        </w:tc>
        <w:tc>
          <w:tcPr>
            <w:tcW w:w="1350" w:type="dxa"/>
            <w:tcBorders>
              <w:top w:val="nil"/>
              <w:left w:val="nil"/>
              <w:bottom w:val="single" w:sz="4" w:space="0" w:color="auto"/>
              <w:right w:val="nil"/>
            </w:tcBorders>
          </w:tcPr>
          <w:p w14:paraId="6539F04C"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S</w:t>
            </w:r>
          </w:p>
        </w:tc>
        <w:tc>
          <w:tcPr>
            <w:tcW w:w="1440" w:type="dxa"/>
            <w:tcBorders>
              <w:top w:val="nil"/>
              <w:left w:val="nil"/>
              <w:bottom w:val="single" w:sz="4" w:space="0" w:color="auto"/>
              <w:right w:val="nil"/>
            </w:tcBorders>
          </w:tcPr>
          <w:p w14:paraId="7AC47563"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S</w:t>
            </w:r>
          </w:p>
        </w:tc>
        <w:tc>
          <w:tcPr>
            <w:tcW w:w="1260" w:type="dxa"/>
            <w:tcBorders>
              <w:top w:val="nil"/>
              <w:left w:val="nil"/>
              <w:bottom w:val="single" w:sz="4" w:space="0" w:color="auto"/>
              <w:right w:val="nil"/>
            </w:tcBorders>
          </w:tcPr>
          <w:p w14:paraId="5DD858BD"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NS</w:t>
            </w:r>
          </w:p>
        </w:tc>
        <w:tc>
          <w:tcPr>
            <w:tcW w:w="1440" w:type="dxa"/>
            <w:tcBorders>
              <w:top w:val="nil"/>
              <w:left w:val="nil"/>
              <w:bottom w:val="single" w:sz="4" w:space="0" w:color="auto"/>
              <w:right w:val="nil"/>
            </w:tcBorders>
          </w:tcPr>
          <w:p w14:paraId="4FD13B94"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NS</w:t>
            </w:r>
          </w:p>
        </w:tc>
        <w:tc>
          <w:tcPr>
            <w:tcW w:w="1350" w:type="dxa"/>
            <w:tcBorders>
              <w:top w:val="nil"/>
              <w:left w:val="nil"/>
              <w:bottom w:val="single" w:sz="4" w:space="0" w:color="auto"/>
              <w:right w:val="nil"/>
            </w:tcBorders>
          </w:tcPr>
          <w:p w14:paraId="28E76C57"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NS</w:t>
            </w:r>
          </w:p>
        </w:tc>
        <w:tc>
          <w:tcPr>
            <w:tcW w:w="1620" w:type="dxa"/>
            <w:tcBorders>
              <w:top w:val="nil"/>
              <w:left w:val="nil"/>
              <w:bottom w:val="single" w:sz="4" w:space="0" w:color="auto"/>
              <w:right w:val="nil"/>
            </w:tcBorders>
          </w:tcPr>
          <w:p w14:paraId="51341BB3" w14:textId="77777777" w:rsidR="008E6394" w:rsidRPr="002C3FC8" w:rsidRDefault="008E6394" w:rsidP="003C5607">
            <w:pPr>
              <w:spacing w:line="240" w:lineRule="auto"/>
              <w:jc w:val="center"/>
              <w:rPr>
                <w:rFonts w:ascii="Times New Roman" w:hAnsi="Times New Roman"/>
                <w:sz w:val="24"/>
                <w:szCs w:val="24"/>
              </w:rPr>
            </w:pPr>
            <w:r w:rsidRPr="002C3FC8">
              <w:rPr>
                <w:rFonts w:ascii="Times New Roman" w:hAnsi="Times New Roman"/>
                <w:sz w:val="24"/>
                <w:szCs w:val="24"/>
              </w:rPr>
              <w:t>S</w:t>
            </w:r>
          </w:p>
        </w:tc>
      </w:tr>
    </w:tbl>
    <w:p w14:paraId="76C3DCBB" w14:textId="77777777" w:rsidR="008E6394" w:rsidRPr="002C3FC8" w:rsidRDefault="008D09C4" w:rsidP="003C5607">
      <w:pPr>
        <w:spacing w:line="360" w:lineRule="auto"/>
        <w:jc w:val="both"/>
        <w:rPr>
          <w:rFonts w:ascii="Times New Roman" w:hAnsi="Times New Roman"/>
          <w:b/>
          <w:sz w:val="24"/>
          <w:szCs w:val="24"/>
        </w:rPr>
      </w:pPr>
      <w:r w:rsidRPr="002C3FC8">
        <w:rPr>
          <w:rFonts w:ascii="Times New Roman" w:hAnsi="Times New Roman"/>
          <w:b/>
          <w:sz w:val="24"/>
          <w:szCs w:val="24"/>
        </w:rPr>
        <w:t>Keys:</w:t>
      </w:r>
      <w:r w:rsidRPr="002C3FC8">
        <w:rPr>
          <w:rFonts w:ascii="Times New Roman" w:hAnsi="Times New Roman"/>
          <w:sz w:val="24"/>
          <w:szCs w:val="24"/>
        </w:rPr>
        <w:t xml:space="preserve"> </w:t>
      </w:r>
      <w:r w:rsidRPr="002C3FC8">
        <w:rPr>
          <w:rFonts w:ascii="Times New Roman" w:hAnsi="Times New Roman"/>
          <w:b/>
          <w:sz w:val="24"/>
          <w:szCs w:val="24"/>
        </w:rPr>
        <w:t>Na</w:t>
      </w:r>
      <w:r w:rsidRPr="002C3FC8">
        <w:rPr>
          <w:rFonts w:ascii="Times New Roman" w:hAnsi="Times New Roman"/>
          <w:sz w:val="24"/>
          <w:szCs w:val="24"/>
        </w:rPr>
        <w:t xml:space="preserve">- Sodium, </w:t>
      </w:r>
      <w:r w:rsidRPr="002C3FC8">
        <w:rPr>
          <w:rFonts w:ascii="Times New Roman" w:hAnsi="Times New Roman"/>
          <w:b/>
          <w:sz w:val="24"/>
          <w:szCs w:val="24"/>
        </w:rPr>
        <w:t>Cl</w:t>
      </w:r>
      <w:r w:rsidRPr="002C3FC8">
        <w:rPr>
          <w:rFonts w:ascii="Times New Roman" w:hAnsi="Times New Roman"/>
          <w:sz w:val="24"/>
          <w:szCs w:val="24"/>
        </w:rPr>
        <w:t xml:space="preserve">-Chloride, </w:t>
      </w:r>
      <w:r w:rsidRPr="002C3FC8">
        <w:rPr>
          <w:rFonts w:ascii="Times New Roman" w:hAnsi="Times New Roman"/>
          <w:b/>
          <w:sz w:val="24"/>
          <w:szCs w:val="24"/>
        </w:rPr>
        <w:t>K</w:t>
      </w:r>
      <w:r w:rsidRPr="002C3FC8">
        <w:rPr>
          <w:rFonts w:ascii="Times New Roman" w:hAnsi="Times New Roman"/>
          <w:sz w:val="24"/>
          <w:szCs w:val="24"/>
        </w:rPr>
        <w:t xml:space="preserve">-Potassium, </w:t>
      </w:r>
      <w:r w:rsidRPr="002C3FC8">
        <w:rPr>
          <w:rFonts w:ascii="Times New Roman" w:hAnsi="Times New Roman"/>
          <w:b/>
          <w:sz w:val="24"/>
          <w:szCs w:val="24"/>
        </w:rPr>
        <w:t>HCO</w:t>
      </w:r>
      <w:r w:rsidRPr="002C3FC8">
        <w:rPr>
          <w:rFonts w:ascii="Times New Roman" w:hAnsi="Times New Roman"/>
          <w:b/>
          <w:sz w:val="24"/>
          <w:szCs w:val="24"/>
          <w:vertAlign w:val="subscript"/>
        </w:rPr>
        <w:t>3</w:t>
      </w:r>
      <w:r w:rsidRPr="002C3FC8">
        <w:rPr>
          <w:rFonts w:ascii="Times New Roman" w:hAnsi="Times New Roman"/>
          <w:sz w:val="24"/>
          <w:szCs w:val="24"/>
        </w:rPr>
        <w:t xml:space="preserve">-Bicarbonate, </w:t>
      </w:r>
      <w:r w:rsidRPr="002C3FC8">
        <w:rPr>
          <w:rFonts w:ascii="Times New Roman" w:hAnsi="Times New Roman"/>
          <w:b/>
          <w:sz w:val="24"/>
          <w:szCs w:val="24"/>
        </w:rPr>
        <w:t>S</w:t>
      </w:r>
      <w:r w:rsidRPr="002C3FC8">
        <w:rPr>
          <w:rFonts w:ascii="Times New Roman" w:hAnsi="Times New Roman"/>
          <w:sz w:val="24"/>
          <w:szCs w:val="24"/>
        </w:rPr>
        <w:t xml:space="preserve">-significant, </w:t>
      </w:r>
      <w:r w:rsidRPr="002C3FC8">
        <w:rPr>
          <w:rFonts w:ascii="Times New Roman" w:hAnsi="Times New Roman"/>
          <w:b/>
          <w:sz w:val="24"/>
          <w:szCs w:val="24"/>
        </w:rPr>
        <w:t>NS</w:t>
      </w:r>
      <w:r w:rsidRPr="002C3FC8">
        <w:rPr>
          <w:rFonts w:ascii="Times New Roman" w:hAnsi="Times New Roman"/>
          <w:sz w:val="24"/>
          <w:szCs w:val="24"/>
        </w:rPr>
        <w:t>-Not Significant</w:t>
      </w:r>
      <w:r w:rsidRPr="002C3FC8">
        <w:rPr>
          <w:rFonts w:ascii="Times New Roman" w:hAnsi="Times New Roman"/>
          <w:b/>
          <w:sz w:val="24"/>
          <w:szCs w:val="24"/>
        </w:rPr>
        <w:t xml:space="preserve"> </w:t>
      </w:r>
    </w:p>
    <w:p w14:paraId="0AC3B50D" w14:textId="77777777" w:rsidR="008E6394" w:rsidRPr="002C3FC8" w:rsidRDefault="008E6394" w:rsidP="003C5607">
      <w:pPr>
        <w:spacing w:line="360" w:lineRule="auto"/>
        <w:jc w:val="both"/>
        <w:rPr>
          <w:rFonts w:ascii="Times New Roman" w:hAnsi="Times New Roman"/>
          <w:b/>
          <w:sz w:val="24"/>
          <w:szCs w:val="24"/>
        </w:rPr>
      </w:pPr>
    </w:p>
    <w:p w14:paraId="11057583" w14:textId="7BA81F12" w:rsidR="008E6394" w:rsidRPr="002C3FC8" w:rsidRDefault="008E6394" w:rsidP="003C5607">
      <w:pPr>
        <w:spacing w:line="360" w:lineRule="auto"/>
        <w:rPr>
          <w:rFonts w:ascii="Times New Roman" w:hAnsi="Times New Roman" w:cs="Times New Roman"/>
          <w:sz w:val="24"/>
          <w:szCs w:val="24"/>
        </w:rPr>
      </w:pPr>
      <w:r w:rsidRPr="002C3FC8">
        <w:rPr>
          <w:rFonts w:ascii="Times New Roman" w:hAnsi="Times New Roman"/>
          <w:b/>
          <w:sz w:val="24"/>
          <w:szCs w:val="24"/>
        </w:rPr>
        <w:t>Table</w:t>
      </w:r>
      <w:r w:rsidR="00C15071" w:rsidRPr="002C3FC8">
        <w:rPr>
          <w:rFonts w:ascii="Times New Roman" w:hAnsi="Times New Roman"/>
          <w:b/>
          <w:sz w:val="24"/>
          <w:szCs w:val="24"/>
        </w:rPr>
        <w:t xml:space="preserve"> </w:t>
      </w:r>
      <w:r w:rsidRPr="002C3FC8">
        <w:rPr>
          <w:rFonts w:ascii="Times New Roman" w:hAnsi="Times New Roman"/>
          <w:b/>
          <w:sz w:val="24"/>
          <w:szCs w:val="24"/>
        </w:rPr>
        <w:t xml:space="preserve">6: </w:t>
      </w:r>
      <w:r w:rsidRPr="002C3FC8">
        <w:rPr>
          <w:rFonts w:ascii="Times New Roman" w:hAnsi="Times New Roman" w:cs="Times New Roman"/>
          <w:sz w:val="24"/>
          <w:szCs w:val="24"/>
        </w:rPr>
        <w:t>Comparison of Anion Gap Among Study Subjects</w:t>
      </w:r>
    </w:p>
    <w:p w14:paraId="4903747D" w14:textId="5657FFE8" w:rsidR="00071561" w:rsidRPr="002C3FC8" w:rsidRDefault="008E6394" w:rsidP="003C5607">
      <w:pPr>
        <w:spacing w:line="360" w:lineRule="auto"/>
        <w:jc w:val="both"/>
        <w:rPr>
          <w:rFonts w:ascii="Times New Roman" w:hAnsi="Times New Roman" w:cs="Times New Roman"/>
          <w:sz w:val="24"/>
          <w:szCs w:val="24"/>
        </w:rPr>
      </w:pPr>
      <w:r w:rsidRPr="002C3FC8">
        <w:rPr>
          <w:rFonts w:ascii="Times New Roman" w:hAnsi="Times New Roman"/>
          <w:sz w:val="24"/>
          <w:szCs w:val="24"/>
        </w:rPr>
        <w:t>Table 6</w:t>
      </w:r>
      <w:r w:rsidRPr="002C3FC8">
        <w:rPr>
          <w:rFonts w:ascii="Times New Roman" w:hAnsi="Times New Roman"/>
          <w:b/>
          <w:sz w:val="24"/>
          <w:szCs w:val="24"/>
        </w:rPr>
        <w:t xml:space="preserve"> </w:t>
      </w:r>
      <w:r w:rsidRPr="002C3FC8">
        <w:rPr>
          <w:rFonts w:ascii="Times New Roman" w:hAnsi="Times New Roman" w:cs="Times New Roman"/>
          <w:sz w:val="24"/>
          <w:szCs w:val="24"/>
        </w:rPr>
        <w:t xml:space="preserve">compares the anion gap between office workers and roadside workers. Roadside workers have a significantly higher mean anion gap (40.29) compared to office workers (32.64), with a p-value of 0.001, indicating a statistically significant difference. </w:t>
      </w:r>
    </w:p>
    <w:p w14:paraId="464E8EB2" w14:textId="3A6EE34F" w:rsidR="003C5607" w:rsidRPr="002C3FC8" w:rsidRDefault="003C5607" w:rsidP="003C5607">
      <w:pPr>
        <w:spacing w:line="360" w:lineRule="auto"/>
        <w:jc w:val="both"/>
        <w:rPr>
          <w:rFonts w:ascii="Times New Roman" w:hAnsi="Times New Roman" w:cs="Times New Roman"/>
          <w:sz w:val="24"/>
          <w:szCs w:val="24"/>
        </w:rPr>
      </w:pPr>
      <w:r w:rsidRPr="002C3FC8">
        <w:rPr>
          <w:rFonts w:ascii="Times New Roman" w:hAnsi="Times New Roman" w:cs="Times New Roman"/>
          <w:b/>
          <w:sz w:val="24"/>
          <w:szCs w:val="24"/>
        </w:rPr>
        <w:t>Table</w:t>
      </w:r>
      <w:r w:rsidR="00C15071" w:rsidRPr="002C3FC8">
        <w:rPr>
          <w:rFonts w:ascii="Times New Roman" w:hAnsi="Times New Roman" w:cs="Times New Roman"/>
          <w:b/>
          <w:sz w:val="24"/>
          <w:szCs w:val="24"/>
        </w:rPr>
        <w:t xml:space="preserve"> </w:t>
      </w:r>
      <w:r w:rsidRPr="002C3FC8">
        <w:rPr>
          <w:rFonts w:ascii="Times New Roman" w:hAnsi="Times New Roman" w:cs="Times New Roman"/>
          <w:b/>
          <w:sz w:val="24"/>
          <w:szCs w:val="24"/>
        </w:rPr>
        <w:t>6</w:t>
      </w:r>
      <w:r w:rsidRPr="002C3FC8">
        <w:rPr>
          <w:rFonts w:ascii="Times New Roman" w:hAnsi="Times New Roman" w:cs="Times New Roman"/>
          <w:sz w:val="24"/>
          <w:szCs w:val="24"/>
        </w:rPr>
        <w:t>: Comparison of Anion Gap Among Study Subjects</w:t>
      </w:r>
    </w:p>
    <w:tbl>
      <w:tblPr>
        <w:tblpPr w:leftFromText="180" w:rightFromText="180" w:vertAnchor="text" w:horzAnchor="margin" w:tblpY="111"/>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440"/>
        <w:gridCol w:w="1620"/>
        <w:gridCol w:w="1440"/>
        <w:gridCol w:w="1440"/>
        <w:gridCol w:w="1800"/>
      </w:tblGrid>
      <w:tr w:rsidR="003C123D" w:rsidRPr="002C3FC8" w14:paraId="01272DD0" w14:textId="77777777" w:rsidTr="003C5607">
        <w:tc>
          <w:tcPr>
            <w:tcW w:w="1350" w:type="dxa"/>
            <w:vMerge w:val="restart"/>
            <w:tcBorders>
              <w:top w:val="single" w:sz="4" w:space="0" w:color="auto"/>
              <w:left w:val="nil"/>
              <w:bottom w:val="single" w:sz="4" w:space="0" w:color="auto"/>
              <w:right w:val="nil"/>
            </w:tcBorders>
          </w:tcPr>
          <w:p w14:paraId="6E38A2CE" w14:textId="77777777" w:rsidR="003C5607" w:rsidRPr="002C3FC8" w:rsidRDefault="003C5607" w:rsidP="003C5607">
            <w:pPr>
              <w:spacing w:line="240" w:lineRule="auto"/>
              <w:jc w:val="center"/>
              <w:rPr>
                <w:rFonts w:ascii="Times New Roman" w:hAnsi="Times New Roman"/>
                <w:b/>
                <w:sz w:val="24"/>
                <w:szCs w:val="24"/>
              </w:rPr>
            </w:pPr>
          </w:p>
          <w:p w14:paraId="0DCA9CDE" w14:textId="77777777" w:rsidR="003C5607" w:rsidRPr="002C3FC8" w:rsidRDefault="003C5607" w:rsidP="003C5607">
            <w:pPr>
              <w:spacing w:line="240" w:lineRule="auto"/>
              <w:jc w:val="center"/>
              <w:rPr>
                <w:rFonts w:ascii="Times New Roman" w:hAnsi="Times New Roman"/>
                <w:b/>
                <w:sz w:val="24"/>
                <w:szCs w:val="24"/>
              </w:rPr>
            </w:pPr>
            <w:r w:rsidRPr="002C3FC8">
              <w:rPr>
                <w:rFonts w:ascii="Times New Roman" w:hAnsi="Times New Roman"/>
                <w:b/>
                <w:sz w:val="24"/>
                <w:szCs w:val="24"/>
              </w:rPr>
              <w:t>Group</w:t>
            </w:r>
          </w:p>
        </w:tc>
        <w:tc>
          <w:tcPr>
            <w:tcW w:w="1440" w:type="dxa"/>
            <w:tcBorders>
              <w:top w:val="single" w:sz="4" w:space="0" w:color="auto"/>
              <w:left w:val="nil"/>
              <w:bottom w:val="single" w:sz="4" w:space="0" w:color="auto"/>
              <w:right w:val="nil"/>
            </w:tcBorders>
          </w:tcPr>
          <w:p w14:paraId="30F0B702" w14:textId="77777777" w:rsidR="003C5607" w:rsidRPr="002C3FC8" w:rsidRDefault="003C5607" w:rsidP="003C5607">
            <w:pPr>
              <w:spacing w:line="240" w:lineRule="auto"/>
              <w:jc w:val="center"/>
              <w:rPr>
                <w:rFonts w:ascii="Times New Roman" w:hAnsi="Times New Roman"/>
                <w:b/>
                <w:sz w:val="24"/>
                <w:szCs w:val="24"/>
              </w:rPr>
            </w:pPr>
          </w:p>
        </w:tc>
        <w:tc>
          <w:tcPr>
            <w:tcW w:w="1620" w:type="dxa"/>
            <w:tcBorders>
              <w:top w:val="single" w:sz="4" w:space="0" w:color="auto"/>
              <w:left w:val="nil"/>
              <w:bottom w:val="single" w:sz="4" w:space="0" w:color="auto"/>
              <w:right w:val="nil"/>
            </w:tcBorders>
          </w:tcPr>
          <w:p w14:paraId="1DA990B6" w14:textId="77777777" w:rsidR="003C5607" w:rsidRPr="002C3FC8" w:rsidRDefault="003C5607" w:rsidP="003C5607">
            <w:pPr>
              <w:spacing w:line="240" w:lineRule="auto"/>
              <w:jc w:val="center"/>
              <w:rPr>
                <w:rFonts w:ascii="Times New Roman" w:hAnsi="Times New Roman"/>
                <w:b/>
                <w:sz w:val="24"/>
                <w:szCs w:val="24"/>
              </w:rPr>
            </w:pPr>
          </w:p>
        </w:tc>
        <w:tc>
          <w:tcPr>
            <w:tcW w:w="2880" w:type="dxa"/>
            <w:gridSpan w:val="2"/>
            <w:tcBorders>
              <w:top w:val="single" w:sz="4" w:space="0" w:color="auto"/>
              <w:left w:val="nil"/>
              <w:bottom w:val="single" w:sz="4" w:space="0" w:color="auto"/>
              <w:right w:val="nil"/>
            </w:tcBorders>
          </w:tcPr>
          <w:p w14:paraId="0D214673" w14:textId="77777777" w:rsidR="003C5607" w:rsidRPr="002C3FC8" w:rsidRDefault="003C5607" w:rsidP="003C5607">
            <w:pPr>
              <w:spacing w:line="240" w:lineRule="auto"/>
              <w:jc w:val="center"/>
              <w:rPr>
                <w:rFonts w:ascii="Times New Roman" w:hAnsi="Times New Roman"/>
                <w:b/>
                <w:sz w:val="24"/>
                <w:szCs w:val="24"/>
              </w:rPr>
            </w:pPr>
            <w:r w:rsidRPr="002C3FC8">
              <w:rPr>
                <w:rFonts w:ascii="Times New Roman" w:hAnsi="Times New Roman"/>
                <w:b/>
                <w:sz w:val="24"/>
                <w:szCs w:val="24"/>
              </w:rPr>
              <w:t>Parameters</w:t>
            </w:r>
          </w:p>
        </w:tc>
        <w:tc>
          <w:tcPr>
            <w:tcW w:w="1800" w:type="dxa"/>
            <w:tcBorders>
              <w:top w:val="single" w:sz="4" w:space="0" w:color="auto"/>
              <w:left w:val="nil"/>
              <w:bottom w:val="single" w:sz="4" w:space="0" w:color="auto"/>
              <w:right w:val="nil"/>
            </w:tcBorders>
          </w:tcPr>
          <w:p w14:paraId="50986352" w14:textId="77777777" w:rsidR="003C5607" w:rsidRPr="002C3FC8" w:rsidRDefault="003C5607" w:rsidP="003C5607">
            <w:pPr>
              <w:spacing w:line="240" w:lineRule="auto"/>
              <w:jc w:val="center"/>
              <w:rPr>
                <w:rFonts w:ascii="Times New Roman" w:hAnsi="Times New Roman"/>
                <w:b/>
                <w:sz w:val="24"/>
                <w:szCs w:val="24"/>
              </w:rPr>
            </w:pPr>
          </w:p>
        </w:tc>
      </w:tr>
      <w:tr w:rsidR="003C123D" w:rsidRPr="002C3FC8" w14:paraId="1A8C3710" w14:textId="77777777" w:rsidTr="003C5607">
        <w:trPr>
          <w:trHeight w:val="305"/>
        </w:trPr>
        <w:tc>
          <w:tcPr>
            <w:tcW w:w="1350" w:type="dxa"/>
            <w:vMerge/>
            <w:tcBorders>
              <w:top w:val="single" w:sz="4" w:space="0" w:color="auto"/>
              <w:left w:val="nil"/>
              <w:bottom w:val="single" w:sz="4" w:space="0" w:color="auto"/>
              <w:right w:val="nil"/>
            </w:tcBorders>
            <w:vAlign w:val="center"/>
          </w:tcPr>
          <w:p w14:paraId="5715430D" w14:textId="77777777" w:rsidR="003C5607" w:rsidRPr="002C3FC8" w:rsidRDefault="003C5607" w:rsidP="003C5607">
            <w:pPr>
              <w:spacing w:after="0" w:line="240" w:lineRule="auto"/>
              <w:rPr>
                <w:rFonts w:ascii="Times New Roman" w:hAnsi="Times New Roman"/>
                <w:b/>
                <w:sz w:val="24"/>
                <w:szCs w:val="24"/>
                <w:lang w:eastAsia="zh-CN"/>
              </w:rPr>
            </w:pPr>
          </w:p>
        </w:tc>
        <w:tc>
          <w:tcPr>
            <w:tcW w:w="1440" w:type="dxa"/>
            <w:tcBorders>
              <w:top w:val="single" w:sz="4" w:space="0" w:color="auto"/>
              <w:left w:val="nil"/>
              <w:bottom w:val="single" w:sz="4" w:space="0" w:color="auto"/>
              <w:right w:val="nil"/>
            </w:tcBorders>
          </w:tcPr>
          <w:p w14:paraId="65BA364B" w14:textId="77777777" w:rsidR="003C5607" w:rsidRPr="002C3FC8" w:rsidRDefault="003C5607" w:rsidP="003C5607">
            <w:pPr>
              <w:spacing w:line="240" w:lineRule="auto"/>
              <w:jc w:val="center"/>
              <w:rPr>
                <w:rFonts w:ascii="Times New Roman" w:hAnsi="Times New Roman" w:cs="Times New Roman"/>
                <w:b/>
                <w:sz w:val="24"/>
                <w:szCs w:val="24"/>
              </w:rPr>
            </w:pPr>
            <w:r w:rsidRPr="002C3FC8">
              <w:rPr>
                <w:rFonts w:ascii="Times New Roman" w:hAnsi="Times New Roman"/>
                <w:b/>
                <w:sz w:val="24"/>
                <w:szCs w:val="24"/>
              </w:rPr>
              <w:t>Na</w:t>
            </w:r>
            <w:r w:rsidRPr="002C3FC8">
              <w:rPr>
                <w:rFonts w:ascii="Times New Roman" w:hAnsi="Times New Roman" w:cs="Times New Roman"/>
                <w:b/>
                <w:sz w:val="24"/>
                <w:szCs w:val="24"/>
              </w:rPr>
              <w:t xml:space="preserve"> </w:t>
            </w:r>
          </w:p>
          <w:p w14:paraId="33C1C81E" w14:textId="77777777" w:rsidR="003C5607" w:rsidRPr="002C3FC8" w:rsidRDefault="003C5607"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mmol/L</w:t>
            </w:r>
          </w:p>
        </w:tc>
        <w:tc>
          <w:tcPr>
            <w:tcW w:w="1620" w:type="dxa"/>
            <w:tcBorders>
              <w:top w:val="single" w:sz="4" w:space="0" w:color="auto"/>
              <w:left w:val="nil"/>
              <w:bottom w:val="single" w:sz="4" w:space="0" w:color="auto"/>
              <w:right w:val="nil"/>
            </w:tcBorders>
          </w:tcPr>
          <w:p w14:paraId="2C26FDD1" w14:textId="77777777" w:rsidR="003C5607" w:rsidRPr="002C3FC8" w:rsidRDefault="003C5607" w:rsidP="003C5607">
            <w:pPr>
              <w:spacing w:line="240" w:lineRule="auto"/>
              <w:jc w:val="center"/>
              <w:rPr>
                <w:rFonts w:ascii="Times New Roman" w:hAnsi="Times New Roman" w:cs="Times New Roman"/>
                <w:b/>
                <w:sz w:val="24"/>
                <w:szCs w:val="24"/>
              </w:rPr>
            </w:pPr>
            <w:r w:rsidRPr="002C3FC8">
              <w:rPr>
                <w:rFonts w:ascii="Times New Roman" w:hAnsi="Times New Roman"/>
                <w:b/>
                <w:sz w:val="24"/>
                <w:szCs w:val="24"/>
              </w:rPr>
              <w:t>K</w:t>
            </w:r>
            <w:r w:rsidRPr="002C3FC8">
              <w:rPr>
                <w:rFonts w:ascii="Times New Roman" w:hAnsi="Times New Roman" w:cs="Times New Roman"/>
                <w:b/>
                <w:sz w:val="24"/>
                <w:szCs w:val="24"/>
              </w:rPr>
              <w:t xml:space="preserve"> </w:t>
            </w:r>
          </w:p>
          <w:p w14:paraId="6EE40960" w14:textId="77777777" w:rsidR="003C5607" w:rsidRPr="002C3FC8" w:rsidRDefault="003C5607"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mmol/L</w:t>
            </w:r>
          </w:p>
        </w:tc>
        <w:tc>
          <w:tcPr>
            <w:tcW w:w="1440" w:type="dxa"/>
            <w:tcBorders>
              <w:top w:val="single" w:sz="4" w:space="0" w:color="auto"/>
              <w:left w:val="nil"/>
              <w:bottom w:val="single" w:sz="4" w:space="0" w:color="auto"/>
              <w:right w:val="nil"/>
            </w:tcBorders>
          </w:tcPr>
          <w:p w14:paraId="3D488888" w14:textId="77777777" w:rsidR="003C5607" w:rsidRPr="002C3FC8" w:rsidRDefault="003C5607" w:rsidP="003C5607">
            <w:pPr>
              <w:spacing w:line="240" w:lineRule="auto"/>
              <w:jc w:val="center"/>
              <w:rPr>
                <w:rFonts w:ascii="Times New Roman" w:hAnsi="Times New Roman"/>
                <w:b/>
                <w:sz w:val="24"/>
                <w:szCs w:val="24"/>
                <w:vertAlign w:val="subscript"/>
              </w:rPr>
            </w:pPr>
            <w:bookmarkStart w:id="9" w:name="_Hlk184716944"/>
            <w:r w:rsidRPr="002C3FC8">
              <w:rPr>
                <w:rFonts w:ascii="Times New Roman" w:hAnsi="Times New Roman"/>
                <w:b/>
                <w:sz w:val="24"/>
                <w:szCs w:val="24"/>
              </w:rPr>
              <w:t>HCO</w:t>
            </w:r>
            <w:r w:rsidRPr="002C3FC8">
              <w:rPr>
                <w:rFonts w:ascii="Times New Roman" w:hAnsi="Times New Roman"/>
                <w:b/>
                <w:sz w:val="24"/>
                <w:szCs w:val="24"/>
                <w:vertAlign w:val="subscript"/>
              </w:rPr>
              <w:t>3</w:t>
            </w:r>
            <w:bookmarkEnd w:id="9"/>
          </w:p>
          <w:p w14:paraId="22AAAF89" w14:textId="77777777" w:rsidR="003C5607" w:rsidRPr="002C3FC8" w:rsidRDefault="003C5607"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mmol/L</w:t>
            </w:r>
          </w:p>
        </w:tc>
        <w:tc>
          <w:tcPr>
            <w:tcW w:w="1440" w:type="dxa"/>
            <w:tcBorders>
              <w:top w:val="single" w:sz="4" w:space="0" w:color="auto"/>
              <w:left w:val="nil"/>
              <w:bottom w:val="single" w:sz="4" w:space="0" w:color="auto"/>
              <w:right w:val="nil"/>
            </w:tcBorders>
          </w:tcPr>
          <w:p w14:paraId="091CE45A" w14:textId="77777777" w:rsidR="003C5607" w:rsidRPr="002C3FC8" w:rsidRDefault="003C5607" w:rsidP="003C5607">
            <w:pPr>
              <w:spacing w:line="240" w:lineRule="auto"/>
              <w:jc w:val="center"/>
              <w:rPr>
                <w:rFonts w:ascii="Times New Roman" w:hAnsi="Times New Roman" w:cs="Times New Roman"/>
                <w:b/>
                <w:sz w:val="24"/>
                <w:szCs w:val="24"/>
              </w:rPr>
            </w:pPr>
            <w:r w:rsidRPr="002C3FC8">
              <w:rPr>
                <w:rFonts w:ascii="Times New Roman" w:hAnsi="Times New Roman"/>
                <w:b/>
                <w:sz w:val="24"/>
                <w:szCs w:val="24"/>
              </w:rPr>
              <w:t>Cl</w:t>
            </w:r>
            <w:r w:rsidRPr="002C3FC8">
              <w:rPr>
                <w:rFonts w:ascii="Times New Roman" w:hAnsi="Times New Roman" w:cs="Times New Roman"/>
                <w:b/>
                <w:sz w:val="24"/>
                <w:szCs w:val="24"/>
              </w:rPr>
              <w:t xml:space="preserve"> </w:t>
            </w:r>
          </w:p>
          <w:p w14:paraId="34711269" w14:textId="77777777" w:rsidR="003C5607" w:rsidRPr="002C3FC8" w:rsidRDefault="003C5607"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mmol/L</w:t>
            </w:r>
          </w:p>
        </w:tc>
        <w:tc>
          <w:tcPr>
            <w:tcW w:w="1800" w:type="dxa"/>
            <w:tcBorders>
              <w:top w:val="single" w:sz="4" w:space="0" w:color="auto"/>
              <w:left w:val="nil"/>
              <w:bottom w:val="single" w:sz="4" w:space="0" w:color="auto"/>
              <w:right w:val="nil"/>
            </w:tcBorders>
          </w:tcPr>
          <w:p w14:paraId="70DC0515" w14:textId="77777777" w:rsidR="003C5607" w:rsidRPr="002C3FC8" w:rsidRDefault="003C5607" w:rsidP="003C5607">
            <w:pPr>
              <w:spacing w:line="240" w:lineRule="auto"/>
              <w:jc w:val="center"/>
              <w:rPr>
                <w:rFonts w:ascii="Times New Roman" w:hAnsi="Times New Roman"/>
                <w:b/>
                <w:sz w:val="24"/>
                <w:szCs w:val="24"/>
              </w:rPr>
            </w:pPr>
            <w:r w:rsidRPr="002C3FC8">
              <w:rPr>
                <w:rFonts w:ascii="Times New Roman" w:hAnsi="Times New Roman"/>
                <w:b/>
                <w:sz w:val="24"/>
                <w:szCs w:val="24"/>
              </w:rPr>
              <w:t>Anion gap</w:t>
            </w:r>
          </w:p>
          <w:p w14:paraId="43BBE6A6" w14:textId="77777777" w:rsidR="003C5607" w:rsidRPr="002C3FC8" w:rsidRDefault="003C5607" w:rsidP="003C5607">
            <w:pPr>
              <w:spacing w:line="240" w:lineRule="auto"/>
              <w:jc w:val="center"/>
              <w:rPr>
                <w:rFonts w:ascii="Times New Roman" w:hAnsi="Times New Roman"/>
                <w:b/>
                <w:sz w:val="24"/>
                <w:szCs w:val="24"/>
              </w:rPr>
            </w:pPr>
            <w:r w:rsidRPr="002C3FC8">
              <w:rPr>
                <w:rFonts w:ascii="Times New Roman" w:hAnsi="Times New Roman" w:cs="Times New Roman"/>
                <w:b/>
                <w:sz w:val="24"/>
                <w:szCs w:val="24"/>
              </w:rPr>
              <w:t>mmol/L</w:t>
            </w:r>
          </w:p>
        </w:tc>
      </w:tr>
      <w:tr w:rsidR="003C123D" w:rsidRPr="002C3FC8" w14:paraId="773F80F8" w14:textId="77777777" w:rsidTr="003C5607">
        <w:tc>
          <w:tcPr>
            <w:tcW w:w="1350" w:type="dxa"/>
            <w:tcBorders>
              <w:top w:val="single" w:sz="4" w:space="0" w:color="auto"/>
              <w:left w:val="nil"/>
              <w:bottom w:val="nil"/>
              <w:right w:val="nil"/>
            </w:tcBorders>
          </w:tcPr>
          <w:p w14:paraId="1029229A"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Office workers</w:t>
            </w:r>
          </w:p>
        </w:tc>
        <w:tc>
          <w:tcPr>
            <w:tcW w:w="1440" w:type="dxa"/>
            <w:tcBorders>
              <w:top w:val="single" w:sz="4" w:space="0" w:color="auto"/>
              <w:left w:val="nil"/>
              <w:bottom w:val="nil"/>
              <w:right w:val="nil"/>
            </w:tcBorders>
          </w:tcPr>
          <w:p w14:paraId="152133DB"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143.4±0.083</w:t>
            </w:r>
          </w:p>
        </w:tc>
        <w:tc>
          <w:tcPr>
            <w:tcW w:w="1620" w:type="dxa"/>
            <w:tcBorders>
              <w:top w:val="single" w:sz="4" w:space="0" w:color="auto"/>
              <w:left w:val="nil"/>
              <w:bottom w:val="nil"/>
              <w:right w:val="nil"/>
            </w:tcBorders>
          </w:tcPr>
          <w:p w14:paraId="35CF1E18"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5.10±0.048</w:t>
            </w:r>
          </w:p>
        </w:tc>
        <w:tc>
          <w:tcPr>
            <w:tcW w:w="1440" w:type="dxa"/>
            <w:tcBorders>
              <w:top w:val="single" w:sz="4" w:space="0" w:color="auto"/>
              <w:left w:val="nil"/>
              <w:bottom w:val="nil"/>
              <w:right w:val="nil"/>
            </w:tcBorders>
          </w:tcPr>
          <w:p w14:paraId="65C247C6"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26.22±3.23</w:t>
            </w:r>
          </w:p>
        </w:tc>
        <w:tc>
          <w:tcPr>
            <w:tcW w:w="1440" w:type="dxa"/>
            <w:tcBorders>
              <w:top w:val="single" w:sz="4" w:space="0" w:color="auto"/>
              <w:left w:val="nil"/>
              <w:bottom w:val="nil"/>
              <w:right w:val="nil"/>
            </w:tcBorders>
          </w:tcPr>
          <w:p w14:paraId="69485496"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89.64±0.034</w:t>
            </w:r>
          </w:p>
        </w:tc>
        <w:tc>
          <w:tcPr>
            <w:tcW w:w="1800" w:type="dxa"/>
            <w:tcBorders>
              <w:top w:val="single" w:sz="4" w:space="0" w:color="auto"/>
              <w:left w:val="nil"/>
              <w:bottom w:val="nil"/>
              <w:right w:val="nil"/>
            </w:tcBorders>
          </w:tcPr>
          <w:p w14:paraId="16E200A5"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32.64</w:t>
            </w:r>
          </w:p>
        </w:tc>
      </w:tr>
      <w:tr w:rsidR="003C123D" w:rsidRPr="002C3FC8" w14:paraId="63625C6C" w14:textId="77777777" w:rsidTr="003C5607">
        <w:tc>
          <w:tcPr>
            <w:tcW w:w="1350" w:type="dxa"/>
            <w:tcBorders>
              <w:top w:val="nil"/>
              <w:left w:val="nil"/>
              <w:bottom w:val="nil"/>
              <w:right w:val="nil"/>
            </w:tcBorders>
          </w:tcPr>
          <w:p w14:paraId="5A43B1CA"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Roadside workers</w:t>
            </w:r>
          </w:p>
        </w:tc>
        <w:tc>
          <w:tcPr>
            <w:tcW w:w="1440" w:type="dxa"/>
            <w:tcBorders>
              <w:top w:val="nil"/>
              <w:left w:val="nil"/>
              <w:bottom w:val="nil"/>
              <w:right w:val="nil"/>
            </w:tcBorders>
          </w:tcPr>
          <w:p w14:paraId="72086A6C"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152.3±0.034</w:t>
            </w:r>
          </w:p>
        </w:tc>
        <w:tc>
          <w:tcPr>
            <w:tcW w:w="1620" w:type="dxa"/>
            <w:tcBorders>
              <w:top w:val="nil"/>
              <w:left w:val="nil"/>
              <w:bottom w:val="nil"/>
              <w:right w:val="nil"/>
            </w:tcBorders>
          </w:tcPr>
          <w:p w14:paraId="47E79B7C"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3.98±0.018</w:t>
            </w:r>
          </w:p>
        </w:tc>
        <w:tc>
          <w:tcPr>
            <w:tcW w:w="1440" w:type="dxa"/>
            <w:tcBorders>
              <w:top w:val="nil"/>
              <w:left w:val="nil"/>
              <w:bottom w:val="nil"/>
              <w:right w:val="nil"/>
            </w:tcBorders>
          </w:tcPr>
          <w:p w14:paraId="1B44AD67"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25.32±2.63</w:t>
            </w:r>
          </w:p>
        </w:tc>
        <w:tc>
          <w:tcPr>
            <w:tcW w:w="1440" w:type="dxa"/>
            <w:tcBorders>
              <w:top w:val="nil"/>
              <w:left w:val="nil"/>
              <w:bottom w:val="nil"/>
              <w:right w:val="nil"/>
            </w:tcBorders>
          </w:tcPr>
          <w:p w14:paraId="34BD1B97"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90.67±0.32</w:t>
            </w:r>
          </w:p>
        </w:tc>
        <w:tc>
          <w:tcPr>
            <w:tcW w:w="1800" w:type="dxa"/>
            <w:tcBorders>
              <w:top w:val="nil"/>
              <w:left w:val="nil"/>
              <w:bottom w:val="nil"/>
              <w:right w:val="nil"/>
            </w:tcBorders>
          </w:tcPr>
          <w:p w14:paraId="55D83B28"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40.29</w:t>
            </w:r>
          </w:p>
        </w:tc>
      </w:tr>
      <w:tr w:rsidR="003C123D" w:rsidRPr="002C3FC8" w14:paraId="1FBB2898" w14:textId="77777777" w:rsidTr="003C5607">
        <w:tc>
          <w:tcPr>
            <w:tcW w:w="1350" w:type="dxa"/>
            <w:tcBorders>
              <w:top w:val="nil"/>
              <w:left w:val="nil"/>
              <w:bottom w:val="nil"/>
              <w:right w:val="nil"/>
            </w:tcBorders>
          </w:tcPr>
          <w:p w14:paraId="4F8094D8"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P-value</w:t>
            </w:r>
          </w:p>
        </w:tc>
        <w:tc>
          <w:tcPr>
            <w:tcW w:w="1440" w:type="dxa"/>
            <w:tcBorders>
              <w:top w:val="nil"/>
              <w:left w:val="nil"/>
              <w:bottom w:val="nil"/>
              <w:right w:val="nil"/>
            </w:tcBorders>
          </w:tcPr>
          <w:p w14:paraId="12DAF4BE" w14:textId="77777777" w:rsidR="003C5607" w:rsidRPr="002C3FC8" w:rsidRDefault="003C5607" w:rsidP="003C5607">
            <w:pPr>
              <w:spacing w:line="240" w:lineRule="auto"/>
              <w:jc w:val="center"/>
              <w:rPr>
                <w:rFonts w:ascii="Times New Roman" w:hAnsi="Times New Roman"/>
                <w:sz w:val="24"/>
                <w:szCs w:val="24"/>
              </w:rPr>
            </w:pPr>
          </w:p>
        </w:tc>
        <w:tc>
          <w:tcPr>
            <w:tcW w:w="1620" w:type="dxa"/>
            <w:tcBorders>
              <w:top w:val="nil"/>
              <w:left w:val="nil"/>
              <w:bottom w:val="nil"/>
              <w:right w:val="nil"/>
            </w:tcBorders>
          </w:tcPr>
          <w:p w14:paraId="74EBE16E" w14:textId="77777777" w:rsidR="003C5607" w:rsidRPr="002C3FC8" w:rsidRDefault="003C5607" w:rsidP="003C5607">
            <w:pPr>
              <w:spacing w:line="240" w:lineRule="auto"/>
              <w:jc w:val="center"/>
              <w:rPr>
                <w:rFonts w:ascii="Times New Roman" w:hAnsi="Times New Roman"/>
                <w:sz w:val="24"/>
                <w:szCs w:val="24"/>
              </w:rPr>
            </w:pPr>
          </w:p>
        </w:tc>
        <w:tc>
          <w:tcPr>
            <w:tcW w:w="1440" w:type="dxa"/>
            <w:tcBorders>
              <w:top w:val="nil"/>
              <w:left w:val="nil"/>
              <w:bottom w:val="nil"/>
              <w:right w:val="nil"/>
            </w:tcBorders>
          </w:tcPr>
          <w:p w14:paraId="183432F2" w14:textId="77777777" w:rsidR="003C5607" w:rsidRPr="002C3FC8" w:rsidRDefault="003C5607" w:rsidP="003C5607">
            <w:pPr>
              <w:spacing w:line="240" w:lineRule="auto"/>
              <w:jc w:val="center"/>
              <w:rPr>
                <w:rFonts w:ascii="Times New Roman" w:hAnsi="Times New Roman"/>
                <w:sz w:val="24"/>
                <w:szCs w:val="24"/>
              </w:rPr>
            </w:pPr>
          </w:p>
        </w:tc>
        <w:tc>
          <w:tcPr>
            <w:tcW w:w="1440" w:type="dxa"/>
            <w:tcBorders>
              <w:top w:val="nil"/>
              <w:left w:val="nil"/>
              <w:bottom w:val="nil"/>
              <w:right w:val="nil"/>
            </w:tcBorders>
          </w:tcPr>
          <w:p w14:paraId="25933CAA" w14:textId="77777777" w:rsidR="003C5607" w:rsidRPr="002C3FC8" w:rsidRDefault="003C5607" w:rsidP="003C5607">
            <w:pPr>
              <w:spacing w:line="240" w:lineRule="auto"/>
              <w:jc w:val="center"/>
              <w:rPr>
                <w:rFonts w:ascii="Times New Roman" w:hAnsi="Times New Roman"/>
                <w:sz w:val="24"/>
                <w:szCs w:val="24"/>
              </w:rPr>
            </w:pPr>
          </w:p>
        </w:tc>
        <w:tc>
          <w:tcPr>
            <w:tcW w:w="1800" w:type="dxa"/>
            <w:tcBorders>
              <w:top w:val="nil"/>
              <w:left w:val="nil"/>
              <w:bottom w:val="nil"/>
              <w:right w:val="nil"/>
            </w:tcBorders>
          </w:tcPr>
          <w:p w14:paraId="1C8B1BEE"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0.001</w:t>
            </w:r>
          </w:p>
        </w:tc>
      </w:tr>
      <w:tr w:rsidR="003C123D" w:rsidRPr="002C3FC8" w14:paraId="1D9BBF8E" w14:textId="77777777" w:rsidTr="003C5607">
        <w:tc>
          <w:tcPr>
            <w:tcW w:w="1350" w:type="dxa"/>
            <w:tcBorders>
              <w:top w:val="nil"/>
              <w:left w:val="nil"/>
              <w:bottom w:val="single" w:sz="4" w:space="0" w:color="auto"/>
              <w:right w:val="nil"/>
            </w:tcBorders>
          </w:tcPr>
          <w:p w14:paraId="6A110C5C"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Remark</w:t>
            </w:r>
          </w:p>
        </w:tc>
        <w:tc>
          <w:tcPr>
            <w:tcW w:w="1440" w:type="dxa"/>
            <w:tcBorders>
              <w:top w:val="nil"/>
              <w:left w:val="nil"/>
              <w:bottom w:val="single" w:sz="4" w:space="0" w:color="auto"/>
              <w:right w:val="nil"/>
            </w:tcBorders>
          </w:tcPr>
          <w:p w14:paraId="2B1407A8" w14:textId="77777777" w:rsidR="003C5607" w:rsidRPr="002C3FC8" w:rsidRDefault="003C5607" w:rsidP="003C5607">
            <w:pPr>
              <w:spacing w:line="240" w:lineRule="auto"/>
              <w:jc w:val="center"/>
              <w:rPr>
                <w:rFonts w:ascii="Times New Roman" w:hAnsi="Times New Roman"/>
                <w:sz w:val="24"/>
                <w:szCs w:val="24"/>
              </w:rPr>
            </w:pPr>
          </w:p>
        </w:tc>
        <w:tc>
          <w:tcPr>
            <w:tcW w:w="1620" w:type="dxa"/>
            <w:tcBorders>
              <w:top w:val="nil"/>
              <w:left w:val="nil"/>
              <w:bottom w:val="single" w:sz="4" w:space="0" w:color="auto"/>
              <w:right w:val="nil"/>
            </w:tcBorders>
          </w:tcPr>
          <w:p w14:paraId="3A767087" w14:textId="77777777" w:rsidR="003C5607" w:rsidRPr="002C3FC8" w:rsidRDefault="003C5607" w:rsidP="003C5607">
            <w:pPr>
              <w:spacing w:line="240" w:lineRule="auto"/>
              <w:jc w:val="center"/>
              <w:rPr>
                <w:rFonts w:ascii="Times New Roman" w:hAnsi="Times New Roman"/>
                <w:sz w:val="24"/>
                <w:szCs w:val="24"/>
              </w:rPr>
            </w:pPr>
          </w:p>
        </w:tc>
        <w:tc>
          <w:tcPr>
            <w:tcW w:w="1440" w:type="dxa"/>
            <w:tcBorders>
              <w:top w:val="nil"/>
              <w:left w:val="nil"/>
              <w:bottom w:val="single" w:sz="4" w:space="0" w:color="auto"/>
              <w:right w:val="nil"/>
            </w:tcBorders>
          </w:tcPr>
          <w:p w14:paraId="6CC7C33B" w14:textId="77777777" w:rsidR="003C5607" w:rsidRPr="002C3FC8" w:rsidRDefault="003C5607" w:rsidP="003C5607">
            <w:pPr>
              <w:spacing w:line="240" w:lineRule="auto"/>
              <w:jc w:val="center"/>
              <w:rPr>
                <w:rFonts w:ascii="Times New Roman" w:hAnsi="Times New Roman"/>
                <w:sz w:val="24"/>
                <w:szCs w:val="24"/>
              </w:rPr>
            </w:pPr>
          </w:p>
        </w:tc>
        <w:tc>
          <w:tcPr>
            <w:tcW w:w="1440" w:type="dxa"/>
            <w:tcBorders>
              <w:top w:val="nil"/>
              <w:left w:val="nil"/>
              <w:bottom w:val="single" w:sz="4" w:space="0" w:color="auto"/>
              <w:right w:val="nil"/>
            </w:tcBorders>
          </w:tcPr>
          <w:p w14:paraId="4699A69E" w14:textId="77777777" w:rsidR="003C5607" w:rsidRPr="002C3FC8" w:rsidRDefault="003C5607" w:rsidP="003C5607">
            <w:pPr>
              <w:spacing w:line="240" w:lineRule="auto"/>
              <w:jc w:val="center"/>
              <w:rPr>
                <w:rFonts w:ascii="Times New Roman" w:hAnsi="Times New Roman"/>
                <w:sz w:val="24"/>
                <w:szCs w:val="24"/>
              </w:rPr>
            </w:pPr>
          </w:p>
        </w:tc>
        <w:tc>
          <w:tcPr>
            <w:tcW w:w="1800" w:type="dxa"/>
            <w:tcBorders>
              <w:top w:val="nil"/>
              <w:left w:val="nil"/>
              <w:bottom w:val="single" w:sz="4" w:space="0" w:color="auto"/>
              <w:right w:val="nil"/>
            </w:tcBorders>
          </w:tcPr>
          <w:p w14:paraId="0F99E2BA" w14:textId="77777777" w:rsidR="003C5607" w:rsidRPr="002C3FC8" w:rsidRDefault="003C5607" w:rsidP="003C5607">
            <w:pPr>
              <w:spacing w:line="240" w:lineRule="auto"/>
              <w:jc w:val="center"/>
              <w:rPr>
                <w:rFonts w:ascii="Times New Roman" w:hAnsi="Times New Roman"/>
                <w:sz w:val="24"/>
                <w:szCs w:val="24"/>
              </w:rPr>
            </w:pPr>
            <w:r w:rsidRPr="002C3FC8">
              <w:rPr>
                <w:rFonts w:ascii="Times New Roman" w:hAnsi="Times New Roman"/>
                <w:sz w:val="24"/>
                <w:szCs w:val="24"/>
              </w:rPr>
              <w:t>S</w:t>
            </w:r>
          </w:p>
        </w:tc>
      </w:tr>
    </w:tbl>
    <w:p w14:paraId="75DB1671" w14:textId="41B5724A" w:rsidR="00CE7144" w:rsidRPr="002C3FC8" w:rsidRDefault="00EB3BAC" w:rsidP="003C5607">
      <w:pPr>
        <w:spacing w:line="360" w:lineRule="auto"/>
        <w:jc w:val="both"/>
        <w:rPr>
          <w:rFonts w:ascii="Times New Roman" w:hAnsi="Times New Roman"/>
          <w:sz w:val="24"/>
          <w:szCs w:val="24"/>
          <w:lang w:eastAsia="zh-CN"/>
        </w:rPr>
      </w:pPr>
      <w:r w:rsidRPr="002C3FC8">
        <w:rPr>
          <w:rFonts w:ascii="Times New Roman" w:hAnsi="Times New Roman"/>
          <w:b/>
          <w:sz w:val="24"/>
          <w:szCs w:val="24"/>
        </w:rPr>
        <w:lastRenderedPageBreak/>
        <w:t>Keys:</w:t>
      </w:r>
      <w:r w:rsidRPr="002C3FC8">
        <w:rPr>
          <w:rFonts w:ascii="Times New Roman" w:hAnsi="Times New Roman"/>
          <w:sz w:val="24"/>
          <w:szCs w:val="24"/>
        </w:rPr>
        <w:t xml:space="preserve"> </w:t>
      </w:r>
      <w:r w:rsidRPr="002C3FC8">
        <w:rPr>
          <w:rFonts w:ascii="Times New Roman" w:hAnsi="Times New Roman"/>
          <w:b/>
          <w:sz w:val="24"/>
          <w:szCs w:val="24"/>
        </w:rPr>
        <w:t>Na</w:t>
      </w:r>
      <w:r w:rsidRPr="002C3FC8">
        <w:rPr>
          <w:rFonts w:ascii="Times New Roman" w:hAnsi="Times New Roman"/>
          <w:sz w:val="24"/>
          <w:szCs w:val="24"/>
        </w:rPr>
        <w:t xml:space="preserve">-Sodium, </w:t>
      </w:r>
      <w:r w:rsidRPr="002C3FC8">
        <w:rPr>
          <w:rFonts w:ascii="Times New Roman" w:hAnsi="Times New Roman"/>
          <w:b/>
          <w:sz w:val="24"/>
          <w:szCs w:val="24"/>
        </w:rPr>
        <w:t>Cl</w:t>
      </w:r>
      <w:r w:rsidRPr="002C3FC8">
        <w:rPr>
          <w:rFonts w:ascii="Times New Roman" w:hAnsi="Times New Roman"/>
          <w:sz w:val="24"/>
          <w:szCs w:val="24"/>
        </w:rPr>
        <w:t xml:space="preserve">-Chloride, </w:t>
      </w:r>
      <w:r w:rsidRPr="002C3FC8">
        <w:rPr>
          <w:rFonts w:ascii="Times New Roman" w:hAnsi="Times New Roman"/>
          <w:b/>
          <w:sz w:val="24"/>
          <w:szCs w:val="24"/>
        </w:rPr>
        <w:t>K</w:t>
      </w:r>
      <w:r w:rsidRPr="002C3FC8">
        <w:rPr>
          <w:rFonts w:ascii="Times New Roman" w:hAnsi="Times New Roman"/>
          <w:sz w:val="24"/>
          <w:szCs w:val="24"/>
        </w:rPr>
        <w:t xml:space="preserve">-Potassium, </w:t>
      </w:r>
      <w:r w:rsidRPr="002C3FC8">
        <w:rPr>
          <w:rFonts w:ascii="Times New Roman" w:hAnsi="Times New Roman"/>
          <w:b/>
          <w:sz w:val="24"/>
          <w:szCs w:val="24"/>
        </w:rPr>
        <w:t>HCO</w:t>
      </w:r>
      <w:r w:rsidRPr="002C3FC8">
        <w:rPr>
          <w:rFonts w:ascii="Times New Roman" w:hAnsi="Times New Roman"/>
          <w:b/>
          <w:sz w:val="24"/>
          <w:szCs w:val="24"/>
          <w:vertAlign w:val="subscript"/>
        </w:rPr>
        <w:t>3</w:t>
      </w:r>
      <w:r w:rsidRPr="002C3FC8">
        <w:rPr>
          <w:rFonts w:ascii="Times New Roman" w:hAnsi="Times New Roman"/>
          <w:sz w:val="24"/>
          <w:szCs w:val="24"/>
        </w:rPr>
        <w:t xml:space="preserve">-Bicarbonate, </w:t>
      </w:r>
      <w:r w:rsidRPr="002C3FC8">
        <w:rPr>
          <w:rFonts w:ascii="Times New Roman" w:hAnsi="Times New Roman"/>
          <w:b/>
          <w:sz w:val="24"/>
          <w:szCs w:val="24"/>
        </w:rPr>
        <w:t>S</w:t>
      </w:r>
      <w:r w:rsidRPr="002C3FC8">
        <w:rPr>
          <w:rFonts w:ascii="Times New Roman" w:hAnsi="Times New Roman"/>
          <w:sz w:val="24"/>
          <w:szCs w:val="24"/>
        </w:rPr>
        <w:t xml:space="preserve">-significant, </w:t>
      </w:r>
      <w:r w:rsidRPr="002C3FC8">
        <w:rPr>
          <w:rFonts w:ascii="Times New Roman" w:hAnsi="Times New Roman"/>
          <w:b/>
          <w:sz w:val="24"/>
          <w:szCs w:val="24"/>
        </w:rPr>
        <w:t>NS</w:t>
      </w:r>
      <w:r w:rsidRPr="002C3FC8">
        <w:rPr>
          <w:rFonts w:ascii="Times New Roman" w:hAnsi="Times New Roman"/>
          <w:sz w:val="24"/>
          <w:szCs w:val="24"/>
        </w:rPr>
        <w:t>-Not Significant</w:t>
      </w:r>
    </w:p>
    <w:p w14:paraId="70F8EEAD" w14:textId="77777777" w:rsidR="00CE7144" w:rsidRPr="002C3FC8" w:rsidRDefault="00CE7144" w:rsidP="003C5607">
      <w:pPr>
        <w:spacing w:line="360" w:lineRule="auto"/>
        <w:rPr>
          <w:rFonts w:ascii="Times New Roman" w:hAnsi="Times New Roman"/>
          <w:sz w:val="24"/>
          <w:szCs w:val="24"/>
        </w:rPr>
      </w:pPr>
    </w:p>
    <w:p w14:paraId="18E945FB" w14:textId="77777777" w:rsidR="00CE7144" w:rsidRPr="002C3FC8" w:rsidRDefault="00EB3BAC" w:rsidP="003C5607">
      <w:pPr>
        <w:spacing w:line="360" w:lineRule="auto"/>
        <w:jc w:val="both"/>
        <w:rPr>
          <w:rFonts w:ascii="Times New Roman" w:hAnsi="Times New Roman"/>
          <w:b/>
          <w:sz w:val="24"/>
          <w:szCs w:val="24"/>
        </w:rPr>
      </w:pPr>
      <w:r w:rsidRPr="002C3FC8">
        <w:rPr>
          <w:rFonts w:ascii="Times New Roman" w:hAnsi="Times New Roman"/>
          <w:b/>
          <w:sz w:val="24"/>
          <w:szCs w:val="24"/>
        </w:rPr>
        <w:t>Discussion</w:t>
      </w:r>
    </w:p>
    <w:p w14:paraId="482E6DA6" w14:textId="42637091" w:rsidR="00CE7144" w:rsidRPr="002C3FC8" w:rsidRDefault="00EB3BAC" w:rsidP="003C5607">
      <w:pPr>
        <w:spacing w:line="360" w:lineRule="auto"/>
        <w:jc w:val="both"/>
        <w:rPr>
          <w:rFonts w:ascii="Times New Roman" w:hAnsi="Times New Roman"/>
          <w:sz w:val="24"/>
          <w:szCs w:val="24"/>
        </w:rPr>
      </w:pPr>
      <w:r w:rsidRPr="002C3FC8">
        <w:rPr>
          <w:rFonts w:ascii="Times New Roman" w:hAnsi="Times New Roman"/>
          <w:sz w:val="24"/>
          <w:szCs w:val="24"/>
        </w:rPr>
        <w:t>Th</w:t>
      </w:r>
      <w:r w:rsidR="000F04BD" w:rsidRPr="002C3FC8">
        <w:rPr>
          <w:rFonts w:ascii="Times New Roman" w:hAnsi="Times New Roman"/>
          <w:sz w:val="24"/>
          <w:szCs w:val="24"/>
        </w:rPr>
        <w:t>is</w:t>
      </w:r>
      <w:r w:rsidRPr="002C3FC8">
        <w:rPr>
          <w:rFonts w:ascii="Times New Roman" w:hAnsi="Times New Roman"/>
          <w:sz w:val="24"/>
          <w:szCs w:val="24"/>
        </w:rPr>
        <w:t xml:space="preserve"> study </w:t>
      </w:r>
      <w:r w:rsidR="000F04BD" w:rsidRPr="002C3FC8">
        <w:rPr>
          <w:rFonts w:ascii="Times New Roman" w:hAnsi="Times New Roman"/>
          <w:sz w:val="24"/>
          <w:szCs w:val="24"/>
        </w:rPr>
        <w:t>evaluated</w:t>
      </w:r>
      <w:r w:rsidRPr="002C3FC8">
        <w:rPr>
          <w:rFonts w:ascii="Times New Roman" w:hAnsi="Times New Roman"/>
          <w:sz w:val="24"/>
          <w:szCs w:val="24"/>
        </w:rPr>
        <w:t xml:space="preserve"> biochemical parameters such as urea, creatinine, bicarbonate (HCO</w:t>
      </w:r>
      <w:r w:rsidRPr="002C3FC8">
        <w:rPr>
          <w:rFonts w:ascii="Cambria Math" w:hAnsi="Cambria Math" w:cs="Cambria Math"/>
          <w:sz w:val="24"/>
          <w:szCs w:val="24"/>
        </w:rPr>
        <w:t>₃</w:t>
      </w:r>
      <w:r w:rsidRPr="002C3FC8">
        <w:rPr>
          <w:rFonts w:ascii="Times New Roman" w:hAnsi="Times New Roman"/>
          <w:sz w:val="24"/>
          <w:szCs w:val="24"/>
        </w:rPr>
        <w:t xml:space="preserve">), chloride (Cl), potassium (K), sodium (Na) </w:t>
      </w:r>
      <w:r w:rsidR="000F04BD" w:rsidRPr="002C3FC8">
        <w:rPr>
          <w:rFonts w:ascii="Times New Roman" w:hAnsi="Times New Roman"/>
          <w:sz w:val="24"/>
          <w:szCs w:val="24"/>
        </w:rPr>
        <w:t>and anion gap in</w:t>
      </w:r>
      <w:r w:rsidRPr="002C3FC8">
        <w:rPr>
          <w:rFonts w:ascii="Times New Roman" w:hAnsi="Times New Roman"/>
          <w:sz w:val="24"/>
          <w:szCs w:val="24"/>
        </w:rPr>
        <w:t xml:space="preserve"> office workers and roadside workers. The findings reveal notable occupational disparities, with specific parameters significantly varying between the groups. </w:t>
      </w:r>
    </w:p>
    <w:p w14:paraId="38314D60" w14:textId="156A1B71" w:rsidR="00CE7144" w:rsidRPr="002C3FC8" w:rsidRDefault="00EB3BAC" w:rsidP="003C5607">
      <w:pPr>
        <w:spacing w:line="360" w:lineRule="auto"/>
        <w:jc w:val="both"/>
        <w:rPr>
          <w:rFonts w:ascii="Times New Roman" w:hAnsi="Times New Roman"/>
          <w:sz w:val="24"/>
          <w:szCs w:val="24"/>
        </w:rPr>
      </w:pPr>
      <w:r w:rsidRPr="002C3FC8">
        <w:rPr>
          <w:rFonts w:ascii="Times New Roman" w:hAnsi="Times New Roman"/>
          <w:sz w:val="24"/>
          <w:szCs w:val="24"/>
        </w:rPr>
        <w:t xml:space="preserve">Roadside workers exhibited significantly higher levels of urea and creatinine compared to office workers. These findings suggest increased renal stress among roadside workers, possibly due to exposure to pollutants, dehydration from prolonged outdoor work, and occupational physical stress. A similar pattern was observed by </w:t>
      </w:r>
      <w:proofErr w:type="spellStart"/>
      <w:r w:rsidRPr="002C3FC8">
        <w:rPr>
          <w:rFonts w:ascii="Times New Roman" w:hAnsi="Times New Roman"/>
          <w:sz w:val="24"/>
          <w:szCs w:val="24"/>
        </w:rPr>
        <w:t>Olayemi</w:t>
      </w:r>
      <w:proofErr w:type="spellEnd"/>
      <w:r w:rsidRPr="002C3FC8">
        <w:rPr>
          <w:rFonts w:ascii="Times New Roman" w:hAnsi="Times New Roman"/>
          <w:sz w:val="24"/>
          <w:szCs w:val="24"/>
        </w:rPr>
        <w:t xml:space="preserve"> </w:t>
      </w:r>
      <w:r w:rsidRPr="002C3FC8">
        <w:rPr>
          <w:rFonts w:ascii="Times New Roman" w:hAnsi="Times New Roman"/>
          <w:i/>
          <w:sz w:val="24"/>
          <w:szCs w:val="24"/>
        </w:rPr>
        <w:t>et al</w:t>
      </w:r>
      <w:r w:rsidRPr="002C3FC8">
        <w:rPr>
          <w:rFonts w:ascii="Times New Roman" w:hAnsi="Times New Roman"/>
          <w:sz w:val="24"/>
          <w:szCs w:val="24"/>
        </w:rPr>
        <w:t xml:space="preserve">. (2021), who </w:t>
      </w:r>
      <w:r w:rsidR="000F04BD" w:rsidRPr="002C3FC8">
        <w:rPr>
          <w:rFonts w:ascii="Times New Roman" w:hAnsi="Times New Roman"/>
          <w:sz w:val="24"/>
          <w:szCs w:val="24"/>
        </w:rPr>
        <w:t>reported</w:t>
      </w:r>
      <w:r w:rsidRPr="002C3FC8">
        <w:rPr>
          <w:rFonts w:ascii="Times New Roman" w:hAnsi="Times New Roman"/>
          <w:sz w:val="24"/>
          <w:szCs w:val="24"/>
        </w:rPr>
        <w:t xml:space="preserve"> elevated urea and creatinine levels in traffic police officers, attributing this to chronic exposure to vehicular emissions and heat stress.</w:t>
      </w:r>
    </w:p>
    <w:p w14:paraId="56722E12" w14:textId="53482BFE" w:rsidR="00CE7144" w:rsidRPr="002C3FC8" w:rsidRDefault="00EB3BAC" w:rsidP="003C5607">
      <w:pPr>
        <w:spacing w:line="360" w:lineRule="auto"/>
        <w:jc w:val="both"/>
        <w:rPr>
          <w:rFonts w:ascii="Times New Roman" w:hAnsi="Times New Roman"/>
          <w:sz w:val="24"/>
          <w:szCs w:val="24"/>
        </w:rPr>
      </w:pPr>
      <w:r w:rsidRPr="002C3FC8">
        <w:rPr>
          <w:rFonts w:ascii="Times New Roman" w:hAnsi="Times New Roman"/>
          <w:sz w:val="24"/>
          <w:szCs w:val="24"/>
        </w:rPr>
        <w:t xml:space="preserve">Prolonged exposure to heavy metals such as leads and cadmium, commonly found in roadside environments, may impair renal function over time. A review by </w:t>
      </w:r>
      <w:proofErr w:type="spellStart"/>
      <w:r w:rsidRPr="002C3FC8">
        <w:rPr>
          <w:rFonts w:ascii="Times New Roman" w:hAnsi="Times New Roman"/>
          <w:sz w:val="24"/>
          <w:szCs w:val="24"/>
        </w:rPr>
        <w:t>Akinwumi</w:t>
      </w:r>
      <w:proofErr w:type="spellEnd"/>
      <w:r w:rsidRPr="002C3FC8">
        <w:rPr>
          <w:rFonts w:ascii="Times New Roman" w:hAnsi="Times New Roman"/>
          <w:sz w:val="24"/>
          <w:szCs w:val="24"/>
        </w:rPr>
        <w:t xml:space="preserve"> </w:t>
      </w:r>
      <w:r w:rsidRPr="002C3FC8">
        <w:rPr>
          <w:rFonts w:ascii="Times New Roman" w:hAnsi="Times New Roman"/>
          <w:i/>
          <w:sz w:val="24"/>
          <w:szCs w:val="24"/>
        </w:rPr>
        <w:t>et al</w:t>
      </w:r>
      <w:r w:rsidRPr="002C3FC8">
        <w:rPr>
          <w:rFonts w:ascii="Times New Roman" w:hAnsi="Times New Roman"/>
          <w:sz w:val="24"/>
          <w:szCs w:val="24"/>
        </w:rPr>
        <w:t xml:space="preserve">. (2020) highlighted that such exposure leads to nephrotoxicity, characterized by increased serum creatinine and urea levels. This aligns with the current findings, underscoring the occupational vulnerability of roadside workers. </w:t>
      </w:r>
      <w:r w:rsidR="000F04BD" w:rsidRPr="002C3FC8">
        <w:rPr>
          <w:rFonts w:ascii="Times New Roman" w:hAnsi="Times New Roman"/>
          <w:sz w:val="24"/>
          <w:szCs w:val="24"/>
        </w:rPr>
        <w:t>Conversely, o</w:t>
      </w:r>
      <w:r w:rsidRPr="002C3FC8">
        <w:rPr>
          <w:rFonts w:ascii="Times New Roman" w:hAnsi="Times New Roman"/>
          <w:sz w:val="24"/>
          <w:szCs w:val="24"/>
        </w:rPr>
        <w:t xml:space="preserve">ffice workers had significantly higher potassium levels. Elevated potassium levels in this group may result from dietary habits favoring potassium-rich foods or reduced </w:t>
      </w:r>
      <w:r w:rsidR="00460D3F" w:rsidRPr="002C3FC8">
        <w:rPr>
          <w:rFonts w:ascii="Times New Roman" w:hAnsi="Times New Roman"/>
          <w:sz w:val="24"/>
          <w:szCs w:val="24"/>
        </w:rPr>
        <w:t xml:space="preserve">excretion in sweat and </w:t>
      </w:r>
      <w:r w:rsidRPr="002C3FC8">
        <w:rPr>
          <w:rFonts w:ascii="Times New Roman" w:hAnsi="Times New Roman"/>
          <w:sz w:val="24"/>
          <w:szCs w:val="24"/>
        </w:rPr>
        <w:t xml:space="preserve">physical exertion </w:t>
      </w:r>
      <w:r w:rsidR="00460D3F" w:rsidRPr="002C3FC8">
        <w:rPr>
          <w:rFonts w:ascii="Times New Roman" w:hAnsi="Times New Roman"/>
          <w:sz w:val="24"/>
          <w:szCs w:val="24"/>
        </w:rPr>
        <w:t xml:space="preserve">as </w:t>
      </w:r>
      <w:r w:rsidRPr="002C3FC8">
        <w:rPr>
          <w:rFonts w:ascii="Times New Roman" w:hAnsi="Times New Roman"/>
          <w:sz w:val="24"/>
          <w:szCs w:val="24"/>
        </w:rPr>
        <w:t>compared to roadside workers. In contrast, roadside workers displayed a non-significant trend toward higher sodium levels.</w:t>
      </w:r>
    </w:p>
    <w:p w14:paraId="755E4C57" w14:textId="1C35D674" w:rsidR="00CE7144" w:rsidRPr="002C3FC8" w:rsidRDefault="00EB3BAC" w:rsidP="003C5607">
      <w:pPr>
        <w:spacing w:line="360" w:lineRule="auto"/>
        <w:jc w:val="both"/>
        <w:rPr>
          <w:rFonts w:ascii="Times New Roman" w:hAnsi="Times New Roman"/>
          <w:sz w:val="24"/>
          <w:szCs w:val="24"/>
        </w:rPr>
      </w:pPr>
      <w:r w:rsidRPr="002C3FC8">
        <w:rPr>
          <w:rFonts w:ascii="Times New Roman" w:hAnsi="Times New Roman"/>
          <w:sz w:val="24"/>
          <w:szCs w:val="24"/>
        </w:rPr>
        <w:t>The increase in sodium levels in roadside workers might reflect chronic dehydration and salt retention mechanisms, as suggested by environmental stress studies</w:t>
      </w:r>
      <w:r w:rsidR="00460D3F" w:rsidRPr="002C3FC8">
        <w:rPr>
          <w:rFonts w:ascii="Times New Roman" w:hAnsi="Times New Roman"/>
          <w:sz w:val="24"/>
          <w:szCs w:val="24"/>
        </w:rPr>
        <w:t>;</w:t>
      </w:r>
      <w:r w:rsidRPr="002C3FC8">
        <w:rPr>
          <w:rFonts w:ascii="Times New Roman" w:hAnsi="Times New Roman"/>
          <w:sz w:val="24"/>
          <w:szCs w:val="24"/>
        </w:rPr>
        <w:t xml:space="preserve"> Ismail </w:t>
      </w:r>
      <w:r w:rsidRPr="002C3FC8">
        <w:rPr>
          <w:rFonts w:ascii="Times New Roman" w:hAnsi="Times New Roman"/>
          <w:i/>
          <w:sz w:val="24"/>
          <w:szCs w:val="24"/>
        </w:rPr>
        <w:t>et al</w:t>
      </w:r>
      <w:r w:rsidRPr="002C3FC8">
        <w:rPr>
          <w:rFonts w:ascii="Times New Roman" w:hAnsi="Times New Roman"/>
          <w:sz w:val="24"/>
          <w:szCs w:val="24"/>
        </w:rPr>
        <w:t xml:space="preserve">. (2020) reported </w:t>
      </w:r>
      <w:r w:rsidR="00460D3F" w:rsidRPr="002C3FC8">
        <w:rPr>
          <w:rFonts w:ascii="Times New Roman" w:hAnsi="Times New Roman"/>
          <w:sz w:val="24"/>
          <w:szCs w:val="24"/>
        </w:rPr>
        <w:t>elevated sodium levels in</w:t>
      </w:r>
      <w:r w:rsidRPr="002C3FC8">
        <w:rPr>
          <w:rFonts w:ascii="Times New Roman" w:hAnsi="Times New Roman"/>
          <w:sz w:val="24"/>
          <w:szCs w:val="24"/>
        </w:rPr>
        <w:t xml:space="preserve"> individuals exposed to high environmental temperatures due to sweat-induced water loss and compensatory sodium retention. No </w:t>
      </w:r>
      <w:r w:rsidRPr="002C3FC8">
        <w:rPr>
          <w:rFonts w:ascii="Times New Roman" w:hAnsi="Times New Roman"/>
          <w:sz w:val="24"/>
          <w:szCs w:val="24"/>
        </w:rPr>
        <w:lastRenderedPageBreak/>
        <w:t>significant differences were observed in bicarbonate (HCO</w:t>
      </w:r>
      <w:r w:rsidRPr="002C3FC8">
        <w:rPr>
          <w:rFonts w:ascii="Cambria Math" w:hAnsi="Cambria Math" w:cs="Cambria Math"/>
          <w:sz w:val="24"/>
          <w:szCs w:val="24"/>
        </w:rPr>
        <w:t>₃</w:t>
      </w:r>
      <w:r w:rsidRPr="002C3FC8">
        <w:rPr>
          <w:rFonts w:ascii="Times New Roman" w:hAnsi="Times New Roman"/>
          <w:sz w:val="24"/>
          <w:szCs w:val="24"/>
        </w:rPr>
        <w:t xml:space="preserve">) or chloride levels between the two groups. These findings are consistent with </w:t>
      </w:r>
      <w:r w:rsidR="00460D3F" w:rsidRPr="002C3FC8">
        <w:rPr>
          <w:rFonts w:ascii="Times New Roman" w:hAnsi="Times New Roman"/>
          <w:sz w:val="24"/>
          <w:szCs w:val="24"/>
        </w:rPr>
        <w:t xml:space="preserve">the work of </w:t>
      </w:r>
      <w:proofErr w:type="spellStart"/>
      <w:r w:rsidRPr="002C3FC8">
        <w:rPr>
          <w:rFonts w:ascii="Times New Roman" w:hAnsi="Times New Roman"/>
          <w:sz w:val="24"/>
          <w:szCs w:val="24"/>
        </w:rPr>
        <w:t>Adamu</w:t>
      </w:r>
      <w:proofErr w:type="spellEnd"/>
      <w:r w:rsidRPr="002C3FC8">
        <w:rPr>
          <w:rFonts w:ascii="Times New Roman" w:hAnsi="Times New Roman"/>
          <w:sz w:val="24"/>
          <w:szCs w:val="24"/>
        </w:rPr>
        <w:t xml:space="preserve"> </w:t>
      </w:r>
      <w:r w:rsidRPr="002C3FC8">
        <w:rPr>
          <w:rFonts w:ascii="Times New Roman" w:hAnsi="Times New Roman"/>
          <w:i/>
          <w:sz w:val="24"/>
          <w:szCs w:val="24"/>
        </w:rPr>
        <w:t>et al</w:t>
      </w:r>
      <w:r w:rsidRPr="002C3FC8">
        <w:rPr>
          <w:rFonts w:ascii="Times New Roman" w:hAnsi="Times New Roman"/>
          <w:sz w:val="24"/>
          <w:szCs w:val="24"/>
        </w:rPr>
        <w:t>. (2019), wh</w:t>
      </w:r>
      <w:r w:rsidR="00460D3F" w:rsidRPr="002C3FC8">
        <w:rPr>
          <w:rFonts w:ascii="Times New Roman" w:hAnsi="Times New Roman"/>
          <w:sz w:val="24"/>
          <w:szCs w:val="24"/>
        </w:rPr>
        <w:t>o</w:t>
      </w:r>
      <w:r w:rsidRPr="002C3FC8">
        <w:rPr>
          <w:rFonts w:ascii="Times New Roman" w:hAnsi="Times New Roman"/>
          <w:sz w:val="24"/>
          <w:szCs w:val="24"/>
        </w:rPr>
        <w:t xml:space="preserve"> noted that bicarbonate and chloride levels often remain stable unless severe metabolic disturbances occur. This suggests that both groups maintain relatively balanced acid-base and chloride homeostasis, despite differences in their occupational settings.</w:t>
      </w:r>
    </w:p>
    <w:p w14:paraId="3DA3A3B6" w14:textId="26C72285"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 xml:space="preserve">The analysis of renal and electrolyte parameters among office and roadside female workers highlights the impact of occupational and environmental factors on physiological homeostasis. Urea levels were marginally higher in roadside females compared to office females, though the difference was not statistically significant. Elevated urea levels can indicate increased protein catabolism or impaired renal clearance, which may result from occupational exposure to pollutants common in roadside environments. According to </w:t>
      </w:r>
      <w:proofErr w:type="spellStart"/>
      <w:r w:rsidRPr="002C3FC8">
        <w:rPr>
          <w:rFonts w:ascii="Times New Roman" w:hAnsi="Times New Roman" w:cs="Times New Roman"/>
          <w:sz w:val="24"/>
          <w:szCs w:val="24"/>
        </w:rPr>
        <w:t>Nkwocha</w:t>
      </w:r>
      <w:proofErr w:type="spellEnd"/>
      <w:r w:rsidRPr="002C3FC8">
        <w:rPr>
          <w:rFonts w:ascii="Times New Roman" w:hAnsi="Times New Roman" w:cs="Times New Roman"/>
          <w:sz w:val="24"/>
          <w:szCs w:val="24"/>
        </w:rPr>
        <w:t xml:space="preserve"> et al. (2020), roadside workers are frequently exposed to vehicular emissions containing urea-metabolizing substances, which could contribute to subtle elevations in urea levels. Creatinine was significantly elevated in roadside females compared to office females. This indicates a higher renal workload or potential nephrotoxicity among roadside workers, possibly due to chronic exposure to heavy metals or other toxins from traffic pollution. Chuang et al. (2021) reported similar findings where roadside workers exhibited higher creatinine levels due to prolonged inhalation of particulate matter and exposure to lead, which can compromise renal function over time.</w:t>
      </w:r>
    </w:p>
    <w:p w14:paraId="3D7BDA55" w14:textId="58A64C1D"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 xml:space="preserve">The bicarbonate levels were comparable between the two groups (p = 0.99), suggesting similar acid-base homeostasis. This aligns with the findings of </w:t>
      </w:r>
      <w:proofErr w:type="spellStart"/>
      <w:r w:rsidRPr="002C3FC8">
        <w:rPr>
          <w:rFonts w:ascii="Times New Roman" w:hAnsi="Times New Roman" w:cs="Times New Roman"/>
          <w:sz w:val="24"/>
          <w:szCs w:val="24"/>
        </w:rPr>
        <w:t>Ogundele</w:t>
      </w:r>
      <w:proofErr w:type="spellEnd"/>
      <w:r w:rsidRPr="002C3FC8">
        <w:rPr>
          <w:rFonts w:ascii="Times New Roman" w:hAnsi="Times New Roman" w:cs="Times New Roman"/>
          <w:sz w:val="24"/>
          <w:szCs w:val="24"/>
        </w:rPr>
        <w:t xml:space="preserve"> et al. (2019), who observed no significant variation in bicarbonate levels between urban and rural populations exposed to differing environmental conditions. Chloride levels were significantly higher in roadside females than in office females. Increased chloride levels may reflect dietary patterns or environmental exposure to salts in dust and air pollutants. </w:t>
      </w:r>
      <w:proofErr w:type="spellStart"/>
      <w:r w:rsidRPr="002C3FC8">
        <w:rPr>
          <w:rFonts w:ascii="Times New Roman" w:hAnsi="Times New Roman" w:cs="Times New Roman"/>
          <w:sz w:val="24"/>
          <w:szCs w:val="24"/>
        </w:rPr>
        <w:t>Yusuff</w:t>
      </w:r>
      <w:proofErr w:type="spellEnd"/>
      <w:r w:rsidRPr="002C3FC8">
        <w:rPr>
          <w:rFonts w:ascii="Times New Roman" w:hAnsi="Times New Roman" w:cs="Times New Roman"/>
          <w:sz w:val="24"/>
          <w:szCs w:val="24"/>
        </w:rPr>
        <w:t xml:space="preserve"> et al. (2018) noted elevated chloride levels among workers in high-pollution areas, attributing this to inhalation of particulate matter containing chlorides. Potassium </w:t>
      </w:r>
      <w:r w:rsidRPr="002C3FC8">
        <w:rPr>
          <w:rFonts w:ascii="Times New Roman" w:hAnsi="Times New Roman" w:cs="Times New Roman"/>
          <w:sz w:val="24"/>
          <w:szCs w:val="24"/>
        </w:rPr>
        <w:lastRenderedPageBreak/>
        <w:t xml:space="preserve">levels were lower in roadside females than in office females, though the difference was not statistically significant. Potassium is vital for muscle and nerve function, and its depletion may be related to stress or dehydration, common in outdoor work settings. Adebayo and </w:t>
      </w:r>
      <w:proofErr w:type="spellStart"/>
      <w:r w:rsidRPr="002C3FC8">
        <w:rPr>
          <w:rFonts w:ascii="Times New Roman" w:hAnsi="Times New Roman" w:cs="Times New Roman"/>
          <w:sz w:val="24"/>
          <w:szCs w:val="24"/>
        </w:rPr>
        <w:t>Akinrinlola</w:t>
      </w:r>
      <w:proofErr w:type="spellEnd"/>
      <w:r w:rsidRPr="002C3FC8">
        <w:rPr>
          <w:rFonts w:ascii="Times New Roman" w:hAnsi="Times New Roman" w:cs="Times New Roman"/>
          <w:sz w:val="24"/>
          <w:szCs w:val="24"/>
        </w:rPr>
        <w:t xml:space="preserve"> (2022) highlighted occupational stress as a factor influencing potassium regulation. Sodium levels were significantly higher in office females compared to roadside females. This significant difference could reflect dietary differences, as office workers might consume more processed foods with higher sodium content. Additionally, roadside workers, exposed to higher physical activity and heat, might lose more sodium through sweat. Nguyen et al. (2020) </w:t>
      </w:r>
      <w:r w:rsidR="00975BF0" w:rsidRPr="002C3FC8">
        <w:rPr>
          <w:rFonts w:ascii="Times New Roman" w:hAnsi="Times New Roman" w:cs="Times New Roman"/>
          <w:sz w:val="24"/>
          <w:szCs w:val="24"/>
        </w:rPr>
        <w:t>reported</w:t>
      </w:r>
      <w:r w:rsidRPr="002C3FC8">
        <w:rPr>
          <w:rFonts w:ascii="Times New Roman" w:hAnsi="Times New Roman" w:cs="Times New Roman"/>
          <w:sz w:val="24"/>
          <w:szCs w:val="24"/>
        </w:rPr>
        <w:t xml:space="preserve"> similar trends, with higher sodium levels associated with sedentary lifestyles.</w:t>
      </w:r>
    </w:p>
    <w:p w14:paraId="1232A80C" w14:textId="42C9D5DF"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The significant difference in the anion gap between office workers and roadside workers, as shown in in this study, reflects variations in metabolic activity and potential environmental or occupational impacts on the workers. The roadside workers demonstrated a higher mean anion gap compared to office workers. This elevated anion gap among roadside workers could be attributed to chronic exposure to environmental pollutants, dehydration, and oxidative stress, which are prevalent in their occupational setting.</w:t>
      </w:r>
    </w:p>
    <w:p w14:paraId="3C657ED8" w14:textId="77777777"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The anion gap is an important biochemical marker used to assess the balance of cations and anions in the blood. A higher anion gap often indicates the presence of unmeasured anions, which can result from metabolic acidosis, renal impairment, or increased production of organic acids such as lactate or ketones. The observed disparities in sodium, potassium, chloride, and bicarbonate levels between the two groups also play a role in this difference. Specifically, the elevated sodium levels in roadside workers compared to office workers may contribute to the increased anion gap. Elevated sodium levels can be indicative of dehydration, which is a common challenge faced by outdoor workers due to prolonged exposure to heat.</w:t>
      </w:r>
    </w:p>
    <w:p w14:paraId="1CBFFDF0" w14:textId="555FED95" w:rsidR="00CE7144" w:rsidRPr="002C3FC8" w:rsidRDefault="00EB3BAC" w:rsidP="003C5607">
      <w:pPr>
        <w:spacing w:line="360" w:lineRule="auto"/>
        <w:jc w:val="both"/>
        <w:rPr>
          <w:rFonts w:ascii="Times New Roman" w:hAnsi="Times New Roman" w:cs="Times New Roman"/>
          <w:sz w:val="24"/>
          <w:szCs w:val="24"/>
        </w:rPr>
      </w:pPr>
      <w:r w:rsidRPr="002C3FC8">
        <w:rPr>
          <w:rFonts w:ascii="Times New Roman" w:hAnsi="Times New Roman" w:cs="Times New Roman"/>
          <w:sz w:val="24"/>
          <w:szCs w:val="24"/>
        </w:rPr>
        <w:t xml:space="preserve">The findings </w:t>
      </w:r>
      <w:r w:rsidR="00AB7B86" w:rsidRPr="002C3FC8">
        <w:rPr>
          <w:rFonts w:ascii="Times New Roman" w:hAnsi="Times New Roman" w:cs="Times New Roman"/>
          <w:sz w:val="24"/>
          <w:szCs w:val="24"/>
        </w:rPr>
        <w:t xml:space="preserve">of this study </w:t>
      </w:r>
      <w:r w:rsidRPr="002C3FC8">
        <w:rPr>
          <w:rFonts w:ascii="Times New Roman" w:hAnsi="Times New Roman" w:cs="Times New Roman"/>
          <w:sz w:val="24"/>
          <w:szCs w:val="24"/>
        </w:rPr>
        <w:t xml:space="preserve">align with previous studies that reported significant metabolic and electrolyte imbalances among individuals exposed to environmental pollutants and occupational stress. Olawale </w:t>
      </w:r>
      <w:r w:rsidRPr="002C3FC8">
        <w:rPr>
          <w:rFonts w:ascii="Times New Roman" w:hAnsi="Times New Roman" w:cs="Times New Roman"/>
          <w:i/>
          <w:sz w:val="24"/>
          <w:szCs w:val="24"/>
        </w:rPr>
        <w:t>et al</w:t>
      </w:r>
      <w:r w:rsidRPr="002C3FC8">
        <w:rPr>
          <w:rFonts w:ascii="Times New Roman" w:hAnsi="Times New Roman" w:cs="Times New Roman"/>
          <w:sz w:val="24"/>
          <w:szCs w:val="24"/>
        </w:rPr>
        <w:t xml:space="preserve">. (2018) observed a higher anion gap in workers </w:t>
      </w:r>
      <w:r w:rsidRPr="002C3FC8">
        <w:rPr>
          <w:rFonts w:ascii="Times New Roman" w:hAnsi="Times New Roman" w:cs="Times New Roman"/>
          <w:sz w:val="24"/>
          <w:szCs w:val="24"/>
        </w:rPr>
        <w:lastRenderedPageBreak/>
        <w:t xml:space="preserve">exposed to industrial chemicals, attributing the imbalance to oxidative stress and subclinical renal dysfunction. Similarly, Brown </w:t>
      </w:r>
      <w:r w:rsidRPr="002C3FC8">
        <w:rPr>
          <w:rFonts w:ascii="Times New Roman" w:hAnsi="Times New Roman" w:cs="Times New Roman"/>
          <w:i/>
          <w:sz w:val="24"/>
          <w:szCs w:val="24"/>
        </w:rPr>
        <w:t>et al</w:t>
      </w:r>
      <w:r w:rsidRPr="002C3FC8">
        <w:rPr>
          <w:rFonts w:ascii="Times New Roman" w:hAnsi="Times New Roman" w:cs="Times New Roman"/>
          <w:sz w:val="24"/>
          <w:szCs w:val="24"/>
        </w:rPr>
        <w:t xml:space="preserve">. (2021) highlighted the role of dehydration and poor nutritional status in altering electrolyte and acid-base balance among outdoor workers. The higher anion gap in roadside workers suggests a need for occupational health interventions. Regular health screenings, adequate hydration, and provision of personal protective equipment can mitigate the adverse effects of environmental exposure. </w:t>
      </w:r>
    </w:p>
    <w:p w14:paraId="0C7D8F05" w14:textId="7CC425AA" w:rsidR="00CE7144" w:rsidRPr="002C3FC8" w:rsidRDefault="00EB3BAC" w:rsidP="003C5607">
      <w:pPr>
        <w:spacing w:line="360" w:lineRule="auto"/>
        <w:jc w:val="both"/>
        <w:rPr>
          <w:rFonts w:ascii="Times New Roman" w:hAnsi="Times New Roman"/>
          <w:sz w:val="24"/>
          <w:szCs w:val="24"/>
        </w:rPr>
      </w:pPr>
      <w:r w:rsidRPr="002C3FC8">
        <w:rPr>
          <w:rFonts w:ascii="Times New Roman" w:hAnsi="Times New Roman"/>
          <w:sz w:val="24"/>
          <w:szCs w:val="24"/>
        </w:rPr>
        <w:t xml:space="preserve">The occupational health disparities observed in the present study align with findings from similar research globally. </w:t>
      </w:r>
      <w:r w:rsidR="003C123D" w:rsidRPr="002C3FC8">
        <w:rPr>
          <w:rFonts w:ascii="Times New Roman" w:hAnsi="Times New Roman"/>
          <w:sz w:val="24"/>
          <w:szCs w:val="24"/>
        </w:rPr>
        <w:t>A</w:t>
      </w:r>
      <w:r w:rsidRPr="002C3FC8">
        <w:rPr>
          <w:rFonts w:ascii="Times New Roman" w:hAnsi="Times New Roman"/>
          <w:sz w:val="24"/>
          <w:szCs w:val="24"/>
        </w:rPr>
        <w:t xml:space="preserve"> study by Jain </w:t>
      </w:r>
      <w:r w:rsidRPr="002C3FC8">
        <w:rPr>
          <w:rFonts w:ascii="Times New Roman" w:hAnsi="Times New Roman"/>
          <w:i/>
          <w:sz w:val="24"/>
          <w:szCs w:val="24"/>
        </w:rPr>
        <w:t>et al</w:t>
      </w:r>
      <w:r w:rsidRPr="002C3FC8">
        <w:rPr>
          <w:rFonts w:ascii="Times New Roman" w:hAnsi="Times New Roman"/>
          <w:sz w:val="24"/>
          <w:szCs w:val="24"/>
        </w:rPr>
        <w:t xml:space="preserve">. (2021) on factory workers exposed to chemical pollutants revealed elevated urea and creatinine levels, supporting the hypothesis that occupational exposure affects renal function. Similarly, research in urban Nigeria by Nwankwo </w:t>
      </w:r>
      <w:r w:rsidRPr="002C3FC8">
        <w:rPr>
          <w:rFonts w:ascii="Times New Roman" w:hAnsi="Times New Roman"/>
          <w:i/>
          <w:sz w:val="24"/>
          <w:szCs w:val="24"/>
        </w:rPr>
        <w:t>et al</w:t>
      </w:r>
      <w:r w:rsidRPr="002C3FC8">
        <w:rPr>
          <w:rFonts w:ascii="Times New Roman" w:hAnsi="Times New Roman"/>
          <w:sz w:val="24"/>
          <w:szCs w:val="24"/>
        </w:rPr>
        <w:t>. (2022) demonstrated that roadside hawkers experienced higher oxidative stress markers, correlating with impaired renal parameters.</w:t>
      </w:r>
    </w:p>
    <w:p w14:paraId="47E47A73" w14:textId="56848B2D" w:rsidR="00CE7144" w:rsidRPr="002C3FC8" w:rsidRDefault="00EB3BAC" w:rsidP="003C5607">
      <w:pPr>
        <w:spacing w:line="360" w:lineRule="auto"/>
        <w:jc w:val="both"/>
        <w:rPr>
          <w:rFonts w:ascii="Times New Roman" w:hAnsi="Times New Roman"/>
          <w:sz w:val="24"/>
          <w:szCs w:val="24"/>
        </w:rPr>
      </w:pPr>
      <w:r w:rsidRPr="002C3FC8">
        <w:rPr>
          <w:rFonts w:ascii="Times New Roman" w:hAnsi="Times New Roman"/>
          <w:sz w:val="24"/>
          <w:szCs w:val="24"/>
        </w:rPr>
        <w:t xml:space="preserve">Conversely, office workers in this study showed stable renal and electrolyte profiles, consistent with studies emphasizing the health advantages of controlled indoor environments. However, sedentary lifestyles, common among office workers, may predispose them to other metabolic risks, such as hyperkalemia and hypertension, as highlighted by </w:t>
      </w:r>
      <w:proofErr w:type="spellStart"/>
      <w:r w:rsidRPr="002C3FC8">
        <w:rPr>
          <w:rFonts w:ascii="Times New Roman" w:hAnsi="Times New Roman"/>
          <w:sz w:val="24"/>
          <w:szCs w:val="24"/>
        </w:rPr>
        <w:t>Oguntade</w:t>
      </w:r>
      <w:proofErr w:type="spellEnd"/>
      <w:r w:rsidRPr="002C3FC8">
        <w:rPr>
          <w:rFonts w:ascii="Times New Roman" w:hAnsi="Times New Roman"/>
          <w:sz w:val="24"/>
          <w:szCs w:val="24"/>
        </w:rPr>
        <w:t xml:space="preserve"> </w:t>
      </w:r>
      <w:r w:rsidRPr="002C3FC8">
        <w:rPr>
          <w:rFonts w:ascii="Times New Roman" w:hAnsi="Times New Roman"/>
          <w:i/>
          <w:sz w:val="24"/>
          <w:szCs w:val="24"/>
        </w:rPr>
        <w:t>et al</w:t>
      </w:r>
      <w:r w:rsidRPr="002C3FC8">
        <w:rPr>
          <w:rFonts w:ascii="Times New Roman" w:hAnsi="Times New Roman"/>
          <w:sz w:val="24"/>
          <w:szCs w:val="24"/>
        </w:rPr>
        <w:t xml:space="preserve">. (2020). The findings emphasize the need for targeted occupational health interventions. For roadside workers, periodic renal function monitoring and access to clean drinking water are essential to mitigate the risks of dehydration and toxic exposure. Protective measures, such as personal protective equipment and reduced exposure should also be prioritized. </w:t>
      </w:r>
      <w:r w:rsidR="003C123D" w:rsidRPr="002C3FC8">
        <w:rPr>
          <w:rFonts w:ascii="Times New Roman" w:hAnsi="Times New Roman"/>
          <w:sz w:val="24"/>
          <w:szCs w:val="24"/>
        </w:rPr>
        <w:t xml:space="preserve">While </w:t>
      </w:r>
      <w:r w:rsidRPr="002C3FC8">
        <w:rPr>
          <w:rFonts w:ascii="Times New Roman" w:hAnsi="Times New Roman"/>
          <w:sz w:val="24"/>
          <w:szCs w:val="24"/>
        </w:rPr>
        <w:t>office workers</w:t>
      </w:r>
      <w:r w:rsidR="003C123D" w:rsidRPr="002C3FC8">
        <w:rPr>
          <w:rFonts w:ascii="Times New Roman" w:hAnsi="Times New Roman"/>
          <w:sz w:val="24"/>
          <w:szCs w:val="24"/>
        </w:rPr>
        <w:t xml:space="preserve"> need to</w:t>
      </w:r>
      <w:r w:rsidRPr="002C3FC8">
        <w:rPr>
          <w:rFonts w:ascii="Times New Roman" w:hAnsi="Times New Roman"/>
          <w:sz w:val="24"/>
          <w:szCs w:val="24"/>
        </w:rPr>
        <w:t xml:space="preserve"> promot</w:t>
      </w:r>
      <w:r w:rsidR="003C123D" w:rsidRPr="002C3FC8">
        <w:rPr>
          <w:rFonts w:ascii="Times New Roman" w:hAnsi="Times New Roman"/>
          <w:sz w:val="24"/>
          <w:szCs w:val="24"/>
        </w:rPr>
        <w:t>e</w:t>
      </w:r>
      <w:r w:rsidRPr="002C3FC8">
        <w:rPr>
          <w:rFonts w:ascii="Times New Roman" w:hAnsi="Times New Roman"/>
          <w:sz w:val="24"/>
          <w:szCs w:val="24"/>
        </w:rPr>
        <w:t xml:space="preserve"> physical activity and </w:t>
      </w:r>
      <w:r w:rsidR="003C123D" w:rsidRPr="002C3FC8">
        <w:rPr>
          <w:rFonts w:ascii="Times New Roman" w:hAnsi="Times New Roman"/>
          <w:sz w:val="24"/>
          <w:szCs w:val="24"/>
        </w:rPr>
        <w:t>reduce intake of processed foods, this will go a long way to</w:t>
      </w:r>
      <w:r w:rsidRPr="002C3FC8">
        <w:rPr>
          <w:rFonts w:ascii="Times New Roman" w:hAnsi="Times New Roman"/>
          <w:sz w:val="24"/>
          <w:szCs w:val="24"/>
        </w:rPr>
        <w:t xml:space="preserve"> prevent lifestyle-related metabolic disorders. </w:t>
      </w:r>
    </w:p>
    <w:p w14:paraId="233A5A22" w14:textId="77777777" w:rsidR="00CE7144" w:rsidRPr="002C3FC8" w:rsidRDefault="00EB3BAC" w:rsidP="003C5607">
      <w:pPr>
        <w:spacing w:line="360" w:lineRule="auto"/>
        <w:jc w:val="both"/>
        <w:rPr>
          <w:rFonts w:ascii="Times New Roman" w:hAnsi="Times New Roman"/>
          <w:b/>
          <w:sz w:val="24"/>
          <w:szCs w:val="24"/>
        </w:rPr>
      </w:pPr>
      <w:r w:rsidRPr="002C3FC8">
        <w:rPr>
          <w:rFonts w:ascii="Times New Roman" w:hAnsi="Times New Roman"/>
          <w:b/>
          <w:sz w:val="24"/>
          <w:szCs w:val="24"/>
        </w:rPr>
        <w:t>4.2 Conclusion</w:t>
      </w:r>
    </w:p>
    <w:p w14:paraId="10A0815A" w14:textId="62A70A8A" w:rsidR="00CE7144" w:rsidRPr="002C3FC8" w:rsidRDefault="00EB3BAC" w:rsidP="003C5607">
      <w:pPr>
        <w:spacing w:line="360" w:lineRule="auto"/>
        <w:jc w:val="both"/>
        <w:rPr>
          <w:rFonts w:ascii="Times New Roman" w:hAnsi="Times New Roman"/>
          <w:sz w:val="24"/>
          <w:szCs w:val="24"/>
        </w:rPr>
      </w:pPr>
      <w:r w:rsidRPr="002C3FC8">
        <w:rPr>
          <w:rFonts w:ascii="Times New Roman" w:hAnsi="Times New Roman"/>
          <w:sz w:val="24"/>
          <w:szCs w:val="24"/>
        </w:rPr>
        <w:t xml:space="preserve">This study underscores significant occupational, gender-based, and age-related disparities in biochemical parameters among office and roadside workers. Roadside </w:t>
      </w:r>
      <w:r w:rsidRPr="002C3FC8">
        <w:rPr>
          <w:rFonts w:ascii="Times New Roman" w:hAnsi="Times New Roman"/>
          <w:sz w:val="24"/>
          <w:szCs w:val="24"/>
        </w:rPr>
        <w:lastRenderedPageBreak/>
        <w:t xml:space="preserve">workers demonstrated elevated urea and creatinine levels, likely due to environmental stressors, </w:t>
      </w:r>
      <w:r w:rsidR="000F04BD" w:rsidRPr="002C3FC8">
        <w:rPr>
          <w:rFonts w:ascii="Times New Roman" w:hAnsi="Times New Roman"/>
          <w:sz w:val="24"/>
          <w:szCs w:val="24"/>
        </w:rPr>
        <w:t xml:space="preserve">particularly dehydration resulting from elevated out door temperatures conversely, </w:t>
      </w:r>
      <w:r w:rsidRPr="002C3FC8">
        <w:rPr>
          <w:rFonts w:ascii="Times New Roman" w:hAnsi="Times New Roman"/>
          <w:sz w:val="24"/>
          <w:szCs w:val="24"/>
        </w:rPr>
        <w:t>office workers exhibited higher potassium levels, possibly influenced by dietary habits</w:t>
      </w:r>
      <w:r w:rsidR="000F04BD" w:rsidRPr="002C3FC8">
        <w:rPr>
          <w:rFonts w:ascii="Times New Roman" w:hAnsi="Times New Roman"/>
          <w:sz w:val="24"/>
          <w:szCs w:val="24"/>
        </w:rPr>
        <w:t xml:space="preserve"> and reduced excretion resulting from low temperature</w:t>
      </w:r>
      <w:r w:rsidRPr="002C3FC8">
        <w:rPr>
          <w:rFonts w:ascii="Times New Roman" w:hAnsi="Times New Roman"/>
          <w:sz w:val="24"/>
          <w:szCs w:val="24"/>
        </w:rPr>
        <w:t>. Gender and age significantly modulated these parameters, reflecting the interplay between physiological, environmental, and lifestyle factors.</w:t>
      </w:r>
    </w:p>
    <w:p w14:paraId="34596F8C" w14:textId="77777777" w:rsidR="00CE7144" w:rsidRPr="002C3FC8" w:rsidRDefault="00CE7144" w:rsidP="003C5607">
      <w:pPr>
        <w:spacing w:line="360" w:lineRule="auto"/>
        <w:rPr>
          <w:rFonts w:ascii="Times New Roman" w:hAnsi="Times New Roman" w:cs="Times New Roman"/>
          <w:sz w:val="24"/>
          <w:szCs w:val="24"/>
        </w:rPr>
      </w:pPr>
    </w:p>
    <w:p w14:paraId="66192BF8" w14:textId="6674C574" w:rsidR="00CE7144" w:rsidRPr="002C3FC8" w:rsidRDefault="003C123D" w:rsidP="003C123D">
      <w:pPr>
        <w:spacing w:line="360" w:lineRule="auto"/>
        <w:rPr>
          <w:rFonts w:ascii="Times New Roman" w:hAnsi="Times New Roman" w:cs="Times New Roman"/>
          <w:b/>
          <w:sz w:val="24"/>
          <w:szCs w:val="24"/>
        </w:rPr>
      </w:pPr>
      <w:r w:rsidRPr="002C3FC8">
        <w:rPr>
          <w:rFonts w:ascii="Times New Roman" w:hAnsi="Times New Roman" w:cs="Times New Roman"/>
          <w:b/>
          <w:sz w:val="24"/>
          <w:szCs w:val="24"/>
        </w:rPr>
        <w:t>References</w:t>
      </w:r>
    </w:p>
    <w:p w14:paraId="6EB8A853"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Abdel-Rahman, E. M., &amp; Turgut, F. (2018). Heavy physical exertion and its effect on renal function. </w:t>
      </w:r>
      <w:r w:rsidRPr="002C3FC8">
        <w:rPr>
          <w:rFonts w:ascii="Times New Roman" w:hAnsi="Times New Roman" w:cs="Times New Roman"/>
          <w:i/>
          <w:sz w:val="24"/>
          <w:szCs w:val="24"/>
        </w:rPr>
        <w:t>Clinical Journal of the American Society of Nephrology</w:t>
      </w:r>
      <w:r w:rsidRPr="002C3FC8">
        <w:rPr>
          <w:rFonts w:ascii="Times New Roman" w:hAnsi="Times New Roman" w:cs="Times New Roman"/>
          <w:sz w:val="24"/>
          <w:szCs w:val="24"/>
        </w:rPr>
        <w:t>, 13(3), 431-439.</w:t>
      </w:r>
    </w:p>
    <w:p w14:paraId="3D1E732F"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Akintayo</w:t>
      </w:r>
      <w:proofErr w:type="spellEnd"/>
      <w:r w:rsidRPr="002C3FC8">
        <w:rPr>
          <w:rFonts w:ascii="Times New Roman" w:hAnsi="Times New Roman" w:cs="Times New Roman"/>
          <w:sz w:val="24"/>
          <w:szCs w:val="24"/>
        </w:rPr>
        <w:t xml:space="preserve">, D. I., &amp; </w:t>
      </w:r>
      <w:proofErr w:type="spellStart"/>
      <w:r w:rsidRPr="002C3FC8">
        <w:rPr>
          <w:rFonts w:ascii="Times New Roman" w:hAnsi="Times New Roman" w:cs="Times New Roman"/>
          <w:sz w:val="24"/>
          <w:szCs w:val="24"/>
        </w:rPr>
        <w:t>Bolarinwa</w:t>
      </w:r>
      <w:proofErr w:type="spellEnd"/>
      <w:r w:rsidRPr="002C3FC8">
        <w:rPr>
          <w:rFonts w:ascii="Times New Roman" w:hAnsi="Times New Roman" w:cs="Times New Roman"/>
          <w:sz w:val="24"/>
          <w:szCs w:val="24"/>
        </w:rPr>
        <w:t xml:space="preserve">, O. A. (2018). Occupational health hazards and safety practices among road workers in Ibadan, </w:t>
      </w:r>
      <w:r w:rsidRPr="002C3FC8">
        <w:rPr>
          <w:rFonts w:ascii="Times New Roman" w:hAnsi="Times New Roman" w:cs="Times New Roman"/>
          <w:i/>
          <w:sz w:val="24"/>
          <w:szCs w:val="24"/>
        </w:rPr>
        <w:t>Nigeria. Journal of Public Health and Epidemiology</w:t>
      </w:r>
      <w:r w:rsidRPr="002C3FC8">
        <w:rPr>
          <w:rFonts w:ascii="Times New Roman" w:hAnsi="Times New Roman" w:cs="Times New Roman"/>
          <w:sz w:val="24"/>
          <w:szCs w:val="24"/>
        </w:rPr>
        <w:t>, 10(5), 167-174.</w:t>
      </w:r>
    </w:p>
    <w:p w14:paraId="5435B5CE"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Bellinger, D. C. (2017). Prenatal exposures to environmental chemicals and children's neurodevelopment: An update. </w:t>
      </w:r>
      <w:r w:rsidRPr="002C3FC8">
        <w:rPr>
          <w:rFonts w:ascii="Times New Roman" w:hAnsi="Times New Roman" w:cs="Times New Roman"/>
          <w:i/>
          <w:sz w:val="24"/>
          <w:szCs w:val="24"/>
        </w:rPr>
        <w:t>Safety and Health at Work</w:t>
      </w:r>
      <w:r w:rsidRPr="002C3FC8">
        <w:rPr>
          <w:rFonts w:ascii="Times New Roman" w:hAnsi="Times New Roman" w:cs="Times New Roman"/>
          <w:sz w:val="24"/>
          <w:szCs w:val="24"/>
        </w:rPr>
        <w:t>, 4(1), 1-10.</w:t>
      </w:r>
    </w:p>
    <w:p w14:paraId="2B8C709C"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Carrero</w:t>
      </w:r>
      <w:proofErr w:type="spellEnd"/>
      <w:r w:rsidRPr="002C3FC8">
        <w:rPr>
          <w:rFonts w:ascii="Times New Roman" w:hAnsi="Times New Roman" w:cs="Times New Roman"/>
          <w:sz w:val="24"/>
          <w:szCs w:val="24"/>
        </w:rPr>
        <w:t xml:space="preserve">, J. J., Yilmaz, M. I., Lindholm, B., </w:t>
      </w:r>
      <w:proofErr w:type="spellStart"/>
      <w:r w:rsidRPr="002C3FC8">
        <w:rPr>
          <w:rFonts w:ascii="Times New Roman" w:hAnsi="Times New Roman" w:cs="Times New Roman"/>
          <w:sz w:val="24"/>
          <w:szCs w:val="24"/>
        </w:rPr>
        <w:t>Stenvinkel</w:t>
      </w:r>
      <w:proofErr w:type="spellEnd"/>
      <w:r w:rsidRPr="002C3FC8">
        <w:rPr>
          <w:rFonts w:ascii="Times New Roman" w:hAnsi="Times New Roman" w:cs="Times New Roman"/>
          <w:sz w:val="24"/>
          <w:szCs w:val="24"/>
        </w:rPr>
        <w:t xml:space="preserve">, P., &amp; </w:t>
      </w:r>
      <w:proofErr w:type="spellStart"/>
      <w:r w:rsidRPr="002C3FC8">
        <w:rPr>
          <w:rFonts w:ascii="Times New Roman" w:hAnsi="Times New Roman" w:cs="Times New Roman"/>
          <w:sz w:val="24"/>
          <w:szCs w:val="24"/>
        </w:rPr>
        <w:t>Nordfors</w:t>
      </w:r>
      <w:proofErr w:type="spellEnd"/>
      <w:r w:rsidRPr="002C3FC8">
        <w:rPr>
          <w:rFonts w:ascii="Times New Roman" w:hAnsi="Times New Roman" w:cs="Times New Roman"/>
          <w:sz w:val="24"/>
          <w:szCs w:val="24"/>
        </w:rPr>
        <w:t xml:space="preserve">, L. (2016). Kidney function and mortality in older adults: An integrative perspective. </w:t>
      </w:r>
      <w:r w:rsidRPr="002C3FC8">
        <w:rPr>
          <w:rFonts w:ascii="Times New Roman" w:hAnsi="Times New Roman" w:cs="Times New Roman"/>
          <w:i/>
          <w:sz w:val="24"/>
          <w:szCs w:val="24"/>
        </w:rPr>
        <w:t>Journal of the American Society of Nephrology</w:t>
      </w:r>
      <w:r w:rsidRPr="002C3FC8">
        <w:rPr>
          <w:rFonts w:ascii="Times New Roman" w:hAnsi="Times New Roman" w:cs="Times New Roman"/>
          <w:sz w:val="24"/>
          <w:szCs w:val="24"/>
        </w:rPr>
        <w:t>, 23(8), 1309-1322.</w:t>
      </w:r>
    </w:p>
    <w:p w14:paraId="45C8E32B"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Cheungpasitporn</w:t>
      </w:r>
      <w:proofErr w:type="spellEnd"/>
      <w:r w:rsidRPr="002C3FC8">
        <w:rPr>
          <w:rFonts w:ascii="Times New Roman" w:hAnsi="Times New Roman" w:cs="Times New Roman"/>
          <w:sz w:val="24"/>
          <w:szCs w:val="24"/>
        </w:rPr>
        <w:t xml:space="preserve">, W., </w:t>
      </w:r>
      <w:proofErr w:type="spellStart"/>
      <w:r w:rsidRPr="002C3FC8">
        <w:rPr>
          <w:rFonts w:ascii="Times New Roman" w:hAnsi="Times New Roman" w:cs="Times New Roman"/>
          <w:sz w:val="24"/>
          <w:szCs w:val="24"/>
        </w:rPr>
        <w:t>Thongprayoon</w:t>
      </w:r>
      <w:proofErr w:type="spellEnd"/>
      <w:r w:rsidRPr="002C3FC8">
        <w:rPr>
          <w:rFonts w:ascii="Times New Roman" w:hAnsi="Times New Roman" w:cs="Times New Roman"/>
          <w:sz w:val="24"/>
          <w:szCs w:val="24"/>
        </w:rPr>
        <w:t xml:space="preserve">, C., &amp; Erickson, S. B. (2015). Fluid intake and the risk of chronic kidney disease: A systematic review and meta-analysis of observational studies. </w:t>
      </w:r>
      <w:r w:rsidRPr="002C3FC8">
        <w:rPr>
          <w:rFonts w:ascii="Times New Roman" w:hAnsi="Times New Roman" w:cs="Times New Roman"/>
          <w:i/>
          <w:sz w:val="24"/>
          <w:szCs w:val="24"/>
        </w:rPr>
        <w:t>Journal of Nephrology</w:t>
      </w:r>
      <w:r w:rsidRPr="002C3FC8">
        <w:rPr>
          <w:rFonts w:ascii="Times New Roman" w:hAnsi="Times New Roman" w:cs="Times New Roman"/>
          <w:sz w:val="24"/>
          <w:szCs w:val="24"/>
        </w:rPr>
        <w:t>, 28(1), 135-144.</w:t>
      </w:r>
    </w:p>
    <w:p w14:paraId="46BFC1EF"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Chowdhury, R., McMahon, G., &amp; </w:t>
      </w:r>
      <w:proofErr w:type="spellStart"/>
      <w:r w:rsidRPr="002C3FC8">
        <w:rPr>
          <w:rFonts w:ascii="Times New Roman" w:hAnsi="Times New Roman" w:cs="Times New Roman"/>
          <w:sz w:val="24"/>
          <w:szCs w:val="24"/>
        </w:rPr>
        <w:t>Messow</w:t>
      </w:r>
      <w:proofErr w:type="spellEnd"/>
      <w:r w:rsidRPr="002C3FC8">
        <w:rPr>
          <w:rFonts w:ascii="Times New Roman" w:hAnsi="Times New Roman" w:cs="Times New Roman"/>
          <w:sz w:val="24"/>
          <w:szCs w:val="24"/>
        </w:rPr>
        <w:t xml:space="preserve">, C. M. (2017). Circulating electrolyte levels and the risk of cardiovascular disease: A systematic review and meta-analysis of observational studies. </w:t>
      </w:r>
      <w:r w:rsidRPr="002C3FC8">
        <w:rPr>
          <w:rFonts w:ascii="Times New Roman" w:hAnsi="Times New Roman" w:cs="Times New Roman"/>
          <w:i/>
          <w:sz w:val="24"/>
          <w:szCs w:val="24"/>
        </w:rPr>
        <w:t>European Journal of Preventive Cardiology</w:t>
      </w:r>
      <w:r w:rsidRPr="002C3FC8">
        <w:rPr>
          <w:rFonts w:ascii="Times New Roman" w:hAnsi="Times New Roman" w:cs="Times New Roman"/>
          <w:sz w:val="24"/>
          <w:szCs w:val="24"/>
        </w:rPr>
        <w:t>, 24(4), 373-382.</w:t>
      </w:r>
    </w:p>
    <w:p w14:paraId="457FDB72"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lastRenderedPageBreak/>
        <w:t xml:space="preserve">Clark, W. F., </w:t>
      </w:r>
      <w:proofErr w:type="spellStart"/>
      <w:r w:rsidRPr="002C3FC8">
        <w:rPr>
          <w:rFonts w:ascii="Times New Roman" w:hAnsi="Times New Roman" w:cs="Times New Roman"/>
          <w:sz w:val="24"/>
          <w:szCs w:val="24"/>
        </w:rPr>
        <w:t>Sontrop</w:t>
      </w:r>
      <w:proofErr w:type="spellEnd"/>
      <w:r w:rsidRPr="002C3FC8">
        <w:rPr>
          <w:rFonts w:ascii="Times New Roman" w:hAnsi="Times New Roman" w:cs="Times New Roman"/>
          <w:sz w:val="24"/>
          <w:szCs w:val="24"/>
        </w:rPr>
        <w:t xml:space="preserve">, J. M., Huang, S. H., Moist, L., </w:t>
      </w:r>
      <w:proofErr w:type="spellStart"/>
      <w:r w:rsidRPr="002C3FC8">
        <w:rPr>
          <w:rFonts w:ascii="Times New Roman" w:hAnsi="Times New Roman" w:cs="Times New Roman"/>
          <w:sz w:val="24"/>
          <w:szCs w:val="24"/>
        </w:rPr>
        <w:t>Bouby</w:t>
      </w:r>
      <w:proofErr w:type="spellEnd"/>
      <w:r w:rsidRPr="002C3FC8">
        <w:rPr>
          <w:rFonts w:ascii="Times New Roman" w:hAnsi="Times New Roman" w:cs="Times New Roman"/>
          <w:sz w:val="24"/>
          <w:szCs w:val="24"/>
        </w:rPr>
        <w:t xml:space="preserve">, N., &amp; </w:t>
      </w:r>
      <w:proofErr w:type="spellStart"/>
      <w:r w:rsidRPr="002C3FC8">
        <w:rPr>
          <w:rFonts w:ascii="Times New Roman" w:hAnsi="Times New Roman" w:cs="Times New Roman"/>
          <w:sz w:val="24"/>
          <w:szCs w:val="24"/>
        </w:rPr>
        <w:t>Bankir</w:t>
      </w:r>
      <w:proofErr w:type="spellEnd"/>
      <w:r w:rsidRPr="002C3FC8">
        <w:rPr>
          <w:rFonts w:ascii="Times New Roman" w:hAnsi="Times New Roman" w:cs="Times New Roman"/>
          <w:sz w:val="24"/>
          <w:szCs w:val="24"/>
        </w:rPr>
        <w:t xml:space="preserve">, L. (2020). Hydration and chronic kidney disease progression: A critical review of the evidence. </w:t>
      </w:r>
      <w:r w:rsidRPr="002C3FC8">
        <w:rPr>
          <w:rFonts w:ascii="Times New Roman" w:hAnsi="Times New Roman" w:cs="Times New Roman"/>
          <w:i/>
          <w:sz w:val="24"/>
          <w:szCs w:val="24"/>
        </w:rPr>
        <w:t>American Journal of Nephrology</w:t>
      </w:r>
      <w:r w:rsidRPr="002C3FC8">
        <w:rPr>
          <w:rFonts w:ascii="Times New Roman" w:hAnsi="Times New Roman" w:cs="Times New Roman"/>
          <w:sz w:val="24"/>
          <w:szCs w:val="24"/>
        </w:rPr>
        <w:t>, 51(5), 291-304.</w:t>
      </w:r>
    </w:p>
    <w:p w14:paraId="55127449"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Clark-</w:t>
      </w:r>
      <w:proofErr w:type="spellStart"/>
      <w:r w:rsidRPr="002C3FC8">
        <w:rPr>
          <w:rFonts w:ascii="Times New Roman" w:hAnsi="Times New Roman" w:cs="Times New Roman"/>
          <w:sz w:val="24"/>
          <w:szCs w:val="24"/>
        </w:rPr>
        <w:t>Cutaia</w:t>
      </w:r>
      <w:proofErr w:type="spellEnd"/>
      <w:r w:rsidRPr="002C3FC8">
        <w:rPr>
          <w:rFonts w:ascii="Times New Roman" w:hAnsi="Times New Roman" w:cs="Times New Roman"/>
          <w:sz w:val="24"/>
          <w:szCs w:val="24"/>
        </w:rPr>
        <w:t xml:space="preserve">, M. N., Ren, D., Hoffman, L. A., Burke, L. E., &amp; </w:t>
      </w:r>
      <w:proofErr w:type="spellStart"/>
      <w:r w:rsidRPr="002C3FC8">
        <w:rPr>
          <w:rFonts w:ascii="Times New Roman" w:hAnsi="Times New Roman" w:cs="Times New Roman"/>
          <w:sz w:val="24"/>
          <w:szCs w:val="24"/>
        </w:rPr>
        <w:t>Sevick</w:t>
      </w:r>
      <w:proofErr w:type="spellEnd"/>
      <w:r w:rsidRPr="002C3FC8">
        <w:rPr>
          <w:rFonts w:ascii="Times New Roman" w:hAnsi="Times New Roman" w:cs="Times New Roman"/>
          <w:sz w:val="24"/>
          <w:szCs w:val="24"/>
        </w:rPr>
        <w:t xml:space="preserve">, M. A. (2017). Adherence to hemodialysis dietary sodium recommendations: Influence of patient characteristics, self-efficacy, and perceived barriers. </w:t>
      </w:r>
      <w:r w:rsidRPr="002C3FC8">
        <w:rPr>
          <w:rFonts w:ascii="Times New Roman" w:hAnsi="Times New Roman" w:cs="Times New Roman"/>
          <w:i/>
          <w:sz w:val="24"/>
          <w:szCs w:val="24"/>
        </w:rPr>
        <w:t>Journal of Renal Nutrition</w:t>
      </w:r>
      <w:r w:rsidRPr="002C3FC8">
        <w:rPr>
          <w:rFonts w:ascii="Times New Roman" w:hAnsi="Times New Roman" w:cs="Times New Roman"/>
          <w:sz w:val="24"/>
          <w:szCs w:val="24"/>
        </w:rPr>
        <w:t>, 24(2), 92-99.</w:t>
      </w:r>
    </w:p>
    <w:p w14:paraId="4004067C"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Ejike</w:t>
      </w:r>
      <w:proofErr w:type="spellEnd"/>
      <w:r w:rsidRPr="002C3FC8">
        <w:rPr>
          <w:rFonts w:ascii="Times New Roman" w:hAnsi="Times New Roman" w:cs="Times New Roman"/>
          <w:sz w:val="24"/>
          <w:szCs w:val="24"/>
        </w:rPr>
        <w:t xml:space="preserve">, C. E., Nwosu, M. O., &amp; </w:t>
      </w:r>
      <w:proofErr w:type="spellStart"/>
      <w:r w:rsidRPr="002C3FC8">
        <w:rPr>
          <w:rFonts w:ascii="Times New Roman" w:hAnsi="Times New Roman" w:cs="Times New Roman"/>
          <w:sz w:val="24"/>
          <w:szCs w:val="24"/>
        </w:rPr>
        <w:t>Ijeoma</w:t>
      </w:r>
      <w:proofErr w:type="spellEnd"/>
      <w:r w:rsidRPr="002C3FC8">
        <w:rPr>
          <w:rFonts w:ascii="Times New Roman" w:hAnsi="Times New Roman" w:cs="Times New Roman"/>
          <w:sz w:val="24"/>
          <w:szCs w:val="24"/>
        </w:rPr>
        <w:t xml:space="preserve">, E. U. (2019). Comparative study of cardiovascular risk factors among urban and rural adults in </w:t>
      </w:r>
      <w:proofErr w:type="spellStart"/>
      <w:r w:rsidRPr="002C3FC8">
        <w:rPr>
          <w:rFonts w:ascii="Times New Roman" w:hAnsi="Times New Roman" w:cs="Times New Roman"/>
          <w:sz w:val="24"/>
          <w:szCs w:val="24"/>
        </w:rPr>
        <w:t>Abia</w:t>
      </w:r>
      <w:proofErr w:type="spellEnd"/>
      <w:r w:rsidRPr="002C3FC8">
        <w:rPr>
          <w:rFonts w:ascii="Times New Roman" w:hAnsi="Times New Roman" w:cs="Times New Roman"/>
          <w:sz w:val="24"/>
          <w:szCs w:val="24"/>
        </w:rPr>
        <w:t xml:space="preserve"> State, Nigeria. </w:t>
      </w:r>
      <w:r w:rsidRPr="002C3FC8">
        <w:rPr>
          <w:rFonts w:ascii="Times New Roman" w:hAnsi="Times New Roman" w:cs="Times New Roman"/>
          <w:i/>
          <w:sz w:val="24"/>
          <w:szCs w:val="24"/>
        </w:rPr>
        <w:t>Nigerian Journal of Cardiology</w:t>
      </w:r>
      <w:r w:rsidRPr="002C3FC8">
        <w:rPr>
          <w:rFonts w:ascii="Times New Roman" w:hAnsi="Times New Roman" w:cs="Times New Roman"/>
          <w:sz w:val="24"/>
          <w:szCs w:val="24"/>
        </w:rPr>
        <w:t>, 16(1), 1-7.</w:t>
      </w:r>
    </w:p>
    <w:p w14:paraId="7579A773"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Eze</w:t>
      </w:r>
      <w:proofErr w:type="spellEnd"/>
      <w:r w:rsidRPr="002C3FC8">
        <w:rPr>
          <w:rFonts w:ascii="Times New Roman" w:hAnsi="Times New Roman" w:cs="Times New Roman"/>
          <w:sz w:val="24"/>
          <w:szCs w:val="24"/>
        </w:rPr>
        <w:t xml:space="preserve">, I. C., </w:t>
      </w:r>
      <w:proofErr w:type="spellStart"/>
      <w:r w:rsidRPr="002C3FC8">
        <w:rPr>
          <w:rFonts w:ascii="Times New Roman" w:hAnsi="Times New Roman" w:cs="Times New Roman"/>
          <w:sz w:val="24"/>
          <w:szCs w:val="24"/>
        </w:rPr>
        <w:t>Hemkens</w:t>
      </w:r>
      <w:proofErr w:type="spellEnd"/>
      <w:r w:rsidRPr="002C3FC8">
        <w:rPr>
          <w:rFonts w:ascii="Times New Roman" w:hAnsi="Times New Roman" w:cs="Times New Roman"/>
          <w:sz w:val="24"/>
          <w:szCs w:val="24"/>
        </w:rPr>
        <w:t xml:space="preserve">, L. G., Bucher, H. C., Hoffmann, B., &amp; Schindler, C. (2017). Association between ambient air pollution and diabetes mellitus in Europe and North America: Systematic review and meta-analysis. </w:t>
      </w:r>
      <w:r w:rsidRPr="002C3FC8">
        <w:rPr>
          <w:rFonts w:ascii="Times New Roman" w:hAnsi="Times New Roman" w:cs="Times New Roman"/>
          <w:i/>
          <w:sz w:val="24"/>
          <w:szCs w:val="24"/>
        </w:rPr>
        <w:t>Environmental Health Perspectives</w:t>
      </w:r>
      <w:r w:rsidRPr="002C3FC8">
        <w:rPr>
          <w:rFonts w:ascii="Times New Roman" w:hAnsi="Times New Roman" w:cs="Times New Roman"/>
          <w:sz w:val="24"/>
          <w:szCs w:val="24"/>
        </w:rPr>
        <w:t>, 125(8), 087001.</w:t>
      </w:r>
    </w:p>
    <w:p w14:paraId="5719CFE7"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Ezejimofor</w:t>
      </w:r>
      <w:proofErr w:type="spellEnd"/>
      <w:r w:rsidRPr="002C3FC8">
        <w:rPr>
          <w:rFonts w:ascii="Times New Roman" w:hAnsi="Times New Roman" w:cs="Times New Roman"/>
          <w:sz w:val="24"/>
          <w:szCs w:val="24"/>
        </w:rPr>
        <w:t xml:space="preserve">, M. C., </w:t>
      </w:r>
      <w:proofErr w:type="spellStart"/>
      <w:r w:rsidRPr="002C3FC8">
        <w:rPr>
          <w:rFonts w:ascii="Times New Roman" w:hAnsi="Times New Roman" w:cs="Times New Roman"/>
          <w:sz w:val="24"/>
          <w:szCs w:val="24"/>
        </w:rPr>
        <w:t>Uzochukwu</w:t>
      </w:r>
      <w:proofErr w:type="spellEnd"/>
      <w:r w:rsidRPr="002C3FC8">
        <w:rPr>
          <w:rFonts w:ascii="Times New Roman" w:hAnsi="Times New Roman" w:cs="Times New Roman"/>
          <w:sz w:val="24"/>
          <w:szCs w:val="24"/>
        </w:rPr>
        <w:t xml:space="preserve">, B. S., &amp; </w:t>
      </w:r>
      <w:proofErr w:type="spellStart"/>
      <w:r w:rsidRPr="002C3FC8">
        <w:rPr>
          <w:rFonts w:ascii="Times New Roman" w:hAnsi="Times New Roman" w:cs="Times New Roman"/>
          <w:sz w:val="24"/>
          <w:szCs w:val="24"/>
        </w:rPr>
        <w:t>Okechukwu</w:t>
      </w:r>
      <w:proofErr w:type="spellEnd"/>
      <w:r w:rsidRPr="002C3FC8">
        <w:rPr>
          <w:rFonts w:ascii="Times New Roman" w:hAnsi="Times New Roman" w:cs="Times New Roman"/>
          <w:sz w:val="24"/>
          <w:szCs w:val="24"/>
        </w:rPr>
        <w:t xml:space="preserve">, N. P. (2017). Cardiovascular risk factors among workers in an oil and gas facility in Nigeria: A baseline study. </w:t>
      </w:r>
      <w:r w:rsidRPr="002C3FC8">
        <w:rPr>
          <w:rFonts w:ascii="Times New Roman" w:hAnsi="Times New Roman" w:cs="Times New Roman"/>
          <w:i/>
          <w:sz w:val="24"/>
          <w:szCs w:val="24"/>
        </w:rPr>
        <w:t>Journal of Occupational Medicine and Toxicology</w:t>
      </w:r>
      <w:r w:rsidRPr="002C3FC8">
        <w:rPr>
          <w:rFonts w:ascii="Times New Roman" w:hAnsi="Times New Roman" w:cs="Times New Roman"/>
          <w:sz w:val="24"/>
          <w:szCs w:val="24"/>
        </w:rPr>
        <w:t>, 12(1), 1-9.</w:t>
      </w:r>
    </w:p>
    <w:p w14:paraId="1449A4C4"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Glassock</w:t>
      </w:r>
      <w:proofErr w:type="spellEnd"/>
      <w:r w:rsidRPr="002C3FC8">
        <w:rPr>
          <w:rFonts w:ascii="Times New Roman" w:hAnsi="Times New Roman" w:cs="Times New Roman"/>
          <w:sz w:val="24"/>
          <w:szCs w:val="24"/>
        </w:rPr>
        <w:t xml:space="preserve">, R. J., &amp; Rule, A. D. (2016). Aging and the kidneys: Anatomy, physiology and consequences for defining chronic kidney disease. </w:t>
      </w:r>
      <w:r w:rsidRPr="002C3FC8">
        <w:rPr>
          <w:rFonts w:ascii="Times New Roman" w:hAnsi="Times New Roman" w:cs="Times New Roman"/>
          <w:i/>
          <w:sz w:val="24"/>
          <w:szCs w:val="24"/>
        </w:rPr>
        <w:t>Nephron Physiology</w:t>
      </w:r>
      <w:r w:rsidRPr="002C3FC8">
        <w:rPr>
          <w:rFonts w:ascii="Times New Roman" w:hAnsi="Times New Roman" w:cs="Times New Roman"/>
          <w:sz w:val="24"/>
          <w:szCs w:val="24"/>
        </w:rPr>
        <w:t>, 119(1), p1-p5.</w:t>
      </w:r>
    </w:p>
    <w:p w14:paraId="6842B07E"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Graves, L. E., Murphy, R. C., Shepherd, S. O., Cabot, J., &amp; Hopkins, N. D. (2015). Sedentary behavior during work: Prevalence, health risks, and interventions. </w:t>
      </w:r>
      <w:r w:rsidRPr="002C3FC8">
        <w:rPr>
          <w:rFonts w:ascii="Times New Roman" w:hAnsi="Times New Roman" w:cs="Times New Roman"/>
          <w:i/>
          <w:sz w:val="24"/>
          <w:szCs w:val="24"/>
        </w:rPr>
        <w:t>Journal of Exercise Science &amp; Fitness</w:t>
      </w:r>
      <w:r w:rsidRPr="002C3FC8">
        <w:rPr>
          <w:rFonts w:ascii="Times New Roman" w:hAnsi="Times New Roman" w:cs="Times New Roman"/>
          <w:sz w:val="24"/>
          <w:szCs w:val="24"/>
        </w:rPr>
        <w:t>, 13(2), 135-144.</w:t>
      </w:r>
    </w:p>
    <w:p w14:paraId="6179C1F0"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Grundy, S. M., </w:t>
      </w:r>
      <w:proofErr w:type="spellStart"/>
      <w:r w:rsidRPr="002C3FC8">
        <w:rPr>
          <w:rFonts w:ascii="Times New Roman" w:hAnsi="Times New Roman" w:cs="Times New Roman"/>
          <w:sz w:val="24"/>
          <w:szCs w:val="24"/>
        </w:rPr>
        <w:t>Cleeman</w:t>
      </w:r>
      <w:proofErr w:type="spellEnd"/>
      <w:r w:rsidRPr="002C3FC8">
        <w:rPr>
          <w:rFonts w:ascii="Times New Roman" w:hAnsi="Times New Roman" w:cs="Times New Roman"/>
          <w:sz w:val="24"/>
          <w:szCs w:val="24"/>
        </w:rPr>
        <w:t xml:space="preserve">, J. I., Daniels, S. R., Donato, K. A., Eckel, R. H., Franklin, B. A., &amp; Wilson, P. W. (2019). Diagnosis and management of the metabolic syndrome: An American Heart Association/National Heart, Lung, and Blood Institute Scientific Statement. </w:t>
      </w:r>
      <w:r w:rsidRPr="002C3FC8">
        <w:rPr>
          <w:rFonts w:ascii="Times New Roman" w:hAnsi="Times New Roman" w:cs="Times New Roman"/>
          <w:i/>
          <w:sz w:val="24"/>
          <w:szCs w:val="24"/>
        </w:rPr>
        <w:t>Circulation</w:t>
      </w:r>
      <w:r w:rsidRPr="002C3FC8">
        <w:rPr>
          <w:rFonts w:ascii="Times New Roman" w:hAnsi="Times New Roman" w:cs="Times New Roman"/>
          <w:sz w:val="24"/>
          <w:szCs w:val="24"/>
        </w:rPr>
        <w:t>, 112(17), 2735-2752.</w:t>
      </w:r>
    </w:p>
    <w:p w14:paraId="1712112C"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lastRenderedPageBreak/>
        <w:t xml:space="preserve">Guzman, E., &amp; </w:t>
      </w:r>
      <w:proofErr w:type="spellStart"/>
      <w:r w:rsidRPr="002C3FC8">
        <w:rPr>
          <w:rFonts w:ascii="Times New Roman" w:hAnsi="Times New Roman" w:cs="Times New Roman"/>
          <w:sz w:val="24"/>
          <w:szCs w:val="24"/>
        </w:rPr>
        <w:t>Gamarra</w:t>
      </w:r>
      <w:proofErr w:type="spellEnd"/>
      <w:r w:rsidRPr="002C3FC8">
        <w:rPr>
          <w:rFonts w:ascii="Times New Roman" w:hAnsi="Times New Roman" w:cs="Times New Roman"/>
          <w:sz w:val="24"/>
          <w:szCs w:val="24"/>
        </w:rPr>
        <w:t xml:space="preserve">, R. (2014). Impact of sedentary work on the prevalence of cardiovascular diseases: A review of epidemiological studies. </w:t>
      </w:r>
      <w:r w:rsidRPr="002C3FC8">
        <w:rPr>
          <w:rFonts w:ascii="Times New Roman" w:hAnsi="Times New Roman" w:cs="Times New Roman"/>
          <w:i/>
          <w:sz w:val="24"/>
          <w:szCs w:val="24"/>
        </w:rPr>
        <w:t>Journal of Occupational Health</w:t>
      </w:r>
      <w:r w:rsidRPr="002C3FC8">
        <w:rPr>
          <w:rFonts w:ascii="Times New Roman" w:hAnsi="Times New Roman" w:cs="Times New Roman"/>
          <w:sz w:val="24"/>
          <w:szCs w:val="24"/>
        </w:rPr>
        <w:t>, 56(4), 234-242.</w:t>
      </w:r>
    </w:p>
    <w:p w14:paraId="2B297790"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Haberzettl</w:t>
      </w:r>
      <w:proofErr w:type="spellEnd"/>
      <w:r w:rsidRPr="002C3FC8">
        <w:rPr>
          <w:rFonts w:ascii="Times New Roman" w:hAnsi="Times New Roman" w:cs="Times New Roman"/>
          <w:sz w:val="24"/>
          <w:szCs w:val="24"/>
        </w:rPr>
        <w:t xml:space="preserve">, P., Conklin, D. J., </w:t>
      </w:r>
      <w:proofErr w:type="spellStart"/>
      <w:r w:rsidRPr="002C3FC8">
        <w:rPr>
          <w:rFonts w:ascii="Times New Roman" w:hAnsi="Times New Roman" w:cs="Times New Roman"/>
          <w:sz w:val="24"/>
          <w:szCs w:val="24"/>
        </w:rPr>
        <w:t>Abplanalp</w:t>
      </w:r>
      <w:proofErr w:type="spellEnd"/>
      <w:r w:rsidRPr="002C3FC8">
        <w:rPr>
          <w:rFonts w:ascii="Times New Roman" w:hAnsi="Times New Roman" w:cs="Times New Roman"/>
          <w:sz w:val="24"/>
          <w:szCs w:val="24"/>
        </w:rPr>
        <w:t xml:space="preserve">, W. T., Bhatnagar, A., &amp; O'Toole, T. E. (2016). Inhalation of fine particulate matter impairs vascular function through rapid depletion of circulating angiogenic cells. </w:t>
      </w:r>
      <w:r w:rsidRPr="002C3FC8">
        <w:rPr>
          <w:rFonts w:ascii="Times New Roman" w:hAnsi="Times New Roman" w:cs="Times New Roman"/>
          <w:i/>
          <w:sz w:val="24"/>
          <w:szCs w:val="24"/>
        </w:rPr>
        <w:t>Arteriosclerosis, Thrombosis, and Vascular Biology</w:t>
      </w:r>
      <w:r w:rsidRPr="002C3FC8">
        <w:rPr>
          <w:rFonts w:ascii="Times New Roman" w:hAnsi="Times New Roman" w:cs="Times New Roman"/>
          <w:sz w:val="24"/>
          <w:szCs w:val="24"/>
        </w:rPr>
        <w:t>, 36(1), 105-113.</w:t>
      </w:r>
    </w:p>
    <w:p w14:paraId="70DC9A17"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Haberzettl</w:t>
      </w:r>
      <w:proofErr w:type="spellEnd"/>
      <w:r w:rsidRPr="002C3FC8">
        <w:rPr>
          <w:rFonts w:ascii="Times New Roman" w:hAnsi="Times New Roman" w:cs="Times New Roman"/>
          <w:sz w:val="24"/>
          <w:szCs w:val="24"/>
        </w:rPr>
        <w:t xml:space="preserve">, P., O'Toole, T. E., Bhatnagar, A., &amp; Conklin, D. J. (2016). Exposure to fine particulate air pollution causes vascular insulin resistance by inducing pulmonary oxidative stress. </w:t>
      </w:r>
      <w:r w:rsidRPr="002C3FC8">
        <w:rPr>
          <w:rFonts w:ascii="Times New Roman" w:hAnsi="Times New Roman" w:cs="Times New Roman"/>
          <w:i/>
          <w:sz w:val="24"/>
          <w:szCs w:val="24"/>
        </w:rPr>
        <w:t>Environmental Health Perspectives</w:t>
      </w:r>
      <w:r w:rsidRPr="002C3FC8">
        <w:rPr>
          <w:rFonts w:ascii="Times New Roman" w:hAnsi="Times New Roman" w:cs="Times New Roman"/>
          <w:sz w:val="24"/>
          <w:szCs w:val="24"/>
        </w:rPr>
        <w:t>, 124(12), 1830-1836.</w:t>
      </w:r>
    </w:p>
    <w:p w14:paraId="5A1048D5"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Johnson, R. J., </w:t>
      </w:r>
      <w:proofErr w:type="spellStart"/>
      <w:r w:rsidRPr="002C3FC8">
        <w:rPr>
          <w:rFonts w:ascii="Times New Roman" w:hAnsi="Times New Roman" w:cs="Times New Roman"/>
          <w:sz w:val="24"/>
          <w:szCs w:val="24"/>
        </w:rPr>
        <w:t>Stenvinkel</w:t>
      </w:r>
      <w:proofErr w:type="spellEnd"/>
      <w:r w:rsidRPr="002C3FC8">
        <w:rPr>
          <w:rFonts w:ascii="Times New Roman" w:hAnsi="Times New Roman" w:cs="Times New Roman"/>
          <w:sz w:val="24"/>
          <w:szCs w:val="24"/>
        </w:rPr>
        <w:t xml:space="preserve">, P., Jensen, T., </w:t>
      </w:r>
      <w:proofErr w:type="spellStart"/>
      <w:r w:rsidRPr="002C3FC8">
        <w:rPr>
          <w:rFonts w:ascii="Times New Roman" w:hAnsi="Times New Roman" w:cs="Times New Roman"/>
          <w:sz w:val="24"/>
          <w:szCs w:val="24"/>
        </w:rPr>
        <w:t>Lanaspa</w:t>
      </w:r>
      <w:proofErr w:type="spellEnd"/>
      <w:r w:rsidRPr="002C3FC8">
        <w:rPr>
          <w:rFonts w:ascii="Times New Roman" w:hAnsi="Times New Roman" w:cs="Times New Roman"/>
          <w:sz w:val="24"/>
          <w:szCs w:val="24"/>
        </w:rPr>
        <w:t xml:space="preserve">, M. A., </w:t>
      </w:r>
      <w:proofErr w:type="spellStart"/>
      <w:r w:rsidRPr="002C3FC8">
        <w:rPr>
          <w:rFonts w:ascii="Times New Roman" w:hAnsi="Times New Roman" w:cs="Times New Roman"/>
          <w:sz w:val="24"/>
          <w:szCs w:val="24"/>
        </w:rPr>
        <w:t>Roncal</w:t>
      </w:r>
      <w:proofErr w:type="spellEnd"/>
      <w:r w:rsidRPr="002C3FC8">
        <w:rPr>
          <w:rFonts w:ascii="Times New Roman" w:hAnsi="Times New Roman" w:cs="Times New Roman"/>
          <w:sz w:val="24"/>
          <w:szCs w:val="24"/>
        </w:rPr>
        <w:t xml:space="preserve">-Jimenez, C. A., Song, Z., &amp; García, G. (2019). Metabolic and kidney diseases in the setting of climate change, water shortage, and survival factors. </w:t>
      </w:r>
      <w:r w:rsidRPr="002C3FC8">
        <w:rPr>
          <w:rFonts w:ascii="Times New Roman" w:hAnsi="Times New Roman" w:cs="Times New Roman"/>
          <w:i/>
          <w:sz w:val="24"/>
          <w:szCs w:val="24"/>
        </w:rPr>
        <w:t>Journal of the American Society of Nephrology</w:t>
      </w:r>
      <w:r w:rsidRPr="002C3FC8">
        <w:rPr>
          <w:rFonts w:ascii="Times New Roman" w:hAnsi="Times New Roman" w:cs="Times New Roman"/>
          <w:sz w:val="24"/>
          <w:szCs w:val="24"/>
        </w:rPr>
        <w:t>, 30(10), 1832-1842.</w:t>
      </w:r>
    </w:p>
    <w:p w14:paraId="3DC7038C"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Kenney, W. L., DeGroot, D. W., &amp; </w:t>
      </w:r>
      <w:proofErr w:type="spellStart"/>
      <w:r w:rsidRPr="002C3FC8">
        <w:rPr>
          <w:rFonts w:ascii="Times New Roman" w:hAnsi="Times New Roman" w:cs="Times New Roman"/>
          <w:sz w:val="24"/>
          <w:szCs w:val="24"/>
        </w:rPr>
        <w:t>Holowatz</w:t>
      </w:r>
      <w:proofErr w:type="spellEnd"/>
      <w:r w:rsidRPr="002C3FC8">
        <w:rPr>
          <w:rFonts w:ascii="Times New Roman" w:hAnsi="Times New Roman" w:cs="Times New Roman"/>
          <w:sz w:val="24"/>
          <w:szCs w:val="24"/>
        </w:rPr>
        <w:t xml:space="preserve">, L. A. (2014). Extremes of human heat tolerance: Life at the precipice of thermoregulatory failure. </w:t>
      </w:r>
      <w:r w:rsidRPr="002C3FC8">
        <w:rPr>
          <w:rFonts w:ascii="Times New Roman" w:hAnsi="Times New Roman" w:cs="Times New Roman"/>
          <w:i/>
          <w:sz w:val="24"/>
          <w:szCs w:val="24"/>
        </w:rPr>
        <w:t>Journal of Applied Physiology</w:t>
      </w:r>
      <w:r w:rsidRPr="002C3FC8">
        <w:rPr>
          <w:rFonts w:ascii="Times New Roman" w:hAnsi="Times New Roman" w:cs="Times New Roman"/>
          <w:sz w:val="24"/>
          <w:szCs w:val="24"/>
        </w:rPr>
        <w:t>, 117(6), 557-564.</w:t>
      </w:r>
    </w:p>
    <w:p w14:paraId="16DFE87B"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Knepper, M. A., Packer, R., &amp; Good, D. W. (2015). Urinary concentrating mechanism in the inner medulla: Function of the thin limbs of the loop of Henle. </w:t>
      </w:r>
      <w:r w:rsidRPr="002C3FC8">
        <w:rPr>
          <w:rFonts w:ascii="Times New Roman" w:hAnsi="Times New Roman" w:cs="Times New Roman"/>
          <w:i/>
          <w:sz w:val="24"/>
          <w:szCs w:val="24"/>
        </w:rPr>
        <w:t>American Journal of Physiology-Renal Physiology</w:t>
      </w:r>
      <w:r w:rsidRPr="002C3FC8">
        <w:rPr>
          <w:rFonts w:ascii="Times New Roman" w:hAnsi="Times New Roman" w:cs="Times New Roman"/>
          <w:sz w:val="24"/>
          <w:szCs w:val="24"/>
        </w:rPr>
        <w:t>, 278(5), F369-F379.</w:t>
      </w:r>
    </w:p>
    <w:p w14:paraId="26E66943"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Knepper, M. A., Star, R. A., &amp; Sun, L. (2015). Molecular physiology of the kidney. </w:t>
      </w:r>
      <w:r w:rsidRPr="002C3FC8">
        <w:rPr>
          <w:rFonts w:ascii="Times New Roman" w:hAnsi="Times New Roman" w:cs="Times New Roman"/>
          <w:i/>
          <w:sz w:val="24"/>
          <w:szCs w:val="24"/>
        </w:rPr>
        <w:t>American Journal of Physiology-Renal Physiology,</w:t>
      </w:r>
      <w:r w:rsidRPr="002C3FC8">
        <w:rPr>
          <w:rFonts w:ascii="Times New Roman" w:hAnsi="Times New Roman" w:cs="Times New Roman"/>
          <w:sz w:val="24"/>
          <w:szCs w:val="24"/>
        </w:rPr>
        <w:t xml:space="preserve"> 308(9), F995-F1007.</w:t>
      </w:r>
    </w:p>
    <w:p w14:paraId="7060FA1E"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Kumar, S., Verma, M., &amp; Singh, M. (2018). Occupational exposure and renal function among roadside workers: A comparative study. </w:t>
      </w:r>
      <w:r w:rsidRPr="002C3FC8">
        <w:rPr>
          <w:rFonts w:ascii="Times New Roman" w:hAnsi="Times New Roman" w:cs="Times New Roman"/>
          <w:i/>
          <w:sz w:val="24"/>
          <w:szCs w:val="24"/>
        </w:rPr>
        <w:t>Journal of Occupational Health</w:t>
      </w:r>
      <w:r w:rsidRPr="002C3FC8">
        <w:rPr>
          <w:rFonts w:ascii="Times New Roman" w:hAnsi="Times New Roman" w:cs="Times New Roman"/>
          <w:sz w:val="24"/>
          <w:szCs w:val="24"/>
        </w:rPr>
        <w:t>, 60(2), 170-178.</w:t>
      </w:r>
    </w:p>
    <w:p w14:paraId="53683560"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lastRenderedPageBreak/>
        <w:t>Landrigan</w:t>
      </w:r>
      <w:proofErr w:type="spellEnd"/>
      <w:r w:rsidRPr="002C3FC8">
        <w:rPr>
          <w:rFonts w:ascii="Times New Roman" w:hAnsi="Times New Roman" w:cs="Times New Roman"/>
          <w:sz w:val="24"/>
          <w:szCs w:val="24"/>
        </w:rPr>
        <w:t xml:space="preserve">, P. J., Fuller, R., Fisher, S., Suk, W. A., Sly, P., Chiles, T. C., &amp; Bose-O'Reilly, S. (2017). Pollution and children's health. </w:t>
      </w:r>
      <w:r w:rsidRPr="002C3FC8">
        <w:rPr>
          <w:rFonts w:ascii="Times New Roman" w:hAnsi="Times New Roman" w:cs="Times New Roman"/>
          <w:i/>
          <w:sz w:val="24"/>
          <w:szCs w:val="24"/>
        </w:rPr>
        <w:t>Science of the Total Environment</w:t>
      </w:r>
      <w:r w:rsidRPr="002C3FC8">
        <w:rPr>
          <w:rFonts w:ascii="Times New Roman" w:hAnsi="Times New Roman" w:cs="Times New Roman"/>
          <w:sz w:val="24"/>
          <w:szCs w:val="24"/>
        </w:rPr>
        <w:t>, 575, 809-813.</w:t>
      </w:r>
    </w:p>
    <w:p w14:paraId="5FD4940B"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Levey, A. S., &amp; Coresh, J. (2016). Chronic kidney disease. </w:t>
      </w:r>
      <w:r w:rsidRPr="002C3FC8">
        <w:rPr>
          <w:rFonts w:ascii="Times New Roman" w:hAnsi="Times New Roman" w:cs="Times New Roman"/>
          <w:i/>
          <w:sz w:val="24"/>
          <w:szCs w:val="24"/>
        </w:rPr>
        <w:t>The Lancet</w:t>
      </w:r>
      <w:r w:rsidRPr="002C3FC8">
        <w:rPr>
          <w:rFonts w:ascii="Times New Roman" w:hAnsi="Times New Roman" w:cs="Times New Roman"/>
          <w:sz w:val="24"/>
          <w:szCs w:val="24"/>
        </w:rPr>
        <w:t>, 379(9811), 165-180.</w:t>
      </w:r>
    </w:p>
    <w:p w14:paraId="7940409C"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Luyckx</w:t>
      </w:r>
      <w:proofErr w:type="spellEnd"/>
      <w:r w:rsidRPr="002C3FC8">
        <w:rPr>
          <w:rFonts w:ascii="Times New Roman" w:hAnsi="Times New Roman" w:cs="Times New Roman"/>
          <w:sz w:val="24"/>
          <w:szCs w:val="24"/>
        </w:rPr>
        <w:t xml:space="preserve">, V. A., &amp; Tuttle, K. R. (2018). Preventing chronic kidney disease in low- and middle-income countries. </w:t>
      </w:r>
      <w:r w:rsidRPr="002C3FC8">
        <w:rPr>
          <w:rFonts w:ascii="Times New Roman" w:hAnsi="Times New Roman" w:cs="Times New Roman"/>
          <w:i/>
          <w:sz w:val="24"/>
          <w:szCs w:val="24"/>
        </w:rPr>
        <w:t>Nature Reviews Nephrology,</w:t>
      </w:r>
      <w:r w:rsidRPr="002C3FC8">
        <w:rPr>
          <w:rFonts w:ascii="Times New Roman" w:hAnsi="Times New Roman" w:cs="Times New Roman"/>
          <w:sz w:val="24"/>
          <w:szCs w:val="24"/>
        </w:rPr>
        <w:t xml:space="preserve"> 14(8), 508-520.</w:t>
      </w:r>
    </w:p>
    <w:p w14:paraId="30FB9FFA"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Luyckx</w:t>
      </w:r>
      <w:proofErr w:type="spellEnd"/>
      <w:r w:rsidRPr="002C3FC8">
        <w:rPr>
          <w:rFonts w:ascii="Times New Roman" w:hAnsi="Times New Roman" w:cs="Times New Roman"/>
          <w:sz w:val="24"/>
          <w:szCs w:val="24"/>
        </w:rPr>
        <w:t xml:space="preserve">, V. A., Tuttle, K. R., Garcia-Garcia, G., </w:t>
      </w:r>
      <w:proofErr w:type="spellStart"/>
      <w:r w:rsidRPr="002C3FC8">
        <w:rPr>
          <w:rFonts w:ascii="Times New Roman" w:hAnsi="Times New Roman" w:cs="Times New Roman"/>
          <w:sz w:val="24"/>
          <w:szCs w:val="24"/>
        </w:rPr>
        <w:t>Gharbi</w:t>
      </w:r>
      <w:proofErr w:type="spellEnd"/>
      <w:r w:rsidRPr="002C3FC8">
        <w:rPr>
          <w:rFonts w:ascii="Times New Roman" w:hAnsi="Times New Roman" w:cs="Times New Roman"/>
          <w:sz w:val="24"/>
          <w:szCs w:val="24"/>
        </w:rPr>
        <w:t xml:space="preserve">, M. B., </w:t>
      </w:r>
      <w:proofErr w:type="spellStart"/>
      <w:r w:rsidRPr="002C3FC8">
        <w:rPr>
          <w:rFonts w:ascii="Times New Roman" w:hAnsi="Times New Roman" w:cs="Times New Roman"/>
          <w:sz w:val="24"/>
          <w:szCs w:val="24"/>
        </w:rPr>
        <w:t>Heerspink</w:t>
      </w:r>
      <w:proofErr w:type="spellEnd"/>
      <w:r w:rsidRPr="002C3FC8">
        <w:rPr>
          <w:rFonts w:ascii="Times New Roman" w:hAnsi="Times New Roman" w:cs="Times New Roman"/>
          <w:sz w:val="24"/>
          <w:szCs w:val="24"/>
        </w:rPr>
        <w:t xml:space="preserve">, H. J. L., Johnson, D. W., ... &amp; Tonelli, M. (2018). Reducing major risk factors for chronic kidney disease. </w:t>
      </w:r>
      <w:r w:rsidRPr="002C3FC8">
        <w:rPr>
          <w:rFonts w:ascii="Times New Roman" w:hAnsi="Times New Roman" w:cs="Times New Roman"/>
          <w:i/>
          <w:sz w:val="24"/>
          <w:szCs w:val="24"/>
        </w:rPr>
        <w:t>Kidney International Supplements</w:t>
      </w:r>
      <w:r w:rsidRPr="002C3FC8">
        <w:rPr>
          <w:rFonts w:ascii="Times New Roman" w:hAnsi="Times New Roman" w:cs="Times New Roman"/>
          <w:sz w:val="24"/>
          <w:szCs w:val="24"/>
        </w:rPr>
        <w:t>, 8(2), 71-87.</w:t>
      </w:r>
    </w:p>
    <w:p w14:paraId="403504AD"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McCallum, L., Lip, S., &amp; Lip, G. Y. (2015). Interactions between angiotensin-converting enzyme inhibitors and potassium-sparing diuretics and risk of acute kidney injury: A population-based study. </w:t>
      </w:r>
      <w:r w:rsidRPr="002C3FC8">
        <w:rPr>
          <w:rFonts w:ascii="Times New Roman" w:hAnsi="Times New Roman" w:cs="Times New Roman"/>
          <w:i/>
          <w:sz w:val="24"/>
          <w:szCs w:val="24"/>
        </w:rPr>
        <w:t>BMJ</w:t>
      </w:r>
      <w:r w:rsidRPr="002C3FC8">
        <w:rPr>
          <w:rFonts w:ascii="Times New Roman" w:hAnsi="Times New Roman" w:cs="Times New Roman"/>
          <w:sz w:val="24"/>
          <w:szCs w:val="24"/>
        </w:rPr>
        <w:t>, 350, h642.</w:t>
      </w:r>
    </w:p>
    <w:p w14:paraId="4D0125EE"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Mekonnen</w:t>
      </w:r>
      <w:proofErr w:type="spellEnd"/>
      <w:r w:rsidRPr="002C3FC8">
        <w:rPr>
          <w:rFonts w:ascii="Times New Roman" w:hAnsi="Times New Roman" w:cs="Times New Roman"/>
          <w:sz w:val="24"/>
          <w:szCs w:val="24"/>
        </w:rPr>
        <w:t xml:space="preserve">, T., </w:t>
      </w:r>
      <w:proofErr w:type="spellStart"/>
      <w:r w:rsidRPr="002C3FC8">
        <w:rPr>
          <w:rFonts w:ascii="Times New Roman" w:hAnsi="Times New Roman" w:cs="Times New Roman"/>
          <w:sz w:val="24"/>
          <w:szCs w:val="24"/>
        </w:rPr>
        <w:t>Mossie</w:t>
      </w:r>
      <w:proofErr w:type="spellEnd"/>
      <w:r w:rsidRPr="002C3FC8">
        <w:rPr>
          <w:rFonts w:ascii="Times New Roman" w:hAnsi="Times New Roman" w:cs="Times New Roman"/>
          <w:sz w:val="24"/>
          <w:szCs w:val="24"/>
        </w:rPr>
        <w:t xml:space="preserve">, A., &amp; </w:t>
      </w:r>
      <w:proofErr w:type="spellStart"/>
      <w:r w:rsidRPr="002C3FC8">
        <w:rPr>
          <w:rFonts w:ascii="Times New Roman" w:hAnsi="Times New Roman" w:cs="Times New Roman"/>
          <w:sz w:val="24"/>
          <w:szCs w:val="24"/>
        </w:rPr>
        <w:t>Bariso</w:t>
      </w:r>
      <w:proofErr w:type="spellEnd"/>
      <w:r w:rsidRPr="002C3FC8">
        <w:rPr>
          <w:rFonts w:ascii="Times New Roman" w:hAnsi="Times New Roman" w:cs="Times New Roman"/>
          <w:sz w:val="24"/>
          <w:szCs w:val="24"/>
        </w:rPr>
        <w:t xml:space="preserve">, Y. (2017). Renal function status of traffic police officers exposed to traffic pollution. </w:t>
      </w:r>
      <w:r w:rsidRPr="002C3FC8">
        <w:rPr>
          <w:rFonts w:ascii="Times New Roman" w:hAnsi="Times New Roman" w:cs="Times New Roman"/>
          <w:i/>
          <w:sz w:val="24"/>
          <w:szCs w:val="24"/>
        </w:rPr>
        <w:t>Environmental Health Insights</w:t>
      </w:r>
      <w:r w:rsidRPr="002C3FC8">
        <w:rPr>
          <w:rFonts w:ascii="Times New Roman" w:hAnsi="Times New Roman" w:cs="Times New Roman"/>
          <w:sz w:val="24"/>
          <w:szCs w:val="24"/>
        </w:rPr>
        <w:t>, 11, 1-7.</w:t>
      </w:r>
    </w:p>
    <w:p w14:paraId="4019076F"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Morris, M., Edwards, N., Kearns, K., &amp; Gibb, H. (2016). Sedentary </w:t>
      </w:r>
      <w:proofErr w:type="spellStart"/>
      <w:r w:rsidRPr="002C3FC8">
        <w:rPr>
          <w:rFonts w:ascii="Times New Roman" w:hAnsi="Times New Roman" w:cs="Times New Roman"/>
          <w:sz w:val="24"/>
          <w:szCs w:val="24"/>
        </w:rPr>
        <w:t>behaviour</w:t>
      </w:r>
      <w:proofErr w:type="spellEnd"/>
      <w:r w:rsidRPr="002C3FC8">
        <w:rPr>
          <w:rFonts w:ascii="Times New Roman" w:hAnsi="Times New Roman" w:cs="Times New Roman"/>
          <w:sz w:val="24"/>
          <w:szCs w:val="24"/>
        </w:rPr>
        <w:t xml:space="preserve"> and chronic kidney disease. </w:t>
      </w:r>
      <w:r w:rsidRPr="002C3FC8">
        <w:rPr>
          <w:rFonts w:ascii="Times New Roman" w:hAnsi="Times New Roman" w:cs="Times New Roman"/>
          <w:i/>
          <w:sz w:val="24"/>
          <w:szCs w:val="24"/>
        </w:rPr>
        <w:t>Nephrology Dialysis Transplantation</w:t>
      </w:r>
      <w:r w:rsidRPr="002C3FC8">
        <w:rPr>
          <w:rFonts w:ascii="Times New Roman" w:hAnsi="Times New Roman" w:cs="Times New Roman"/>
          <w:sz w:val="24"/>
          <w:szCs w:val="24"/>
        </w:rPr>
        <w:t>, 31(12), 2031-2037.</w:t>
      </w:r>
    </w:p>
    <w:p w14:paraId="1B3EFD5A"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Mount, D. B. (2017). The kidney in acid-base balance. </w:t>
      </w:r>
      <w:r w:rsidRPr="002C3FC8">
        <w:rPr>
          <w:rFonts w:ascii="Times New Roman" w:hAnsi="Times New Roman" w:cs="Times New Roman"/>
          <w:i/>
          <w:sz w:val="24"/>
          <w:szCs w:val="24"/>
        </w:rPr>
        <w:t>The New England Journal of Medicine</w:t>
      </w:r>
      <w:r w:rsidRPr="002C3FC8">
        <w:rPr>
          <w:rFonts w:ascii="Times New Roman" w:hAnsi="Times New Roman" w:cs="Times New Roman"/>
          <w:sz w:val="24"/>
          <w:szCs w:val="24"/>
        </w:rPr>
        <w:t>, 369(10), 904-906.</w:t>
      </w:r>
    </w:p>
    <w:p w14:paraId="5A8A18DF"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Mount, D. B., &amp; </w:t>
      </w:r>
      <w:proofErr w:type="spellStart"/>
      <w:r w:rsidRPr="002C3FC8">
        <w:rPr>
          <w:rFonts w:ascii="Times New Roman" w:hAnsi="Times New Roman" w:cs="Times New Roman"/>
          <w:sz w:val="24"/>
          <w:szCs w:val="24"/>
        </w:rPr>
        <w:t>Zandi-Nejad</w:t>
      </w:r>
      <w:proofErr w:type="spellEnd"/>
      <w:r w:rsidRPr="002C3FC8">
        <w:rPr>
          <w:rFonts w:ascii="Times New Roman" w:hAnsi="Times New Roman" w:cs="Times New Roman"/>
          <w:sz w:val="24"/>
          <w:szCs w:val="24"/>
        </w:rPr>
        <w:t>, K. (2016). Disorders of potassium balance. In Disorders of Fluid and Electrolyte Metabolism. McGraw-Hill Education.</w:t>
      </w:r>
    </w:p>
    <w:p w14:paraId="7EE8FF2C"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Mozaffarian</w:t>
      </w:r>
      <w:proofErr w:type="spellEnd"/>
      <w:r w:rsidRPr="002C3FC8">
        <w:rPr>
          <w:rFonts w:ascii="Times New Roman" w:hAnsi="Times New Roman" w:cs="Times New Roman"/>
          <w:sz w:val="24"/>
          <w:szCs w:val="24"/>
        </w:rPr>
        <w:t xml:space="preserve">, D., </w:t>
      </w:r>
      <w:proofErr w:type="spellStart"/>
      <w:r w:rsidRPr="002C3FC8">
        <w:rPr>
          <w:rFonts w:ascii="Times New Roman" w:hAnsi="Times New Roman" w:cs="Times New Roman"/>
          <w:sz w:val="24"/>
          <w:szCs w:val="24"/>
        </w:rPr>
        <w:t>Fahimi</w:t>
      </w:r>
      <w:proofErr w:type="spellEnd"/>
      <w:r w:rsidRPr="002C3FC8">
        <w:rPr>
          <w:rFonts w:ascii="Times New Roman" w:hAnsi="Times New Roman" w:cs="Times New Roman"/>
          <w:sz w:val="24"/>
          <w:szCs w:val="24"/>
        </w:rPr>
        <w:t xml:space="preserve">, S., Singh, G. M., Micha, R., </w:t>
      </w:r>
      <w:proofErr w:type="spellStart"/>
      <w:r w:rsidRPr="002C3FC8">
        <w:rPr>
          <w:rFonts w:ascii="Times New Roman" w:hAnsi="Times New Roman" w:cs="Times New Roman"/>
          <w:sz w:val="24"/>
          <w:szCs w:val="24"/>
        </w:rPr>
        <w:t>Khatibzadeh</w:t>
      </w:r>
      <w:proofErr w:type="spellEnd"/>
      <w:r w:rsidRPr="002C3FC8">
        <w:rPr>
          <w:rFonts w:ascii="Times New Roman" w:hAnsi="Times New Roman" w:cs="Times New Roman"/>
          <w:sz w:val="24"/>
          <w:szCs w:val="24"/>
        </w:rPr>
        <w:t xml:space="preserve">, S., </w:t>
      </w:r>
      <w:proofErr w:type="spellStart"/>
      <w:r w:rsidRPr="002C3FC8">
        <w:rPr>
          <w:rFonts w:ascii="Times New Roman" w:hAnsi="Times New Roman" w:cs="Times New Roman"/>
          <w:sz w:val="24"/>
          <w:szCs w:val="24"/>
        </w:rPr>
        <w:t>Engell</w:t>
      </w:r>
      <w:proofErr w:type="spellEnd"/>
      <w:r w:rsidRPr="002C3FC8">
        <w:rPr>
          <w:rFonts w:ascii="Times New Roman" w:hAnsi="Times New Roman" w:cs="Times New Roman"/>
          <w:sz w:val="24"/>
          <w:szCs w:val="24"/>
        </w:rPr>
        <w:t xml:space="preserve">, R. E., ... &amp; Powles, J. (2014). Global sodium consumption and death from </w:t>
      </w:r>
      <w:r w:rsidRPr="002C3FC8">
        <w:rPr>
          <w:rFonts w:ascii="Times New Roman" w:hAnsi="Times New Roman" w:cs="Times New Roman"/>
          <w:sz w:val="24"/>
          <w:szCs w:val="24"/>
        </w:rPr>
        <w:lastRenderedPageBreak/>
        <w:t xml:space="preserve">cardiovascular causes. </w:t>
      </w:r>
      <w:r w:rsidRPr="002C3FC8">
        <w:rPr>
          <w:rFonts w:ascii="Times New Roman" w:hAnsi="Times New Roman" w:cs="Times New Roman"/>
          <w:i/>
          <w:sz w:val="24"/>
          <w:szCs w:val="24"/>
        </w:rPr>
        <w:t>The New England Journal of Medicine</w:t>
      </w:r>
      <w:r w:rsidRPr="002C3FC8">
        <w:rPr>
          <w:rFonts w:ascii="Times New Roman" w:hAnsi="Times New Roman" w:cs="Times New Roman"/>
          <w:sz w:val="24"/>
          <w:szCs w:val="24"/>
        </w:rPr>
        <w:t>, 371(7), 624-634.</w:t>
      </w:r>
    </w:p>
    <w:p w14:paraId="4B9224DC"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Nakajima, K., Takeuchi, T., Kanda, E., &amp; Hasegawa, A. (2014). Association of creatinine levels with physical activity and job-related stress in Japanese office workers. </w:t>
      </w:r>
      <w:r w:rsidRPr="002C3FC8">
        <w:rPr>
          <w:rFonts w:ascii="Times New Roman" w:hAnsi="Times New Roman" w:cs="Times New Roman"/>
          <w:i/>
          <w:sz w:val="24"/>
          <w:szCs w:val="24"/>
        </w:rPr>
        <w:t>Journal of Occupational Health,</w:t>
      </w:r>
      <w:r w:rsidRPr="002C3FC8">
        <w:rPr>
          <w:rFonts w:ascii="Times New Roman" w:hAnsi="Times New Roman" w:cs="Times New Roman"/>
          <w:sz w:val="24"/>
          <w:szCs w:val="24"/>
        </w:rPr>
        <w:t xml:space="preserve"> 56(4), 284-292.</w:t>
      </w:r>
    </w:p>
    <w:p w14:paraId="409CD8B9"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Nguyen, H. T., Itoh, K., &amp; </w:t>
      </w:r>
      <w:proofErr w:type="spellStart"/>
      <w:r w:rsidRPr="002C3FC8">
        <w:rPr>
          <w:rFonts w:ascii="Times New Roman" w:hAnsi="Times New Roman" w:cs="Times New Roman"/>
          <w:sz w:val="24"/>
          <w:szCs w:val="24"/>
        </w:rPr>
        <w:t>Yasunaga</w:t>
      </w:r>
      <w:proofErr w:type="spellEnd"/>
      <w:r w:rsidRPr="002C3FC8">
        <w:rPr>
          <w:rFonts w:ascii="Times New Roman" w:hAnsi="Times New Roman" w:cs="Times New Roman"/>
          <w:sz w:val="24"/>
          <w:szCs w:val="24"/>
        </w:rPr>
        <w:t xml:space="preserve">, H. (2017). Comparison of physical and mental health outcomes among workers in different occupational settings in Vietnam. </w:t>
      </w:r>
      <w:r w:rsidRPr="002C3FC8">
        <w:rPr>
          <w:rFonts w:ascii="Times New Roman" w:hAnsi="Times New Roman" w:cs="Times New Roman"/>
          <w:i/>
          <w:sz w:val="24"/>
          <w:szCs w:val="24"/>
        </w:rPr>
        <w:t>Industrial Health</w:t>
      </w:r>
      <w:r w:rsidRPr="002C3FC8">
        <w:rPr>
          <w:rFonts w:ascii="Times New Roman" w:hAnsi="Times New Roman" w:cs="Times New Roman"/>
          <w:sz w:val="24"/>
          <w:szCs w:val="24"/>
        </w:rPr>
        <w:t>, 55(6), 535-542.</w:t>
      </w:r>
    </w:p>
    <w:p w14:paraId="5C331203"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Nriagu</w:t>
      </w:r>
      <w:proofErr w:type="spellEnd"/>
      <w:r w:rsidRPr="002C3FC8">
        <w:rPr>
          <w:rFonts w:ascii="Times New Roman" w:hAnsi="Times New Roman" w:cs="Times New Roman"/>
          <w:sz w:val="24"/>
          <w:szCs w:val="24"/>
        </w:rPr>
        <w:t xml:space="preserve">, J. O., </w:t>
      </w:r>
      <w:proofErr w:type="spellStart"/>
      <w:r w:rsidRPr="002C3FC8">
        <w:rPr>
          <w:rFonts w:ascii="Times New Roman" w:hAnsi="Times New Roman" w:cs="Times New Roman"/>
          <w:sz w:val="24"/>
          <w:szCs w:val="24"/>
        </w:rPr>
        <w:t>Arowolo</w:t>
      </w:r>
      <w:proofErr w:type="spellEnd"/>
      <w:r w:rsidRPr="002C3FC8">
        <w:rPr>
          <w:rFonts w:ascii="Times New Roman" w:hAnsi="Times New Roman" w:cs="Times New Roman"/>
          <w:sz w:val="24"/>
          <w:szCs w:val="24"/>
        </w:rPr>
        <w:t xml:space="preserve">, T. A., </w:t>
      </w:r>
      <w:proofErr w:type="spellStart"/>
      <w:r w:rsidRPr="002C3FC8">
        <w:rPr>
          <w:rFonts w:ascii="Times New Roman" w:hAnsi="Times New Roman" w:cs="Times New Roman"/>
          <w:sz w:val="24"/>
          <w:szCs w:val="24"/>
        </w:rPr>
        <w:t>Arinola</w:t>
      </w:r>
      <w:proofErr w:type="spellEnd"/>
      <w:r w:rsidRPr="002C3FC8">
        <w:rPr>
          <w:rFonts w:ascii="Times New Roman" w:hAnsi="Times New Roman" w:cs="Times New Roman"/>
          <w:sz w:val="24"/>
          <w:szCs w:val="24"/>
        </w:rPr>
        <w:t xml:space="preserve">, O. G., Akpan, I. A., &amp; Sridhar, M. K. C. (2016). Evaluation of the exposure of miners in Nigeria to toxic metals in the environment. </w:t>
      </w:r>
      <w:r w:rsidRPr="002C3FC8">
        <w:rPr>
          <w:rFonts w:ascii="Times New Roman" w:hAnsi="Times New Roman" w:cs="Times New Roman"/>
          <w:i/>
          <w:sz w:val="24"/>
          <w:szCs w:val="24"/>
        </w:rPr>
        <w:t>Environmental Monitoring and Assessment</w:t>
      </w:r>
      <w:r w:rsidRPr="002C3FC8">
        <w:rPr>
          <w:rFonts w:ascii="Times New Roman" w:hAnsi="Times New Roman" w:cs="Times New Roman"/>
          <w:sz w:val="24"/>
          <w:szCs w:val="24"/>
        </w:rPr>
        <w:t>, 188(4), 227.</w:t>
      </w:r>
    </w:p>
    <w:p w14:paraId="2E46F101"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Ogunbode</w:t>
      </w:r>
      <w:proofErr w:type="spellEnd"/>
      <w:r w:rsidRPr="002C3FC8">
        <w:rPr>
          <w:rFonts w:ascii="Times New Roman" w:hAnsi="Times New Roman" w:cs="Times New Roman"/>
          <w:sz w:val="24"/>
          <w:szCs w:val="24"/>
        </w:rPr>
        <w:t xml:space="preserve">, A. M., </w:t>
      </w:r>
      <w:proofErr w:type="spellStart"/>
      <w:r w:rsidRPr="002C3FC8">
        <w:rPr>
          <w:rFonts w:ascii="Times New Roman" w:hAnsi="Times New Roman" w:cs="Times New Roman"/>
          <w:sz w:val="24"/>
          <w:szCs w:val="24"/>
        </w:rPr>
        <w:t>Ladipo</w:t>
      </w:r>
      <w:proofErr w:type="spellEnd"/>
      <w:r w:rsidRPr="002C3FC8">
        <w:rPr>
          <w:rFonts w:ascii="Times New Roman" w:hAnsi="Times New Roman" w:cs="Times New Roman"/>
          <w:sz w:val="24"/>
          <w:szCs w:val="24"/>
        </w:rPr>
        <w:t xml:space="preserve">, A. O., &amp; Olusegun, O. (2014). Socioeconomic factors influencing health-seeking behavior among workers in Ibadan, Nigeria. </w:t>
      </w:r>
      <w:r w:rsidRPr="002C3FC8">
        <w:rPr>
          <w:rFonts w:ascii="Times New Roman" w:hAnsi="Times New Roman" w:cs="Times New Roman"/>
          <w:i/>
          <w:sz w:val="24"/>
          <w:szCs w:val="24"/>
        </w:rPr>
        <w:t>Annals of Ibadan Postgraduate Medicine</w:t>
      </w:r>
      <w:r w:rsidRPr="002C3FC8">
        <w:rPr>
          <w:rFonts w:ascii="Times New Roman" w:hAnsi="Times New Roman" w:cs="Times New Roman"/>
          <w:sz w:val="24"/>
          <w:szCs w:val="24"/>
        </w:rPr>
        <w:t>, 12(2), 99-103.</w:t>
      </w:r>
    </w:p>
    <w:p w14:paraId="72988D20"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Olusegun, T., </w:t>
      </w:r>
      <w:proofErr w:type="spellStart"/>
      <w:r w:rsidRPr="002C3FC8">
        <w:rPr>
          <w:rFonts w:ascii="Times New Roman" w:hAnsi="Times New Roman" w:cs="Times New Roman"/>
          <w:sz w:val="24"/>
          <w:szCs w:val="24"/>
        </w:rPr>
        <w:t>Gbadebo</w:t>
      </w:r>
      <w:proofErr w:type="spellEnd"/>
      <w:r w:rsidRPr="002C3FC8">
        <w:rPr>
          <w:rFonts w:ascii="Times New Roman" w:hAnsi="Times New Roman" w:cs="Times New Roman"/>
          <w:sz w:val="24"/>
          <w:szCs w:val="24"/>
        </w:rPr>
        <w:t xml:space="preserve">, A. M., &amp; </w:t>
      </w:r>
      <w:proofErr w:type="spellStart"/>
      <w:r w:rsidRPr="002C3FC8">
        <w:rPr>
          <w:rFonts w:ascii="Times New Roman" w:hAnsi="Times New Roman" w:cs="Times New Roman"/>
          <w:sz w:val="24"/>
          <w:szCs w:val="24"/>
        </w:rPr>
        <w:t>Ogundele</w:t>
      </w:r>
      <w:proofErr w:type="spellEnd"/>
      <w:r w:rsidRPr="002C3FC8">
        <w:rPr>
          <w:rFonts w:ascii="Times New Roman" w:hAnsi="Times New Roman" w:cs="Times New Roman"/>
          <w:sz w:val="24"/>
          <w:szCs w:val="24"/>
        </w:rPr>
        <w:t xml:space="preserve">, L. T. (2015). Occupational exposure to pesticides and kidney function among farmers in </w:t>
      </w:r>
      <w:proofErr w:type="spellStart"/>
      <w:r w:rsidRPr="002C3FC8">
        <w:rPr>
          <w:rFonts w:ascii="Times New Roman" w:hAnsi="Times New Roman" w:cs="Times New Roman"/>
          <w:sz w:val="24"/>
          <w:szCs w:val="24"/>
        </w:rPr>
        <w:t>Iseyin</w:t>
      </w:r>
      <w:proofErr w:type="spellEnd"/>
      <w:r w:rsidRPr="002C3FC8">
        <w:rPr>
          <w:rFonts w:ascii="Times New Roman" w:hAnsi="Times New Roman" w:cs="Times New Roman"/>
          <w:sz w:val="24"/>
          <w:szCs w:val="24"/>
        </w:rPr>
        <w:t xml:space="preserve"> Local Government Area, Oyo State, Nigeria. </w:t>
      </w:r>
      <w:r w:rsidRPr="002C3FC8">
        <w:rPr>
          <w:rFonts w:ascii="Times New Roman" w:hAnsi="Times New Roman" w:cs="Times New Roman"/>
          <w:i/>
          <w:sz w:val="24"/>
          <w:szCs w:val="24"/>
        </w:rPr>
        <w:t>Environmental Monitoring and Assessment</w:t>
      </w:r>
      <w:r w:rsidRPr="002C3FC8">
        <w:rPr>
          <w:rFonts w:ascii="Times New Roman" w:hAnsi="Times New Roman" w:cs="Times New Roman"/>
          <w:sz w:val="24"/>
          <w:szCs w:val="24"/>
        </w:rPr>
        <w:t>, 187(3), 175.</w:t>
      </w:r>
    </w:p>
    <w:p w14:paraId="616AF5B1"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Patel, M. R., Kanwar, A., Davis, L. M., &amp; Pan, Y. (2015). Occupational exposures and the risk of kidney function decline: A longitudinal study of roadside workers. </w:t>
      </w:r>
      <w:r w:rsidRPr="002C3FC8">
        <w:rPr>
          <w:rFonts w:ascii="Times New Roman" w:hAnsi="Times New Roman" w:cs="Times New Roman"/>
          <w:i/>
          <w:sz w:val="24"/>
          <w:szCs w:val="24"/>
        </w:rPr>
        <w:t>Environmental Research</w:t>
      </w:r>
      <w:r w:rsidRPr="002C3FC8">
        <w:rPr>
          <w:rFonts w:ascii="Times New Roman" w:hAnsi="Times New Roman" w:cs="Times New Roman"/>
          <w:sz w:val="24"/>
          <w:szCs w:val="24"/>
        </w:rPr>
        <w:t>, 140, 57-63.</w:t>
      </w:r>
    </w:p>
    <w:p w14:paraId="5F6064E2"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Pinto, A. J., </w:t>
      </w:r>
      <w:proofErr w:type="spellStart"/>
      <w:r w:rsidRPr="002C3FC8">
        <w:rPr>
          <w:rFonts w:ascii="Times New Roman" w:hAnsi="Times New Roman" w:cs="Times New Roman"/>
          <w:sz w:val="24"/>
          <w:szCs w:val="24"/>
        </w:rPr>
        <w:t>Roschel</w:t>
      </w:r>
      <w:proofErr w:type="spellEnd"/>
      <w:r w:rsidRPr="002C3FC8">
        <w:rPr>
          <w:rFonts w:ascii="Times New Roman" w:hAnsi="Times New Roman" w:cs="Times New Roman"/>
          <w:sz w:val="24"/>
          <w:szCs w:val="24"/>
        </w:rPr>
        <w:t xml:space="preserve">, H., Gomes, T. L., Tarnopolsky, M. A., &amp; Pereira, R. M. (2021). Physical inactivity and sedentary behavior: overlooked risk factors in CKD. </w:t>
      </w:r>
      <w:r w:rsidRPr="002C3FC8">
        <w:rPr>
          <w:rFonts w:ascii="Times New Roman" w:hAnsi="Times New Roman" w:cs="Times New Roman"/>
          <w:i/>
          <w:sz w:val="24"/>
          <w:szCs w:val="24"/>
        </w:rPr>
        <w:t>Clinical Journal of the American Society of Nephrology</w:t>
      </w:r>
      <w:r w:rsidRPr="002C3FC8">
        <w:rPr>
          <w:rFonts w:ascii="Times New Roman" w:hAnsi="Times New Roman" w:cs="Times New Roman"/>
          <w:sz w:val="24"/>
          <w:szCs w:val="24"/>
        </w:rPr>
        <w:t>, 16(8), 1190-1199.</w:t>
      </w:r>
    </w:p>
    <w:p w14:paraId="100B2D49"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Pope, C. A., Burnett, R. T., Thurston, G. D., Thun, M. J., Calle, E. E., </w:t>
      </w:r>
      <w:proofErr w:type="spellStart"/>
      <w:r w:rsidRPr="002C3FC8">
        <w:rPr>
          <w:rFonts w:ascii="Times New Roman" w:hAnsi="Times New Roman" w:cs="Times New Roman"/>
          <w:sz w:val="24"/>
          <w:szCs w:val="24"/>
        </w:rPr>
        <w:t>Krewski</w:t>
      </w:r>
      <w:proofErr w:type="spellEnd"/>
      <w:r w:rsidRPr="002C3FC8">
        <w:rPr>
          <w:rFonts w:ascii="Times New Roman" w:hAnsi="Times New Roman" w:cs="Times New Roman"/>
          <w:sz w:val="24"/>
          <w:szCs w:val="24"/>
        </w:rPr>
        <w:t xml:space="preserve">, D., ... &amp; Cohen, A. (2015). Cardiovascular mortality and long-term exposure to </w:t>
      </w:r>
      <w:r w:rsidRPr="002C3FC8">
        <w:rPr>
          <w:rFonts w:ascii="Times New Roman" w:hAnsi="Times New Roman" w:cs="Times New Roman"/>
          <w:sz w:val="24"/>
          <w:szCs w:val="24"/>
        </w:rPr>
        <w:lastRenderedPageBreak/>
        <w:t xml:space="preserve">particulate air pollution: Epidemiological evidence of general pathophysiological pathways of disease. </w:t>
      </w:r>
      <w:r w:rsidRPr="002C3FC8">
        <w:rPr>
          <w:rFonts w:ascii="Times New Roman" w:hAnsi="Times New Roman" w:cs="Times New Roman"/>
          <w:i/>
          <w:sz w:val="24"/>
          <w:szCs w:val="24"/>
        </w:rPr>
        <w:t>Circulation</w:t>
      </w:r>
      <w:r w:rsidRPr="002C3FC8">
        <w:rPr>
          <w:rFonts w:ascii="Times New Roman" w:hAnsi="Times New Roman" w:cs="Times New Roman"/>
          <w:sz w:val="24"/>
          <w:szCs w:val="24"/>
        </w:rPr>
        <w:t>, 109(1), 71-77.</w:t>
      </w:r>
    </w:p>
    <w:p w14:paraId="17D514AD"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Ruggenenti</w:t>
      </w:r>
      <w:proofErr w:type="spellEnd"/>
      <w:r w:rsidRPr="002C3FC8">
        <w:rPr>
          <w:rFonts w:ascii="Times New Roman" w:hAnsi="Times New Roman" w:cs="Times New Roman"/>
          <w:sz w:val="24"/>
          <w:szCs w:val="24"/>
        </w:rPr>
        <w:t xml:space="preserve">, P., </w:t>
      </w:r>
      <w:proofErr w:type="spellStart"/>
      <w:r w:rsidRPr="002C3FC8">
        <w:rPr>
          <w:rFonts w:ascii="Times New Roman" w:hAnsi="Times New Roman" w:cs="Times New Roman"/>
          <w:sz w:val="24"/>
          <w:szCs w:val="24"/>
        </w:rPr>
        <w:t>Cravedi</w:t>
      </w:r>
      <w:proofErr w:type="spellEnd"/>
      <w:r w:rsidRPr="002C3FC8">
        <w:rPr>
          <w:rFonts w:ascii="Times New Roman" w:hAnsi="Times New Roman" w:cs="Times New Roman"/>
          <w:sz w:val="24"/>
          <w:szCs w:val="24"/>
        </w:rPr>
        <w:t xml:space="preserve">, P., </w:t>
      </w:r>
      <w:proofErr w:type="spellStart"/>
      <w:r w:rsidRPr="002C3FC8">
        <w:rPr>
          <w:rFonts w:ascii="Times New Roman" w:hAnsi="Times New Roman" w:cs="Times New Roman"/>
          <w:sz w:val="24"/>
          <w:szCs w:val="24"/>
        </w:rPr>
        <w:t>Remuzzi</w:t>
      </w:r>
      <w:proofErr w:type="spellEnd"/>
      <w:r w:rsidRPr="002C3FC8">
        <w:rPr>
          <w:rFonts w:ascii="Times New Roman" w:hAnsi="Times New Roman" w:cs="Times New Roman"/>
          <w:sz w:val="24"/>
          <w:szCs w:val="24"/>
        </w:rPr>
        <w:t xml:space="preserve">, G., &amp; </w:t>
      </w:r>
      <w:proofErr w:type="spellStart"/>
      <w:r w:rsidRPr="002C3FC8">
        <w:rPr>
          <w:rFonts w:ascii="Times New Roman" w:hAnsi="Times New Roman" w:cs="Times New Roman"/>
          <w:sz w:val="24"/>
          <w:szCs w:val="24"/>
        </w:rPr>
        <w:t>Remuzzi</w:t>
      </w:r>
      <w:proofErr w:type="spellEnd"/>
      <w:r w:rsidRPr="002C3FC8">
        <w:rPr>
          <w:rFonts w:ascii="Times New Roman" w:hAnsi="Times New Roman" w:cs="Times New Roman"/>
          <w:sz w:val="24"/>
          <w:szCs w:val="24"/>
        </w:rPr>
        <w:t xml:space="preserve">, G. (2016). Mechanisms and treatment of CKD. </w:t>
      </w:r>
      <w:r w:rsidRPr="002C3FC8">
        <w:rPr>
          <w:rFonts w:ascii="Times New Roman" w:hAnsi="Times New Roman" w:cs="Times New Roman"/>
          <w:i/>
          <w:sz w:val="24"/>
          <w:szCs w:val="24"/>
        </w:rPr>
        <w:t>Journal of the American Society of Nephrology</w:t>
      </w:r>
      <w:r w:rsidRPr="002C3FC8">
        <w:rPr>
          <w:rFonts w:ascii="Times New Roman" w:hAnsi="Times New Roman" w:cs="Times New Roman"/>
          <w:sz w:val="24"/>
          <w:szCs w:val="24"/>
        </w:rPr>
        <w:t>, 23(11), 1917-1928.</w:t>
      </w:r>
    </w:p>
    <w:p w14:paraId="6486EB71"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Saran, R., Robinson, B., Abbott, K. C., Bragg-Gresham, J., </w:t>
      </w:r>
      <w:proofErr w:type="spellStart"/>
      <w:r w:rsidRPr="002C3FC8">
        <w:rPr>
          <w:rFonts w:ascii="Times New Roman" w:hAnsi="Times New Roman" w:cs="Times New Roman"/>
          <w:sz w:val="24"/>
          <w:szCs w:val="24"/>
        </w:rPr>
        <w:t>Balkrishnan</w:t>
      </w:r>
      <w:proofErr w:type="spellEnd"/>
      <w:r w:rsidRPr="002C3FC8">
        <w:rPr>
          <w:rFonts w:ascii="Times New Roman" w:hAnsi="Times New Roman" w:cs="Times New Roman"/>
          <w:sz w:val="24"/>
          <w:szCs w:val="24"/>
        </w:rPr>
        <w:t xml:space="preserve">, R., </w:t>
      </w:r>
      <w:proofErr w:type="spellStart"/>
      <w:r w:rsidRPr="002C3FC8">
        <w:rPr>
          <w:rFonts w:ascii="Times New Roman" w:hAnsi="Times New Roman" w:cs="Times New Roman"/>
          <w:sz w:val="24"/>
          <w:szCs w:val="24"/>
        </w:rPr>
        <w:t>Bhave</w:t>
      </w:r>
      <w:proofErr w:type="spellEnd"/>
      <w:r w:rsidRPr="002C3FC8">
        <w:rPr>
          <w:rFonts w:ascii="Times New Roman" w:hAnsi="Times New Roman" w:cs="Times New Roman"/>
          <w:sz w:val="24"/>
          <w:szCs w:val="24"/>
        </w:rPr>
        <w:t>, N. &amp; Woodside, K. J. (2015). US Renal Data System 2016 Annual Data Report: Epidemiology of kidney disease in the United States. American Journal of Kidney Diseases, 69(3), 7-8.</w:t>
      </w:r>
    </w:p>
    <w:p w14:paraId="2703298A"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Stenvinkel</w:t>
      </w:r>
      <w:proofErr w:type="spellEnd"/>
      <w:r w:rsidRPr="002C3FC8">
        <w:rPr>
          <w:rFonts w:ascii="Times New Roman" w:hAnsi="Times New Roman" w:cs="Times New Roman"/>
          <w:sz w:val="24"/>
          <w:szCs w:val="24"/>
        </w:rPr>
        <w:t xml:space="preserve">, P., </w:t>
      </w:r>
      <w:proofErr w:type="spellStart"/>
      <w:r w:rsidRPr="002C3FC8">
        <w:rPr>
          <w:rFonts w:ascii="Times New Roman" w:hAnsi="Times New Roman" w:cs="Times New Roman"/>
          <w:sz w:val="24"/>
          <w:szCs w:val="24"/>
        </w:rPr>
        <w:t>Carrero</w:t>
      </w:r>
      <w:proofErr w:type="spellEnd"/>
      <w:r w:rsidRPr="002C3FC8">
        <w:rPr>
          <w:rFonts w:ascii="Times New Roman" w:hAnsi="Times New Roman" w:cs="Times New Roman"/>
          <w:sz w:val="24"/>
          <w:szCs w:val="24"/>
        </w:rPr>
        <w:t xml:space="preserve">, J. J., &amp; </w:t>
      </w:r>
      <w:proofErr w:type="spellStart"/>
      <w:r w:rsidRPr="002C3FC8">
        <w:rPr>
          <w:rFonts w:ascii="Times New Roman" w:hAnsi="Times New Roman" w:cs="Times New Roman"/>
          <w:sz w:val="24"/>
          <w:szCs w:val="24"/>
        </w:rPr>
        <w:t>Axelsson</w:t>
      </w:r>
      <w:proofErr w:type="spellEnd"/>
      <w:r w:rsidRPr="002C3FC8">
        <w:rPr>
          <w:rFonts w:ascii="Times New Roman" w:hAnsi="Times New Roman" w:cs="Times New Roman"/>
          <w:sz w:val="24"/>
          <w:szCs w:val="24"/>
        </w:rPr>
        <w:t xml:space="preserve">, J. (2015). Emerging biomarkers for the risk stratification of cardiovascular disease in chronic kidney disease. </w:t>
      </w:r>
      <w:r w:rsidRPr="002C3FC8">
        <w:rPr>
          <w:rFonts w:ascii="Times New Roman" w:hAnsi="Times New Roman" w:cs="Times New Roman"/>
          <w:i/>
          <w:sz w:val="24"/>
          <w:szCs w:val="24"/>
        </w:rPr>
        <w:t>Nature Reviews Nephrology</w:t>
      </w:r>
      <w:r w:rsidRPr="002C3FC8">
        <w:rPr>
          <w:rFonts w:ascii="Times New Roman" w:hAnsi="Times New Roman" w:cs="Times New Roman"/>
          <w:sz w:val="24"/>
          <w:szCs w:val="24"/>
        </w:rPr>
        <w:t>, 11(7), 366-379.</w:t>
      </w:r>
    </w:p>
    <w:p w14:paraId="3F5D64A8"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Sukumar, D., Ambrosius, W. T., &amp; Zoeller, R. F. (2016). The effect of body mass index on serum creatinine and estimated glomerular filtration rate in African Americans: The Jackson Heart Study. </w:t>
      </w:r>
      <w:r w:rsidRPr="002C3FC8">
        <w:rPr>
          <w:rFonts w:ascii="Times New Roman" w:hAnsi="Times New Roman" w:cs="Times New Roman"/>
          <w:i/>
          <w:sz w:val="24"/>
          <w:szCs w:val="24"/>
        </w:rPr>
        <w:t>Ethnicity &amp; Disease</w:t>
      </w:r>
      <w:r w:rsidRPr="002C3FC8">
        <w:rPr>
          <w:rFonts w:ascii="Times New Roman" w:hAnsi="Times New Roman" w:cs="Times New Roman"/>
          <w:sz w:val="24"/>
          <w:szCs w:val="24"/>
        </w:rPr>
        <w:t>, 26(4), 521-528.</w:t>
      </w:r>
    </w:p>
    <w:p w14:paraId="7CEB4C7B"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Suvag</w:t>
      </w:r>
      <w:proofErr w:type="spellEnd"/>
      <w:r w:rsidRPr="002C3FC8">
        <w:rPr>
          <w:rFonts w:ascii="Times New Roman" w:hAnsi="Times New Roman" w:cs="Times New Roman"/>
          <w:sz w:val="24"/>
          <w:szCs w:val="24"/>
        </w:rPr>
        <w:t xml:space="preserve">, S., Tadic, M., &amp; </w:t>
      </w:r>
      <w:proofErr w:type="spellStart"/>
      <w:r w:rsidRPr="002C3FC8">
        <w:rPr>
          <w:rFonts w:ascii="Times New Roman" w:hAnsi="Times New Roman" w:cs="Times New Roman"/>
          <w:sz w:val="24"/>
          <w:szCs w:val="24"/>
        </w:rPr>
        <w:t>Cuspidi</w:t>
      </w:r>
      <w:proofErr w:type="spellEnd"/>
      <w:r w:rsidRPr="002C3FC8">
        <w:rPr>
          <w:rFonts w:ascii="Times New Roman" w:hAnsi="Times New Roman" w:cs="Times New Roman"/>
          <w:sz w:val="24"/>
          <w:szCs w:val="24"/>
        </w:rPr>
        <w:t xml:space="preserve">, C. (2014). Sedentary lifestyle and cardiovascular disease: A comprehensive review of the literature. </w:t>
      </w:r>
      <w:r w:rsidRPr="002C3FC8">
        <w:rPr>
          <w:rFonts w:ascii="Times New Roman" w:hAnsi="Times New Roman" w:cs="Times New Roman"/>
          <w:i/>
          <w:sz w:val="24"/>
          <w:szCs w:val="24"/>
        </w:rPr>
        <w:t>Clinical Cardiology</w:t>
      </w:r>
      <w:r w:rsidRPr="002C3FC8">
        <w:rPr>
          <w:rFonts w:ascii="Times New Roman" w:hAnsi="Times New Roman" w:cs="Times New Roman"/>
          <w:sz w:val="24"/>
          <w:szCs w:val="24"/>
        </w:rPr>
        <w:t>, 37(5), 314-319.</w:t>
      </w:r>
    </w:p>
    <w:p w14:paraId="69E20783"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Thumfart</w:t>
      </w:r>
      <w:proofErr w:type="spellEnd"/>
      <w:r w:rsidRPr="002C3FC8">
        <w:rPr>
          <w:rFonts w:ascii="Times New Roman" w:hAnsi="Times New Roman" w:cs="Times New Roman"/>
          <w:sz w:val="24"/>
          <w:szCs w:val="24"/>
        </w:rPr>
        <w:t xml:space="preserve">, J., Ehlert, U., &amp; Baumgartner, T. (2020). Acute stress reduces sodium concentration in human saliva. </w:t>
      </w:r>
      <w:r w:rsidRPr="002C3FC8">
        <w:rPr>
          <w:rFonts w:ascii="Times New Roman" w:hAnsi="Times New Roman" w:cs="Times New Roman"/>
          <w:i/>
          <w:sz w:val="24"/>
          <w:szCs w:val="24"/>
        </w:rPr>
        <w:t>International Journal of Psychophysiology</w:t>
      </w:r>
      <w:r w:rsidRPr="002C3FC8">
        <w:rPr>
          <w:rFonts w:ascii="Times New Roman" w:hAnsi="Times New Roman" w:cs="Times New Roman"/>
          <w:sz w:val="24"/>
          <w:szCs w:val="24"/>
        </w:rPr>
        <w:t>, 156, 134-141.</w:t>
      </w:r>
    </w:p>
    <w:p w14:paraId="1F471E1C" w14:textId="77777777" w:rsidR="00CE7144" w:rsidRPr="002C3FC8" w:rsidRDefault="00EB3BAC" w:rsidP="003C5607">
      <w:pPr>
        <w:spacing w:line="360" w:lineRule="auto"/>
        <w:ind w:left="1080" w:hanging="1080"/>
        <w:jc w:val="both"/>
        <w:rPr>
          <w:rFonts w:ascii="Times New Roman" w:hAnsi="Times New Roman" w:cs="Times New Roman"/>
          <w:sz w:val="24"/>
          <w:szCs w:val="24"/>
        </w:rPr>
      </w:pPr>
      <w:proofErr w:type="spellStart"/>
      <w:r w:rsidRPr="002C3FC8">
        <w:rPr>
          <w:rFonts w:ascii="Times New Roman" w:hAnsi="Times New Roman" w:cs="Times New Roman"/>
          <w:sz w:val="24"/>
          <w:szCs w:val="24"/>
        </w:rPr>
        <w:t>Verbalis</w:t>
      </w:r>
      <w:proofErr w:type="spellEnd"/>
      <w:r w:rsidRPr="002C3FC8">
        <w:rPr>
          <w:rFonts w:ascii="Times New Roman" w:hAnsi="Times New Roman" w:cs="Times New Roman"/>
          <w:sz w:val="24"/>
          <w:szCs w:val="24"/>
        </w:rPr>
        <w:t xml:space="preserve">, J. G., Goldsmith, S. R., Greenberg, A., </w:t>
      </w:r>
      <w:proofErr w:type="spellStart"/>
      <w:r w:rsidRPr="002C3FC8">
        <w:rPr>
          <w:rFonts w:ascii="Times New Roman" w:hAnsi="Times New Roman" w:cs="Times New Roman"/>
          <w:sz w:val="24"/>
          <w:szCs w:val="24"/>
        </w:rPr>
        <w:t>Korzelius</w:t>
      </w:r>
      <w:proofErr w:type="spellEnd"/>
      <w:r w:rsidRPr="002C3FC8">
        <w:rPr>
          <w:rFonts w:ascii="Times New Roman" w:hAnsi="Times New Roman" w:cs="Times New Roman"/>
          <w:sz w:val="24"/>
          <w:szCs w:val="24"/>
        </w:rPr>
        <w:t xml:space="preserve">, C., Schrier, R. W., Sterns, R. H., &amp; Thompson, C. J. (2017). Diagnosis, evaluation, and treatment of hyponatremia: Expert panel recommendations. </w:t>
      </w:r>
      <w:r w:rsidRPr="002C3FC8">
        <w:rPr>
          <w:rFonts w:ascii="Times New Roman" w:hAnsi="Times New Roman" w:cs="Times New Roman"/>
          <w:i/>
          <w:sz w:val="24"/>
          <w:szCs w:val="24"/>
        </w:rPr>
        <w:t>American Journal of Medicine</w:t>
      </w:r>
      <w:r w:rsidRPr="002C3FC8">
        <w:rPr>
          <w:rFonts w:ascii="Times New Roman" w:hAnsi="Times New Roman" w:cs="Times New Roman"/>
          <w:sz w:val="24"/>
          <w:szCs w:val="24"/>
        </w:rPr>
        <w:t>, 126(10), S1-S42.</w:t>
      </w:r>
    </w:p>
    <w:p w14:paraId="065AD2C5"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Wang, X., Ouyang, Y., Liu, J., Zhu, M., Zhao, G., Bao, W., &amp; Hu, F. B. (2015). Fruit and vegetable consumption and mortality from all causes, cardiovascular </w:t>
      </w:r>
      <w:r w:rsidRPr="002C3FC8">
        <w:rPr>
          <w:rFonts w:ascii="Times New Roman" w:hAnsi="Times New Roman" w:cs="Times New Roman"/>
          <w:sz w:val="24"/>
          <w:szCs w:val="24"/>
        </w:rPr>
        <w:lastRenderedPageBreak/>
        <w:t xml:space="preserve">disease, and cancer: systematic review and dose-response meta-analysis of prospective cohort studies. </w:t>
      </w:r>
      <w:r w:rsidRPr="002C3FC8">
        <w:rPr>
          <w:rFonts w:ascii="Times New Roman" w:hAnsi="Times New Roman" w:cs="Times New Roman"/>
          <w:i/>
          <w:sz w:val="24"/>
          <w:szCs w:val="24"/>
        </w:rPr>
        <w:t>BMJ</w:t>
      </w:r>
      <w:r w:rsidRPr="002C3FC8">
        <w:rPr>
          <w:rFonts w:ascii="Times New Roman" w:hAnsi="Times New Roman" w:cs="Times New Roman"/>
          <w:sz w:val="24"/>
          <w:szCs w:val="24"/>
        </w:rPr>
        <w:t>, 349, g4490.</w:t>
      </w:r>
    </w:p>
    <w:p w14:paraId="655484B0" w14:textId="77777777" w:rsidR="00CE7144" w:rsidRPr="002C3FC8" w:rsidRDefault="00EB3BAC" w:rsidP="003C5607">
      <w:pPr>
        <w:spacing w:line="360" w:lineRule="auto"/>
        <w:ind w:left="1080" w:hanging="1080"/>
        <w:jc w:val="both"/>
        <w:rPr>
          <w:rFonts w:ascii="Times New Roman" w:hAnsi="Times New Roman" w:cs="Times New Roman"/>
          <w:sz w:val="24"/>
          <w:szCs w:val="24"/>
        </w:rPr>
      </w:pPr>
      <w:r w:rsidRPr="002C3FC8">
        <w:rPr>
          <w:rFonts w:ascii="Times New Roman" w:hAnsi="Times New Roman" w:cs="Times New Roman"/>
          <w:sz w:val="24"/>
          <w:szCs w:val="24"/>
        </w:rPr>
        <w:t xml:space="preserve">Xu, X., &amp; Roman, C. (2016). Environmental exposure to cadmium, oxidative stress and chronic kidney disease. </w:t>
      </w:r>
      <w:r w:rsidRPr="002C3FC8">
        <w:rPr>
          <w:rFonts w:ascii="Times New Roman" w:hAnsi="Times New Roman" w:cs="Times New Roman"/>
          <w:i/>
          <w:sz w:val="24"/>
          <w:szCs w:val="24"/>
        </w:rPr>
        <w:t>Journal of Environmental Sciences</w:t>
      </w:r>
      <w:r w:rsidRPr="002C3FC8">
        <w:rPr>
          <w:rFonts w:ascii="Times New Roman" w:hAnsi="Times New Roman" w:cs="Times New Roman"/>
          <w:sz w:val="24"/>
          <w:szCs w:val="24"/>
        </w:rPr>
        <w:t>, 22(6), 879-887.</w:t>
      </w:r>
    </w:p>
    <w:p w14:paraId="76734BD2" w14:textId="77777777" w:rsidR="00CE7144" w:rsidRPr="003C123D" w:rsidRDefault="00EB3BAC" w:rsidP="003C5607">
      <w:pPr>
        <w:spacing w:line="360" w:lineRule="auto"/>
        <w:rPr>
          <w:rFonts w:ascii="Times New Roman" w:hAnsi="Times New Roman"/>
          <w:sz w:val="24"/>
          <w:szCs w:val="24"/>
        </w:rPr>
      </w:pPr>
      <w:r w:rsidRPr="002C3FC8">
        <w:rPr>
          <w:rFonts w:ascii="Times New Roman" w:hAnsi="Times New Roman" w:cs="Times New Roman"/>
          <w:sz w:val="24"/>
          <w:szCs w:val="24"/>
        </w:rPr>
        <w:t xml:space="preserve">Yang, B., Qian, Z. M., Li, S., Chen, G., Bloom, M. S., Elliott, M., ... &amp; Ma, W. (2017). Ambient air pollution in relation to diabetes and other noncommunicable diseases in China: A systematic review of the literature from 1990 to 2017. </w:t>
      </w:r>
      <w:r w:rsidRPr="002C3FC8">
        <w:rPr>
          <w:rFonts w:ascii="Times New Roman" w:hAnsi="Times New Roman" w:cs="Times New Roman"/>
          <w:i/>
          <w:sz w:val="24"/>
          <w:szCs w:val="24"/>
        </w:rPr>
        <w:t>Environmental Pollution</w:t>
      </w:r>
      <w:r w:rsidRPr="002C3FC8">
        <w:rPr>
          <w:rFonts w:ascii="Times New Roman" w:hAnsi="Times New Roman" w:cs="Times New Roman"/>
          <w:sz w:val="24"/>
          <w:szCs w:val="24"/>
        </w:rPr>
        <w:t>, 247, 164-173.</w:t>
      </w:r>
    </w:p>
    <w:sectPr w:rsidR="00CE7144" w:rsidRPr="003C123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226F3" w14:textId="77777777" w:rsidR="00324AEE" w:rsidRDefault="00324AEE" w:rsidP="008E6394">
      <w:pPr>
        <w:spacing w:after="0" w:line="240" w:lineRule="auto"/>
      </w:pPr>
      <w:r>
        <w:separator/>
      </w:r>
    </w:p>
  </w:endnote>
  <w:endnote w:type="continuationSeparator" w:id="0">
    <w:p w14:paraId="70EA8BE2" w14:textId="77777777" w:rsidR="00324AEE" w:rsidRDefault="00324AEE" w:rsidP="008E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19DE" w14:textId="77777777" w:rsidR="00DC6104" w:rsidRDefault="00DC6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5B86" w14:textId="77777777" w:rsidR="00DC6104" w:rsidRDefault="00DC6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0577" w14:textId="77777777" w:rsidR="00DC6104" w:rsidRDefault="00DC6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2DD5" w14:textId="77777777" w:rsidR="00324AEE" w:rsidRDefault="00324AEE" w:rsidP="008E6394">
      <w:pPr>
        <w:spacing w:after="0" w:line="240" w:lineRule="auto"/>
      </w:pPr>
      <w:r>
        <w:separator/>
      </w:r>
    </w:p>
  </w:footnote>
  <w:footnote w:type="continuationSeparator" w:id="0">
    <w:p w14:paraId="1F3E794D" w14:textId="77777777" w:rsidR="00324AEE" w:rsidRDefault="00324AEE" w:rsidP="008E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756E" w14:textId="4F4DD4E4" w:rsidR="00DC6104" w:rsidRDefault="00DC6104">
    <w:pPr>
      <w:pStyle w:val="Header"/>
    </w:pPr>
    <w:r>
      <w:rPr>
        <w:noProof/>
      </w:rPr>
      <w:pict w14:anchorId="73E91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851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A06E8" w14:textId="1DB96E40" w:rsidR="00DC6104" w:rsidRDefault="00DC6104">
    <w:pPr>
      <w:pStyle w:val="Header"/>
    </w:pPr>
    <w:r>
      <w:rPr>
        <w:noProof/>
      </w:rPr>
      <w:pict w14:anchorId="4B8A8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851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3712" w14:textId="731BB985" w:rsidR="00DC6104" w:rsidRDefault="00DC6104">
    <w:pPr>
      <w:pStyle w:val="Header"/>
    </w:pPr>
    <w:r>
      <w:rPr>
        <w:noProof/>
      </w:rPr>
      <w:pict w14:anchorId="0C5D5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851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67AA8"/>
    <w:multiLevelType w:val="multilevel"/>
    <w:tmpl w:val="2EE67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B93034"/>
    <w:multiLevelType w:val="multilevel"/>
    <w:tmpl w:val="5AB93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CE4249"/>
    <w:multiLevelType w:val="multilevel"/>
    <w:tmpl w:val="67CE42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44"/>
    <w:rsid w:val="0006526D"/>
    <w:rsid w:val="00071561"/>
    <w:rsid w:val="000807AC"/>
    <w:rsid w:val="000F04BD"/>
    <w:rsid w:val="00136CB3"/>
    <w:rsid w:val="00203884"/>
    <w:rsid w:val="00264125"/>
    <w:rsid w:val="002B575E"/>
    <w:rsid w:val="002C3FC8"/>
    <w:rsid w:val="002C78A4"/>
    <w:rsid w:val="00324AEE"/>
    <w:rsid w:val="003C123D"/>
    <w:rsid w:val="003C5607"/>
    <w:rsid w:val="00426A81"/>
    <w:rsid w:val="00460D3F"/>
    <w:rsid w:val="004C1A7B"/>
    <w:rsid w:val="0070596E"/>
    <w:rsid w:val="007152CE"/>
    <w:rsid w:val="00766927"/>
    <w:rsid w:val="00876952"/>
    <w:rsid w:val="008A442C"/>
    <w:rsid w:val="008D09C4"/>
    <w:rsid w:val="008E6394"/>
    <w:rsid w:val="00951950"/>
    <w:rsid w:val="00975BF0"/>
    <w:rsid w:val="009814C7"/>
    <w:rsid w:val="009A0BAA"/>
    <w:rsid w:val="00A43DCC"/>
    <w:rsid w:val="00A8122F"/>
    <w:rsid w:val="00A8225A"/>
    <w:rsid w:val="00AB7B86"/>
    <w:rsid w:val="00B50158"/>
    <w:rsid w:val="00B94EDC"/>
    <w:rsid w:val="00C03B79"/>
    <w:rsid w:val="00C15071"/>
    <w:rsid w:val="00C44687"/>
    <w:rsid w:val="00CE7144"/>
    <w:rsid w:val="00D63A9D"/>
    <w:rsid w:val="00DC6104"/>
    <w:rsid w:val="00EB3BAC"/>
    <w:rsid w:val="00F0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5F8405"/>
  <w15:docId w15:val="{D2DEE9D8-EC71-4C79-8415-2C285BDD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C0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rsid w:val="00C03B79"/>
    <w:rPr>
      <w:rFonts w:asciiTheme="majorHAnsi" w:eastAsiaTheme="majorEastAsia" w:hAnsiTheme="majorHAnsi" w:cstheme="majorBidi"/>
      <w:color w:val="2E74B5" w:themeColor="accent1" w:themeShade="BF"/>
      <w:sz w:val="32"/>
      <w:szCs w:val="32"/>
      <w:lang w:val="en-US" w:eastAsia="en-US"/>
    </w:rPr>
  </w:style>
  <w:style w:type="paragraph" w:styleId="Header">
    <w:name w:val="header"/>
    <w:basedOn w:val="Normal"/>
    <w:link w:val="HeaderChar"/>
    <w:rsid w:val="008E6394"/>
    <w:pPr>
      <w:tabs>
        <w:tab w:val="center" w:pos="4513"/>
        <w:tab w:val="right" w:pos="9026"/>
      </w:tabs>
      <w:spacing w:after="0" w:line="240" w:lineRule="auto"/>
    </w:pPr>
  </w:style>
  <w:style w:type="character" w:customStyle="1" w:styleId="HeaderChar">
    <w:name w:val="Header Char"/>
    <w:basedOn w:val="DefaultParagraphFont"/>
    <w:link w:val="Header"/>
    <w:rsid w:val="008E6394"/>
    <w:rPr>
      <w:rFonts w:asciiTheme="minorHAnsi" w:eastAsiaTheme="minorEastAsia" w:hAnsiTheme="minorHAnsi" w:cstheme="minorBidi"/>
      <w:sz w:val="22"/>
      <w:szCs w:val="22"/>
      <w:lang w:val="en-US" w:eastAsia="en-US"/>
    </w:rPr>
  </w:style>
  <w:style w:type="paragraph" w:styleId="Footer">
    <w:name w:val="footer"/>
    <w:basedOn w:val="Normal"/>
    <w:link w:val="FooterChar"/>
    <w:rsid w:val="008E6394"/>
    <w:pPr>
      <w:tabs>
        <w:tab w:val="center" w:pos="4513"/>
        <w:tab w:val="right" w:pos="9026"/>
      </w:tabs>
      <w:spacing w:after="0" w:line="240" w:lineRule="auto"/>
    </w:pPr>
  </w:style>
  <w:style w:type="character" w:customStyle="1" w:styleId="FooterChar">
    <w:name w:val="Footer Char"/>
    <w:basedOn w:val="DefaultParagraphFont"/>
    <w:link w:val="Footer"/>
    <w:rsid w:val="008E6394"/>
    <w:rPr>
      <w:rFonts w:asciiTheme="minorHAnsi" w:eastAsiaTheme="minorEastAsia" w:hAnsiTheme="minorHAnsi" w:cstheme="minorBidi"/>
      <w:sz w:val="22"/>
      <w:szCs w:val="22"/>
      <w:lang w:val="en-US" w:eastAsia="en-US"/>
    </w:rPr>
  </w:style>
  <w:style w:type="character" w:styleId="Hyperlink">
    <w:name w:val="Hyperlink"/>
    <w:basedOn w:val="DefaultParagraphFont"/>
    <w:rsid w:val="00264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43899">
      <w:bodyDiv w:val="1"/>
      <w:marLeft w:val="0"/>
      <w:marRight w:val="0"/>
      <w:marTop w:val="0"/>
      <w:marBottom w:val="0"/>
      <w:divBdr>
        <w:top w:val="none" w:sz="0" w:space="0" w:color="auto"/>
        <w:left w:val="none" w:sz="0" w:space="0" w:color="auto"/>
        <w:bottom w:val="none" w:sz="0" w:space="0" w:color="auto"/>
        <w:right w:val="none" w:sz="0" w:space="0" w:color="auto"/>
      </w:divBdr>
    </w:div>
    <w:div w:id="87388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5486</Words>
  <Characters>31272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SDI 1084</cp:lastModifiedBy>
  <cp:revision>8</cp:revision>
  <dcterms:created xsi:type="dcterms:W3CDTF">2025-07-25T03:12:00Z</dcterms:created>
  <dcterms:modified xsi:type="dcterms:W3CDTF">2025-07-29T10:02:00Z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3081-11.33.90</vt:lpwstr>
  </property>
  <property fmtid="{D5CDD505-2E9C-101B-9397-08002B2CF9AE}" pid="3" name="ICV">
    <vt:lpwstr>EBCAD746D72D5F7A3736CD67DEA39A17_31</vt:lpwstr>
  </property>
</Properties>
</file>