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Ex1.xml" ContentType="application/vnd.ms-office.chartex+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65C12" w14:textId="088A86B4" w:rsidR="00A258C3" w:rsidRPr="00245B4E" w:rsidRDefault="008058D7" w:rsidP="002C5B0B">
      <w:pPr>
        <w:pStyle w:val="Author"/>
        <w:spacing w:line="240" w:lineRule="auto"/>
        <w:rPr>
          <w:rFonts w:ascii="Arial" w:hAnsi="Arial" w:cs="Arial"/>
          <w:sz w:val="36"/>
          <w:szCs w:val="36"/>
        </w:rPr>
      </w:pPr>
      <w:r>
        <w:rPr>
          <w:rFonts w:ascii="Arial" w:eastAsia="Calibri" w:hAnsi="Arial" w:cs="Arial"/>
          <w:bCs/>
          <w:color w:val="000000"/>
          <w:sz w:val="36"/>
          <w:szCs w:val="36"/>
        </w:rPr>
        <w:t>Identification</w:t>
      </w:r>
      <w:r w:rsidR="00245B4E" w:rsidRPr="00245B4E">
        <w:rPr>
          <w:rFonts w:ascii="Arial" w:eastAsia="Calibri" w:hAnsi="Arial" w:cs="Arial"/>
          <w:bCs/>
          <w:color w:val="000000"/>
          <w:sz w:val="36"/>
          <w:szCs w:val="36"/>
        </w:rPr>
        <w:t xml:space="preserve"> of microorganisms involved in cocoa fermentation in </w:t>
      </w:r>
      <w:r w:rsidR="00C61194" w:rsidRPr="00245B4E">
        <w:rPr>
          <w:rFonts w:ascii="Arial" w:eastAsia="Calibri" w:hAnsi="Arial" w:cs="Arial"/>
          <w:bCs/>
          <w:color w:val="000000"/>
          <w:sz w:val="36"/>
          <w:szCs w:val="36"/>
        </w:rPr>
        <w:t>Togo</w:t>
      </w:r>
      <w:r w:rsidR="00245B4E" w:rsidRPr="00245B4E">
        <w:rPr>
          <w:rFonts w:ascii="Arial" w:eastAsia="Calibri" w:hAnsi="Arial" w:cs="Arial"/>
          <w:bCs/>
          <w:color w:val="000000"/>
          <w:sz w:val="36"/>
          <w:szCs w:val="36"/>
        </w:rPr>
        <w:t xml:space="preserve"> and evaluation of their impact on the quality of the derived product</w:t>
      </w:r>
    </w:p>
    <w:p w14:paraId="3051CCC1" w14:textId="5B310DA8" w:rsidR="00790ADA" w:rsidRDefault="00790ADA" w:rsidP="002C5B0B">
      <w:pPr>
        <w:pStyle w:val="Affiliation"/>
        <w:spacing w:after="0" w:line="240" w:lineRule="auto"/>
        <w:rPr>
          <w:rFonts w:ascii="Arial" w:hAnsi="Arial" w:cs="Arial"/>
          <w:lang w:val="fr-FR"/>
        </w:rPr>
      </w:pPr>
    </w:p>
    <w:p w14:paraId="03E5D754" w14:textId="77777777" w:rsidR="00B617CE" w:rsidRPr="00061A6C" w:rsidRDefault="00B617CE" w:rsidP="002C5B0B">
      <w:pPr>
        <w:pStyle w:val="Affiliation"/>
        <w:spacing w:after="0" w:line="240" w:lineRule="auto"/>
        <w:rPr>
          <w:rFonts w:ascii="Arial" w:hAnsi="Arial" w:cs="Arial"/>
          <w:lang w:val="fr-FR"/>
        </w:rPr>
      </w:pPr>
    </w:p>
    <w:p w14:paraId="4D28E686" w14:textId="77777777" w:rsidR="002C57D2" w:rsidRPr="00061A6C" w:rsidRDefault="002C57D2" w:rsidP="00441B6F">
      <w:pPr>
        <w:pStyle w:val="Affiliation"/>
        <w:spacing w:after="0" w:line="240" w:lineRule="auto"/>
        <w:jc w:val="both"/>
        <w:rPr>
          <w:rFonts w:ascii="Arial" w:hAnsi="Arial" w:cs="Arial"/>
          <w:lang w:val="fr-FR"/>
        </w:rPr>
      </w:pPr>
    </w:p>
    <w:p w14:paraId="3520776D" w14:textId="774EC956" w:rsidR="00B01FCD" w:rsidRPr="00FB3A86" w:rsidRDefault="002C5B0B" w:rsidP="00441B6F">
      <w:pPr>
        <w:pStyle w:val="Copyright"/>
        <w:spacing w:after="0" w:line="240" w:lineRule="auto"/>
        <w:jc w:val="both"/>
        <w:rPr>
          <w:rFonts w:ascii="Arial" w:hAnsi="Arial" w:cs="Arial"/>
        </w:rPr>
        <w:sectPr w:rsidR="00B01FCD" w:rsidRPr="00FB3A86" w:rsidSect="00B617C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285C291" wp14:editId="5AF15A24">
                <wp:extent cx="5303520" cy="635"/>
                <wp:effectExtent l="13335" t="12065" r="17145" b="16510"/>
                <wp:docPr id="17885002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1062F2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611AC2" w:rsidRPr="00732230">
        <w:rPr>
          <w:rFonts w:ascii="Arial" w:hAnsi="Arial" w:cs="Arial"/>
          <w:b/>
          <w:bCs/>
          <w:sz w:val="24"/>
          <w:szCs w:val="32"/>
        </w:rPr>
        <w:t>ABSTRACT</w:t>
      </w:r>
    </w:p>
    <w:p w14:paraId="3DCB61B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D7F8E81" w14:textId="77777777" w:rsidTr="001E44FE">
        <w:tc>
          <w:tcPr>
            <w:tcW w:w="9576" w:type="dxa"/>
            <w:shd w:val="clear" w:color="auto" w:fill="F2F2F2"/>
          </w:tcPr>
          <w:p w14:paraId="5B5D808B" w14:textId="77777777" w:rsidR="00E3114E" w:rsidRDefault="00E3114E" w:rsidP="00441B6F">
            <w:pPr>
              <w:pStyle w:val="Body"/>
              <w:spacing w:after="0"/>
              <w:rPr>
                <w:rFonts w:ascii="Arial" w:eastAsia="Calibri" w:hAnsi="Arial" w:cs="Arial"/>
                <w:b/>
                <w:szCs w:val="22"/>
              </w:rPr>
            </w:pPr>
          </w:p>
          <w:p w14:paraId="2D1941D1" w14:textId="609064E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45B4E" w:rsidRPr="00245B4E">
              <w:rPr>
                <w:rFonts w:ascii="Arial" w:eastAsia="Calibri" w:hAnsi="Arial" w:cs="Arial"/>
                <w:szCs w:val="22"/>
              </w:rPr>
              <w:t>T</w:t>
            </w:r>
            <w:r w:rsidR="002C5B0B" w:rsidRPr="00245B4E">
              <w:rPr>
                <w:rFonts w:ascii="Arial" w:eastAsia="Calibri" w:hAnsi="Arial" w:cs="Arial"/>
                <w:szCs w:val="22"/>
              </w:rPr>
              <w:t xml:space="preserve">o identify the microorganisms involved in spontaneous cocoa fermentation in Togo </w:t>
            </w:r>
            <w:r w:rsidR="00245B4E">
              <w:rPr>
                <w:rFonts w:ascii="Arial" w:eastAsia="Calibri" w:hAnsi="Arial" w:cs="Arial"/>
                <w:szCs w:val="22"/>
              </w:rPr>
              <w:t>and to evaluate their impact on the quality of the derived product.</w:t>
            </w:r>
          </w:p>
          <w:p w14:paraId="3CFEC94A" w14:textId="1F74BFA7" w:rsidR="00BA1B01" w:rsidRPr="00BA1B01" w:rsidRDefault="00BA1B01" w:rsidP="00441B6F">
            <w:pPr>
              <w:pStyle w:val="Body"/>
              <w:spacing w:after="0"/>
              <w:rPr>
                <w:rFonts w:ascii="Arial" w:eastAsia="Calibri" w:hAnsi="Arial" w:cs="Arial"/>
                <w:szCs w:val="22"/>
              </w:rPr>
            </w:pPr>
            <w:r w:rsidRPr="008058D7">
              <w:rPr>
                <w:rFonts w:ascii="Arial" w:eastAsia="Calibri" w:hAnsi="Arial" w:cs="Arial"/>
                <w:b/>
                <w:szCs w:val="22"/>
              </w:rPr>
              <w:t>Study design</w:t>
            </w:r>
            <w:r w:rsidR="008058D7" w:rsidRPr="008058D7">
              <w:rPr>
                <w:rFonts w:ascii="Arial" w:eastAsia="Calibri" w:hAnsi="Arial" w:cs="Arial"/>
                <w:b/>
                <w:szCs w:val="22"/>
              </w:rPr>
              <w:t>:</w:t>
            </w:r>
            <w:r w:rsidR="008058D7" w:rsidRPr="008058D7">
              <w:rPr>
                <w:rFonts w:ascii="Arial" w:eastAsia="Calibri" w:hAnsi="Arial" w:cs="Arial"/>
                <w:szCs w:val="22"/>
              </w:rPr>
              <w:t xml:space="preserve"> </w:t>
            </w:r>
            <w:r w:rsidR="008058D7">
              <w:rPr>
                <w:rFonts w:ascii="Arial" w:eastAsia="Calibri" w:hAnsi="Arial" w:cs="Arial"/>
                <w:szCs w:val="22"/>
              </w:rPr>
              <w:t>Experimental study</w:t>
            </w:r>
          </w:p>
          <w:p w14:paraId="157CF7F9" w14:textId="34E3D3B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F2146" w:rsidRPr="001F2146">
              <w:rPr>
                <w:rFonts w:ascii="Arial" w:eastAsia="Calibri" w:hAnsi="Arial" w:cs="Arial"/>
                <w:szCs w:val="22"/>
              </w:rPr>
              <w:t xml:space="preserve">Laboratory of Microbiology and Food Quality Control (LAMICODA), University of Lomé, Togo </w:t>
            </w:r>
            <w:r w:rsidR="001F2146">
              <w:rPr>
                <w:rFonts w:ascii="Arial" w:eastAsia="Calibri" w:hAnsi="Arial" w:cs="Arial"/>
                <w:szCs w:val="22"/>
              </w:rPr>
              <w:t xml:space="preserve">and </w:t>
            </w:r>
            <w:r w:rsidR="001F2146" w:rsidRPr="001F2146">
              <w:rPr>
                <w:rFonts w:ascii="Arial" w:eastAsia="Calibri" w:hAnsi="Arial" w:cs="Arial"/>
                <w:szCs w:val="22"/>
              </w:rPr>
              <w:t>Laboratory of Biomedical, Food and Environmental Health Sciences (</w:t>
            </w:r>
            <w:proofErr w:type="spellStart"/>
            <w:r w:rsidR="001F2146" w:rsidRPr="001F2146">
              <w:rPr>
                <w:rFonts w:ascii="Arial" w:eastAsia="Calibri" w:hAnsi="Arial" w:cs="Arial"/>
                <w:szCs w:val="22"/>
              </w:rPr>
              <w:t>LaSBASE</w:t>
            </w:r>
            <w:proofErr w:type="spellEnd"/>
            <w:r w:rsidR="001F2146" w:rsidRPr="001F2146">
              <w:rPr>
                <w:rFonts w:ascii="Arial" w:eastAsia="Calibri" w:hAnsi="Arial" w:cs="Arial"/>
                <w:szCs w:val="22"/>
              </w:rPr>
              <w:t>), Higher School of Biological and Food Techniques (ESTBA), University of Lomé, Togo</w:t>
            </w:r>
            <w:r w:rsidR="001F2146" w:rsidRPr="00BA1B01">
              <w:rPr>
                <w:rFonts w:ascii="Arial" w:eastAsia="Calibri" w:hAnsi="Arial" w:cs="Arial"/>
                <w:szCs w:val="22"/>
              </w:rPr>
              <w:t xml:space="preserve"> </w:t>
            </w:r>
            <w:r w:rsidRPr="00BA1B01">
              <w:rPr>
                <w:rFonts w:ascii="Arial" w:eastAsia="Calibri" w:hAnsi="Arial" w:cs="Arial"/>
                <w:szCs w:val="22"/>
              </w:rPr>
              <w:t xml:space="preserve">between </w:t>
            </w:r>
            <w:r w:rsidR="004646D1">
              <w:rPr>
                <w:rFonts w:ascii="Arial" w:eastAsia="Calibri" w:hAnsi="Arial" w:cs="Arial"/>
                <w:szCs w:val="22"/>
              </w:rPr>
              <w:t>January 2023</w:t>
            </w:r>
            <w:r w:rsidRPr="00BA1B01">
              <w:rPr>
                <w:rFonts w:ascii="Arial" w:eastAsia="Calibri" w:hAnsi="Arial" w:cs="Arial"/>
                <w:szCs w:val="22"/>
              </w:rPr>
              <w:t xml:space="preserve"> and July 20</w:t>
            </w:r>
            <w:r w:rsidR="004646D1">
              <w:rPr>
                <w:rFonts w:ascii="Arial" w:eastAsia="Calibri" w:hAnsi="Arial" w:cs="Arial"/>
                <w:szCs w:val="22"/>
              </w:rPr>
              <w:t>25</w:t>
            </w:r>
            <w:r w:rsidRPr="00BA1B01">
              <w:rPr>
                <w:rFonts w:ascii="Arial" w:eastAsia="Calibri" w:hAnsi="Arial" w:cs="Arial"/>
                <w:szCs w:val="22"/>
              </w:rPr>
              <w:t>.</w:t>
            </w:r>
          </w:p>
          <w:p w14:paraId="46EE930C" w14:textId="77777777" w:rsidR="004646D1" w:rsidRPr="004646D1" w:rsidRDefault="00BA1B01" w:rsidP="004646D1">
            <w:pPr>
              <w:jc w:val="both"/>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646D1" w:rsidRPr="004646D1">
              <w:rPr>
                <w:rFonts w:ascii="Arial" w:eastAsia="Calibri" w:hAnsi="Arial" w:cs="Arial"/>
                <w:szCs w:val="22"/>
              </w:rPr>
              <w:t xml:space="preserve">Spontaneous fermentations were carried out at two cocoa production sites in the </w:t>
            </w:r>
            <w:proofErr w:type="spellStart"/>
            <w:r w:rsidR="004646D1" w:rsidRPr="004646D1">
              <w:rPr>
                <w:rFonts w:ascii="Arial" w:eastAsia="Calibri" w:hAnsi="Arial" w:cs="Arial"/>
                <w:szCs w:val="22"/>
              </w:rPr>
              <w:t>Kloto</w:t>
            </w:r>
            <w:proofErr w:type="spellEnd"/>
            <w:r w:rsidR="004646D1" w:rsidRPr="004646D1">
              <w:rPr>
                <w:rFonts w:ascii="Arial" w:eastAsia="Calibri" w:hAnsi="Arial" w:cs="Arial"/>
                <w:szCs w:val="22"/>
              </w:rPr>
              <w:t xml:space="preserve"> region: </w:t>
            </w:r>
            <w:proofErr w:type="spellStart"/>
            <w:r w:rsidR="004646D1" w:rsidRPr="004646D1">
              <w:rPr>
                <w:rFonts w:ascii="Arial" w:eastAsia="Calibri" w:hAnsi="Arial" w:cs="Arial"/>
                <w:szCs w:val="22"/>
              </w:rPr>
              <w:t>Gadza-Wukpe</w:t>
            </w:r>
            <w:proofErr w:type="spellEnd"/>
            <w:r w:rsidR="004646D1" w:rsidRPr="004646D1">
              <w:rPr>
                <w:rFonts w:ascii="Arial" w:eastAsia="Calibri" w:hAnsi="Arial" w:cs="Arial"/>
                <w:szCs w:val="22"/>
              </w:rPr>
              <w:t xml:space="preserve"> and Tove Atsave. Characteristic colonies were isolated and subjected to standard biochemical identification tests. The selected strains were then used for controlled laboratory fermentations. The beans obtained were subjected to organoleptic analysis and an evaluation of their commercial quality based on international standards. Finally, a molecular identification of the strains was carried out.</w:t>
            </w:r>
            <w:r w:rsidR="004646D1" w:rsidRPr="005A39E6">
              <w:rPr>
                <w:rFonts w:ascii="Times New Roman" w:hAnsi="Times New Roman"/>
              </w:rPr>
              <w:t xml:space="preserve"> </w:t>
            </w:r>
            <w:r w:rsidRPr="00BA1B01">
              <w:rPr>
                <w:rFonts w:ascii="Arial" w:eastAsia="Calibri" w:hAnsi="Arial" w:cs="Arial"/>
                <w:b/>
                <w:bCs/>
                <w:szCs w:val="22"/>
              </w:rPr>
              <w:t>Results:</w:t>
            </w:r>
            <w:r w:rsidRPr="00BA1B01">
              <w:rPr>
                <w:rFonts w:ascii="Arial" w:eastAsia="Calibri" w:hAnsi="Arial" w:cs="Arial"/>
                <w:szCs w:val="22"/>
              </w:rPr>
              <w:t xml:space="preserve"> </w:t>
            </w:r>
            <w:r w:rsidR="004646D1" w:rsidRPr="004646D1">
              <w:rPr>
                <w:rFonts w:ascii="Arial" w:eastAsia="Calibri" w:hAnsi="Arial" w:cs="Arial"/>
                <w:szCs w:val="22"/>
              </w:rPr>
              <w:t xml:space="preserve">Microbiological analyses made it possible to isolate 27 strains among the mesophilic aerobic flora, yeasts and molds and lactic acid bacteria belonging to the genera Saccharomyces, Bacillus, Corynebacterium, Staphylococcus, Enterococcus. </w:t>
            </w:r>
            <w:r w:rsidRPr="00BA1B01">
              <w:rPr>
                <w:rFonts w:ascii="Arial" w:eastAsia="Calibri" w:hAnsi="Arial" w:cs="Arial"/>
                <w:b/>
                <w:bCs/>
                <w:szCs w:val="22"/>
              </w:rPr>
              <w:t>Conclusion:</w:t>
            </w:r>
            <w:r w:rsidRPr="00BA1B01">
              <w:rPr>
                <w:rFonts w:ascii="Arial" w:eastAsia="Calibri" w:hAnsi="Arial" w:cs="Arial"/>
                <w:szCs w:val="22"/>
              </w:rPr>
              <w:t xml:space="preserve"> </w:t>
            </w:r>
            <w:r w:rsidR="004646D1" w:rsidRPr="004646D1">
              <w:rPr>
                <w:rFonts w:ascii="Arial" w:eastAsia="Calibri" w:hAnsi="Arial" w:cs="Arial"/>
                <w:szCs w:val="22"/>
              </w:rPr>
              <w:t>As a perspective, the standardization of fermentation processes will allow to produce derived products, particularly chocolate and roasted cocoa beans of better and constant quality.</w:t>
            </w:r>
          </w:p>
          <w:p w14:paraId="24B276AD" w14:textId="19A275FA" w:rsidR="00505F06" w:rsidRPr="00BA1B01" w:rsidRDefault="00505F06" w:rsidP="00441B6F">
            <w:pPr>
              <w:pStyle w:val="Body"/>
              <w:spacing w:after="0"/>
              <w:rPr>
                <w:rFonts w:ascii="Arial" w:eastAsia="Calibri" w:hAnsi="Arial" w:cs="Arial"/>
                <w:szCs w:val="22"/>
              </w:rPr>
            </w:pPr>
          </w:p>
        </w:tc>
      </w:tr>
    </w:tbl>
    <w:p w14:paraId="518AEBE4" w14:textId="77777777" w:rsidR="00636EB2" w:rsidRDefault="00636EB2" w:rsidP="00441B6F">
      <w:pPr>
        <w:pStyle w:val="Body"/>
        <w:spacing w:after="0"/>
        <w:rPr>
          <w:rFonts w:ascii="Arial" w:hAnsi="Arial" w:cs="Arial"/>
          <w:i/>
        </w:rPr>
      </w:pPr>
    </w:p>
    <w:p w14:paraId="59885B93" w14:textId="11A270C4" w:rsidR="00A24E7E" w:rsidRDefault="00A24E7E" w:rsidP="00441B6F">
      <w:pPr>
        <w:pStyle w:val="Body"/>
        <w:spacing w:after="0"/>
        <w:rPr>
          <w:rFonts w:ascii="Arial" w:hAnsi="Arial" w:cs="Arial"/>
          <w:i/>
        </w:rPr>
      </w:pPr>
      <w:r>
        <w:rPr>
          <w:rFonts w:ascii="Arial" w:hAnsi="Arial" w:cs="Arial"/>
          <w:i/>
        </w:rPr>
        <w:t xml:space="preserve">Keywords: </w:t>
      </w:r>
      <w:r w:rsidR="00151F05">
        <w:rPr>
          <w:rFonts w:ascii="Arial" w:hAnsi="Arial" w:cs="Arial"/>
          <w:i/>
        </w:rPr>
        <w:t>Cocoa, Fermentation, Strains, Quality, Togo</w:t>
      </w:r>
      <w:r w:rsidR="0066510A">
        <w:rPr>
          <w:rFonts w:ascii="Arial" w:hAnsi="Arial" w:cs="Arial"/>
          <w:i/>
        </w:rPr>
        <w:t xml:space="preserve"> </w:t>
      </w:r>
    </w:p>
    <w:p w14:paraId="5F2DF6C2" w14:textId="77777777" w:rsidR="00790ADA" w:rsidRDefault="00790ADA" w:rsidP="00441B6F">
      <w:pPr>
        <w:pStyle w:val="Body"/>
        <w:spacing w:after="0"/>
        <w:rPr>
          <w:rFonts w:ascii="Arial" w:hAnsi="Arial" w:cs="Arial"/>
          <w:i/>
        </w:rPr>
      </w:pPr>
    </w:p>
    <w:p w14:paraId="07E79FE3" w14:textId="77777777" w:rsidR="0024282C" w:rsidRDefault="0024282C" w:rsidP="00441B6F">
      <w:pPr>
        <w:pStyle w:val="Body"/>
        <w:spacing w:after="0"/>
        <w:rPr>
          <w:rFonts w:ascii="Arial" w:hAnsi="Arial" w:cs="Arial"/>
          <w:i/>
          <w:sz w:val="18"/>
        </w:rPr>
      </w:pPr>
    </w:p>
    <w:p w14:paraId="5BED6F7A" w14:textId="77777777" w:rsidR="00505F06" w:rsidRPr="00A24E7E" w:rsidRDefault="00505F06" w:rsidP="00441B6F">
      <w:pPr>
        <w:pStyle w:val="Body"/>
        <w:spacing w:after="0"/>
        <w:rPr>
          <w:rFonts w:ascii="Arial" w:hAnsi="Arial" w:cs="Arial"/>
          <w:i/>
        </w:rPr>
      </w:pPr>
    </w:p>
    <w:p w14:paraId="3EDA7503" w14:textId="55AC19C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DC7B7D3" w14:textId="77777777" w:rsidR="00790ADA" w:rsidRPr="00FB3A86" w:rsidRDefault="00790ADA" w:rsidP="00441B6F">
      <w:pPr>
        <w:pStyle w:val="AbstHead"/>
        <w:spacing w:after="0"/>
        <w:jc w:val="both"/>
        <w:rPr>
          <w:rFonts w:ascii="Arial" w:hAnsi="Arial" w:cs="Arial"/>
        </w:rPr>
      </w:pPr>
    </w:p>
    <w:p w14:paraId="5E4B3990" w14:textId="77777777" w:rsidR="00151F05" w:rsidRPr="00151F05" w:rsidRDefault="00151F05" w:rsidP="00151F05">
      <w:pPr>
        <w:spacing w:line="278" w:lineRule="auto"/>
        <w:jc w:val="both"/>
        <w:rPr>
          <w:rFonts w:ascii="Arial" w:hAnsi="Arial" w:cs="Arial"/>
        </w:rPr>
      </w:pPr>
      <w:r w:rsidRPr="00151F05">
        <w:rPr>
          <w:rFonts w:ascii="Arial" w:hAnsi="Arial" w:cs="Arial"/>
        </w:rPr>
        <w:t xml:space="preserve">Cocoa is a key export crop in Togo (Guy Pontie, 2017), with production of 19476 tons in 2023. (MAHVDR, 2023). Togo aims to position itself in the cocoa market by promoting high-quality cocoa. The first cocoa plantations were established in the </w:t>
      </w:r>
      <w:proofErr w:type="spellStart"/>
      <w:r w:rsidRPr="00151F05">
        <w:rPr>
          <w:rFonts w:ascii="Arial" w:hAnsi="Arial" w:cs="Arial"/>
        </w:rPr>
        <w:t>Kpalimé</w:t>
      </w:r>
      <w:proofErr w:type="spellEnd"/>
      <w:r w:rsidRPr="00151F05">
        <w:rPr>
          <w:rFonts w:ascii="Arial" w:hAnsi="Arial" w:cs="Arial"/>
        </w:rPr>
        <w:t xml:space="preserve"> region in 1895 by German colonizers. Cocoa thrives in hot and humid forest areas, with the </w:t>
      </w:r>
      <w:proofErr w:type="spellStart"/>
      <w:r w:rsidRPr="00151F05">
        <w:rPr>
          <w:rFonts w:ascii="Arial" w:hAnsi="Arial" w:cs="Arial"/>
        </w:rPr>
        <w:t>Plateaux</w:t>
      </w:r>
      <w:proofErr w:type="spellEnd"/>
      <w:r w:rsidRPr="00151F05">
        <w:rPr>
          <w:rFonts w:ascii="Arial" w:hAnsi="Arial" w:cs="Arial"/>
        </w:rPr>
        <w:t xml:space="preserve"> region, particularly the </w:t>
      </w:r>
      <w:proofErr w:type="spellStart"/>
      <w:r w:rsidRPr="00151F05">
        <w:rPr>
          <w:rFonts w:ascii="Arial" w:hAnsi="Arial" w:cs="Arial"/>
        </w:rPr>
        <w:t>Kloto</w:t>
      </w:r>
      <w:proofErr w:type="spellEnd"/>
      <w:r w:rsidRPr="00151F05">
        <w:rPr>
          <w:rFonts w:ascii="Arial" w:hAnsi="Arial" w:cs="Arial"/>
        </w:rPr>
        <w:t xml:space="preserve"> prefecture, offering optimal conditions (Guy Pontie, 2017).</w:t>
      </w:r>
    </w:p>
    <w:p w14:paraId="304ECFD4" w14:textId="77777777" w:rsidR="00151F05" w:rsidRPr="00151F05" w:rsidRDefault="00151F05" w:rsidP="00151F05">
      <w:pPr>
        <w:spacing w:line="278" w:lineRule="auto"/>
        <w:jc w:val="both"/>
        <w:rPr>
          <w:rFonts w:ascii="Arial" w:hAnsi="Arial" w:cs="Arial"/>
        </w:rPr>
      </w:pPr>
      <w:r w:rsidRPr="00151F05">
        <w:rPr>
          <w:rFonts w:ascii="Arial" w:hAnsi="Arial" w:cs="Arial"/>
        </w:rPr>
        <w:t xml:space="preserve">Currently, the area devoted to cocoa production in Togo is approximately 27 645 hectares in 2023 (DSID, 2023), mainly concentrated in the </w:t>
      </w:r>
      <w:proofErr w:type="spellStart"/>
      <w:r w:rsidRPr="00151F05">
        <w:rPr>
          <w:rFonts w:ascii="Arial" w:hAnsi="Arial" w:cs="Arial"/>
        </w:rPr>
        <w:t>Plateaux</w:t>
      </w:r>
      <w:proofErr w:type="spellEnd"/>
      <w:r w:rsidRPr="00151F05">
        <w:rPr>
          <w:rFonts w:ascii="Arial" w:hAnsi="Arial" w:cs="Arial"/>
        </w:rPr>
        <w:t xml:space="preserve"> region hectares de </w:t>
      </w:r>
      <w:proofErr w:type="gramStart"/>
      <w:r w:rsidRPr="00151F05">
        <w:rPr>
          <w:rFonts w:ascii="Arial" w:hAnsi="Arial" w:cs="Arial"/>
        </w:rPr>
        <w:t>cacao..</w:t>
      </w:r>
      <w:proofErr w:type="gramEnd"/>
      <w:r w:rsidRPr="00151F05">
        <w:rPr>
          <w:rFonts w:ascii="Arial" w:hAnsi="Arial" w:cs="Arial"/>
        </w:rPr>
        <w:t xml:space="preserve"> Although cocoa cultivation in Togo dates back to the 19th century, few studies have focused on the cocoa bean fermentation process in Togo, as highlighted by Taylor et al. Cocoa is the main raw material for chocolate and its derivatives. Post-harvest practices, particularly fermentation and drying, significantly influence the quality of the derived products.</w:t>
      </w:r>
    </w:p>
    <w:p w14:paraId="5A87B60E" w14:textId="77777777" w:rsidR="00151F05" w:rsidRPr="00151F05" w:rsidRDefault="00151F05" w:rsidP="00151F05">
      <w:pPr>
        <w:spacing w:line="278" w:lineRule="auto"/>
        <w:jc w:val="both"/>
        <w:rPr>
          <w:rFonts w:ascii="Arial" w:hAnsi="Arial" w:cs="Arial"/>
        </w:rPr>
      </w:pPr>
      <w:r w:rsidRPr="00151F05">
        <w:rPr>
          <w:rFonts w:ascii="Arial" w:hAnsi="Arial" w:cs="Arial"/>
        </w:rPr>
        <w:t>In Togolese cocoa plantations, fermentation occurs spontaneously, either on the ground, in banana leaves, baskets, or piles on the ground, for 5 to 7 days. Fermentation primarily triggers several transformations in fresh cocoa beans:</w:t>
      </w:r>
    </w:p>
    <w:p w14:paraId="23602036" w14:textId="77777777" w:rsidR="00151F05" w:rsidRPr="00151F05" w:rsidRDefault="00151F05" w:rsidP="00151F05">
      <w:pPr>
        <w:spacing w:line="278" w:lineRule="auto"/>
        <w:jc w:val="both"/>
        <w:rPr>
          <w:rFonts w:ascii="Arial" w:hAnsi="Arial" w:cs="Arial"/>
        </w:rPr>
      </w:pPr>
      <w:r w:rsidRPr="00151F05">
        <w:rPr>
          <w:rFonts w:ascii="Arial" w:hAnsi="Arial" w:cs="Arial"/>
        </w:rPr>
        <w:t>- Removal of the mucilaginous pulp surrounding them</w:t>
      </w:r>
    </w:p>
    <w:p w14:paraId="39C08B63" w14:textId="77777777" w:rsidR="00151F05" w:rsidRPr="00151F05" w:rsidRDefault="00151F05" w:rsidP="00151F05">
      <w:pPr>
        <w:spacing w:line="278" w:lineRule="auto"/>
        <w:jc w:val="both"/>
        <w:rPr>
          <w:rFonts w:ascii="Arial" w:hAnsi="Arial" w:cs="Arial"/>
        </w:rPr>
      </w:pPr>
      <w:r w:rsidRPr="00151F05">
        <w:rPr>
          <w:rFonts w:ascii="Arial" w:hAnsi="Arial" w:cs="Arial"/>
        </w:rPr>
        <w:lastRenderedPageBreak/>
        <w:t>- Induction of embryo death, preventing the beans from germinating, which hinders their preservation</w:t>
      </w:r>
    </w:p>
    <w:p w14:paraId="2AB031A7" w14:textId="77777777" w:rsidR="00151F05" w:rsidRPr="00151F05" w:rsidRDefault="00151F05" w:rsidP="00151F05">
      <w:pPr>
        <w:spacing w:line="278" w:lineRule="auto"/>
        <w:jc w:val="both"/>
        <w:rPr>
          <w:rFonts w:ascii="Arial" w:hAnsi="Arial" w:cs="Arial"/>
        </w:rPr>
      </w:pPr>
      <w:r w:rsidRPr="00151F05">
        <w:rPr>
          <w:rFonts w:ascii="Arial" w:hAnsi="Arial" w:cs="Arial"/>
        </w:rPr>
        <w:t>- Causes profound biochemical changes within the cotyledons.</w:t>
      </w:r>
    </w:p>
    <w:p w14:paraId="446DA198" w14:textId="77777777" w:rsidR="00151F05" w:rsidRPr="00151F05" w:rsidRDefault="00151F05" w:rsidP="00151F05">
      <w:pPr>
        <w:spacing w:line="278" w:lineRule="auto"/>
        <w:jc w:val="both"/>
        <w:rPr>
          <w:rFonts w:ascii="Arial" w:hAnsi="Arial" w:cs="Arial"/>
        </w:rPr>
      </w:pPr>
      <w:r w:rsidRPr="00151F05">
        <w:rPr>
          <w:rFonts w:ascii="Arial" w:hAnsi="Arial" w:cs="Arial"/>
        </w:rPr>
        <w:t>The beans are then dried to reduce their moisture content from 60% in fermented beans to 6-7%. The dried beans are then exposed to the sun for 7 to 14 days, depending on the amount of sunlight. The fermented and dried beans are packed in 70 kg jute bags and stored in cooperative warehouses, cooperative facilities, or on farmers' premises (</w:t>
      </w:r>
      <w:proofErr w:type="spellStart"/>
      <w:r w:rsidRPr="00151F05">
        <w:rPr>
          <w:rFonts w:ascii="Arial" w:hAnsi="Arial" w:cs="Arial"/>
        </w:rPr>
        <w:t>Pitcholo</w:t>
      </w:r>
      <w:proofErr w:type="spellEnd"/>
      <w:r w:rsidRPr="00151F05">
        <w:rPr>
          <w:rFonts w:ascii="Arial" w:hAnsi="Arial" w:cs="Arial"/>
        </w:rPr>
        <w:t>, 1990).</w:t>
      </w:r>
    </w:p>
    <w:p w14:paraId="3CDD1A76" w14:textId="77777777" w:rsidR="00151F05" w:rsidRPr="00151F05" w:rsidRDefault="00151F05" w:rsidP="00151F05">
      <w:pPr>
        <w:spacing w:after="160" w:line="278" w:lineRule="auto"/>
        <w:rPr>
          <w:rFonts w:ascii="Arial" w:hAnsi="Arial" w:cs="Arial"/>
        </w:rPr>
      </w:pPr>
      <w:r w:rsidRPr="00151F05">
        <w:rPr>
          <w:rFonts w:ascii="Arial" w:hAnsi="Arial" w:cs="Arial"/>
        </w:rPr>
        <w:t xml:space="preserve">This study aims </w:t>
      </w:r>
      <w:proofErr w:type="gramStart"/>
      <w:r w:rsidRPr="00151F05">
        <w:rPr>
          <w:rFonts w:ascii="Arial" w:hAnsi="Arial" w:cs="Arial"/>
        </w:rPr>
        <w:t>to :</w:t>
      </w:r>
      <w:proofErr w:type="gramEnd"/>
    </w:p>
    <w:p w14:paraId="094CFD55" w14:textId="77777777" w:rsidR="00151F05" w:rsidRPr="00151F05" w:rsidRDefault="00151F05" w:rsidP="00151F05">
      <w:pPr>
        <w:numPr>
          <w:ilvl w:val="0"/>
          <w:numId w:val="31"/>
        </w:numPr>
        <w:spacing w:after="160" w:line="278" w:lineRule="auto"/>
        <w:contextualSpacing/>
        <w:rPr>
          <w:rFonts w:ascii="Arial" w:hAnsi="Arial" w:cs="Arial"/>
        </w:rPr>
      </w:pPr>
      <w:r w:rsidRPr="00151F05">
        <w:rPr>
          <w:rFonts w:ascii="Arial" w:hAnsi="Arial" w:cs="Arial"/>
        </w:rPr>
        <w:t>Research and isolate microorganisms associated with cocoa fermentation in Togo,</w:t>
      </w:r>
    </w:p>
    <w:p w14:paraId="699F5EE6" w14:textId="77777777" w:rsidR="00151F05" w:rsidRPr="00151F05" w:rsidRDefault="00151F05" w:rsidP="00151F05">
      <w:pPr>
        <w:numPr>
          <w:ilvl w:val="0"/>
          <w:numId w:val="31"/>
        </w:numPr>
        <w:spacing w:after="160" w:line="278" w:lineRule="auto"/>
        <w:contextualSpacing/>
        <w:rPr>
          <w:rFonts w:ascii="Arial" w:hAnsi="Arial" w:cs="Arial"/>
        </w:rPr>
      </w:pPr>
      <w:r w:rsidRPr="00151F05">
        <w:rPr>
          <w:rFonts w:ascii="Arial" w:hAnsi="Arial" w:cs="Arial"/>
        </w:rPr>
        <w:t>Identify characteristic strains by biochemical and molecular methods,</w:t>
      </w:r>
    </w:p>
    <w:p w14:paraId="2208802A" w14:textId="77777777" w:rsidR="00151F05" w:rsidRPr="00151F05" w:rsidRDefault="00151F05" w:rsidP="00151F05">
      <w:pPr>
        <w:numPr>
          <w:ilvl w:val="0"/>
          <w:numId w:val="31"/>
        </w:numPr>
        <w:spacing w:after="160" w:line="278" w:lineRule="auto"/>
        <w:contextualSpacing/>
        <w:rPr>
          <w:rFonts w:ascii="Arial" w:hAnsi="Arial" w:cs="Arial"/>
        </w:rPr>
      </w:pPr>
      <w:r w:rsidRPr="00151F05">
        <w:rPr>
          <w:rFonts w:ascii="Arial" w:hAnsi="Arial" w:cs="Arial"/>
        </w:rPr>
        <w:t>Analyze the impact on the organoleptic and market quality of fermented beans.</w:t>
      </w:r>
    </w:p>
    <w:p w14:paraId="3B29803C" w14:textId="77777777" w:rsidR="00151F05" w:rsidRPr="00151F05" w:rsidRDefault="00151F05" w:rsidP="00151F05">
      <w:pPr>
        <w:spacing w:after="160" w:line="278" w:lineRule="auto"/>
        <w:rPr>
          <w:rFonts w:ascii="Arial" w:hAnsi="Arial" w:cs="Arial"/>
        </w:rPr>
      </w:pPr>
      <w:r w:rsidRPr="00151F05">
        <w:rPr>
          <w:rFonts w:ascii="Arial" w:hAnsi="Arial" w:cs="Arial"/>
        </w:rPr>
        <w:t>This integrated approach aims to provide scientific data to support the development of local starter crops, likely to strengthen the competitiveness of Togolese cocoa on the international market.</w:t>
      </w:r>
    </w:p>
    <w:p w14:paraId="75B60225" w14:textId="77777777" w:rsidR="00790ADA" w:rsidRPr="00FB3A86" w:rsidRDefault="00790ADA" w:rsidP="00441B6F">
      <w:pPr>
        <w:pStyle w:val="Body"/>
        <w:spacing w:after="0"/>
        <w:rPr>
          <w:rFonts w:ascii="Arial" w:hAnsi="Arial" w:cs="Arial"/>
        </w:rPr>
      </w:pPr>
    </w:p>
    <w:p w14:paraId="627D48F0" w14:textId="3E34E13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B6416FF" w14:textId="77777777" w:rsidR="00790ADA" w:rsidRPr="00FB3A86" w:rsidRDefault="00790ADA" w:rsidP="00441B6F">
      <w:pPr>
        <w:pStyle w:val="AbstHead"/>
        <w:spacing w:after="0"/>
        <w:jc w:val="both"/>
        <w:rPr>
          <w:rFonts w:ascii="Arial" w:hAnsi="Arial" w:cs="Arial"/>
        </w:rPr>
      </w:pPr>
    </w:p>
    <w:p w14:paraId="7A0CFE23" w14:textId="6934ADE7" w:rsidR="006E3490" w:rsidRPr="006E3490" w:rsidRDefault="006E3490" w:rsidP="006E3490">
      <w:pPr>
        <w:rPr>
          <w:rFonts w:ascii="Arial" w:hAnsi="Arial" w:cs="Arial"/>
          <w:b/>
          <w:sz w:val="22"/>
        </w:rPr>
      </w:pPr>
      <w:r w:rsidRPr="006E3490">
        <w:rPr>
          <w:rFonts w:ascii="Arial" w:hAnsi="Arial" w:cs="Arial"/>
          <w:b/>
          <w:sz w:val="22"/>
        </w:rPr>
        <w:t>2.1. Monitoring of fermentation on site</w:t>
      </w:r>
    </w:p>
    <w:p w14:paraId="671B796C" w14:textId="77777777" w:rsidR="006E3490" w:rsidRPr="006E3490" w:rsidRDefault="006E3490" w:rsidP="006E3490">
      <w:pPr>
        <w:rPr>
          <w:rFonts w:ascii="Arial" w:hAnsi="Arial" w:cs="Arial"/>
        </w:rPr>
      </w:pPr>
    </w:p>
    <w:p w14:paraId="5F7E7182" w14:textId="77777777" w:rsidR="006E3490" w:rsidRPr="006E3490" w:rsidRDefault="006E3490" w:rsidP="006E3490">
      <w:pPr>
        <w:jc w:val="both"/>
        <w:rPr>
          <w:rFonts w:ascii="Arial" w:hAnsi="Arial" w:cs="Arial"/>
        </w:rPr>
      </w:pPr>
      <w:r w:rsidRPr="006E3490">
        <w:rPr>
          <w:rFonts w:ascii="Arial" w:hAnsi="Arial" w:cs="Arial"/>
        </w:rPr>
        <w:t xml:space="preserve">The fermentations took place in two cocoa-producing localities in the </w:t>
      </w:r>
      <w:proofErr w:type="spellStart"/>
      <w:r w:rsidRPr="006E3490">
        <w:rPr>
          <w:rFonts w:ascii="Arial" w:hAnsi="Arial" w:cs="Arial"/>
        </w:rPr>
        <w:t>Kloto</w:t>
      </w:r>
      <w:proofErr w:type="spellEnd"/>
      <w:r w:rsidRPr="006E3490">
        <w:rPr>
          <w:rFonts w:ascii="Arial" w:hAnsi="Arial" w:cs="Arial"/>
        </w:rPr>
        <w:t xml:space="preserve"> region, </w:t>
      </w:r>
      <w:proofErr w:type="spellStart"/>
      <w:r w:rsidRPr="006E3490">
        <w:rPr>
          <w:rFonts w:ascii="Arial" w:hAnsi="Arial" w:cs="Arial"/>
        </w:rPr>
        <w:t>Gadza-Wukpe</w:t>
      </w:r>
      <w:proofErr w:type="spellEnd"/>
      <w:r w:rsidRPr="006E3490">
        <w:rPr>
          <w:rFonts w:ascii="Arial" w:hAnsi="Arial" w:cs="Arial"/>
        </w:rPr>
        <w:t xml:space="preserve"> and Tove Atsave. The pods were harvested from the cocoa trees and were shelled within an hour of shelling.</w:t>
      </w:r>
    </w:p>
    <w:p w14:paraId="10D57E8B" w14:textId="77777777" w:rsidR="006E3490" w:rsidRPr="006E3490" w:rsidRDefault="006E3490" w:rsidP="006E3490">
      <w:pPr>
        <w:jc w:val="both"/>
        <w:rPr>
          <w:rFonts w:ascii="Arial" w:hAnsi="Arial" w:cs="Arial"/>
        </w:rPr>
      </w:pPr>
      <w:r w:rsidRPr="006E3490">
        <w:rPr>
          <w:rFonts w:ascii="Arial" w:hAnsi="Arial" w:cs="Arial"/>
        </w:rPr>
        <w:t xml:space="preserve">In </w:t>
      </w:r>
      <w:proofErr w:type="spellStart"/>
      <w:r w:rsidRPr="006E3490">
        <w:rPr>
          <w:rFonts w:ascii="Arial" w:hAnsi="Arial" w:cs="Arial"/>
        </w:rPr>
        <w:t>Gadza-wukpe</w:t>
      </w:r>
      <w:proofErr w:type="spellEnd"/>
      <w:r w:rsidRPr="006E3490">
        <w:rPr>
          <w:rFonts w:ascii="Arial" w:hAnsi="Arial" w:cs="Arial"/>
        </w:rPr>
        <w:t xml:space="preserve">, fermentation took place in a rattan basket, the beans were previously placed in banana leaves, usually used for fermentation. In </w:t>
      </w:r>
      <w:proofErr w:type="spellStart"/>
      <w:r w:rsidRPr="006E3490">
        <w:rPr>
          <w:rFonts w:ascii="Arial" w:hAnsi="Arial" w:cs="Arial"/>
        </w:rPr>
        <w:t>Tove</w:t>
      </w:r>
      <w:proofErr w:type="spellEnd"/>
      <w:r w:rsidRPr="006E3490">
        <w:rPr>
          <w:rFonts w:ascii="Arial" w:hAnsi="Arial" w:cs="Arial"/>
        </w:rPr>
        <w:t xml:space="preserve"> - </w:t>
      </w:r>
      <w:proofErr w:type="spellStart"/>
      <w:r w:rsidRPr="006E3490">
        <w:rPr>
          <w:rFonts w:ascii="Arial" w:hAnsi="Arial" w:cs="Arial"/>
        </w:rPr>
        <w:t>Atsave</w:t>
      </w:r>
      <w:proofErr w:type="spellEnd"/>
      <w:r w:rsidRPr="006E3490">
        <w:rPr>
          <w:rFonts w:ascii="Arial" w:hAnsi="Arial" w:cs="Arial"/>
        </w:rPr>
        <w:t>, the cocoa beans placed in banana leaves were put in a hole in the ground.</w:t>
      </w:r>
    </w:p>
    <w:p w14:paraId="696446B4" w14:textId="77777777" w:rsidR="006E3490" w:rsidRPr="006E3490" w:rsidRDefault="006E3490" w:rsidP="006E3490">
      <w:pPr>
        <w:jc w:val="both"/>
        <w:rPr>
          <w:rFonts w:ascii="Arial" w:hAnsi="Arial" w:cs="Arial"/>
        </w:rPr>
      </w:pPr>
      <w:r w:rsidRPr="006E3490">
        <w:rPr>
          <w:rFonts w:ascii="Arial" w:hAnsi="Arial" w:cs="Arial"/>
        </w:rPr>
        <w:t>The cocoa pods are opened with a club and the fresh beans, covered with mucilage, are fermented. Fermentation lasted 7 days with manual mixing of the piles every 48 hours, particularly on days 1, 3, 5 and 7.</w:t>
      </w:r>
    </w:p>
    <w:p w14:paraId="46F947AC" w14:textId="77777777" w:rsidR="006E3490" w:rsidRPr="006E3490" w:rsidRDefault="006E3490" w:rsidP="006E3490">
      <w:pPr>
        <w:jc w:val="both"/>
        <w:rPr>
          <w:rFonts w:ascii="Arial" w:hAnsi="Arial" w:cs="Arial"/>
        </w:rPr>
      </w:pPr>
      <w:r w:rsidRPr="006E3490">
        <w:rPr>
          <w:rFonts w:ascii="Arial" w:hAnsi="Arial" w:cs="Arial"/>
        </w:rPr>
        <w:t xml:space="preserve">After the seven days of fermentation, the beans are immediately put to dry on racks for 7 to 14 days depending on the sunshine. Every 48 hours, approximately three samples of 100g each of </w:t>
      </w:r>
      <w:bookmarkStart w:id="1" w:name="_Hlk204166134"/>
      <w:r w:rsidRPr="006E3490">
        <w:rPr>
          <w:rFonts w:ascii="Arial" w:hAnsi="Arial" w:cs="Arial"/>
        </w:rPr>
        <w:t xml:space="preserve">fermented cocoa beans were taken </w:t>
      </w:r>
      <w:bookmarkEnd w:id="1"/>
      <w:r w:rsidRPr="006E3490">
        <w:rPr>
          <w:rFonts w:ascii="Arial" w:hAnsi="Arial" w:cs="Arial"/>
        </w:rPr>
        <w:t>in sterile bags. These were placed in a cooler containing cold accumulators for better conservation.</w:t>
      </w:r>
    </w:p>
    <w:p w14:paraId="643F7AFB" w14:textId="77777777" w:rsidR="006E3490" w:rsidRPr="006E3490" w:rsidRDefault="006E3490" w:rsidP="006E3490">
      <w:pPr>
        <w:rPr>
          <w:rFonts w:ascii="Arial" w:hAnsi="Arial" w:cs="Arial"/>
        </w:rPr>
      </w:pPr>
      <w:r w:rsidRPr="006E3490">
        <w:rPr>
          <w:rFonts w:ascii="Arial" w:hAnsi="Arial" w:cs="Arial"/>
        </w:rPr>
        <w:t>The samples were then transported to the Laboratory of Microbiology and Food Control (LAMICODA) at the University of Lome.</w:t>
      </w:r>
    </w:p>
    <w:p w14:paraId="725DE5CB" w14:textId="77777777" w:rsidR="006E3490" w:rsidRPr="006E3490" w:rsidRDefault="006E3490" w:rsidP="006E3490">
      <w:pPr>
        <w:rPr>
          <w:rFonts w:ascii="Arial" w:hAnsi="Arial" w:cs="Arial"/>
        </w:rPr>
      </w:pPr>
    </w:p>
    <w:p w14:paraId="57399515" w14:textId="06937FB0" w:rsidR="001742A9" w:rsidRDefault="001742A9" w:rsidP="001742A9">
      <w:pPr>
        <w:tabs>
          <w:tab w:val="left" w:pos="1080"/>
        </w:tabs>
        <w:jc w:val="both"/>
        <w:rPr>
          <w:rFonts w:ascii="Arial" w:hAnsi="Arial"/>
          <w:b/>
        </w:rPr>
      </w:pPr>
      <w:r>
        <w:rPr>
          <w:rFonts w:ascii="Arial" w:hAnsi="Arial"/>
          <w:b/>
        </w:rPr>
        <w:t>Table 1.</w:t>
      </w:r>
      <w:r w:rsidRPr="00DC3180">
        <w:rPr>
          <w:rFonts w:ascii="Arial" w:hAnsi="Arial"/>
          <w:b/>
        </w:rPr>
        <w:tab/>
      </w:r>
      <w:r w:rsidRPr="001742A9">
        <w:rPr>
          <w:rFonts w:ascii="Arial" w:hAnsi="Arial"/>
          <w:b/>
        </w:rPr>
        <w:t>Sampling schedule</w:t>
      </w:r>
    </w:p>
    <w:p w14:paraId="57193D50" w14:textId="77777777" w:rsidR="001742A9" w:rsidRPr="00DC3180" w:rsidRDefault="001742A9" w:rsidP="001742A9">
      <w:pPr>
        <w:tabs>
          <w:tab w:val="left" w:pos="1080"/>
        </w:tabs>
        <w:jc w:val="both"/>
        <w:rPr>
          <w:rFonts w:ascii="Arial" w:hAnsi="Arial"/>
          <w:b/>
        </w:rPr>
      </w:pPr>
    </w:p>
    <w:tbl>
      <w:tblPr>
        <w:tblW w:w="820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59"/>
        <w:gridCol w:w="1447"/>
        <w:gridCol w:w="1164"/>
        <w:gridCol w:w="799"/>
        <w:gridCol w:w="799"/>
        <w:gridCol w:w="799"/>
        <w:gridCol w:w="799"/>
        <w:gridCol w:w="742"/>
      </w:tblGrid>
      <w:tr w:rsidR="00816D8C" w:rsidRPr="00DC3180" w14:paraId="5AD1BD78" w14:textId="3FBA2D0F" w:rsidTr="00816D8C">
        <w:trPr>
          <w:jc w:val="center"/>
        </w:trPr>
        <w:tc>
          <w:tcPr>
            <w:tcW w:w="1659" w:type="dxa"/>
            <w:tcBorders>
              <w:bottom w:val="single" w:sz="4" w:space="0" w:color="auto"/>
            </w:tcBorders>
          </w:tcPr>
          <w:p w14:paraId="7E521B79" w14:textId="124B5439" w:rsidR="00816D8C" w:rsidRPr="00DC3180" w:rsidRDefault="00816D8C" w:rsidP="00816D8C">
            <w:pPr>
              <w:jc w:val="both"/>
              <w:rPr>
                <w:rFonts w:ascii="Arial" w:hAnsi="Arial"/>
                <w:b/>
                <w:bCs/>
              </w:rPr>
            </w:pPr>
            <w:r w:rsidRPr="001742A9">
              <w:rPr>
                <w:rFonts w:ascii="Arial" w:hAnsi="Arial"/>
                <w:b/>
              </w:rPr>
              <w:t>Fermentation days</w:t>
            </w:r>
          </w:p>
        </w:tc>
        <w:tc>
          <w:tcPr>
            <w:tcW w:w="1447" w:type="dxa"/>
            <w:tcBorders>
              <w:bottom w:val="single" w:sz="4" w:space="0" w:color="auto"/>
            </w:tcBorders>
          </w:tcPr>
          <w:p w14:paraId="2EF4E300" w14:textId="351A5F19" w:rsidR="00816D8C" w:rsidRPr="00DC3180" w:rsidRDefault="00816D8C" w:rsidP="00816D8C">
            <w:pPr>
              <w:jc w:val="both"/>
              <w:rPr>
                <w:rFonts w:ascii="Arial" w:hAnsi="Arial"/>
                <w:b/>
                <w:bCs/>
              </w:rPr>
            </w:pPr>
            <w:r w:rsidRPr="007D283E">
              <w:t>D1</w:t>
            </w:r>
          </w:p>
        </w:tc>
        <w:tc>
          <w:tcPr>
            <w:tcW w:w="1164" w:type="dxa"/>
            <w:tcBorders>
              <w:bottom w:val="single" w:sz="4" w:space="0" w:color="auto"/>
            </w:tcBorders>
          </w:tcPr>
          <w:p w14:paraId="03B53C2A" w14:textId="111F65DB" w:rsidR="00816D8C" w:rsidRPr="00DC3180" w:rsidRDefault="00816D8C" w:rsidP="00816D8C">
            <w:pPr>
              <w:jc w:val="both"/>
              <w:rPr>
                <w:rFonts w:ascii="Arial" w:hAnsi="Arial"/>
                <w:b/>
                <w:bCs/>
              </w:rPr>
            </w:pPr>
            <w:r>
              <w:t>D</w:t>
            </w:r>
            <w:r w:rsidRPr="007D283E">
              <w:t>2</w:t>
            </w:r>
          </w:p>
        </w:tc>
        <w:tc>
          <w:tcPr>
            <w:tcW w:w="799" w:type="dxa"/>
            <w:tcBorders>
              <w:bottom w:val="single" w:sz="4" w:space="0" w:color="auto"/>
            </w:tcBorders>
          </w:tcPr>
          <w:p w14:paraId="7ABC73A2" w14:textId="4AEE699D" w:rsidR="00816D8C" w:rsidRPr="00DC3180" w:rsidRDefault="00816D8C" w:rsidP="00816D8C">
            <w:pPr>
              <w:jc w:val="both"/>
              <w:rPr>
                <w:rFonts w:ascii="Arial" w:hAnsi="Arial"/>
                <w:b/>
                <w:bCs/>
              </w:rPr>
            </w:pPr>
            <w:r w:rsidRPr="007D283E">
              <w:t>D3</w:t>
            </w:r>
          </w:p>
        </w:tc>
        <w:tc>
          <w:tcPr>
            <w:tcW w:w="799" w:type="dxa"/>
            <w:tcBorders>
              <w:bottom w:val="single" w:sz="4" w:space="0" w:color="auto"/>
            </w:tcBorders>
          </w:tcPr>
          <w:p w14:paraId="7189F376" w14:textId="3756777D" w:rsidR="00816D8C" w:rsidRPr="00DC3180" w:rsidRDefault="00816D8C" w:rsidP="00816D8C">
            <w:pPr>
              <w:jc w:val="both"/>
              <w:rPr>
                <w:rFonts w:ascii="Arial" w:hAnsi="Arial"/>
                <w:b/>
                <w:bCs/>
              </w:rPr>
            </w:pPr>
            <w:r w:rsidRPr="007D283E">
              <w:t>D4</w:t>
            </w:r>
          </w:p>
        </w:tc>
        <w:tc>
          <w:tcPr>
            <w:tcW w:w="799" w:type="dxa"/>
            <w:tcBorders>
              <w:bottom w:val="single" w:sz="4" w:space="0" w:color="auto"/>
            </w:tcBorders>
          </w:tcPr>
          <w:p w14:paraId="3951059F" w14:textId="58CA2254" w:rsidR="00816D8C" w:rsidRPr="00DC3180" w:rsidRDefault="00816D8C" w:rsidP="00816D8C">
            <w:pPr>
              <w:jc w:val="both"/>
              <w:rPr>
                <w:rFonts w:ascii="Arial" w:hAnsi="Arial"/>
                <w:b/>
                <w:bCs/>
              </w:rPr>
            </w:pPr>
            <w:r>
              <w:t>D</w:t>
            </w:r>
            <w:r w:rsidRPr="007D283E">
              <w:t>5</w:t>
            </w:r>
          </w:p>
        </w:tc>
        <w:tc>
          <w:tcPr>
            <w:tcW w:w="799" w:type="dxa"/>
            <w:tcBorders>
              <w:bottom w:val="single" w:sz="4" w:space="0" w:color="auto"/>
            </w:tcBorders>
          </w:tcPr>
          <w:p w14:paraId="64978FB7" w14:textId="461F2085" w:rsidR="00816D8C" w:rsidRPr="00DC3180" w:rsidRDefault="00816D8C" w:rsidP="00816D8C">
            <w:pPr>
              <w:jc w:val="both"/>
              <w:rPr>
                <w:rFonts w:ascii="Arial" w:hAnsi="Arial"/>
                <w:b/>
                <w:bCs/>
              </w:rPr>
            </w:pPr>
            <w:r>
              <w:t>D</w:t>
            </w:r>
            <w:r w:rsidRPr="007D283E">
              <w:t>6</w:t>
            </w:r>
          </w:p>
        </w:tc>
        <w:tc>
          <w:tcPr>
            <w:tcW w:w="742" w:type="dxa"/>
            <w:tcBorders>
              <w:bottom w:val="single" w:sz="4" w:space="0" w:color="auto"/>
            </w:tcBorders>
          </w:tcPr>
          <w:p w14:paraId="645F7C07" w14:textId="6A879A1A" w:rsidR="00816D8C" w:rsidRDefault="00816D8C" w:rsidP="00816D8C">
            <w:pPr>
              <w:jc w:val="both"/>
            </w:pPr>
            <w:r>
              <w:t>D7</w:t>
            </w:r>
          </w:p>
        </w:tc>
      </w:tr>
      <w:tr w:rsidR="00816D8C" w:rsidRPr="00DC3180" w14:paraId="732C836E" w14:textId="35130168" w:rsidTr="00816D8C">
        <w:trPr>
          <w:trHeight w:val="773"/>
          <w:jc w:val="center"/>
        </w:trPr>
        <w:tc>
          <w:tcPr>
            <w:tcW w:w="1659" w:type="dxa"/>
            <w:tcBorders>
              <w:bottom w:val="nil"/>
            </w:tcBorders>
          </w:tcPr>
          <w:p w14:paraId="7B8A729C" w14:textId="33676A0B" w:rsidR="00816D8C" w:rsidRPr="00DC3180" w:rsidRDefault="00816D8C" w:rsidP="00816D8C">
            <w:pPr>
              <w:jc w:val="both"/>
              <w:rPr>
                <w:rFonts w:ascii="Arial" w:hAnsi="Arial"/>
                <w:b/>
                <w:bCs/>
              </w:rPr>
            </w:pPr>
            <w:r w:rsidRPr="001742A9">
              <w:rPr>
                <w:rFonts w:ascii="Arial" w:hAnsi="Arial"/>
              </w:rPr>
              <w:t xml:space="preserve">Mixing and sampling beans </w:t>
            </w:r>
            <w:r w:rsidRPr="001742A9">
              <w:rPr>
                <w:rFonts w:ascii="Arial" w:hAnsi="Arial"/>
                <w:vanish/>
              </w:rPr>
              <w:t>Mixing and sampling beans</w:t>
            </w:r>
          </w:p>
        </w:tc>
        <w:tc>
          <w:tcPr>
            <w:tcW w:w="1447" w:type="dxa"/>
            <w:tcBorders>
              <w:bottom w:val="nil"/>
            </w:tcBorders>
          </w:tcPr>
          <w:p w14:paraId="64744C34" w14:textId="42C084B8" w:rsidR="00816D8C" w:rsidRPr="00816D8C" w:rsidRDefault="00816D8C" w:rsidP="00816D8C">
            <w:pPr>
              <w:jc w:val="both"/>
              <w:rPr>
                <w:rFonts w:ascii="Arial" w:hAnsi="Arial"/>
                <w:b/>
                <w:bCs/>
                <w:sz w:val="40"/>
                <w:szCs w:val="40"/>
              </w:rPr>
            </w:pPr>
            <w:r w:rsidRPr="00816D8C">
              <w:rPr>
                <w:b/>
                <w:bCs/>
                <w:sz w:val="40"/>
                <w:szCs w:val="40"/>
              </w:rPr>
              <w:t>*</w:t>
            </w:r>
          </w:p>
        </w:tc>
        <w:tc>
          <w:tcPr>
            <w:tcW w:w="1164" w:type="dxa"/>
            <w:tcBorders>
              <w:bottom w:val="nil"/>
            </w:tcBorders>
          </w:tcPr>
          <w:p w14:paraId="5C9C4C6B" w14:textId="19906B8E" w:rsidR="00816D8C" w:rsidRPr="00816D8C" w:rsidRDefault="00816D8C" w:rsidP="00816D8C">
            <w:pPr>
              <w:jc w:val="both"/>
              <w:rPr>
                <w:rFonts w:ascii="Arial" w:hAnsi="Arial"/>
                <w:b/>
                <w:bCs/>
                <w:sz w:val="40"/>
                <w:szCs w:val="40"/>
              </w:rPr>
            </w:pPr>
          </w:p>
        </w:tc>
        <w:tc>
          <w:tcPr>
            <w:tcW w:w="799" w:type="dxa"/>
            <w:tcBorders>
              <w:bottom w:val="nil"/>
            </w:tcBorders>
          </w:tcPr>
          <w:p w14:paraId="4DAE098B" w14:textId="6EB0712A" w:rsidR="00816D8C" w:rsidRPr="00816D8C" w:rsidRDefault="00816D8C" w:rsidP="00816D8C">
            <w:pPr>
              <w:jc w:val="both"/>
              <w:rPr>
                <w:rFonts w:ascii="Arial" w:hAnsi="Arial" w:cs="Arial"/>
                <w:b/>
                <w:bCs/>
                <w:sz w:val="40"/>
                <w:szCs w:val="40"/>
              </w:rPr>
            </w:pPr>
            <w:r w:rsidRPr="00816D8C">
              <w:rPr>
                <w:b/>
                <w:bCs/>
                <w:sz w:val="40"/>
                <w:szCs w:val="40"/>
              </w:rPr>
              <w:t>*</w:t>
            </w:r>
          </w:p>
        </w:tc>
        <w:tc>
          <w:tcPr>
            <w:tcW w:w="799" w:type="dxa"/>
            <w:tcBorders>
              <w:bottom w:val="nil"/>
            </w:tcBorders>
          </w:tcPr>
          <w:p w14:paraId="1EB4BE2B" w14:textId="77777777" w:rsidR="00816D8C" w:rsidRPr="00816D8C" w:rsidRDefault="00816D8C" w:rsidP="00816D8C">
            <w:pPr>
              <w:jc w:val="both"/>
              <w:rPr>
                <w:rFonts w:ascii="Arial" w:hAnsi="Arial" w:cs="Arial"/>
                <w:b/>
                <w:bCs/>
                <w:sz w:val="40"/>
                <w:szCs w:val="40"/>
              </w:rPr>
            </w:pPr>
          </w:p>
        </w:tc>
        <w:tc>
          <w:tcPr>
            <w:tcW w:w="799" w:type="dxa"/>
            <w:tcBorders>
              <w:bottom w:val="nil"/>
            </w:tcBorders>
          </w:tcPr>
          <w:p w14:paraId="15CFF94B" w14:textId="01F24ECC" w:rsidR="00816D8C" w:rsidRPr="00816D8C" w:rsidRDefault="00816D8C" w:rsidP="00816D8C">
            <w:pPr>
              <w:jc w:val="both"/>
              <w:rPr>
                <w:rFonts w:ascii="Arial" w:hAnsi="Arial" w:cs="Arial"/>
                <w:b/>
                <w:bCs/>
                <w:sz w:val="40"/>
                <w:szCs w:val="40"/>
              </w:rPr>
            </w:pPr>
            <w:r w:rsidRPr="00816D8C">
              <w:rPr>
                <w:b/>
                <w:bCs/>
                <w:sz w:val="40"/>
                <w:szCs w:val="40"/>
              </w:rPr>
              <w:t>*</w:t>
            </w:r>
          </w:p>
        </w:tc>
        <w:tc>
          <w:tcPr>
            <w:tcW w:w="799" w:type="dxa"/>
            <w:tcBorders>
              <w:bottom w:val="nil"/>
            </w:tcBorders>
          </w:tcPr>
          <w:p w14:paraId="1BF5F9A2" w14:textId="77777777" w:rsidR="00816D8C" w:rsidRPr="00816D8C" w:rsidRDefault="00816D8C" w:rsidP="00816D8C">
            <w:pPr>
              <w:jc w:val="both"/>
              <w:rPr>
                <w:rFonts w:ascii="Arial" w:hAnsi="Arial" w:cs="Arial"/>
                <w:b/>
                <w:bCs/>
                <w:sz w:val="40"/>
                <w:szCs w:val="40"/>
              </w:rPr>
            </w:pPr>
          </w:p>
        </w:tc>
        <w:tc>
          <w:tcPr>
            <w:tcW w:w="742" w:type="dxa"/>
            <w:tcBorders>
              <w:bottom w:val="nil"/>
            </w:tcBorders>
          </w:tcPr>
          <w:p w14:paraId="3529C115" w14:textId="47C5A95F" w:rsidR="00816D8C" w:rsidRPr="00816D8C" w:rsidRDefault="00816D8C" w:rsidP="00816D8C">
            <w:pPr>
              <w:jc w:val="both"/>
              <w:rPr>
                <w:rFonts w:ascii="Arial" w:hAnsi="Arial" w:cs="Arial"/>
                <w:b/>
                <w:bCs/>
                <w:sz w:val="40"/>
                <w:szCs w:val="40"/>
              </w:rPr>
            </w:pPr>
            <w:r w:rsidRPr="00816D8C">
              <w:rPr>
                <w:b/>
                <w:bCs/>
                <w:sz w:val="40"/>
                <w:szCs w:val="40"/>
              </w:rPr>
              <w:t>*</w:t>
            </w:r>
          </w:p>
        </w:tc>
      </w:tr>
    </w:tbl>
    <w:p w14:paraId="369F2C63" w14:textId="335A946F" w:rsidR="001742A9" w:rsidRDefault="001742A9" w:rsidP="001742A9">
      <w:pPr>
        <w:pStyle w:val="BodyText3"/>
        <w:tabs>
          <w:tab w:val="left" w:pos="1080"/>
        </w:tabs>
        <w:spacing w:after="0"/>
        <w:ind w:left="1080" w:hanging="1080"/>
        <w:jc w:val="both"/>
        <w:rPr>
          <w:rFonts w:ascii="Arial" w:hAnsi="Arial"/>
          <w:b/>
          <w:sz w:val="20"/>
          <w:szCs w:val="20"/>
        </w:rPr>
      </w:pPr>
    </w:p>
    <w:p w14:paraId="6A82699A" w14:textId="77777777" w:rsidR="001742A9" w:rsidRPr="001742A9" w:rsidRDefault="001742A9" w:rsidP="001742A9"/>
    <w:p w14:paraId="18399174" w14:textId="10C0DCE3" w:rsidR="006E3490" w:rsidRDefault="006E3490" w:rsidP="006E3490">
      <w:pPr>
        <w:rPr>
          <w:rFonts w:ascii="Arial" w:hAnsi="Arial" w:cs="Arial"/>
          <w:b/>
          <w:sz w:val="22"/>
        </w:rPr>
      </w:pPr>
      <w:r w:rsidRPr="006E3490">
        <w:rPr>
          <w:rFonts w:ascii="Arial" w:hAnsi="Arial" w:cs="Arial"/>
          <w:b/>
          <w:sz w:val="22"/>
        </w:rPr>
        <w:t>2.2. Isolation of microorganisms involved in the fermentation process</w:t>
      </w:r>
    </w:p>
    <w:p w14:paraId="25B27DD9" w14:textId="77777777" w:rsidR="006E3490" w:rsidRPr="006E3490" w:rsidRDefault="006E3490" w:rsidP="006E3490">
      <w:pPr>
        <w:rPr>
          <w:rFonts w:ascii="Arial" w:hAnsi="Arial" w:cs="Arial"/>
          <w:b/>
          <w:sz w:val="22"/>
        </w:rPr>
      </w:pPr>
    </w:p>
    <w:p w14:paraId="738DBC78" w14:textId="5A86DA76" w:rsidR="006E3490" w:rsidRPr="006E3490" w:rsidRDefault="006E3490" w:rsidP="006E3490">
      <w:pPr>
        <w:rPr>
          <w:rFonts w:ascii="Arial" w:hAnsi="Arial" w:cs="Arial"/>
          <w:b/>
          <w:u w:val="single"/>
        </w:rPr>
      </w:pPr>
      <w:r w:rsidRPr="006E3490">
        <w:rPr>
          <w:rFonts w:ascii="Arial" w:hAnsi="Arial" w:cs="Arial"/>
          <w:b/>
          <w:u w:val="single"/>
        </w:rPr>
        <w:t>2.2.1. Sample preparation</w:t>
      </w:r>
    </w:p>
    <w:p w14:paraId="1F8443AD" w14:textId="77777777" w:rsidR="006E3490" w:rsidRDefault="006E3490" w:rsidP="006E3490">
      <w:pPr>
        <w:rPr>
          <w:rFonts w:ascii="Arial" w:hAnsi="Arial" w:cs="Arial"/>
        </w:rPr>
      </w:pPr>
      <w:r w:rsidRPr="006E3490">
        <w:rPr>
          <w:rFonts w:ascii="Arial" w:hAnsi="Arial" w:cs="Arial"/>
        </w:rPr>
        <w:t>For each sample, 25 g of fermented beans were aseptically collected, placed in 225 mL of sterile buffered peptone water (BPPW), and homogenized for 2 minutes using a stomacher.</w:t>
      </w:r>
    </w:p>
    <w:p w14:paraId="70D7BFE9" w14:textId="77777777" w:rsidR="006E3490" w:rsidRPr="006E3490" w:rsidRDefault="006E3490" w:rsidP="006E3490">
      <w:pPr>
        <w:rPr>
          <w:rFonts w:ascii="Arial" w:hAnsi="Arial" w:cs="Arial"/>
        </w:rPr>
      </w:pPr>
    </w:p>
    <w:p w14:paraId="302515E5" w14:textId="6B16345B" w:rsidR="006E3490" w:rsidRPr="006E3490" w:rsidRDefault="006E3490" w:rsidP="006E3490">
      <w:pPr>
        <w:rPr>
          <w:rFonts w:ascii="Arial" w:hAnsi="Arial" w:cs="Arial"/>
          <w:b/>
          <w:u w:val="single"/>
        </w:rPr>
      </w:pPr>
      <w:r w:rsidRPr="006E3490">
        <w:rPr>
          <w:rFonts w:ascii="Arial" w:hAnsi="Arial" w:cs="Arial"/>
          <w:b/>
          <w:u w:val="single"/>
        </w:rPr>
        <w:t>2.2.2. Dilution and seeding</w:t>
      </w:r>
    </w:p>
    <w:p w14:paraId="19C5C810" w14:textId="77777777" w:rsidR="006E3490" w:rsidRPr="006E3490" w:rsidRDefault="006E3490" w:rsidP="006E3490">
      <w:pPr>
        <w:rPr>
          <w:rFonts w:ascii="Arial" w:hAnsi="Arial" w:cs="Arial"/>
        </w:rPr>
      </w:pPr>
      <w:r w:rsidRPr="006E3490">
        <w:rPr>
          <w:rFonts w:ascii="Arial" w:hAnsi="Arial" w:cs="Arial"/>
        </w:rPr>
        <w:t xml:space="preserve">Successive decimal dilutions </w:t>
      </w:r>
      <w:r w:rsidRPr="008058D7">
        <w:rPr>
          <w:rFonts w:ascii="Arial" w:hAnsi="Arial" w:cs="Arial"/>
        </w:rPr>
        <w:t>(10</w:t>
      </w:r>
      <w:r w:rsidRPr="008058D7">
        <w:rPr>
          <w:rFonts w:ascii="Cambria Math" w:hAnsi="Cambria Math" w:cs="Cambria Math"/>
        </w:rPr>
        <w:t>⁻</w:t>
      </w:r>
      <w:r w:rsidRPr="008058D7">
        <w:rPr>
          <w:rFonts w:ascii="Arial" w:hAnsi="Arial" w:cs="Arial"/>
        </w:rPr>
        <w:t>¹ to 10</w:t>
      </w:r>
      <w:r w:rsidRPr="008058D7">
        <w:rPr>
          <w:rFonts w:ascii="Cambria Math" w:hAnsi="Cambria Math" w:cs="Cambria Math"/>
        </w:rPr>
        <w:t>⁻</w:t>
      </w:r>
      <w:r w:rsidRPr="008058D7">
        <w:rPr>
          <w:rFonts w:ascii="Arial" w:hAnsi="Arial" w:cs="Arial"/>
        </w:rPr>
        <w:t>⁶) w</w:t>
      </w:r>
      <w:r w:rsidRPr="006E3490">
        <w:rPr>
          <w:rFonts w:ascii="Arial" w:hAnsi="Arial" w:cs="Arial"/>
        </w:rPr>
        <w:t>ere carried out from the homogenate obtained. For each dilution, 100 µL were inoculated by plating on selective culture media, chosen according to the target microbial groups:</w:t>
      </w:r>
    </w:p>
    <w:p w14:paraId="17D6FA92" w14:textId="77777777" w:rsidR="00816D8C" w:rsidRDefault="00816D8C" w:rsidP="00816D8C">
      <w:pPr>
        <w:tabs>
          <w:tab w:val="left" w:pos="1080"/>
        </w:tabs>
        <w:jc w:val="both"/>
        <w:rPr>
          <w:rFonts w:ascii="Arial" w:hAnsi="Arial"/>
          <w:b/>
        </w:rPr>
      </w:pPr>
    </w:p>
    <w:p w14:paraId="43D1E931" w14:textId="4083B581" w:rsidR="00816D8C" w:rsidRDefault="00816D8C" w:rsidP="00816D8C">
      <w:pPr>
        <w:tabs>
          <w:tab w:val="left" w:pos="1080"/>
        </w:tabs>
        <w:jc w:val="both"/>
        <w:rPr>
          <w:rFonts w:ascii="Arial" w:hAnsi="Arial"/>
          <w:b/>
        </w:rPr>
      </w:pPr>
      <w:r>
        <w:rPr>
          <w:rFonts w:ascii="Arial" w:hAnsi="Arial"/>
          <w:b/>
        </w:rPr>
        <w:t>Table 2.</w:t>
      </w:r>
      <w:r w:rsidRPr="00DC3180">
        <w:rPr>
          <w:rFonts w:ascii="Arial" w:hAnsi="Arial"/>
          <w:b/>
        </w:rPr>
        <w:tab/>
      </w:r>
      <w:r w:rsidRPr="00816D8C">
        <w:rPr>
          <w:rFonts w:ascii="Arial" w:hAnsi="Arial"/>
          <w:b/>
        </w:rPr>
        <w:t>Germs sought and culture conditions</w:t>
      </w:r>
    </w:p>
    <w:p w14:paraId="66EBCF4B" w14:textId="77777777" w:rsidR="00816D8C" w:rsidRPr="00DC3180" w:rsidRDefault="00816D8C" w:rsidP="00816D8C">
      <w:pPr>
        <w:tabs>
          <w:tab w:val="left" w:pos="1080"/>
        </w:tabs>
        <w:jc w:val="both"/>
        <w:rPr>
          <w:rFonts w:ascii="Arial" w:hAnsi="Arial"/>
          <w:b/>
        </w:rPr>
      </w:pPr>
    </w:p>
    <w:tbl>
      <w:tblPr>
        <w:tblW w:w="726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797"/>
        <w:gridCol w:w="1673"/>
        <w:gridCol w:w="2798"/>
      </w:tblGrid>
      <w:tr w:rsidR="00816D8C" w:rsidRPr="00DC3180" w14:paraId="072AF44D" w14:textId="77777777" w:rsidTr="00816D8C">
        <w:trPr>
          <w:jc w:val="center"/>
        </w:trPr>
        <w:tc>
          <w:tcPr>
            <w:tcW w:w="2797" w:type="dxa"/>
            <w:tcBorders>
              <w:top w:val="single" w:sz="4" w:space="0" w:color="7F7F7F" w:themeColor="text1" w:themeTint="80"/>
              <w:left w:val="nil"/>
              <w:right w:val="nil"/>
            </w:tcBorders>
          </w:tcPr>
          <w:p w14:paraId="7F7C6FEC" w14:textId="00A77D9C" w:rsidR="00816D8C" w:rsidRPr="00816D8C" w:rsidRDefault="00816D8C" w:rsidP="00816D8C">
            <w:pPr>
              <w:jc w:val="center"/>
              <w:rPr>
                <w:rFonts w:ascii="Arial" w:hAnsi="Arial"/>
                <w:b/>
                <w:bCs/>
              </w:rPr>
            </w:pPr>
            <w:r w:rsidRPr="00816D8C">
              <w:rPr>
                <w:rFonts w:ascii="Arial" w:hAnsi="Arial" w:cs="Arial"/>
                <w:b/>
                <w:bCs/>
              </w:rPr>
              <w:t>Germs wanted</w:t>
            </w:r>
          </w:p>
        </w:tc>
        <w:tc>
          <w:tcPr>
            <w:tcW w:w="1673" w:type="dxa"/>
            <w:tcBorders>
              <w:top w:val="single" w:sz="4" w:space="0" w:color="7F7F7F" w:themeColor="text1" w:themeTint="80"/>
              <w:left w:val="nil"/>
              <w:right w:val="nil"/>
            </w:tcBorders>
          </w:tcPr>
          <w:p w14:paraId="63DE9E5A" w14:textId="3CE7CF65" w:rsidR="00816D8C" w:rsidRPr="00816D8C" w:rsidRDefault="00816D8C" w:rsidP="00816D8C">
            <w:pPr>
              <w:jc w:val="center"/>
              <w:rPr>
                <w:rFonts w:ascii="Arial" w:hAnsi="Arial"/>
                <w:b/>
                <w:bCs/>
              </w:rPr>
            </w:pPr>
            <w:r w:rsidRPr="00816D8C">
              <w:rPr>
                <w:rFonts w:ascii="Arial" w:hAnsi="Arial" w:cs="Arial"/>
                <w:b/>
                <w:bCs/>
              </w:rPr>
              <w:t>Culture medium</w:t>
            </w:r>
          </w:p>
        </w:tc>
        <w:tc>
          <w:tcPr>
            <w:tcW w:w="2798" w:type="dxa"/>
            <w:tcBorders>
              <w:top w:val="single" w:sz="4" w:space="0" w:color="7F7F7F" w:themeColor="text1" w:themeTint="80"/>
              <w:left w:val="nil"/>
              <w:right w:val="nil"/>
            </w:tcBorders>
          </w:tcPr>
          <w:p w14:paraId="6E6DD901" w14:textId="043602C9" w:rsidR="00816D8C" w:rsidRPr="00816D8C" w:rsidRDefault="00816D8C" w:rsidP="00816D8C">
            <w:pPr>
              <w:jc w:val="center"/>
              <w:rPr>
                <w:rFonts w:ascii="Arial" w:hAnsi="Arial"/>
                <w:b/>
                <w:bCs/>
              </w:rPr>
            </w:pPr>
            <w:r w:rsidRPr="00816D8C">
              <w:rPr>
                <w:rFonts w:ascii="Arial" w:hAnsi="Arial" w:cs="Arial"/>
                <w:b/>
                <w:bCs/>
              </w:rPr>
              <w:t>Growing conditions</w:t>
            </w:r>
          </w:p>
        </w:tc>
      </w:tr>
      <w:tr w:rsidR="00816D8C" w:rsidRPr="00DC3180" w14:paraId="0ACB0C06" w14:textId="77777777" w:rsidTr="00816D8C">
        <w:trPr>
          <w:trHeight w:val="773"/>
          <w:jc w:val="center"/>
        </w:trPr>
        <w:tc>
          <w:tcPr>
            <w:tcW w:w="2797" w:type="dxa"/>
            <w:tcBorders>
              <w:left w:val="nil"/>
              <w:right w:val="nil"/>
            </w:tcBorders>
          </w:tcPr>
          <w:p w14:paraId="7CF88AEC" w14:textId="633AB43F" w:rsidR="00816D8C" w:rsidRPr="00DC3180" w:rsidRDefault="00816D8C" w:rsidP="00816D8C">
            <w:pPr>
              <w:jc w:val="both"/>
              <w:rPr>
                <w:rFonts w:ascii="Arial" w:hAnsi="Arial"/>
                <w:b/>
                <w:bCs/>
              </w:rPr>
            </w:pPr>
            <w:r w:rsidRPr="006E3490">
              <w:rPr>
                <w:rFonts w:ascii="Arial" w:hAnsi="Arial" w:cs="Arial"/>
              </w:rPr>
              <w:t>Yeasts and molds</w:t>
            </w:r>
          </w:p>
        </w:tc>
        <w:tc>
          <w:tcPr>
            <w:tcW w:w="1673" w:type="dxa"/>
            <w:tcBorders>
              <w:left w:val="nil"/>
              <w:right w:val="nil"/>
            </w:tcBorders>
          </w:tcPr>
          <w:p w14:paraId="511B7A7F" w14:textId="77777777" w:rsidR="00816D8C" w:rsidRPr="006E3490" w:rsidRDefault="00816D8C" w:rsidP="00816D8C">
            <w:pPr>
              <w:spacing w:after="160" w:line="278" w:lineRule="auto"/>
              <w:jc w:val="center"/>
              <w:rPr>
                <w:rFonts w:ascii="Arial" w:hAnsi="Arial" w:cs="Arial"/>
              </w:rPr>
            </w:pPr>
            <w:proofErr w:type="spellStart"/>
            <w:r w:rsidRPr="006E3490">
              <w:rPr>
                <w:rFonts w:ascii="Arial" w:hAnsi="Arial" w:cs="Arial"/>
              </w:rPr>
              <w:t>Sabouraud</w:t>
            </w:r>
            <w:proofErr w:type="spellEnd"/>
            <w:r w:rsidRPr="006E3490">
              <w:rPr>
                <w:rFonts w:ascii="Arial" w:hAnsi="Arial" w:cs="Arial"/>
              </w:rPr>
              <w:t xml:space="preserve"> dextrose agar supplemented with </w:t>
            </w:r>
            <w:r w:rsidRPr="006E3490">
              <w:rPr>
                <w:rFonts w:ascii="Arial" w:hAnsi="Arial" w:cs="Arial"/>
              </w:rPr>
              <w:lastRenderedPageBreak/>
              <w:t>250mg/100ml chloramphenicol</w:t>
            </w:r>
          </w:p>
          <w:p w14:paraId="1A4E5151" w14:textId="5E21C8A6" w:rsidR="00816D8C" w:rsidRPr="00DC3180" w:rsidRDefault="00816D8C" w:rsidP="00816D8C">
            <w:pPr>
              <w:jc w:val="both"/>
              <w:rPr>
                <w:rFonts w:ascii="Arial" w:hAnsi="Arial"/>
                <w:b/>
                <w:bCs/>
              </w:rPr>
            </w:pPr>
          </w:p>
        </w:tc>
        <w:tc>
          <w:tcPr>
            <w:tcW w:w="2798" w:type="dxa"/>
            <w:tcBorders>
              <w:left w:val="nil"/>
              <w:right w:val="nil"/>
            </w:tcBorders>
          </w:tcPr>
          <w:p w14:paraId="499240C1" w14:textId="2DC95B64" w:rsidR="00816D8C" w:rsidRPr="00DC3180" w:rsidRDefault="00816D8C" w:rsidP="00816D8C">
            <w:pPr>
              <w:jc w:val="both"/>
              <w:rPr>
                <w:rFonts w:ascii="Arial" w:hAnsi="Arial"/>
                <w:b/>
                <w:bCs/>
              </w:rPr>
            </w:pPr>
            <w:r w:rsidRPr="006E3490">
              <w:rPr>
                <w:rFonts w:ascii="Arial" w:hAnsi="Arial" w:cs="Arial"/>
              </w:rPr>
              <w:lastRenderedPageBreak/>
              <w:t xml:space="preserve">The NF ISO 7954 standard: August 1988 thanks to the mass seeding technique. Incubation after homogenization and </w:t>
            </w:r>
            <w:r w:rsidRPr="006E3490">
              <w:rPr>
                <w:rFonts w:ascii="Arial" w:hAnsi="Arial" w:cs="Arial"/>
              </w:rPr>
              <w:lastRenderedPageBreak/>
              <w:t>solidification is carried out at 30°C for 48 to 72 hours.</w:t>
            </w:r>
          </w:p>
        </w:tc>
      </w:tr>
      <w:tr w:rsidR="00816D8C" w:rsidRPr="00DC3180" w14:paraId="57F81880" w14:textId="77777777" w:rsidTr="00816D8C">
        <w:trPr>
          <w:jc w:val="center"/>
        </w:trPr>
        <w:tc>
          <w:tcPr>
            <w:tcW w:w="2797" w:type="dxa"/>
            <w:tcBorders>
              <w:top w:val="nil"/>
              <w:left w:val="nil"/>
              <w:bottom w:val="nil"/>
              <w:right w:val="nil"/>
            </w:tcBorders>
          </w:tcPr>
          <w:p w14:paraId="0C0C59CB" w14:textId="20C3E039" w:rsidR="00816D8C" w:rsidRPr="00DC3180" w:rsidRDefault="00816D8C" w:rsidP="00816D8C">
            <w:pPr>
              <w:jc w:val="both"/>
              <w:rPr>
                <w:rFonts w:ascii="Arial" w:hAnsi="Arial" w:cs="Arial"/>
              </w:rPr>
            </w:pPr>
            <w:r w:rsidRPr="006E3490">
              <w:rPr>
                <w:rFonts w:ascii="Arial" w:hAnsi="Arial" w:cs="Arial"/>
              </w:rPr>
              <w:t>Lactic acid bacteria</w:t>
            </w:r>
          </w:p>
        </w:tc>
        <w:tc>
          <w:tcPr>
            <w:tcW w:w="1673" w:type="dxa"/>
            <w:tcBorders>
              <w:top w:val="nil"/>
              <w:left w:val="nil"/>
              <w:bottom w:val="nil"/>
              <w:right w:val="nil"/>
            </w:tcBorders>
          </w:tcPr>
          <w:p w14:paraId="50DD7BCA" w14:textId="13C1EDDB" w:rsidR="00816D8C" w:rsidRPr="00DC3180" w:rsidRDefault="00816D8C" w:rsidP="00816D8C">
            <w:pPr>
              <w:jc w:val="both"/>
              <w:rPr>
                <w:rFonts w:ascii="Arial" w:hAnsi="Arial" w:cs="Arial"/>
              </w:rPr>
            </w:pPr>
            <w:r w:rsidRPr="006E3490">
              <w:rPr>
                <w:rFonts w:ascii="Arial" w:hAnsi="Arial" w:cs="Arial"/>
              </w:rPr>
              <w:t xml:space="preserve">De Man </w:t>
            </w:r>
            <w:proofErr w:type="spellStart"/>
            <w:r w:rsidRPr="006E3490">
              <w:rPr>
                <w:rFonts w:ascii="Arial" w:hAnsi="Arial" w:cs="Arial"/>
              </w:rPr>
              <w:t>Rogosa</w:t>
            </w:r>
            <w:proofErr w:type="spellEnd"/>
            <w:r w:rsidRPr="006E3490">
              <w:rPr>
                <w:rFonts w:ascii="Arial" w:hAnsi="Arial" w:cs="Arial"/>
              </w:rPr>
              <w:t xml:space="preserve"> Sharpe agar (MRS medium)</w:t>
            </w:r>
          </w:p>
        </w:tc>
        <w:tc>
          <w:tcPr>
            <w:tcW w:w="2798" w:type="dxa"/>
            <w:tcBorders>
              <w:top w:val="nil"/>
              <w:left w:val="nil"/>
              <w:bottom w:val="nil"/>
              <w:right w:val="nil"/>
            </w:tcBorders>
          </w:tcPr>
          <w:p w14:paraId="3163AD32" w14:textId="11CEA00F" w:rsidR="00816D8C" w:rsidRPr="00DC3180" w:rsidRDefault="00816D8C" w:rsidP="00816D8C">
            <w:pPr>
              <w:jc w:val="both"/>
              <w:rPr>
                <w:rFonts w:ascii="Arial" w:hAnsi="Arial"/>
              </w:rPr>
            </w:pPr>
            <w:r w:rsidRPr="006E3490">
              <w:rPr>
                <w:rFonts w:ascii="Arial" w:hAnsi="Arial" w:cs="Arial"/>
              </w:rPr>
              <w:t>Incubated at 30°C for 24 to 48 hours according to the method described by Harrigan and Mc Cance in 1976.</w:t>
            </w:r>
          </w:p>
        </w:tc>
      </w:tr>
      <w:tr w:rsidR="00816D8C" w:rsidRPr="00DC3180" w14:paraId="74E42ED5" w14:textId="77777777" w:rsidTr="00816D8C">
        <w:trPr>
          <w:jc w:val="center"/>
        </w:trPr>
        <w:tc>
          <w:tcPr>
            <w:tcW w:w="2797" w:type="dxa"/>
            <w:tcBorders>
              <w:left w:val="nil"/>
              <w:right w:val="nil"/>
            </w:tcBorders>
          </w:tcPr>
          <w:p w14:paraId="5CAE8169" w14:textId="3EDF2D73" w:rsidR="00816D8C" w:rsidRPr="00DC3180" w:rsidRDefault="00816D8C" w:rsidP="00816D8C">
            <w:pPr>
              <w:jc w:val="both"/>
              <w:rPr>
                <w:rFonts w:ascii="Arial" w:hAnsi="Arial"/>
              </w:rPr>
            </w:pPr>
            <w:r w:rsidRPr="006E3490">
              <w:rPr>
                <w:rFonts w:ascii="Arial" w:hAnsi="Arial" w:cs="Arial"/>
              </w:rPr>
              <w:t>Total mesophilic flora</w:t>
            </w:r>
          </w:p>
        </w:tc>
        <w:tc>
          <w:tcPr>
            <w:tcW w:w="1673" w:type="dxa"/>
            <w:tcBorders>
              <w:left w:val="nil"/>
              <w:right w:val="nil"/>
            </w:tcBorders>
          </w:tcPr>
          <w:p w14:paraId="2DA78651" w14:textId="6A94048A" w:rsidR="00816D8C" w:rsidRPr="00DC3180" w:rsidRDefault="00816D8C" w:rsidP="00816D8C">
            <w:pPr>
              <w:jc w:val="both"/>
              <w:rPr>
                <w:rFonts w:ascii="Arial" w:hAnsi="Arial"/>
              </w:rPr>
            </w:pPr>
            <w:r w:rsidRPr="006E3490">
              <w:rPr>
                <w:rFonts w:ascii="Arial" w:hAnsi="Arial" w:cs="Arial"/>
              </w:rPr>
              <w:t xml:space="preserve">PCA </w:t>
            </w:r>
            <w:r>
              <w:rPr>
                <w:rFonts w:ascii="Arial" w:hAnsi="Arial" w:cs="Arial"/>
              </w:rPr>
              <w:t>medium</w:t>
            </w:r>
          </w:p>
        </w:tc>
        <w:tc>
          <w:tcPr>
            <w:tcW w:w="2798" w:type="dxa"/>
            <w:tcBorders>
              <w:left w:val="nil"/>
              <w:right w:val="nil"/>
            </w:tcBorders>
          </w:tcPr>
          <w:p w14:paraId="272C9887" w14:textId="6B99EDCF" w:rsidR="00816D8C" w:rsidRPr="00DC3180" w:rsidRDefault="00816D8C" w:rsidP="00816D8C">
            <w:pPr>
              <w:jc w:val="both"/>
              <w:rPr>
                <w:rFonts w:ascii="Arial" w:hAnsi="Arial" w:cs="Arial"/>
              </w:rPr>
            </w:pPr>
            <w:r w:rsidRPr="006E3490">
              <w:rPr>
                <w:rFonts w:ascii="Arial" w:hAnsi="Arial" w:cs="Arial"/>
              </w:rPr>
              <w:t xml:space="preserve">The NF V08-051 </w:t>
            </w:r>
            <w:proofErr w:type="gramStart"/>
            <w:r w:rsidRPr="006E3490">
              <w:rPr>
                <w:rFonts w:ascii="Arial" w:hAnsi="Arial" w:cs="Arial"/>
              </w:rPr>
              <w:t>standard :</w:t>
            </w:r>
            <w:proofErr w:type="gramEnd"/>
            <w:r w:rsidRPr="006E3490">
              <w:rPr>
                <w:rFonts w:ascii="Arial" w:hAnsi="Arial" w:cs="Arial"/>
              </w:rPr>
              <w:t xml:space="preserve"> February 1999 by the mass seeding technique. The dishes are incubated at 30°C for 72 hours.</w:t>
            </w:r>
          </w:p>
        </w:tc>
      </w:tr>
    </w:tbl>
    <w:p w14:paraId="07840D4A" w14:textId="77777777" w:rsidR="006E3490" w:rsidRDefault="006E3490" w:rsidP="006E3490">
      <w:pPr>
        <w:rPr>
          <w:rFonts w:ascii="Arial" w:hAnsi="Arial" w:cs="Arial"/>
        </w:rPr>
      </w:pPr>
    </w:p>
    <w:p w14:paraId="5A4AEB40" w14:textId="77777777" w:rsidR="00816D8C" w:rsidRDefault="00816D8C" w:rsidP="006E3490">
      <w:pPr>
        <w:rPr>
          <w:rFonts w:ascii="Arial" w:hAnsi="Arial" w:cs="Arial"/>
        </w:rPr>
      </w:pPr>
    </w:p>
    <w:p w14:paraId="4E3D3E44" w14:textId="77777777" w:rsidR="00816D8C" w:rsidRDefault="00816D8C" w:rsidP="006E3490">
      <w:pPr>
        <w:rPr>
          <w:rFonts w:ascii="Arial" w:hAnsi="Arial" w:cs="Arial"/>
        </w:rPr>
      </w:pPr>
    </w:p>
    <w:p w14:paraId="61559B9A" w14:textId="77777777" w:rsidR="00816D8C" w:rsidRDefault="00816D8C" w:rsidP="006E3490">
      <w:pPr>
        <w:rPr>
          <w:rFonts w:ascii="Arial" w:hAnsi="Arial" w:cs="Arial"/>
        </w:rPr>
      </w:pPr>
    </w:p>
    <w:p w14:paraId="53026CB6" w14:textId="77777777" w:rsidR="00816D8C" w:rsidRPr="006E3490" w:rsidRDefault="00816D8C" w:rsidP="006E3490">
      <w:pPr>
        <w:rPr>
          <w:rFonts w:ascii="Arial" w:hAnsi="Arial" w:cs="Arial"/>
        </w:rPr>
      </w:pPr>
    </w:p>
    <w:p w14:paraId="6FFE951D" w14:textId="77777777" w:rsidR="006E3490" w:rsidRPr="006E3490" w:rsidRDefault="006E3490" w:rsidP="006E3490">
      <w:pPr>
        <w:rPr>
          <w:rFonts w:ascii="Arial" w:hAnsi="Arial" w:cs="Arial"/>
          <w:b/>
          <w:sz w:val="22"/>
        </w:rPr>
      </w:pPr>
      <w:r w:rsidRPr="006E3490">
        <w:rPr>
          <w:rFonts w:ascii="Arial" w:hAnsi="Arial" w:cs="Arial"/>
          <w:b/>
          <w:sz w:val="22"/>
        </w:rPr>
        <w:t>2.3. Morphological and biochemical characterization</w:t>
      </w:r>
    </w:p>
    <w:p w14:paraId="14AB7372" w14:textId="77777777" w:rsidR="006E3490" w:rsidRPr="006E3490" w:rsidRDefault="006E3490" w:rsidP="006E3490">
      <w:pPr>
        <w:jc w:val="both"/>
        <w:rPr>
          <w:rFonts w:ascii="Arial" w:hAnsi="Arial" w:cs="Arial"/>
        </w:rPr>
      </w:pPr>
      <w:r w:rsidRPr="006E3490">
        <w:rPr>
          <w:rFonts w:ascii="Arial" w:hAnsi="Arial" w:cs="Arial"/>
        </w:rPr>
        <w:t>After incubation, colonies with distinct morphology (size, shape, color, relief, opacity) were selected for each type of medium. In order to identify the microorganisms counted, identification tests were carried out, including catalase, oxidase and GRAM staining tests. 5 (Miguel et al., 2017)</w:t>
      </w:r>
    </w:p>
    <w:p w14:paraId="1078A446" w14:textId="77777777" w:rsidR="006E3490" w:rsidRPr="006E3490" w:rsidRDefault="006E3490" w:rsidP="006E3490">
      <w:pPr>
        <w:jc w:val="both"/>
        <w:rPr>
          <w:rFonts w:ascii="Arial" w:hAnsi="Arial" w:cs="Arial"/>
        </w:rPr>
      </w:pPr>
    </w:p>
    <w:p w14:paraId="3F02D21F" w14:textId="77777777" w:rsidR="00F11B90" w:rsidRDefault="00F11B90" w:rsidP="006E3490">
      <w:pPr>
        <w:jc w:val="both"/>
        <w:rPr>
          <w:rFonts w:ascii="Arial" w:hAnsi="Arial" w:cs="Arial"/>
          <w:b/>
          <w:u w:val="single"/>
        </w:rPr>
      </w:pPr>
      <w:bookmarkStart w:id="2" w:name="_Hlk207777059"/>
      <w:r w:rsidRPr="00F11B90">
        <w:rPr>
          <w:rFonts w:ascii="Arial" w:hAnsi="Arial" w:cs="Arial"/>
          <w:b/>
          <w:u w:val="single"/>
        </w:rPr>
        <w:t>2.</w:t>
      </w:r>
      <w:r>
        <w:rPr>
          <w:rFonts w:ascii="Arial" w:hAnsi="Arial" w:cs="Arial"/>
          <w:b/>
          <w:u w:val="single"/>
        </w:rPr>
        <w:t>3</w:t>
      </w:r>
      <w:r w:rsidRPr="00F11B90">
        <w:rPr>
          <w:rFonts w:ascii="Arial" w:hAnsi="Arial" w:cs="Arial"/>
          <w:b/>
          <w:u w:val="single"/>
        </w:rPr>
        <w:t xml:space="preserve">.1. </w:t>
      </w:r>
      <w:r>
        <w:rPr>
          <w:rFonts w:ascii="Arial" w:hAnsi="Arial" w:cs="Arial"/>
          <w:b/>
          <w:u w:val="single"/>
        </w:rPr>
        <w:t>Catalase</w:t>
      </w:r>
    </w:p>
    <w:bookmarkEnd w:id="2"/>
    <w:p w14:paraId="647C50F3" w14:textId="77777777" w:rsidR="00F11B90" w:rsidRDefault="00F11B90" w:rsidP="006E3490">
      <w:pPr>
        <w:jc w:val="both"/>
        <w:rPr>
          <w:rFonts w:ascii="Arial" w:hAnsi="Arial" w:cs="Arial"/>
          <w:b/>
          <w:u w:val="single"/>
        </w:rPr>
      </w:pPr>
    </w:p>
    <w:p w14:paraId="40A55D26" w14:textId="12F7EC77" w:rsidR="006E3490" w:rsidRDefault="00F11B90" w:rsidP="006E3490">
      <w:pPr>
        <w:jc w:val="both"/>
        <w:rPr>
          <w:rFonts w:ascii="Arial" w:hAnsi="Arial" w:cs="Arial"/>
        </w:rPr>
      </w:pPr>
      <w:r w:rsidRPr="00F11B90">
        <w:rPr>
          <w:rFonts w:ascii="Arial" w:hAnsi="Arial" w:cs="Arial"/>
        </w:rPr>
        <w:t xml:space="preserve">Catalase </w:t>
      </w:r>
      <w:r w:rsidR="006E3490" w:rsidRPr="006E3490">
        <w:rPr>
          <w:rFonts w:ascii="Arial" w:hAnsi="Arial" w:cs="Arial"/>
        </w:rPr>
        <w:t xml:space="preserve">tests were conducted according to the protocol of Mcleod and Gordon,1936 </w:t>
      </w:r>
    </w:p>
    <w:p w14:paraId="02848C94" w14:textId="77777777" w:rsidR="00F11B90" w:rsidRPr="006E3490" w:rsidRDefault="00F11B90" w:rsidP="006E3490">
      <w:pPr>
        <w:jc w:val="both"/>
        <w:rPr>
          <w:rFonts w:ascii="Arial" w:hAnsi="Arial" w:cs="Arial"/>
        </w:rPr>
      </w:pPr>
    </w:p>
    <w:p w14:paraId="02A24424" w14:textId="2F993858" w:rsidR="00F11B90" w:rsidRDefault="00F11B90" w:rsidP="00F11B90">
      <w:pPr>
        <w:jc w:val="both"/>
        <w:rPr>
          <w:rFonts w:ascii="Arial" w:hAnsi="Arial" w:cs="Arial"/>
          <w:b/>
          <w:u w:val="single"/>
        </w:rPr>
      </w:pPr>
      <w:r w:rsidRPr="00F11B90">
        <w:rPr>
          <w:rFonts w:ascii="Arial" w:hAnsi="Arial" w:cs="Arial"/>
          <w:b/>
          <w:u w:val="single"/>
        </w:rPr>
        <w:t>2.</w:t>
      </w:r>
      <w:r>
        <w:rPr>
          <w:rFonts w:ascii="Arial" w:hAnsi="Arial" w:cs="Arial"/>
          <w:b/>
          <w:u w:val="single"/>
        </w:rPr>
        <w:t>3</w:t>
      </w:r>
      <w:r w:rsidRPr="00F11B90">
        <w:rPr>
          <w:rFonts w:ascii="Arial" w:hAnsi="Arial" w:cs="Arial"/>
          <w:b/>
          <w:u w:val="single"/>
        </w:rPr>
        <w:t>.</w:t>
      </w:r>
      <w:r>
        <w:rPr>
          <w:rFonts w:ascii="Arial" w:hAnsi="Arial" w:cs="Arial"/>
          <w:b/>
          <w:u w:val="single"/>
        </w:rPr>
        <w:t>2</w:t>
      </w:r>
      <w:r w:rsidRPr="00F11B90">
        <w:rPr>
          <w:rFonts w:ascii="Arial" w:hAnsi="Arial" w:cs="Arial"/>
          <w:b/>
          <w:u w:val="single"/>
        </w:rPr>
        <w:t xml:space="preserve">. </w:t>
      </w:r>
      <w:proofErr w:type="spellStart"/>
      <w:r>
        <w:rPr>
          <w:rFonts w:ascii="Arial" w:hAnsi="Arial" w:cs="Arial"/>
          <w:b/>
          <w:u w:val="single"/>
        </w:rPr>
        <w:t>Oxydase</w:t>
      </w:r>
      <w:proofErr w:type="spellEnd"/>
    </w:p>
    <w:p w14:paraId="0AE1B186" w14:textId="77777777" w:rsidR="00F11B90" w:rsidRDefault="00F11B90" w:rsidP="00F11B90">
      <w:pPr>
        <w:jc w:val="both"/>
        <w:rPr>
          <w:rFonts w:ascii="Arial" w:hAnsi="Arial" w:cs="Arial"/>
          <w:b/>
          <w:u w:val="single"/>
        </w:rPr>
      </w:pPr>
    </w:p>
    <w:p w14:paraId="6E0E3813" w14:textId="2685A702" w:rsidR="006E3490" w:rsidRPr="006E3490" w:rsidRDefault="006E3490" w:rsidP="006E3490">
      <w:pPr>
        <w:jc w:val="both"/>
        <w:rPr>
          <w:rFonts w:ascii="Arial" w:hAnsi="Arial" w:cs="Arial"/>
        </w:rPr>
      </w:pPr>
      <w:r w:rsidRPr="006E3490">
        <w:rPr>
          <w:rFonts w:ascii="Arial" w:hAnsi="Arial" w:cs="Arial"/>
        </w:rPr>
        <w:t>Oxidase tests were conducted according to Mcleod and Gordon, 1987</w:t>
      </w:r>
    </w:p>
    <w:p w14:paraId="550837D3" w14:textId="69F72CEB" w:rsidR="00F11B90" w:rsidRDefault="00F11B90" w:rsidP="00F11B90">
      <w:pPr>
        <w:jc w:val="both"/>
        <w:rPr>
          <w:rFonts w:ascii="Arial" w:hAnsi="Arial" w:cs="Arial"/>
          <w:b/>
          <w:u w:val="single"/>
        </w:rPr>
      </w:pPr>
      <w:bookmarkStart w:id="3" w:name="_Hlk207777134"/>
      <w:r w:rsidRPr="00F11B90">
        <w:rPr>
          <w:rFonts w:ascii="Arial" w:hAnsi="Arial" w:cs="Arial"/>
          <w:b/>
          <w:u w:val="single"/>
        </w:rPr>
        <w:t>2.</w:t>
      </w:r>
      <w:r>
        <w:rPr>
          <w:rFonts w:ascii="Arial" w:hAnsi="Arial" w:cs="Arial"/>
          <w:b/>
          <w:u w:val="single"/>
        </w:rPr>
        <w:t>3</w:t>
      </w:r>
      <w:r w:rsidRPr="00F11B90">
        <w:rPr>
          <w:rFonts w:ascii="Arial" w:hAnsi="Arial" w:cs="Arial"/>
          <w:b/>
          <w:u w:val="single"/>
        </w:rPr>
        <w:t>.</w:t>
      </w:r>
      <w:r>
        <w:rPr>
          <w:rFonts w:ascii="Arial" w:hAnsi="Arial" w:cs="Arial"/>
          <w:b/>
          <w:u w:val="single"/>
        </w:rPr>
        <w:t>3</w:t>
      </w:r>
      <w:r w:rsidRPr="00F11B90">
        <w:rPr>
          <w:rFonts w:ascii="Arial" w:hAnsi="Arial" w:cs="Arial"/>
          <w:b/>
          <w:u w:val="single"/>
        </w:rPr>
        <w:t>. GRAM staining</w:t>
      </w:r>
    </w:p>
    <w:bookmarkEnd w:id="3"/>
    <w:p w14:paraId="2F207353" w14:textId="77777777" w:rsidR="00F11B90" w:rsidRDefault="00F11B90" w:rsidP="00F11B90">
      <w:pPr>
        <w:jc w:val="both"/>
        <w:rPr>
          <w:rFonts w:ascii="Arial" w:hAnsi="Arial" w:cs="Arial"/>
          <w:b/>
          <w:u w:val="single"/>
        </w:rPr>
      </w:pPr>
    </w:p>
    <w:p w14:paraId="774ECFCC" w14:textId="77777777" w:rsidR="006E3490" w:rsidRDefault="006E3490" w:rsidP="006E3490">
      <w:pPr>
        <w:jc w:val="both"/>
        <w:rPr>
          <w:rFonts w:ascii="Arial" w:hAnsi="Arial" w:cs="Arial"/>
        </w:rPr>
      </w:pPr>
      <w:bookmarkStart w:id="4" w:name="_Hlk207777109"/>
      <w:r w:rsidRPr="006E3490">
        <w:rPr>
          <w:rFonts w:ascii="Arial" w:hAnsi="Arial" w:cs="Arial"/>
        </w:rPr>
        <w:t xml:space="preserve">GRAM staining </w:t>
      </w:r>
      <w:bookmarkEnd w:id="4"/>
      <w:r w:rsidRPr="006E3490">
        <w:rPr>
          <w:rFonts w:ascii="Arial" w:hAnsi="Arial" w:cs="Arial"/>
        </w:rPr>
        <w:t xml:space="preserve">was </w:t>
      </w:r>
      <w:bookmarkStart w:id="5" w:name="_Hlk204157331"/>
      <w:r w:rsidRPr="006E3490">
        <w:rPr>
          <w:rFonts w:ascii="Arial" w:hAnsi="Arial" w:cs="Arial"/>
        </w:rPr>
        <w:t xml:space="preserve">done </w:t>
      </w:r>
      <w:bookmarkEnd w:id="5"/>
      <w:r w:rsidRPr="006E3490">
        <w:rPr>
          <w:rFonts w:ascii="Arial" w:hAnsi="Arial" w:cs="Arial"/>
        </w:rPr>
        <w:t>according to the GRAM principle. It allowed the germs to be dissociated into Gram-positive or Gram-negative germs.</w:t>
      </w:r>
    </w:p>
    <w:p w14:paraId="496629F1" w14:textId="77777777" w:rsidR="00F11B90" w:rsidRPr="006E3490" w:rsidRDefault="00F11B90" w:rsidP="006E3490">
      <w:pPr>
        <w:jc w:val="both"/>
        <w:rPr>
          <w:rFonts w:ascii="Arial" w:hAnsi="Arial" w:cs="Arial"/>
        </w:rPr>
      </w:pPr>
    </w:p>
    <w:p w14:paraId="4D82175C" w14:textId="20188351" w:rsidR="00F11B90" w:rsidRPr="008058D7" w:rsidRDefault="00F11B90" w:rsidP="00F11B90">
      <w:pPr>
        <w:jc w:val="both"/>
        <w:rPr>
          <w:rFonts w:ascii="Arial" w:hAnsi="Arial" w:cs="Arial"/>
          <w:b/>
          <w:u w:val="single"/>
        </w:rPr>
      </w:pPr>
      <w:r w:rsidRPr="008058D7">
        <w:rPr>
          <w:rFonts w:ascii="Arial" w:hAnsi="Arial" w:cs="Arial"/>
          <w:b/>
          <w:u w:val="single"/>
        </w:rPr>
        <w:t>2.3.4. Molecular identification</w:t>
      </w:r>
    </w:p>
    <w:p w14:paraId="0F62C0EE" w14:textId="77777777" w:rsidR="00F11B90" w:rsidRPr="008058D7" w:rsidRDefault="00F11B90" w:rsidP="00F11B90">
      <w:pPr>
        <w:jc w:val="both"/>
        <w:rPr>
          <w:rFonts w:ascii="Arial" w:hAnsi="Arial" w:cs="Arial"/>
          <w:b/>
          <w:u w:val="single"/>
        </w:rPr>
      </w:pPr>
    </w:p>
    <w:p w14:paraId="3EEA78C6" w14:textId="77777777" w:rsidR="006E3490" w:rsidRPr="006E3490" w:rsidRDefault="006E3490" w:rsidP="006E3490">
      <w:pPr>
        <w:rPr>
          <w:rFonts w:ascii="Arial" w:hAnsi="Arial" w:cs="Arial"/>
        </w:rPr>
      </w:pPr>
      <w:r w:rsidRPr="008058D7">
        <w:rPr>
          <w:rFonts w:ascii="Arial" w:hAnsi="Arial" w:cs="Arial"/>
        </w:rPr>
        <w:t>Obtaining pure culture and analyses</w:t>
      </w:r>
    </w:p>
    <w:p w14:paraId="4428086A" w14:textId="77777777" w:rsidR="006E3490" w:rsidRPr="006E3490" w:rsidRDefault="006E3490" w:rsidP="006E3490">
      <w:pPr>
        <w:rPr>
          <w:rFonts w:ascii="Arial" w:hAnsi="Arial" w:cs="Arial"/>
        </w:rPr>
      </w:pPr>
    </w:p>
    <w:p w14:paraId="4ED7A518" w14:textId="77777777" w:rsidR="006E3490" w:rsidRPr="006E3490" w:rsidRDefault="006E3490" w:rsidP="006E3490">
      <w:pPr>
        <w:rPr>
          <w:rFonts w:ascii="Arial" w:hAnsi="Arial" w:cs="Arial"/>
          <w:b/>
          <w:sz w:val="22"/>
        </w:rPr>
      </w:pPr>
      <w:r w:rsidRPr="006E3490">
        <w:rPr>
          <w:rFonts w:ascii="Arial" w:hAnsi="Arial" w:cs="Arial"/>
          <w:b/>
          <w:sz w:val="22"/>
        </w:rPr>
        <w:t xml:space="preserve">2.4. </w:t>
      </w:r>
      <w:r w:rsidRPr="008058D7">
        <w:rPr>
          <w:rFonts w:ascii="Arial" w:hAnsi="Arial" w:cs="Arial"/>
          <w:b/>
          <w:sz w:val="22"/>
        </w:rPr>
        <w:t>Controlled</w:t>
      </w:r>
      <w:r w:rsidRPr="006E3490">
        <w:rPr>
          <w:rFonts w:ascii="Arial" w:hAnsi="Arial" w:cs="Arial"/>
          <w:b/>
          <w:sz w:val="22"/>
        </w:rPr>
        <w:t xml:space="preserve"> fermentation in the laboratory</w:t>
      </w:r>
    </w:p>
    <w:p w14:paraId="41E57AB6" w14:textId="77777777" w:rsidR="006E3490" w:rsidRPr="006E3490" w:rsidRDefault="006E3490" w:rsidP="006E3490">
      <w:pPr>
        <w:jc w:val="both"/>
        <w:rPr>
          <w:rFonts w:ascii="Arial" w:hAnsi="Arial" w:cs="Arial"/>
        </w:rPr>
      </w:pPr>
      <w:r w:rsidRPr="006E3490">
        <w:rPr>
          <w:rFonts w:ascii="Arial" w:hAnsi="Arial" w:cs="Arial"/>
        </w:rPr>
        <w:t>A fermentation process was carried out in the laboratory, involving the inoculation of selected strains. These strains were incubated in 5 ml of Mueller Hinton broth at 30 °C for 48 hours.</w:t>
      </w:r>
    </w:p>
    <w:p w14:paraId="1BA16EA9" w14:textId="77777777" w:rsidR="006E3490" w:rsidRPr="006E3490" w:rsidRDefault="006E3490" w:rsidP="006E3490">
      <w:pPr>
        <w:jc w:val="both"/>
        <w:rPr>
          <w:rFonts w:ascii="Arial" w:hAnsi="Arial" w:cs="Arial"/>
        </w:rPr>
      </w:pPr>
      <w:r w:rsidRPr="006E3490">
        <w:rPr>
          <w:rFonts w:ascii="Arial" w:hAnsi="Arial" w:cs="Arial"/>
        </w:rPr>
        <w:t>Upon receipt, the cocoa pods were shelled, the fresh beans were taken out and distributed among small plastic baskets covered with banana leaves. The inoculum was then added to the fresh beans, triggering the fermentation process for 5 days, with the beans being mixed every 48 hours.</w:t>
      </w:r>
    </w:p>
    <w:p w14:paraId="1B1F1B5E" w14:textId="77777777" w:rsidR="006E3490" w:rsidRPr="006E3490" w:rsidRDefault="006E3490" w:rsidP="006E3490">
      <w:pPr>
        <w:rPr>
          <w:rFonts w:ascii="Arial" w:hAnsi="Arial" w:cs="Arial"/>
        </w:rPr>
      </w:pPr>
      <w:r w:rsidRPr="006E3490">
        <w:rPr>
          <w:rFonts w:ascii="Arial" w:hAnsi="Arial" w:cs="Arial"/>
        </w:rPr>
        <w:t>After fermentation, the beans are immediately dried on rattan racks. Drying lasts 7 to 14 days depending on the amount of sunlight during the drying period. The beans are regularly turned during the drying process to ensure a uniform drying process.</w:t>
      </w:r>
    </w:p>
    <w:p w14:paraId="1369B40D" w14:textId="77777777" w:rsidR="006E3490" w:rsidRPr="006E3490" w:rsidRDefault="006E3490" w:rsidP="006E3490">
      <w:pPr>
        <w:rPr>
          <w:rFonts w:ascii="Arial" w:hAnsi="Arial" w:cs="Arial"/>
        </w:rPr>
      </w:pPr>
    </w:p>
    <w:p w14:paraId="592D1476" w14:textId="77777777" w:rsidR="006E3490" w:rsidRPr="006E3490" w:rsidRDefault="006E3490" w:rsidP="006E3490">
      <w:pPr>
        <w:rPr>
          <w:rFonts w:ascii="Arial" w:hAnsi="Arial" w:cs="Arial"/>
          <w:b/>
          <w:sz w:val="22"/>
        </w:rPr>
      </w:pPr>
      <w:r w:rsidRPr="006E3490">
        <w:rPr>
          <w:rFonts w:ascii="Arial" w:hAnsi="Arial" w:cs="Arial"/>
          <w:b/>
          <w:sz w:val="22"/>
        </w:rPr>
        <w:t>2.5. Sensory analysis</w:t>
      </w:r>
    </w:p>
    <w:p w14:paraId="495D1B98" w14:textId="77777777" w:rsidR="006E3490" w:rsidRDefault="006E3490" w:rsidP="006E3490">
      <w:pPr>
        <w:rPr>
          <w:rFonts w:ascii="Arial" w:hAnsi="Arial" w:cs="Arial"/>
        </w:rPr>
      </w:pPr>
    </w:p>
    <w:p w14:paraId="3176E67C" w14:textId="01280B07" w:rsidR="006E3490" w:rsidRPr="006E3490" w:rsidRDefault="006E3490" w:rsidP="006E3490">
      <w:pPr>
        <w:pStyle w:val="ListParagraph"/>
        <w:numPr>
          <w:ilvl w:val="2"/>
          <w:numId w:val="34"/>
        </w:numPr>
        <w:rPr>
          <w:rFonts w:ascii="Arial" w:eastAsia="Times New Roman" w:hAnsi="Arial" w:cs="Arial"/>
          <w:b/>
          <w:kern w:val="0"/>
          <w:sz w:val="20"/>
          <w:szCs w:val="20"/>
          <w:u w:val="single"/>
          <w:lang w:val="en-US"/>
          <w14:ligatures w14:val="none"/>
        </w:rPr>
      </w:pPr>
      <w:r w:rsidRPr="006E3490">
        <w:rPr>
          <w:rFonts w:ascii="Arial" w:eastAsia="Times New Roman" w:hAnsi="Arial" w:cs="Arial"/>
          <w:b/>
          <w:kern w:val="0"/>
          <w:sz w:val="20"/>
          <w:szCs w:val="20"/>
          <w:u w:val="single"/>
          <w:lang w:val="en-US"/>
          <w14:ligatures w14:val="none"/>
        </w:rPr>
        <w:t>Obtaining the product derivative</w:t>
      </w:r>
    </w:p>
    <w:p w14:paraId="3974E0F0" w14:textId="77777777" w:rsidR="006E3490" w:rsidRPr="006E3490" w:rsidRDefault="006E3490" w:rsidP="006E3490">
      <w:pPr>
        <w:jc w:val="both"/>
        <w:rPr>
          <w:rFonts w:ascii="Arial" w:hAnsi="Arial" w:cs="Arial"/>
        </w:rPr>
      </w:pPr>
      <w:r w:rsidRPr="006E3490">
        <w:rPr>
          <w:rFonts w:ascii="Arial" w:hAnsi="Arial" w:cs="Arial"/>
        </w:rPr>
        <w:t>Once the beans have dried, they are roasted. Roasting is an important step in cocoa processing causing water loss and generating volatile compounds responsible for chocolate aroma (R.F. Pena-Correa ˜ et al, 2022). The beans were roasted for 10 minutes over medium heat in a pan. The cocoa beans were then shelled by hand. This step removes the shells from the beans. The resulting roasted cocoa beans are then stored in airtight jars to preserve their freshness.</w:t>
      </w:r>
    </w:p>
    <w:p w14:paraId="53E63260" w14:textId="77777777" w:rsidR="006E3490" w:rsidRPr="006E3490" w:rsidRDefault="006E3490" w:rsidP="006E3490">
      <w:pPr>
        <w:rPr>
          <w:rFonts w:ascii="Arial" w:hAnsi="Arial" w:cs="Arial"/>
        </w:rPr>
      </w:pPr>
    </w:p>
    <w:p w14:paraId="412768E3" w14:textId="0FAE955C" w:rsidR="006E3490" w:rsidRPr="006E3490" w:rsidRDefault="006E3490" w:rsidP="006E3490">
      <w:pPr>
        <w:pStyle w:val="ListParagraph"/>
        <w:numPr>
          <w:ilvl w:val="2"/>
          <w:numId w:val="34"/>
        </w:numPr>
        <w:rPr>
          <w:rFonts w:ascii="Arial" w:eastAsia="Times New Roman" w:hAnsi="Arial" w:cs="Arial"/>
          <w:b/>
          <w:kern w:val="0"/>
          <w:sz w:val="20"/>
          <w:szCs w:val="20"/>
          <w:u w:val="single"/>
          <w:lang w:val="en-US"/>
          <w14:ligatures w14:val="none"/>
        </w:rPr>
      </w:pPr>
      <w:r w:rsidRPr="006E3490">
        <w:rPr>
          <w:rFonts w:ascii="Arial" w:eastAsia="Times New Roman" w:hAnsi="Arial" w:cs="Arial"/>
          <w:b/>
          <w:kern w:val="0"/>
          <w:sz w:val="20"/>
          <w:szCs w:val="20"/>
          <w:u w:val="single"/>
          <w:lang w:val="en-US"/>
          <w14:ligatures w14:val="none"/>
        </w:rPr>
        <w:t>Composition of the tasting panel</w:t>
      </w:r>
    </w:p>
    <w:p w14:paraId="1FEFA867" w14:textId="77777777" w:rsidR="006E3490" w:rsidRPr="006E3490" w:rsidRDefault="006E3490" w:rsidP="006E3490">
      <w:pPr>
        <w:jc w:val="both"/>
        <w:rPr>
          <w:rFonts w:ascii="Arial" w:hAnsi="Arial" w:cs="Arial"/>
        </w:rPr>
      </w:pPr>
      <w:r w:rsidRPr="006E3490">
        <w:rPr>
          <w:rFonts w:ascii="Arial" w:hAnsi="Arial" w:cs="Arial"/>
        </w:rPr>
        <w:lastRenderedPageBreak/>
        <w:t>To evaluate the organoleptic characteristics of the cocoa beans obtained, a sensory analysis session was organized within the SATA Laboratory (Food Sciences and Agri-Food Technologies Laboratory) of ESTBA (Higher School of Biological and Food Technology) at the University of Lome.</w:t>
      </w:r>
    </w:p>
    <w:p w14:paraId="481C4C63" w14:textId="77777777" w:rsidR="006E3490" w:rsidRPr="006E3490" w:rsidRDefault="006E3490" w:rsidP="006E3490">
      <w:pPr>
        <w:jc w:val="both"/>
        <w:rPr>
          <w:rFonts w:ascii="Arial" w:hAnsi="Arial" w:cs="Arial"/>
        </w:rPr>
      </w:pPr>
      <w:r w:rsidRPr="006E3490">
        <w:rPr>
          <w:rFonts w:ascii="Arial" w:hAnsi="Arial" w:cs="Arial"/>
        </w:rPr>
        <w:t>50 panel members (of which 64% men and 36% of women) for most of them are students of the bachelor’s degree course in Food Analysis and Control participated in the session.</w:t>
      </w:r>
    </w:p>
    <w:p w14:paraId="00AB4B0F" w14:textId="77777777" w:rsidR="006E3490" w:rsidRPr="006E3490" w:rsidRDefault="006E3490" w:rsidP="006E3490">
      <w:pPr>
        <w:jc w:val="both"/>
        <w:rPr>
          <w:rFonts w:ascii="Arial" w:hAnsi="Arial" w:cs="Arial"/>
        </w:rPr>
      </w:pPr>
      <w:r w:rsidRPr="006E3490">
        <w:rPr>
          <w:rFonts w:ascii="Arial" w:hAnsi="Arial" w:cs="Arial"/>
        </w:rPr>
        <w:t xml:space="preserve">They were presented with five samples of cocoa beans, including a sample of roasted cocoa beans from the </w:t>
      </w:r>
      <w:proofErr w:type="spellStart"/>
      <w:r w:rsidRPr="006E3490">
        <w:rPr>
          <w:rFonts w:ascii="Arial" w:hAnsi="Arial" w:cs="Arial"/>
        </w:rPr>
        <w:t>Chocotogo</w:t>
      </w:r>
      <w:proofErr w:type="spellEnd"/>
      <w:r w:rsidRPr="006E3490">
        <w:rPr>
          <w:rFonts w:ascii="Arial" w:hAnsi="Arial" w:cs="Arial"/>
        </w:rPr>
        <w:t xml:space="preserve"> brand, a control sample from the laboratory fermentation, and three samples of cocoa beans from the laboratory fermentation tests. All samples were randomly coded.</w:t>
      </w:r>
    </w:p>
    <w:p w14:paraId="466B30CD" w14:textId="77777777" w:rsidR="006E3490" w:rsidRPr="006E3490" w:rsidRDefault="006E3490" w:rsidP="006E3490">
      <w:pPr>
        <w:jc w:val="both"/>
        <w:rPr>
          <w:rFonts w:ascii="Arial" w:hAnsi="Arial" w:cs="Arial"/>
        </w:rPr>
      </w:pPr>
      <w:r w:rsidRPr="006E3490">
        <w:rPr>
          <w:rFonts w:ascii="Arial" w:hAnsi="Arial" w:cs="Arial"/>
        </w:rPr>
        <w:t>Each taster had to try two beans from each sample with a mineral water mouth rinse after each sample.</w:t>
      </w:r>
    </w:p>
    <w:p w14:paraId="193C04B7" w14:textId="77777777" w:rsidR="006E3490" w:rsidRPr="006E3490" w:rsidRDefault="006E3490" w:rsidP="006E3490">
      <w:pPr>
        <w:jc w:val="both"/>
        <w:rPr>
          <w:rFonts w:ascii="Arial" w:hAnsi="Arial" w:cs="Arial"/>
        </w:rPr>
      </w:pPr>
      <w:r w:rsidRPr="006E3490">
        <w:rPr>
          <w:rFonts w:ascii="Arial" w:hAnsi="Arial" w:cs="Arial"/>
        </w:rPr>
        <w:t>A rating sheet was made available to them, on which they noted their assessment of the different samples.</w:t>
      </w:r>
    </w:p>
    <w:p w14:paraId="2E8D9010" w14:textId="77777777" w:rsidR="006E3490" w:rsidRPr="006E3490" w:rsidRDefault="006E3490" w:rsidP="006E3490">
      <w:pPr>
        <w:jc w:val="both"/>
        <w:rPr>
          <w:rFonts w:ascii="Arial" w:hAnsi="Arial" w:cs="Arial"/>
        </w:rPr>
      </w:pPr>
      <w:r w:rsidRPr="006E3490">
        <w:rPr>
          <w:rFonts w:ascii="Arial" w:hAnsi="Arial" w:cs="Arial"/>
        </w:rPr>
        <w:t>The records were collected and analyzed to obtain the results of the sensory analysis.</w:t>
      </w:r>
    </w:p>
    <w:p w14:paraId="526EA3E3" w14:textId="77777777" w:rsidR="00816D8C" w:rsidRDefault="00816D8C" w:rsidP="00816D8C">
      <w:pPr>
        <w:tabs>
          <w:tab w:val="left" w:pos="1080"/>
        </w:tabs>
        <w:jc w:val="both"/>
        <w:rPr>
          <w:rFonts w:ascii="Arial" w:hAnsi="Arial"/>
          <w:b/>
        </w:rPr>
      </w:pPr>
    </w:p>
    <w:p w14:paraId="211A75CD" w14:textId="1AF8B619" w:rsidR="00816D8C" w:rsidRPr="00DC3180" w:rsidRDefault="00816D8C" w:rsidP="00816D8C">
      <w:pPr>
        <w:tabs>
          <w:tab w:val="left" w:pos="1080"/>
        </w:tabs>
        <w:jc w:val="both"/>
        <w:rPr>
          <w:rFonts w:ascii="Arial" w:hAnsi="Arial"/>
          <w:b/>
        </w:rPr>
      </w:pPr>
      <w:r>
        <w:rPr>
          <w:rFonts w:ascii="Arial" w:hAnsi="Arial"/>
          <w:b/>
        </w:rPr>
        <w:t>Table 3.</w:t>
      </w:r>
      <w:r w:rsidRPr="00DC3180">
        <w:rPr>
          <w:rFonts w:ascii="Arial" w:hAnsi="Arial"/>
          <w:b/>
        </w:rPr>
        <w:tab/>
      </w:r>
      <w:r w:rsidRPr="00816D8C">
        <w:rPr>
          <w:rFonts w:ascii="Arial" w:hAnsi="Arial"/>
          <w:b/>
        </w:rPr>
        <w:t>Sampling for analysis organoleptic</w:t>
      </w:r>
    </w:p>
    <w:tbl>
      <w:tblPr>
        <w:tblW w:w="617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060"/>
        <w:gridCol w:w="3118"/>
      </w:tblGrid>
      <w:tr w:rsidR="00816D8C" w:rsidRPr="00DC3180" w14:paraId="71BAD333" w14:textId="77777777" w:rsidTr="00816D8C">
        <w:trPr>
          <w:trHeight w:val="431"/>
          <w:jc w:val="center"/>
        </w:trPr>
        <w:tc>
          <w:tcPr>
            <w:tcW w:w="3060" w:type="dxa"/>
          </w:tcPr>
          <w:p w14:paraId="0F26042E" w14:textId="54309C78" w:rsidR="00816D8C" w:rsidRPr="00816D8C" w:rsidRDefault="00816D8C" w:rsidP="00816D8C">
            <w:pPr>
              <w:jc w:val="both"/>
              <w:rPr>
                <w:rFonts w:ascii="Arial" w:hAnsi="Arial"/>
                <w:b/>
                <w:bCs/>
              </w:rPr>
            </w:pPr>
            <w:r w:rsidRPr="00816D8C">
              <w:rPr>
                <w:rFonts w:ascii="Arial" w:hAnsi="Arial" w:cs="Arial"/>
                <w:b/>
                <w:bCs/>
              </w:rPr>
              <w:t>Identification number</w:t>
            </w:r>
          </w:p>
        </w:tc>
        <w:tc>
          <w:tcPr>
            <w:tcW w:w="3118" w:type="dxa"/>
          </w:tcPr>
          <w:p w14:paraId="407B0FDC" w14:textId="69B2B797" w:rsidR="00816D8C" w:rsidRPr="00816D8C" w:rsidRDefault="00816D8C" w:rsidP="00816D8C">
            <w:pPr>
              <w:jc w:val="both"/>
              <w:rPr>
                <w:rFonts w:ascii="Arial" w:hAnsi="Arial"/>
                <w:b/>
                <w:bCs/>
              </w:rPr>
            </w:pPr>
            <w:r w:rsidRPr="00816D8C">
              <w:rPr>
                <w:rFonts w:ascii="Arial" w:hAnsi="Arial" w:cs="Arial"/>
                <w:b/>
                <w:bCs/>
              </w:rPr>
              <w:t>Sample tested</w:t>
            </w:r>
          </w:p>
        </w:tc>
      </w:tr>
      <w:tr w:rsidR="00816D8C" w:rsidRPr="00DC3180" w14:paraId="63D71F91" w14:textId="77777777" w:rsidTr="00816D8C">
        <w:trPr>
          <w:trHeight w:val="724"/>
          <w:jc w:val="center"/>
        </w:trPr>
        <w:tc>
          <w:tcPr>
            <w:tcW w:w="3060" w:type="dxa"/>
          </w:tcPr>
          <w:p w14:paraId="461766C7" w14:textId="3542806E" w:rsidR="00816D8C" w:rsidRPr="00DC3180" w:rsidRDefault="00816D8C" w:rsidP="00816D8C">
            <w:pPr>
              <w:jc w:val="both"/>
              <w:rPr>
                <w:rFonts w:ascii="Arial" w:hAnsi="Arial"/>
                <w:b/>
                <w:bCs/>
              </w:rPr>
            </w:pPr>
            <w:r w:rsidRPr="006E3490">
              <w:rPr>
                <w:rFonts w:ascii="Arial" w:hAnsi="Arial" w:cs="Arial"/>
              </w:rPr>
              <w:t>165</w:t>
            </w:r>
          </w:p>
        </w:tc>
        <w:tc>
          <w:tcPr>
            <w:tcW w:w="3118" w:type="dxa"/>
          </w:tcPr>
          <w:p w14:paraId="2415A3FB" w14:textId="3536F88A" w:rsidR="00816D8C" w:rsidRPr="00816D8C" w:rsidRDefault="00816D8C" w:rsidP="00816D8C">
            <w:pPr>
              <w:jc w:val="both"/>
              <w:rPr>
                <w:rFonts w:ascii="Arial" w:hAnsi="Arial"/>
              </w:rPr>
            </w:pPr>
            <w:r w:rsidRPr="00816D8C">
              <w:rPr>
                <w:rFonts w:ascii="Arial" w:hAnsi="Arial" w:cs="Arial"/>
              </w:rPr>
              <w:t>Sample No. 20</w:t>
            </w:r>
          </w:p>
        </w:tc>
      </w:tr>
      <w:tr w:rsidR="00816D8C" w:rsidRPr="00DC3180" w14:paraId="63D8F4C4" w14:textId="77777777" w:rsidTr="00816D8C">
        <w:trPr>
          <w:trHeight w:val="431"/>
          <w:jc w:val="center"/>
        </w:trPr>
        <w:tc>
          <w:tcPr>
            <w:tcW w:w="3060" w:type="dxa"/>
          </w:tcPr>
          <w:p w14:paraId="0E19F3F0" w14:textId="18E99436" w:rsidR="00816D8C" w:rsidRPr="00DC3180" w:rsidRDefault="00816D8C" w:rsidP="00816D8C">
            <w:pPr>
              <w:jc w:val="both"/>
              <w:rPr>
                <w:rFonts w:ascii="Arial" w:hAnsi="Arial" w:cs="Arial"/>
              </w:rPr>
            </w:pPr>
            <w:r w:rsidRPr="006E3490">
              <w:rPr>
                <w:rFonts w:ascii="Arial" w:hAnsi="Arial" w:cs="Arial"/>
              </w:rPr>
              <w:t>273</w:t>
            </w:r>
          </w:p>
        </w:tc>
        <w:tc>
          <w:tcPr>
            <w:tcW w:w="3118" w:type="dxa"/>
          </w:tcPr>
          <w:p w14:paraId="14AFFAA8" w14:textId="76F60B8A" w:rsidR="00816D8C" w:rsidRPr="00DC3180" w:rsidRDefault="00816D8C" w:rsidP="00816D8C">
            <w:pPr>
              <w:jc w:val="both"/>
              <w:rPr>
                <w:rFonts w:ascii="Arial" w:hAnsi="Arial" w:cs="Arial"/>
              </w:rPr>
            </w:pPr>
            <w:r w:rsidRPr="006E3490">
              <w:rPr>
                <w:rFonts w:ascii="Arial" w:hAnsi="Arial" w:cs="Arial"/>
              </w:rPr>
              <w:t>Sample No. 16</w:t>
            </w:r>
          </w:p>
        </w:tc>
      </w:tr>
      <w:tr w:rsidR="00816D8C" w:rsidRPr="00DC3180" w14:paraId="3E33804D" w14:textId="77777777" w:rsidTr="00816D8C">
        <w:trPr>
          <w:trHeight w:val="215"/>
          <w:jc w:val="center"/>
        </w:trPr>
        <w:tc>
          <w:tcPr>
            <w:tcW w:w="3060" w:type="dxa"/>
          </w:tcPr>
          <w:p w14:paraId="5C67D461" w14:textId="5825B3A1" w:rsidR="00816D8C" w:rsidRPr="00DC3180" w:rsidRDefault="00816D8C" w:rsidP="00816D8C">
            <w:pPr>
              <w:jc w:val="both"/>
              <w:rPr>
                <w:rFonts w:ascii="Arial" w:hAnsi="Arial"/>
              </w:rPr>
            </w:pPr>
            <w:r w:rsidRPr="006E3490">
              <w:rPr>
                <w:rFonts w:ascii="Arial" w:hAnsi="Arial" w:cs="Arial"/>
              </w:rPr>
              <w:t>174</w:t>
            </w:r>
          </w:p>
        </w:tc>
        <w:tc>
          <w:tcPr>
            <w:tcW w:w="3118" w:type="dxa"/>
          </w:tcPr>
          <w:p w14:paraId="164B8520" w14:textId="0CA9C216" w:rsidR="00816D8C" w:rsidRPr="00DC3180" w:rsidRDefault="00816D8C" w:rsidP="00816D8C">
            <w:pPr>
              <w:jc w:val="both"/>
              <w:rPr>
                <w:rFonts w:ascii="Arial" w:hAnsi="Arial"/>
              </w:rPr>
            </w:pPr>
            <w:r w:rsidRPr="006E3490">
              <w:rPr>
                <w:rFonts w:ascii="Arial" w:hAnsi="Arial" w:cs="Arial"/>
              </w:rPr>
              <w:t>Witness</w:t>
            </w:r>
          </w:p>
        </w:tc>
      </w:tr>
      <w:tr w:rsidR="00816D8C" w:rsidRPr="00DC3180" w14:paraId="7DED2CAB" w14:textId="77777777" w:rsidTr="00816D8C">
        <w:trPr>
          <w:trHeight w:val="431"/>
          <w:jc w:val="center"/>
        </w:trPr>
        <w:tc>
          <w:tcPr>
            <w:tcW w:w="3060" w:type="dxa"/>
          </w:tcPr>
          <w:p w14:paraId="58CDDCFE" w14:textId="55A7671B" w:rsidR="00816D8C" w:rsidRPr="00DC3180" w:rsidRDefault="00816D8C" w:rsidP="00816D8C">
            <w:pPr>
              <w:jc w:val="both"/>
              <w:rPr>
                <w:rFonts w:ascii="Arial" w:hAnsi="Arial"/>
              </w:rPr>
            </w:pPr>
            <w:r w:rsidRPr="006E3490">
              <w:rPr>
                <w:rFonts w:ascii="Arial" w:hAnsi="Arial" w:cs="Arial"/>
              </w:rPr>
              <w:t>615</w:t>
            </w:r>
          </w:p>
        </w:tc>
        <w:tc>
          <w:tcPr>
            <w:tcW w:w="3118" w:type="dxa"/>
          </w:tcPr>
          <w:p w14:paraId="6CA3E000" w14:textId="253A2587" w:rsidR="00816D8C" w:rsidRPr="00DC3180" w:rsidRDefault="00816D8C" w:rsidP="00816D8C">
            <w:pPr>
              <w:jc w:val="both"/>
              <w:rPr>
                <w:rFonts w:ascii="Arial" w:hAnsi="Arial"/>
              </w:rPr>
            </w:pPr>
            <w:r w:rsidRPr="006E3490">
              <w:rPr>
                <w:rFonts w:ascii="Arial" w:hAnsi="Arial" w:cs="Arial"/>
              </w:rPr>
              <w:t>Sample No. 6</w:t>
            </w:r>
          </w:p>
        </w:tc>
      </w:tr>
      <w:tr w:rsidR="00816D8C" w:rsidRPr="00DC3180" w14:paraId="7A2E497D" w14:textId="77777777" w:rsidTr="00816D8C">
        <w:trPr>
          <w:trHeight w:val="862"/>
          <w:jc w:val="center"/>
        </w:trPr>
        <w:tc>
          <w:tcPr>
            <w:tcW w:w="3060" w:type="dxa"/>
          </w:tcPr>
          <w:p w14:paraId="0ED7A7DE" w14:textId="1E6E6B74" w:rsidR="00816D8C" w:rsidRPr="00DC3180" w:rsidRDefault="00816D8C" w:rsidP="00816D8C">
            <w:pPr>
              <w:jc w:val="both"/>
              <w:rPr>
                <w:rFonts w:ascii="Arial" w:hAnsi="Arial"/>
              </w:rPr>
            </w:pPr>
            <w:r w:rsidRPr="006E3490">
              <w:rPr>
                <w:rFonts w:ascii="Arial" w:hAnsi="Arial" w:cs="Arial"/>
              </w:rPr>
              <w:t>379</w:t>
            </w:r>
          </w:p>
        </w:tc>
        <w:tc>
          <w:tcPr>
            <w:tcW w:w="3118" w:type="dxa"/>
          </w:tcPr>
          <w:p w14:paraId="024F99FD" w14:textId="2D65061A" w:rsidR="00816D8C" w:rsidRPr="00DC3180" w:rsidRDefault="00816D8C" w:rsidP="00816D8C">
            <w:pPr>
              <w:jc w:val="both"/>
              <w:rPr>
                <w:rFonts w:ascii="Arial" w:hAnsi="Arial"/>
              </w:rPr>
            </w:pPr>
            <w:proofErr w:type="spellStart"/>
            <w:r w:rsidRPr="006E3490">
              <w:rPr>
                <w:rFonts w:ascii="Arial" w:hAnsi="Arial" w:cs="Arial"/>
              </w:rPr>
              <w:t>Chocotogo</w:t>
            </w:r>
            <w:proofErr w:type="spellEnd"/>
            <w:r w:rsidRPr="006E3490">
              <w:rPr>
                <w:rFonts w:ascii="Arial" w:hAnsi="Arial" w:cs="Arial"/>
              </w:rPr>
              <w:t xml:space="preserve"> roasted cocoa beans</w:t>
            </w:r>
          </w:p>
        </w:tc>
      </w:tr>
    </w:tbl>
    <w:p w14:paraId="3D47E77F" w14:textId="77777777" w:rsidR="00816D8C" w:rsidRPr="00816D8C" w:rsidRDefault="00816D8C" w:rsidP="00816D8C"/>
    <w:p w14:paraId="5A029EAF" w14:textId="4507EEE1" w:rsidR="006E3490" w:rsidRPr="00F11B90" w:rsidRDefault="006E3490" w:rsidP="006E3490">
      <w:pPr>
        <w:rPr>
          <w:rFonts w:ascii="Arial" w:hAnsi="Arial" w:cs="Arial"/>
          <w:b/>
          <w:u w:val="single"/>
        </w:rPr>
      </w:pPr>
      <w:r w:rsidRPr="00F11B90">
        <w:rPr>
          <w:rFonts w:ascii="Arial" w:hAnsi="Arial" w:cs="Arial"/>
          <w:b/>
          <w:u w:val="single"/>
        </w:rPr>
        <w:t>2.</w:t>
      </w:r>
      <w:r w:rsidR="00F11B90" w:rsidRPr="00F11B90">
        <w:rPr>
          <w:rFonts w:ascii="Arial" w:hAnsi="Arial" w:cs="Arial"/>
          <w:b/>
          <w:u w:val="single"/>
        </w:rPr>
        <w:t>5.</w:t>
      </w:r>
      <w:r w:rsidRPr="00F11B90">
        <w:rPr>
          <w:rFonts w:ascii="Arial" w:hAnsi="Arial" w:cs="Arial"/>
          <w:b/>
          <w:u w:val="single"/>
        </w:rPr>
        <w:t>6. Assessment of merchantability</w:t>
      </w:r>
    </w:p>
    <w:p w14:paraId="318E8361" w14:textId="77777777" w:rsidR="006E3490" w:rsidRPr="006E3490" w:rsidRDefault="006E3490" w:rsidP="006E3490">
      <w:pPr>
        <w:jc w:val="both"/>
        <w:rPr>
          <w:rFonts w:ascii="Arial" w:hAnsi="Arial" w:cs="Arial"/>
        </w:rPr>
      </w:pPr>
      <w:r w:rsidRPr="006E3490">
        <w:rPr>
          <w:rFonts w:ascii="Arial" w:hAnsi="Arial" w:cs="Arial"/>
        </w:rPr>
        <w:t>The assessment of the marketable quality of cocoa beans from each sample allows us to determine the quantity of moldy, moth-eaten, flat, sprouted beans, the fermentation rate as well as the humidity rate.</w:t>
      </w:r>
    </w:p>
    <w:p w14:paraId="4352F7FB" w14:textId="77777777" w:rsidR="006E3490" w:rsidRPr="006E3490" w:rsidRDefault="006E3490" w:rsidP="006E3490">
      <w:pPr>
        <w:jc w:val="both"/>
        <w:rPr>
          <w:rFonts w:ascii="Arial" w:hAnsi="Arial" w:cs="Arial"/>
        </w:rPr>
      </w:pPr>
      <w:r w:rsidRPr="006E3490">
        <w:rPr>
          <w:rFonts w:ascii="Arial" w:hAnsi="Arial" w:cs="Arial"/>
        </w:rPr>
        <w:t xml:space="preserve">Bean count refers to the number of healthy and normal cocoa beans contained in a given mass of beans </w:t>
      </w:r>
      <w:proofErr w:type="gramStart"/>
      <w:r w:rsidRPr="006E3490">
        <w:rPr>
          <w:rFonts w:ascii="Arial" w:hAnsi="Arial" w:cs="Arial"/>
        </w:rPr>
        <w:t>( Konan</w:t>
      </w:r>
      <w:proofErr w:type="gramEnd"/>
      <w:r w:rsidRPr="006E3490">
        <w:rPr>
          <w:rFonts w:ascii="Arial" w:hAnsi="Arial" w:cs="Arial"/>
        </w:rPr>
        <w:t xml:space="preserve"> et al., 2023). In order to determine the bean count of the samples, a weighing procedure on an electronic balance is carried out to determine the average weight of a bean and the number of beans per 100 g. </w:t>
      </w:r>
    </w:p>
    <w:p w14:paraId="6100268F" w14:textId="77777777" w:rsidR="006E3490" w:rsidRPr="006E3490" w:rsidRDefault="006E3490" w:rsidP="006E3490">
      <w:pPr>
        <w:jc w:val="both"/>
        <w:rPr>
          <w:rFonts w:ascii="Arial" w:hAnsi="Arial" w:cs="Arial"/>
        </w:rPr>
      </w:pPr>
      <w:r w:rsidRPr="006E3490">
        <w:rPr>
          <w:rFonts w:ascii="Arial" w:hAnsi="Arial" w:cs="Arial"/>
        </w:rPr>
        <w:t>The fermentation index is determined by the cut test. This test serves as a benchmark for determining cocoa quality on the world market. This method uses color as the evaluation criterion.</w:t>
      </w:r>
    </w:p>
    <w:p w14:paraId="5DD415A3" w14:textId="77777777" w:rsidR="006E3490" w:rsidRPr="006E3490" w:rsidRDefault="006E3490" w:rsidP="006E3490">
      <w:pPr>
        <w:jc w:val="both"/>
        <w:rPr>
          <w:rFonts w:ascii="Arial" w:hAnsi="Arial" w:cs="Arial"/>
        </w:rPr>
      </w:pPr>
      <w:r w:rsidRPr="006E3490">
        <w:rPr>
          <w:rFonts w:ascii="Arial" w:hAnsi="Arial" w:cs="Arial"/>
        </w:rPr>
        <w:t xml:space="preserve">In practice, assessing the fermentation quality of cocoa beans involves selecting a representative sample, usually 300 beans. This analysis focuses on visually examining the cotyledons, the main part of the bean, to determine the fermentation rate. Well-fermented beans are characterized by a uniform brownish color and a uniform texture, as opposed to under-fermented beans, which may display purple or white hues and an uneven </w:t>
      </w:r>
      <w:bookmarkStart w:id="6" w:name="_Hlk204919619"/>
      <w:proofErr w:type="gramStart"/>
      <w:r w:rsidRPr="006E3490">
        <w:rPr>
          <w:rFonts w:ascii="Arial" w:hAnsi="Arial" w:cs="Arial"/>
        </w:rPr>
        <w:t xml:space="preserve">texture </w:t>
      </w:r>
      <w:bookmarkEnd w:id="6"/>
      <w:r w:rsidRPr="006E3490">
        <w:rPr>
          <w:rFonts w:ascii="Arial" w:hAnsi="Arial" w:cs="Arial"/>
        </w:rPr>
        <w:t>.</w:t>
      </w:r>
      <w:proofErr w:type="gramEnd"/>
    </w:p>
    <w:p w14:paraId="637F279A" w14:textId="77777777" w:rsidR="006E3490" w:rsidRPr="006E3490" w:rsidRDefault="006E3490" w:rsidP="006E3490">
      <w:pPr>
        <w:rPr>
          <w:rFonts w:ascii="Arial" w:hAnsi="Arial" w:cs="Arial"/>
        </w:rPr>
      </w:pPr>
    </w:p>
    <w:p w14:paraId="201F3782" w14:textId="77777777" w:rsidR="006E3490" w:rsidRPr="006E3490" w:rsidRDefault="006E3490" w:rsidP="006E3490">
      <w:pPr>
        <w:pStyle w:val="Caption"/>
        <w:keepNext/>
        <w:rPr>
          <w:rFonts w:ascii="Arial" w:eastAsia="Times New Roman" w:hAnsi="Arial" w:cs="Arial"/>
          <w:i w:val="0"/>
          <w:iCs w:val="0"/>
          <w:color w:val="auto"/>
          <w:kern w:val="0"/>
          <w:sz w:val="20"/>
          <w:szCs w:val="20"/>
          <w:lang w:val="en-US"/>
          <w14:ligatures w14:val="none"/>
        </w:rPr>
      </w:pPr>
    </w:p>
    <w:p w14:paraId="18193340" w14:textId="77777777" w:rsidR="00816D8C" w:rsidRPr="00816D8C" w:rsidRDefault="00816D8C" w:rsidP="00816D8C">
      <w:pPr>
        <w:tabs>
          <w:tab w:val="left" w:pos="1080"/>
        </w:tabs>
        <w:jc w:val="both"/>
        <w:rPr>
          <w:rFonts w:ascii="Arial" w:hAnsi="Arial"/>
          <w:b/>
        </w:rPr>
      </w:pPr>
      <w:r w:rsidRPr="00816D8C">
        <w:rPr>
          <w:rFonts w:ascii="Arial" w:hAnsi="Arial"/>
          <w:b/>
        </w:rPr>
        <w:t xml:space="preserve">Table </w:t>
      </w:r>
      <w:r w:rsidRPr="00816D8C">
        <w:rPr>
          <w:rFonts w:ascii="Arial" w:hAnsi="Arial"/>
          <w:b/>
        </w:rPr>
        <w:fldChar w:fldCharType="begin"/>
      </w:r>
      <w:r w:rsidRPr="00816D8C">
        <w:rPr>
          <w:rFonts w:ascii="Arial" w:hAnsi="Arial"/>
          <w:b/>
        </w:rPr>
        <w:instrText xml:space="preserve"> SEQ Tableau \* ARABIC </w:instrText>
      </w:r>
      <w:r w:rsidRPr="00816D8C">
        <w:rPr>
          <w:rFonts w:ascii="Arial" w:hAnsi="Arial"/>
          <w:b/>
        </w:rPr>
        <w:fldChar w:fldCharType="separate"/>
      </w:r>
      <w:r w:rsidRPr="00816D8C">
        <w:rPr>
          <w:rFonts w:ascii="Arial" w:hAnsi="Arial"/>
          <w:b/>
        </w:rPr>
        <w:t>4</w:t>
      </w:r>
      <w:r w:rsidRPr="00816D8C">
        <w:rPr>
          <w:rFonts w:ascii="Arial" w:hAnsi="Arial"/>
          <w:b/>
        </w:rPr>
        <w:fldChar w:fldCharType="end"/>
      </w:r>
      <w:r w:rsidRPr="00816D8C">
        <w:rPr>
          <w:rFonts w:ascii="Arial" w:hAnsi="Arial"/>
          <w:b/>
        </w:rPr>
        <w:t>: Criteria sought during the control of marketable quality</w:t>
      </w:r>
    </w:p>
    <w:p w14:paraId="129616F9" w14:textId="77777777" w:rsidR="00816D8C" w:rsidRPr="00DC3180" w:rsidRDefault="00816D8C" w:rsidP="00816D8C">
      <w:pPr>
        <w:tabs>
          <w:tab w:val="left" w:pos="1080"/>
        </w:tabs>
        <w:jc w:val="both"/>
        <w:rPr>
          <w:rFonts w:ascii="Arial" w:hAnsi="Arial"/>
          <w:b/>
        </w:rPr>
      </w:pPr>
    </w:p>
    <w:tbl>
      <w:tblPr>
        <w:tblW w:w="4453"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4453"/>
      </w:tblGrid>
      <w:tr w:rsidR="00816D8C" w:rsidRPr="00DC3180" w14:paraId="4651C3DB" w14:textId="77777777" w:rsidTr="00466266">
        <w:trPr>
          <w:trHeight w:val="478"/>
          <w:jc w:val="center"/>
        </w:trPr>
        <w:tc>
          <w:tcPr>
            <w:tcW w:w="4453" w:type="dxa"/>
            <w:tcBorders>
              <w:top w:val="nil"/>
              <w:bottom w:val="nil"/>
            </w:tcBorders>
          </w:tcPr>
          <w:p w14:paraId="008CC8C2" w14:textId="77777777" w:rsidR="00816D8C" w:rsidRPr="005C1D88" w:rsidRDefault="00816D8C" w:rsidP="00816D8C">
            <w:pPr>
              <w:jc w:val="both"/>
              <w:rPr>
                <w:rFonts w:ascii="Arial" w:hAnsi="Arial"/>
                <w:b/>
              </w:rPr>
            </w:pPr>
            <w:r w:rsidRPr="005C1D88">
              <w:rPr>
                <w:rFonts w:ascii="Arial" w:hAnsi="Arial"/>
                <w:b/>
              </w:rPr>
              <w:t>Criteria sought</w:t>
            </w:r>
          </w:p>
          <w:p w14:paraId="0789A37E" w14:textId="33FE6530" w:rsidR="00816D8C" w:rsidRPr="00DC3180" w:rsidRDefault="00816D8C" w:rsidP="00816D8C">
            <w:pPr>
              <w:jc w:val="both"/>
              <w:rPr>
                <w:rFonts w:ascii="Arial" w:hAnsi="Arial"/>
                <w:b/>
              </w:rPr>
            </w:pPr>
            <w:r w:rsidRPr="005C1D88">
              <w:rPr>
                <w:rFonts w:ascii="Arial" w:hAnsi="Arial"/>
                <w:b/>
              </w:rPr>
              <w:t>Designation of defects</w:t>
            </w:r>
          </w:p>
        </w:tc>
      </w:tr>
      <w:tr w:rsidR="00816D8C" w:rsidRPr="00DC3180" w14:paraId="5A0C1DBD" w14:textId="77777777" w:rsidTr="00466266">
        <w:trPr>
          <w:trHeight w:val="239"/>
          <w:jc w:val="center"/>
        </w:trPr>
        <w:tc>
          <w:tcPr>
            <w:tcW w:w="4453" w:type="dxa"/>
            <w:tcBorders>
              <w:top w:val="nil"/>
              <w:bottom w:val="nil"/>
            </w:tcBorders>
          </w:tcPr>
          <w:p w14:paraId="1ADAE190" w14:textId="417CAA72" w:rsidR="00816D8C" w:rsidRPr="00DC3180" w:rsidRDefault="00816D8C" w:rsidP="00816D8C">
            <w:pPr>
              <w:jc w:val="both"/>
              <w:rPr>
                <w:rFonts w:ascii="Arial" w:hAnsi="Arial"/>
                <w:b/>
              </w:rPr>
            </w:pPr>
            <w:r w:rsidRPr="006E3490">
              <w:rPr>
                <w:rFonts w:ascii="Arial" w:hAnsi="Arial" w:cs="Arial"/>
              </w:rPr>
              <w:t>Beans moldy</w:t>
            </w:r>
          </w:p>
        </w:tc>
      </w:tr>
      <w:tr w:rsidR="00816D8C" w:rsidRPr="00DC3180" w14:paraId="39ECF6ED" w14:textId="77777777" w:rsidTr="00466266">
        <w:trPr>
          <w:trHeight w:val="239"/>
          <w:jc w:val="center"/>
        </w:trPr>
        <w:tc>
          <w:tcPr>
            <w:tcW w:w="4453" w:type="dxa"/>
            <w:tcBorders>
              <w:top w:val="nil"/>
              <w:bottom w:val="nil"/>
            </w:tcBorders>
          </w:tcPr>
          <w:p w14:paraId="1FF94C33" w14:textId="66A3ABBE" w:rsidR="00816D8C" w:rsidRPr="00DC3180" w:rsidRDefault="00816D8C" w:rsidP="00816D8C">
            <w:pPr>
              <w:jc w:val="both"/>
              <w:rPr>
                <w:rFonts w:ascii="Arial" w:hAnsi="Arial"/>
                <w:b/>
              </w:rPr>
            </w:pPr>
            <w:r w:rsidRPr="006E3490">
              <w:rPr>
                <w:rFonts w:ascii="Arial" w:hAnsi="Arial" w:cs="Arial"/>
              </w:rPr>
              <w:t>Beans moths-weevil</w:t>
            </w:r>
          </w:p>
        </w:tc>
      </w:tr>
      <w:tr w:rsidR="00816D8C" w:rsidRPr="00DC3180" w14:paraId="0CCA06F3" w14:textId="77777777" w:rsidTr="00466266">
        <w:trPr>
          <w:trHeight w:val="239"/>
          <w:jc w:val="center"/>
        </w:trPr>
        <w:tc>
          <w:tcPr>
            <w:tcW w:w="4453" w:type="dxa"/>
            <w:tcBorders>
              <w:top w:val="nil"/>
              <w:bottom w:val="nil"/>
            </w:tcBorders>
          </w:tcPr>
          <w:p w14:paraId="2BD45B94" w14:textId="300095C1" w:rsidR="00816D8C" w:rsidRPr="00DC3180" w:rsidRDefault="00816D8C" w:rsidP="00816D8C">
            <w:pPr>
              <w:jc w:val="both"/>
              <w:rPr>
                <w:rFonts w:ascii="Arial" w:hAnsi="Arial"/>
                <w:b/>
              </w:rPr>
            </w:pPr>
            <w:r w:rsidRPr="006E3490">
              <w:rPr>
                <w:rFonts w:ascii="Arial" w:hAnsi="Arial" w:cs="Arial"/>
              </w:rPr>
              <w:t>Flat beans</w:t>
            </w:r>
          </w:p>
        </w:tc>
      </w:tr>
      <w:tr w:rsidR="00816D8C" w:rsidRPr="00DC3180" w14:paraId="728C8A32" w14:textId="77777777" w:rsidTr="00466266">
        <w:trPr>
          <w:trHeight w:val="239"/>
          <w:jc w:val="center"/>
        </w:trPr>
        <w:tc>
          <w:tcPr>
            <w:tcW w:w="4453" w:type="dxa"/>
            <w:tcBorders>
              <w:top w:val="nil"/>
              <w:bottom w:val="nil"/>
            </w:tcBorders>
          </w:tcPr>
          <w:p w14:paraId="06FB522F" w14:textId="217DDF03" w:rsidR="00816D8C" w:rsidRPr="00DC3180" w:rsidRDefault="00816D8C" w:rsidP="00816D8C">
            <w:pPr>
              <w:jc w:val="both"/>
              <w:rPr>
                <w:rFonts w:ascii="Arial" w:hAnsi="Arial"/>
                <w:b/>
              </w:rPr>
            </w:pPr>
            <w:r w:rsidRPr="006E3490">
              <w:rPr>
                <w:rFonts w:ascii="Arial" w:hAnsi="Arial" w:cs="Arial"/>
              </w:rPr>
              <w:t>Beans sprouted</w:t>
            </w:r>
          </w:p>
        </w:tc>
      </w:tr>
      <w:tr w:rsidR="00816D8C" w:rsidRPr="00DC3180" w14:paraId="52EAEB35" w14:textId="77777777" w:rsidTr="00466266">
        <w:trPr>
          <w:trHeight w:val="239"/>
          <w:jc w:val="center"/>
        </w:trPr>
        <w:tc>
          <w:tcPr>
            <w:tcW w:w="4453" w:type="dxa"/>
            <w:tcBorders>
              <w:top w:val="nil"/>
              <w:bottom w:val="nil"/>
            </w:tcBorders>
          </w:tcPr>
          <w:p w14:paraId="30193AA0" w14:textId="74E13E05" w:rsidR="00816D8C" w:rsidRPr="00DC3180" w:rsidRDefault="00816D8C" w:rsidP="00816D8C">
            <w:pPr>
              <w:jc w:val="both"/>
              <w:rPr>
                <w:rFonts w:ascii="Arial" w:hAnsi="Arial"/>
                <w:b/>
              </w:rPr>
            </w:pPr>
            <w:r w:rsidRPr="006E3490">
              <w:rPr>
                <w:rFonts w:ascii="Arial" w:hAnsi="Arial" w:cs="Arial"/>
              </w:rPr>
              <w:t>Unfermented beans​</w:t>
            </w:r>
          </w:p>
        </w:tc>
      </w:tr>
      <w:tr w:rsidR="00816D8C" w:rsidRPr="00DC3180" w14:paraId="181F4C4D" w14:textId="77777777" w:rsidTr="00466266">
        <w:trPr>
          <w:trHeight w:val="239"/>
          <w:jc w:val="center"/>
        </w:trPr>
        <w:tc>
          <w:tcPr>
            <w:tcW w:w="4453" w:type="dxa"/>
            <w:tcBorders>
              <w:top w:val="nil"/>
              <w:bottom w:val="nil"/>
            </w:tcBorders>
          </w:tcPr>
          <w:p w14:paraId="40264B30" w14:textId="00152E0C" w:rsidR="00816D8C" w:rsidRPr="00DC3180" w:rsidRDefault="00816D8C" w:rsidP="00816D8C">
            <w:pPr>
              <w:jc w:val="both"/>
              <w:rPr>
                <w:rFonts w:ascii="Arial" w:hAnsi="Arial"/>
                <w:b/>
              </w:rPr>
            </w:pPr>
            <w:r w:rsidRPr="006E3490">
              <w:rPr>
                <w:rFonts w:ascii="Arial" w:hAnsi="Arial" w:cs="Arial"/>
              </w:rPr>
              <w:t>Beans insufficiently fermented</w:t>
            </w:r>
          </w:p>
        </w:tc>
      </w:tr>
      <w:tr w:rsidR="00816D8C" w:rsidRPr="00DC3180" w14:paraId="70028F53" w14:textId="77777777" w:rsidTr="00466266">
        <w:trPr>
          <w:trHeight w:val="239"/>
          <w:jc w:val="center"/>
        </w:trPr>
        <w:tc>
          <w:tcPr>
            <w:tcW w:w="4453" w:type="dxa"/>
            <w:tcBorders>
              <w:top w:val="nil"/>
              <w:bottom w:val="nil"/>
            </w:tcBorders>
          </w:tcPr>
          <w:p w14:paraId="1896E602" w14:textId="479428F3" w:rsidR="00816D8C" w:rsidRPr="00DC3180" w:rsidRDefault="00816D8C" w:rsidP="00816D8C">
            <w:pPr>
              <w:jc w:val="both"/>
              <w:rPr>
                <w:rFonts w:ascii="Arial" w:hAnsi="Arial"/>
                <w:b/>
              </w:rPr>
            </w:pPr>
            <w:r w:rsidRPr="006E3490">
              <w:rPr>
                <w:rFonts w:ascii="Arial" w:hAnsi="Arial" w:cs="Arial"/>
              </w:rPr>
              <w:t>Beans insufficiently fermented</w:t>
            </w:r>
          </w:p>
        </w:tc>
      </w:tr>
      <w:tr w:rsidR="00466266" w:rsidRPr="00DC3180" w14:paraId="0AB2B68C" w14:textId="77777777" w:rsidTr="00466266">
        <w:trPr>
          <w:trHeight w:val="239"/>
          <w:jc w:val="center"/>
        </w:trPr>
        <w:tc>
          <w:tcPr>
            <w:tcW w:w="4453" w:type="dxa"/>
            <w:tcBorders>
              <w:top w:val="nil"/>
              <w:bottom w:val="nil"/>
            </w:tcBorders>
          </w:tcPr>
          <w:p w14:paraId="5ADA7B22" w14:textId="0183CB52" w:rsidR="00466266" w:rsidRPr="006E3490" w:rsidRDefault="00466266" w:rsidP="00466266">
            <w:pPr>
              <w:jc w:val="both"/>
              <w:rPr>
                <w:rFonts w:ascii="Arial" w:hAnsi="Arial" w:cs="Arial"/>
              </w:rPr>
            </w:pPr>
            <w:r w:rsidRPr="006E3490">
              <w:rPr>
                <w:rFonts w:ascii="Arial" w:hAnsi="Arial" w:cs="Arial"/>
              </w:rPr>
              <w:t>Unfermented​</w:t>
            </w:r>
          </w:p>
        </w:tc>
      </w:tr>
      <w:tr w:rsidR="00466266" w:rsidRPr="00DC3180" w14:paraId="4FF8ABC7" w14:textId="77777777" w:rsidTr="00466266">
        <w:trPr>
          <w:trHeight w:val="239"/>
          <w:jc w:val="center"/>
        </w:trPr>
        <w:tc>
          <w:tcPr>
            <w:tcW w:w="4453" w:type="dxa"/>
            <w:tcBorders>
              <w:top w:val="nil"/>
              <w:bottom w:val="nil"/>
            </w:tcBorders>
          </w:tcPr>
          <w:p w14:paraId="2E38B15B" w14:textId="381BCB67" w:rsidR="00466266" w:rsidRPr="006E3490" w:rsidRDefault="00466266" w:rsidP="00466266">
            <w:pPr>
              <w:jc w:val="both"/>
              <w:rPr>
                <w:rFonts w:ascii="Arial" w:hAnsi="Arial" w:cs="Arial"/>
              </w:rPr>
            </w:pPr>
            <w:r w:rsidRPr="006E3490">
              <w:rPr>
                <w:rFonts w:ascii="Arial" w:hAnsi="Arial" w:cs="Arial"/>
              </w:rPr>
              <w:t>Humidity</w:t>
            </w:r>
          </w:p>
        </w:tc>
      </w:tr>
      <w:tr w:rsidR="00466266" w:rsidRPr="00DC3180" w14:paraId="5BCB8FEE" w14:textId="77777777" w:rsidTr="00466266">
        <w:trPr>
          <w:trHeight w:val="239"/>
          <w:jc w:val="center"/>
        </w:trPr>
        <w:tc>
          <w:tcPr>
            <w:tcW w:w="4453" w:type="dxa"/>
            <w:tcBorders>
              <w:top w:val="nil"/>
              <w:bottom w:val="nil"/>
            </w:tcBorders>
          </w:tcPr>
          <w:p w14:paraId="2C2D2AB1" w14:textId="3A7A8903" w:rsidR="00466266" w:rsidRPr="006E3490" w:rsidRDefault="00466266" w:rsidP="00466266">
            <w:pPr>
              <w:jc w:val="both"/>
              <w:rPr>
                <w:rFonts w:ascii="Arial" w:hAnsi="Arial" w:cs="Arial"/>
              </w:rPr>
            </w:pPr>
            <w:r w:rsidRPr="00466266">
              <w:rPr>
                <w:rFonts w:ascii="Arial" w:hAnsi="Arial" w:cs="Arial"/>
              </w:rPr>
              <w:t>Number of beans</w:t>
            </w:r>
          </w:p>
        </w:tc>
      </w:tr>
    </w:tbl>
    <w:p w14:paraId="68A133AA" w14:textId="77777777" w:rsidR="006E3490" w:rsidRPr="006E3490" w:rsidRDefault="006E3490" w:rsidP="006E3490">
      <w:pPr>
        <w:pStyle w:val="Caption"/>
        <w:keepNext/>
        <w:rPr>
          <w:rFonts w:ascii="Arial" w:eastAsia="Times New Roman" w:hAnsi="Arial" w:cs="Arial"/>
          <w:i w:val="0"/>
          <w:iCs w:val="0"/>
          <w:color w:val="auto"/>
          <w:kern w:val="0"/>
          <w:sz w:val="20"/>
          <w:szCs w:val="20"/>
          <w:lang w:val="en-US"/>
          <w14:ligatures w14:val="none"/>
        </w:rPr>
      </w:pPr>
    </w:p>
    <w:p w14:paraId="1F9C1D1D" w14:textId="77777777" w:rsidR="006E3490" w:rsidRDefault="006E3490" w:rsidP="00441B6F">
      <w:pPr>
        <w:pStyle w:val="Body"/>
        <w:spacing w:after="0"/>
        <w:rPr>
          <w:rFonts w:ascii="Arial" w:hAnsi="Arial" w:cs="Arial"/>
        </w:rPr>
      </w:pPr>
    </w:p>
    <w:p w14:paraId="04D700DE" w14:textId="77777777" w:rsidR="00790ADA" w:rsidRPr="00FB3A86" w:rsidRDefault="00790ADA" w:rsidP="00441B6F">
      <w:pPr>
        <w:pStyle w:val="Body"/>
        <w:spacing w:after="0"/>
        <w:rPr>
          <w:rFonts w:ascii="Arial" w:hAnsi="Arial" w:cs="Arial"/>
        </w:rPr>
      </w:pPr>
    </w:p>
    <w:p w14:paraId="4748F61A" w14:textId="77777777" w:rsidR="00902823" w:rsidRDefault="00000F8F" w:rsidP="00441B6F">
      <w:pPr>
        <w:pStyle w:val="Head1"/>
        <w:spacing w:after="0"/>
        <w:jc w:val="both"/>
        <w:rPr>
          <w:rFonts w:ascii="Arial" w:hAnsi="Arial" w:cs="Arial"/>
        </w:rPr>
      </w:pPr>
      <w:r>
        <w:rPr>
          <w:rFonts w:ascii="Arial" w:hAnsi="Arial" w:cs="Arial"/>
        </w:rPr>
        <w:t>3</w:t>
      </w:r>
      <w:r w:rsidR="00902823" w:rsidRPr="008058D7">
        <w:rPr>
          <w:rFonts w:ascii="Arial" w:hAnsi="Arial" w:cs="Arial"/>
        </w:rPr>
        <w:t xml:space="preserve">. </w:t>
      </w:r>
      <w:r w:rsidRPr="008058D7">
        <w:rPr>
          <w:rFonts w:ascii="Arial" w:hAnsi="Arial" w:cs="Arial"/>
        </w:rPr>
        <w:t>results and discussion</w:t>
      </w:r>
    </w:p>
    <w:p w14:paraId="551618CA" w14:textId="77777777" w:rsidR="00790ADA" w:rsidRPr="00FB3A86" w:rsidRDefault="00790ADA" w:rsidP="00441B6F">
      <w:pPr>
        <w:pStyle w:val="Head1"/>
        <w:spacing w:after="0"/>
        <w:jc w:val="both"/>
        <w:rPr>
          <w:rFonts w:ascii="Arial" w:hAnsi="Arial" w:cs="Arial"/>
        </w:rPr>
      </w:pPr>
    </w:p>
    <w:p w14:paraId="2933BEB6" w14:textId="51C74977" w:rsidR="0028576A" w:rsidRPr="00466266" w:rsidRDefault="0028576A" w:rsidP="0028576A">
      <w:pPr>
        <w:rPr>
          <w:rFonts w:ascii="Arial" w:hAnsi="Arial" w:cs="Arial"/>
          <w:b/>
          <w:caps/>
          <w:sz w:val="22"/>
        </w:rPr>
      </w:pPr>
      <w:r w:rsidRPr="00466266">
        <w:rPr>
          <w:rFonts w:ascii="Arial" w:hAnsi="Arial" w:cs="Arial"/>
          <w:b/>
          <w:caps/>
          <w:sz w:val="22"/>
        </w:rPr>
        <w:t xml:space="preserve">3.1. </w:t>
      </w:r>
      <w:r w:rsidR="00466266" w:rsidRPr="00466266">
        <w:rPr>
          <w:rFonts w:ascii="Arial" w:hAnsi="Arial" w:cs="Arial"/>
          <w:b/>
          <w:sz w:val="22"/>
        </w:rPr>
        <w:t>Results</w:t>
      </w:r>
    </w:p>
    <w:p w14:paraId="70CFD8CC" w14:textId="77777777" w:rsidR="0028576A" w:rsidRPr="0028576A" w:rsidRDefault="0028576A" w:rsidP="0028576A">
      <w:pPr>
        <w:rPr>
          <w:rFonts w:ascii="Arial" w:hAnsi="Arial" w:cs="Arial"/>
          <w:b/>
          <w:sz w:val="22"/>
        </w:rPr>
      </w:pPr>
    </w:p>
    <w:p w14:paraId="412810FA" w14:textId="252697C8" w:rsidR="0028576A" w:rsidRPr="0028576A" w:rsidRDefault="0028576A" w:rsidP="0028576A">
      <w:pPr>
        <w:rPr>
          <w:rFonts w:ascii="Arial" w:hAnsi="Arial" w:cs="Arial"/>
          <w:b/>
          <w:u w:val="single"/>
        </w:rPr>
      </w:pPr>
      <w:r w:rsidRPr="0028576A">
        <w:rPr>
          <w:rFonts w:ascii="Arial" w:hAnsi="Arial" w:cs="Arial"/>
          <w:b/>
          <w:u w:val="single"/>
        </w:rPr>
        <w:t>3.1.1 Isolated microbial diversity and biochemical tests</w:t>
      </w:r>
    </w:p>
    <w:p w14:paraId="39201DE3" w14:textId="77777777" w:rsidR="0028576A" w:rsidRDefault="0028576A" w:rsidP="00BB613B">
      <w:pPr>
        <w:pStyle w:val="Body"/>
        <w:spacing w:after="0"/>
        <w:rPr>
          <w:rFonts w:ascii="Arial" w:hAnsi="Arial" w:cs="Arial"/>
        </w:rPr>
      </w:pPr>
      <w:r w:rsidRPr="00BB613B">
        <w:rPr>
          <w:rFonts w:ascii="Arial" w:hAnsi="Arial" w:cs="Arial"/>
        </w:rPr>
        <w:t>The germ count allowed the isolation of lactic acid bacteria, yeasts and molds and a diversified total mesophilic flora. (Tables 1 and 2)</w:t>
      </w:r>
    </w:p>
    <w:p w14:paraId="44BA7A9D" w14:textId="77777777" w:rsidR="00466266" w:rsidRPr="00BB613B" w:rsidRDefault="00466266" w:rsidP="00BB613B">
      <w:pPr>
        <w:pStyle w:val="Body"/>
        <w:spacing w:after="0"/>
        <w:rPr>
          <w:rFonts w:ascii="Arial" w:hAnsi="Arial" w:cs="Arial"/>
        </w:rPr>
      </w:pPr>
    </w:p>
    <w:p w14:paraId="202769DB" w14:textId="77777777" w:rsidR="0028576A" w:rsidRPr="00BB613B" w:rsidRDefault="0028576A" w:rsidP="00BB613B">
      <w:pPr>
        <w:pStyle w:val="Body"/>
        <w:spacing w:after="0"/>
        <w:rPr>
          <w:rFonts w:ascii="Arial" w:hAnsi="Arial" w:cs="Arial"/>
        </w:rPr>
      </w:pPr>
      <w:r w:rsidRPr="00BB613B">
        <w:rPr>
          <w:rFonts w:ascii="Arial" w:hAnsi="Arial" w:cs="Arial"/>
          <w:noProof/>
        </w:rPr>
        <w:drawing>
          <wp:inline distT="0" distB="0" distL="0" distR="0" wp14:anchorId="24615425" wp14:editId="44E5E04A">
            <wp:extent cx="4485190" cy="2025570"/>
            <wp:effectExtent l="0" t="0" r="10795" b="13335"/>
            <wp:docPr id="691061893" name="Chart 1">
              <a:extLst xmlns:a="http://schemas.openxmlformats.org/drawingml/2006/main">
                <a:ext uri="{FF2B5EF4-FFF2-40B4-BE49-F238E27FC236}">
                  <a16:creationId xmlns:a16="http://schemas.microsoft.com/office/drawing/2014/main" id="{AEE0EE74-26B5-3F28-9178-5C5BB1443A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314A89D" w14:textId="2946DAC2" w:rsidR="0028576A" w:rsidRDefault="0028576A" w:rsidP="00BB613B">
      <w:pPr>
        <w:pStyle w:val="Body"/>
        <w:spacing w:after="0"/>
        <w:rPr>
          <w:rFonts w:ascii="Arial" w:hAnsi="Arial" w:cs="Arial"/>
          <w:b/>
          <w:bCs/>
        </w:rPr>
      </w:pPr>
      <w:r w:rsidRPr="00466266">
        <w:rPr>
          <w:rFonts w:ascii="Arial" w:hAnsi="Arial" w:cs="Arial"/>
          <w:b/>
          <w:bCs/>
        </w:rPr>
        <w:t>Fig</w:t>
      </w:r>
      <w:r w:rsidR="00466266" w:rsidRPr="00466266">
        <w:rPr>
          <w:rFonts w:ascii="Arial" w:hAnsi="Arial" w:cs="Arial"/>
          <w:b/>
          <w:bCs/>
        </w:rPr>
        <w:t>.</w:t>
      </w:r>
      <w:r w:rsidRPr="00466266">
        <w:rPr>
          <w:rFonts w:ascii="Arial" w:hAnsi="Arial" w:cs="Arial"/>
          <w:b/>
          <w:bCs/>
        </w:rPr>
        <w:t xml:space="preserve"> </w:t>
      </w:r>
      <w:r w:rsidRPr="00466266">
        <w:rPr>
          <w:rFonts w:ascii="Arial" w:hAnsi="Arial" w:cs="Arial"/>
          <w:b/>
          <w:bCs/>
        </w:rPr>
        <w:fldChar w:fldCharType="begin"/>
      </w:r>
      <w:r w:rsidRPr="00466266">
        <w:rPr>
          <w:rFonts w:ascii="Arial" w:hAnsi="Arial" w:cs="Arial"/>
          <w:b/>
          <w:bCs/>
        </w:rPr>
        <w:instrText xml:space="preserve"> SEQ Figure \* ARABIC </w:instrText>
      </w:r>
      <w:r w:rsidRPr="00466266">
        <w:rPr>
          <w:rFonts w:ascii="Arial" w:hAnsi="Arial" w:cs="Arial"/>
          <w:b/>
          <w:bCs/>
        </w:rPr>
        <w:fldChar w:fldCharType="separate"/>
      </w:r>
      <w:r w:rsidRPr="00466266">
        <w:rPr>
          <w:rFonts w:ascii="Arial" w:hAnsi="Arial" w:cs="Arial"/>
          <w:b/>
          <w:bCs/>
        </w:rPr>
        <w:t>1</w:t>
      </w:r>
      <w:r w:rsidRPr="00466266">
        <w:rPr>
          <w:rFonts w:ascii="Arial" w:hAnsi="Arial" w:cs="Arial"/>
          <w:b/>
          <w:bCs/>
        </w:rPr>
        <w:fldChar w:fldCharType="end"/>
      </w:r>
      <w:r w:rsidRPr="00466266">
        <w:rPr>
          <w:rFonts w:ascii="Arial" w:hAnsi="Arial" w:cs="Arial"/>
          <w:b/>
          <w:bCs/>
        </w:rPr>
        <w:t xml:space="preserve">: </w:t>
      </w:r>
      <w:bookmarkStart w:id="7" w:name="_Hlk206410403"/>
      <w:r w:rsidRPr="00466266">
        <w:rPr>
          <w:rFonts w:ascii="Arial" w:hAnsi="Arial" w:cs="Arial"/>
          <w:b/>
          <w:bCs/>
        </w:rPr>
        <w:t xml:space="preserve">Results of the </w:t>
      </w:r>
      <w:proofErr w:type="spellStart"/>
      <w:r w:rsidRPr="00466266">
        <w:rPr>
          <w:rFonts w:ascii="Arial" w:hAnsi="Arial" w:cs="Arial"/>
          <w:b/>
          <w:bCs/>
        </w:rPr>
        <w:t>Agou</w:t>
      </w:r>
      <w:proofErr w:type="spellEnd"/>
      <w:r w:rsidRPr="00466266">
        <w:rPr>
          <w:rFonts w:ascii="Arial" w:hAnsi="Arial" w:cs="Arial"/>
          <w:b/>
          <w:bCs/>
        </w:rPr>
        <w:t xml:space="preserve"> zone </w:t>
      </w:r>
    </w:p>
    <w:p w14:paraId="79DCAA86" w14:textId="77777777" w:rsidR="00466266" w:rsidRDefault="00466266" w:rsidP="00BB613B">
      <w:pPr>
        <w:pStyle w:val="Body"/>
        <w:spacing w:after="0"/>
        <w:rPr>
          <w:rFonts w:ascii="Arial" w:hAnsi="Arial" w:cs="Arial"/>
          <w:b/>
          <w:bCs/>
        </w:rPr>
      </w:pPr>
    </w:p>
    <w:p w14:paraId="4D7D0AC0" w14:textId="77777777" w:rsidR="00466266" w:rsidRPr="00466266" w:rsidRDefault="00466266" w:rsidP="00BB613B">
      <w:pPr>
        <w:pStyle w:val="Body"/>
        <w:spacing w:after="0"/>
        <w:rPr>
          <w:rFonts w:ascii="Arial" w:hAnsi="Arial" w:cs="Arial"/>
          <w:b/>
          <w:bCs/>
        </w:rPr>
      </w:pPr>
    </w:p>
    <w:bookmarkEnd w:id="7"/>
    <w:p w14:paraId="6A954F65" w14:textId="77777777" w:rsidR="0028576A" w:rsidRPr="00BB613B" w:rsidRDefault="0028576A" w:rsidP="00BB613B">
      <w:pPr>
        <w:pStyle w:val="Body"/>
        <w:spacing w:after="0"/>
        <w:rPr>
          <w:rFonts w:ascii="Arial" w:hAnsi="Arial" w:cs="Arial"/>
        </w:rPr>
      </w:pPr>
    </w:p>
    <w:p w14:paraId="7D13D704" w14:textId="77777777" w:rsidR="0028576A" w:rsidRPr="00BB613B" w:rsidRDefault="0028576A" w:rsidP="00BB613B">
      <w:pPr>
        <w:pStyle w:val="Body"/>
        <w:spacing w:after="0"/>
        <w:rPr>
          <w:rFonts w:ascii="Arial" w:hAnsi="Arial" w:cs="Arial"/>
        </w:rPr>
      </w:pPr>
      <w:r w:rsidRPr="00BB613B">
        <w:rPr>
          <w:rFonts w:ascii="Arial" w:hAnsi="Arial" w:cs="Arial"/>
          <w:noProof/>
        </w:rPr>
        <w:drawing>
          <wp:inline distT="0" distB="0" distL="0" distR="0" wp14:anchorId="41DA5059" wp14:editId="6F493B86">
            <wp:extent cx="4508339" cy="2320290"/>
            <wp:effectExtent l="0" t="0" r="6985" b="3810"/>
            <wp:docPr id="592158216" name="Chart 2">
              <a:extLst xmlns:a="http://schemas.openxmlformats.org/drawingml/2006/main">
                <a:ext uri="{FF2B5EF4-FFF2-40B4-BE49-F238E27FC236}">
                  <a16:creationId xmlns:a16="http://schemas.microsoft.com/office/drawing/2014/main" id="{8F90DB65-125E-3B9B-7045-4BED40B245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2CA1EC" w14:textId="6EC68DB0" w:rsidR="0028576A" w:rsidRPr="00510F8B" w:rsidRDefault="0028576A" w:rsidP="00BB613B">
      <w:pPr>
        <w:pStyle w:val="Body"/>
        <w:spacing w:after="0"/>
        <w:rPr>
          <w:rFonts w:ascii="Arial" w:hAnsi="Arial" w:cs="Arial"/>
          <w:b/>
          <w:bCs/>
        </w:rPr>
      </w:pPr>
      <w:r w:rsidRPr="00510F8B">
        <w:rPr>
          <w:rFonts w:ascii="Arial" w:hAnsi="Arial" w:cs="Arial"/>
          <w:b/>
          <w:bCs/>
        </w:rPr>
        <w:t>Fig</w:t>
      </w:r>
      <w:r w:rsidR="00510F8B" w:rsidRPr="00510F8B">
        <w:rPr>
          <w:rFonts w:ascii="Arial" w:hAnsi="Arial" w:cs="Arial"/>
          <w:b/>
          <w:bCs/>
        </w:rPr>
        <w:t>.</w:t>
      </w:r>
      <w:r w:rsidRPr="00510F8B">
        <w:rPr>
          <w:rFonts w:ascii="Arial" w:hAnsi="Arial" w:cs="Arial"/>
          <w:b/>
          <w:bCs/>
        </w:rPr>
        <w:t xml:space="preserve"> </w:t>
      </w:r>
      <w:r w:rsidRPr="00510F8B">
        <w:rPr>
          <w:rFonts w:ascii="Arial" w:hAnsi="Arial" w:cs="Arial"/>
          <w:b/>
          <w:bCs/>
        </w:rPr>
        <w:fldChar w:fldCharType="begin"/>
      </w:r>
      <w:r w:rsidRPr="00510F8B">
        <w:rPr>
          <w:rFonts w:ascii="Arial" w:hAnsi="Arial" w:cs="Arial"/>
          <w:b/>
          <w:bCs/>
        </w:rPr>
        <w:instrText xml:space="preserve"> SEQ Figure \* ARABIC </w:instrText>
      </w:r>
      <w:r w:rsidRPr="00510F8B">
        <w:rPr>
          <w:rFonts w:ascii="Arial" w:hAnsi="Arial" w:cs="Arial"/>
          <w:b/>
          <w:bCs/>
        </w:rPr>
        <w:fldChar w:fldCharType="separate"/>
      </w:r>
      <w:r w:rsidRPr="00510F8B">
        <w:rPr>
          <w:rFonts w:ascii="Arial" w:hAnsi="Arial" w:cs="Arial"/>
          <w:b/>
          <w:bCs/>
        </w:rPr>
        <w:t>2</w:t>
      </w:r>
      <w:r w:rsidRPr="00510F8B">
        <w:rPr>
          <w:rFonts w:ascii="Arial" w:hAnsi="Arial" w:cs="Arial"/>
          <w:b/>
          <w:bCs/>
        </w:rPr>
        <w:fldChar w:fldCharType="end"/>
      </w:r>
      <w:r w:rsidRPr="00510F8B">
        <w:rPr>
          <w:rFonts w:ascii="Arial" w:hAnsi="Arial" w:cs="Arial"/>
          <w:b/>
          <w:bCs/>
        </w:rPr>
        <w:t xml:space="preserve">: Results of </w:t>
      </w:r>
      <w:r w:rsidR="00510F8B" w:rsidRPr="00510F8B">
        <w:rPr>
          <w:rFonts w:ascii="Arial" w:hAnsi="Arial" w:cs="Arial"/>
          <w:b/>
          <w:bCs/>
        </w:rPr>
        <w:t>Tove</w:t>
      </w:r>
      <w:r w:rsidRPr="00510F8B">
        <w:rPr>
          <w:rFonts w:ascii="Arial" w:hAnsi="Arial" w:cs="Arial"/>
          <w:b/>
          <w:bCs/>
        </w:rPr>
        <w:t xml:space="preserve"> zone</w:t>
      </w:r>
    </w:p>
    <w:p w14:paraId="344CC31C" w14:textId="77777777" w:rsidR="0028576A" w:rsidRDefault="0028576A" w:rsidP="00BB613B">
      <w:pPr>
        <w:pStyle w:val="Body"/>
        <w:spacing w:after="0"/>
        <w:rPr>
          <w:rFonts w:ascii="Arial" w:hAnsi="Arial" w:cs="Arial"/>
        </w:rPr>
      </w:pPr>
      <w:r w:rsidRPr="00BB613B">
        <w:rPr>
          <w:rFonts w:ascii="Arial" w:hAnsi="Arial" w:cs="Arial"/>
        </w:rPr>
        <w:t>Biochemical identification has highlighted the microbial diversity involved in cocoa fermentation. The table summarizes the results of the biochemical tests and shows the biochemical characteristics of the identified and selected germs. (Fig. 3)</w:t>
      </w:r>
    </w:p>
    <w:p w14:paraId="59FE9D23" w14:textId="77777777" w:rsidR="00510F8B" w:rsidRPr="00BB613B" w:rsidRDefault="00510F8B" w:rsidP="00BB613B">
      <w:pPr>
        <w:pStyle w:val="Body"/>
        <w:spacing w:after="0"/>
        <w:rPr>
          <w:rFonts w:ascii="Arial" w:hAnsi="Arial" w:cs="Arial"/>
        </w:rPr>
      </w:pPr>
    </w:p>
    <w:p w14:paraId="7FE5E40E" w14:textId="77777777" w:rsidR="0028576A" w:rsidRPr="00BB613B" w:rsidRDefault="0028576A" w:rsidP="00BB613B">
      <w:pPr>
        <w:pStyle w:val="Body"/>
        <w:spacing w:after="0"/>
        <w:rPr>
          <w:rFonts w:ascii="Arial" w:hAnsi="Arial" w:cs="Arial"/>
        </w:rPr>
      </w:pPr>
      <w:r w:rsidRPr="00BB613B">
        <w:rPr>
          <w:rFonts w:ascii="Arial" w:hAnsi="Arial" w:cs="Arial"/>
          <w:noProof/>
        </w:rPr>
        <w:lastRenderedPageBreak/>
        <w:drawing>
          <wp:inline distT="0" distB="0" distL="0" distR="0" wp14:anchorId="677D71AC" wp14:editId="527EC633">
            <wp:extent cx="5943600" cy="2132016"/>
            <wp:effectExtent l="0" t="0" r="0" b="1905"/>
            <wp:docPr id="1896574058" name="Chart 1">
              <a:extLst xmlns:a="http://schemas.openxmlformats.org/drawingml/2006/main">
                <a:ext uri="{FF2B5EF4-FFF2-40B4-BE49-F238E27FC236}">
                  <a16:creationId xmlns:a16="http://schemas.microsoft.com/office/drawing/2014/main" id="{1A925CE7-FAAD-02E9-556E-0565654DC7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6AF9F4" w14:textId="6F716942" w:rsidR="0028576A" w:rsidRPr="00510F8B" w:rsidRDefault="0028576A" w:rsidP="00BB613B">
      <w:pPr>
        <w:pStyle w:val="Body"/>
        <w:spacing w:after="0"/>
        <w:rPr>
          <w:rFonts w:ascii="Arial" w:hAnsi="Arial" w:cs="Arial"/>
          <w:b/>
          <w:bCs/>
        </w:rPr>
      </w:pPr>
      <w:r w:rsidRPr="00510F8B">
        <w:rPr>
          <w:rFonts w:ascii="Arial" w:hAnsi="Arial" w:cs="Arial"/>
          <w:b/>
          <w:bCs/>
        </w:rPr>
        <w:t>Fig</w:t>
      </w:r>
      <w:r w:rsidR="00510F8B" w:rsidRPr="00510F8B">
        <w:rPr>
          <w:rFonts w:ascii="Arial" w:hAnsi="Arial" w:cs="Arial"/>
          <w:b/>
          <w:bCs/>
        </w:rPr>
        <w:t>.</w:t>
      </w:r>
      <w:r w:rsidRPr="00510F8B">
        <w:rPr>
          <w:rFonts w:ascii="Arial" w:hAnsi="Arial" w:cs="Arial"/>
          <w:b/>
          <w:bCs/>
        </w:rPr>
        <w:t xml:space="preserve"> </w:t>
      </w:r>
      <w:r w:rsidRPr="00510F8B">
        <w:rPr>
          <w:rFonts w:ascii="Arial" w:hAnsi="Arial" w:cs="Arial"/>
          <w:b/>
          <w:bCs/>
        </w:rPr>
        <w:fldChar w:fldCharType="begin"/>
      </w:r>
      <w:r w:rsidRPr="00510F8B">
        <w:rPr>
          <w:rFonts w:ascii="Arial" w:hAnsi="Arial" w:cs="Arial"/>
          <w:b/>
          <w:bCs/>
        </w:rPr>
        <w:instrText xml:space="preserve"> SEQ Figure \* ARABIC </w:instrText>
      </w:r>
      <w:r w:rsidRPr="00510F8B">
        <w:rPr>
          <w:rFonts w:ascii="Arial" w:hAnsi="Arial" w:cs="Arial"/>
          <w:b/>
          <w:bCs/>
        </w:rPr>
        <w:fldChar w:fldCharType="separate"/>
      </w:r>
      <w:r w:rsidRPr="00510F8B">
        <w:rPr>
          <w:rFonts w:ascii="Arial" w:hAnsi="Arial" w:cs="Arial"/>
          <w:b/>
          <w:bCs/>
        </w:rPr>
        <w:t>3</w:t>
      </w:r>
      <w:r w:rsidRPr="00510F8B">
        <w:rPr>
          <w:rFonts w:ascii="Arial" w:hAnsi="Arial" w:cs="Arial"/>
          <w:b/>
          <w:bCs/>
        </w:rPr>
        <w:fldChar w:fldCharType="end"/>
      </w:r>
      <w:r w:rsidRPr="00510F8B">
        <w:rPr>
          <w:rFonts w:ascii="Arial" w:hAnsi="Arial" w:cs="Arial"/>
          <w:b/>
          <w:bCs/>
        </w:rPr>
        <w:t>: Results characterization phenotypic</w:t>
      </w:r>
    </w:p>
    <w:p w14:paraId="39951129" w14:textId="77777777" w:rsidR="00BB613B" w:rsidRDefault="00BB613B" w:rsidP="00BB613B">
      <w:pPr>
        <w:pStyle w:val="Body"/>
        <w:spacing w:after="0"/>
        <w:rPr>
          <w:rFonts w:ascii="Arial" w:hAnsi="Arial" w:cs="Arial"/>
        </w:rPr>
      </w:pPr>
    </w:p>
    <w:p w14:paraId="0EE85745" w14:textId="77777777" w:rsidR="00BB613B" w:rsidRPr="00BB613B" w:rsidRDefault="00BB613B" w:rsidP="00BB613B">
      <w:pPr>
        <w:pStyle w:val="Body"/>
        <w:spacing w:after="0"/>
        <w:rPr>
          <w:rFonts w:ascii="Arial" w:hAnsi="Arial" w:cs="Arial"/>
        </w:rPr>
      </w:pPr>
    </w:p>
    <w:p w14:paraId="7003CBB2" w14:textId="527623BF" w:rsidR="0028576A" w:rsidRPr="00BB613B" w:rsidRDefault="0028576A" w:rsidP="0028576A">
      <w:pPr>
        <w:rPr>
          <w:rFonts w:ascii="Arial" w:hAnsi="Arial" w:cs="Arial"/>
          <w:b/>
          <w:u w:val="single"/>
        </w:rPr>
      </w:pPr>
      <w:r w:rsidRPr="00BB613B">
        <w:rPr>
          <w:rFonts w:ascii="Arial" w:hAnsi="Arial" w:cs="Arial"/>
          <w:b/>
          <w:u w:val="single"/>
        </w:rPr>
        <w:t>3.</w:t>
      </w:r>
      <w:r w:rsidR="00BB613B" w:rsidRPr="00BB613B">
        <w:rPr>
          <w:rFonts w:ascii="Arial" w:hAnsi="Arial" w:cs="Arial"/>
          <w:b/>
          <w:u w:val="single"/>
        </w:rPr>
        <w:t>1.</w:t>
      </w:r>
      <w:r w:rsidRPr="00BB613B">
        <w:rPr>
          <w:rFonts w:ascii="Arial" w:hAnsi="Arial" w:cs="Arial"/>
          <w:b/>
          <w:u w:val="single"/>
        </w:rPr>
        <w:t>3. Sensory analysis of fermented beans</w:t>
      </w:r>
    </w:p>
    <w:p w14:paraId="5CAA657F" w14:textId="77777777" w:rsidR="0028576A" w:rsidRPr="00BB613B" w:rsidRDefault="0028576A" w:rsidP="0028576A">
      <w:pPr>
        <w:rPr>
          <w:rFonts w:ascii="Arial" w:hAnsi="Arial" w:cs="Arial"/>
        </w:rPr>
      </w:pPr>
      <w:r w:rsidRPr="00BB613B">
        <w:rPr>
          <w:rFonts w:ascii="Arial" w:hAnsi="Arial" w:cs="Arial"/>
        </w:rPr>
        <w:t>The results of sensory analysis show that the dominant taste characteristics are cocoa, bitter taste, woody taste and nutty taste.</w:t>
      </w:r>
    </w:p>
    <w:p w14:paraId="1004A077" w14:textId="77777777" w:rsidR="0028576A" w:rsidRPr="00BB613B" w:rsidRDefault="0028576A" w:rsidP="0028576A">
      <w:pPr>
        <w:rPr>
          <w:rFonts w:ascii="Arial" w:hAnsi="Arial" w:cs="Arial"/>
        </w:rPr>
      </w:pPr>
      <w:r w:rsidRPr="00BB613B">
        <w:rPr>
          <w:rFonts w:ascii="Arial" w:hAnsi="Arial" w:cs="Arial"/>
        </w:rPr>
        <w:t>The analysis also does not show that the panel did not find any significant difference between the different samples. (Fig. 4)</w:t>
      </w:r>
    </w:p>
    <w:p w14:paraId="1C8CBB37" w14:textId="77777777" w:rsidR="0028576A" w:rsidRPr="00BB613B" w:rsidRDefault="0028576A" w:rsidP="0028576A">
      <w:pPr>
        <w:keepNext/>
        <w:rPr>
          <w:rFonts w:ascii="Arial" w:hAnsi="Arial" w:cs="Arial"/>
        </w:rPr>
      </w:pPr>
      <w:r w:rsidRPr="00BB613B">
        <w:rPr>
          <w:rFonts w:ascii="Arial" w:hAnsi="Arial" w:cs="Arial"/>
          <w:noProof/>
        </w:rPr>
        <w:drawing>
          <wp:inline distT="0" distB="0" distL="0" distR="0" wp14:anchorId="64866FE3" wp14:editId="147F3DBF">
            <wp:extent cx="5642658" cy="3032567"/>
            <wp:effectExtent l="0" t="0" r="15240" b="15875"/>
            <wp:docPr id="1047475072" name="Chart 1">
              <a:extLst xmlns:a="http://schemas.openxmlformats.org/drawingml/2006/main">
                <a:ext uri="{FF2B5EF4-FFF2-40B4-BE49-F238E27FC236}">
                  <a16:creationId xmlns:a16="http://schemas.microsoft.com/office/drawing/2014/main" id="{67BF5B5C-2E76-4DCB-9ECF-663C8DAAF9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DF6F97B" w14:textId="2CDF9988" w:rsidR="0028576A" w:rsidRPr="00510F8B" w:rsidRDefault="0028576A" w:rsidP="0028576A">
      <w:pPr>
        <w:pStyle w:val="Caption"/>
        <w:rPr>
          <w:rFonts w:ascii="Arial" w:eastAsia="Times New Roman" w:hAnsi="Arial" w:cs="Arial"/>
          <w:b/>
          <w:bCs/>
          <w:i w:val="0"/>
          <w:iCs w:val="0"/>
          <w:color w:val="auto"/>
          <w:kern w:val="0"/>
          <w:sz w:val="20"/>
          <w:szCs w:val="20"/>
          <w:lang w:val="en-US"/>
          <w14:ligatures w14:val="none"/>
        </w:rPr>
      </w:pPr>
      <w:r w:rsidRPr="00510F8B">
        <w:rPr>
          <w:rFonts w:ascii="Arial" w:eastAsia="Times New Roman" w:hAnsi="Arial" w:cs="Arial"/>
          <w:b/>
          <w:bCs/>
          <w:i w:val="0"/>
          <w:iCs w:val="0"/>
          <w:color w:val="auto"/>
          <w:kern w:val="0"/>
          <w:sz w:val="20"/>
          <w:szCs w:val="20"/>
          <w:lang w:val="en-US"/>
          <w14:ligatures w14:val="none"/>
        </w:rPr>
        <w:t>Fig</w:t>
      </w:r>
      <w:r w:rsidR="00510F8B" w:rsidRPr="00510F8B">
        <w:rPr>
          <w:rFonts w:ascii="Arial" w:eastAsia="Times New Roman" w:hAnsi="Arial" w:cs="Arial"/>
          <w:b/>
          <w:bCs/>
          <w:i w:val="0"/>
          <w:iCs w:val="0"/>
          <w:color w:val="auto"/>
          <w:kern w:val="0"/>
          <w:sz w:val="20"/>
          <w:szCs w:val="20"/>
          <w:lang w:val="en-US"/>
          <w14:ligatures w14:val="none"/>
        </w:rPr>
        <w:t>.</w:t>
      </w:r>
      <w:r w:rsidRPr="00510F8B">
        <w:rPr>
          <w:rFonts w:ascii="Arial" w:eastAsia="Times New Roman" w:hAnsi="Arial" w:cs="Arial"/>
          <w:b/>
          <w:bCs/>
          <w:i w:val="0"/>
          <w:iCs w:val="0"/>
          <w:color w:val="auto"/>
          <w:kern w:val="0"/>
          <w:sz w:val="20"/>
          <w:szCs w:val="20"/>
          <w:lang w:val="en-US"/>
          <w14:ligatures w14:val="none"/>
        </w:rPr>
        <w:t xml:space="preserve"> </w:t>
      </w:r>
      <w:r w:rsidRPr="00510F8B">
        <w:rPr>
          <w:rFonts w:ascii="Arial" w:eastAsia="Times New Roman" w:hAnsi="Arial" w:cs="Arial"/>
          <w:b/>
          <w:bCs/>
          <w:i w:val="0"/>
          <w:iCs w:val="0"/>
          <w:color w:val="auto"/>
          <w:kern w:val="0"/>
          <w:sz w:val="20"/>
          <w:szCs w:val="20"/>
          <w:lang w:val="en-US"/>
          <w14:ligatures w14:val="none"/>
        </w:rPr>
        <w:fldChar w:fldCharType="begin"/>
      </w:r>
      <w:r w:rsidRPr="00510F8B">
        <w:rPr>
          <w:rFonts w:ascii="Arial" w:eastAsia="Times New Roman" w:hAnsi="Arial" w:cs="Arial"/>
          <w:b/>
          <w:bCs/>
          <w:i w:val="0"/>
          <w:iCs w:val="0"/>
          <w:color w:val="auto"/>
          <w:kern w:val="0"/>
          <w:sz w:val="20"/>
          <w:szCs w:val="20"/>
          <w:lang w:val="en-US"/>
          <w14:ligatures w14:val="none"/>
        </w:rPr>
        <w:instrText xml:space="preserve"> SEQ Figure \* ARABIC </w:instrText>
      </w:r>
      <w:r w:rsidRPr="00510F8B">
        <w:rPr>
          <w:rFonts w:ascii="Arial" w:eastAsia="Times New Roman" w:hAnsi="Arial" w:cs="Arial"/>
          <w:b/>
          <w:bCs/>
          <w:i w:val="0"/>
          <w:iCs w:val="0"/>
          <w:color w:val="auto"/>
          <w:kern w:val="0"/>
          <w:sz w:val="20"/>
          <w:szCs w:val="20"/>
          <w:lang w:val="en-US"/>
          <w14:ligatures w14:val="none"/>
        </w:rPr>
        <w:fldChar w:fldCharType="separate"/>
      </w:r>
      <w:r w:rsidRPr="00510F8B">
        <w:rPr>
          <w:rFonts w:ascii="Arial" w:eastAsia="Times New Roman" w:hAnsi="Arial" w:cs="Arial"/>
          <w:b/>
          <w:bCs/>
          <w:i w:val="0"/>
          <w:iCs w:val="0"/>
          <w:color w:val="auto"/>
          <w:kern w:val="0"/>
          <w:sz w:val="20"/>
          <w:szCs w:val="20"/>
          <w:lang w:val="en-US"/>
          <w14:ligatures w14:val="none"/>
        </w:rPr>
        <w:t>4</w:t>
      </w:r>
      <w:r w:rsidRPr="00510F8B">
        <w:rPr>
          <w:rFonts w:ascii="Arial" w:eastAsia="Times New Roman" w:hAnsi="Arial" w:cs="Arial"/>
          <w:b/>
          <w:bCs/>
          <w:i w:val="0"/>
          <w:iCs w:val="0"/>
          <w:color w:val="auto"/>
          <w:kern w:val="0"/>
          <w:sz w:val="20"/>
          <w:szCs w:val="20"/>
          <w:lang w:val="en-US"/>
          <w14:ligatures w14:val="none"/>
        </w:rPr>
        <w:fldChar w:fldCharType="end"/>
      </w:r>
      <w:r w:rsidRPr="00510F8B">
        <w:rPr>
          <w:rFonts w:ascii="Arial" w:eastAsia="Times New Roman" w:hAnsi="Arial" w:cs="Arial"/>
          <w:b/>
          <w:bCs/>
          <w:i w:val="0"/>
          <w:iCs w:val="0"/>
          <w:color w:val="auto"/>
          <w:kern w:val="0"/>
          <w:sz w:val="20"/>
          <w:szCs w:val="20"/>
          <w:lang w:val="en-US"/>
          <w14:ligatures w14:val="none"/>
        </w:rPr>
        <w:t>: Sensory analysis result (taste detected)</w:t>
      </w:r>
    </w:p>
    <w:p w14:paraId="66CDCEFB" w14:textId="77777777" w:rsidR="0028576A" w:rsidRPr="00BB613B" w:rsidRDefault="0028576A" w:rsidP="0028576A">
      <w:pPr>
        <w:rPr>
          <w:rFonts w:ascii="Arial" w:hAnsi="Arial" w:cs="Arial"/>
        </w:rPr>
      </w:pPr>
    </w:p>
    <w:p w14:paraId="008A5139" w14:textId="77777777" w:rsidR="0028576A" w:rsidRPr="00BB613B" w:rsidRDefault="0028576A" w:rsidP="0028576A">
      <w:pPr>
        <w:keepNext/>
        <w:rPr>
          <w:rFonts w:ascii="Arial" w:hAnsi="Arial" w:cs="Arial"/>
        </w:rPr>
      </w:pPr>
      <w:r w:rsidRPr="00BB613B">
        <w:rPr>
          <w:rFonts w:ascii="Arial" w:hAnsi="Arial" w:cs="Arial"/>
          <w:noProof/>
        </w:rPr>
        <w:lastRenderedPageBreak/>
        <w:drawing>
          <wp:inline distT="0" distB="0" distL="0" distR="0" wp14:anchorId="70707989" wp14:editId="25F382F8">
            <wp:extent cx="4641850" cy="2632075"/>
            <wp:effectExtent l="0" t="0" r="6350" b="15875"/>
            <wp:docPr id="1025873348" name="Chart 1">
              <a:extLst xmlns:a="http://schemas.openxmlformats.org/drawingml/2006/main">
                <a:ext uri="{FF2B5EF4-FFF2-40B4-BE49-F238E27FC236}">
                  <a16:creationId xmlns:a16="http://schemas.microsoft.com/office/drawing/2014/main" id="{7206F394-4C2B-4E9D-AFD4-E70ACFF608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55AA99C" w14:textId="73463550" w:rsidR="0028576A" w:rsidRPr="00510F8B" w:rsidRDefault="0028576A" w:rsidP="0028576A">
      <w:pPr>
        <w:pStyle w:val="Caption"/>
        <w:rPr>
          <w:rFonts w:ascii="Arial" w:eastAsia="Times New Roman" w:hAnsi="Arial" w:cs="Arial"/>
          <w:b/>
          <w:bCs/>
          <w:i w:val="0"/>
          <w:iCs w:val="0"/>
          <w:color w:val="auto"/>
          <w:kern w:val="0"/>
          <w:sz w:val="20"/>
          <w:szCs w:val="20"/>
          <w:lang w:val="en-US"/>
          <w14:ligatures w14:val="none"/>
        </w:rPr>
      </w:pPr>
      <w:r w:rsidRPr="00510F8B">
        <w:rPr>
          <w:rFonts w:ascii="Arial" w:eastAsia="Times New Roman" w:hAnsi="Arial" w:cs="Arial"/>
          <w:b/>
          <w:bCs/>
          <w:i w:val="0"/>
          <w:iCs w:val="0"/>
          <w:color w:val="auto"/>
          <w:kern w:val="0"/>
          <w:sz w:val="20"/>
          <w:szCs w:val="20"/>
          <w:lang w:val="en-US"/>
          <w14:ligatures w14:val="none"/>
        </w:rPr>
        <w:t>Fig</w:t>
      </w:r>
      <w:r w:rsidR="00510F8B" w:rsidRPr="00510F8B">
        <w:rPr>
          <w:rFonts w:ascii="Arial" w:eastAsia="Times New Roman" w:hAnsi="Arial" w:cs="Arial"/>
          <w:b/>
          <w:bCs/>
          <w:i w:val="0"/>
          <w:iCs w:val="0"/>
          <w:color w:val="auto"/>
          <w:kern w:val="0"/>
          <w:sz w:val="20"/>
          <w:szCs w:val="20"/>
          <w:lang w:val="en-US"/>
          <w14:ligatures w14:val="none"/>
        </w:rPr>
        <w:t>.</w:t>
      </w:r>
      <w:r w:rsidRPr="00510F8B">
        <w:rPr>
          <w:rFonts w:ascii="Arial" w:eastAsia="Times New Roman" w:hAnsi="Arial" w:cs="Arial"/>
          <w:b/>
          <w:bCs/>
          <w:i w:val="0"/>
          <w:iCs w:val="0"/>
          <w:color w:val="auto"/>
          <w:kern w:val="0"/>
          <w:sz w:val="20"/>
          <w:szCs w:val="20"/>
          <w:lang w:val="en-US"/>
          <w14:ligatures w14:val="none"/>
        </w:rPr>
        <w:t xml:space="preserve"> </w:t>
      </w:r>
      <w:r w:rsidRPr="00510F8B">
        <w:rPr>
          <w:rFonts w:ascii="Arial" w:eastAsia="Times New Roman" w:hAnsi="Arial" w:cs="Arial"/>
          <w:b/>
          <w:bCs/>
          <w:i w:val="0"/>
          <w:iCs w:val="0"/>
          <w:color w:val="auto"/>
          <w:kern w:val="0"/>
          <w:sz w:val="20"/>
          <w:szCs w:val="20"/>
          <w:lang w:val="en-US"/>
          <w14:ligatures w14:val="none"/>
        </w:rPr>
        <w:fldChar w:fldCharType="begin"/>
      </w:r>
      <w:r w:rsidRPr="00510F8B">
        <w:rPr>
          <w:rFonts w:ascii="Arial" w:eastAsia="Times New Roman" w:hAnsi="Arial" w:cs="Arial"/>
          <w:b/>
          <w:bCs/>
          <w:i w:val="0"/>
          <w:iCs w:val="0"/>
          <w:color w:val="auto"/>
          <w:kern w:val="0"/>
          <w:sz w:val="20"/>
          <w:szCs w:val="20"/>
          <w:lang w:val="en-US"/>
          <w14:ligatures w14:val="none"/>
        </w:rPr>
        <w:instrText xml:space="preserve"> SEQ Figure \* ARABIC </w:instrText>
      </w:r>
      <w:r w:rsidRPr="00510F8B">
        <w:rPr>
          <w:rFonts w:ascii="Arial" w:eastAsia="Times New Roman" w:hAnsi="Arial" w:cs="Arial"/>
          <w:b/>
          <w:bCs/>
          <w:i w:val="0"/>
          <w:iCs w:val="0"/>
          <w:color w:val="auto"/>
          <w:kern w:val="0"/>
          <w:sz w:val="20"/>
          <w:szCs w:val="20"/>
          <w:lang w:val="en-US"/>
          <w14:ligatures w14:val="none"/>
        </w:rPr>
        <w:fldChar w:fldCharType="separate"/>
      </w:r>
      <w:r w:rsidRPr="00510F8B">
        <w:rPr>
          <w:rFonts w:ascii="Arial" w:eastAsia="Times New Roman" w:hAnsi="Arial" w:cs="Arial"/>
          <w:b/>
          <w:bCs/>
          <w:i w:val="0"/>
          <w:iCs w:val="0"/>
          <w:color w:val="auto"/>
          <w:kern w:val="0"/>
          <w:sz w:val="20"/>
          <w:szCs w:val="20"/>
          <w:lang w:val="en-US"/>
          <w14:ligatures w14:val="none"/>
        </w:rPr>
        <w:t>5</w:t>
      </w:r>
      <w:r w:rsidRPr="00510F8B">
        <w:rPr>
          <w:rFonts w:ascii="Arial" w:eastAsia="Times New Roman" w:hAnsi="Arial" w:cs="Arial"/>
          <w:b/>
          <w:bCs/>
          <w:i w:val="0"/>
          <w:iCs w:val="0"/>
          <w:color w:val="auto"/>
          <w:kern w:val="0"/>
          <w:sz w:val="20"/>
          <w:szCs w:val="20"/>
          <w:lang w:val="en-US"/>
          <w14:ligatures w14:val="none"/>
        </w:rPr>
        <w:fldChar w:fldCharType="end"/>
      </w:r>
      <w:r w:rsidRPr="00510F8B">
        <w:rPr>
          <w:rFonts w:ascii="Arial" w:eastAsia="Times New Roman" w:hAnsi="Arial" w:cs="Arial"/>
          <w:b/>
          <w:bCs/>
          <w:i w:val="0"/>
          <w:iCs w:val="0"/>
          <w:color w:val="auto"/>
          <w:kern w:val="0"/>
          <w:sz w:val="20"/>
          <w:szCs w:val="20"/>
          <w:lang w:val="en-US"/>
          <w14:ligatures w14:val="none"/>
        </w:rPr>
        <w:t>: Sensory analysis result</w:t>
      </w:r>
    </w:p>
    <w:p w14:paraId="12299E77" w14:textId="77777777" w:rsidR="0028576A" w:rsidRPr="005A39E6" w:rsidRDefault="0028576A" w:rsidP="0028576A">
      <w:pPr>
        <w:rPr>
          <w:rFonts w:ascii="Times New Roman" w:hAnsi="Times New Roman"/>
        </w:rPr>
      </w:pPr>
    </w:p>
    <w:p w14:paraId="61B10389" w14:textId="7A04AE71" w:rsidR="0028576A" w:rsidRPr="00BB613B" w:rsidRDefault="0028576A" w:rsidP="0028576A">
      <w:pPr>
        <w:rPr>
          <w:rFonts w:ascii="Arial" w:hAnsi="Arial" w:cs="Arial"/>
          <w:b/>
          <w:u w:val="single"/>
        </w:rPr>
      </w:pPr>
      <w:r w:rsidRPr="00BB613B">
        <w:rPr>
          <w:rFonts w:ascii="Arial" w:hAnsi="Arial" w:cs="Arial"/>
          <w:b/>
          <w:u w:val="single"/>
        </w:rPr>
        <w:t>3.</w:t>
      </w:r>
      <w:r w:rsidR="00BB613B" w:rsidRPr="00BB613B">
        <w:rPr>
          <w:rFonts w:ascii="Arial" w:hAnsi="Arial" w:cs="Arial"/>
          <w:b/>
          <w:u w:val="single"/>
        </w:rPr>
        <w:t>1.</w:t>
      </w:r>
      <w:r w:rsidRPr="00BB613B">
        <w:rPr>
          <w:rFonts w:ascii="Arial" w:hAnsi="Arial" w:cs="Arial"/>
          <w:b/>
          <w:u w:val="single"/>
        </w:rPr>
        <w:t>4. Marketable quality of beans</w:t>
      </w:r>
    </w:p>
    <w:p w14:paraId="5EE18379" w14:textId="77777777" w:rsidR="0028576A" w:rsidRPr="00BB613B" w:rsidRDefault="0028576A" w:rsidP="0028576A">
      <w:pPr>
        <w:rPr>
          <w:rFonts w:ascii="Arial" w:hAnsi="Arial" w:cs="Arial"/>
        </w:rPr>
      </w:pPr>
      <w:r w:rsidRPr="00BB613B">
        <w:rPr>
          <w:rFonts w:ascii="Arial" w:hAnsi="Arial" w:cs="Arial"/>
        </w:rPr>
        <w:t>The marketable quality tests established that 84.84% of the analyzed samples are of superior quality, 12.12 are of common quality and 3.03% must be reconditioned before analysis. (Fig. 6)</w:t>
      </w:r>
    </w:p>
    <w:p w14:paraId="0C7D9798" w14:textId="77777777" w:rsidR="0028576A" w:rsidRPr="00F4480E" w:rsidRDefault="0028576A" w:rsidP="0028576A">
      <w:pPr>
        <w:rPr>
          <w:rFonts w:ascii="Times New Roman" w:hAnsi="Times New Roman"/>
          <w:b/>
          <w:bCs/>
        </w:rPr>
      </w:pPr>
    </w:p>
    <w:p w14:paraId="492D6581" w14:textId="77777777" w:rsidR="0028576A" w:rsidRDefault="0028576A" w:rsidP="0028576A">
      <w:pPr>
        <w:keepNext/>
      </w:pPr>
      <w:r w:rsidRPr="00F4480E">
        <w:rPr>
          <w:noProof/>
        </w:rPr>
        <mc:AlternateContent>
          <mc:Choice Requires="cx2">
            <w:drawing>
              <wp:inline distT="0" distB="0" distL="0" distR="0" wp14:anchorId="09F423DD" wp14:editId="76107880">
                <wp:extent cx="4907022" cy="3484861"/>
                <wp:effectExtent l="0" t="0" r="8255" b="1905"/>
                <wp:docPr id="186843985" name="Chart 1">
                  <a:extLst xmlns:a="http://schemas.openxmlformats.org/drawingml/2006/main">
                    <a:ext uri="{FF2B5EF4-FFF2-40B4-BE49-F238E27FC236}">
                      <a16:creationId xmlns:a16="http://schemas.microsoft.com/office/drawing/2014/main" id="{18704691-386B-275A-4C31-2EA8A0BEC2DB}"/>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9"/>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09F423DD" wp14:editId="76107880">
                <wp:extent cx="4907022" cy="3484861"/>
                <wp:effectExtent l="0" t="0" r="8255" b="1905"/>
                <wp:docPr id="186843985" name="Chart 1">
                  <a:extLst xmlns:a="http://schemas.openxmlformats.org/drawingml/2006/main">
                    <a:ext uri="{FF2B5EF4-FFF2-40B4-BE49-F238E27FC236}">
                      <a16:creationId xmlns:a16="http://schemas.microsoft.com/office/drawing/2014/main" id="{18704691-386B-275A-4C31-2EA8A0BEC2DB}"/>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6843985" name="Chart 1">
                          <a:extLst>
                            <a:ext uri="{FF2B5EF4-FFF2-40B4-BE49-F238E27FC236}">
                              <a16:creationId xmlns:a16="http://schemas.microsoft.com/office/drawing/2014/main" id="{18704691-386B-275A-4C31-2EA8A0BEC2DB}"/>
                            </a:ext>
                          </a:extLst>
                        </pic:cNvPr>
                        <pic:cNvPicPr>
                          <a:picLocks noGrp="1" noRot="1" noChangeAspect="1" noMove="1" noResize="1" noEditPoints="1" noAdjustHandles="1" noChangeArrowheads="1" noChangeShapeType="1"/>
                        </pic:cNvPicPr>
                      </pic:nvPicPr>
                      <pic:blipFill>
                        <a:blip r:embed="rId20"/>
                        <a:stretch>
                          <a:fillRect/>
                        </a:stretch>
                      </pic:blipFill>
                      <pic:spPr>
                        <a:xfrm>
                          <a:off x="0" y="0"/>
                          <a:ext cx="4906645" cy="3484245"/>
                        </a:xfrm>
                        <a:prstGeom prst="rect">
                          <a:avLst/>
                        </a:prstGeom>
                      </pic:spPr>
                    </pic:pic>
                  </a:graphicData>
                </a:graphic>
              </wp:inline>
            </w:drawing>
          </mc:Fallback>
        </mc:AlternateContent>
      </w:r>
    </w:p>
    <w:p w14:paraId="6D9BE40C" w14:textId="1ADF390D" w:rsidR="0028576A" w:rsidRPr="00510F8B" w:rsidRDefault="0028576A" w:rsidP="0028576A">
      <w:pPr>
        <w:pStyle w:val="Caption"/>
        <w:rPr>
          <w:rFonts w:ascii="Arial" w:eastAsia="Times New Roman" w:hAnsi="Arial" w:cs="Arial"/>
          <w:b/>
          <w:bCs/>
          <w:i w:val="0"/>
          <w:iCs w:val="0"/>
          <w:color w:val="auto"/>
          <w:kern w:val="0"/>
          <w:sz w:val="20"/>
          <w:szCs w:val="20"/>
          <w:lang w:val="en-US"/>
          <w14:ligatures w14:val="none"/>
        </w:rPr>
      </w:pPr>
      <w:r w:rsidRPr="00510F8B">
        <w:rPr>
          <w:rFonts w:ascii="Arial" w:eastAsia="Times New Roman" w:hAnsi="Arial" w:cs="Arial"/>
          <w:b/>
          <w:bCs/>
          <w:i w:val="0"/>
          <w:iCs w:val="0"/>
          <w:color w:val="auto"/>
          <w:kern w:val="0"/>
          <w:sz w:val="20"/>
          <w:szCs w:val="20"/>
          <w:lang w:val="en-US"/>
          <w14:ligatures w14:val="none"/>
        </w:rPr>
        <w:t>Fig</w:t>
      </w:r>
      <w:r w:rsidR="00510F8B">
        <w:rPr>
          <w:rFonts w:ascii="Arial" w:eastAsia="Times New Roman" w:hAnsi="Arial" w:cs="Arial"/>
          <w:b/>
          <w:bCs/>
          <w:i w:val="0"/>
          <w:iCs w:val="0"/>
          <w:color w:val="auto"/>
          <w:kern w:val="0"/>
          <w:sz w:val="20"/>
          <w:szCs w:val="20"/>
          <w:lang w:val="en-US"/>
          <w14:ligatures w14:val="none"/>
        </w:rPr>
        <w:t>.</w:t>
      </w:r>
      <w:r w:rsidRPr="00510F8B">
        <w:rPr>
          <w:rFonts w:ascii="Arial" w:eastAsia="Times New Roman" w:hAnsi="Arial" w:cs="Arial"/>
          <w:b/>
          <w:bCs/>
          <w:i w:val="0"/>
          <w:iCs w:val="0"/>
          <w:color w:val="auto"/>
          <w:kern w:val="0"/>
          <w:sz w:val="20"/>
          <w:szCs w:val="20"/>
          <w:lang w:val="en-US"/>
          <w14:ligatures w14:val="none"/>
        </w:rPr>
        <w:t xml:space="preserve"> </w:t>
      </w:r>
      <w:r w:rsidRPr="00510F8B">
        <w:rPr>
          <w:rFonts w:ascii="Arial" w:eastAsia="Times New Roman" w:hAnsi="Arial" w:cs="Arial"/>
          <w:b/>
          <w:bCs/>
          <w:i w:val="0"/>
          <w:iCs w:val="0"/>
          <w:color w:val="auto"/>
          <w:kern w:val="0"/>
          <w:sz w:val="20"/>
          <w:szCs w:val="20"/>
          <w:lang w:val="en-US"/>
          <w14:ligatures w14:val="none"/>
        </w:rPr>
        <w:fldChar w:fldCharType="begin"/>
      </w:r>
      <w:r w:rsidRPr="00510F8B">
        <w:rPr>
          <w:rFonts w:ascii="Arial" w:eastAsia="Times New Roman" w:hAnsi="Arial" w:cs="Arial"/>
          <w:b/>
          <w:bCs/>
          <w:i w:val="0"/>
          <w:iCs w:val="0"/>
          <w:color w:val="auto"/>
          <w:kern w:val="0"/>
          <w:sz w:val="20"/>
          <w:szCs w:val="20"/>
          <w:lang w:val="en-US"/>
          <w14:ligatures w14:val="none"/>
        </w:rPr>
        <w:instrText xml:space="preserve"> SEQ Figure \* ARABIC </w:instrText>
      </w:r>
      <w:r w:rsidRPr="00510F8B">
        <w:rPr>
          <w:rFonts w:ascii="Arial" w:eastAsia="Times New Roman" w:hAnsi="Arial" w:cs="Arial"/>
          <w:b/>
          <w:bCs/>
          <w:i w:val="0"/>
          <w:iCs w:val="0"/>
          <w:color w:val="auto"/>
          <w:kern w:val="0"/>
          <w:sz w:val="20"/>
          <w:szCs w:val="20"/>
          <w:lang w:val="en-US"/>
          <w14:ligatures w14:val="none"/>
        </w:rPr>
        <w:fldChar w:fldCharType="separate"/>
      </w:r>
      <w:r w:rsidRPr="00510F8B">
        <w:rPr>
          <w:rFonts w:ascii="Arial" w:eastAsia="Times New Roman" w:hAnsi="Arial" w:cs="Arial"/>
          <w:b/>
          <w:bCs/>
          <w:i w:val="0"/>
          <w:iCs w:val="0"/>
          <w:color w:val="auto"/>
          <w:kern w:val="0"/>
          <w:sz w:val="20"/>
          <w:szCs w:val="20"/>
          <w:lang w:val="en-US"/>
          <w14:ligatures w14:val="none"/>
        </w:rPr>
        <w:t>6</w:t>
      </w:r>
      <w:r w:rsidRPr="00510F8B">
        <w:rPr>
          <w:rFonts w:ascii="Arial" w:eastAsia="Times New Roman" w:hAnsi="Arial" w:cs="Arial"/>
          <w:b/>
          <w:bCs/>
          <w:i w:val="0"/>
          <w:iCs w:val="0"/>
          <w:color w:val="auto"/>
          <w:kern w:val="0"/>
          <w:sz w:val="20"/>
          <w:szCs w:val="20"/>
          <w:lang w:val="en-US"/>
          <w14:ligatures w14:val="none"/>
        </w:rPr>
        <w:fldChar w:fldCharType="end"/>
      </w:r>
      <w:r w:rsidRPr="00510F8B">
        <w:rPr>
          <w:rFonts w:ascii="Arial" w:eastAsia="Times New Roman" w:hAnsi="Arial" w:cs="Arial"/>
          <w:b/>
          <w:bCs/>
          <w:i w:val="0"/>
          <w:iCs w:val="0"/>
          <w:color w:val="auto"/>
          <w:kern w:val="0"/>
          <w:sz w:val="20"/>
          <w:szCs w:val="20"/>
          <w:lang w:val="en-US"/>
          <w14:ligatures w14:val="none"/>
        </w:rPr>
        <w:t>: Result of the marketable quality control</w:t>
      </w:r>
    </w:p>
    <w:p w14:paraId="10888691" w14:textId="77777777" w:rsidR="0028576A" w:rsidRPr="005A39E6" w:rsidRDefault="0028576A" w:rsidP="0028576A">
      <w:pPr>
        <w:rPr>
          <w:rFonts w:ascii="Times New Roman" w:hAnsi="Times New Roman"/>
        </w:rPr>
      </w:pPr>
    </w:p>
    <w:p w14:paraId="1105A9C9" w14:textId="77777777" w:rsidR="0028576A" w:rsidRPr="00F4480E" w:rsidRDefault="0028576A" w:rsidP="0028576A">
      <w:pPr>
        <w:rPr>
          <w:rFonts w:ascii="Times New Roman" w:hAnsi="Times New Roman"/>
        </w:rPr>
      </w:pPr>
    </w:p>
    <w:p w14:paraId="214F40CA" w14:textId="0E93FA7B" w:rsidR="0028576A" w:rsidRPr="00463FED" w:rsidRDefault="00BB613B" w:rsidP="0028576A">
      <w:pPr>
        <w:rPr>
          <w:rFonts w:ascii="Arial" w:hAnsi="Arial" w:cs="Arial"/>
          <w:b/>
          <w:sz w:val="22"/>
          <w:szCs w:val="22"/>
        </w:rPr>
      </w:pPr>
      <w:r w:rsidRPr="00463FED">
        <w:rPr>
          <w:rFonts w:ascii="Arial" w:hAnsi="Arial" w:cs="Arial"/>
          <w:b/>
          <w:sz w:val="22"/>
          <w:szCs w:val="22"/>
        </w:rPr>
        <w:t>3.2</w:t>
      </w:r>
      <w:r w:rsidR="0028576A" w:rsidRPr="00463FED">
        <w:rPr>
          <w:rFonts w:ascii="Arial" w:hAnsi="Arial" w:cs="Arial"/>
          <w:b/>
          <w:sz w:val="22"/>
          <w:szCs w:val="22"/>
        </w:rPr>
        <w:t>. Discussion</w:t>
      </w:r>
    </w:p>
    <w:p w14:paraId="3EE06958" w14:textId="77777777" w:rsidR="00066D07" w:rsidRPr="00BB613B" w:rsidRDefault="00066D07" w:rsidP="0028576A">
      <w:pPr>
        <w:rPr>
          <w:rFonts w:ascii="Arial" w:hAnsi="Arial" w:cs="Arial"/>
          <w:b/>
          <w:u w:val="single"/>
        </w:rPr>
      </w:pPr>
    </w:p>
    <w:p w14:paraId="787544C5" w14:textId="77777777" w:rsidR="0028576A" w:rsidRPr="00BB613B" w:rsidRDefault="0028576A" w:rsidP="00BB613B">
      <w:pPr>
        <w:jc w:val="both"/>
        <w:rPr>
          <w:rFonts w:ascii="Arial" w:hAnsi="Arial" w:cs="Arial"/>
        </w:rPr>
      </w:pPr>
      <w:r w:rsidRPr="00BB613B">
        <w:rPr>
          <w:rFonts w:ascii="Arial" w:hAnsi="Arial" w:cs="Arial"/>
        </w:rPr>
        <w:t xml:space="preserve">The results of this study confirm that cocoa fermentation in Togo relies on a microbial diversity comparable to that observed in other producing regions such as Ivory Coast or Ghana. The genera </w:t>
      </w:r>
      <w:proofErr w:type="gramStart"/>
      <w:r w:rsidRPr="00BB613B">
        <w:rPr>
          <w:rFonts w:ascii="Arial" w:hAnsi="Arial" w:cs="Arial"/>
        </w:rPr>
        <w:t>Saccharomyces ,</w:t>
      </w:r>
      <w:proofErr w:type="gramEnd"/>
      <w:r w:rsidRPr="00BB613B">
        <w:rPr>
          <w:rFonts w:ascii="Arial" w:hAnsi="Arial" w:cs="Arial"/>
        </w:rPr>
        <w:t xml:space="preserve"> Lactobacillus and Acetobacter play a central role, in agreement with the work of Ardhana and Fleet (2003) and Camu et al. (2008).</w:t>
      </w:r>
    </w:p>
    <w:p w14:paraId="45DC2D08" w14:textId="77777777" w:rsidR="0028576A" w:rsidRPr="00BB613B" w:rsidRDefault="0028576A" w:rsidP="00BB613B">
      <w:pPr>
        <w:jc w:val="both"/>
        <w:rPr>
          <w:rFonts w:ascii="Arial" w:hAnsi="Arial" w:cs="Arial"/>
        </w:rPr>
      </w:pPr>
      <w:r w:rsidRPr="00BB613B">
        <w:rPr>
          <w:rFonts w:ascii="Arial" w:hAnsi="Arial" w:cs="Arial"/>
        </w:rPr>
        <w:t xml:space="preserve">According to the study by Tovar et al., a wide diversity of microorganism species with internationally registered beneficial characteristics was discovered, including P. </w:t>
      </w:r>
      <w:proofErr w:type="spellStart"/>
      <w:r w:rsidRPr="00BB613B">
        <w:rPr>
          <w:rFonts w:ascii="Arial" w:hAnsi="Arial" w:cs="Arial"/>
        </w:rPr>
        <w:t>acidilactici</w:t>
      </w:r>
      <w:proofErr w:type="spellEnd"/>
      <w:r w:rsidRPr="00BB613B">
        <w:rPr>
          <w:rFonts w:ascii="Arial" w:hAnsi="Arial" w:cs="Arial"/>
        </w:rPr>
        <w:t xml:space="preserve">, L. brevis, L. plantarum, L. </w:t>
      </w:r>
      <w:proofErr w:type="spellStart"/>
      <w:r w:rsidRPr="00BB613B">
        <w:rPr>
          <w:rFonts w:ascii="Arial" w:hAnsi="Arial" w:cs="Arial"/>
        </w:rPr>
        <w:t>farraginis</w:t>
      </w:r>
      <w:proofErr w:type="spellEnd"/>
      <w:r w:rsidRPr="00BB613B">
        <w:rPr>
          <w:rFonts w:ascii="Arial" w:hAnsi="Arial" w:cs="Arial"/>
        </w:rPr>
        <w:t xml:space="preserve">, L. </w:t>
      </w:r>
      <w:proofErr w:type="spellStart"/>
      <w:r w:rsidRPr="00BB613B">
        <w:rPr>
          <w:rFonts w:ascii="Arial" w:hAnsi="Arial" w:cs="Arial"/>
        </w:rPr>
        <w:t>rhamnosus</w:t>
      </w:r>
      <w:proofErr w:type="spellEnd"/>
      <w:r w:rsidRPr="00BB613B">
        <w:rPr>
          <w:rFonts w:ascii="Arial" w:hAnsi="Arial" w:cs="Arial"/>
        </w:rPr>
        <w:t xml:space="preserve">, </w:t>
      </w:r>
      <w:proofErr w:type="spellStart"/>
      <w:r w:rsidRPr="00BB613B">
        <w:rPr>
          <w:rFonts w:ascii="Arial" w:hAnsi="Arial" w:cs="Arial"/>
        </w:rPr>
        <w:t>Gluconobacter</w:t>
      </w:r>
      <w:proofErr w:type="spellEnd"/>
      <w:r w:rsidRPr="00BB613B">
        <w:rPr>
          <w:rFonts w:ascii="Arial" w:hAnsi="Arial" w:cs="Arial"/>
        </w:rPr>
        <w:t xml:space="preserve"> </w:t>
      </w:r>
      <w:proofErr w:type="spellStart"/>
      <w:proofErr w:type="gramStart"/>
      <w:r w:rsidRPr="00BB613B">
        <w:rPr>
          <w:rFonts w:ascii="Arial" w:hAnsi="Arial" w:cs="Arial"/>
        </w:rPr>
        <w:lastRenderedPageBreak/>
        <w:t>sp</w:t>
      </w:r>
      <w:proofErr w:type="spellEnd"/>
      <w:r w:rsidRPr="00BB613B">
        <w:rPr>
          <w:rFonts w:ascii="Arial" w:hAnsi="Arial" w:cs="Arial"/>
        </w:rPr>
        <w:t xml:space="preserve"> .</w:t>
      </w:r>
      <w:proofErr w:type="gramEnd"/>
      <w:r w:rsidRPr="00BB613B">
        <w:rPr>
          <w:rFonts w:ascii="Arial" w:hAnsi="Arial" w:cs="Arial"/>
        </w:rPr>
        <w:t xml:space="preserve">, G. japonicus, A. tropicalis, A. </w:t>
      </w:r>
      <w:proofErr w:type="spellStart"/>
      <w:r w:rsidRPr="00BB613B">
        <w:rPr>
          <w:rFonts w:ascii="Arial" w:hAnsi="Arial" w:cs="Arial"/>
        </w:rPr>
        <w:t>pasteurianus</w:t>
      </w:r>
      <w:proofErr w:type="spellEnd"/>
      <w:r w:rsidRPr="00BB613B">
        <w:rPr>
          <w:rFonts w:ascii="Arial" w:hAnsi="Arial" w:cs="Arial"/>
        </w:rPr>
        <w:t>/</w:t>
      </w:r>
      <w:proofErr w:type="spellStart"/>
      <w:r w:rsidRPr="00BB613B">
        <w:rPr>
          <w:rFonts w:ascii="Arial" w:hAnsi="Arial" w:cs="Arial"/>
        </w:rPr>
        <w:t>pomorum</w:t>
      </w:r>
      <w:proofErr w:type="spellEnd"/>
      <w:r w:rsidRPr="00BB613B">
        <w:rPr>
          <w:rFonts w:ascii="Arial" w:hAnsi="Arial" w:cs="Arial"/>
        </w:rPr>
        <w:t xml:space="preserve">, A. </w:t>
      </w:r>
      <w:proofErr w:type="spellStart"/>
      <w:r w:rsidRPr="00BB613B">
        <w:rPr>
          <w:rFonts w:ascii="Arial" w:hAnsi="Arial" w:cs="Arial"/>
        </w:rPr>
        <w:t>malorum</w:t>
      </w:r>
      <w:proofErr w:type="spellEnd"/>
      <w:r w:rsidRPr="00BB613B">
        <w:rPr>
          <w:rFonts w:ascii="Arial" w:hAnsi="Arial" w:cs="Arial"/>
        </w:rPr>
        <w:t xml:space="preserve">/tropicalis, D. </w:t>
      </w:r>
      <w:proofErr w:type="spellStart"/>
      <w:r w:rsidRPr="00BB613B">
        <w:rPr>
          <w:rFonts w:ascii="Arial" w:hAnsi="Arial" w:cs="Arial"/>
        </w:rPr>
        <w:t>hansenii</w:t>
      </w:r>
      <w:proofErr w:type="spellEnd"/>
      <w:r w:rsidRPr="00BB613B">
        <w:rPr>
          <w:rFonts w:ascii="Arial" w:hAnsi="Arial" w:cs="Arial"/>
        </w:rPr>
        <w:t xml:space="preserve">, M. </w:t>
      </w:r>
      <w:proofErr w:type="spellStart"/>
      <w:r w:rsidRPr="00BB613B">
        <w:rPr>
          <w:rFonts w:ascii="Arial" w:hAnsi="Arial" w:cs="Arial"/>
        </w:rPr>
        <w:t>guillermondii</w:t>
      </w:r>
      <w:proofErr w:type="spellEnd"/>
      <w:r w:rsidRPr="00BB613B">
        <w:rPr>
          <w:rFonts w:ascii="Arial" w:hAnsi="Arial" w:cs="Arial"/>
        </w:rPr>
        <w:t xml:space="preserve"> , W. </w:t>
      </w:r>
      <w:proofErr w:type="spellStart"/>
      <w:r w:rsidRPr="00BB613B">
        <w:rPr>
          <w:rFonts w:ascii="Arial" w:hAnsi="Arial" w:cs="Arial"/>
        </w:rPr>
        <w:t>anomalus</w:t>
      </w:r>
      <w:proofErr w:type="spellEnd"/>
      <w:r w:rsidRPr="00BB613B">
        <w:rPr>
          <w:rFonts w:ascii="Arial" w:hAnsi="Arial" w:cs="Arial"/>
        </w:rPr>
        <w:t>, B. megaterium and B. subtilis .</w:t>
      </w:r>
    </w:p>
    <w:p w14:paraId="2AB8624D" w14:textId="77777777" w:rsidR="0028576A" w:rsidRPr="00BB613B" w:rsidRDefault="0028576A" w:rsidP="00BB613B">
      <w:pPr>
        <w:jc w:val="both"/>
        <w:rPr>
          <w:rFonts w:ascii="Arial" w:hAnsi="Arial" w:cs="Arial"/>
        </w:rPr>
      </w:pPr>
      <w:r w:rsidRPr="00BB613B">
        <w:rPr>
          <w:rFonts w:ascii="Arial" w:hAnsi="Arial" w:cs="Arial"/>
        </w:rPr>
        <w:t>Nielsen, 2006 found the following germs Candida, Bacillus, Lactobacillus, Saccharomyces, Acetobacter</w:t>
      </w:r>
    </w:p>
    <w:p w14:paraId="7E9FE801" w14:textId="77777777" w:rsidR="0028576A" w:rsidRPr="00BB613B" w:rsidRDefault="0028576A" w:rsidP="00BB613B">
      <w:pPr>
        <w:jc w:val="both"/>
        <w:rPr>
          <w:rFonts w:ascii="Arial" w:hAnsi="Arial" w:cs="Arial"/>
        </w:rPr>
      </w:pPr>
      <w:r w:rsidRPr="00BB613B">
        <w:rPr>
          <w:rFonts w:ascii="Arial" w:hAnsi="Arial" w:cs="Arial"/>
        </w:rPr>
        <w:t xml:space="preserve">(Mota-Gutierrez et al, 2018) observed that colony counts revealed the predominance of yeasts at the beginning of both fermentations, followed by acetic acid bacteria (AAB) and lactic acid bacteria (LAB). </w:t>
      </w:r>
      <w:proofErr w:type="spellStart"/>
      <w:r w:rsidRPr="00BB613B">
        <w:rPr>
          <w:rFonts w:ascii="Arial" w:hAnsi="Arial" w:cs="Arial"/>
        </w:rPr>
        <w:t>Hanseniaspora</w:t>
      </w:r>
      <w:proofErr w:type="spellEnd"/>
      <w:r w:rsidRPr="00BB613B">
        <w:rPr>
          <w:rFonts w:ascii="Arial" w:hAnsi="Arial" w:cs="Arial"/>
        </w:rPr>
        <w:t xml:space="preserve"> </w:t>
      </w:r>
      <w:proofErr w:type="spellStart"/>
      <w:r w:rsidRPr="00BB613B">
        <w:rPr>
          <w:rFonts w:ascii="Arial" w:hAnsi="Arial" w:cs="Arial"/>
        </w:rPr>
        <w:t>opuntiae</w:t>
      </w:r>
      <w:proofErr w:type="spellEnd"/>
      <w:r w:rsidRPr="00BB613B">
        <w:rPr>
          <w:rFonts w:ascii="Arial" w:hAnsi="Arial" w:cs="Arial"/>
        </w:rPr>
        <w:t xml:space="preserve">, S. cerevisiae, Pichia </w:t>
      </w:r>
      <w:proofErr w:type="spellStart"/>
      <w:r w:rsidRPr="00BB613B">
        <w:rPr>
          <w:rFonts w:ascii="Arial" w:hAnsi="Arial" w:cs="Arial"/>
        </w:rPr>
        <w:t>pijperi</w:t>
      </w:r>
      <w:proofErr w:type="spellEnd"/>
      <w:r w:rsidRPr="00BB613B">
        <w:rPr>
          <w:rFonts w:ascii="Arial" w:hAnsi="Arial" w:cs="Arial"/>
        </w:rPr>
        <w:t xml:space="preserve">, Acetobacter </w:t>
      </w:r>
      <w:proofErr w:type="spellStart"/>
      <w:r w:rsidRPr="00BB613B">
        <w:rPr>
          <w:rFonts w:ascii="Arial" w:hAnsi="Arial" w:cs="Arial"/>
        </w:rPr>
        <w:t>pasteurianus</w:t>
      </w:r>
      <w:proofErr w:type="spellEnd"/>
      <w:r w:rsidRPr="00BB613B">
        <w:rPr>
          <w:rFonts w:ascii="Arial" w:hAnsi="Arial" w:cs="Arial"/>
        </w:rPr>
        <w:t xml:space="preserve"> and Lactobacillus fermentum were the most abundant operational taxonomic units (OTUs) during both fermentation processes (B and H), although different relative abundances were observed.</w:t>
      </w:r>
    </w:p>
    <w:p w14:paraId="57946BDE" w14:textId="77777777" w:rsidR="0028576A" w:rsidRPr="00BB613B" w:rsidRDefault="0028576A" w:rsidP="00BB613B">
      <w:pPr>
        <w:jc w:val="both"/>
        <w:rPr>
          <w:rFonts w:ascii="Arial" w:hAnsi="Arial" w:cs="Arial"/>
        </w:rPr>
      </w:pPr>
      <w:r w:rsidRPr="00BB613B">
        <w:rPr>
          <w:rFonts w:ascii="Arial" w:hAnsi="Arial" w:cs="Arial"/>
        </w:rPr>
        <w:t xml:space="preserve">The study by Kouame et al., 2015 highlights the microbial diversity existing in cocoa fermentation in </w:t>
      </w:r>
      <w:proofErr w:type="spellStart"/>
      <w:r w:rsidRPr="00BB613B">
        <w:rPr>
          <w:rFonts w:ascii="Arial" w:hAnsi="Arial" w:cs="Arial"/>
        </w:rPr>
        <w:t>Agnéby-</w:t>
      </w:r>
      <w:proofErr w:type="gramStart"/>
      <w:r w:rsidRPr="00BB613B">
        <w:rPr>
          <w:rFonts w:ascii="Arial" w:hAnsi="Arial" w:cs="Arial"/>
        </w:rPr>
        <w:t>Tiassa</w:t>
      </w:r>
      <w:proofErr w:type="spellEnd"/>
      <w:r w:rsidRPr="00BB613B">
        <w:rPr>
          <w:rFonts w:ascii="Arial" w:hAnsi="Arial" w:cs="Arial"/>
        </w:rPr>
        <w:t xml:space="preserve"> .</w:t>
      </w:r>
      <w:proofErr w:type="gramEnd"/>
    </w:p>
    <w:p w14:paraId="73FB0713" w14:textId="77777777" w:rsidR="0028576A" w:rsidRPr="00BB613B" w:rsidRDefault="0028576A" w:rsidP="00BB613B">
      <w:pPr>
        <w:jc w:val="both"/>
        <w:rPr>
          <w:rFonts w:ascii="Arial" w:hAnsi="Arial" w:cs="Arial"/>
        </w:rPr>
      </w:pPr>
      <w:r w:rsidRPr="00BB613B">
        <w:rPr>
          <w:rFonts w:ascii="Arial" w:hAnsi="Arial" w:cs="Arial"/>
        </w:rPr>
        <w:t>Like all these studies, our work confirms that fermentation involves a broad microbial diversity in the cocoa fermentation process in Togo as in other producing regions in the world.</w:t>
      </w:r>
    </w:p>
    <w:p w14:paraId="004B6588" w14:textId="77777777" w:rsidR="0028576A" w:rsidRPr="00BB613B" w:rsidRDefault="0028576A" w:rsidP="00BB613B">
      <w:pPr>
        <w:jc w:val="both"/>
        <w:rPr>
          <w:rFonts w:ascii="Arial" w:hAnsi="Arial" w:cs="Arial"/>
        </w:rPr>
      </w:pPr>
      <w:r w:rsidRPr="00BB613B">
        <w:rPr>
          <w:rFonts w:ascii="Arial" w:hAnsi="Arial" w:cs="Arial"/>
        </w:rPr>
        <w:t xml:space="preserve">Following the marketability tests, the quality tests showed that 84.9% of the cocoa beans obtained from fermentation inoculated with the isolated strains are of superior quality. This demonstrates that the strains used for fermentation make it possible to obtain cocoa beans that can be marketed under the superior quality </w:t>
      </w:r>
      <w:bookmarkStart w:id="8" w:name="_Hlk205454105"/>
      <w:proofErr w:type="gramStart"/>
      <w:r w:rsidRPr="00BB613B">
        <w:rPr>
          <w:rFonts w:ascii="Arial" w:hAnsi="Arial" w:cs="Arial"/>
        </w:rPr>
        <w:t xml:space="preserve">grade </w:t>
      </w:r>
      <w:bookmarkEnd w:id="8"/>
      <w:r w:rsidRPr="00BB613B">
        <w:rPr>
          <w:rFonts w:ascii="Arial" w:hAnsi="Arial" w:cs="Arial"/>
        </w:rPr>
        <w:t>.</w:t>
      </w:r>
      <w:proofErr w:type="gramEnd"/>
    </w:p>
    <w:p w14:paraId="6782CF2C" w14:textId="77777777" w:rsidR="0028576A" w:rsidRPr="00BB613B" w:rsidRDefault="0028576A" w:rsidP="00BB613B">
      <w:pPr>
        <w:jc w:val="both"/>
        <w:rPr>
          <w:rFonts w:ascii="Arial" w:hAnsi="Arial" w:cs="Arial"/>
        </w:rPr>
      </w:pPr>
      <w:r w:rsidRPr="00BB613B">
        <w:rPr>
          <w:rFonts w:ascii="Arial" w:hAnsi="Arial" w:cs="Arial"/>
        </w:rPr>
        <w:t xml:space="preserve">Isolation and morpho-biochemical characterization revealed the predominant presence of lactic acid bacteria </w:t>
      </w:r>
      <w:proofErr w:type="gramStart"/>
      <w:r w:rsidRPr="00BB613B">
        <w:rPr>
          <w:rFonts w:ascii="Arial" w:hAnsi="Arial" w:cs="Arial"/>
        </w:rPr>
        <w:t>( Lactobacillus</w:t>
      </w:r>
      <w:proofErr w:type="gramEnd"/>
      <w:r w:rsidRPr="00BB613B">
        <w:rPr>
          <w:rFonts w:ascii="Arial" w:hAnsi="Arial" w:cs="Arial"/>
        </w:rPr>
        <w:t xml:space="preserve"> plantarum , L. fermentum ), acetic acid bacteria ( Acetobacter </w:t>
      </w:r>
      <w:proofErr w:type="spellStart"/>
      <w:r w:rsidRPr="00BB613B">
        <w:rPr>
          <w:rFonts w:ascii="Arial" w:hAnsi="Arial" w:cs="Arial"/>
        </w:rPr>
        <w:t>pasteurianus</w:t>
      </w:r>
      <w:proofErr w:type="spellEnd"/>
      <w:r w:rsidRPr="00BB613B">
        <w:rPr>
          <w:rFonts w:ascii="Arial" w:hAnsi="Arial" w:cs="Arial"/>
        </w:rPr>
        <w:t xml:space="preserve"> , </w:t>
      </w:r>
      <w:proofErr w:type="spellStart"/>
      <w:r w:rsidRPr="00BB613B">
        <w:rPr>
          <w:rFonts w:ascii="Arial" w:hAnsi="Arial" w:cs="Arial"/>
        </w:rPr>
        <w:t>Gluconobacter</w:t>
      </w:r>
      <w:proofErr w:type="spellEnd"/>
      <w:r w:rsidRPr="00BB613B">
        <w:rPr>
          <w:rFonts w:ascii="Arial" w:hAnsi="Arial" w:cs="Arial"/>
        </w:rPr>
        <w:t xml:space="preserve"> </w:t>
      </w:r>
      <w:proofErr w:type="spellStart"/>
      <w:r w:rsidRPr="00BB613B">
        <w:rPr>
          <w:rFonts w:ascii="Arial" w:hAnsi="Arial" w:cs="Arial"/>
        </w:rPr>
        <w:t>oxydans</w:t>
      </w:r>
      <w:proofErr w:type="spellEnd"/>
      <w:r w:rsidRPr="00BB613B">
        <w:rPr>
          <w:rFonts w:ascii="Arial" w:hAnsi="Arial" w:cs="Arial"/>
        </w:rPr>
        <w:t xml:space="preserve"> ) and yeasts ( Saccharomyces cerevisiae , Pichia </w:t>
      </w:r>
      <w:proofErr w:type="spellStart"/>
      <w:r w:rsidRPr="00BB613B">
        <w:rPr>
          <w:rFonts w:ascii="Arial" w:hAnsi="Arial" w:cs="Arial"/>
        </w:rPr>
        <w:t>kudriavzevii</w:t>
      </w:r>
      <w:proofErr w:type="spellEnd"/>
      <w:r w:rsidRPr="00BB613B">
        <w:rPr>
          <w:rFonts w:ascii="Arial" w:hAnsi="Arial" w:cs="Arial"/>
        </w:rPr>
        <w:t xml:space="preserve"> ). These genera are classically reported in the literature on cocoa </w:t>
      </w:r>
      <w:proofErr w:type="gramStart"/>
      <w:r w:rsidRPr="00BB613B">
        <w:rPr>
          <w:rFonts w:ascii="Arial" w:hAnsi="Arial" w:cs="Arial"/>
        </w:rPr>
        <w:t>fermentation ,</w:t>
      </w:r>
      <w:proofErr w:type="gramEnd"/>
      <w:r w:rsidRPr="00BB613B">
        <w:rPr>
          <w:rFonts w:ascii="Arial" w:hAnsi="Arial" w:cs="Arial"/>
        </w:rPr>
        <w:t xml:space="preserve"> particularly in West Africa ( Camu et al., 2008 ; De Vuyst et al., 2016), confirming their central role in the metabolic transformations of cocoa mucilage.</w:t>
      </w:r>
    </w:p>
    <w:p w14:paraId="2052B0BE" w14:textId="77777777" w:rsidR="0028576A" w:rsidRPr="00BB613B" w:rsidRDefault="0028576A" w:rsidP="00BB613B">
      <w:pPr>
        <w:jc w:val="both"/>
        <w:rPr>
          <w:rFonts w:ascii="Arial" w:hAnsi="Arial" w:cs="Arial"/>
        </w:rPr>
      </w:pPr>
      <w:r w:rsidRPr="00BB613B">
        <w:rPr>
          <w:rFonts w:ascii="Arial" w:hAnsi="Arial" w:cs="Arial"/>
        </w:rPr>
        <w:t>The dominance of S. cerevisiae and L. plantarum as key species in Togolese isolates provides a relevant basis for the development of local starter cultures, adapted to the specific environmental conditions of the country.</w:t>
      </w:r>
    </w:p>
    <w:p w14:paraId="1F531E26" w14:textId="77777777" w:rsidR="0028576A" w:rsidRPr="00BB613B" w:rsidRDefault="0028576A" w:rsidP="00BB613B">
      <w:pPr>
        <w:jc w:val="both"/>
        <w:rPr>
          <w:rFonts w:ascii="Arial" w:hAnsi="Arial" w:cs="Arial"/>
        </w:rPr>
      </w:pPr>
      <w:r w:rsidRPr="00BB613B">
        <w:rPr>
          <w:rFonts w:ascii="Arial" w:hAnsi="Arial" w:cs="Arial"/>
        </w:rPr>
        <w:t>Molecular identification validated the biochemical results and ensured essential taxonomic precision for future biotechnological exploitation of the strains.</w:t>
      </w:r>
    </w:p>
    <w:p w14:paraId="52B86953" w14:textId="77777777" w:rsidR="0028576A" w:rsidRPr="00BB613B" w:rsidRDefault="0028576A" w:rsidP="00BB613B">
      <w:pPr>
        <w:jc w:val="both"/>
        <w:rPr>
          <w:rFonts w:ascii="Arial" w:hAnsi="Arial" w:cs="Arial"/>
        </w:rPr>
      </w:pPr>
      <w:r w:rsidRPr="00BB613B">
        <w:rPr>
          <w:rFonts w:ascii="Arial" w:hAnsi="Arial" w:cs="Arial"/>
        </w:rPr>
        <w:t>Treatment with the inoculated strains therefore had no significant impact on the organoleptic quality of the fermented cocoa beans.</w:t>
      </w:r>
    </w:p>
    <w:p w14:paraId="07AD86F9" w14:textId="77777777" w:rsidR="0028576A" w:rsidRPr="00BB613B" w:rsidRDefault="0028576A" w:rsidP="00BB613B">
      <w:pPr>
        <w:jc w:val="both"/>
        <w:rPr>
          <w:rFonts w:ascii="Arial" w:hAnsi="Arial" w:cs="Arial"/>
        </w:rPr>
      </w:pPr>
      <w:r w:rsidRPr="00BB613B">
        <w:rPr>
          <w:rFonts w:ascii="Arial" w:hAnsi="Arial" w:cs="Arial"/>
        </w:rPr>
        <w:t xml:space="preserve">Sensory analyses conducted by </w:t>
      </w:r>
      <w:proofErr w:type="spellStart"/>
      <w:r w:rsidRPr="00BB613B">
        <w:rPr>
          <w:rFonts w:ascii="Arial" w:hAnsi="Arial" w:cs="Arial"/>
        </w:rPr>
        <w:t>Ariza</w:t>
      </w:r>
      <w:proofErr w:type="spellEnd"/>
      <w:r w:rsidRPr="00BB613B">
        <w:rPr>
          <w:rFonts w:ascii="Arial" w:hAnsi="Arial" w:cs="Arial"/>
        </w:rPr>
        <w:t xml:space="preserve"> Budi </w:t>
      </w:r>
      <w:proofErr w:type="spellStart"/>
      <w:r w:rsidRPr="00BB613B">
        <w:rPr>
          <w:rFonts w:ascii="Arial" w:hAnsi="Arial" w:cs="Arial"/>
        </w:rPr>
        <w:t>Tunjung</w:t>
      </w:r>
      <w:proofErr w:type="spellEnd"/>
      <w:r w:rsidRPr="00BB613B">
        <w:rPr>
          <w:rFonts w:ascii="Arial" w:hAnsi="Arial" w:cs="Arial"/>
        </w:rPr>
        <w:t xml:space="preserve"> Sari et al, 2023, revealed that cocoa beans from Indonesia and Ghana had cocoa notes.</w:t>
      </w:r>
    </w:p>
    <w:p w14:paraId="271FAE90" w14:textId="77777777" w:rsidR="0028576A" w:rsidRPr="00BB613B" w:rsidRDefault="0028576A" w:rsidP="00BB613B">
      <w:pPr>
        <w:jc w:val="both"/>
        <w:rPr>
          <w:rFonts w:ascii="Arial" w:hAnsi="Arial" w:cs="Arial"/>
        </w:rPr>
      </w:pPr>
      <w:r w:rsidRPr="00BB613B">
        <w:rPr>
          <w:rFonts w:ascii="Arial" w:hAnsi="Arial" w:cs="Arial"/>
        </w:rPr>
        <w:t>This study determined that a wide variety of germs are involved in the fermentation of cocoa beans in Togo. However, the study could not show a significant impact of the strains involved individually for the improvement of the organoleptic and market quality of cocoa beans.</w:t>
      </w:r>
    </w:p>
    <w:p w14:paraId="05789552" w14:textId="77777777" w:rsidR="0028576A" w:rsidRPr="00BB613B" w:rsidRDefault="0028576A" w:rsidP="00BB613B">
      <w:pPr>
        <w:jc w:val="both"/>
        <w:rPr>
          <w:rFonts w:ascii="Arial" w:hAnsi="Arial" w:cs="Arial"/>
        </w:rPr>
      </w:pPr>
      <w:r w:rsidRPr="00BB613B">
        <w:rPr>
          <w:rFonts w:ascii="Arial" w:hAnsi="Arial" w:cs="Arial"/>
        </w:rPr>
        <w:t>Finally, although this study provides a solid foundation, some limitations must be considered, including the limited number of sampling sites and the lack of metagenomic analysis of spontaneous fermentation. A more integrated approach including metabolomics could provide more detailed information on the specific contribution of each microorganism to aroma profiles.</w:t>
      </w:r>
    </w:p>
    <w:p w14:paraId="7E051771" w14:textId="77777777" w:rsidR="0028576A" w:rsidRPr="005A39E6" w:rsidRDefault="0028576A" w:rsidP="0028576A">
      <w:pPr>
        <w:rPr>
          <w:rFonts w:ascii="Times New Roman" w:hAnsi="Times New Roman"/>
          <w:highlight w:val="lightGray"/>
        </w:rPr>
      </w:pPr>
    </w:p>
    <w:p w14:paraId="2A2A78DA" w14:textId="77777777" w:rsidR="00790ADA" w:rsidRPr="00FB3A86" w:rsidRDefault="00790ADA" w:rsidP="00441B6F">
      <w:pPr>
        <w:pStyle w:val="Body"/>
        <w:spacing w:after="0"/>
        <w:rPr>
          <w:rFonts w:ascii="Arial" w:hAnsi="Arial" w:cs="Arial"/>
        </w:rPr>
      </w:pPr>
    </w:p>
    <w:p w14:paraId="3A6B053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B39D11" w14:textId="77777777" w:rsidR="00790ADA" w:rsidRPr="00FB3A86" w:rsidRDefault="00790ADA" w:rsidP="00441B6F">
      <w:pPr>
        <w:pStyle w:val="ConcHead"/>
        <w:spacing w:after="0"/>
        <w:jc w:val="both"/>
        <w:rPr>
          <w:rFonts w:ascii="Arial" w:hAnsi="Arial" w:cs="Arial"/>
        </w:rPr>
      </w:pPr>
    </w:p>
    <w:p w14:paraId="4B607754" w14:textId="77777777" w:rsidR="0028576A" w:rsidRPr="0028576A" w:rsidRDefault="0028576A" w:rsidP="0028576A">
      <w:pPr>
        <w:jc w:val="both"/>
        <w:rPr>
          <w:rFonts w:ascii="Arial" w:hAnsi="Arial" w:cs="Arial"/>
        </w:rPr>
      </w:pPr>
      <w:r w:rsidRPr="0028576A">
        <w:rPr>
          <w:rFonts w:ascii="Arial" w:hAnsi="Arial" w:cs="Arial"/>
        </w:rPr>
        <w:t>Cocoa is an important crop in Togo both economically and agriculturally. It is therefore essential to study the stages of cocoa processing that give it its organoleptic and marketable characteristics. Fermentation is a crucial step in this process and harmonization of the products obtained is necessary. Through this study, the diversity of germs involved in fermentation was established as well as the sensory profile of the beans marked mainly by cocoa, bitter, nutty and woody tastes. However, the study could not determine a strain that significantly improves the organoleptic quality of cocoa beans. It is therefore essential to complete the analyses by studying more deeply the fermentation parameters and the design of starter for cocoa fermentation.</w:t>
      </w:r>
    </w:p>
    <w:p w14:paraId="6A93344B" w14:textId="77777777" w:rsidR="00790ADA" w:rsidRPr="00FB3A86" w:rsidRDefault="00790ADA" w:rsidP="00441B6F">
      <w:pPr>
        <w:pStyle w:val="Body"/>
        <w:spacing w:after="0"/>
        <w:rPr>
          <w:rFonts w:ascii="Arial" w:hAnsi="Arial" w:cs="Arial"/>
        </w:rPr>
      </w:pPr>
    </w:p>
    <w:p w14:paraId="79B12E92" w14:textId="77777777" w:rsidR="00315186" w:rsidRPr="00315186" w:rsidRDefault="00315186" w:rsidP="00441B6F"/>
    <w:p w14:paraId="0A4D0BFF" w14:textId="77777777" w:rsidR="00731184" w:rsidRDefault="00731184" w:rsidP="00441B6F">
      <w:pPr>
        <w:pStyle w:val="ReferHead"/>
        <w:spacing w:after="0"/>
        <w:jc w:val="both"/>
        <w:rPr>
          <w:rFonts w:ascii="Arial" w:hAnsi="Arial" w:cs="Arial"/>
          <w:b w:val="0"/>
          <w:caps w:val="0"/>
          <w:sz w:val="20"/>
        </w:rPr>
      </w:pPr>
    </w:p>
    <w:p w14:paraId="3737AEBE" w14:textId="77777777" w:rsidR="00731184" w:rsidRPr="00731184" w:rsidRDefault="00731184" w:rsidP="00731184">
      <w:pPr>
        <w:pStyle w:val="ReferHead"/>
        <w:jc w:val="both"/>
        <w:rPr>
          <w:rFonts w:ascii="Arial" w:hAnsi="Arial" w:cs="Arial"/>
          <w:b w:val="0"/>
          <w:caps w:val="0"/>
          <w:sz w:val="20"/>
        </w:rPr>
      </w:pPr>
      <w:r w:rsidRPr="00731184">
        <w:rPr>
          <w:rFonts w:ascii="Arial" w:hAnsi="Arial" w:cs="Arial"/>
          <w:b w:val="0"/>
          <w:caps w:val="0"/>
          <w:sz w:val="20"/>
        </w:rPr>
        <w:t>COMPETING INTERESTS DISCLAIMER:</w:t>
      </w:r>
    </w:p>
    <w:p w14:paraId="37BF6C3C" w14:textId="6E378DE1" w:rsidR="00731184" w:rsidRDefault="00731184" w:rsidP="00731184">
      <w:pPr>
        <w:pStyle w:val="ReferHead"/>
        <w:spacing w:after="0"/>
        <w:jc w:val="both"/>
        <w:rPr>
          <w:rFonts w:ascii="Arial" w:hAnsi="Arial" w:cs="Arial"/>
          <w:b w:val="0"/>
          <w:caps w:val="0"/>
          <w:sz w:val="20"/>
        </w:rPr>
      </w:pPr>
      <w:r w:rsidRPr="00731184">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C459586" w14:textId="77777777" w:rsidR="002D187E" w:rsidRDefault="002D187E" w:rsidP="00441B6F">
      <w:pPr>
        <w:pStyle w:val="ReferHead"/>
        <w:spacing w:after="0"/>
        <w:jc w:val="both"/>
        <w:rPr>
          <w:rFonts w:ascii="Arial" w:hAnsi="Arial" w:cs="Arial"/>
          <w:b w:val="0"/>
          <w:caps w:val="0"/>
          <w:sz w:val="20"/>
        </w:rPr>
      </w:pPr>
    </w:p>
    <w:p w14:paraId="0650C368" w14:textId="77777777" w:rsidR="005C784C" w:rsidRDefault="005C784C" w:rsidP="00441B6F">
      <w:pPr>
        <w:pStyle w:val="ReferHead"/>
        <w:spacing w:after="0"/>
        <w:jc w:val="both"/>
        <w:rPr>
          <w:rFonts w:ascii="Arial" w:hAnsi="Arial" w:cs="Arial"/>
          <w:b w:val="0"/>
          <w:caps w:val="0"/>
          <w:sz w:val="20"/>
        </w:rPr>
      </w:pPr>
    </w:p>
    <w:p w14:paraId="32662380" w14:textId="77777777" w:rsidR="00860000" w:rsidRDefault="00860000" w:rsidP="00441B6F">
      <w:pPr>
        <w:pStyle w:val="ReferHead"/>
        <w:spacing w:after="0"/>
        <w:jc w:val="both"/>
        <w:rPr>
          <w:rFonts w:ascii="Arial" w:hAnsi="Arial" w:cs="Arial"/>
        </w:rPr>
      </w:pPr>
    </w:p>
    <w:p w14:paraId="136CB8E6" w14:textId="77777777" w:rsidR="00B01FCD" w:rsidRPr="008058D7" w:rsidRDefault="00B01FCD" w:rsidP="00441B6F">
      <w:pPr>
        <w:pStyle w:val="ReferHead"/>
        <w:spacing w:after="0"/>
        <w:jc w:val="both"/>
        <w:rPr>
          <w:rFonts w:ascii="Arial" w:hAnsi="Arial" w:cs="Arial"/>
        </w:rPr>
      </w:pPr>
      <w:r w:rsidRPr="008058D7">
        <w:rPr>
          <w:rFonts w:ascii="Arial" w:hAnsi="Arial" w:cs="Arial"/>
        </w:rPr>
        <w:t>References</w:t>
      </w:r>
    </w:p>
    <w:p w14:paraId="4CFE0966" w14:textId="77777777" w:rsidR="00790ADA" w:rsidRPr="00FB3A86" w:rsidRDefault="00790ADA" w:rsidP="00441B6F">
      <w:pPr>
        <w:pStyle w:val="ReferHead"/>
        <w:spacing w:after="0"/>
        <w:jc w:val="both"/>
        <w:rPr>
          <w:rFonts w:ascii="Arial" w:hAnsi="Arial" w:cs="Arial"/>
        </w:rPr>
      </w:pPr>
    </w:p>
    <w:p w14:paraId="50A48334" w14:textId="77777777" w:rsidR="00441B6F" w:rsidRDefault="00441B6F" w:rsidP="00441B6F">
      <w:pPr>
        <w:pStyle w:val="Body"/>
        <w:spacing w:after="0"/>
        <w:jc w:val="left"/>
      </w:pPr>
    </w:p>
    <w:p w14:paraId="64225471" w14:textId="77777777" w:rsidR="0028576A" w:rsidRDefault="0028576A" w:rsidP="00441B6F">
      <w:pPr>
        <w:pStyle w:val="Body"/>
        <w:spacing w:after="0"/>
        <w:jc w:val="left"/>
      </w:pPr>
    </w:p>
    <w:p w14:paraId="14A2B9EA" w14:textId="77777777" w:rsidR="00734D37" w:rsidRPr="00734D37" w:rsidRDefault="00734D37" w:rsidP="00734D37">
      <w:pPr>
        <w:rPr>
          <w:rFonts w:ascii="Times New Roman" w:hAnsi="Times New Roman"/>
          <w:lang w:val="fr-FR"/>
        </w:rPr>
      </w:pPr>
      <w:r w:rsidRPr="00734D37">
        <w:rPr>
          <w:rFonts w:ascii="Times New Roman" w:hAnsi="Times New Roman"/>
          <w:lang w:val="fr-FR"/>
        </w:rPr>
        <w:t xml:space="preserve">1. </w:t>
      </w:r>
      <w:proofErr w:type="spellStart"/>
      <w:r w:rsidRPr="00734D37">
        <w:rPr>
          <w:rFonts w:ascii="Times New Roman" w:hAnsi="Times New Roman"/>
          <w:lang w:val="fr-FR"/>
        </w:rPr>
        <w:t>Pontié</w:t>
      </w:r>
      <w:proofErr w:type="spellEnd"/>
      <w:r w:rsidRPr="00734D37">
        <w:rPr>
          <w:rFonts w:ascii="Times New Roman" w:hAnsi="Times New Roman"/>
          <w:lang w:val="fr-FR"/>
        </w:rPr>
        <w:t xml:space="preserve">, G. &amp; </w:t>
      </w:r>
      <w:proofErr w:type="spellStart"/>
      <w:r w:rsidRPr="00734D37">
        <w:rPr>
          <w:rFonts w:ascii="Times New Roman" w:hAnsi="Times New Roman"/>
          <w:lang w:val="fr-FR"/>
        </w:rPr>
        <w:t>Ruf</w:t>
      </w:r>
      <w:proofErr w:type="spellEnd"/>
      <w:r w:rsidRPr="00734D37">
        <w:rPr>
          <w:rFonts w:ascii="Times New Roman" w:hAnsi="Times New Roman"/>
          <w:lang w:val="fr-FR"/>
        </w:rPr>
        <w:t xml:space="preserve">, T. (1987). </w:t>
      </w:r>
      <w:proofErr w:type="spellStart"/>
      <w:r w:rsidRPr="00734D37">
        <w:rPr>
          <w:rFonts w:ascii="Times New Roman" w:hAnsi="Times New Roman"/>
          <w:lang w:val="fr-FR"/>
        </w:rPr>
        <w:t>Development</w:t>
      </w:r>
      <w:proofErr w:type="spellEnd"/>
      <w:r w:rsidRPr="00734D37">
        <w:rPr>
          <w:rFonts w:ascii="Times New Roman" w:hAnsi="Times New Roman"/>
          <w:lang w:val="fr-FR"/>
        </w:rPr>
        <w:t xml:space="preserve"> and Farmer </w:t>
      </w:r>
      <w:proofErr w:type="spellStart"/>
      <w:proofErr w:type="gramStart"/>
      <w:r w:rsidRPr="00734D37">
        <w:rPr>
          <w:rFonts w:ascii="Times New Roman" w:hAnsi="Times New Roman"/>
          <w:lang w:val="fr-FR"/>
        </w:rPr>
        <w:t>Strategies</w:t>
      </w:r>
      <w:proofErr w:type="spellEnd"/>
      <w:r w:rsidRPr="00734D37">
        <w:rPr>
          <w:rFonts w:ascii="Times New Roman" w:hAnsi="Times New Roman"/>
          <w:lang w:val="fr-FR"/>
        </w:rPr>
        <w:t>:</w:t>
      </w:r>
      <w:proofErr w:type="gramEnd"/>
      <w:r w:rsidRPr="00734D37">
        <w:rPr>
          <w:rFonts w:ascii="Times New Roman" w:hAnsi="Times New Roman"/>
          <w:lang w:val="fr-FR"/>
        </w:rPr>
        <w:t xml:space="preserve"> The Evolution of Coffee and Cocoa </w:t>
      </w:r>
      <w:proofErr w:type="spellStart"/>
      <w:r w:rsidRPr="00734D37">
        <w:rPr>
          <w:rFonts w:ascii="Times New Roman" w:hAnsi="Times New Roman"/>
          <w:lang w:val="fr-FR"/>
        </w:rPr>
        <w:t>Replanting</w:t>
      </w:r>
      <w:proofErr w:type="spellEnd"/>
      <w:r w:rsidRPr="00734D37">
        <w:rPr>
          <w:rFonts w:ascii="Times New Roman" w:hAnsi="Times New Roman"/>
          <w:lang w:val="fr-FR"/>
        </w:rPr>
        <w:t xml:space="preserve"> in Togo, 86-100.</w:t>
      </w:r>
    </w:p>
    <w:p w14:paraId="41C2F5BD" w14:textId="77777777" w:rsidR="00734D37" w:rsidRPr="00734D37" w:rsidRDefault="00734D37" w:rsidP="00734D37">
      <w:pPr>
        <w:rPr>
          <w:rFonts w:ascii="Times New Roman" w:hAnsi="Times New Roman"/>
          <w:lang w:val="fr-FR"/>
        </w:rPr>
      </w:pPr>
    </w:p>
    <w:p w14:paraId="6F5A222F" w14:textId="77777777" w:rsidR="00734D37" w:rsidRPr="00734D37" w:rsidRDefault="00734D37" w:rsidP="00734D37">
      <w:pPr>
        <w:rPr>
          <w:rFonts w:ascii="Times New Roman" w:hAnsi="Times New Roman"/>
          <w:lang w:val="fr-FR"/>
        </w:rPr>
      </w:pPr>
      <w:r w:rsidRPr="00734D37">
        <w:rPr>
          <w:rFonts w:ascii="Times New Roman" w:hAnsi="Times New Roman"/>
          <w:lang w:val="fr-FR"/>
        </w:rPr>
        <w:lastRenderedPageBreak/>
        <w:t>2. Coffee-</w:t>
      </w:r>
      <w:proofErr w:type="gramStart"/>
      <w:r w:rsidRPr="00734D37">
        <w:rPr>
          <w:rFonts w:ascii="Times New Roman" w:hAnsi="Times New Roman"/>
          <w:lang w:val="fr-FR"/>
        </w:rPr>
        <w:t>Cocoa:</w:t>
      </w:r>
      <w:proofErr w:type="gramEnd"/>
      <w:r w:rsidRPr="00734D37">
        <w:rPr>
          <w:rFonts w:ascii="Times New Roman" w:hAnsi="Times New Roman"/>
          <w:lang w:val="fr-FR"/>
        </w:rPr>
        <w:t xml:space="preserve"> Maintenance Time - </w:t>
      </w:r>
      <w:proofErr w:type="spellStart"/>
      <w:r w:rsidRPr="00734D37">
        <w:rPr>
          <w:rFonts w:ascii="Times New Roman" w:hAnsi="Times New Roman"/>
          <w:lang w:val="fr-FR"/>
        </w:rPr>
        <w:t>Agridigitale</w:t>
      </w:r>
      <w:proofErr w:type="spellEnd"/>
      <w:r w:rsidRPr="00734D37">
        <w:rPr>
          <w:rFonts w:ascii="Times New Roman" w:hAnsi="Times New Roman"/>
          <w:lang w:val="fr-FR"/>
        </w:rPr>
        <w:t>. (</w:t>
      </w:r>
      <w:proofErr w:type="spellStart"/>
      <w:proofErr w:type="gramStart"/>
      <w:r w:rsidRPr="00734D37">
        <w:rPr>
          <w:rFonts w:ascii="Times New Roman" w:hAnsi="Times New Roman"/>
          <w:lang w:val="fr-FR"/>
        </w:rPr>
        <w:t>n.d</w:t>
      </w:r>
      <w:proofErr w:type="spellEnd"/>
      <w:r w:rsidRPr="00734D37">
        <w:rPr>
          <w:rFonts w:ascii="Times New Roman" w:hAnsi="Times New Roman"/>
          <w:lang w:val="fr-FR"/>
        </w:rPr>
        <w:t>.</w:t>
      </w:r>
      <w:proofErr w:type="gramEnd"/>
      <w:r w:rsidRPr="00734D37">
        <w:rPr>
          <w:rFonts w:ascii="Times New Roman" w:hAnsi="Times New Roman"/>
          <w:lang w:val="fr-FR"/>
        </w:rPr>
        <w:t xml:space="preserve">). </w:t>
      </w:r>
      <w:proofErr w:type="spellStart"/>
      <w:r w:rsidRPr="00734D37">
        <w:rPr>
          <w:rFonts w:ascii="Times New Roman" w:hAnsi="Times New Roman"/>
          <w:lang w:val="fr-FR"/>
        </w:rPr>
        <w:t>Retrieved</w:t>
      </w:r>
      <w:proofErr w:type="spellEnd"/>
      <w:r w:rsidRPr="00734D37">
        <w:rPr>
          <w:rFonts w:ascii="Times New Roman" w:hAnsi="Times New Roman"/>
          <w:lang w:val="fr-FR"/>
        </w:rPr>
        <w:t xml:space="preserve"> </w:t>
      </w:r>
      <w:proofErr w:type="spellStart"/>
      <w:r w:rsidRPr="00734D37">
        <w:rPr>
          <w:rFonts w:ascii="Times New Roman" w:hAnsi="Times New Roman"/>
          <w:lang w:val="fr-FR"/>
        </w:rPr>
        <w:t>September</w:t>
      </w:r>
      <w:proofErr w:type="spellEnd"/>
      <w:r w:rsidRPr="00734D37">
        <w:rPr>
          <w:rFonts w:ascii="Times New Roman" w:hAnsi="Times New Roman"/>
          <w:lang w:val="fr-FR"/>
        </w:rPr>
        <w:t xml:space="preserve"> 4, 2025, </w:t>
      </w:r>
      <w:proofErr w:type="spellStart"/>
      <w:r w:rsidRPr="00734D37">
        <w:rPr>
          <w:rFonts w:ascii="Times New Roman" w:hAnsi="Times New Roman"/>
          <w:lang w:val="fr-FR"/>
        </w:rPr>
        <w:t>from</w:t>
      </w:r>
      <w:proofErr w:type="spellEnd"/>
      <w:r w:rsidRPr="00734D37">
        <w:rPr>
          <w:rFonts w:ascii="Times New Roman" w:hAnsi="Times New Roman"/>
          <w:lang w:val="fr-FR"/>
        </w:rPr>
        <w:t xml:space="preserve"> https://www.agridigitale.net/article/cafe-cacao-temps-dentretien</w:t>
      </w:r>
    </w:p>
    <w:p w14:paraId="6FDE4CB3" w14:textId="77777777" w:rsidR="00734D37" w:rsidRPr="00734D37" w:rsidRDefault="00734D37" w:rsidP="00734D37">
      <w:pPr>
        <w:rPr>
          <w:rFonts w:ascii="Times New Roman" w:hAnsi="Times New Roman"/>
          <w:lang w:val="fr-FR"/>
        </w:rPr>
      </w:pPr>
    </w:p>
    <w:p w14:paraId="3E3150F6" w14:textId="77777777" w:rsidR="00734D37" w:rsidRPr="00734D37" w:rsidRDefault="00734D37" w:rsidP="00734D37">
      <w:pPr>
        <w:rPr>
          <w:rFonts w:ascii="Times New Roman" w:hAnsi="Times New Roman"/>
          <w:lang w:val="fr-FR"/>
        </w:rPr>
      </w:pPr>
      <w:r w:rsidRPr="00734D37">
        <w:rPr>
          <w:rFonts w:ascii="Times New Roman" w:hAnsi="Times New Roman"/>
          <w:lang w:val="fr-FR"/>
        </w:rPr>
        <w:t xml:space="preserve">3. PITCHOLO, A. E. (1990). Trial of the Use of Cocoa </w:t>
      </w:r>
      <w:proofErr w:type="spellStart"/>
      <w:r w:rsidRPr="00734D37">
        <w:rPr>
          <w:rFonts w:ascii="Times New Roman" w:hAnsi="Times New Roman"/>
          <w:lang w:val="fr-FR"/>
        </w:rPr>
        <w:t>Pod</w:t>
      </w:r>
      <w:proofErr w:type="spellEnd"/>
      <w:r w:rsidRPr="00734D37">
        <w:rPr>
          <w:rFonts w:ascii="Times New Roman" w:hAnsi="Times New Roman"/>
          <w:lang w:val="fr-FR"/>
        </w:rPr>
        <w:t xml:space="preserve"> </w:t>
      </w:r>
      <w:proofErr w:type="spellStart"/>
      <w:r w:rsidRPr="00734D37">
        <w:rPr>
          <w:rFonts w:ascii="Times New Roman" w:hAnsi="Times New Roman"/>
          <w:lang w:val="fr-FR"/>
        </w:rPr>
        <w:t>Pericarps</w:t>
      </w:r>
      <w:proofErr w:type="spellEnd"/>
      <w:r w:rsidRPr="00734D37">
        <w:rPr>
          <w:rFonts w:ascii="Times New Roman" w:hAnsi="Times New Roman"/>
          <w:lang w:val="fr-FR"/>
        </w:rPr>
        <w:t xml:space="preserve"> (THEOBROMA CACAO L.) in </w:t>
      </w:r>
      <w:proofErr w:type="spellStart"/>
      <w:r w:rsidRPr="00734D37">
        <w:rPr>
          <w:rFonts w:ascii="Times New Roman" w:hAnsi="Times New Roman"/>
          <w:lang w:val="fr-FR"/>
        </w:rPr>
        <w:t>Broiler</w:t>
      </w:r>
      <w:proofErr w:type="spellEnd"/>
      <w:r w:rsidRPr="00734D37">
        <w:rPr>
          <w:rFonts w:ascii="Times New Roman" w:hAnsi="Times New Roman"/>
          <w:lang w:val="fr-FR"/>
        </w:rPr>
        <w:t xml:space="preserve"> Chicken </w:t>
      </w:r>
      <w:proofErr w:type="spellStart"/>
      <w:r w:rsidRPr="00734D37">
        <w:rPr>
          <w:rFonts w:ascii="Times New Roman" w:hAnsi="Times New Roman"/>
          <w:lang w:val="fr-FR"/>
        </w:rPr>
        <w:t>Feed</w:t>
      </w:r>
      <w:proofErr w:type="spellEnd"/>
      <w:r w:rsidRPr="00734D37">
        <w:rPr>
          <w:rFonts w:ascii="Times New Roman" w:hAnsi="Times New Roman"/>
          <w:lang w:val="fr-FR"/>
        </w:rPr>
        <w:t xml:space="preserve"> in Togo. Inter-State </w:t>
      </w:r>
      <w:proofErr w:type="spellStart"/>
      <w:r w:rsidRPr="00734D37">
        <w:rPr>
          <w:rFonts w:ascii="Times New Roman" w:hAnsi="Times New Roman"/>
          <w:lang w:val="fr-FR"/>
        </w:rPr>
        <w:t>School</w:t>
      </w:r>
      <w:proofErr w:type="spellEnd"/>
      <w:r w:rsidRPr="00734D37">
        <w:rPr>
          <w:rFonts w:ascii="Times New Roman" w:hAnsi="Times New Roman"/>
          <w:lang w:val="fr-FR"/>
        </w:rPr>
        <w:t xml:space="preserve"> of </w:t>
      </w:r>
      <w:proofErr w:type="spellStart"/>
      <w:r w:rsidRPr="00734D37">
        <w:rPr>
          <w:rFonts w:ascii="Times New Roman" w:hAnsi="Times New Roman"/>
          <w:lang w:val="fr-FR"/>
        </w:rPr>
        <w:t>Veterinary</w:t>
      </w:r>
      <w:proofErr w:type="spellEnd"/>
      <w:r w:rsidRPr="00734D37">
        <w:rPr>
          <w:rFonts w:ascii="Times New Roman" w:hAnsi="Times New Roman"/>
          <w:lang w:val="fr-FR"/>
        </w:rPr>
        <w:t xml:space="preserve"> Sciences and </w:t>
      </w:r>
      <w:proofErr w:type="spellStart"/>
      <w:r w:rsidRPr="00734D37">
        <w:rPr>
          <w:rFonts w:ascii="Times New Roman" w:hAnsi="Times New Roman"/>
          <w:lang w:val="fr-FR"/>
        </w:rPr>
        <w:t>Medicine</w:t>
      </w:r>
      <w:proofErr w:type="spellEnd"/>
      <w:r w:rsidRPr="00734D37">
        <w:rPr>
          <w:rFonts w:ascii="Times New Roman" w:hAnsi="Times New Roman"/>
          <w:lang w:val="fr-FR"/>
        </w:rPr>
        <w:t xml:space="preserve"> (EISMV), Dakar.</w:t>
      </w:r>
    </w:p>
    <w:p w14:paraId="04FBB06F" w14:textId="77777777" w:rsidR="00734D37" w:rsidRPr="00734D37" w:rsidRDefault="00734D37" w:rsidP="00734D37">
      <w:pPr>
        <w:rPr>
          <w:rFonts w:ascii="Times New Roman" w:hAnsi="Times New Roman"/>
          <w:lang w:val="fr-FR"/>
        </w:rPr>
      </w:pPr>
    </w:p>
    <w:p w14:paraId="46AC353E" w14:textId="77777777" w:rsidR="00734D37" w:rsidRPr="00734D37" w:rsidRDefault="00734D37" w:rsidP="00734D37">
      <w:pPr>
        <w:rPr>
          <w:rFonts w:ascii="Times New Roman" w:hAnsi="Times New Roman"/>
          <w:lang w:val="fr-FR"/>
        </w:rPr>
      </w:pPr>
      <w:r w:rsidRPr="00734D37">
        <w:rPr>
          <w:rFonts w:ascii="Times New Roman" w:hAnsi="Times New Roman"/>
          <w:lang w:val="fr-FR"/>
        </w:rPr>
        <w:t xml:space="preserve">4. Miguel, M. G. D. C. P., Reis, L. V. D. C., </w:t>
      </w:r>
      <w:proofErr w:type="spellStart"/>
      <w:r w:rsidRPr="00734D37">
        <w:rPr>
          <w:rFonts w:ascii="Times New Roman" w:hAnsi="Times New Roman"/>
          <w:lang w:val="fr-FR"/>
        </w:rPr>
        <w:t>Efraim</w:t>
      </w:r>
      <w:proofErr w:type="spellEnd"/>
      <w:r w:rsidRPr="00734D37">
        <w:rPr>
          <w:rFonts w:ascii="Times New Roman" w:hAnsi="Times New Roman"/>
          <w:lang w:val="fr-FR"/>
        </w:rPr>
        <w:t xml:space="preserve">, P., Santos, C., Lima, N., &amp; </w:t>
      </w:r>
      <w:proofErr w:type="spellStart"/>
      <w:r w:rsidRPr="00734D37">
        <w:rPr>
          <w:rFonts w:ascii="Times New Roman" w:hAnsi="Times New Roman"/>
          <w:lang w:val="fr-FR"/>
        </w:rPr>
        <w:t>Schwan</w:t>
      </w:r>
      <w:proofErr w:type="spellEnd"/>
      <w:r w:rsidRPr="00734D37">
        <w:rPr>
          <w:rFonts w:ascii="Times New Roman" w:hAnsi="Times New Roman"/>
          <w:lang w:val="fr-FR"/>
        </w:rPr>
        <w:t xml:space="preserve">, R. F. (2017). Cocoa </w:t>
      </w:r>
      <w:proofErr w:type="gramStart"/>
      <w:r w:rsidRPr="00734D37">
        <w:rPr>
          <w:rFonts w:ascii="Times New Roman" w:hAnsi="Times New Roman"/>
          <w:lang w:val="fr-FR"/>
        </w:rPr>
        <w:t>fermentation:</w:t>
      </w:r>
      <w:proofErr w:type="gramEnd"/>
      <w:r w:rsidRPr="00734D37">
        <w:rPr>
          <w:rFonts w:ascii="Times New Roman" w:hAnsi="Times New Roman"/>
          <w:lang w:val="fr-FR"/>
        </w:rPr>
        <w:t xml:space="preserve"> </w:t>
      </w:r>
      <w:proofErr w:type="spellStart"/>
      <w:r w:rsidRPr="00734D37">
        <w:rPr>
          <w:rFonts w:ascii="Times New Roman" w:hAnsi="Times New Roman"/>
          <w:lang w:val="fr-FR"/>
        </w:rPr>
        <w:t>Microbial</w:t>
      </w:r>
      <w:proofErr w:type="spellEnd"/>
      <w:r w:rsidRPr="00734D37">
        <w:rPr>
          <w:rFonts w:ascii="Times New Roman" w:hAnsi="Times New Roman"/>
          <w:lang w:val="fr-FR"/>
        </w:rPr>
        <w:t xml:space="preserve"> identification by MALDI-TOF MS, and </w:t>
      </w:r>
      <w:proofErr w:type="spellStart"/>
      <w:r w:rsidRPr="00734D37">
        <w:rPr>
          <w:rFonts w:ascii="Times New Roman" w:hAnsi="Times New Roman"/>
          <w:lang w:val="fr-FR"/>
        </w:rPr>
        <w:t>sensory</w:t>
      </w:r>
      <w:proofErr w:type="spellEnd"/>
      <w:r w:rsidRPr="00734D37">
        <w:rPr>
          <w:rFonts w:ascii="Times New Roman" w:hAnsi="Times New Roman"/>
          <w:lang w:val="fr-FR"/>
        </w:rPr>
        <w:t xml:space="preserve"> </w:t>
      </w:r>
      <w:proofErr w:type="spellStart"/>
      <w:r w:rsidRPr="00734D37">
        <w:rPr>
          <w:rFonts w:ascii="Times New Roman" w:hAnsi="Times New Roman"/>
          <w:lang w:val="fr-FR"/>
        </w:rPr>
        <w:t>evaluation</w:t>
      </w:r>
      <w:proofErr w:type="spellEnd"/>
      <w:r w:rsidRPr="00734D37">
        <w:rPr>
          <w:rFonts w:ascii="Times New Roman" w:hAnsi="Times New Roman"/>
          <w:lang w:val="fr-FR"/>
        </w:rPr>
        <w:t xml:space="preserve"> of </w:t>
      </w:r>
      <w:proofErr w:type="spellStart"/>
      <w:r w:rsidRPr="00734D37">
        <w:rPr>
          <w:rFonts w:ascii="Times New Roman" w:hAnsi="Times New Roman"/>
          <w:lang w:val="fr-FR"/>
        </w:rPr>
        <w:t>produced</w:t>
      </w:r>
      <w:proofErr w:type="spellEnd"/>
      <w:r w:rsidRPr="00734D37">
        <w:rPr>
          <w:rFonts w:ascii="Times New Roman" w:hAnsi="Times New Roman"/>
          <w:lang w:val="fr-FR"/>
        </w:rPr>
        <w:t xml:space="preserve"> </w:t>
      </w:r>
      <w:proofErr w:type="spellStart"/>
      <w:r w:rsidRPr="00734D37">
        <w:rPr>
          <w:rFonts w:ascii="Times New Roman" w:hAnsi="Times New Roman"/>
          <w:lang w:val="fr-FR"/>
        </w:rPr>
        <w:t>chocolate</w:t>
      </w:r>
      <w:proofErr w:type="spellEnd"/>
      <w:r w:rsidRPr="00734D37">
        <w:rPr>
          <w:rFonts w:ascii="Times New Roman" w:hAnsi="Times New Roman"/>
          <w:lang w:val="fr-FR"/>
        </w:rPr>
        <w:t>. LWT, 77, 362–369. https://doi.org/10.1016/j.lwt.2016.11.076</w:t>
      </w:r>
    </w:p>
    <w:p w14:paraId="578357B9" w14:textId="77777777" w:rsidR="00734D37" w:rsidRPr="00734D37" w:rsidRDefault="00734D37" w:rsidP="00734D37">
      <w:pPr>
        <w:rPr>
          <w:rFonts w:ascii="Times New Roman" w:hAnsi="Times New Roman"/>
          <w:lang w:val="fr-FR"/>
        </w:rPr>
      </w:pPr>
    </w:p>
    <w:p w14:paraId="64C949FE" w14:textId="77777777" w:rsidR="00734D37" w:rsidRPr="00734D37" w:rsidRDefault="00734D37" w:rsidP="00734D37">
      <w:pPr>
        <w:rPr>
          <w:rFonts w:ascii="Times New Roman" w:hAnsi="Times New Roman"/>
          <w:lang w:val="fr-FR"/>
        </w:rPr>
      </w:pPr>
      <w:r w:rsidRPr="00734D37">
        <w:rPr>
          <w:rFonts w:ascii="Times New Roman" w:hAnsi="Times New Roman"/>
          <w:lang w:val="fr-FR"/>
        </w:rPr>
        <w:t>5. M’</w:t>
      </w:r>
      <w:proofErr w:type="spellStart"/>
      <w:r w:rsidRPr="00734D37">
        <w:rPr>
          <w:rFonts w:ascii="Times New Roman" w:hAnsi="Times New Roman"/>
          <w:lang w:val="fr-FR"/>
        </w:rPr>
        <w:t>leod</w:t>
      </w:r>
      <w:proofErr w:type="spellEnd"/>
      <w:r w:rsidRPr="00734D37">
        <w:rPr>
          <w:rFonts w:ascii="Times New Roman" w:hAnsi="Times New Roman"/>
          <w:lang w:val="fr-FR"/>
        </w:rPr>
        <w:t xml:space="preserve">, J. W., &amp; Gordon, J. (1923). Catalase production and </w:t>
      </w:r>
      <w:proofErr w:type="spellStart"/>
      <w:r w:rsidRPr="00734D37">
        <w:rPr>
          <w:rFonts w:ascii="Times New Roman" w:hAnsi="Times New Roman"/>
          <w:lang w:val="fr-FR"/>
        </w:rPr>
        <w:t>sensitivity</w:t>
      </w:r>
      <w:proofErr w:type="spellEnd"/>
      <w:r w:rsidRPr="00734D37">
        <w:rPr>
          <w:rFonts w:ascii="Times New Roman" w:hAnsi="Times New Roman"/>
          <w:lang w:val="fr-FR"/>
        </w:rPr>
        <w:t xml:space="preserve"> to </w:t>
      </w:r>
      <w:proofErr w:type="spellStart"/>
      <w:r w:rsidRPr="00734D37">
        <w:rPr>
          <w:rFonts w:ascii="Times New Roman" w:hAnsi="Times New Roman"/>
          <w:lang w:val="fr-FR"/>
        </w:rPr>
        <w:t>hydrogen</w:t>
      </w:r>
      <w:proofErr w:type="spellEnd"/>
      <w:r w:rsidRPr="00734D37">
        <w:rPr>
          <w:rFonts w:ascii="Times New Roman" w:hAnsi="Times New Roman"/>
          <w:lang w:val="fr-FR"/>
        </w:rPr>
        <w:t xml:space="preserve"> </w:t>
      </w:r>
      <w:proofErr w:type="spellStart"/>
      <w:r w:rsidRPr="00734D37">
        <w:rPr>
          <w:rFonts w:ascii="Times New Roman" w:hAnsi="Times New Roman"/>
          <w:lang w:val="fr-FR"/>
        </w:rPr>
        <w:t>peroxide</w:t>
      </w:r>
      <w:proofErr w:type="spellEnd"/>
      <w:r w:rsidRPr="00734D37">
        <w:rPr>
          <w:rFonts w:ascii="Times New Roman" w:hAnsi="Times New Roman"/>
          <w:lang w:val="fr-FR"/>
        </w:rPr>
        <w:t xml:space="preserve"> </w:t>
      </w:r>
      <w:proofErr w:type="spellStart"/>
      <w:r w:rsidRPr="00734D37">
        <w:rPr>
          <w:rFonts w:ascii="Times New Roman" w:hAnsi="Times New Roman"/>
          <w:lang w:val="fr-FR"/>
        </w:rPr>
        <w:t>among</w:t>
      </w:r>
      <w:proofErr w:type="spellEnd"/>
      <w:r w:rsidRPr="00734D37">
        <w:rPr>
          <w:rFonts w:ascii="Times New Roman" w:hAnsi="Times New Roman"/>
          <w:lang w:val="fr-FR"/>
        </w:rPr>
        <w:t xml:space="preserve"> </w:t>
      </w:r>
      <w:proofErr w:type="spellStart"/>
      <w:proofErr w:type="gramStart"/>
      <w:r w:rsidRPr="00734D37">
        <w:rPr>
          <w:rFonts w:ascii="Times New Roman" w:hAnsi="Times New Roman"/>
          <w:lang w:val="fr-FR"/>
        </w:rPr>
        <w:t>bacteria</w:t>
      </w:r>
      <w:proofErr w:type="spellEnd"/>
      <w:r w:rsidRPr="00734D37">
        <w:rPr>
          <w:rFonts w:ascii="Times New Roman" w:hAnsi="Times New Roman"/>
          <w:lang w:val="fr-FR"/>
        </w:rPr>
        <w:t>:</w:t>
      </w:r>
      <w:proofErr w:type="gramEnd"/>
      <w:r w:rsidRPr="00734D37">
        <w:rPr>
          <w:rFonts w:ascii="Times New Roman" w:hAnsi="Times New Roman"/>
          <w:lang w:val="fr-FR"/>
        </w:rPr>
        <w:t xml:space="preserve"> </w:t>
      </w:r>
      <w:proofErr w:type="spellStart"/>
      <w:r w:rsidRPr="00734D37">
        <w:rPr>
          <w:rFonts w:ascii="Times New Roman" w:hAnsi="Times New Roman"/>
          <w:lang w:val="fr-FR"/>
        </w:rPr>
        <w:t>With</w:t>
      </w:r>
      <w:proofErr w:type="spellEnd"/>
      <w:r w:rsidRPr="00734D37">
        <w:rPr>
          <w:rFonts w:ascii="Times New Roman" w:hAnsi="Times New Roman"/>
          <w:lang w:val="fr-FR"/>
        </w:rPr>
        <w:t xml:space="preserve"> a </w:t>
      </w:r>
      <w:proofErr w:type="spellStart"/>
      <w:r w:rsidRPr="00734D37">
        <w:rPr>
          <w:rFonts w:ascii="Times New Roman" w:hAnsi="Times New Roman"/>
          <w:lang w:val="fr-FR"/>
        </w:rPr>
        <w:t>scheme</w:t>
      </w:r>
      <w:proofErr w:type="spellEnd"/>
      <w:r w:rsidRPr="00734D37">
        <w:rPr>
          <w:rFonts w:ascii="Times New Roman" w:hAnsi="Times New Roman"/>
          <w:lang w:val="fr-FR"/>
        </w:rPr>
        <w:t xml:space="preserve"> of classification </w:t>
      </w:r>
      <w:proofErr w:type="spellStart"/>
      <w:r w:rsidRPr="00734D37">
        <w:rPr>
          <w:rFonts w:ascii="Times New Roman" w:hAnsi="Times New Roman"/>
          <w:lang w:val="fr-FR"/>
        </w:rPr>
        <w:t>based</w:t>
      </w:r>
      <w:proofErr w:type="spellEnd"/>
      <w:r w:rsidRPr="00734D37">
        <w:rPr>
          <w:rFonts w:ascii="Times New Roman" w:hAnsi="Times New Roman"/>
          <w:lang w:val="fr-FR"/>
        </w:rPr>
        <w:t xml:space="preserve"> on </w:t>
      </w:r>
      <w:proofErr w:type="spellStart"/>
      <w:r w:rsidRPr="00734D37">
        <w:rPr>
          <w:rFonts w:ascii="Times New Roman" w:hAnsi="Times New Roman"/>
          <w:lang w:val="fr-FR"/>
        </w:rPr>
        <w:t>these</w:t>
      </w:r>
      <w:proofErr w:type="spellEnd"/>
      <w:r w:rsidRPr="00734D37">
        <w:rPr>
          <w:rFonts w:ascii="Times New Roman" w:hAnsi="Times New Roman"/>
          <w:lang w:val="fr-FR"/>
        </w:rPr>
        <w:t xml:space="preserve"> </w:t>
      </w:r>
      <w:proofErr w:type="spellStart"/>
      <w:r w:rsidRPr="00734D37">
        <w:rPr>
          <w:rFonts w:ascii="Times New Roman" w:hAnsi="Times New Roman"/>
          <w:lang w:val="fr-FR"/>
        </w:rPr>
        <w:t>properties</w:t>
      </w:r>
      <w:proofErr w:type="spellEnd"/>
      <w:r w:rsidRPr="00734D37">
        <w:rPr>
          <w:rFonts w:ascii="Times New Roman" w:hAnsi="Times New Roman"/>
          <w:lang w:val="fr-FR"/>
        </w:rPr>
        <w:t xml:space="preserve">. The Journal of </w:t>
      </w:r>
      <w:proofErr w:type="spellStart"/>
      <w:r w:rsidRPr="00734D37">
        <w:rPr>
          <w:rFonts w:ascii="Times New Roman" w:hAnsi="Times New Roman"/>
          <w:lang w:val="fr-FR"/>
        </w:rPr>
        <w:t>Pathology</w:t>
      </w:r>
      <w:proofErr w:type="spellEnd"/>
      <w:r w:rsidRPr="00734D37">
        <w:rPr>
          <w:rFonts w:ascii="Times New Roman" w:hAnsi="Times New Roman"/>
          <w:lang w:val="fr-FR"/>
        </w:rPr>
        <w:t xml:space="preserve"> and </w:t>
      </w:r>
      <w:proofErr w:type="spellStart"/>
      <w:r w:rsidRPr="00734D37">
        <w:rPr>
          <w:rFonts w:ascii="Times New Roman" w:hAnsi="Times New Roman"/>
          <w:lang w:val="fr-FR"/>
        </w:rPr>
        <w:t>Bacteriology</w:t>
      </w:r>
      <w:proofErr w:type="spellEnd"/>
      <w:r w:rsidRPr="00734D37">
        <w:rPr>
          <w:rFonts w:ascii="Times New Roman" w:hAnsi="Times New Roman"/>
          <w:lang w:val="fr-FR"/>
        </w:rPr>
        <w:t>, 26(3), 326–331. https://doi.org/10.1002/path.1700260304</w:t>
      </w:r>
    </w:p>
    <w:p w14:paraId="192883CC" w14:textId="77777777" w:rsidR="00734D37" w:rsidRPr="00734D37" w:rsidRDefault="00734D37" w:rsidP="00734D37">
      <w:pPr>
        <w:rPr>
          <w:rFonts w:ascii="Times New Roman" w:hAnsi="Times New Roman"/>
          <w:lang w:val="fr-FR"/>
        </w:rPr>
      </w:pPr>
    </w:p>
    <w:p w14:paraId="4254D983" w14:textId="77777777" w:rsidR="00734D37" w:rsidRPr="00734D37" w:rsidRDefault="00734D37" w:rsidP="00734D37">
      <w:pPr>
        <w:rPr>
          <w:rFonts w:ascii="Times New Roman" w:hAnsi="Times New Roman"/>
          <w:lang w:val="fr-FR"/>
        </w:rPr>
      </w:pPr>
      <w:r w:rsidRPr="00734D37">
        <w:rPr>
          <w:rFonts w:ascii="Times New Roman" w:hAnsi="Times New Roman"/>
          <w:lang w:val="fr-FR"/>
        </w:rPr>
        <w:t xml:space="preserve">6. Gordon, J., &amp; </w:t>
      </w:r>
      <w:proofErr w:type="spellStart"/>
      <w:r w:rsidRPr="00734D37">
        <w:rPr>
          <w:rFonts w:ascii="Times New Roman" w:hAnsi="Times New Roman"/>
          <w:lang w:val="fr-FR"/>
        </w:rPr>
        <w:t>McLeod</w:t>
      </w:r>
      <w:proofErr w:type="spellEnd"/>
      <w:r w:rsidRPr="00734D37">
        <w:rPr>
          <w:rFonts w:ascii="Times New Roman" w:hAnsi="Times New Roman"/>
          <w:lang w:val="fr-FR"/>
        </w:rPr>
        <w:t xml:space="preserve">, J.W. (1928). The </w:t>
      </w:r>
      <w:proofErr w:type="spellStart"/>
      <w:r w:rsidRPr="00734D37">
        <w:rPr>
          <w:rFonts w:ascii="Times New Roman" w:hAnsi="Times New Roman"/>
          <w:lang w:val="fr-FR"/>
        </w:rPr>
        <w:t>practical</w:t>
      </w:r>
      <w:proofErr w:type="spellEnd"/>
      <w:r w:rsidRPr="00734D37">
        <w:rPr>
          <w:rFonts w:ascii="Times New Roman" w:hAnsi="Times New Roman"/>
          <w:lang w:val="fr-FR"/>
        </w:rPr>
        <w:t xml:space="preserve"> application of the direct </w:t>
      </w:r>
      <w:proofErr w:type="spellStart"/>
      <w:r w:rsidRPr="00734D37">
        <w:rPr>
          <w:rFonts w:ascii="Times New Roman" w:hAnsi="Times New Roman"/>
          <w:lang w:val="fr-FR"/>
        </w:rPr>
        <w:t>oxidase</w:t>
      </w:r>
      <w:proofErr w:type="spellEnd"/>
      <w:r w:rsidRPr="00734D37">
        <w:rPr>
          <w:rFonts w:ascii="Times New Roman" w:hAnsi="Times New Roman"/>
          <w:lang w:val="fr-FR"/>
        </w:rPr>
        <w:t xml:space="preserve"> </w:t>
      </w:r>
      <w:proofErr w:type="spellStart"/>
      <w:r w:rsidRPr="00734D37">
        <w:rPr>
          <w:rFonts w:ascii="Times New Roman" w:hAnsi="Times New Roman"/>
          <w:lang w:val="fr-FR"/>
        </w:rPr>
        <w:t>reaction</w:t>
      </w:r>
      <w:proofErr w:type="spellEnd"/>
      <w:r w:rsidRPr="00734D37">
        <w:rPr>
          <w:rFonts w:ascii="Times New Roman" w:hAnsi="Times New Roman"/>
          <w:lang w:val="fr-FR"/>
        </w:rPr>
        <w:t xml:space="preserve"> in </w:t>
      </w:r>
      <w:proofErr w:type="spellStart"/>
      <w:r w:rsidRPr="00734D37">
        <w:rPr>
          <w:rFonts w:ascii="Times New Roman" w:hAnsi="Times New Roman"/>
          <w:lang w:val="fr-FR"/>
        </w:rPr>
        <w:t>bacteriology</w:t>
      </w:r>
      <w:proofErr w:type="spellEnd"/>
      <w:r w:rsidRPr="00734D37">
        <w:rPr>
          <w:rFonts w:ascii="Times New Roman" w:hAnsi="Times New Roman"/>
          <w:lang w:val="fr-FR"/>
        </w:rPr>
        <w:t xml:space="preserve">. The Journal of </w:t>
      </w:r>
      <w:proofErr w:type="spellStart"/>
      <w:r w:rsidRPr="00734D37">
        <w:rPr>
          <w:rFonts w:ascii="Times New Roman" w:hAnsi="Times New Roman"/>
          <w:lang w:val="fr-FR"/>
        </w:rPr>
        <w:t>Pathology</w:t>
      </w:r>
      <w:proofErr w:type="spellEnd"/>
      <w:r w:rsidRPr="00734D37">
        <w:rPr>
          <w:rFonts w:ascii="Times New Roman" w:hAnsi="Times New Roman"/>
          <w:lang w:val="fr-FR"/>
        </w:rPr>
        <w:t xml:space="preserve"> and </w:t>
      </w:r>
      <w:proofErr w:type="spellStart"/>
      <w:r w:rsidRPr="00734D37">
        <w:rPr>
          <w:rFonts w:ascii="Times New Roman" w:hAnsi="Times New Roman"/>
          <w:lang w:val="fr-FR"/>
        </w:rPr>
        <w:t>Bacteriology</w:t>
      </w:r>
      <w:proofErr w:type="spellEnd"/>
      <w:r w:rsidRPr="00734D37">
        <w:rPr>
          <w:rFonts w:ascii="Times New Roman" w:hAnsi="Times New Roman"/>
          <w:lang w:val="fr-FR"/>
        </w:rPr>
        <w:t>, 31(2), 185–190. https://doi.org/10.1002/path.1700310206</w:t>
      </w:r>
    </w:p>
    <w:p w14:paraId="4C295D77" w14:textId="77777777" w:rsidR="00734D37" w:rsidRPr="00734D37" w:rsidRDefault="00734D37" w:rsidP="00734D37">
      <w:pPr>
        <w:rPr>
          <w:rFonts w:ascii="Times New Roman" w:hAnsi="Times New Roman"/>
          <w:lang w:val="fr-FR"/>
        </w:rPr>
      </w:pPr>
    </w:p>
    <w:p w14:paraId="69F38721" w14:textId="77777777" w:rsidR="00734D37" w:rsidRPr="00734D37" w:rsidRDefault="00734D37" w:rsidP="00734D37">
      <w:pPr>
        <w:rPr>
          <w:rFonts w:ascii="Times New Roman" w:hAnsi="Times New Roman"/>
          <w:lang w:val="fr-FR"/>
        </w:rPr>
      </w:pPr>
      <w:r w:rsidRPr="00734D37">
        <w:rPr>
          <w:rFonts w:ascii="Times New Roman" w:hAnsi="Times New Roman"/>
          <w:lang w:val="fr-FR"/>
        </w:rPr>
        <w:t xml:space="preserve">7. Lozano </w:t>
      </w:r>
      <w:proofErr w:type="spellStart"/>
      <w:r w:rsidRPr="00734D37">
        <w:rPr>
          <w:rFonts w:ascii="Times New Roman" w:hAnsi="Times New Roman"/>
          <w:lang w:val="fr-FR"/>
        </w:rPr>
        <w:t>Tovar</w:t>
      </w:r>
      <w:proofErr w:type="spellEnd"/>
      <w:r w:rsidRPr="00734D37">
        <w:rPr>
          <w:rFonts w:ascii="Times New Roman" w:hAnsi="Times New Roman"/>
          <w:lang w:val="fr-FR"/>
        </w:rPr>
        <w:t xml:space="preserve">, M. D., </w:t>
      </w:r>
      <w:proofErr w:type="spellStart"/>
      <w:r w:rsidRPr="00734D37">
        <w:rPr>
          <w:rFonts w:ascii="Times New Roman" w:hAnsi="Times New Roman"/>
          <w:lang w:val="fr-FR"/>
        </w:rPr>
        <w:t>Tibasosa</w:t>
      </w:r>
      <w:proofErr w:type="spellEnd"/>
      <w:r w:rsidRPr="00734D37">
        <w:rPr>
          <w:rFonts w:ascii="Times New Roman" w:hAnsi="Times New Roman"/>
          <w:lang w:val="fr-FR"/>
        </w:rPr>
        <w:t xml:space="preserve">, G., González, C. M., </w:t>
      </w:r>
      <w:proofErr w:type="spellStart"/>
      <w:r w:rsidRPr="00734D37">
        <w:rPr>
          <w:rFonts w:ascii="Times New Roman" w:hAnsi="Times New Roman"/>
          <w:lang w:val="fr-FR"/>
        </w:rPr>
        <w:t>Ballestas</w:t>
      </w:r>
      <w:proofErr w:type="spellEnd"/>
      <w:r w:rsidRPr="00734D37">
        <w:rPr>
          <w:rFonts w:ascii="Times New Roman" w:hAnsi="Times New Roman"/>
          <w:lang w:val="fr-FR"/>
        </w:rPr>
        <w:t xml:space="preserve"> Alvarez, K., Lopez Hernandez, M. D. P., &amp; </w:t>
      </w:r>
      <w:proofErr w:type="spellStart"/>
      <w:r w:rsidRPr="00734D37">
        <w:rPr>
          <w:rFonts w:ascii="Times New Roman" w:hAnsi="Times New Roman"/>
          <w:lang w:val="fr-FR"/>
        </w:rPr>
        <w:t>Rodríguez</w:t>
      </w:r>
      <w:proofErr w:type="spellEnd"/>
      <w:r w:rsidRPr="00734D37">
        <w:rPr>
          <w:rFonts w:ascii="Times New Roman" w:hAnsi="Times New Roman"/>
          <w:lang w:val="fr-FR"/>
        </w:rPr>
        <w:t xml:space="preserve"> </w:t>
      </w:r>
      <w:proofErr w:type="spellStart"/>
      <w:r w:rsidRPr="00734D37">
        <w:rPr>
          <w:rFonts w:ascii="Times New Roman" w:hAnsi="Times New Roman"/>
          <w:lang w:val="fr-FR"/>
        </w:rPr>
        <w:t>Villamizar</w:t>
      </w:r>
      <w:proofErr w:type="spellEnd"/>
      <w:r w:rsidRPr="00734D37">
        <w:rPr>
          <w:rFonts w:ascii="Times New Roman" w:hAnsi="Times New Roman"/>
          <w:lang w:val="fr-FR"/>
        </w:rPr>
        <w:t xml:space="preserve">, F. (2020). Isolation and identification of </w:t>
      </w:r>
      <w:proofErr w:type="spellStart"/>
      <w:r w:rsidRPr="00734D37">
        <w:rPr>
          <w:rFonts w:ascii="Times New Roman" w:hAnsi="Times New Roman"/>
          <w:lang w:val="fr-FR"/>
        </w:rPr>
        <w:t>microbial</w:t>
      </w:r>
      <w:proofErr w:type="spellEnd"/>
      <w:r w:rsidRPr="00734D37">
        <w:rPr>
          <w:rFonts w:ascii="Times New Roman" w:hAnsi="Times New Roman"/>
          <w:lang w:val="fr-FR"/>
        </w:rPr>
        <w:t xml:space="preserve"> </w:t>
      </w:r>
      <w:proofErr w:type="spellStart"/>
      <w:r w:rsidRPr="00734D37">
        <w:rPr>
          <w:rFonts w:ascii="Times New Roman" w:hAnsi="Times New Roman"/>
          <w:lang w:val="fr-FR"/>
        </w:rPr>
        <w:t>species</w:t>
      </w:r>
      <w:proofErr w:type="spellEnd"/>
      <w:r w:rsidRPr="00734D37">
        <w:rPr>
          <w:rFonts w:ascii="Times New Roman" w:hAnsi="Times New Roman"/>
          <w:lang w:val="fr-FR"/>
        </w:rPr>
        <w:t xml:space="preserve"> </w:t>
      </w:r>
      <w:proofErr w:type="spellStart"/>
      <w:r w:rsidRPr="00734D37">
        <w:rPr>
          <w:rFonts w:ascii="Times New Roman" w:hAnsi="Times New Roman"/>
          <w:lang w:val="fr-FR"/>
        </w:rPr>
        <w:t>found</w:t>
      </w:r>
      <w:proofErr w:type="spellEnd"/>
      <w:r w:rsidRPr="00734D37">
        <w:rPr>
          <w:rFonts w:ascii="Times New Roman" w:hAnsi="Times New Roman"/>
          <w:lang w:val="fr-FR"/>
        </w:rPr>
        <w:t xml:space="preserve"> in </w:t>
      </w:r>
      <w:proofErr w:type="spellStart"/>
      <w:r w:rsidRPr="00734D37">
        <w:rPr>
          <w:rFonts w:ascii="Times New Roman" w:hAnsi="Times New Roman"/>
          <w:lang w:val="fr-FR"/>
        </w:rPr>
        <w:t>cocoa</w:t>
      </w:r>
      <w:proofErr w:type="spellEnd"/>
      <w:r w:rsidRPr="00734D37">
        <w:rPr>
          <w:rFonts w:ascii="Times New Roman" w:hAnsi="Times New Roman"/>
          <w:lang w:val="fr-FR"/>
        </w:rPr>
        <w:t xml:space="preserve"> fermentation as </w:t>
      </w:r>
      <w:proofErr w:type="spellStart"/>
      <w:r w:rsidRPr="00734D37">
        <w:rPr>
          <w:rFonts w:ascii="Times New Roman" w:hAnsi="Times New Roman"/>
          <w:lang w:val="fr-FR"/>
        </w:rPr>
        <w:t>microbial</w:t>
      </w:r>
      <w:proofErr w:type="spellEnd"/>
      <w:r w:rsidRPr="00734D37">
        <w:rPr>
          <w:rFonts w:ascii="Times New Roman" w:hAnsi="Times New Roman"/>
          <w:lang w:val="fr-FR"/>
        </w:rPr>
        <w:t xml:space="preserve"> starter culture candidates for </w:t>
      </w:r>
      <w:proofErr w:type="spellStart"/>
      <w:r w:rsidRPr="00734D37">
        <w:rPr>
          <w:rFonts w:ascii="Times New Roman" w:hAnsi="Times New Roman"/>
          <w:lang w:val="fr-FR"/>
        </w:rPr>
        <w:t>cocoa</w:t>
      </w:r>
      <w:proofErr w:type="spellEnd"/>
      <w:r w:rsidRPr="00734D37">
        <w:rPr>
          <w:rFonts w:ascii="Times New Roman" w:hAnsi="Times New Roman"/>
          <w:lang w:val="fr-FR"/>
        </w:rPr>
        <w:t xml:space="preserve"> </w:t>
      </w:r>
      <w:proofErr w:type="spellStart"/>
      <w:r w:rsidRPr="00734D37">
        <w:rPr>
          <w:rFonts w:ascii="Times New Roman" w:hAnsi="Times New Roman"/>
          <w:lang w:val="fr-FR"/>
        </w:rPr>
        <w:t>bean</w:t>
      </w:r>
      <w:proofErr w:type="spellEnd"/>
      <w:r w:rsidRPr="00734D37">
        <w:rPr>
          <w:rFonts w:ascii="Times New Roman" w:hAnsi="Times New Roman"/>
          <w:lang w:val="fr-FR"/>
        </w:rPr>
        <w:t xml:space="preserve"> fermentation in Colombia. </w:t>
      </w:r>
      <w:proofErr w:type="spellStart"/>
      <w:r w:rsidRPr="00734D37">
        <w:rPr>
          <w:rFonts w:ascii="Times New Roman" w:hAnsi="Times New Roman"/>
          <w:lang w:val="fr-FR"/>
        </w:rPr>
        <w:t>Pelita</w:t>
      </w:r>
      <w:proofErr w:type="spellEnd"/>
      <w:r w:rsidRPr="00734D37">
        <w:rPr>
          <w:rFonts w:ascii="Times New Roman" w:hAnsi="Times New Roman"/>
          <w:lang w:val="fr-FR"/>
        </w:rPr>
        <w:t xml:space="preserve"> </w:t>
      </w:r>
      <w:proofErr w:type="spellStart"/>
      <w:r w:rsidRPr="00734D37">
        <w:rPr>
          <w:rFonts w:ascii="Times New Roman" w:hAnsi="Times New Roman"/>
          <w:lang w:val="fr-FR"/>
        </w:rPr>
        <w:t>Perkebunan</w:t>
      </w:r>
      <w:proofErr w:type="spellEnd"/>
      <w:r w:rsidRPr="00734D37">
        <w:rPr>
          <w:rFonts w:ascii="Times New Roman" w:hAnsi="Times New Roman"/>
          <w:lang w:val="fr-FR"/>
        </w:rPr>
        <w:t xml:space="preserve"> (</w:t>
      </w:r>
      <w:proofErr w:type="spellStart"/>
      <w:r w:rsidRPr="00734D37">
        <w:rPr>
          <w:rFonts w:ascii="Times New Roman" w:hAnsi="Times New Roman"/>
          <w:lang w:val="fr-FR"/>
        </w:rPr>
        <w:t>a</w:t>
      </w:r>
      <w:proofErr w:type="spellEnd"/>
      <w:r w:rsidRPr="00734D37">
        <w:rPr>
          <w:rFonts w:ascii="Times New Roman" w:hAnsi="Times New Roman"/>
          <w:lang w:val="fr-FR"/>
        </w:rPr>
        <w:t xml:space="preserve"> Coffee and Cocoa </w:t>
      </w:r>
      <w:proofErr w:type="spellStart"/>
      <w:r w:rsidRPr="00734D37">
        <w:rPr>
          <w:rFonts w:ascii="Times New Roman" w:hAnsi="Times New Roman"/>
          <w:lang w:val="fr-FR"/>
        </w:rPr>
        <w:t>Research</w:t>
      </w:r>
      <w:proofErr w:type="spellEnd"/>
      <w:r w:rsidRPr="00734D37">
        <w:rPr>
          <w:rFonts w:ascii="Times New Roman" w:hAnsi="Times New Roman"/>
          <w:lang w:val="fr-FR"/>
        </w:rPr>
        <w:t xml:space="preserve"> Journal), 36(3), 236–248. https://doi.org/10.22302/iccri.jur.pelitaperkebunan.v36i3.443</w:t>
      </w:r>
    </w:p>
    <w:p w14:paraId="3E93E238" w14:textId="77777777" w:rsidR="00734D37" w:rsidRPr="00734D37" w:rsidRDefault="00734D37" w:rsidP="00734D37">
      <w:pPr>
        <w:rPr>
          <w:rFonts w:ascii="Times New Roman" w:hAnsi="Times New Roman"/>
          <w:lang w:val="fr-FR"/>
        </w:rPr>
      </w:pPr>
    </w:p>
    <w:p w14:paraId="4A5A4108" w14:textId="77777777" w:rsidR="00734D37" w:rsidRPr="00734D37" w:rsidRDefault="00734D37" w:rsidP="00734D37">
      <w:pPr>
        <w:rPr>
          <w:rFonts w:ascii="Times New Roman" w:hAnsi="Times New Roman"/>
          <w:lang w:val="fr-FR"/>
        </w:rPr>
      </w:pPr>
      <w:r w:rsidRPr="00734D37">
        <w:rPr>
          <w:rFonts w:ascii="Times New Roman" w:hAnsi="Times New Roman"/>
          <w:lang w:val="fr-FR"/>
        </w:rPr>
        <w:t xml:space="preserve">8. </w:t>
      </w:r>
      <w:proofErr w:type="spellStart"/>
      <w:r w:rsidRPr="00734D37">
        <w:rPr>
          <w:rFonts w:ascii="Times New Roman" w:hAnsi="Times New Roman"/>
          <w:lang w:val="fr-FR"/>
        </w:rPr>
        <w:t>Sandris</w:t>
      </w:r>
      <w:proofErr w:type="spellEnd"/>
      <w:r w:rsidRPr="00734D37">
        <w:rPr>
          <w:rFonts w:ascii="Times New Roman" w:hAnsi="Times New Roman"/>
          <w:lang w:val="fr-FR"/>
        </w:rPr>
        <w:t xml:space="preserve"> Nielsen, D. (2006). The </w:t>
      </w:r>
      <w:proofErr w:type="spellStart"/>
      <w:r w:rsidRPr="00734D37">
        <w:rPr>
          <w:rFonts w:ascii="Times New Roman" w:hAnsi="Times New Roman"/>
          <w:lang w:val="fr-FR"/>
        </w:rPr>
        <w:t>microbiology</w:t>
      </w:r>
      <w:proofErr w:type="spellEnd"/>
      <w:r w:rsidRPr="00734D37">
        <w:rPr>
          <w:rFonts w:ascii="Times New Roman" w:hAnsi="Times New Roman"/>
          <w:lang w:val="fr-FR"/>
        </w:rPr>
        <w:t xml:space="preserve"> of </w:t>
      </w:r>
      <w:proofErr w:type="spellStart"/>
      <w:r w:rsidRPr="00734D37">
        <w:rPr>
          <w:rFonts w:ascii="Times New Roman" w:hAnsi="Times New Roman"/>
          <w:lang w:val="fr-FR"/>
        </w:rPr>
        <w:t>Ghanaian</w:t>
      </w:r>
      <w:proofErr w:type="spellEnd"/>
      <w:r w:rsidRPr="00734D37">
        <w:rPr>
          <w:rFonts w:ascii="Times New Roman" w:hAnsi="Times New Roman"/>
          <w:lang w:val="fr-FR"/>
        </w:rPr>
        <w:t xml:space="preserve"> </w:t>
      </w:r>
      <w:proofErr w:type="spellStart"/>
      <w:r w:rsidRPr="00734D37">
        <w:rPr>
          <w:rFonts w:ascii="Times New Roman" w:hAnsi="Times New Roman"/>
          <w:lang w:val="fr-FR"/>
        </w:rPr>
        <w:t>cocoa</w:t>
      </w:r>
      <w:proofErr w:type="spellEnd"/>
      <w:r w:rsidRPr="00734D37">
        <w:rPr>
          <w:rFonts w:ascii="Times New Roman" w:hAnsi="Times New Roman"/>
          <w:lang w:val="fr-FR"/>
        </w:rPr>
        <w:t xml:space="preserve"> </w:t>
      </w:r>
      <w:proofErr w:type="gramStart"/>
      <w:r w:rsidRPr="00734D37">
        <w:rPr>
          <w:rFonts w:ascii="Times New Roman" w:hAnsi="Times New Roman"/>
          <w:lang w:val="fr-FR"/>
        </w:rPr>
        <w:t>fermentations:</w:t>
      </w:r>
      <w:proofErr w:type="gramEnd"/>
      <w:r w:rsidRPr="00734D37">
        <w:rPr>
          <w:rFonts w:ascii="Times New Roman" w:hAnsi="Times New Roman"/>
          <w:lang w:val="fr-FR"/>
        </w:rPr>
        <w:t xml:space="preserve"> Ph. D. </w:t>
      </w:r>
      <w:proofErr w:type="spellStart"/>
      <w:r w:rsidRPr="00734D37">
        <w:rPr>
          <w:rFonts w:ascii="Times New Roman" w:hAnsi="Times New Roman"/>
          <w:lang w:val="fr-FR"/>
        </w:rPr>
        <w:t>thesis</w:t>
      </w:r>
      <w:proofErr w:type="spellEnd"/>
      <w:r w:rsidRPr="00734D37">
        <w:rPr>
          <w:rFonts w:ascii="Times New Roman" w:hAnsi="Times New Roman"/>
          <w:lang w:val="fr-FR"/>
        </w:rPr>
        <w:t xml:space="preserve">. </w:t>
      </w:r>
      <w:proofErr w:type="spellStart"/>
      <w:r w:rsidRPr="00734D37">
        <w:rPr>
          <w:rFonts w:ascii="Times New Roman" w:hAnsi="Times New Roman"/>
          <w:lang w:val="fr-FR"/>
        </w:rPr>
        <w:t>Department</w:t>
      </w:r>
      <w:proofErr w:type="spellEnd"/>
      <w:r w:rsidRPr="00734D37">
        <w:rPr>
          <w:rFonts w:ascii="Times New Roman" w:hAnsi="Times New Roman"/>
          <w:lang w:val="fr-FR"/>
        </w:rPr>
        <w:t xml:space="preserve"> of Food Science.</w:t>
      </w:r>
    </w:p>
    <w:p w14:paraId="037D9CB6" w14:textId="77777777" w:rsidR="00734D37" w:rsidRPr="00734D37" w:rsidRDefault="00734D37" w:rsidP="00734D37">
      <w:pPr>
        <w:rPr>
          <w:rFonts w:ascii="Times New Roman" w:hAnsi="Times New Roman"/>
          <w:lang w:val="fr-FR"/>
        </w:rPr>
      </w:pPr>
    </w:p>
    <w:p w14:paraId="04F1AC91" w14:textId="77777777" w:rsidR="00734D37" w:rsidRPr="00734D37" w:rsidRDefault="00734D37" w:rsidP="00734D37">
      <w:pPr>
        <w:rPr>
          <w:rFonts w:ascii="Times New Roman" w:hAnsi="Times New Roman"/>
          <w:lang w:val="fr-FR"/>
        </w:rPr>
      </w:pPr>
      <w:r w:rsidRPr="00734D37">
        <w:rPr>
          <w:rFonts w:ascii="Times New Roman" w:hAnsi="Times New Roman"/>
          <w:lang w:val="fr-FR"/>
        </w:rPr>
        <w:t xml:space="preserve">9. Mota-Gutierrez, J., Botta, C., </w:t>
      </w:r>
      <w:proofErr w:type="spellStart"/>
      <w:r w:rsidRPr="00734D37">
        <w:rPr>
          <w:rFonts w:ascii="Times New Roman" w:hAnsi="Times New Roman"/>
          <w:lang w:val="fr-FR"/>
        </w:rPr>
        <w:t>Ferrocino</w:t>
      </w:r>
      <w:proofErr w:type="spellEnd"/>
      <w:r w:rsidRPr="00734D37">
        <w:rPr>
          <w:rFonts w:ascii="Times New Roman" w:hAnsi="Times New Roman"/>
          <w:lang w:val="fr-FR"/>
        </w:rPr>
        <w:t xml:space="preserve">, I., Giordano, M., </w:t>
      </w:r>
      <w:proofErr w:type="spellStart"/>
      <w:r w:rsidRPr="00734D37">
        <w:rPr>
          <w:rFonts w:ascii="Times New Roman" w:hAnsi="Times New Roman"/>
          <w:lang w:val="fr-FR"/>
        </w:rPr>
        <w:t>Bertolino</w:t>
      </w:r>
      <w:proofErr w:type="spellEnd"/>
      <w:r w:rsidRPr="00734D37">
        <w:rPr>
          <w:rFonts w:ascii="Times New Roman" w:hAnsi="Times New Roman"/>
          <w:lang w:val="fr-FR"/>
        </w:rPr>
        <w:t xml:space="preserve">, M., </w:t>
      </w:r>
      <w:proofErr w:type="spellStart"/>
      <w:r w:rsidRPr="00734D37">
        <w:rPr>
          <w:rFonts w:ascii="Times New Roman" w:hAnsi="Times New Roman"/>
          <w:lang w:val="fr-FR"/>
        </w:rPr>
        <w:t>Dolci</w:t>
      </w:r>
      <w:proofErr w:type="spellEnd"/>
      <w:r w:rsidRPr="00734D37">
        <w:rPr>
          <w:rFonts w:ascii="Times New Roman" w:hAnsi="Times New Roman"/>
          <w:lang w:val="fr-FR"/>
        </w:rPr>
        <w:t xml:space="preserve">, P., et al. (2018). Dynamics and </w:t>
      </w:r>
      <w:proofErr w:type="spellStart"/>
      <w:r w:rsidRPr="00734D37">
        <w:rPr>
          <w:rFonts w:ascii="Times New Roman" w:hAnsi="Times New Roman"/>
          <w:lang w:val="fr-FR"/>
        </w:rPr>
        <w:t>biodiversity</w:t>
      </w:r>
      <w:proofErr w:type="spellEnd"/>
      <w:r w:rsidRPr="00734D37">
        <w:rPr>
          <w:rFonts w:ascii="Times New Roman" w:hAnsi="Times New Roman"/>
          <w:lang w:val="fr-FR"/>
        </w:rPr>
        <w:t xml:space="preserve"> of </w:t>
      </w:r>
      <w:proofErr w:type="spellStart"/>
      <w:r w:rsidRPr="00734D37">
        <w:rPr>
          <w:rFonts w:ascii="Times New Roman" w:hAnsi="Times New Roman"/>
          <w:lang w:val="fr-FR"/>
        </w:rPr>
        <w:t>bacterial</w:t>
      </w:r>
      <w:proofErr w:type="spellEnd"/>
      <w:r w:rsidRPr="00734D37">
        <w:rPr>
          <w:rFonts w:ascii="Times New Roman" w:hAnsi="Times New Roman"/>
          <w:lang w:val="fr-FR"/>
        </w:rPr>
        <w:t xml:space="preserve"> and </w:t>
      </w:r>
      <w:proofErr w:type="spellStart"/>
      <w:r w:rsidRPr="00734D37">
        <w:rPr>
          <w:rFonts w:ascii="Times New Roman" w:hAnsi="Times New Roman"/>
          <w:lang w:val="fr-FR"/>
        </w:rPr>
        <w:t>yeast</w:t>
      </w:r>
      <w:proofErr w:type="spellEnd"/>
      <w:r w:rsidRPr="00734D37">
        <w:rPr>
          <w:rFonts w:ascii="Times New Roman" w:hAnsi="Times New Roman"/>
          <w:lang w:val="fr-FR"/>
        </w:rPr>
        <w:t xml:space="preserve"> </w:t>
      </w:r>
      <w:proofErr w:type="spellStart"/>
      <w:r w:rsidRPr="00734D37">
        <w:rPr>
          <w:rFonts w:ascii="Times New Roman" w:hAnsi="Times New Roman"/>
          <w:lang w:val="fr-FR"/>
        </w:rPr>
        <w:t>communities</w:t>
      </w:r>
      <w:proofErr w:type="spellEnd"/>
      <w:r w:rsidRPr="00734D37">
        <w:rPr>
          <w:rFonts w:ascii="Times New Roman" w:hAnsi="Times New Roman"/>
          <w:lang w:val="fr-FR"/>
        </w:rPr>
        <w:t xml:space="preserve"> </w:t>
      </w:r>
      <w:proofErr w:type="spellStart"/>
      <w:r w:rsidRPr="00734D37">
        <w:rPr>
          <w:rFonts w:ascii="Times New Roman" w:hAnsi="Times New Roman"/>
          <w:lang w:val="fr-FR"/>
        </w:rPr>
        <w:t>during</w:t>
      </w:r>
      <w:proofErr w:type="spellEnd"/>
      <w:r w:rsidRPr="00734D37">
        <w:rPr>
          <w:rFonts w:ascii="Times New Roman" w:hAnsi="Times New Roman"/>
          <w:lang w:val="fr-FR"/>
        </w:rPr>
        <w:t xml:space="preserve"> fermentation of </w:t>
      </w:r>
      <w:proofErr w:type="spellStart"/>
      <w:r w:rsidRPr="00734D37">
        <w:rPr>
          <w:rFonts w:ascii="Times New Roman" w:hAnsi="Times New Roman"/>
          <w:lang w:val="fr-FR"/>
        </w:rPr>
        <w:t>cocoa</w:t>
      </w:r>
      <w:proofErr w:type="spellEnd"/>
      <w:r w:rsidRPr="00734D37">
        <w:rPr>
          <w:rFonts w:ascii="Times New Roman" w:hAnsi="Times New Roman"/>
          <w:lang w:val="fr-FR"/>
        </w:rPr>
        <w:t xml:space="preserve"> </w:t>
      </w:r>
      <w:proofErr w:type="spellStart"/>
      <w:r w:rsidRPr="00734D37">
        <w:rPr>
          <w:rFonts w:ascii="Times New Roman" w:hAnsi="Times New Roman"/>
          <w:lang w:val="fr-FR"/>
        </w:rPr>
        <w:t>beans</w:t>
      </w:r>
      <w:proofErr w:type="spellEnd"/>
      <w:r w:rsidRPr="00734D37">
        <w:rPr>
          <w:rFonts w:ascii="Times New Roman" w:hAnsi="Times New Roman"/>
          <w:lang w:val="fr-FR"/>
        </w:rPr>
        <w:t xml:space="preserve">. </w:t>
      </w:r>
      <w:proofErr w:type="spellStart"/>
      <w:r w:rsidRPr="00734D37">
        <w:rPr>
          <w:rFonts w:ascii="Times New Roman" w:hAnsi="Times New Roman"/>
          <w:lang w:val="fr-FR"/>
        </w:rPr>
        <w:t>Applied</w:t>
      </w:r>
      <w:proofErr w:type="spellEnd"/>
      <w:r w:rsidRPr="00734D37">
        <w:rPr>
          <w:rFonts w:ascii="Times New Roman" w:hAnsi="Times New Roman"/>
          <w:lang w:val="fr-FR"/>
        </w:rPr>
        <w:t xml:space="preserve"> and </w:t>
      </w:r>
      <w:proofErr w:type="spellStart"/>
      <w:r w:rsidRPr="00734D37">
        <w:rPr>
          <w:rFonts w:ascii="Times New Roman" w:hAnsi="Times New Roman"/>
          <w:lang w:val="fr-FR"/>
        </w:rPr>
        <w:t>Environmental</w:t>
      </w:r>
      <w:proofErr w:type="spellEnd"/>
      <w:r w:rsidRPr="00734D37">
        <w:rPr>
          <w:rFonts w:ascii="Times New Roman" w:hAnsi="Times New Roman"/>
          <w:lang w:val="fr-FR"/>
        </w:rPr>
        <w:t xml:space="preserve"> </w:t>
      </w:r>
      <w:proofErr w:type="spellStart"/>
      <w:r w:rsidRPr="00734D37">
        <w:rPr>
          <w:rFonts w:ascii="Times New Roman" w:hAnsi="Times New Roman"/>
          <w:lang w:val="fr-FR"/>
        </w:rPr>
        <w:t>Microbiology</w:t>
      </w:r>
      <w:proofErr w:type="spellEnd"/>
      <w:r w:rsidRPr="00734D37">
        <w:rPr>
          <w:rFonts w:ascii="Times New Roman" w:hAnsi="Times New Roman"/>
          <w:lang w:val="fr-FR"/>
        </w:rPr>
        <w:t>, 84(19), e01164-18. https://doi.org/10.1128/AEM.01164-18</w:t>
      </w:r>
    </w:p>
    <w:p w14:paraId="4675DDDD" w14:textId="77777777" w:rsidR="00734D37" w:rsidRPr="00734D37" w:rsidRDefault="00734D37" w:rsidP="00734D37">
      <w:pPr>
        <w:rPr>
          <w:rFonts w:ascii="Times New Roman" w:hAnsi="Times New Roman"/>
          <w:lang w:val="fr-FR"/>
        </w:rPr>
      </w:pPr>
    </w:p>
    <w:p w14:paraId="32CD410D" w14:textId="77777777" w:rsidR="00734D37" w:rsidRPr="00734D37" w:rsidRDefault="00734D37" w:rsidP="00734D37">
      <w:pPr>
        <w:rPr>
          <w:rFonts w:ascii="Times New Roman" w:hAnsi="Times New Roman"/>
          <w:lang w:val="fr-FR"/>
        </w:rPr>
      </w:pPr>
    </w:p>
    <w:p w14:paraId="07455A6E" w14:textId="77777777" w:rsidR="00734D37" w:rsidRPr="00734D37" w:rsidRDefault="00734D37" w:rsidP="00734D37">
      <w:pPr>
        <w:rPr>
          <w:rFonts w:ascii="Times New Roman" w:hAnsi="Times New Roman"/>
          <w:lang w:val="fr-FR"/>
        </w:rPr>
      </w:pPr>
      <w:r w:rsidRPr="00734D37">
        <w:rPr>
          <w:rFonts w:ascii="Times New Roman" w:hAnsi="Times New Roman"/>
          <w:lang w:val="fr-FR"/>
        </w:rPr>
        <w:t xml:space="preserve">10. Maïmouna Kouamé, L., </w:t>
      </w:r>
      <w:proofErr w:type="spellStart"/>
      <w:r w:rsidRPr="00734D37">
        <w:rPr>
          <w:rFonts w:ascii="Times New Roman" w:hAnsi="Times New Roman"/>
          <w:lang w:val="fr-FR"/>
        </w:rPr>
        <w:t>Koua</w:t>
      </w:r>
      <w:proofErr w:type="spellEnd"/>
      <w:r w:rsidRPr="00734D37">
        <w:rPr>
          <w:rFonts w:ascii="Times New Roman" w:hAnsi="Times New Roman"/>
          <w:lang w:val="fr-FR"/>
        </w:rPr>
        <w:t xml:space="preserve">, G. A. Y., </w:t>
      </w:r>
      <w:proofErr w:type="spellStart"/>
      <w:r w:rsidRPr="00734D37">
        <w:rPr>
          <w:rFonts w:ascii="Times New Roman" w:hAnsi="Times New Roman"/>
          <w:lang w:val="fr-FR"/>
        </w:rPr>
        <w:t>Niamké</w:t>
      </w:r>
      <w:proofErr w:type="spellEnd"/>
      <w:r w:rsidRPr="00734D37">
        <w:rPr>
          <w:rFonts w:ascii="Times New Roman" w:hAnsi="Times New Roman"/>
          <w:lang w:val="fr-FR"/>
        </w:rPr>
        <w:t xml:space="preserve">, J. A., </w:t>
      </w:r>
      <w:proofErr w:type="spellStart"/>
      <w:r w:rsidRPr="00734D37">
        <w:rPr>
          <w:rFonts w:ascii="Times New Roman" w:hAnsi="Times New Roman"/>
          <w:lang w:val="fr-FR"/>
        </w:rPr>
        <w:t>Goualié</w:t>
      </w:r>
      <w:proofErr w:type="spellEnd"/>
      <w:r w:rsidRPr="00734D37">
        <w:rPr>
          <w:rFonts w:ascii="Times New Roman" w:hAnsi="Times New Roman"/>
          <w:lang w:val="fr-FR"/>
        </w:rPr>
        <w:t xml:space="preserve">, B. G., &amp; </w:t>
      </w:r>
      <w:proofErr w:type="spellStart"/>
      <w:r w:rsidRPr="00734D37">
        <w:rPr>
          <w:rFonts w:ascii="Times New Roman" w:hAnsi="Times New Roman"/>
          <w:lang w:val="fr-FR"/>
        </w:rPr>
        <w:t>Niamké</w:t>
      </w:r>
      <w:proofErr w:type="spellEnd"/>
      <w:r w:rsidRPr="00734D37">
        <w:rPr>
          <w:rFonts w:ascii="Times New Roman" w:hAnsi="Times New Roman"/>
          <w:lang w:val="fr-FR"/>
        </w:rPr>
        <w:t xml:space="preserve">, S. L. (2015). Cocoa fermentation </w:t>
      </w:r>
      <w:proofErr w:type="spellStart"/>
      <w:r w:rsidRPr="00734D37">
        <w:rPr>
          <w:rFonts w:ascii="Times New Roman" w:hAnsi="Times New Roman"/>
          <w:lang w:val="fr-FR"/>
        </w:rPr>
        <w:t>from</w:t>
      </w:r>
      <w:proofErr w:type="spellEnd"/>
      <w:r w:rsidRPr="00734D37">
        <w:rPr>
          <w:rFonts w:ascii="Times New Roman" w:hAnsi="Times New Roman"/>
          <w:lang w:val="fr-FR"/>
        </w:rPr>
        <w:t xml:space="preserve"> </w:t>
      </w:r>
      <w:proofErr w:type="spellStart"/>
      <w:r w:rsidRPr="00734D37">
        <w:rPr>
          <w:rFonts w:ascii="Times New Roman" w:hAnsi="Times New Roman"/>
          <w:lang w:val="fr-FR"/>
        </w:rPr>
        <w:t>agnéby-</w:t>
      </w:r>
      <w:proofErr w:type="gramStart"/>
      <w:r w:rsidRPr="00734D37">
        <w:rPr>
          <w:rFonts w:ascii="Times New Roman" w:hAnsi="Times New Roman"/>
          <w:lang w:val="fr-FR"/>
        </w:rPr>
        <w:t>tiassa</w:t>
      </w:r>
      <w:proofErr w:type="spellEnd"/>
      <w:r w:rsidRPr="00734D37">
        <w:rPr>
          <w:rFonts w:ascii="Times New Roman" w:hAnsi="Times New Roman"/>
          <w:lang w:val="fr-FR"/>
        </w:rPr>
        <w:t>:</w:t>
      </w:r>
      <w:proofErr w:type="gramEnd"/>
      <w:r w:rsidRPr="00734D37">
        <w:rPr>
          <w:rFonts w:ascii="Times New Roman" w:hAnsi="Times New Roman"/>
          <w:lang w:val="fr-FR"/>
        </w:rPr>
        <w:t xml:space="preserve"> </w:t>
      </w:r>
      <w:proofErr w:type="spellStart"/>
      <w:r w:rsidRPr="00734D37">
        <w:rPr>
          <w:rFonts w:ascii="Times New Roman" w:hAnsi="Times New Roman"/>
          <w:lang w:val="fr-FR"/>
        </w:rPr>
        <w:t>Biochemical</w:t>
      </w:r>
      <w:proofErr w:type="spellEnd"/>
      <w:r w:rsidRPr="00734D37">
        <w:rPr>
          <w:rFonts w:ascii="Times New Roman" w:hAnsi="Times New Roman"/>
          <w:lang w:val="fr-FR"/>
        </w:rPr>
        <w:t xml:space="preserve"> </w:t>
      </w:r>
      <w:proofErr w:type="spellStart"/>
      <w:r w:rsidRPr="00734D37">
        <w:rPr>
          <w:rFonts w:ascii="Times New Roman" w:hAnsi="Times New Roman"/>
          <w:lang w:val="fr-FR"/>
        </w:rPr>
        <w:t>study</w:t>
      </w:r>
      <w:proofErr w:type="spellEnd"/>
      <w:r w:rsidRPr="00734D37">
        <w:rPr>
          <w:rFonts w:ascii="Times New Roman" w:hAnsi="Times New Roman"/>
          <w:lang w:val="fr-FR"/>
        </w:rPr>
        <w:t xml:space="preserve"> of </w:t>
      </w:r>
      <w:proofErr w:type="spellStart"/>
      <w:r w:rsidRPr="00734D37">
        <w:rPr>
          <w:rFonts w:ascii="Times New Roman" w:hAnsi="Times New Roman"/>
          <w:lang w:val="fr-FR"/>
        </w:rPr>
        <w:t>microflora</w:t>
      </w:r>
      <w:proofErr w:type="spellEnd"/>
      <w:r w:rsidRPr="00734D37">
        <w:rPr>
          <w:rFonts w:ascii="Times New Roman" w:hAnsi="Times New Roman"/>
          <w:lang w:val="fr-FR"/>
        </w:rPr>
        <w:t xml:space="preserve">. American Journal of </w:t>
      </w:r>
      <w:proofErr w:type="spellStart"/>
      <w:r w:rsidRPr="00734D37">
        <w:rPr>
          <w:rFonts w:ascii="Times New Roman" w:hAnsi="Times New Roman"/>
          <w:lang w:val="fr-FR"/>
        </w:rPr>
        <w:t>BioScience</w:t>
      </w:r>
      <w:proofErr w:type="spellEnd"/>
      <w:r w:rsidRPr="00734D37">
        <w:rPr>
          <w:rFonts w:ascii="Times New Roman" w:hAnsi="Times New Roman"/>
          <w:lang w:val="fr-FR"/>
        </w:rPr>
        <w:t>, 3(6), 203. https://doi.org/10.11648/j.ajbio.20150306.12</w:t>
      </w:r>
    </w:p>
    <w:p w14:paraId="0AAAE51D" w14:textId="77777777" w:rsidR="00734D37" w:rsidRPr="00734D37" w:rsidRDefault="00734D37" w:rsidP="00734D37">
      <w:pPr>
        <w:rPr>
          <w:rFonts w:ascii="Times New Roman" w:hAnsi="Times New Roman"/>
          <w:lang w:val="fr-FR"/>
        </w:rPr>
      </w:pPr>
    </w:p>
    <w:p w14:paraId="59243105" w14:textId="77777777" w:rsidR="00734D37" w:rsidRPr="00734D37" w:rsidRDefault="00734D37" w:rsidP="00734D37">
      <w:pPr>
        <w:rPr>
          <w:rFonts w:ascii="Times New Roman" w:hAnsi="Times New Roman"/>
          <w:lang w:val="fr-FR"/>
        </w:rPr>
      </w:pPr>
      <w:r w:rsidRPr="00734D37">
        <w:rPr>
          <w:rFonts w:ascii="Times New Roman" w:hAnsi="Times New Roman"/>
          <w:lang w:val="fr-FR"/>
        </w:rPr>
        <w:t xml:space="preserve">11. Anita Sari, I., </w:t>
      </w:r>
      <w:proofErr w:type="spellStart"/>
      <w:r w:rsidRPr="00734D37">
        <w:rPr>
          <w:rFonts w:ascii="Times New Roman" w:hAnsi="Times New Roman"/>
          <w:lang w:val="fr-FR"/>
        </w:rPr>
        <w:t>Murti</w:t>
      </w:r>
      <w:proofErr w:type="spellEnd"/>
      <w:r w:rsidRPr="00734D37">
        <w:rPr>
          <w:rFonts w:ascii="Times New Roman" w:hAnsi="Times New Roman"/>
          <w:lang w:val="fr-FR"/>
        </w:rPr>
        <w:t xml:space="preserve">, R.H.M., </w:t>
      </w:r>
      <w:proofErr w:type="spellStart"/>
      <w:r w:rsidRPr="00734D37">
        <w:rPr>
          <w:rFonts w:ascii="Times New Roman" w:hAnsi="Times New Roman"/>
          <w:lang w:val="fr-FR"/>
        </w:rPr>
        <w:t>Misnawi</w:t>
      </w:r>
      <w:proofErr w:type="spellEnd"/>
      <w:r w:rsidRPr="00734D37">
        <w:rPr>
          <w:rFonts w:ascii="Times New Roman" w:hAnsi="Times New Roman"/>
          <w:lang w:val="fr-FR"/>
        </w:rPr>
        <w:t xml:space="preserve">, M., </w:t>
      </w:r>
      <w:proofErr w:type="spellStart"/>
      <w:r w:rsidRPr="00734D37">
        <w:rPr>
          <w:rFonts w:ascii="Times New Roman" w:hAnsi="Times New Roman"/>
          <w:lang w:val="fr-FR"/>
        </w:rPr>
        <w:t>Putra</w:t>
      </w:r>
      <w:proofErr w:type="spellEnd"/>
      <w:r w:rsidRPr="00734D37">
        <w:rPr>
          <w:rFonts w:ascii="Times New Roman" w:hAnsi="Times New Roman"/>
          <w:lang w:val="fr-FR"/>
        </w:rPr>
        <w:t xml:space="preserve">, E.T.S.P., &amp; </w:t>
      </w:r>
      <w:proofErr w:type="spellStart"/>
      <w:r w:rsidRPr="00734D37">
        <w:rPr>
          <w:rFonts w:ascii="Times New Roman" w:hAnsi="Times New Roman"/>
          <w:lang w:val="fr-FR"/>
        </w:rPr>
        <w:t>Susilo</w:t>
      </w:r>
      <w:proofErr w:type="spellEnd"/>
      <w:r w:rsidRPr="00734D37">
        <w:rPr>
          <w:rFonts w:ascii="Times New Roman" w:hAnsi="Times New Roman"/>
          <w:lang w:val="fr-FR"/>
        </w:rPr>
        <w:t xml:space="preserve">, A.W.S. (2022). </w:t>
      </w:r>
      <w:proofErr w:type="spellStart"/>
      <w:r w:rsidRPr="00734D37">
        <w:rPr>
          <w:rFonts w:ascii="Times New Roman" w:hAnsi="Times New Roman"/>
          <w:lang w:val="fr-FR"/>
        </w:rPr>
        <w:t>Sensory</w:t>
      </w:r>
      <w:proofErr w:type="spellEnd"/>
      <w:r w:rsidRPr="00734D37">
        <w:rPr>
          <w:rFonts w:ascii="Times New Roman" w:hAnsi="Times New Roman"/>
          <w:lang w:val="fr-FR"/>
        </w:rPr>
        <w:t xml:space="preserve"> profiles of </w:t>
      </w:r>
      <w:proofErr w:type="spellStart"/>
      <w:r w:rsidRPr="00734D37">
        <w:rPr>
          <w:rFonts w:ascii="Times New Roman" w:hAnsi="Times New Roman"/>
          <w:lang w:val="fr-FR"/>
        </w:rPr>
        <w:t>cocoa</w:t>
      </w:r>
      <w:proofErr w:type="spellEnd"/>
      <w:r w:rsidRPr="00734D37">
        <w:rPr>
          <w:rFonts w:ascii="Times New Roman" w:hAnsi="Times New Roman"/>
          <w:lang w:val="fr-FR"/>
        </w:rPr>
        <w:t xml:space="preserve"> </w:t>
      </w:r>
      <w:proofErr w:type="spellStart"/>
      <w:r w:rsidRPr="00734D37">
        <w:rPr>
          <w:rFonts w:ascii="Times New Roman" w:hAnsi="Times New Roman"/>
          <w:lang w:val="fr-FR"/>
        </w:rPr>
        <w:t>genotypes</w:t>
      </w:r>
      <w:proofErr w:type="spellEnd"/>
      <w:r w:rsidRPr="00734D37">
        <w:rPr>
          <w:rFonts w:ascii="Times New Roman" w:hAnsi="Times New Roman"/>
          <w:lang w:val="fr-FR"/>
        </w:rPr>
        <w:t xml:space="preserve"> in </w:t>
      </w:r>
      <w:proofErr w:type="spellStart"/>
      <w:r w:rsidRPr="00734D37">
        <w:rPr>
          <w:rFonts w:ascii="Times New Roman" w:hAnsi="Times New Roman"/>
          <w:lang w:val="fr-FR"/>
        </w:rPr>
        <w:t>Indonesia</w:t>
      </w:r>
      <w:proofErr w:type="spellEnd"/>
      <w:r w:rsidRPr="00734D37">
        <w:rPr>
          <w:rFonts w:ascii="Times New Roman" w:hAnsi="Times New Roman"/>
          <w:lang w:val="fr-FR"/>
        </w:rPr>
        <w:t xml:space="preserve">. </w:t>
      </w:r>
      <w:proofErr w:type="spellStart"/>
      <w:r w:rsidRPr="00734D37">
        <w:rPr>
          <w:rFonts w:ascii="Times New Roman" w:hAnsi="Times New Roman"/>
          <w:lang w:val="fr-FR"/>
        </w:rPr>
        <w:t>Biodiversitas</w:t>
      </w:r>
      <w:proofErr w:type="spellEnd"/>
      <w:r w:rsidRPr="00734D37">
        <w:rPr>
          <w:rFonts w:ascii="Times New Roman" w:hAnsi="Times New Roman"/>
          <w:lang w:val="fr-FR"/>
        </w:rPr>
        <w:t xml:space="preserve"> Journal of </w:t>
      </w:r>
      <w:proofErr w:type="spellStart"/>
      <w:r w:rsidRPr="00734D37">
        <w:rPr>
          <w:rFonts w:ascii="Times New Roman" w:hAnsi="Times New Roman"/>
          <w:lang w:val="fr-FR"/>
        </w:rPr>
        <w:t>Biological</w:t>
      </w:r>
      <w:proofErr w:type="spellEnd"/>
      <w:r w:rsidRPr="00734D37">
        <w:rPr>
          <w:rFonts w:ascii="Times New Roman" w:hAnsi="Times New Roman"/>
          <w:lang w:val="fr-FR"/>
        </w:rPr>
        <w:t xml:space="preserve"> Diversity, 23(2). https://doi.org/10.13057/biodiv/d230205</w:t>
      </w:r>
    </w:p>
    <w:p w14:paraId="5C798274" w14:textId="77777777" w:rsidR="00734D37" w:rsidRPr="00734D37" w:rsidRDefault="00734D37" w:rsidP="00734D37">
      <w:pPr>
        <w:rPr>
          <w:rFonts w:ascii="Times New Roman" w:hAnsi="Times New Roman"/>
          <w:lang w:val="fr-FR"/>
        </w:rPr>
      </w:pPr>
    </w:p>
    <w:p w14:paraId="3C8E7CB9" w14:textId="77777777" w:rsidR="00734D37" w:rsidRPr="00734D37" w:rsidRDefault="00734D37" w:rsidP="00734D37">
      <w:pPr>
        <w:rPr>
          <w:rFonts w:ascii="Times New Roman" w:hAnsi="Times New Roman"/>
          <w:lang w:val="fr-FR"/>
        </w:rPr>
      </w:pPr>
      <w:r w:rsidRPr="00734D37">
        <w:rPr>
          <w:rFonts w:ascii="Times New Roman" w:hAnsi="Times New Roman"/>
          <w:lang w:val="fr-FR"/>
        </w:rPr>
        <w:t xml:space="preserve">12. </w:t>
      </w:r>
      <w:proofErr w:type="spellStart"/>
      <w:r w:rsidRPr="00734D37">
        <w:rPr>
          <w:rFonts w:ascii="Times New Roman" w:hAnsi="Times New Roman"/>
          <w:lang w:val="fr-FR"/>
        </w:rPr>
        <w:t>Cempaka</w:t>
      </w:r>
      <w:proofErr w:type="spellEnd"/>
      <w:r w:rsidRPr="00734D37">
        <w:rPr>
          <w:rFonts w:ascii="Times New Roman" w:hAnsi="Times New Roman"/>
          <w:lang w:val="fr-FR"/>
        </w:rPr>
        <w:t xml:space="preserve">, L., </w:t>
      </w:r>
      <w:proofErr w:type="spellStart"/>
      <w:r w:rsidRPr="00734D37">
        <w:rPr>
          <w:rFonts w:ascii="Times New Roman" w:hAnsi="Times New Roman"/>
          <w:lang w:val="fr-FR"/>
        </w:rPr>
        <w:t>Rahmawati</w:t>
      </w:r>
      <w:proofErr w:type="spellEnd"/>
      <w:r w:rsidRPr="00734D37">
        <w:rPr>
          <w:rFonts w:ascii="Times New Roman" w:hAnsi="Times New Roman"/>
          <w:lang w:val="fr-FR"/>
        </w:rPr>
        <w:t xml:space="preserve">, E.A., </w:t>
      </w:r>
      <w:proofErr w:type="spellStart"/>
      <w:r w:rsidRPr="00734D37">
        <w:rPr>
          <w:rFonts w:ascii="Times New Roman" w:hAnsi="Times New Roman"/>
          <w:lang w:val="fr-FR"/>
        </w:rPr>
        <w:t>Ardiansyah</w:t>
      </w:r>
      <w:proofErr w:type="spellEnd"/>
      <w:r w:rsidRPr="00734D37">
        <w:rPr>
          <w:rFonts w:ascii="Times New Roman" w:hAnsi="Times New Roman"/>
          <w:lang w:val="fr-FR"/>
        </w:rPr>
        <w:t xml:space="preserve">, A., &amp; David, W. (2021). </w:t>
      </w:r>
      <w:proofErr w:type="spellStart"/>
      <w:r w:rsidRPr="00734D37">
        <w:rPr>
          <w:rFonts w:ascii="Times New Roman" w:hAnsi="Times New Roman"/>
          <w:lang w:val="fr-FR"/>
        </w:rPr>
        <w:t>Sensory</w:t>
      </w:r>
      <w:proofErr w:type="spellEnd"/>
      <w:r w:rsidRPr="00734D37">
        <w:rPr>
          <w:rFonts w:ascii="Times New Roman" w:hAnsi="Times New Roman"/>
          <w:lang w:val="fr-FR"/>
        </w:rPr>
        <w:t xml:space="preserve"> profiles of </w:t>
      </w:r>
      <w:proofErr w:type="spellStart"/>
      <w:r w:rsidRPr="00734D37">
        <w:rPr>
          <w:rFonts w:ascii="Times New Roman" w:hAnsi="Times New Roman"/>
          <w:lang w:val="fr-FR"/>
        </w:rPr>
        <w:t>chocolate</w:t>
      </w:r>
      <w:proofErr w:type="spellEnd"/>
      <w:r w:rsidRPr="00734D37">
        <w:rPr>
          <w:rFonts w:ascii="Times New Roman" w:hAnsi="Times New Roman"/>
          <w:lang w:val="fr-FR"/>
        </w:rPr>
        <w:t xml:space="preserve"> drinks made </w:t>
      </w:r>
      <w:proofErr w:type="spellStart"/>
      <w:r w:rsidRPr="00734D37">
        <w:rPr>
          <w:rFonts w:ascii="Times New Roman" w:hAnsi="Times New Roman"/>
          <w:lang w:val="fr-FR"/>
        </w:rPr>
        <w:t>from</w:t>
      </w:r>
      <w:proofErr w:type="spellEnd"/>
      <w:r w:rsidRPr="00734D37">
        <w:rPr>
          <w:rFonts w:ascii="Times New Roman" w:hAnsi="Times New Roman"/>
          <w:lang w:val="fr-FR"/>
        </w:rPr>
        <w:t xml:space="preserve"> commercial </w:t>
      </w:r>
      <w:proofErr w:type="spellStart"/>
      <w:r w:rsidRPr="00734D37">
        <w:rPr>
          <w:rFonts w:ascii="Times New Roman" w:hAnsi="Times New Roman"/>
          <w:lang w:val="fr-FR"/>
        </w:rPr>
        <w:t>fermented</w:t>
      </w:r>
      <w:proofErr w:type="spellEnd"/>
      <w:r w:rsidRPr="00734D37">
        <w:rPr>
          <w:rFonts w:ascii="Times New Roman" w:hAnsi="Times New Roman"/>
          <w:lang w:val="fr-FR"/>
        </w:rPr>
        <w:t xml:space="preserve"> </w:t>
      </w:r>
      <w:proofErr w:type="spellStart"/>
      <w:r w:rsidRPr="00734D37">
        <w:rPr>
          <w:rFonts w:ascii="Times New Roman" w:hAnsi="Times New Roman"/>
          <w:lang w:val="fr-FR"/>
        </w:rPr>
        <w:t>cocoa</w:t>
      </w:r>
      <w:proofErr w:type="spellEnd"/>
      <w:r w:rsidRPr="00734D37">
        <w:rPr>
          <w:rFonts w:ascii="Times New Roman" w:hAnsi="Times New Roman"/>
          <w:lang w:val="fr-FR"/>
        </w:rPr>
        <w:t xml:space="preserve"> </w:t>
      </w:r>
      <w:proofErr w:type="spellStart"/>
      <w:r w:rsidRPr="00734D37">
        <w:rPr>
          <w:rFonts w:ascii="Times New Roman" w:hAnsi="Times New Roman"/>
          <w:lang w:val="fr-FR"/>
        </w:rPr>
        <w:t>powder</w:t>
      </w:r>
      <w:proofErr w:type="spellEnd"/>
      <w:r w:rsidRPr="00734D37">
        <w:rPr>
          <w:rFonts w:ascii="Times New Roman" w:hAnsi="Times New Roman"/>
          <w:lang w:val="fr-FR"/>
        </w:rPr>
        <w:t xml:space="preserve"> and </w:t>
      </w:r>
      <w:proofErr w:type="spellStart"/>
      <w:r w:rsidRPr="00734D37">
        <w:rPr>
          <w:rFonts w:ascii="Times New Roman" w:hAnsi="Times New Roman"/>
          <w:lang w:val="fr-FR"/>
        </w:rPr>
        <w:t>unfermented</w:t>
      </w:r>
      <w:proofErr w:type="spellEnd"/>
      <w:r w:rsidRPr="00734D37">
        <w:rPr>
          <w:rFonts w:ascii="Times New Roman" w:hAnsi="Times New Roman"/>
          <w:lang w:val="fr-FR"/>
        </w:rPr>
        <w:t xml:space="preserve"> </w:t>
      </w:r>
      <w:proofErr w:type="spellStart"/>
      <w:r w:rsidRPr="00734D37">
        <w:rPr>
          <w:rFonts w:ascii="Times New Roman" w:hAnsi="Times New Roman"/>
          <w:lang w:val="fr-FR"/>
        </w:rPr>
        <w:t>cocoa</w:t>
      </w:r>
      <w:proofErr w:type="spellEnd"/>
      <w:r w:rsidRPr="00734D37">
        <w:rPr>
          <w:rFonts w:ascii="Times New Roman" w:hAnsi="Times New Roman"/>
          <w:lang w:val="fr-FR"/>
        </w:rPr>
        <w:t xml:space="preserve"> </w:t>
      </w:r>
      <w:proofErr w:type="spellStart"/>
      <w:r w:rsidRPr="00734D37">
        <w:rPr>
          <w:rFonts w:ascii="Times New Roman" w:hAnsi="Times New Roman"/>
          <w:lang w:val="fr-FR"/>
        </w:rPr>
        <w:t>beans</w:t>
      </w:r>
      <w:proofErr w:type="spellEnd"/>
      <w:r w:rsidRPr="00734D37">
        <w:rPr>
          <w:rFonts w:ascii="Times New Roman" w:hAnsi="Times New Roman"/>
          <w:lang w:val="fr-FR"/>
        </w:rPr>
        <w:t xml:space="preserve">. </w:t>
      </w:r>
      <w:proofErr w:type="spellStart"/>
      <w:r w:rsidRPr="00734D37">
        <w:rPr>
          <w:rFonts w:ascii="Times New Roman" w:hAnsi="Times New Roman"/>
          <w:lang w:val="fr-FR"/>
        </w:rPr>
        <w:t>Current</w:t>
      </w:r>
      <w:proofErr w:type="spellEnd"/>
      <w:r w:rsidRPr="00734D37">
        <w:rPr>
          <w:rFonts w:ascii="Times New Roman" w:hAnsi="Times New Roman"/>
          <w:lang w:val="fr-FR"/>
        </w:rPr>
        <w:t xml:space="preserve"> </w:t>
      </w:r>
      <w:proofErr w:type="spellStart"/>
      <w:r w:rsidRPr="00734D37">
        <w:rPr>
          <w:rFonts w:ascii="Times New Roman" w:hAnsi="Times New Roman"/>
          <w:lang w:val="fr-FR"/>
        </w:rPr>
        <w:t>Research</w:t>
      </w:r>
      <w:proofErr w:type="spellEnd"/>
      <w:r w:rsidRPr="00734D37">
        <w:rPr>
          <w:rFonts w:ascii="Times New Roman" w:hAnsi="Times New Roman"/>
          <w:lang w:val="fr-FR"/>
        </w:rPr>
        <w:t xml:space="preserve"> in Nutrition and Food Science Journal, 9(3), 988–999. https://doi.org/10.12944/CRNFSJ.9.3.26</w:t>
      </w:r>
    </w:p>
    <w:p w14:paraId="4153A437" w14:textId="77777777" w:rsidR="00734D37" w:rsidRPr="00734D37" w:rsidRDefault="00734D37" w:rsidP="00734D37">
      <w:pPr>
        <w:rPr>
          <w:rFonts w:ascii="Times New Roman" w:hAnsi="Times New Roman"/>
          <w:lang w:val="fr-FR"/>
        </w:rPr>
      </w:pPr>
    </w:p>
    <w:p w14:paraId="40CFB81C" w14:textId="77777777" w:rsidR="00734D37" w:rsidRPr="00734D37" w:rsidRDefault="00734D37" w:rsidP="00734D37">
      <w:pPr>
        <w:rPr>
          <w:rFonts w:ascii="Times New Roman" w:hAnsi="Times New Roman"/>
          <w:lang w:val="fr-FR"/>
        </w:rPr>
      </w:pPr>
      <w:r w:rsidRPr="00734D37">
        <w:rPr>
          <w:rFonts w:ascii="Times New Roman" w:hAnsi="Times New Roman"/>
          <w:lang w:val="fr-FR"/>
        </w:rPr>
        <w:t xml:space="preserve">13. Sari, A. B. T., </w:t>
      </w:r>
      <w:proofErr w:type="spellStart"/>
      <w:r w:rsidRPr="00734D37">
        <w:rPr>
          <w:rFonts w:ascii="Times New Roman" w:hAnsi="Times New Roman"/>
          <w:lang w:val="fr-FR"/>
        </w:rPr>
        <w:t>Fahrurrozi</w:t>
      </w:r>
      <w:proofErr w:type="spellEnd"/>
      <w:r w:rsidRPr="00734D37">
        <w:rPr>
          <w:rFonts w:ascii="Times New Roman" w:hAnsi="Times New Roman"/>
          <w:lang w:val="fr-FR"/>
        </w:rPr>
        <w:t xml:space="preserve">, </w:t>
      </w:r>
      <w:proofErr w:type="spellStart"/>
      <w:r w:rsidRPr="00734D37">
        <w:rPr>
          <w:rFonts w:ascii="Times New Roman" w:hAnsi="Times New Roman"/>
          <w:lang w:val="fr-FR"/>
        </w:rPr>
        <w:t>Marwati</w:t>
      </w:r>
      <w:proofErr w:type="spellEnd"/>
      <w:r w:rsidRPr="00734D37">
        <w:rPr>
          <w:rFonts w:ascii="Times New Roman" w:hAnsi="Times New Roman"/>
          <w:lang w:val="fr-FR"/>
        </w:rPr>
        <w:t xml:space="preserve">, T., </w:t>
      </w:r>
      <w:proofErr w:type="spellStart"/>
      <w:r w:rsidRPr="00734D37">
        <w:rPr>
          <w:rFonts w:ascii="Times New Roman" w:hAnsi="Times New Roman"/>
          <w:lang w:val="fr-FR"/>
        </w:rPr>
        <w:t>Djaafar</w:t>
      </w:r>
      <w:proofErr w:type="spellEnd"/>
      <w:r w:rsidRPr="00734D37">
        <w:rPr>
          <w:rFonts w:ascii="Times New Roman" w:hAnsi="Times New Roman"/>
          <w:lang w:val="fr-FR"/>
        </w:rPr>
        <w:t xml:space="preserve">, T. F., </w:t>
      </w:r>
      <w:proofErr w:type="spellStart"/>
      <w:r w:rsidRPr="00734D37">
        <w:rPr>
          <w:rFonts w:ascii="Times New Roman" w:hAnsi="Times New Roman"/>
          <w:lang w:val="fr-FR"/>
        </w:rPr>
        <w:t>Hatmi</w:t>
      </w:r>
      <w:proofErr w:type="spellEnd"/>
      <w:r w:rsidRPr="00734D37">
        <w:rPr>
          <w:rFonts w:ascii="Times New Roman" w:hAnsi="Times New Roman"/>
          <w:lang w:val="fr-FR"/>
        </w:rPr>
        <w:t xml:space="preserve">, R. U., &amp; </w:t>
      </w:r>
      <w:proofErr w:type="spellStart"/>
      <w:r w:rsidRPr="00734D37">
        <w:rPr>
          <w:rFonts w:ascii="Times New Roman" w:hAnsi="Times New Roman"/>
          <w:lang w:val="fr-FR"/>
        </w:rPr>
        <w:t>Purwaningsih</w:t>
      </w:r>
      <w:proofErr w:type="spellEnd"/>
      <w:r w:rsidRPr="00734D37">
        <w:rPr>
          <w:rFonts w:ascii="Times New Roman" w:hAnsi="Times New Roman"/>
          <w:lang w:val="fr-FR"/>
        </w:rPr>
        <w:t xml:space="preserve">. (2023). Chemical composition and </w:t>
      </w:r>
      <w:proofErr w:type="spellStart"/>
      <w:r w:rsidRPr="00734D37">
        <w:rPr>
          <w:rFonts w:ascii="Times New Roman" w:hAnsi="Times New Roman"/>
          <w:lang w:val="fr-FR"/>
        </w:rPr>
        <w:t>sensory</w:t>
      </w:r>
      <w:proofErr w:type="spellEnd"/>
      <w:r w:rsidRPr="00734D37">
        <w:rPr>
          <w:rFonts w:ascii="Times New Roman" w:hAnsi="Times New Roman"/>
          <w:lang w:val="fr-FR"/>
        </w:rPr>
        <w:t xml:space="preserve"> profiles of </w:t>
      </w:r>
      <w:proofErr w:type="spellStart"/>
      <w:r w:rsidRPr="00734D37">
        <w:rPr>
          <w:rFonts w:ascii="Times New Roman" w:hAnsi="Times New Roman"/>
          <w:lang w:val="fr-FR"/>
        </w:rPr>
        <w:t>fermented</w:t>
      </w:r>
      <w:proofErr w:type="spellEnd"/>
      <w:r w:rsidRPr="00734D37">
        <w:rPr>
          <w:rFonts w:ascii="Times New Roman" w:hAnsi="Times New Roman"/>
          <w:lang w:val="fr-FR"/>
        </w:rPr>
        <w:t xml:space="preserve"> </w:t>
      </w:r>
      <w:proofErr w:type="spellStart"/>
      <w:r w:rsidRPr="00734D37">
        <w:rPr>
          <w:rFonts w:ascii="Times New Roman" w:hAnsi="Times New Roman"/>
          <w:lang w:val="fr-FR"/>
        </w:rPr>
        <w:t>cocoa</w:t>
      </w:r>
      <w:proofErr w:type="spellEnd"/>
      <w:r w:rsidRPr="00734D37">
        <w:rPr>
          <w:rFonts w:ascii="Times New Roman" w:hAnsi="Times New Roman"/>
          <w:lang w:val="fr-FR"/>
        </w:rPr>
        <w:t xml:space="preserve"> </w:t>
      </w:r>
      <w:proofErr w:type="spellStart"/>
      <w:r w:rsidRPr="00734D37">
        <w:rPr>
          <w:rFonts w:ascii="Times New Roman" w:hAnsi="Times New Roman"/>
          <w:lang w:val="fr-FR"/>
        </w:rPr>
        <w:t>beans</w:t>
      </w:r>
      <w:proofErr w:type="spellEnd"/>
      <w:r w:rsidRPr="00734D37">
        <w:rPr>
          <w:rFonts w:ascii="Times New Roman" w:hAnsi="Times New Roman"/>
          <w:lang w:val="fr-FR"/>
        </w:rPr>
        <w:t xml:space="preserve"> </w:t>
      </w:r>
      <w:proofErr w:type="spellStart"/>
      <w:r w:rsidRPr="00734D37">
        <w:rPr>
          <w:rFonts w:ascii="Times New Roman" w:hAnsi="Times New Roman"/>
          <w:lang w:val="fr-FR"/>
        </w:rPr>
        <w:t>obtained</w:t>
      </w:r>
      <w:proofErr w:type="spellEnd"/>
      <w:r w:rsidRPr="00734D37">
        <w:rPr>
          <w:rFonts w:ascii="Times New Roman" w:hAnsi="Times New Roman"/>
          <w:lang w:val="fr-FR"/>
        </w:rPr>
        <w:t xml:space="preserve"> </w:t>
      </w:r>
      <w:proofErr w:type="spellStart"/>
      <w:r w:rsidRPr="00734D37">
        <w:rPr>
          <w:rFonts w:ascii="Times New Roman" w:hAnsi="Times New Roman"/>
          <w:lang w:val="fr-FR"/>
        </w:rPr>
        <w:t>from</w:t>
      </w:r>
      <w:proofErr w:type="spellEnd"/>
      <w:r w:rsidRPr="00734D37">
        <w:rPr>
          <w:rFonts w:ascii="Times New Roman" w:hAnsi="Times New Roman"/>
          <w:lang w:val="fr-FR"/>
        </w:rPr>
        <w:t xml:space="preserve"> </w:t>
      </w:r>
      <w:proofErr w:type="spellStart"/>
      <w:r w:rsidRPr="00734D37">
        <w:rPr>
          <w:rFonts w:ascii="Times New Roman" w:hAnsi="Times New Roman"/>
          <w:lang w:val="fr-FR"/>
        </w:rPr>
        <w:t>various</w:t>
      </w:r>
      <w:proofErr w:type="spellEnd"/>
      <w:r w:rsidRPr="00734D37">
        <w:rPr>
          <w:rFonts w:ascii="Times New Roman" w:hAnsi="Times New Roman"/>
          <w:lang w:val="fr-FR"/>
        </w:rPr>
        <w:t xml:space="preserve"> </w:t>
      </w:r>
      <w:proofErr w:type="spellStart"/>
      <w:r w:rsidRPr="00734D37">
        <w:rPr>
          <w:rFonts w:ascii="Times New Roman" w:hAnsi="Times New Roman"/>
          <w:lang w:val="fr-FR"/>
        </w:rPr>
        <w:t>regions</w:t>
      </w:r>
      <w:proofErr w:type="spellEnd"/>
      <w:r w:rsidRPr="00734D37">
        <w:rPr>
          <w:rFonts w:ascii="Times New Roman" w:hAnsi="Times New Roman"/>
          <w:lang w:val="fr-FR"/>
        </w:rPr>
        <w:t xml:space="preserve"> of </w:t>
      </w:r>
      <w:proofErr w:type="spellStart"/>
      <w:r w:rsidRPr="00734D37">
        <w:rPr>
          <w:rFonts w:ascii="Times New Roman" w:hAnsi="Times New Roman"/>
          <w:lang w:val="fr-FR"/>
        </w:rPr>
        <w:t>Indonesia</w:t>
      </w:r>
      <w:proofErr w:type="spellEnd"/>
      <w:r w:rsidRPr="00734D37">
        <w:rPr>
          <w:rFonts w:ascii="Times New Roman" w:hAnsi="Times New Roman"/>
          <w:lang w:val="fr-FR"/>
        </w:rPr>
        <w:t>. International Journal of Food Science, 2023, 1–13. https://doi.org/10.1155/2023/5639081</w:t>
      </w:r>
    </w:p>
    <w:p w14:paraId="7BD6D3C0" w14:textId="77777777" w:rsidR="00734D37" w:rsidRPr="00734D37" w:rsidRDefault="00734D37" w:rsidP="00734D37">
      <w:pPr>
        <w:rPr>
          <w:rFonts w:ascii="Times New Roman" w:hAnsi="Times New Roman"/>
          <w:lang w:val="fr-FR"/>
        </w:rPr>
      </w:pPr>
    </w:p>
    <w:p w14:paraId="7B8654D2" w14:textId="77777777" w:rsidR="00734D37" w:rsidRPr="00734D37" w:rsidRDefault="00734D37" w:rsidP="00734D37">
      <w:pPr>
        <w:rPr>
          <w:rFonts w:ascii="Times New Roman" w:hAnsi="Times New Roman"/>
          <w:lang w:val="fr-FR"/>
        </w:rPr>
      </w:pPr>
    </w:p>
    <w:p w14:paraId="6B710807" w14:textId="77777777" w:rsidR="00734D37" w:rsidRPr="00734D37" w:rsidRDefault="00734D37" w:rsidP="00734D37">
      <w:pPr>
        <w:rPr>
          <w:rFonts w:ascii="Times New Roman" w:hAnsi="Times New Roman"/>
          <w:lang w:val="fr-FR"/>
        </w:rPr>
      </w:pPr>
      <w:r w:rsidRPr="00734D37">
        <w:rPr>
          <w:rFonts w:ascii="Times New Roman" w:hAnsi="Times New Roman"/>
          <w:lang w:val="fr-FR"/>
        </w:rPr>
        <w:t xml:space="preserve">14. </w:t>
      </w:r>
      <w:proofErr w:type="spellStart"/>
      <w:r w:rsidRPr="00734D37">
        <w:rPr>
          <w:rFonts w:ascii="Times New Roman" w:hAnsi="Times New Roman"/>
          <w:lang w:val="fr-FR"/>
        </w:rPr>
        <w:t>Ardhana</w:t>
      </w:r>
      <w:proofErr w:type="spellEnd"/>
      <w:r w:rsidRPr="00734D37">
        <w:rPr>
          <w:rFonts w:ascii="Times New Roman" w:hAnsi="Times New Roman"/>
          <w:lang w:val="fr-FR"/>
        </w:rPr>
        <w:t xml:space="preserve">, M., &amp; Fleet, G.H. (2003). The </w:t>
      </w:r>
      <w:proofErr w:type="spellStart"/>
      <w:r w:rsidRPr="00734D37">
        <w:rPr>
          <w:rFonts w:ascii="Times New Roman" w:hAnsi="Times New Roman"/>
          <w:lang w:val="fr-FR"/>
        </w:rPr>
        <w:t>microbial</w:t>
      </w:r>
      <w:proofErr w:type="spellEnd"/>
      <w:r w:rsidRPr="00734D37">
        <w:rPr>
          <w:rFonts w:ascii="Times New Roman" w:hAnsi="Times New Roman"/>
          <w:lang w:val="fr-FR"/>
        </w:rPr>
        <w:t xml:space="preserve"> </w:t>
      </w:r>
      <w:proofErr w:type="spellStart"/>
      <w:r w:rsidRPr="00734D37">
        <w:rPr>
          <w:rFonts w:ascii="Times New Roman" w:hAnsi="Times New Roman"/>
          <w:lang w:val="fr-FR"/>
        </w:rPr>
        <w:t>ecology</w:t>
      </w:r>
      <w:proofErr w:type="spellEnd"/>
      <w:r w:rsidRPr="00734D37">
        <w:rPr>
          <w:rFonts w:ascii="Times New Roman" w:hAnsi="Times New Roman"/>
          <w:lang w:val="fr-FR"/>
        </w:rPr>
        <w:t xml:space="preserve"> of </w:t>
      </w:r>
      <w:proofErr w:type="spellStart"/>
      <w:r w:rsidRPr="00734D37">
        <w:rPr>
          <w:rFonts w:ascii="Times New Roman" w:hAnsi="Times New Roman"/>
          <w:lang w:val="fr-FR"/>
        </w:rPr>
        <w:t>cocoa</w:t>
      </w:r>
      <w:proofErr w:type="spellEnd"/>
      <w:r w:rsidRPr="00734D37">
        <w:rPr>
          <w:rFonts w:ascii="Times New Roman" w:hAnsi="Times New Roman"/>
          <w:lang w:val="fr-FR"/>
        </w:rPr>
        <w:t xml:space="preserve"> </w:t>
      </w:r>
      <w:proofErr w:type="spellStart"/>
      <w:r w:rsidRPr="00734D37">
        <w:rPr>
          <w:rFonts w:ascii="Times New Roman" w:hAnsi="Times New Roman"/>
          <w:lang w:val="fr-FR"/>
        </w:rPr>
        <w:t>bean</w:t>
      </w:r>
      <w:proofErr w:type="spellEnd"/>
      <w:r w:rsidRPr="00734D37">
        <w:rPr>
          <w:rFonts w:ascii="Times New Roman" w:hAnsi="Times New Roman"/>
          <w:lang w:val="fr-FR"/>
        </w:rPr>
        <w:t xml:space="preserve"> fermentations in </w:t>
      </w:r>
      <w:proofErr w:type="spellStart"/>
      <w:r w:rsidRPr="00734D37">
        <w:rPr>
          <w:rFonts w:ascii="Times New Roman" w:hAnsi="Times New Roman"/>
          <w:lang w:val="fr-FR"/>
        </w:rPr>
        <w:t>Indonesia</w:t>
      </w:r>
      <w:proofErr w:type="spellEnd"/>
      <w:r w:rsidRPr="00734D37">
        <w:rPr>
          <w:rFonts w:ascii="Times New Roman" w:hAnsi="Times New Roman"/>
          <w:lang w:val="fr-FR"/>
        </w:rPr>
        <w:t xml:space="preserve">. International Journal of Food </w:t>
      </w:r>
      <w:proofErr w:type="spellStart"/>
      <w:r w:rsidRPr="00734D37">
        <w:rPr>
          <w:rFonts w:ascii="Times New Roman" w:hAnsi="Times New Roman"/>
          <w:lang w:val="fr-FR"/>
        </w:rPr>
        <w:t>Microbiology</w:t>
      </w:r>
      <w:proofErr w:type="spellEnd"/>
      <w:r w:rsidRPr="00734D37">
        <w:rPr>
          <w:rFonts w:ascii="Times New Roman" w:hAnsi="Times New Roman"/>
          <w:lang w:val="fr-FR"/>
        </w:rPr>
        <w:t>, 86(1–2), 87–99. https://doi.org/10.1016/S0168-1605(03)00081-3</w:t>
      </w:r>
    </w:p>
    <w:p w14:paraId="6A4DEB9A" w14:textId="77777777" w:rsidR="00734D37" w:rsidRPr="00734D37" w:rsidRDefault="00734D37" w:rsidP="00734D37">
      <w:pPr>
        <w:rPr>
          <w:rFonts w:ascii="Times New Roman" w:hAnsi="Times New Roman"/>
          <w:lang w:val="fr-FR"/>
        </w:rPr>
      </w:pPr>
    </w:p>
    <w:p w14:paraId="4A5464E9" w14:textId="77777777" w:rsidR="00734D37" w:rsidRPr="00734D37" w:rsidRDefault="00734D37" w:rsidP="00734D37">
      <w:pPr>
        <w:rPr>
          <w:rFonts w:ascii="Times New Roman" w:hAnsi="Times New Roman"/>
          <w:lang w:val="fr-FR"/>
        </w:rPr>
      </w:pPr>
      <w:r w:rsidRPr="00734D37">
        <w:rPr>
          <w:rFonts w:ascii="Times New Roman" w:hAnsi="Times New Roman"/>
          <w:lang w:val="fr-FR"/>
        </w:rPr>
        <w:t xml:space="preserve">15. </w:t>
      </w:r>
      <w:proofErr w:type="spellStart"/>
      <w:r w:rsidRPr="00734D37">
        <w:rPr>
          <w:rFonts w:ascii="Times New Roman" w:hAnsi="Times New Roman"/>
          <w:lang w:val="fr-FR"/>
        </w:rPr>
        <w:t>Bortolini</w:t>
      </w:r>
      <w:proofErr w:type="spellEnd"/>
      <w:r w:rsidRPr="00734D37">
        <w:rPr>
          <w:rFonts w:ascii="Times New Roman" w:hAnsi="Times New Roman"/>
          <w:lang w:val="fr-FR"/>
        </w:rPr>
        <w:t xml:space="preserve">, C., </w:t>
      </w:r>
      <w:proofErr w:type="spellStart"/>
      <w:r w:rsidRPr="00734D37">
        <w:rPr>
          <w:rFonts w:ascii="Times New Roman" w:hAnsi="Times New Roman"/>
          <w:lang w:val="fr-FR"/>
        </w:rPr>
        <w:t>Patrone</w:t>
      </w:r>
      <w:proofErr w:type="spellEnd"/>
      <w:r w:rsidRPr="00734D37">
        <w:rPr>
          <w:rFonts w:ascii="Times New Roman" w:hAnsi="Times New Roman"/>
          <w:lang w:val="fr-FR"/>
        </w:rPr>
        <w:t xml:space="preserve">, V., </w:t>
      </w:r>
      <w:proofErr w:type="spellStart"/>
      <w:r w:rsidRPr="00734D37">
        <w:rPr>
          <w:rFonts w:ascii="Times New Roman" w:hAnsi="Times New Roman"/>
          <w:lang w:val="fr-FR"/>
        </w:rPr>
        <w:t>Puglisi</w:t>
      </w:r>
      <w:proofErr w:type="spellEnd"/>
      <w:r w:rsidRPr="00734D37">
        <w:rPr>
          <w:rFonts w:ascii="Times New Roman" w:hAnsi="Times New Roman"/>
          <w:lang w:val="fr-FR"/>
        </w:rPr>
        <w:t xml:space="preserve">, E., &amp; Morelli, L. (2016). </w:t>
      </w:r>
      <w:proofErr w:type="spellStart"/>
      <w:r w:rsidRPr="00734D37">
        <w:rPr>
          <w:rFonts w:ascii="Times New Roman" w:hAnsi="Times New Roman"/>
          <w:lang w:val="fr-FR"/>
        </w:rPr>
        <w:t>Detailed</w:t>
      </w:r>
      <w:proofErr w:type="spellEnd"/>
      <w:r w:rsidRPr="00734D37">
        <w:rPr>
          <w:rFonts w:ascii="Times New Roman" w:hAnsi="Times New Roman"/>
          <w:lang w:val="fr-FR"/>
        </w:rPr>
        <w:t xml:space="preserve"> </w:t>
      </w:r>
      <w:proofErr w:type="spellStart"/>
      <w:r w:rsidRPr="00734D37">
        <w:rPr>
          <w:rFonts w:ascii="Times New Roman" w:hAnsi="Times New Roman"/>
          <w:lang w:val="fr-FR"/>
        </w:rPr>
        <w:t>analyzes</w:t>
      </w:r>
      <w:proofErr w:type="spellEnd"/>
      <w:r w:rsidRPr="00734D37">
        <w:rPr>
          <w:rFonts w:ascii="Times New Roman" w:hAnsi="Times New Roman"/>
          <w:lang w:val="fr-FR"/>
        </w:rPr>
        <w:t xml:space="preserve"> of the </w:t>
      </w:r>
      <w:proofErr w:type="spellStart"/>
      <w:r w:rsidRPr="00734D37">
        <w:rPr>
          <w:rFonts w:ascii="Times New Roman" w:hAnsi="Times New Roman"/>
          <w:lang w:val="fr-FR"/>
        </w:rPr>
        <w:t>bacterial</w:t>
      </w:r>
      <w:proofErr w:type="spellEnd"/>
      <w:r w:rsidRPr="00734D37">
        <w:rPr>
          <w:rFonts w:ascii="Times New Roman" w:hAnsi="Times New Roman"/>
          <w:lang w:val="fr-FR"/>
        </w:rPr>
        <w:t xml:space="preserve"> populations in </w:t>
      </w:r>
      <w:proofErr w:type="spellStart"/>
      <w:r w:rsidRPr="00734D37">
        <w:rPr>
          <w:rFonts w:ascii="Times New Roman" w:hAnsi="Times New Roman"/>
          <w:lang w:val="fr-FR"/>
        </w:rPr>
        <w:t>processed</w:t>
      </w:r>
      <w:proofErr w:type="spellEnd"/>
      <w:r w:rsidRPr="00734D37">
        <w:rPr>
          <w:rFonts w:ascii="Times New Roman" w:hAnsi="Times New Roman"/>
          <w:lang w:val="fr-FR"/>
        </w:rPr>
        <w:t xml:space="preserve"> </w:t>
      </w:r>
      <w:proofErr w:type="spellStart"/>
      <w:r w:rsidRPr="00734D37">
        <w:rPr>
          <w:rFonts w:ascii="Times New Roman" w:hAnsi="Times New Roman"/>
          <w:lang w:val="fr-FR"/>
        </w:rPr>
        <w:t>cocoa</w:t>
      </w:r>
      <w:proofErr w:type="spellEnd"/>
      <w:r w:rsidRPr="00734D37">
        <w:rPr>
          <w:rFonts w:ascii="Times New Roman" w:hAnsi="Times New Roman"/>
          <w:lang w:val="fr-FR"/>
        </w:rPr>
        <w:t xml:space="preserve"> </w:t>
      </w:r>
      <w:proofErr w:type="spellStart"/>
      <w:r w:rsidRPr="00734D37">
        <w:rPr>
          <w:rFonts w:ascii="Times New Roman" w:hAnsi="Times New Roman"/>
          <w:lang w:val="fr-FR"/>
        </w:rPr>
        <w:t>beans</w:t>
      </w:r>
      <w:proofErr w:type="spellEnd"/>
      <w:r w:rsidRPr="00734D37">
        <w:rPr>
          <w:rFonts w:ascii="Times New Roman" w:hAnsi="Times New Roman"/>
          <w:lang w:val="fr-FR"/>
        </w:rPr>
        <w:t xml:space="preserve"> of </w:t>
      </w:r>
      <w:proofErr w:type="spellStart"/>
      <w:r w:rsidRPr="00734D37">
        <w:rPr>
          <w:rFonts w:ascii="Times New Roman" w:hAnsi="Times New Roman"/>
          <w:lang w:val="fr-FR"/>
        </w:rPr>
        <w:t>different</w:t>
      </w:r>
      <w:proofErr w:type="spellEnd"/>
      <w:r w:rsidRPr="00734D37">
        <w:rPr>
          <w:rFonts w:ascii="Times New Roman" w:hAnsi="Times New Roman"/>
          <w:lang w:val="fr-FR"/>
        </w:rPr>
        <w:t xml:space="preserve"> </w:t>
      </w:r>
      <w:proofErr w:type="spellStart"/>
      <w:r w:rsidRPr="00734D37">
        <w:rPr>
          <w:rFonts w:ascii="Times New Roman" w:hAnsi="Times New Roman"/>
          <w:lang w:val="fr-FR"/>
        </w:rPr>
        <w:t>geographic</w:t>
      </w:r>
      <w:proofErr w:type="spellEnd"/>
      <w:r w:rsidRPr="00734D37">
        <w:rPr>
          <w:rFonts w:ascii="Times New Roman" w:hAnsi="Times New Roman"/>
          <w:lang w:val="fr-FR"/>
        </w:rPr>
        <w:t xml:space="preserve"> </w:t>
      </w:r>
      <w:proofErr w:type="spellStart"/>
      <w:r w:rsidRPr="00734D37">
        <w:rPr>
          <w:rFonts w:ascii="Times New Roman" w:hAnsi="Times New Roman"/>
          <w:lang w:val="fr-FR"/>
        </w:rPr>
        <w:t>origin</w:t>
      </w:r>
      <w:proofErr w:type="spellEnd"/>
      <w:r w:rsidRPr="00734D37">
        <w:rPr>
          <w:rFonts w:ascii="Times New Roman" w:hAnsi="Times New Roman"/>
          <w:lang w:val="fr-FR"/>
        </w:rPr>
        <w:t xml:space="preserve">, </w:t>
      </w:r>
      <w:proofErr w:type="spellStart"/>
      <w:r w:rsidRPr="00734D37">
        <w:rPr>
          <w:rFonts w:ascii="Times New Roman" w:hAnsi="Times New Roman"/>
          <w:lang w:val="fr-FR"/>
        </w:rPr>
        <w:t>subject</w:t>
      </w:r>
      <w:proofErr w:type="spellEnd"/>
      <w:r w:rsidRPr="00734D37">
        <w:rPr>
          <w:rFonts w:ascii="Times New Roman" w:hAnsi="Times New Roman"/>
          <w:lang w:val="fr-FR"/>
        </w:rPr>
        <w:t xml:space="preserve"> to </w:t>
      </w:r>
      <w:proofErr w:type="spellStart"/>
      <w:r w:rsidRPr="00734D37">
        <w:rPr>
          <w:rFonts w:ascii="Times New Roman" w:hAnsi="Times New Roman"/>
          <w:lang w:val="fr-FR"/>
        </w:rPr>
        <w:t>varied</w:t>
      </w:r>
      <w:proofErr w:type="spellEnd"/>
      <w:r w:rsidRPr="00734D37">
        <w:rPr>
          <w:rFonts w:ascii="Times New Roman" w:hAnsi="Times New Roman"/>
          <w:lang w:val="fr-FR"/>
        </w:rPr>
        <w:t xml:space="preserve"> fermentation conditions. International Journal of Food </w:t>
      </w:r>
      <w:proofErr w:type="spellStart"/>
      <w:r w:rsidRPr="00734D37">
        <w:rPr>
          <w:rFonts w:ascii="Times New Roman" w:hAnsi="Times New Roman"/>
          <w:lang w:val="fr-FR"/>
        </w:rPr>
        <w:t>Microbiology</w:t>
      </w:r>
      <w:proofErr w:type="spellEnd"/>
      <w:r w:rsidRPr="00734D37">
        <w:rPr>
          <w:rFonts w:ascii="Times New Roman" w:hAnsi="Times New Roman"/>
          <w:lang w:val="fr-FR"/>
        </w:rPr>
        <w:t>, 236, 98–106. https://doi.org/10.1016/j.ijfoodmicro.2016.07.004</w:t>
      </w:r>
    </w:p>
    <w:p w14:paraId="22B0230D" w14:textId="77777777" w:rsidR="00734D37" w:rsidRPr="00734D37" w:rsidRDefault="00734D37" w:rsidP="00734D37">
      <w:pPr>
        <w:rPr>
          <w:rFonts w:ascii="Times New Roman" w:hAnsi="Times New Roman"/>
          <w:lang w:val="fr-FR"/>
        </w:rPr>
      </w:pPr>
    </w:p>
    <w:p w14:paraId="5A3D6C7C" w14:textId="77777777" w:rsidR="00734D37" w:rsidRPr="00734D37" w:rsidRDefault="00734D37" w:rsidP="00734D37">
      <w:pPr>
        <w:rPr>
          <w:rFonts w:ascii="Times New Roman" w:hAnsi="Times New Roman"/>
          <w:lang w:val="fr-FR"/>
        </w:rPr>
      </w:pPr>
      <w:r w:rsidRPr="00734D37">
        <w:rPr>
          <w:rFonts w:ascii="Times New Roman" w:hAnsi="Times New Roman"/>
          <w:lang w:val="fr-FR"/>
        </w:rPr>
        <w:t xml:space="preserve">16. </w:t>
      </w:r>
      <w:proofErr w:type="spellStart"/>
      <w:r w:rsidRPr="00734D37">
        <w:rPr>
          <w:rFonts w:ascii="Times New Roman" w:hAnsi="Times New Roman"/>
          <w:lang w:val="fr-FR"/>
        </w:rPr>
        <w:t>Peña</w:t>
      </w:r>
      <w:proofErr w:type="spellEnd"/>
      <w:r w:rsidRPr="00734D37">
        <w:rPr>
          <w:rFonts w:ascii="Times New Roman" w:hAnsi="Times New Roman"/>
          <w:lang w:val="fr-FR"/>
        </w:rPr>
        <w:t xml:space="preserve">-Correa, R.F., </w:t>
      </w:r>
      <w:proofErr w:type="spellStart"/>
      <w:r w:rsidRPr="00734D37">
        <w:rPr>
          <w:rFonts w:ascii="Times New Roman" w:hAnsi="Times New Roman"/>
          <w:lang w:val="fr-FR"/>
        </w:rPr>
        <w:t>Ataç</w:t>
      </w:r>
      <w:proofErr w:type="spellEnd"/>
      <w:r w:rsidRPr="00734D37">
        <w:rPr>
          <w:rFonts w:ascii="Times New Roman" w:hAnsi="Times New Roman"/>
          <w:lang w:val="fr-FR"/>
        </w:rPr>
        <w:t xml:space="preserve"> Mogol, B., Van </w:t>
      </w:r>
      <w:proofErr w:type="spellStart"/>
      <w:r w:rsidRPr="00734D37">
        <w:rPr>
          <w:rFonts w:ascii="Times New Roman" w:hAnsi="Times New Roman"/>
          <w:lang w:val="fr-FR"/>
        </w:rPr>
        <w:t>Boekel</w:t>
      </w:r>
      <w:proofErr w:type="spellEnd"/>
      <w:r w:rsidRPr="00734D37">
        <w:rPr>
          <w:rFonts w:ascii="Times New Roman" w:hAnsi="Times New Roman"/>
          <w:lang w:val="fr-FR"/>
        </w:rPr>
        <w:t xml:space="preserve">, M.A.J.S., &amp; </w:t>
      </w:r>
      <w:proofErr w:type="spellStart"/>
      <w:r w:rsidRPr="00734D37">
        <w:rPr>
          <w:rFonts w:ascii="Times New Roman" w:hAnsi="Times New Roman"/>
          <w:lang w:val="fr-FR"/>
        </w:rPr>
        <w:t>Fogliano</w:t>
      </w:r>
      <w:proofErr w:type="spellEnd"/>
      <w:r w:rsidRPr="00734D37">
        <w:rPr>
          <w:rFonts w:ascii="Times New Roman" w:hAnsi="Times New Roman"/>
          <w:lang w:val="fr-FR"/>
        </w:rPr>
        <w:t xml:space="preserve">, V. (2022). </w:t>
      </w:r>
      <w:proofErr w:type="spellStart"/>
      <w:r w:rsidRPr="00734D37">
        <w:rPr>
          <w:rFonts w:ascii="Times New Roman" w:hAnsi="Times New Roman"/>
          <w:lang w:val="fr-FR"/>
        </w:rPr>
        <w:t>Fluidized</w:t>
      </w:r>
      <w:proofErr w:type="spellEnd"/>
      <w:r w:rsidRPr="00734D37">
        <w:rPr>
          <w:rFonts w:ascii="Times New Roman" w:hAnsi="Times New Roman"/>
          <w:lang w:val="fr-FR"/>
        </w:rPr>
        <w:t xml:space="preserve"> </w:t>
      </w:r>
      <w:proofErr w:type="spellStart"/>
      <w:r w:rsidRPr="00734D37">
        <w:rPr>
          <w:rFonts w:ascii="Times New Roman" w:hAnsi="Times New Roman"/>
          <w:lang w:val="fr-FR"/>
        </w:rPr>
        <w:t>bed</w:t>
      </w:r>
      <w:proofErr w:type="spellEnd"/>
      <w:r w:rsidRPr="00734D37">
        <w:rPr>
          <w:rFonts w:ascii="Times New Roman" w:hAnsi="Times New Roman"/>
          <w:lang w:val="fr-FR"/>
        </w:rPr>
        <w:t xml:space="preserve"> </w:t>
      </w:r>
      <w:proofErr w:type="spellStart"/>
      <w:r w:rsidRPr="00734D37">
        <w:rPr>
          <w:rFonts w:ascii="Times New Roman" w:hAnsi="Times New Roman"/>
          <w:lang w:val="fr-FR"/>
        </w:rPr>
        <w:t>roasting</w:t>
      </w:r>
      <w:proofErr w:type="spellEnd"/>
      <w:r w:rsidRPr="00734D37">
        <w:rPr>
          <w:rFonts w:ascii="Times New Roman" w:hAnsi="Times New Roman"/>
          <w:lang w:val="fr-FR"/>
        </w:rPr>
        <w:t xml:space="preserve"> of </w:t>
      </w:r>
      <w:proofErr w:type="spellStart"/>
      <w:r w:rsidRPr="00734D37">
        <w:rPr>
          <w:rFonts w:ascii="Times New Roman" w:hAnsi="Times New Roman"/>
          <w:lang w:val="fr-FR"/>
        </w:rPr>
        <w:t>cocoa</w:t>
      </w:r>
      <w:proofErr w:type="spellEnd"/>
      <w:r w:rsidRPr="00734D37">
        <w:rPr>
          <w:rFonts w:ascii="Times New Roman" w:hAnsi="Times New Roman"/>
          <w:lang w:val="fr-FR"/>
        </w:rPr>
        <w:t xml:space="preserve"> </w:t>
      </w:r>
      <w:proofErr w:type="spellStart"/>
      <w:r w:rsidRPr="00734D37">
        <w:rPr>
          <w:rFonts w:ascii="Times New Roman" w:hAnsi="Times New Roman"/>
          <w:lang w:val="fr-FR"/>
        </w:rPr>
        <w:t>nibs</w:t>
      </w:r>
      <w:proofErr w:type="spellEnd"/>
      <w:r w:rsidRPr="00734D37">
        <w:rPr>
          <w:rFonts w:ascii="Times New Roman" w:hAnsi="Times New Roman"/>
          <w:lang w:val="fr-FR"/>
        </w:rPr>
        <w:t xml:space="preserve"> speeds up </w:t>
      </w:r>
      <w:proofErr w:type="spellStart"/>
      <w:r w:rsidRPr="00734D37">
        <w:rPr>
          <w:rFonts w:ascii="Times New Roman" w:hAnsi="Times New Roman"/>
          <w:lang w:val="fr-FR"/>
        </w:rPr>
        <w:t>processing</w:t>
      </w:r>
      <w:proofErr w:type="spellEnd"/>
      <w:r w:rsidRPr="00734D37">
        <w:rPr>
          <w:rFonts w:ascii="Times New Roman" w:hAnsi="Times New Roman"/>
          <w:lang w:val="fr-FR"/>
        </w:rPr>
        <w:t xml:space="preserve"> and </w:t>
      </w:r>
      <w:proofErr w:type="spellStart"/>
      <w:r w:rsidRPr="00734D37">
        <w:rPr>
          <w:rFonts w:ascii="Times New Roman" w:hAnsi="Times New Roman"/>
          <w:lang w:val="fr-FR"/>
        </w:rPr>
        <w:t>favors</w:t>
      </w:r>
      <w:proofErr w:type="spellEnd"/>
      <w:r w:rsidRPr="00734D37">
        <w:rPr>
          <w:rFonts w:ascii="Times New Roman" w:hAnsi="Times New Roman"/>
          <w:lang w:val="fr-FR"/>
        </w:rPr>
        <w:t xml:space="preserve"> the formation of pyrazines. Innovative Food Science &amp; </w:t>
      </w:r>
      <w:proofErr w:type="spellStart"/>
      <w:r w:rsidRPr="00734D37">
        <w:rPr>
          <w:rFonts w:ascii="Times New Roman" w:hAnsi="Times New Roman"/>
          <w:lang w:val="fr-FR"/>
        </w:rPr>
        <w:t>Emerging</w:t>
      </w:r>
      <w:proofErr w:type="spellEnd"/>
      <w:r w:rsidRPr="00734D37">
        <w:rPr>
          <w:rFonts w:ascii="Times New Roman" w:hAnsi="Times New Roman"/>
          <w:lang w:val="fr-FR"/>
        </w:rPr>
        <w:t xml:space="preserve"> Technologies, 79, 103062. https://doi.org/10.1016/j.ifset.2022.103062</w:t>
      </w:r>
    </w:p>
    <w:p w14:paraId="0177A4D2" w14:textId="77777777" w:rsidR="00734D37" w:rsidRPr="00734D37" w:rsidRDefault="00734D37" w:rsidP="00734D37">
      <w:pPr>
        <w:rPr>
          <w:rFonts w:ascii="Times New Roman" w:hAnsi="Times New Roman"/>
          <w:lang w:val="fr-FR"/>
        </w:rPr>
      </w:pPr>
    </w:p>
    <w:p w14:paraId="63044DE9" w14:textId="65FAC29C" w:rsidR="0028576A" w:rsidRDefault="00734D37" w:rsidP="00734D37">
      <w:pPr>
        <w:rPr>
          <w:rFonts w:ascii="Times New Roman" w:hAnsi="Times New Roman"/>
          <w:lang w:val="fr-FR"/>
        </w:rPr>
      </w:pPr>
      <w:r w:rsidRPr="00734D37">
        <w:rPr>
          <w:rFonts w:ascii="Times New Roman" w:hAnsi="Times New Roman"/>
          <w:lang w:val="fr-FR"/>
        </w:rPr>
        <w:t xml:space="preserve">17. Konan, K. A., Coulibaly, I., Kouassi, K. A., &amp; Fauconnier, M.-L. (2023). Evaluation of the </w:t>
      </w:r>
      <w:proofErr w:type="spellStart"/>
      <w:r w:rsidRPr="00734D37">
        <w:rPr>
          <w:rFonts w:ascii="Times New Roman" w:hAnsi="Times New Roman"/>
          <w:lang w:val="fr-FR"/>
        </w:rPr>
        <w:t>marketable</w:t>
      </w:r>
      <w:proofErr w:type="spellEnd"/>
      <w:r w:rsidRPr="00734D37">
        <w:rPr>
          <w:rFonts w:ascii="Times New Roman" w:hAnsi="Times New Roman"/>
          <w:lang w:val="fr-FR"/>
        </w:rPr>
        <w:t xml:space="preserve">, </w:t>
      </w:r>
      <w:proofErr w:type="spellStart"/>
      <w:r w:rsidRPr="00734D37">
        <w:rPr>
          <w:rFonts w:ascii="Times New Roman" w:hAnsi="Times New Roman"/>
          <w:lang w:val="fr-FR"/>
        </w:rPr>
        <w:t>biochemical</w:t>
      </w:r>
      <w:proofErr w:type="spellEnd"/>
      <w:r w:rsidRPr="00734D37">
        <w:rPr>
          <w:rFonts w:ascii="Times New Roman" w:hAnsi="Times New Roman"/>
          <w:lang w:val="fr-FR"/>
        </w:rPr>
        <w:t xml:space="preserve"> and </w:t>
      </w:r>
      <w:proofErr w:type="spellStart"/>
      <w:r w:rsidRPr="00734D37">
        <w:rPr>
          <w:rFonts w:ascii="Times New Roman" w:hAnsi="Times New Roman"/>
          <w:lang w:val="fr-FR"/>
        </w:rPr>
        <w:t>organoleptic</w:t>
      </w:r>
      <w:proofErr w:type="spellEnd"/>
      <w:r w:rsidRPr="00734D37">
        <w:rPr>
          <w:rFonts w:ascii="Times New Roman" w:hAnsi="Times New Roman"/>
          <w:lang w:val="fr-FR"/>
        </w:rPr>
        <w:t xml:space="preserve"> </w:t>
      </w:r>
      <w:proofErr w:type="spellStart"/>
      <w:r w:rsidRPr="00734D37">
        <w:rPr>
          <w:rFonts w:ascii="Times New Roman" w:hAnsi="Times New Roman"/>
          <w:lang w:val="fr-FR"/>
        </w:rPr>
        <w:t>quality</w:t>
      </w:r>
      <w:proofErr w:type="spellEnd"/>
      <w:r w:rsidRPr="00734D37">
        <w:rPr>
          <w:rFonts w:ascii="Times New Roman" w:hAnsi="Times New Roman"/>
          <w:lang w:val="fr-FR"/>
        </w:rPr>
        <w:t xml:space="preserve"> of </w:t>
      </w:r>
      <w:proofErr w:type="spellStart"/>
      <w:r w:rsidRPr="00734D37">
        <w:rPr>
          <w:rFonts w:ascii="Times New Roman" w:hAnsi="Times New Roman"/>
          <w:lang w:val="fr-FR"/>
        </w:rPr>
        <w:t>cocoa</w:t>
      </w:r>
      <w:proofErr w:type="spellEnd"/>
      <w:r w:rsidRPr="00734D37">
        <w:rPr>
          <w:rFonts w:ascii="Times New Roman" w:hAnsi="Times New Roman"/>
          <w:lang w:val="fr-FR"/>
        </w:rPr>
        <w:t xml:space="preserve"> </w:t>
      </w:r>
      <w:proofErr w:type="spellStart"/>
      <w:r w:rsidRPr="00734D37">
        <w:rPr>
          <w:rFonts w:ascii="Times New Roman" w:hAnsi="Times New Roman"/>
          <w:lang w:val="fr-FR"/>
        </w:rPr>
        <w:t>beans</w:t>
      </w:r>
      <w:proofErr w:type="spellEnd"/>
      <w:r w:rsidRPr="00734D37">
        <w:rPr>
          <w:rFonts w:ascii="Times New Roman" w:hAnsi="Times New Roman"/>
          <w:lang w:val="fr-FR"/>
        </w:rPr>
        <w:t xml:space="preserve"> (Theobroma cacao l. 1753) </w:t>
      </w:r>
      <w:proofErr w:type="spellStart"/>
      <w:r w:rsidRPr="00734D37">
        <w:rPr>
          <w:rFonts w:ascii="Times New Roman" w:hAnsi="Times New Roman"/>
          <w:lang w:val="fr-FR"/>
        </w:rPr>
        <w:t>from</w:t>
      </w:r>
      <w:proofErr w:type="spellEnd"/>
      <w:r w:rsidRPr="00734D37">
        <w:rPr>
          <w:rFonts w:ascii="Times New Roman" w:hAnsi="Times New Roman"/>
          <w:lang w:val="fr-FR"/>
        </w:rPr>
        <w:t xml:space="preserve"> new fermentation media in the De La Nawa </w:t>
      </w:r>
      <w:proofErr w:type="spellStart"/>
      <w:r w:rsidRPr="00734D37">
        <w:rPr>
          <w:rFonts w:ascii="Times New Roman" w:hAnsi="Times New Roman"/>
          <w:lang w:val="fr-FR"/>
        </w:rPr>
        <w:t>region</w:t>
      </w:r>
      <w:proofErr w:type="spellEnd"/>
      <w:r w:rsidRPr="00734D37">
        <w:rPr>
          <w:rFonts w:ascii="Times New Roman" w:hAnsi="Times New Roman"/>
          <w:lang w:val="fr-FR"/>
        </w:rPr>
        <w:t xml:space="preserve"> (Ivory </w:t>
      </w:r>
      <w:proofErr w:type="spellStart"/>
      <w:r w:rsidRPr="00734D37">
        <w:rPr>
          <w:rFonts w:ascii="Times New Roman" w:hAnsi="Times New Roman"/>
          <w:lang w:val="fr-FR"/>
        </w:rPr>
        <w:t>Coast</w:t>
      </w:r>
      <w:proofErr w:type="spellEnd"/>
      <w:r w:rsidRPr="00734D37">
        <w:rPr>
          <w:rFonts w:ascii="Times New Roman" w:hAnsi="Times New Roman"/>
          <w:lang w:val="fr-FR"/>
        </w:rPr>
        <w:t xml:space="preserve">). 1st </w:t>
      </w:r>
      <w:proofErr w:type="spellStart"/>
      <w:r w:rsidRPr="00734D37">
        <w:rPr>
          <w:rFonts w:ascii="Times New Roman" w:hAnsi="Times New Roman"/>
          <w:lang w:val="fr-FR"/>
        </w:rPr>
        <w:t>University</w:t>
      </w:r>
      <w:proofErr w:type="spellEnd"/>
      <w:r w:rsidRPr="00734D37">
        <w:rPr>
          <w:rFonts w:ascii="Times New Roman" w:hAnsi="Times New Roman"/>
          <w:lang w:val="fr-FR"/>
        </w:rPr>
        <w:t xml:space="preserve"> Cocoa </w:t>
      </w:r>
      <w:proofErr w:type="spellStart"/>
      <w:r w:rsidRPr="00734D37">
        <w:rPr>
          <w:rFonts w:ascii="Times New Roman" w:hAnsi="Times New Roman"/>
          <w:lang w:val="fr-FR"/>
        </w:rPr>
        <w:t>Congress</w:t>
      </w:r>
      <w:proofErr w:type="spellEnd"/>
      <w:r w:rsidRPr="00734D37">
        <w:rPr>
          <w:rFonts w:ascii="Times New Roman" w:hAnsi="Times New Roman"/>
          <w:lang w:val="fr-FR"/>
        </w:rPr>
        <w:t>. https://orbi.uliege.be/handle/2268/312527</w:t>
      </w:r>
    </w:p>
    <w:sectPr w:rsidR="0028576A" w:rsidSect="00B617CE">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8726D" w14:textId="77777777" w:rsidR="00B063C5" w:rsidRDefault="00B063C5" w:rsidP="00C37E61">
      <w:r>
        <w:separator/>
      </w:r>
    </w:p>
  </w:endnote>
  <w:endnote w:type="continuationSeparator" w:id="0">
    <w:p w14:paraId="3C4A95F5" w14:textId="77777777" w:rsidR="00B063C5" w:rsidRDefault="00B063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79956" w14:textId="77777777" w:rsidR="00B617CE" w:rsidRDefault="00B61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51FE2" w14:textId="77777777" w:rsidR="00B617CE" w:rsidRDefault="00B617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D6C77" w14:textId="4DD0D5C1" w:rsidR="00754C9A" w:rsidRPr="007D6F0B" w:rsidRDefault="00754C9A" w:rsidP="007D6F0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21A0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A8EDA" w14:textId="77777777" w:rsidR="00B063C5" w:rsidRDefault="00B063C5" w:rsidP="00C37E61">
      <w:r>
        <w:separator/>
      </w:r>
    </w:p>
  </w:footnote>
  <w:footnote w:type="continuationSeparator" w:id="0">
    <w:p w14:paraId="1248F3AE" w14:textId="77777777" w:rsidR="00B063C5" w:rsidRDefault="00B063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66FF" w14:textId="3BB38A36" w:rsidR="00B617CE" w:rsidRDefault="00B617CE">
    <w:pPr>
      <w:pStyle w:val="Header"/>
    </w:pPr>
    <w:r>
      <w:rPr>
        <w:noProof/>
      </w:rPr>
      <w:pict w14:anchorId="682DA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09514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97B86" w14:textId="6E062430" w:rsidR="00B617CE" w:rsidRDefault="00B617CE">
    <w:pPr>
      <w:pStyle w:val="Header"/>
    </w:pPr>
    <w:r>
      <w:rPr>
        <w:noProof/>
      </w:rPr>
      <w:pict w14:anchorId="41297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09514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01420" w14:textId="2BFC4AEB" w:rsidR="00296529" w:rsidRPr="00296529" w:rsidRDefault="00B617CE" w:rsidP="00296529">
    <w:pPr>
      <w:ind w:left="2160"/>
      <w:jc w:val="center"/>
      <w:rPr>
        <w:rFonts w:ascii="Times New Roman" w:eastAsia="Calibri" w:hAnsi="Times New Roman"/>
        <w:i/>
        <w:sz w:val="18"/>
        <w:szCs w:val="22"/>
      </w:rPr>
    </w:pPr>
    <w:r>
      <w:rPr>
        <w:noProof/>
      </w:rPr>
      <w:pict w14:anchorId="11C0C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09514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B20F50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A63F7F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2D697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34022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4358A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9ADBBC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09260" w14:textId="0B537CED" w:rsidR="00B617CE" w:rsidRDefault="00B617CE">
    <w:pPr>
      <w:pStyle w:val="Header"/>
    </w:pPr>
    <w:r>
      <w:rPr>
        <w:noProof/>
      </w:rPr>
      <w:pict w14:anchorId="08B7B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09514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B9F6" w14:textId="226373A8" w:rsidR="00B617CE" w:rsidRDefault="00B617CE">
    <w:pPr>
      <w:pStyle w:val="Header"/>
    </w:pPr>
    <w:r>
      <w:rPr>
        <w:noProof/>
      </w:rPr>
      <w:pict w14:anchorId="0F6EA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09514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99981" w14:textId="6E012EBC" w:rsidR="00B617CE" w:rsidRDefault="00B617CE">
    <w:pPr>
      <w:pStyle w:val="Header"/>
    </w:pPr>
    <w:r>
      <w:rPr>
        <w:noProof/>
      </w:rPr>
      <w:pict w14:anchorId="5D06E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09514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65ACE"/>
    <w:multiLevelType w:val="multilevel"/>
    <w:tmpl w:val="AD8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1843930"/>
    <w:multiLevelType w:val="hybridMultilevel"/>
    <w:tmpl w:val="6ED6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CE9200A"/>
    <w:multiLevelType w:val="hybridMultilevel"/>
    <w:tmpl w:val="49606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5246BFD"/>
    <w:multiLevelType w:val="hybridMultilevel"/>
    <w:tmpl w:val="8482F2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6C82B68"/>
    <w:multiLevelType w:val="multilevel"/>
    <w:tmpl w:val="BB7E41D6"/>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7D7F30"/>
    <w:multiLevelType w:val="multilevel"/>
    <w:tmpl w:val="593A5B98"/>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6167586"/>
    <w:multiLevelType w:val="multilevel"/>
    <w:tmpl w:val="EDAA4600"/>
    <w:lvl w:ilvl="0">
      <w:start w:val="2"/>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583435"/>
    <w:multiLevelType w:val="hybridMultilevel"/>
    <w:tmpl w:val="A02C2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5"/>
  </w:num>
  <w:num w:numId="9">
    <w:abstractNumId w:val="33"/>
  </w:num>
  <w:num w:numId="10">
    <w:abstractNumId w:val="3"/>
  </w:num>
  <w:num w:numId="11">
    <w:abstractNumId w:val="24"/>
  </w:num>
  <w:num w:numId="12">
    <w:abstractNumId w:val="4"/>
  </w:num>
  <w:num w:numId="13">
    <w:abstractNumId w:val="23"/>
  </w:num>
  <w:num w:numId="14">
    <w:abstractNumId w:val="10"/>
  </w:num>
  <w:num w:numId="15">
    <w:abstractNumId w:val="27"/>
  </w:num>
  <w:num w:numId="16">
    <w:abstractNumId w:val="6"/>
  </w:num>
  <w:num w:numId="17">
    <w:abstractNumId w:val="28"/>
  </w:num>
  <w:num w:numId="18">
    <w:abstractNumId w:val="17"/>
  </w:num>
  <w:num w:numId="19">
    <w:abstractNumId w:val="36"/>
  </w:num>
  <w:num w:numId="20">
    <w:abstractNumId w:val="13"/>
  </w:num>
  <w:num w:numId="21">
    <w:abstractNumId w:val="11"/>
  </w:num>
  <w:num w:numId="22">
    <w:abstractNumId w:val="16"/>
  </w:num>
  <w:num w:numId="23">
    <w:abstractNumId w:val="25"/>
  </w:num>
  <w:num w:numId="24">
    <w:abstractNumId w:val="34"/>
  </w:num>
  <w:num w:numId="25">
    <w:abstractNumId w:val="5"/>
  </w:num>
  <w:num w:numId="26">
    <w:abstractNumId w:val="22"/>
  </w:num>
  <w:num w:numId="27">
    <w:abstractNumId w:val="26"/>
  </w:num>
  <w:num w:numId="28">
    <w:abstractNumId w:val="35"/>
  </w:num>
  <w:num w:numId="29">
    <w:abstractNumId w:val="32"/>
  </w:num>
  <w:num w:numId="30">
    <w:abstractNumId w:val="12"/>
  </w:num>
  <w:num w:numId="31">
    <w:abstractNumId w:val="8"/>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0"/>
  </w:num>
  <w:num w:numId="35">
    <w:abstractNumId w:val="19"/>
  </w:num>
  <w:num w:numId="36">
    <w:abstractNumId w:val="20"/>
  </w:num>
  <w:num w:numId="37">
    <w:abstractNumId w:val="31"/>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1A6C"/>
    <w:rsid w:val="00066D07"/>
    <w:rsid w:val="000A47FA"/>
    <w:rsid w:val="000A65D3"/>
    <w:rsid w:val="000B1E33"/>
    <w:rsid w:val="000D689F"/>
    <w:rsid w:val="000E7B7B"/>
    <w:rsid w:val="000E7D62"/>
    <w:rsid w:val="00103357"/>
    <w:rsid w:val="00123C9F"/>
    <w:rsid w:val="00126190"/>
    <w:rsid w:val="00130F17"/>
    <w:rsid w:val="001320BF"/>
    <w:rsid w:val="00151F05"/>
    <w:rsid w:val="00163BC4"/>
    <w:rsid w:val="001742A9"/>
    <w:rsid w:val="00191062"/>
    <w:rsid w:val="00192B72"/>
    <w:rsid w:val="0019621B"/>
    <w:rsid w:val="001A29D8"/>
    <w:rsid w:val="001A5CAA"/>
    <w:rsid w:val="001B0427"/>
    <w:rsid w:val="001D3A51"/>
    <w:rsid w:val="001E10D2"/>
    <w:rsid w:val="001E25B4"/>
    <w:rsid w:val="001E44FE"/>
    <w:rsid w:val="001E64BA"/>
    <w:rsid w:val="001F2146"/>
    <w:rsid w:val="00200595"/>
    <w:rsid w:val="00204835"/>
    <w:rsid w:val="00221A25"/>
    <w:rsid w:val="00231920"/>
    <w:rsid w:val="0023195C"/>
    <w:rsid w:val="0024282C"/>
    <w:rsid w:val="00245B4E"/>
    <w:rsid w:val="002460DC"/>
    <w:rsid w:val="00250985"/>
    <w:rsid w:val="00252E59"/>
    <w:rsid w:val="002556F6"/>
    <w:rsid w:val="00283105"/>
    <w:rsid w:val="00284C4C"/>
    <w:rsid w:val="0028576A"/>
    <w:rsid w:val="00287E68"/>
    <w:rsid w:val="00296529"/>
    <w:rsid w:val="002A4B08"/>
    <w:rsid w:val="002B27FB"/>
    <w:rsid w:val="002B685A"/>
    <w:rsid w:val="002C57D2"/>
    <w:rsid w:val="002C5B0B"/>
    <w:rsid w:val="002D187E"/>
    <w:rsid w:val="002E0D56"/>
    <w:rsid w:val="00315186"/>
    <w:rsid w:val="0033343E"/>
    <w:rsid w:val="003512C2"/>
    <w:rsid w:val="00371FB6"/>
    <w:rsid w:val="003763C1"/>
    <w:rsid w:val="00376BBE"/>
    <w:rsid w:val="0039224F"/>
    <w:rsid w:val="003A05AD"/>
    <w:rsid w:val="003A43A4"/>
    <w:rsid w:val="003A7E18"/>
    <w:rsid w:val="003C4C86"/>
    <w:rsid w:val="003C6258"/>
    <w:rsid w:val="003D6991"/>
    <w:rsid w:val="003E2904"/>
    <w:rsid w:val="00401927"/>
    <w:rsid w:val="0041027F"/>
    <w:rsid w:val="00412475"/>
    <w:rsid w:val="00423789"/>
    <w:rsid w:val="00423B19"/>
    <w:rsid w:val="00440F43"/>
    <w:rsid w:val="00441B6F"/>
    <w:rsid w:val="00446221"/>
    <w:rsid w:val="00450E62"/>
    <w:rsid w:val="004539DB"/>
    <w:rsid w:val="00463FED"/>
    <w:rsid w:val="004646D1"/>
    <w:rsid w:val="00466266"/>
    <w:rsid w:val="00471A80"/>
    <w:rsid w:val="00476FC7"/>
    <w:rsid w:val="004A79E2"/>
    <w:rsid w:val="004D305E"/>
    <w:rsid w:val="004D4277"/>
    <w:rsid w:val="004E1E2D"/>
    <w:rsid w:val="00502516"/>
    <w:rsid w:val="00505F06"/>
    <w:rsid w:val="00506828"/>
    <w:rsid w:val="00510F8B"/>
    <w:rsid w:val="0053056E"/>
    <w:rsid w:val="00554FDA"/>
    <w:rsid w:val="00594D98"/>
    <w:rsid w:val="005C1D88"/>
    <w:rsid w:val="005C784C"/>
    <w:rsid w:val="005D17F6"/>
    <w:rsid w:val="005E5539"/>
    <w:rsid w:val="00602BF5"/>
    <w:rsid w:val="00606F97"/>
    <w:rsid w:val="00611AC2"/>
    <w:rsid w:val="006152F6"/>
    <w:rsid w:val="00617FDD"/>
    <w:rsid w:val="00633614"/>
    <w:rsid w:val="00633F68"/>
    <w:rsid w:val="00636EB2"/>
    <w:rsid w:val="006375B8"/>
    <w:rsid w:val="0066510A"/>
    <w:rsid w:val="00673F9F"/>
    <w:rsid w:val="00674FE3"/>
    <w:rsid w:val="00686953"/>
    <w:rsid w:val="00687DEA"/>
    <w:rsid w:val="00687E67"/>
    <w:rsid w:val="006967F7"/>
    <w:rsid w:val="006A250C"/>
    <w:rsid w:val="006B21D3"/>
    <w:rsid w:val="006B226B"/>
    <w:rsid w:val="006B57D0"/>
    <w:rsid w:val="006D30FF"/>
    <w:rsid w:val="006D6940"/>
    <w:rsid w:val="006E3490"/>
    <w:rsid w:val="006F11EC"/>
    <w:rsid w:val="0070082C"/>
    <w:rsid w:val="00731184"/>
    <w:rsid w:val="00732230"/>
    <w:rsid w:val="00734D37"/>
    <w:rsid w:val="007369E6"/>
    <w:rsid w:val="00746E59"/>
    <w:rsid w:val="00754C9A"/>
    <w:rsid w:val="0075599A"/>
    <w:rsid w:val="007612D8"/>
    <w:rsid w:val="00761D52"/>
    <w:rsid w:val="0077749E"/>
    <w:rsid w:val="00790ADA"/>
    <w:rsid w:val="007D2288"/>
    <w:rsid w:val="007D6F0B"/>
    <w:rsid w:val="007E088F"/>
    <w:rsid w:val="007F7B32"/>
    <w:rsid w:val="00804BC2"/>
    <w:rsid w:val="008058D7"/>
    <w:rsid w:val="0081431A"/>
    <w:rsid w:val="00816D8C"/>
    <w:rsid w:val="0083216F"/>
    <w:rsid w:val="00846DF6"/>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30E4"/>
    <w:rsid w:val="009659BA"/>
    <w:rsid w:val="00983040"/>
    <w:rsid w:val="00992199"/>
    <w:rsid w:val="009A51D8"/>
    <w:rsid w:val="009B3FB9"/>
    <w:rsid w:val="009C2465"/>
    <w:rsid w:val="009D35A0"/>
    <w:rsid w:val="009D7EB7"/>
    <w:rsid w:val="009E048A"/>
    <w:rsid w:val="009E08E9"/>
    <w:rsid w:val="009E3DB9"/>
    <w:rsid w:val="009E6E35"/>
    <w:rsid w:val="009F0EDA"/>
    <w:rsid w:val="009F2BC5"/>
    <w:rsid w:val="00A03B96"/>
    <w:rsid w:val="00A05B19"/>
    <w:rsid w:val="00A1134E"/>
    <w:rsid w:val="00A24E7E"/>
    <w:rsid w:val="00A258C3"/>
    <w:rsid w:val="00A347C0"/>
    <w:rsid w:val="00A51431"/>
    <w:rsid w:val="00A539AD"/>
    <w:rsid w:val="00A94063"/>
    <w:rsid w:val="00AA246F"/>
    <w:rsid w:val="00AA6219"/>
    <w:rsid w:val="00AA74E0"/>
    <w:rsid w:val="00AB703F"/>
    <w:rsid w:val="00AC6BB8"/>
    <w:rsid w:val="00AE008F"/>
    <w:rsid w:val="00B01FCD"/>
    <w:rsid w:val="00B063C5"/>
    <w:rsid w:val="00B1776C"/>
    <w:rsid w:val="00B44D48"/>
    <w:rsid w:val="00B47D5A"/>
    <w:rsid w:val="00B52583"/>
    <w:rsid w:val="00B52896"/>
    <w:rsid w:val="00B617CE"/>
    <w:rsid w:val="00B64EF0"/>
    <w:rsid w:val="00B95236"/>
    <w:rsid w:val="00B96BD9"/>
    <w:rsid w:val="00BA1B01"/>
    <w:rsid w:val="00BA2641"/>
    <w:rsid w:val="00BB37AA"/>
    <w:rsid w:val="00BB613B"/>
    <w:rsid w:val="00BC53A0"/>
    <w:rsid w:val="00BE62AD"/>
    <w:rsid w:val="00BF121F"/>
    <w:rsid w:val="00BF1F80"/>
    <w:rsid w:val="00C166EF"/>
    <w:rsid w:val="00C17EB0"/>
    <w:rsid w:val="00C27F5F"/>
    <w:rsid w:val="00C30A0F"/>
    <w:rsid w:val="00C37E61"/>
    <w:rsid w:val="00C61194"/>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138D"/>
    <w:rsid w:val="00E66496"/>
    <w:rsid w:val="00E66B35"/>
    <w:rsid w:val="00E66E10"/>
    <w:rsid w:val="00E769F6"/>
    <w:rsid w:val="00E8407C"/>
    <w:rsid w:val="00E84D5C"/>
    <w:rsid w:val="00E84F3C"/>
    <w:rsid w:val="00EA012C"/>
    <w:rsid w:val="00EC6A55"/>
    <w:rsid w:val="00ED0288"/>
    <w:rsid w:val="00EE52CB"/>
    <w:rsid w:val="00EF581D"/>
    <w:rsid w:val="00EF7FD8"/>
    <w:rsid w:val="00F06F59"/>
    <w:rsid w:val="00F11B90"/>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A81FC5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1B90"/>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E3490"/>
    <w:pPr>
      <w:spacing w:after="160" w:line="278" w:lineRule="auto"/>
      <w:ind w:left="720"/>
      <w:contextualSpacing/>
    </w:pPr>
    <w:rPr>
      <w:rFonts w:asciiTheme="minorHAnsi" w:eastAsiaTheme="minorHAnsi" w:hAnsiTheme="minorHAnsi" w:cstheme="minorBidi"/>
      <w:kern w:val="2"/>
      <w:sz w:val="24"/>
      <w:szCs w:val="24"/>
      <w:lang w:val="en"/>
      <w14:ligatures w14:val="standardContextual"/>
    </w:rPr>
  </w:style>
  <w:style w:type="table" w:styleId="PlainTable2">
    <w:name w:val="Plain Table 2"/>
    <w:basedOn w:val="TableNormal"/>
    <w:uiPriority w:val="42"/>
    <w:rsid w:val="006E3490"/>
    <w:rPr>
      <w:rFonts w:asciiTheme="minorHAnsi" w:eastAsiaTheme="minorHAnsi" w:hAnsiTheme="minorHAnsi" w:cstheme="minorBidi"/>
      <w:kern w:val="2"/>
      <w:sz w:val="24"/>
      <w:szCs w:val="24"/>
      <w:lang w:val="en"/>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6E3490"/>
    <w:pPr>
      <w:spacing w:after="200"/>
    </w:pPr>
    <w:rPr>
      <w:rFonts w:asciiTheme="minorHAnsi" w:eastAsiaTheme="minorHAnsi" w:hAnsiTheme="minorHAnsi" w:cstheme="minorBidi"/>
      <w:i/>
      <w:iCs/>
      <w:color w:val="1F497D" w:themeColor="text2"/>
      <w:kern w:val="2"/>
      <w:sz w:val="18"/>
      <w:szCs w:val="18"/>
      <w:lang w:val="e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2605817">
      <w:bodyDiv w:val="1"/>
      <w:marLeft w:val="0"/>
      <w:marRight w:val="0"/>
      <w:marTop w:val="0"/>
      <w:marBottom w:val="0"/>
      <w:divBdr>
        <w:top w:val="none" w:sz="0" w:space="0" w:color="auto"/>
        <w:left w:val="none" w:sz="0" w:space="0" w:color="auto"/>
        <w:bottom w:val="none" w:sz="0" w:space="0" w:color="auto"/>
        <w:right w:val="none" w:sz="0" w:space="0" w:color="auto"/>
      </w:divBdr>
      <w:divsChild>
        <w:div w:id="753282662">
          <w:marLeft w:val="480"/>
          <w:marRight w:val="0"/>
          <w:marTop w:val="0"/>
          <w:marBottom w:val="0"/>
          <w:divBdr>
            <w:top w:val="none" w:sz="0" w:space="0" w:color="auto"/>
            <w:left w:val="none" w:sz="0" w:space="0" w:color="auto"/>
            <w:bottom w:val="none" w:sz="0" w:space="0" w:color="auto"/>
            <w:right w:val="none" w:sz="0" w:space="0" w:color="auto"/>
          </w:divBdr>
          <w:divsChild>
            <w:div w:id="831871944">
              <w:marLeft w:val="0"/>
              <w:marRight w:val="0"/>
              <w:marTop w:val="0"/>
              <w:marBottom w:val="0"/>
              <w:divBdr>
                <w:top w:val="none" w:sz="0" w:space="0" w:color="auto"/>
                <w:left w:val="none" w:sz="0" w:space="0" w:color="auto"/>
                <w:bottom w:val="none" w:sz="0" w:space="0" w:color="auto"/>
                <w:right w:val="none" w:sz="0" w:space="0" w:color="auto"/>
              </w:divBdr>
            </w:div>
            <w:div w:id="480855035">
              <w:marLeft w:val="0"/>
              <w:marRight w:val="0"/>
              <w:marTop w:val="0"/>
              <w:marBottom w:val="0"/>
              <w:divBdr>
                <w:top w:val="none" w:sz="0" w:space="0" w:color="auto"/>
                <w:left w:val="none" w:sz="0" w:space="0" w:color="auto"/>
                <w:bottom w:val="none" w:sz="0" w:space="0" w:color="auto"/>
                <w:right w:val="none" w:sz="0" w:space="0" w:color="auto"/>
              </w:divBdr>
            </w:div>
            <w:div w:id="68893611">
              <w:marLeft w:val="0"/>
              <w:marRight w:val="0"/>
              <w:marTop w:val="0"/>
              <w:marBottom w:val="0"/>
              <w:divBdr>
                <w:top w:val="none" w:sz="0" w:space="0" w:color="auto"/>
                <w:left w:val="none" w:sz="0" w:space="0" w:color="auto"/>
                <w:bottom w:val="none" w:sz="0" w:space="0" w:color="auto"/>
                <w:right w:val="none" w:sz="0" w:space="0" w:color="auto"/>
              </w:divBdr>
            </w:div>
            <w:div w:id="947128429">
              <w:marLeft w:val="0"/>
              <w:marRight w:val="0"/>
              <w:marTop w:val="0"/>
              <w:marBottom w:val="0"/>
              <w:divBdr>
                <w:top w:val="none" w:sz="0" w:space="0" w:color="auto"/>
                <w:left w:val="none" w:sz="0" w:space="0" w:color="auto"/>
                <w:bottom w:val="none" w:sz="0" w:space="0" w:color="auto"/>
                <w:right w:val="none" w:sz="0" w:space="0" w:color="auto"/>
              </w:divBdr>
            </w:div>
            <w:div w:id="1290278806">
              <w:marLeft w:val="0"/>
              <w:marRight w:val="0"/>
              <w:marTop w:val="0"/>
              <w:marBottom w:val="0"/>
              <w:divBdr>
                <w:top w:val="none" w:sz="0" w:space="0" w:color="auto"/>
                <w:left w:val="none" w:sz="0" w:space="0" w:color="auto"/>
                <w:bottom w:val="none" w:sz="0" w:space="0" w:color="auto"/>
                <w:right w:val="none" w:sz="0" w:space="0" w:color="auto"/>
              </w:divBdr>
            </w:div>
            <w:div w:id="1925803131">
              <w:marLeft w:val="0"/>
              <w:marRight w:val="0"/>
              <w:marTop w:val="0"/>
              <w:marBottom w:val="0"/>
              <w:divBdr>
                <w:top w:val="none" w:sz="0" w:space="0" w:color="auto"/>
                <w:left w:val="none" w:sz="0" w:space="0" w:color="auto"/>
                <w:bottom w:val="none" w:sz="0" w:space="0" w:color="auto"/>
                <w:right w:val="none" w:sz="0" w:space="0" w:color="auto"/>
              </w:divBdr>
            </w:div>
            <w:div w:id="1658217641">
              <w:marLeft w:val="0"/>
              <w:marRight w:val="0"/>
              <w:marTop w:val="0"/>
              <w:marBottom w:val="0"/>
              <w:divBdr>
                <w:top w:val="none" w:sz="0" w:space="0" w:color="auto"/>
                <w:left w:val="none" w:sz="0" w:space="0" w:color="auto"/>
                <w:bottom w:val="none" w:sz="0" w:space="0" w:color="auto"/>
                <w:right w:val="none" w:sz="0" w:space="0" w:color="auto"/>
              </w:divBdr>
            </w:div>
            <w:div w:id="1342705535">
              <w:marLeft w:val="0"/>
              <w:marRight w:val="0"/>
              <w:marTop w:val="0"/>
              <w:marBottom w:val="0"/>
              <w:divBdr>
                <w:top w:val="none" w:sz="0" w:space="0" w:color="auto"/>
                <w:left w:val="none" w:sz="0" w:space="0" w:color="auto"/>
                <w:bottom w:val="none" w:sz="0" w:space="0" w:color="auto"/>
                <w:right w:val="none" w:sz="0" w:space="0" w:color="auto"/>
              </w:divBdr>
            </w:div>
            <w:div w:id="2035307434">
              <w:marLeft w:val="0"/>
              <w:marRight w:val="0"/>
              <w:marTop w:val="0"/>
              <w:marBottom w:val="0"/>
              <w:divBdr>
                <w:top w:val="none" w:sz="0" w:space="0" w:color="auto"/>
                <w:left w:val="none" w:sz="0" w:space="0" w:color="auto"/>
                <w:bottom w:val="none" w:sz="0" w:space="0" w:color="auto"/>
                <w:right w:val="none" w:sz="0" w:space="0" w:color="auto"/>
              </w:divBdr>
            </w:div>
            <w:div w:id="1403063386">
              <w:marLeft w:val="0"/>
              <w:marRight w:val="0"/>
              <w:marTop w:val="0"/>
              <w:marBottom w:val="0"/>
              <w:divBdr>
                <w:top w:val="none" w:sz="0" w:space="0" w:color="auto"/>
                <w:left w:val="none" w:sz="0" w:space="0" w:color="auto"/>
                <w:bottom w:val="none" w:sz="0" w:space="0" w:color="auto"/>
                <w:right w:val="none" w:sz="0" w:space="0" w:color="auto"/>
              </w:divBdr>
            </w:div>
            <w:div w:id="1853184432">
              <w:marLeft w:val="0"/>
              <w:marRight w:val="0"/>
              <w:marTop w:val="0"/>
              <w:marBottom w:val="0"/>
              <w:divBdr>
                <w:top w:val="none" w:sz="0" w:space="0" w:color="auto"/>
                <w:left w:val="none" w:sz="0" w:space="0" w:color="auto"/>
                <w:bottom w:val="none" w:sz="0" w:space="0" w:color="auto"/>
                <w:right w:val="none" w:sz="0" w:space="0" w:color="auto"/>
              </w:divBdr>
            </w:div>
            <w:div w:id="1165053390">
              <w:marLeft w:val="0"/>
              <w:marRight w:val="0"/>
              <w:marTop w:val="0"/>
              <w:marBottom w:val="0"/>
              <w:divBdr>
                <w:top w:val="none" w:sz="0" w:space="0" w:color="auto"/>
                <w:left w:val="none" w:sz="0" w:space="0" w:color="auto"/>
                <w:bottom w:val="none" w:sz="0" w:space="0" w:color="auto"/>
                <w:right w:val="none" w:sz="0" w:space="0" w:color="auto"/>
              </w:divBdr>
            </w:div>
            <w:div w:id="1939675754">
              <w:marLeft w:val="0"/>
              <w:marRight w:val="0"/>
              <w:marTop w:val="0"/>
              <w:marBottom w:val="0"/>
              <w:divBdr>
                <w:top w:val="none" w:sz="0" w:space="0" w:color="auto"/>
                <w:left w:val="none" w:sz="0" w:space="0" w:color="auto"/>
                <w:bottom w:val="none" w:sz="0" w:space="0" w:color="auto"/>
                <w:right w:val="none" w:sz="0" w:space="0" w:color="auto"/>
              </w:divBdr>
            </w:div>
            <w:div w:id="1619604606">
              <w:marLeft w:val="0"/>
              <w:marRight w:val="0"/>
              <w:marTop w:val="0"/>
              <w:marBottom w:val="0"/>
              <w:divBdr>
                <w:top w:val="none" w:sz="0" w:space="0" w:color="auto"/>
                <w:left w:val="none" w:sz="0" w:space="0" w:color="auto"/>
                <w:bottom w:val="none" w:sz="0" w:space="0" w:color="auto"/>
                <w:right w:val="none" w:sz="0" w:space="0" w:color="auto"/>
              </w:divBdr>
            </w:div>
            <w:div w:id="1338730919">
              <w:marLeft w:val="0"/>
              <w:marRight w:val="0"/>
              <w:marTop w:val="0"/>
              <w:marBottom w:val="0"/>
              <w:divBdr>
                <w:top w:val="none" w:sz="0" w:space="0" w:color="auto"/>
                <w:left w:val="none" w:sz="0" w:space="0" w:color="auto"/>
                <w:bottom w:val="none" w:sz="0" w:space="0" w:color="auto"/>
                <w:right w:val="none" w:sz="0" w:space="0" w:color="auto"/>
              </w:divBdr>
            </w:div>
            <w:div w:id="153996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64409995">
      <w:bodyDiv w:val="1"/>
      <w:marLeft w:val="0"/>
      <w:marRight w:val="0"/>
      <w:marTop w:val="0"/>
      <w:marBottom w:val="0"/>
      <w:divBdr>
        <w:top w:val="none" w:sz="0" w:space="0" w:color="auto"/>
        <w:left w:val="none" w:sz="0" w:space="0" w:color="auto"/>
        <w:bottom w:val="none" w:sz="0" w:space="0" w:color="auto"/>
        <w:right w:val="none" w:sz="0" w:space="0" w:color="auto"/>
      </w:divBdr>
      <w:divsChild>
        <w:div w:id="572088135">
          <w:marLeft w:val="480"/>
          <w:marRight w:val="0"/>
          <w:marTop w:val="0"/>
          <w:marBottom w:val="0"/>
          <w:divBdr>
            <w:top w:val="none" w:sz="0" w:space="0" w:color="auto"/>
            <w:left w:val="none" w:sz="0" w:space="0" w:color="auto"/>
            <w:bottom w:val="none" w:sz="0" w:space="0" w:color="auto"/>
            <w:right w:val="none" w:sz="0" w:space="0" w:color="auto"/>
          </w:divBdr>
          <w:divsChild>
            <w:div w:id="222956987">
              <w:marLeft w:val="0"/>
              <w:marRight w:val="0"/>
              <w:marTop w:val="0"/>
              <w:marBottom w:val="0"/>
              <w:divBdr>
                <w:top w:val="none" w:sz="0" w:space="0" w:color="auto"/>
                <w:left w:val="none" w:sz="0" w:space="0" w:color="auto"/>
                <w:bottom w:val="none" w:sz="0" w:space="0" w:color="auto"/>
                <w:right w:val="none" w:sz="0" w:space="0" w:color="auto"/>
              </w:divBdr>
            </w:div>
            <w:div w:id="1257712597">
              <w:marLeft w:val="0"/>
              <w:marRight w:val="0"/>
              <w:marTop w:val="0"/>
              <w:marBottom w:val="0"/>
              <w:divBdr>
                <w:top w:val="none" w:sz="0" w:space="0" w:color="auto"/>
                <w:left w:val="none" w:sz="0" w:space="0" w:color="auto"/>
                <w:bottom w:val="none" w:sz="0" w:space="0" w:color="auto"/>
                <w:right w:val="none" w:sz="0" w:space="0" w:color="auto"/>
              </w:divBdr>
            </w:div>
            <w:div w:id="468980099">
              <w:marLeft w:val="0"/>
              <w:marRight w:val="0"/>
              <w:marTop w:val="0"/>
              <w:marBottom w:val="0"/>
              <w:divBdr>
                <w:top w:val="none" w:sz="0" w:space="0" w:color="auto"/>
                <w:left w:val="none" w:sz="0" w:space="0" w:color="auto"/>
                <w:bottom w:val="none" w:sz="0" w:space="0" w:color="auto"/>
                <w:right w:val="none" w:sz="0" w:space="0" w:color="auto"/>
              </w:divBdr>
            </w:div>
            <w:div w:id="1274094857">
              <w:marLeft w:val="0"/>
              <w:marRight w:val="0"/>
              <w:marTop w:val="0"/>
              <w:marBottom w:val="0"/>
              <w:divBdr>
                <w:top w:val="none" w:sz="0" w:space="0" w:color="auto"/>
                <w:left w:val="none" w:sz="0" w:space="0" w:color="auto"/>
                <w:bottom w:val="none" w:sz="0" w:space="0" w:color="auto"/>
                <w:right w:val="none" w:sz="0" w:space="0" w:color="auto"/>
              </w:divBdr>
            </w:div>
            <w:div w:id="1337029233">
              <w:marLeft w:val="0"/>
              <w:marRight w:val="0"/>
              <w:marTop w:val="0"/>
              <w:marBottom w:val="0"/>
              <w:divBdr>
                <w:top w:val="none" w:sz="0" w:space="0" w:color="auto"/>
                <w:left w:val="none" w:sz="0" w:space="0" w:color="auto"/>
                <w:bottom w:val="none" w:sz="0" w:space="0" w:color="auto"/>
                <w:right w:val="none" w:sz="0" w:space="0" w:color="auto"/>
              </w:divBdr>
            </w:div>
            <w:div w:id="1928611948">
              <w:marLeft w:val="0"/>
              <w:marRight w:val="0"/>
              <w:marTop w:val="0"/>
              <w:marBottom w:val="0"/>
              <w:divBdr>
                <w:top w:val="none" w:sz="0" w:space="0" w:color="auto"/>
                <w:left w:val="none" w:sz="0" w:space="0" w:color="auto"/>
                <w:bottom w:val="none" w:sz="0" w:space="0" w:color="auto"/>
                <w:right w:val="none" w:sz="0" w:space="0" w:color="auto"/>
              </w:divBdr>
            </w:div>
            <w:div w:id="26419943">
              <w:marLeft w:val="0"/>
              <w:marRight w:val="0"/>
              <w:marTop w:val="0"/>
              <w:marBottom w:val="0"/>
              <w:divBdr>
                <w:top w:val="none" w:sz="0" w:space="0" w:color="auto"/>
                <w:left w:val="none" w:sz="0" w:space="0" w:color="auto"/>
                <w:bottom w:val="none" w:sz="0" w:space="0" w:color="auto"/>
                <w:right w:val="none" w:sz="0" w:space="0" w:color="auto"/>
              </w:divBdr>
            </w:div>
            <w:div w:id="2126077196">
              <w:marLeft w:val="0"/>
              <w:marRight w:val="0"/>
              <w:marTop w:val="0"/>
              <w:marBottom w:val="0"/>
              <w:divBdr>
                <w:top w:val="none" w:sz="0" w:space="0" w:color="auto"/>
                <w:left w:val="none" w:sz="0" w:space="0" w:color="auto"/>
                <w:bottom w:val="none" w:sz="0" w:space="0" w:color="auto"/>
                <w:right w:val="none" w:sz="0" w:space="0" w:color="auto"/>
              </w:divBdr>
            </w:div>
            <w:div w:id="964428984">
              <w:marLeft w:val="0"/>
              <w:marRight w:val="0"/>
              <w:marTop w:val="0"/>
              <w:marBottom w:val="0"/>
              <w:divBdr>
                <w:top w:val="none" w:sz="0" w:space="0" w:color="auto"/>
                <w:left w:val="none" w:sz="0" w:space="0" w:color="auto"/>
                <w:bottom w:val="none" w:sz="0" w:space="0" w:color="auto"/>
                <w:right w:val="none" w:sz="0" w:space="0" w:color="auto"/>
              </w:divBdr>
            </w:div>
            <w:div w:id="377556301">
              <w:marLeft w:val="0"/>
              <w:marRight w:val="0"/>
              <w:marTop w:val="0"/>
              <w:marBottom w:val="0"/>
              <w:divBdr>
                <w:top w:val="none" w:sz="0" w:space="0" w:color="auto"/>
                <w:left w:val="none" w:sz="0" w:space="0" w:color="auto"/>
                <w:bottom w:val="none" w:sz="0" w:space="0" w:color="auto"/>
                <w:right w:val="none" w:sz="0" w:space="0" w:color="auto"/>
              </w:divBdr>
            </w:div>
            <w:div w:id="1547185274">
              <w:marLeft w:val="0"/>
              <w:marRight w:val="0"/>
              <w:marTop w:val="0"/>
              <w:marBottom w:val="0"/>
              <w:divBdr>
                <w:top w:val="none" w:sz="0" w:space="0" w:color="auto"/>
                <w:left w:val="none" w:sz="0" w:space="0" w:color="auto"/>
                <w:bottom w:val="none" w:sz="0" w:space="0" w:color="auto"/>
                <w:right w:val="none" w:sz="0" w:space="0" w:color="auto"/>
              </w:divBdr>
            </w:div>
            <w:div w:id="1339186813">
              <w:marLeft w:val="0"/>
              <w:marRight w:val="0"/>
              <w:marTop w:val="0"/>
              <w:marBottom w:val="0"/>
              <w:divBdr>
                <w:top w:val="none" w:sz="0" w:space="0" w:color="auto"/>
                <w:left w:val="none" w:sz="0" w:space="0" w:color="auto"/>
                <w:bottom w:val="none" w:sz="0" w:space="0" w:color="auto"/>
                <w:right w:val="none" w:sz="0" w:space="0" w:color="auto"/>
              </w:divBdr>
            </w:div>
            <w:div w:id="2064715201">
              <w:marLeft w:val="0"/>
              <w:marRight w:val="0"/>
              <w:marTop w:val="0"/>
              <w:marBottom w:val="0"/>
              <w:divBdr>
                <w:top w:val="none" w:sz="0" w:space="0" w:color="auto"/>
                <w:left w:val="none" w:sz="0" w:space="0" w:color="auto"/>
                <w:bottom w:val="none" w:sz="0" w:space="0" w:color="auto"/>
                <w:right w:val="none" w:sz="0" w:space="0" w:color="auto"/>
              </w:divBdr>
            </w:div>
            <w:div w:id="622805471">
              <w:marLeft w:val="0"/>
              <w:marRight w:val="0"/>
              <w:marTop w:val="0"/>
              <w:marBottom w:val="0"/>
              <w:divBdr>
                <w:top w:val="none" w:sz="0" w:space="0" w:color="auto"/>
                <w:left w:val="none" w:sz="0" w:space="0" w:color="auto"/>
                <w:bottom w:val="none" w:sz="0" w:space="0" w:color="auto"/>
                <w:right w:val="none" w:sz="0" w:space="0" w:color="auto"/>
              </w:divBdr>
            </w:div>
            <w:div w:id="867177730">
              <w:marLeft w:val="0"/>
              <w:marRight w:val="0"/>
              <w:marTop w:val="0"/>
              <w:marBottom w:val="0"/>
              <w:divBdr>
                <w:top w:val="none" w:sz="0" w:space="0" w:color="auto"/>
                <w:left w:val="none" w:sz="0" w:space="0" w:color="auto"/>
                <w:bottom w:val="none" w:sz="0" w:space="0" w:color="auto"/>
                <w:right w:val="none" w:sz="0" w:space="0" w:color="auto"/>
              </w:divBdr>
            </w:div>
            <w:div w:id="17612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4.xml"/><Relationship Id="rId10" Type="http://schemas.openxmlformats.org/officeDocument/2006/relationships/footer" Target="footer1.xml"/><Relationship Id="rId19" Type="http://schemas.microsoft.com/office/2014/relationships/chartEx" Target="charts/chartEx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5.xml"/><Relationship Id="rId1" Type="http://schemas.microsoft.com/office/2011/relationships/chartStyle" Target="style5.xml"/></Relationships>
</file>

<file path=word/charts/_rels/chartEx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Book1" TargetMode="External"/><Relationship Id="rId4"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'ZONE AGOU'!$B$7</c:f>
              <c:strCache>
                <c:ptCount val="1"/>
                <c:pt idx="0">
                  <c:v>Flore mésophile totale</c:v>
                </c:pt>
              </c:strCache>
            </c:strRef>
          </c:tx>
          <c:spPr>
            <a:solidFill>
              <a:schemeClr val="dk1">
                <a:tint val="88500"/>
              </a:schemeClr>
            </a:solidFill>
            <a:ln>
              <a:noFill/>
            </a:ln>
            <a:effectLst/>
          </c:spPr>
          <c:invertIfNegative val="0"/>
          <c:cat>
            <c:strRef>
              <c:f>'ZONE AGOU'!$C$6:$K$6</c:f>
              <c:strCache>
                <c:ptCount val="9"/>
                <c:pt idx="0">
                  <c:v>BJ3GW1</c:v>
                </c:pt>
                <c:pt idx="1">
                  <c:v>BJ3GW2</c:v>
                </c:pt>
                <c:pt idx="2">
                  <c:v>BJ3GW3</c:v>
                </c:pt>
                <c:pt idx="3">
                  <c:v>BJ5GW1</c:v>
                </c:pt>
                <c:pt idx="4">
                  <c:v>BJ5GW2</c:v>
                </c:pt>
                <c:pt idx="5">
                  <c:v>BJ5GW3</c:v>
                </c:pt>
                <c:pt idx="6">
                  <c:v>BJ7GW1</c:v>
                </c:pt>
                <c:pt idx="7">
                  <c:v>BJ7GW2</c:v>
                </c:pt>
                <c:pt idx="8">
                  <c:v>BJ7GW3</c:v>
                </c:pt>
              </c:strCache>
            </c:strRef>
          </c:cat>
          <c:val>
            <c:numRef>
              <c:f>'ZONE AGOU'!$C$7:$K$7</c:f>
              <c:numCache>
                <c:formatCode>@</c:formatCode>
                <c:ptCount val="9"/>
                <c:pt idx="0">
                  <c:v>3900000</c:v>
                </c:pt>
                <c:pt idx="1">
                  <c:v>2000000</c:v>
                </c:pt>
                <c:pt idx="2">
                  <c:v>29400000</c:v>
                </c:pt>
                <c:pt idx="3">
                  <c:v>320000000</c:v>
                </c:pt>
                <c:pt idx="4">
                  <c:v>11600000</c:v>
                </c:pt>
                <c:pt idx="5">
                  <c:v>68000000</c:v>
                </c:pt>
                <c:pt idx="6">
                  <c:v>4200000</c:v>
                </c:pt>
                <c:pt idx="7">
                  <c:v>4500000</c:v>
                </c:pt>
                <c:pt idx="8">
                  <c:v>7200000</c:v>
                </c:pt>
              </c:numCache>
            </c:numRef>
          </c:val>
          <c:extLst>
            <c:ext xmlns:c16="http://schemas.microsoft.com/office/drawing/2014/chart" uri="{C3380CC4-5D6E-409C-BE32-E72D297353CC}">
              <c16:uniqueId val="{00000000-46E3-4236-B257-4852D7EEC7DC}"/>
            </c:ext>
          </c:extLst>
        </c:ser>
        <c:ser>
          <c:idx val="1"/>
          <c:order val="1"/>
          <c:tx>
            <c:strRef>
              <c:f>'ZONE AGOU'!$B$8</c:f>
              <c:strCache>
                <c:ptCount val="1"/>
                <c:pt idx="0">
                  <c:v>Levures et moisissures</c:v>
                </c:pt>
              </c:strCache>
            </c:strRef>
          </c:tx>
          <c:spPr>
            <a:solidFill>
              <a:schemeClr val="dk1">
                <a:tint val="55000"/>
              </a:schemeClr>
            </a:solidFill>
            <a:ln>
              <a:noFill/>
            </a:ln>
            <a:effectLst/>
          </c:spPr>
          <c:invertIfNegative val="0"/>
          <c:cat>
            <c:strRef>
              <c:f>'ZONE AGOU'!$C$6:$K$6</c:f>
              <c:strCache>
                <c:ptCount val="9"/>
                <c:pt idx="0">
                  <c:v>BJ3GW1</c:v>
                </c:pt>
                <c:pt idx="1">
                  <c:v>BJ3GW2</c:v>
                </c:pt>
                <c:pt idx="2">
                  <c:v>BJ3GW3</c:v>
                </c:pt>
                <c:pt idx="3">
                  <c:v>BJ5GW1</c:v>
                </c:pt>
                <c:pt idx="4">
                  <c:v>BJ5GW2</c:v>
                </c:pt>
                <c:pt idx="5">
                  <c:v>BJ5GW3</c:v>
                </c:pt>
                <c:pt idx="6">
                  <c:v>BJ7GW1</c:v>
                </c:pt>
                <c:pt idx="7">
                  <c:v>BJ7GW2</c:v>
                </c:pt>
                <c:pt idx="8">
                  <c:v>BJ7GW3</c:v>
                </c:pt>
              </c:strCache>
            </c:strRef>
          </c:cat>
          <c:val>
            <c:numRef>
              <c:f>'ZONE AGOU'!$C$8:$K$8</c:f>
              <c:numCache>
                <c:formatCode>@</c:formatCode>
                <c:ptCount val="9"/>
                <c:pt idx="0">
                  <c:v>145000</c:v>
                </c:pt>
                <c:pt idx="1">
                  <c:v>142000</c:v>
                </c:pt>
                <c:pt idx="2">
                  <c:v>60000</c:v>
                </c:pt>
                <c:pt idx="3">
                  <c:v>18400000</c:v>
                </c:pt>
                <c:pt idx="4">
                  <c:v>11100000</c:v>
                </c:pt>
                <c:pt idx="5">
                  <c:v>92000000</c:v>
                </c:pt>
                <c:pt idx="6">
                  <c:v>3300000</c:v>
                </c:pt>
                <c:pt idx="7">
                  <c:v>1800000</c:v>
                </c:pt>
                <c:pt idx="8">
                  <c:v>5900000</c:v>
                </c:pt>
              </c:numCache>
            </c:numRef>
          </c:val>
          <c:extLst>
            <c:ext xmlns:c16="http://schemas.microsoft.com/office/drawing/2014/chart" uri="{C3380CC4-5D6E-409C-BE32-E72D297353CC}">
              <c16:uniqueId val="{00000001-46E3-4236-B257-4852D7EEC7DC}"/>
            </c:ext>
          </c:extLst>
        </c:ser>
        <c:ser>
          <c:idx val="2"/>
          <c:order val="2"/>
          <c:tx>
            <c:strRef>
              <c:f>'ZONE AGOU'!$B$9</c:f>
              <c:strCache>
                <c:ptCount val="1"/>
                <c:pt idx="0">
                  <c:v>Bactéries lactiques</c:v>
                </c:pt>
              </c:strCache>
            </c:strRef>
          </c:tx>
          <c:spPr>
            <a:solidFill>
              <a:schemeClr val="dk1">
                <a:tint val="75000"/>
              </a:schemeClr>
            </a:solidFill>
            <a:ln>
              <a:noFill/>
            </a:ln>
            <a:effectLst/>
          </c:spPr>
          <c:invertIfNegative val="0"/>
          <c:cat>
            <c:strRef>
              <c:f>'ZONE AGOU'!$C$6:$K$6</c:f>
              <c:strCache>
                <c:ptCount val="9"/>
                <c:pt idx="0">
                  <c:v>BJ3GW1</c:v>
                </c:pt>
                <c:pt idx="1">
                  <c:v>BJ3GW2</c:v>
                </c:pt>
                <c:pt idx="2">
                  <c:v>BJ3GW3</c:v>
                </c:pt>
                <c:pt idx="3">
                  <c:v>BJ5GW1</c:v>
                </c:pt>
                <c:pt idx="4">
                  <c:v>BJ5GW2</c:v>
                </c:pt>
                <c:pt idx="5">
                  <c:v>BJ5GW3</c:v>
                </c:pt>
                <c:pt idx="6">
                  <c:v>BJ7GW1</c:v>
                </c:pt>
                <c:pt idx="7">
                  <c:v>BJ7GW2</c:v>
                </c:pt>
                <c:pt idx="8">
                  <c:v>BJ7GW3</c:v>
                </c:pt>
              </c:strCache>
            </c:strRef>
          </c:cat>
          <c:val>
            <c:numRef>
              <c:f>'ZONE AGOU'!$C$9:$K$9</c:f>
              <c:numCache>
                <c:formatCode>@</c:formatCode>
                <c:ptCount val="9"/>
                <c:pt idx="0">
                  <c:v>1000000</c:v>
                </c:pt>
                <c:pt idx="1">
                  <c:v>1000000</c:v>
                </c:pt>
                <c:pt idx="2">
                  <c:v>1000000</c:v>
                </c:pt>
                <c:pt idx="3">
                  <c:v>24000000</c:v>
                </c:pt>
                <c:pt idx="4">
                  <c:v>20000000</c:v>
                </c:pt>
                <c:pt idx="5">
                  <c:v>82400000</c:v>
                </c:pt>
                <c:pt idx="6">
                  <c:v>5600000</c:v>
                </c:pt>
                <c:pt idx="7">
                  <c:v>4000000</c:v>
                </c:pt>
                <c:pt idx="8">
                  <c:v>6400000</c:v>
                </c:pt>
              </c:numCache>
            </c:numRef>
          </c:val>
          <c:extLst>
            <c:ext xmlns:c16="http://schemas.microsoft.com/office/drawing/2014/chart" uri="{C3380CC4-5D6E-409C-BE32-E72D297353CC}">
              <c16:uniqueId val="{00000002-46E3-4236-B257-4852D7EEC7DC}"/>
            </c:ext>
          </c:extLst>
        </c:ser>
        <c:dLbls>
          <c:showLegendKey val="0"/>
          <c:showVal val="0"/>
          <c:showCatName val="0"/>
          <c:showSerName val="0"/>
          <c:showPercent val="0"/>
          <c:showBubbleSize val="0"/>
        </c:dLbls>
        <c:gapWidth val="150"/>
        <c:axId val="446079264"/>
        <c:axId val="1547027728"/>
      </c:barChart>
      <c:catAx>
        <c:axId val="446079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7027728"/>
        <c:crosses val="autoZero"/>
        <c:auto val="1"/>
        <c:lblAlgn val="ctr"/>
        <c:lblOffset val="100"/>
        <c:noMultiLvlLbl val="0"/>
      </c:catAx>
      <c:valAx>
        <c:axId val="1547027728"/>
        <c:scaling>
          <c:orientation val="minMax"/>
        </c:scaling>
        <c:delete val="0"/>
        <c:axPos val="b"/>
        <c:majorGridlines>
          <c:spPr>
            <a:ln w="9525" cap="flat" cmpd="sng" algn="ctr">
              <a:solidFill>
                <a:schemeClr val="tx1">
                  <a:lumMod val="15000"/>
                  <a:lumOff val="85000"/>
                </a:schemeClr>
              </a:solidFill>
              <a:round/>
            </a:ln>
            <a:effectLst/>
          </c:spPr>
        </c:majorGridlines>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079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'ZONE AGOU'!$B$17</c:f>
              <c:strCache>
                <c:ptCount val="1"/>
                <c:pt idx="0">
                  <c:v>Flore mésophile totale</c:v>
                </c:pt>
              </c:strCache>
            </c:strRef>
          </c:tx>
          <c:spPr>
            <a:solidFill>
              <a:schemeClr val="dk1">
                <a:tint val="88500"/>
              </a:schemeClr>
            </a:solidFill>
            <a:ln>
              <a:noFill/>
            </a:ln>
            <a:effectLst/>
          </c:spPr>
          <c:invertIfNegative val="0"/>
          <c:cat>
            <c:strRef>
              <c:f>'ZONE AGOU'!$C$16:$N$16</c:f>
              <c:strCache>
                <c:ptCount val="12"/>
                <c:pt idx="0">
                  <c:v>TJ1AT1</c:v>
                </c:pt>
                <c:pt idx="1">
                  <c:v>TJ1AT2</c:v>
                </c:pt>
                <c:pt idx="2">
                  <c:v>TJ1AT3</c:v>
                </c:pt>
                <c:pt idx="3">
                  <c:v>TJ3AT1</c:v>
                </c:pt>
                <c:pt idx="4">
                  <c:v>TJ3AT2</c:v>
                </c:pt>
                <c:pt idx="5">
                  <c:v>TJ3AT3</c:v>
                </c:pt>
                <c:pt idx="6">
                  <c:v>TJ5AT1</c:v>
                </c:pt>
                <c:pt idx="7">
                  <c:v>TJ5AT2</c:v>
                </c:pt>
                <c:pt idx="8">
                  <c:v>TJ5AT3</c:v>
                </c:pt>
                <c:pt idx="9">
                  <c:v>TJ7AT1</c:v>
                </c:pt>
                <c:pt idx="10">
                  <c:v>TJ7AT2</c:v>
                </c:pt>
                <c:pt idx="11">
                  <c:v>TJ7AT3</c:v>
                </c:pt>
              </c:strCache>
            </c:strRef>
          </c:cat>
          <c:val>
            <c:numRef>
              <c:f>'ZONE AGOU'!$C$17:$N$17</c:f>
              <c:numCache>
                <c:formatCode>General</c:formatCode>
                <c:ptCount val="12"/>
                <c:pt idx="0">
                  <c:v>100000</c:v>
                </c:pt>
                <c:pt idx="1">
                  <c:v>0</c:v>
                </c:pt>
                <c:pt idx="2">
                  <c:v>40000</c:v>
                </c:pt>
                <c:pt idx="3">
                  <c:v>65000000</c:v>
                </c:pt>
                <c:pt idx="4">
                  <c:v>100000000</c:v>
                </c:pt>
                <c:pt idx="5">
                  <c:v>24000000</c:v>
                </c:pt>
                <c:pt idx="6">
                  <c:v>690000000</c:v>
                </c:pt>
                <c:pt idx="7">
                  <c:v>560000000</c:v>
                </c:pt>
                <c:pt idx="8">
                  <c:v>1800000000</c:v>
                </c:pt>
                <c:pt idx="9">
                  <c:v>580000000</c:v>
                </c:pt>
                <c:pt idx="10">
                  <c:v>370000000</c:v>
                </c:pt>
                <c:pt idx="11">
                  <c:v>380000000</c:v>
                </c:pt>
              </c:numCache>
            </c:numRef>
          </c:val>
          <c:extLst>
            <c:ext xmlns:c16="http://schemas.microsoft.com/office/drawing/2014/chart" uri="{C3380CC4-5D6E-409C-BE32-E72D297353CC}">
              <c16:uniqueId val="{00000000-4381-4384-9238-A75DC11877E0}"/>
            </c:ext>
          </c:extLst>
        </c:ser>
        <c:ser>
          <c:idx val="1"/>
          <c:order val="1"/>
          <c:tx>
            <c:strRef>
              <c:f>'ZONE AGOU'!$B$18</c:f>
              <c:strCache>
                <c:ptCount val="1"/>
                <c:pt idx="0">
                  <c:v>Levures et moisissures</c:v>
                </c:pt>
              </c:strCache>
            </c:strRef>
          </c:tx>
          <c:spPr>
            <a:solidFill>
              <a:schemeClr val="dk1">
                <a:tint val="55000"/>
              </a:schemeClr>
            </a:solidFill>
            <a:ln>
              <a:noFill/>
            </a:ln>
            <a:effectLst/>
          </c:spPr>
          <c:invertIfNegative val="0"/>
          <c:cat>
            <c:strRef>
              <c:f>'ZONE AGOU'!$C$16:$N$16</c:f>
              <c:strCache>
                <c:ptCount val="12"/>
                <c:pt idx="0">
                  <c:v>TJ1AT1</c:v>
                </c:pt>
                <c:pt idx="1">
                  <c:v>TJ1AT2</c:v>
                </c:pt>
                <c:pt idx="2">
                  <c:v>TJ1AT3</c:v>
                </c:pt>
                <c:pt idx="3">
                  <c:v>TJ3AT1</c:v>
                </c:pt>
                <c:pt idx="4">
                  <c:v>TJ3AT2</c:v>
                </c:pt>
                <c:pt idx="5">
                  <c:v>TJ3AT3</c:v>
                </c:pt>
                <c:pt idx="6">
                  <c:v>TJ5AT1</c:v>
                </c:pt>
                <c:pt idx="7">
                  <c:v>TJ5AT2</c:v>
                </c:pt>
                <c:pt idx="8">
                  <c:v>TJ5AT3</c:v>
                </c:pt>
                <c:pt idx="9">
                  <c:v>TJ7AT1</c:v>
                </c:pt>
                <c:pt idx="10">
                  <c:v>TJ7AT2</c:v>
                </c:pt>
                <c:pt idx="11">
                  <c:v>TJ7AT3</c:v>
                </c:pt>
              </c:strCache>
            </c:strRef>
          </c:cat>
          <c:val>
            <c:numRef>
              <c:f>'ZONE AGOU'!$C$18:$N$18</c:f>
              <c:numCache>
                <c:formatCode>General</c:formatCode>
                <c:ptCount val="12"/>
                <c:pt idx="0">
                  <c:v>0</c:v>
                </c:pt>
                <c:pt idx="1">
                  <c:v>0</c:v>
                </c:pt>
                <c:pt idx="2">
                  <c:v>0</c:v>
                </c:pt>
                <c:pt idx="3">
                  <c:v>52000000</c:v>
                </c:pt>
                <c:pt idx="4">
                  <c:v>130000000</c:v>
                </c:pt>
                <c:pt idx="5">
                  <c:v>230000000</c:v>
                </c:pt>
                <c:pt idx="6">
                  <c:v>620000000</c:v>
                </c:pt>
                <c:pt idx="7">
                  <c:v>480000000</c:v>
                </c:pt>
                <c:pt idx="8">
                  <c:v>1000000000</c:v>
                </c:pt>
                <c:pt idx="9">
                  <c:v>740000000</c:v>
                </c:pt>
                <c:pt idx="10">
                  <c:v>1100000000</c:v>
                </c:pt>
                <c:pt idx="11">
                  <c:v>800000000</c:v>
                </c:pt>
              </c:numCache>
            </c:numRef>
          </c:val>
          <c:extLst>
            <c:ext xmlns:c16="http://schemas.microsoft.com/office/drawing/2014/chart" uri="{C3380CC4-5D6E-409C-BE32-E72D297353CC}">
              <c16:uniqueId val="{00000001-4381-4384-9238-A75DC11877E0}"/>
            </c:ext>
          </c:extLst>
        </c:ser>
        <c:ser>
          <c:idx val="2"/>
          <c:order val="2"/>
          <c:tx>
            <c:strRef>
              <c:f>'ZONE AGOU'!$B$19</c:f>
              <c:strCache>
                <c:ptCount val="1"/>
                <c:pt idx="0">
                  <c:v>Bactéries lactiques</c:v>
                </c:pt>
              </c:strCache>
            </c:strRef>
          </c:tx>
          <c:spPr>
            <a:solidFill>
              <a:schemeClr val="dk1">
                <a:tint val="75000"/>
              </a:schemeClr>
            </a:solidFill>
            <a:ln>
              <a:noFill/>
            </a:ln>
            <a:effectLst/>
          </c:spPr>
          <c:invertIfNegative val="0"/>
          <c:cat>
            <c:strRef>
              <c:f>'ZONE AGOU'!$C$16:$N$16</c:f>
              <c:strCache>
                <c:ptCount val="12"/>
                <c:pt idx="0">
                  <c:v>TJ1AT1</c:v>
                </c:pt>
                <c:pt idx="1">
                  <c:v>TJ1AT2</c:v>
                </c:pt>
                <c:pt idx="2">
                  <c:v>TJ1AT3</c:v>
                </c:pt>
                <c:pt idx="3">
                  <c:v>TJ3AT1</c:v>
                </c:pt>
                <c:pt idx="4">
                  <c:v>TJ3AT2</c:v>
                </c:pt>
                <c:pt idx="5">
                  <c:v>TJ3AT3</c:v>
                </c:pt>
                <c:pt idx="6">
                  <c:v>TJ5AT1</c:v>
                </c:pt>
                <c:pt idx="7">
                  <c:v>TJ5AT2</c:v>
                </c:pt>
                <c:pt idx="8">
                  <c:v>TJ5AT3</c:v>
                </c:pt>
                <c:pt idx="9">
                  <c:v>TJ7AT1</c:v>
                </c:pt>
                <c:pt idx="10">
                  <c:v>TJ7AT2</c:v>
                </c:pt>
                <c:pt idx="11">
                  <c:v>TJ7AT3</c:v>
                </c:pt>
              </c:strCache>
            </c:strRef>
          </c:cat>
          <c:val>
            <c:numRef>
              <c:f>'ZONE AGOU'!$C$19:$N$19</c:f>
              <c:numCache>
                <c:formatCode>General</c:formatCode>
                <c:ptCount val="12"/>
                <c:pt idx="0">
                  <c:v>0</c:v>
                </c:pt>
                <c:pt idx="1">
                  <c:v>0</c:v>
                </c:pt>
                <c:pt idx="2">
                  <c:v>0</c:v>
                </c:pt>
                <c:pt idx="3">
                  <c:v>40000000</c:v>
                </c:pt>
                <c:pt idx="4">
                  <c:v>190000000</c:v>
                </c:pt>
                <c:pt idx="5">
                  <c:v>56000000</c:v>
                </c:pt>
                <c:pt idx="6">
                  <c:v>1200000000</c:v>
                </c:pt>
                <c:pt idx="7">
                  <c:v>990000000</c:v>
                </c:pt>
                <c:pt idx="8">
                  <c:v>1000000000</c:v>
                </c:pt>
                <c:pt idx="9">
                  <c:v>10800000</c:v>
                </c:pt>
                <c:pt idx="10">
                  <c:v>180000000</c:v>
                </c:pt>
                <c:pt idx="11">
                  <c:v>130000000</c:v>
                </c:pt>
              </c:numCache>
            </c:numRef>
          </c:val>
          <c:extLst>
            <c:ext xmlns:c16="http://schemas.microsoft.com/office/drawing/2014/chart" uri="{C3380CC4-5D6E-409C-BE32-E72D297353CC}">
              <c16:uniqueId val="{00000002-4381-4384-9238-A75DC11877E0}"/>
            </c:ext>
          </c:extLst>
        </c:ser>
        <c:dLbls>
          <c:showLegendKey val="0"/>
          <c:showVal val="0"/>
          <c:showCatName val="0"/>
          <c:showSerName val="0"/>
          <c:showPercent val="0"/>
          <c:showBubbleSize val="0"/>
        </c:dLbls>
        <c:gapWidth val="219"/>
        <c:axId val="446076944"/>
        <c:axId val="1547027248"/>
      </c:barChart>
      <c:catAx>
        <c:axId val="4460769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7027248"/>
        <c:crosses val="autoZero"/>
        <c:auto val="1"/>
        <c:lblAlgn val="ctr"/>
        <c:lblOffset val="100"/>
        <c:noMultiLvlLbl val="0"/>
      </c:catAx>
      <c:valAx>
        <c:axId val="15470272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076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pivotSource>
    <c:name>[Book1]Sheet2!PivotTable13</c:name>
    <c:fmtId val="-1"/>
  </c:pivotSource>
  <c:chart>
    <c:autoTitleDeleted val="1"/>
    <c:pivotFmts>
      <c:pivotFmt>
        <c:idx val="0"/>
        <c:spPr>
          <a:solidFill>
            <a:schemeClr val="dk1">
              <a:tint val="88500"/>
            </a:schemeClr>
          </a:solidFill>
          <a:ln>
            <a:noFill/>
          </a:ln>
          <a:effectLst/>
        </c:spPr>
        <c:marker>
          <c:symbol val="none"/>
        </c:marker>
        <c:dLbl>
          <c:idx val="0"/>
          <c:spPr>
            <a:noFill/>
            <a:ln>
              <a:noFill/>
            </a:ln>
            <a:effectLst/>
          </c:spPr>
          <c:txPr>
            <a:bodyPr rot="0" spcFirstLastPara="1" vertOverflow="ellipsis" horzOverflow="clip"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dk1">
              <a:tint val="88500"/>
            </a:schemeClr>
          </a:solidFill>
          <a:ln>
            <a:noFill/>
          </a:ln>
          <a:effectLst/>
        </c:spPr>
        <c:marker>
          <c:symbol val="none"/>
        </c:marker>
        <c:dLbl>
          <c:idx val="0"/>
          <c:spPr>
            <a:noFill/>
            <a:ln>
              <a:noFill/>
            </a:ln>
            <a:effectLst/>
          </c:spPr>
          <c:txPr>
            <a:bodyPr rot="0" spcFirstLastPara="1" vertOverflow="ellipsis" horzOverflow="clip"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dk1">
              <a:tint val="88500"/>
            </a:schemeClr>
          </a:solidFill>
          <a:ln>
            <a:noFill/>
          </a:ln>
          <a:effectLst/>
        </c:spPr>
        <c:marker>
          <c:symbol val="none"/>
        </c:marker>
        <c:dLbl>
          <c:idx val="0"/>
          <c:spPr>
            <a:noFill/>
            <a:ln>
              <a:noFill/>
            </a:ln>
            <a:effectLst/>
          </c:spPr>
          <c:txPr>
            <a:bodyPr rot="0" spcFirstLastPara="1" vertOverflow="ellipsis" horzOverflow="clip"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Sheet2!$D$3</c:f>
              <c:strCache>
                <c:ptCount val="1"/>
                <c:pt idx="0">
                  <c:v>Total</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Sheet2!$A$4:$C$14</c:f>
              <c:multiLvlStrCache>
                <c:ptCount val="11"/>
                <c:lvl>
                  <c:pt idx="0">
                    <c:v>-</c:v>
                  </c:pt>
                  <c:pt idx="1">
                    <c:v>+</c:v>
                  </c:pt>
                  <c:pt idx="2">
                    <c:v>-</c:v>
                  </c:pt>
                  <c:pt idx="3">
                    <c:v>+</c:v>
                  </c:pt>
                  <c:pt idx="4">
                    <c:v>-</c:v>
                  </c:pt>
                  <c:pt idx="5">
                    <c:v>-</c:v>
                  </c:pt>
                  <c:pt idx="6">
                    <c:v>+</c:v>
                  </c:pt>
                  <c:pt idx="7">
                    <c:v>-</c:v>
                  </c:pt>
                  <c:pt idx="8">
                    <c:v>-</c:v>
                  </c:pt>
                  <c:pt idx="9">
                    <c:v>-</c:v>
                  </c:pt>
                  <c:pt idx="10">
                    <c:v>-</c:v>
                  </c:pt>
                </c:lvl>
                <c:lvl>
                  <c:pt idx="0">
                    <c:v>-</c:v>
                  </c:pt>
                  <c:pt idx="2">
                    <c:v>+</c:v>
                  </c:pt>
                  <c:pt idx="4">
                    <c:v>-</c:v>
                  </c:pt>
                  <c:pt idx="5">
                    <c:v>+</c:v>
                  </c:pt>
                  <c:pt idx="7">
                    <c:v>-</c:v>
                  </c:pt>
                  <c:pt idx="8">
                    <c:v>+</c:v>
                  </c:pt>
                  <c:pt idx="9">
                    <c:v>-</c:v>
                  </c:pt>
                  <c:pt idx="10">
                    <c:v>+</c:v>
                  </c:pt>
                </c:lvl>
                <c:lvl>
                  <c:pt idx="0">
                    <c:v>Bacilles GRAM -</c:v>
                  </c:pt>
                  <c:pt idx="4">
                    <c:v>Bacilles GRAM +</c:v>
                  </c:pt>
                  <c:pt idx="7">
                    <c:v>Cocci GRAM-</c:v>
                  </c:pt>
                  <c:pt idx="9">
                    <c:v>Cocci GRAM+</c:v>
                  </c:pt>
                </c:lvl>
              </c:multiLvlStrCache>
            </c:multiLvlStrRef>
          </c:cat>
          <c:val>
            <c:numRef>
              <c:f>Sheet2!$D$4:$D$14</c:f>
              <c:numCache>
                <c:formatCode>General</c:formatCode>
                <c:ptCount val="11"/>
                <c:pt idx="0">
                  <c:v>3</c:v>
                </c:pt>
                <c:pt idx="1">
                  <c:v>1</c:v>
                </c:pt>
                <c:pt idx="2">
                  <c:v>5</c:v>
                </c:pt>
                <c:pt idx="3">
                  <c:v>1</c:v>
                </c:pt>
                <c:pt idx="4">
                  <c:v>2</c:v>
                </c:pt>
                <c:pt idx="5">
                  <c:v>3</c:v>
                </c:pt>
                <c:pt idx="6">
                  <c:v>1</c:v>
                </c:pt>
                <c:pt idx="7">
                  <c:v>1</c:v>
                </c:pt>
                <c:pt idx="8">
                  <c:v>1</c:v>
                </c:pt>
                <c:pt idx="9">
                  <c:v>3</c:v>
                </c:pt>
                <c:pt idx="10">
                  <c:v>1</c:v>
                </c:pt>
              </c:numCache>
            </c:numRef>
          </c:val>
          <c:extLst>
            <c:ext xmlns:c16="http://schemas.microsoft.com/office/drawing/2014/chart" uri="{C3380CC4-5D6E-409C-BE32-E72D297353CC}">
              <c16:uniqueId val="{00000000-BABE-46A7-8E85-5CBEF89B2C66}"/>
            </c:ext>
          </c:extLst>
        </c:ser>
        <c:dLbls>
          <c:dLblPos val="outEnd"/>
          <c:showLegendKey val="0"/>
          <c:showVal val="1"/>
          <c:showCatName val="0"/>
          <c:showSerName val="0"/>
          <c:showPercent val="0"/>
          <c:showBubbleSize val="0"/>
        </c:dLbls>
        <c:gapWidth val="219"/>
        <c:overlap val="-27"/>
        <c:axId val="324854560"/>
        <c:axId val="324848800"/>
      </c:barChart>
      <c:catAx>
        <c:axId val="324854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848800"/>
        <c:crosses val="autoZero"/>
        <c:auto val="1"/>
        <c:lblAlgn val="ctr"/>
        <c:lblOffset val="100"/>
        <c:noMultiLvlLbl val="0"/>
      </c:catAx>
      <c:valAx>
        <c:axId val="324848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854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Foglio1!$D$3</c:f>
              <c:strCache>
                <c:ptCount val="1"/>
                <c:pt idx="0">
                  <c:v>165</c:v>
                </c:pt>
              </c:strCache>
            </c:strRef>
          </c:tx>
          <c:spPr>
            <a:ln w="28575" cap="rnd">
              <a:solidFill>
                <a:schemeClr val="accent1"/>
              </a:solidFill>
              <a:round/>
            </a:ln>
            <a:effectLst/>
          </c:spPr>
          <c:marker>
            <c:symbol val="none"/>
          </c:marker>
          <c:cat>
            <c:strRef>
              <c:f>Foglio1!$C$4:$C$16</c:f>
              <c:strCache>
                <c:ptCount val="13"/>
                <c:pt idx="0">
                  <c:v>Gout cacao</c:v>
                </c:pt>
                <c:pt idx="1">
                  <c:v>Gout astringent</c:v>
                </c:pt>
                <c:pt idx="2">
                  <c:v>Gout fruits frais</c:v>
                </c:pt>
                <c:pt idx="3">
                  <c:v>Gout floral</c:v>
                </c:pt>
                <c:pt idx="4">
                  <c:v>Gout boisé</c:v>
                </c:pt>
                <c:pt idx="5">
                  <c:v>Gout caramel</c:v>
                </c:pt>
                <c:pt idx="6">
                  <c:v>Gout amère</c:v>
                </c:pt>
                <c:pt idx="7">
                  <c:v>Gout sucré</c:v>
                </c:pt>
                <c:pt idx="8">
                  <c:v>Gout épicé</c:v>
                </c:pt>
                <c:pt idx="9">
                  <c:v>Gout acide</c:v>
                </c:pt>
                <c:pt idx="10">
                  <c:v>Gout de noix</c:v>
                </c:pt>
                <c:pt idx="11">
                  <c:v>Gout roti</c:v>
                </c:pt>
                <c:pt idx="12">
                  <c:v>Gout terreux</c:v>
                </c:pt>
              </c:strCache>
            </c:strRef>
          </c:cat>
          <c:val>
            <c:numRef>
              <c:f>Foglio1!$D$4:$D$16</c:f>
              <c:numCache>
                <c:formatCode>General</c:formatCode>
                <c:ptCount val="13"/>
                <c:pt idx="0">
                  <c:v>68</c:v>
                </c:pt>
                <c:pt idx="1">
                  <c:v>18</c:v>
                </c:pt>
                <c:pt idx="2">
                  <c:v>6</c:v>
                </c:pt>
                <c:pt idx="3">
                  <c:v>2</c:v>
                </c:pt>
                <c:pt idx="4">
                  <c:v>30</c:v>
                </c:pt>
                <c:pt idx="5">
                  <c:v>8</c:v>
                </c:pt>
                <c:pt idx="6">
                  <c:v>74</c:v>
                </c:pt>
                <c:pt idx="7">
                  <c:v>0</c:v>
                </c:pt>
                <c:pt idx="8">
                  <c:v>0</c:v>
                </c:pt>
                <c:pt idx="9">
                  <c:v>8</c:v>
                </c:pt>
                <c:pt idx="10">
                  <c:v>36</c:v>
                </c:pt>
                <c:pt idx="11">
                  <c:v>12</c:v>
                </c:pt>
                <c:pt idx="12">
                  <c:v>8</c:v>
                </c:pt>
              </c:numCache>
            </c:numRef>
          </c:val>
          <c:extLst>
            <c:ext xmlns:c16="http://schemas.microsoft.com/office/drawing/2014/chart" uri="{C3380CC4-5D6E-409C-BE32-E72D297353CC}">
              <c16:uniqueId val="{00000000-A020-49A7-BCE0-B41720B5C2CA}"/>
            </c:ext>
          </c:extLst>
        </c:ser>
        <c:ser>
          <c:idx val="1"/>
          <c:order val="1"/>
          <c:tx>
            <c:strRef>
              <c:f>Foglio1!$E$3</c:f>
              <c:strCache>
                <c:ptCount val="1"/>
                <c:pt idx="0">
                  <c:v>273</c:v>
                </c:pt>
              </c:strCache>
            </c:strRef>
          </c:tx>
          <c:spPr>
            <a:ln w="28575" cap="rnd">
              <a:solidFill>
                <a:schemeClr val="accent2"/>
              </a:solidFill>
              <a:round/>
            </a:ln>
            <a:effectLst/>
          </c:spPr>
          <c:marker>
            <c:symbol val="none"/>
          </c:marker>
          <c:cat>
            <c:strRef>
              <c:f>Foglio1!$C$4:$C$16</c:f>
              <c:strCache>
                <c:ptCount val="13"/>
                <c:pt idx="0">
                  <c:v>Gout cacao</c:v>
                </c:pt>
                <c:pt idx="1">
                  <c:v>Gout astringent</c:v>
                </c:pt>
                <c:pt idx="2">
                  <c:v>Gout fruits frais</c:v>
                </c:pt>
                <c:pt idx="3">
                  <c:v>Gout floral</c:v>
                </c:pt>
                <c:pt idx="4">
                  <c:v>Gout boisé</c:v>
                </c:pt>
                <c:pt idx="5">
                  <c:v>Gout caramel</c:v>
                </c:pt>
                <c:pt idx="6">
                  <c:v>Gout amère</c:v>
                </c:pt>
                <c:pt idx="7">
                  <c:v>Gout sucré</c:v>
                </c:pt>
                <c:pt idx="8">
                  <c:v>Gout épicé</c:v>
                </c:pt>
                <c:pt idx="9">
                  <c:v>Gout acide</c:v>
                </c:pt>
                <c:pt idx="10">
                  <c:v>Gout de noix</c:v>
                </c:pt>
                <c:pt idx="11">
                  <c:v>Gout roti</c:v>
                </c:pt>
                <c:pt idx="12">
                  <c:v>Gout terreux</c:v>
                </c:pt>
              </c:strCache>
            </c:strRef>
          </c:cat>
          <c:val>
            <c:numRef>
              <c:f>Foglio1!$E$4:$E$16</c:f>
              <c:numCache>
                <c:formatCode>General</c:formatCode>
                <c:ptCount val="13"/>
                <c:pt idx="0">
                  <c:v>56.000000000000007</c:v>
                </c:pt>
                <c:pt idx="1">
                  <c:v>22</c:v>
                </c:pt>
                <c:pt idx="2">
                  <c:v>6</c:v>
                </c:pt>
                <c:pt idx="3">
                  <c:v>4</c:v>
                </c:pt>
                <c:pt idx="4">
                  <c:v>36</c:v>
                </c:pt>
                <c:pt idx="5">
                  <c:v>16</c:v>
                </c:pt>
                <c:pt idx="6">
                  <c:v>66</c:v>
                </c:pt>
                <c:pt idx="7">
                  <c:v>4</c:v>
                </c:pt>
                <c:pt idx="8">
                  <c:v>2</c:v>
                </c:pt>
                <c:pt idx="9">
                  <c:v>6</c:v>
                </c:pt>
                <c:pt idx="10">
                  <c:v>40</c:v>
                </c:pt>
                <c:pt idx="11">
                  <c:v>22</c:v>
                </c:pt>
                <c:pt idx="12">
                  <c:v>14.000000000000002</c:v>
                </c:pt>
              </c:numCache>
            </c:numRef>
          </c:val>
          <c:extLst>
            <c:ext xmlns:c16="http://schemas.microsoft.com/office/drawing/2014/chart" uri="{C3380CC4-5D6E-409C-BE32-E72D297353CC}">
              <c16:uniqueId val="{00000001-A020-49A7-BCE0-B41720B5C2CA}"/>
            </c:ext>
          </c:extLst>
        </c:ser>
        <c:ser>
          <c:idx val="2"/>
          <c:order val="2"/>
          <c:tx>
            <c:strRef>
              <c:f>Foglio1!$F$3</c:f>
              <c:strCache>
                <c:ptCount val="1"/>
                <c:pt idx="0">
                  <c:v>174</c:v>
                </c:pt>
              </c:strCache>
            </c:strRef>
          </c:tx>
          <c:spPr>
            <a:ln w="28575" cap="rnd">
              <a:solidFill>
                <a:schemeClr val="accent3"/>
              </a:solidFill>
              <a:round/>
            </a:ln>
            <a:effectLst/>
          </c:spPr>
          <c:marker>
            <c:symbol val="none"/>
          </c:marker>
          <c:cat>
            <c:strRef>
              <c:f>Foglio1!$C$4:$C$16</c:f>
              <c:strCache>
                <c:ptCount val="13"/>
                <c:pt idx="0">
                  <c:v>Gout cacao</c:v>
                </c:pt>
                <c:pt idx="1">
                  <c:v>Gout astringent</c:v>
                </c:pt>
                <c:pt idx="2">
                  <c:v>Gout fruits frais</c:v>
                </c:pt>
                <c:pt idx="3">
                  <c:v>Gout floral</c:v>
                </c:pt>
                <c:pt idx="4">
                  <c:v>Gout boisé</c:v>
                </c:pt>
                <c:pt idx="5">
                  <c:v>Gout caramel</c:v>
                </c:pt>
                <c:pt idx="6">
                  <c:v>Gout amère</c:v>
                </c:pt>
                <c:pt idx="7">
                  <c:v>Gout sucré</c:v>
                </c:pt>
                <c:pt idx="8">
                  <c:v>Gout épicé</c:v>
                </c:pt>
                <c:pt idx="9">
                  <c:v>Gout acide</c:v>
                </c:pt>
                <c:pt idx="10">
                  <c:v>Gout de noix</c:v>
                </c:pt>
                <c:pt idx="11">
                  <c:v>Gout roti</c:v>
                </c:pt>
                <c:pt idx="12">
                  <c:v>Gout terreux</c:v>
                </c:pt>
              </c:strCache>
            </c:strRef>
          </c:cat>
          <c:val>
            <c:numRef>
              <c:f>Foglio1!$F$4:$F$16</c:f>
              <c:numCache>
                <c:formatCode>General</c:formatCode>
                <c:ptCount val="13"/>
                <c:pt idx="0">
                  <c:v>62</c:v>
                </c:pt>
                <c:pt idx="1">
                  <c:v>14.000000000000002</c:v>
                </c:pt>
                <c:pt idx="2">
                  <c:v>10</c:v>
                </c:pt>
                <c:pt idx="3">
                  <c:v>8</c:v>
                </c:pt>
                <c:pt idx="4">
                  <c:v>32</c:v>
                </c:pt>
                <c:pt idx="5">
                  <c:v>12</c:v>
                </c:pt>
                <c:pt idx="6">
                  <c:v>56.000000000000007</c:v>
                </c:pt>
                <c:pt idx="7">
                  <c:v>2</c:v>
                </c:pt>
                <c:pt idx="8">
                  <c:v>2</c:v>
                </c:pt>
                <c:pt idx="9">
                  <c:v>10</c:v>
                </c:pt>
                <c:pt idx="10">
                  <c:v>36</c:v>
                </c:pt>
                <c:pt idx="11">
                  <c:v>2</c:v>
                </c:pt>
                <c:pt idx="12">
                  <c:v>2</c:v>
                </c:pt>
              </c:numCache>
            </c:numRef>
          </c:val>
          <c:extLst>
            <c:ext xmlns:c16="http://schemas.microsoft.com/office/drawing/2014/chart" uri="{C3380CC4-5D6E-409C-BE32-E72D297353CC}">
              <c16:uniqueId val="{00000002-A020-49A7-BCE0-B41720B5C2CA}"/>
            </c:ext>
          </c:extLst>
        </c:ser>
        <c:ser>
          <c:idx val="3"/>
          <c:order val="3"/>
          <c:tx>
            <c:strRef>
              <c:f>Foglio1!$G$3</c:f>
              <c:strCache>
                <c:ptCount val="1"/>
                <c:pt idx="0">
                  <c:v>615</c:v>
                </c:pt>
              </c:strCache>
            </c:strRef>
          </c:tx>
          <c:spPr>
            <a:ln w="28575" cap="rnd">
              <a:solidFill>
                <a:schemeClr val="accent4"/>
              </a:solidFill>
              <a:round/>
            </a:ln>
            <a:effectLst/>
          </c:spPr>
          <c:marker>
            <c:symbol val="none"/>
          </c:marker>
          <c:cat>
            <c:strRef>
              <c:f>Foglio1!$C$4:$C$16</c:f>
              <c:strCache>
                <c:ptCount val="13"/>
                <c:pt idx="0">
                  <c:v>Gout cacao</c:v>
                </c:pt>
                <c:pt idx="1">
                  <c:v>Gout astringent</c:v>
                </c:pt>
                <c:pt idx="2">
                  <c:v>Gout fruits frais</c:v>
                </c:pt>
                <c:pt idx="3">
                  <c:v>Gout floral</c:v>
                </c:pt>
                <c:pt idx="4">
                  <c:v>Gout boisé</c:v>
                </c:pt>
                <c:pt idx="5">
                  <c:v>Gout caramel</c:v>
                </c:pt>
                <c:pt idx="6">
                  <c:v>Gout amère</c:v>
                </c:pt>
                <c:pt idx="7">
                  <c:v>Gout sucré</c:v>
                </c:pt>
                <c:pt idx="8">
                  <c:v>Gout épicé</c:v>
                </c:pt>
                <c:pt idx="9">
                  <c:v>Gout acide</c:v>
                </c:pt>
                <c:pt idx="10">
                  <c:v>Gout de noix</c:v>
                </c:pt>
                <c:pt idx="11">
                  <c:v>Gout roti</c:v>
                </c:pt>
                <c:pt idx="12">
                  <c:v>Gout terreux</c:v>
                </c:pt>
              </c:strCache>
            </c:strRef>
          </c:cat>
          <c:val>
            <c:numRef>
              <c:f>Foglio1!$G$4:$G$16</c:f>
              <c:numCache>
                <c:formatCode>General</c:formatCode>
                <c:ptCount val="13"/>
                <c:pt idx="0">
                  <c:v>57.999999999999993</c:v>
                </c:pt>
                <c:pt idx="1">
                  <c:v>10</c:v>
                </c:pt>
                <c:pt idx="2">
                  <c:v>12</c:v>
                </c:pt>
                <c:pt idx="3">
                  <c:v>12</c:v>
                </c:pt>
                <c:pt idx="4">
                  <c:v>34</c:v>
                </c:pt>
                <c:pt idx="5">
                  <c:v>12</c:v>
                </c:pt>
                <c:pt idx="6">
                  <c:v>57.999999999999993</c:v>
                </c:pt>
                <c:pt idx="7">
                  <c:v>4</c:v>
                </c:pt>
                <c:pt idx="8">
                  <c:v>4</c:v>
                </c:pt>
                <c:pt idx="9">
                  <c:v>4</c:v>
                </c:pt>
                <c:pt idx="10">
                  <c:v>48</c:v>
                </c:pt>
                <c:pt idx="11">
                  <c:v>24</c:v>
                </c:pt>
                <c:pt idx="12">
                  <c:v>12</c:v>
                </c:pt>
              </c:numCache>
            </c:numRef>
          </c:val>
          <c:extLst>
            <c:ext xmlns:c16="http://schemas.microsoft.com/office/drawing/2014/chart" uri="{C3380CC4-5D6E-409C-BE32-E72D297353CC}">
              <c16:uniqueId val="{00000003-A020-49A7-BCE0-B41720B5C2CA}"/>
            </c:ext>
          </c:extLst>
        </c:ser>
        <c:ser>
          <c:idx val="4"/>
          <c:order val="4"/>
          <c:tx>
            <c:strRef>
              <c:f>Foglio1!$H$3</c:f>
              <c:strCache>
                <c:ptCount val="1"/>
                <c:pt idx="0">
                  <c:v>379</c:v>
                </c:pt>
              </c:strCache>
            </c:strRef>
          </c:tx>
          <c:spPr>
            <a:ln w="28575" cap="rnd">
              <a:solidFill>
                <a:schemeClr val="accent5"/>
              </a:solidFill>
              <a:round/>
            </a:ln>
            <a:effectLst/>
          </c:spPr>
          <c:marker>
            <c:symbol val="none"/>
          </c:marker>
          <c:cat>
            <c:strRef>
              <c:f>Foglio1!$C$4:$C$16</c:f>
              <c:strCache>
                <c:ptCount val="13"/>
                <c:pt idx="0">
                  <c:v>Gout cacao</c:v>
                </c:pt>
                <c:pt idx="1">
                  <c:v>Gout astringent</c:v>
                </c:pt>
                <c:pt idx="2">
                  <c:v>Gout fruits frais</c:v>
                </c:pt>
                <c:pt idx="3">
                  <c:v>Gout floral</c:v>
                </c:pt>
                <c:pt idx="4">
                  <c:v>Gout boisé</c:v>
                </c:pt>
                <c:pt idx="5">
                  <c:v>Gout caramel</c:v>
                </c:pt>
                <c:pt idx="6">
                  <c:v>Gout amère</c:v>
                </c:pt>
                <c:pt idx="7">
                  <c:v>Gout sucré</c:v>
                </c:pt>
                <c:pt idx="8">
                  <c:v>Gout épicé</c:v>
                </c:pt>
                <c:pt idx="9">
                  <c:v>Gout acide</c:v>
                </c:pt>
                <c:pt idx="10">
                  <c:v>Gout de noix</c:v>
                </c:pt>
                <c:pt idx="11">
                  <c:v>Gout roti</c:v>
                </c:pt>
                <c:pt idx="12">
                  <c:v>Gout terreux</c:v>
                </c:pt>
              </c:strCache>
            </c:strRef>
          </c:cat>
          <c:val>
            <c:numRef>
              <c:f>Foglio1!$H$4:$H$16</c:f>
              <c:numCache>
                <c:formatCode>General</c:formatCode>
                <c:ptCount val="13"/>
                <c:pt idx="0">
                  <c:v>64</c:v>
                </c:pt>
                <c:pt idx="1">
                  <c:v>20</c:v>
                </c:pt>
                <c:pt idx="2">
                  <c:v>8</c:v>
                </c:pt>
                <c:pt idx="3">
                  <c:v>6</c:v>
                </c:pt>
                <c:pt idx="4">
                  <c:v>30</c:v>
                </c:pt>
                <c:pt idx="5">
                  <c:v>18</c:v>
                </c:pt>
                <c:pt idx="6">
                  <c:v>48</c:v>
                </c:pt>
                <c:pt idx="7">
                  <c:v>4</c:v>
                </c:pt>
                <c:pt idx="8">
                  <c:v>4</c:v>
                </c:pt>
                <c:pt idx="9">
                  <c:v>18</c:v>
                </c:pt>
                <c:pt idx="10">
                  <c:v>38</c:v>
                </c:pt>
                <c:pt idx="11">
                  <c:v>18</c:v>
                </c:pt>
                <c:pt idx="12">
                  <c:v>26</c:v>
                </c:pt>
              </c:numCache>
            </c:numRef>
          </c:val>
          <c:extLst>
            <c:ext xmlns:c16="http://schemas.microsoft.com/office/drawing/2014/chart" uri="{C3380CC4-5D6E-409C-BE32-E72D297353CC}">
              <c16:uniqueId val="{00000004-A020-49A7-BCE0-B41720B5C2CA}"/>
            </c:ext>
          </c:extLst>
        </c:ser>
        <c:dLbls>
          <c:showLegendKey val="0"/>
          <c:showVal val="0"/>
          <c:showCatName val="0"/>
          <c:showSerName val="0"/>
          <c:showPercent val="0"/>
          <c:showBubbleSize val="0"/>
        </c:dLbls>
        <c:axId val="873620191"/>
        <c:axId val="873826575"/>
      </c:radarChart>
      <c:catAx>
        <c:axId val="87362019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3826575"/>
        <c:crosses val="autoZero"/>
        <c:auto val="1"/>
        <c:lblAlgn val="ctr"/>
        <c:lblOffset val="100"/>
        <c:noMultiLvlLbl val="0"/>
      </c:catAx>
      <c:valAx>
        <c:axId val="8738265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3620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Foglio1!$L$5</c:f>
              <c:strCache>
                <c:ptCount val="1"/>
                <c:pt idx="0">
                  <c:v>Gout </c:v>
                </c:pt>
              </c:strCache>
            </c:strRef>
          </c:tx>
          <c:spPr>
            <a:solidFill>
              <a:schemeClr val="accent1"/>
            </a:solidFill>
            <a:ln>
              <a:noFill/>
            </a:ln>
            <a:effectLst/>
          </c:spPr>
          <c:invertIfNegative val="0"/>
          <c:cat>
            <c:numRef>
              <c:f>Foglio1!$M$4:$Q$4</c:f>
              <c:numCache>
                <c:formatCode>General</c:formatCode>
                <c:ptCount val="5"/>
                <c:pt idx="0">
                  <c:v>165</c:v>
                </c:pt>
                <c:pt idx="1">
                  <c:v>273</c:v>
                </c:pt>
                <c:pt idx="2">
                  <c:v>174</c:v>
                </c:pt>
                <c:pt idx="3">
                  <c:v>615</c:v>
                </c:pt>
                <c:pt idx="4">
                  <c:v>379</c:v>
                </c:pt>
              </c:numCache>
            </c:numRef>
          </c:cat>
          <c:val>
            <c:numRef>
              <c:f>Foglio1!$M$5:$Q$5</c:f>
              <c:numCache>
                <c:formatCode>0.00</c:formatCode>
                <c:ptCount val="5"/>
                <c:pt idx="0" formatCode="General">
                  <c:v>3.88</c:v>
                </c:pt>
                <c:pt idx="1">
                  <c:v>3.9803921568627452</c:v>
                </c:pt>
                <c:pt idx="2" formatCode="General">
                  <c:v>4.24</c:v>
                </c:pt>
                <c:pt idx="3" formatCode="General">
                  <c:v>4.5</c:v>
                </c:pt>
                <c:pt idx="4" formatCode="General">
                  <c:v>4.54</c:v>
                </c:pt>
              </c:numCache>
            </c:numRef>
          </c:val>
          <c:extLst>
            <c:ext xmlns:c16="http://schemas.microsoft.com/office/drawing/2014/chart" uri="{C3380CC4-5D6E-409C-BE32-E72D297353CC}">
              <c16:uniqueId val="{00000000-F4FB-4839-8D71-B498FAF1183A}"/>
            </c:ext>
          </c:extLst>
        </c:ser>
        <c:ser>
          <c:idx val="1"/>
          <c:order val="1"/>
          <c:tx>
            <c:strRef>
              <c:f>Foglio1!$L$6</c:f>
              <c:strCache>
                <c:ptCount val="1"/>
                <c:pt idx="0">
                  <c:v>Texture</c:v>
                </c:pt>
              </c:strCache>
            </c:strRef>
          </c:tx>
          <c:spPr>
            <a:solidFill>
              <a:schemeClr val="accent2"/>
            </a:solidFill>
            <a:ln>
              <a:noFill/>
            </a:ln>
            <a:effectLst/>
          </c:spPr>
          <c:invertIfNegative val="0"/>
          <c:cat>
            <c:numRef>
              <c:f>Foglio1!$M$4:$Q$4</c:f>
              <c:numCache>
                <c:formatCode>General</c:formatCode>
                <c:ptCount val="5"/>
                <c:pt idx="0">
                  <c:v>165</c:v>
                </c:pt>
                <c:pt idx="1">
                  <c:v>273</c:v>
                </c:pt>
                <c:pt idx="2">
                  <c:v>174</c:v>
                </c:pt>
                <c:pt idx="3">
                  <c:v>615</c:v>
                </c:pt>
                <c:pt idx="4">
                  <c:v>379</c:v>
                </c:pt>
              </c:numCache>
            </c:numRef>
          </c:cat>
          <c:val>
            <c:numRef>
              <c:f>Foglio1!$M$6:$Q$6</c:f>
              <c:numCache>
                <c:formatCode>0.00</c:formatCode>
                <c:ptCount val="5"/>
                <c:pt idx="0" formatCode="General">
                  <c:v>5.04</c:v>
                </c:pt>
                <c:pt idx="1">
                  <c:v>5.0980392156862742</c:v>
                </c:pt>
                <c:pt idx="2" formatCode="General">
                  <c:v>5.22</c:v>
                </c:pt>
                <c:pt idx="3" formatCode="General">
                  <c:v>5.36</c:v>
                </c:pt>
                <c:pt idx="4" formatCode="General">
                  <c:v>5.16</c:v>
                </c:pt>
              </c:numCache>
            </c:numRef>
          </c:val>
          <c:extLst>
            <c:ext xmlns:c16="http://schemas.microsoft.com/office/drawing/2014/chart" uri="{C3380CC4-5D6E-409C-BE32-E72D297353CC}">
              <c16:uniqueId val="{00000001-F4FB-4839-8D71-B498FAF1183A}"/>
            </c:ext>
          </c:extLst>
        </c:ser>
        <c:ser>
          <c:idx val="2"/>
          <c:order val="2"/>
          <c:tx>
            <c:strRef>
              <c:f>Foglio1!$L$7</c:f>
              <c:strCache>
                <c:ptCount val="1"/>
                <c:pt idx="0">
                  <c:v>° torréfaction</c:v>
                </c:pt>
              </c:strCache>
            </c:strRef>
          </c:tx>
          <c:spPr>
            <a:solidFill>
              <a:schemeClr val="accent3"/>
            </a:solidFill>
            <a:ln>
              <a:noFill/>
            </a:ln>
            <a:effectLst/>
          </c:spPr>
          <c:invertIfNegative val="0"/>
          <c:cat>
            <c:numRef>
              <c:f>Foglio1!$M$4:$Q$4</c:f>
              <c:numCache>
                <c:formatCode>General</c:formatCode>
                <c:ptCount val="5"/>
                <c:pt idx="0">
                  <c:v>165</c:v>
                </c:pt>
                <c:pt idx="1">
                  <c:v>273</c:v>
                </c:pt>
                <c:pt idx="2">
                  <c:v>174</c:v>
                </c:pt>
                <c:pt idx="3">
                  <c:v>615</c:v>
                </c:pt>
                <c:pt idx="4">
                  <c:v>379</c:v>
                </c:pt>
              </c:numCache>
            </c:numRef>
          </c:cat>
          <c:val>
            <c:numRef>
              <c:f>Foglio1!$M$7:$Q$7</c:f>
              <c:numCache>
                <c:formatCode>0.00</c:formatCode>
                <c:ptCount val="5"/>
                <c:pt idx="0" formatCode="General">
                  <c:v>4.74</c:v>
                </c:pt>
                <c:pt idx="1">
                  <c:v>4.8431372549019605</c:v>
                </c:pt>
                <c:pt idx="2" formatCode="General">
                  <c:v>4.9000000000000004</c:v>
                </c:pt>
                <c:pt idx="3" formatCode="General">
                  <c:v>5.18</c:v>
                </c:pt>
                <c:pt idx="4" formatCode="General">
                  <c:v>5</c:v>
                </c:pt>
              </c:numCache>
            </c:numRef>
          </c:val>
          <c:extLst>
            <c:ext xmlns:c16="http://schemas.microsoft.com/office/drawing/2014/chart" uri="{C3380CC4-5D6E-409C-BE32-E72D297353CC}">
              <c16:uniqueId val="{00000002-F4FB-4839-8D71-B498FAF1183A}"/>
            </c:ext>
          </c:extLst>
        </c:ser>
        <c:ser>
          <c:idx val="3"/>
          <c:order val="3"/>
          <c:tx>
            <c:strRef>
              <c:f>Foglio1!$L$8</c:f>
              <c:strCache>
                <c:ptCount val="1"/>
                <c:pt idx="0">
                  <c:v>Acceptabilité totale</c:v>
                </c:pt>
              </c:strCache>
            </c:strRef>
          </c:tx>
          <c:spPr>
            <a:solidFill>
              <a:schemeClr val="accent4"/>
            </a:solidFill>
            <a:ln>
              <a:noFill/>
            </a:ln>
            <a:effectLst/>
          </c:spPr>
          <c:invertIfNegative val="0"/>
          <c:cat>
            <c:numRef>
              <c:f>Foglio1!$M$4:$Q$4</c:f>
              <c:numCache>
                <c:formatCode>General</c:formatCode>
                <c:ptCount val="5"/>
                <c:pt idx="0">
                  <c:v>165</c:v>
                </c:pt>
                <c:pt idx="1">
                  <c:v>273</c:v>
                </c:pt>
                <c:pt idx="2">
                  <c:v>174</c:v>
                </c:pt>
                <c:pt idx="3">
                  <c:v>615</c:v>
                </c:pt>
                <c:pt idx="4">
                  <c:v>379</c:v>
                </c:pt>
              </c:numCache>
            </c:numRef>
          </c:cat>
          <c:val>
            <c:numRef>
              <c:f>Foglio1!$M$8:$Q$8</c:f>
              <c:numCache>
                <c:formatCode>0.00</c:formatCode>
                <c:ptCount val="5"/>
                <c:pt idx="0" formatCode="General">
                  <c:v>4.5999999999999996</c:v>
                </c:pt>
                <c:pt idx="1">
                  <c:v>4.6274509803921573</c:v>
                </c:pt>
                <c:pt idx="2" formatCode="General">
                  <c:v>4.66</c:v>
                </c:pt>
                <c:pt idx="3" formatCode="General">
                  <c:v>5.0599999999999996</c:v>
                </c:pt>
                <c:pt idx="4" formatCode="General">
                  <c:v>5.0199999999999996</c:v>
                </c:pt>
              </c:numCache>
            </c:numRef>
          </c:val>
          <c:extLst>
            <c:ext xmlns:c16="http://schemas.microsoft.com/office/drawing/2014/chart" uri="{C3380CC4-5D6E-409C-BE32-E72D297353CC}">
              <c16:uniqueId val="{00000003-F4FB-4839-8D71-B498FAF1183A}"/>
            </c:ext>
          </c:extLst>
        </c:ser>
        <c:dLbls>
          <c:showLegendKey val="0"/>
          <c:showVal val="0"/>
          <c:showCatName val="0"/>
          <c:showSerName val="0"/>
          <c:showPercent val="0"/>
          <c:showBubbleSize val="0"/>
        </c:dLbls>
        <c:gapWidth val="219"/>
        <c:overlap val="-27"/>
        <c:axId val="821277439"/>
        <c:axId val="823811951"/>
      </c:barChart>
      <c:catAx>
        <c:axId val="821277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3811951"/>
        <c:crosses val="autoZero"/>
        <c:auto val="1"/>
        <c:lblAlgn val="ctr"/>
        <c:lblOffset val="100"/>
        <c:noMultiLvlLbl val="0"/>
      </c:catAx>
      <c:valAx>
        <c:axId val="8238119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12774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Sheet1!$B$4:$B$6</cx:f>
        <cx:lvl ptCount="3">
          <cx:pt idx="0">Qualite superieure</cx:pt>
          <cx:pt idx="1">Qualite courante</cx:pt>
          <cx:pt idx="2">Lot a reconditionner</cx:pt>
        </cx:lvl>
      </cx:strDim>
      <cx:numDim type="val">
        <cx:f>Sheet1!$C$4:$C$6</cx:f>
        <cx:lvl ptCount="3" formatCode="General">
          <cx:pt idx="0">28</cx:pt>
          <cx:pt idx="1">4</cx:pt>
          <cx:pt idx="2">1</cx:pt>
        </cx:lvl>
      </cx:numDim>
    </cx:data>
  </cx:chartData>
  <cx:chart>
    <cx:title pos="t" align="ctr" overlay="0">
      <cx:tx>
        <cx:txData>
          <cx:v>Quality test results</cx:v>
        </cx:txData>
      </cx:tx>
      <cx:txPr>
        <a:bodyPr spcFirstLastPara="1" vertOverflow="ellipsis" horzOverflow="overflow" wrap="square" lIns="0" tIns="0" rIns="0" bIns="0" anchor="ctr" anchorCtr="1"/>
        <a:lstStyle/>
        <a:p>
          <a:pPr algn="ctr" rtl="0">
            <a:defRPr/>
          </a:pPr>
          <a:r>
            <a:rPr lang="en" sz="1400" b="0" i="0" u="none" strike="noStrike" baseline="0">
              <a:solidFill>
                <a:sysClr val="windowText" lastClr="000000">
                  <a:lumMod val="65000"/>
                  <a:lumOff val="35000"/>
                </a:sysClr>
              </a:solidFill>
              <a:latin typeface="Aptos" panose="02110004020202020204"/>
            </a:rPr>
            <a:t>Quality test results</a:t>
          </a:r>
        </a:p>
      </cx:txPr>
    </cx:title>
    <cx:plotArea>
      <cx:plotAreaRegion>
        <cx:series layoutId="funnel" uniqueId="{0D3D35E7-A379-404B-8AB6-22CDFDAFAD20}">
          <cx:tx>
            <cx:txData>
              <cx:f>Sheet1!$C$3</cx:f>
              <cx:v/>
            </cx:txData>
          </cx:tx>
          <cx:dataLabels>
            <cx:visibility seriesName="0" categoryName="0" value="1"/>
          </cx:dataLabels>
          <cx:dataId val="0"/>
        </cx:series>
      </cx:plotAreaRegion>
      <cx:axis id="0">
        <cx:catScaling gapWidth="0.0599999987"/>
        <cx:tickLabels/>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29ADC-FA6B-4BC6-B582-0F7277C88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9</Pages>
  <Words>3252</Words>
  <Characters>18540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21749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32</cp:revision>
  <cp:lastPrinted>1999-07-06T11:00:00Z</cp:lastPrinted>
  <dcterms:created xsi:type="dcterms:W3CDTF">2025-09-08T10:49:00Z</dcterms:created>
  <dcterms:modified xsi:type="dcterms:W3CDTF">2025-09-09T06:18:00Z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8739d9-87d3-41af-be3b-a120177b95f8_Enabled">
    <vt:lpwstr>true</vt:lpwstr>
  </property>
  <property fmtid="{D5CDD505-2E9C-101B-9397-08002B2CF9AE}" pid="3" name="MSIP_Label_928739d9-87d3-41af-be3b-a120177b95f8_SetDate">
    <vt:lpwstr>2025-09-03T10:16:52Z</vt:lpwstr>
  </property>
  <property fmtid="{D5CDD505-2E9C-101B-9397-08002B2CF9AE}" pid="4" name="MSIP_Label_928739d9-87d3-41af-be3b-a120177b95f8_Method">
    <vt:lpwstr>Privileged</vt:lpwstr>
  </property>
  <property fmtid="{D5CDD505-2E9C-101B-9397-08002B2CF9AE}" pid="5" name="MSIP_Label_928739d9-87d3-41af-be3b-a120177b95f8_Name">
    <vt:lpwstr>Unclassified-no marking</vt:lpwstr>
  </property>
  <property fmtid="{D5CDD505-2E9C-101B-9397-08002B2CF9AE}" pid="6" name="MSIP_Label_928739d9-87d3-41af-be3b-a120177b95f8_SiteId">
    <vt:lpwstr>c12a9f27-505d-4fc6-9afa-a0fd65d9e984</vt:lpwstr>
  </property>
  <property fmtid="{D5CDD505-2E9C-101B-9397-08002B2CF9AE}" pid="7" name="MSIP_Label_928739d9-87d3-41af-be3b-a120177b95f8_ActionId">
    <vt:lpwstr>6f3884cc-7c23-4bb6-80b2-852bb189312c</vt:lpwstr>
  </property>
  <property fmtid="{D5CDD505-2E9C-101B-9397-08002B2CF9AE}" pid="8" name="MSIP_Label_928739d9-87d3-41af-be3b-a120177b95f8_ContentBits">
    <vt:lpwstr>0</vt:lpwstr>
  </property>
  <property fmtid="{D5CDD505-2E9C-101B-9397-08002B2CF9AE}" pid="9" name="MSIP_Label_928739d9-87d3-41af-be3b-a120177b95f8_Tag">
    <vt:lpwstr>10, 0, 1, 1</vt:lpwstr>
  </property>
</Properties>
</file>