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7D6D1" w14:textId="54C78D23" w:rsidR="00467A5E" w:rsidRDefault="00467A5E" w:rsidP="00707118">
      <w:pPr>
        <w:jc w:val="right"/>
        <w:rPr>
          <w:rFonts w:ascii="Arial" w:hAnsi="Arial" w:cs="Arial"/>
          <w:b/>
          <w:bCs/>
        </w:rPr>
      </w:pPr>
      <w:r w:rsidRPr="00467A5E">
        <w:rPr>
          <w:rFonts w:ascii="Arial" w:hAnsi="Arial" w:cs="Arial"/>
          <w:b/>
          <w:bCs/>
        </w:rPr>
        <w:t xml:space="preserve">Biodegradation and Detoxification of </w:t>
      </w:r>
      <w:r w:rsidR="0045200D">
        <w:rPr>
          <w:rFonts w:ascii="Arial" w:hAnsi="Arial" w:cs="Arial"/>
          <w:b/>
          <w:bCs/>
        </w:rPr>
        <w:t xml:space="preserve">a Mixture of </w:t>
      </w:r>
      <w:r w:rsidRPr="00467A5E">
        <w:rPr>
          <w:rFonts w:ascii="Arial" w:hAnsi="Arial" w:cs="Arial"/>
          <w:b/>
          <w:bCs/>
        </w:rPr>
        <w:t>Synthetic Dye</w:t>
      </w:r>
      <w:r w:rsidR="00960747">
        <w:rPr>
          <w:rFonts w:ascii="Arial" w:hAnsi="Arial" w:cs="Arial"/>
          <w:b/>
          <w:bCs/>
        </w:rPr>
        <w:t>s</w:t>
      </w:r>
      <w:r w:rsidRPr="00467A5E">
        <w:rPr>
          <w:rFonts w:ascii="Arial" w:hAnsi="Arial" w:cs="Arial"/>
          <w:b/>
          <w:bCs/>
        </w:rPr>
        <w:t xml:space="preserve"> in Simulated Wastewater</w:t>
      </w:r>
      <w:r w:rsidR="003B28C9">
        <w:rPr>
          <w:rFonts w:ascii="Arial" w:hAnsi="Arial" w:cs="Arial"/>
          <w:b/>
          <w:bCs/>
        </w:rPr>
        <w:t xml:space="preserve"> </w:t>
      </w:r>
      <w:r w:rsidRPr="00467A5E">
        <w:rPr>
          <w:rFonts w:ascii="Arial" w:hAnsi="Arial" w:cs="Arial"/>
          <w:b/>
          <w:bCs/>
        </w:rPr>
        <w:t>by a N</w:t>
      </w:r>
      <w:r w:rsidR="00960747">
        <w:rPr>
          <w:rFonts w:ascii="Arial" w:hAnsi="Arial" w:cs="Arial"/>
          <w:b/>
          <w:bCs/>
        </w:rPr>
        <w:t xml:space="preserve">ewly Isolated </w:t>
      </w:r>
      <w:r w:rsidRPr="00467A5E">
        <w:rPr>
          <w:rFonts w:ascii="Arial" w:hAnsi="Arial" w:cs="Arial"/>
          <w:b/>
          <w:bCs/>
          <w:i/>
          <w:iCs/>
        </w:rPr>
        <w:t>Bacillus licheniformis</w:t>
      </w:r>
      <w:r w:rsidRPr="00467A5E">
        <w:rPr>
          <w:rFonts w:ascii="Arial" w:hAnsi="Arial" w:cs="Arial"/>
          <w:b/>
          <w:bCs/>
        </w:rPr>
        <w:t xml:space="preserve"> Strain WLS</w:t>
      </w:r>
    </w:p>
    <w:p w14:paraId="45616778" w14:textId="77777777" w:rsidR="00E62A0F" w:rsidRDefault="00E62A0F">
      <w:pPr>
        <w:rPr>
          <w:rFonts w:ascii="Arial" w:hAnsi="Arial" w:cs="Arial"/>
          <w:b/>
          <w:bCs/>
        </w:rPr>
      </w:pPr>
    </w:p>
    <w:p w14:paraId="451A6C7F" w14:textId="77777777" w:rsidR="00E62A0F" w:rsidRDefault="00E62A0F">
      <w:pPr>
        <w:rPr>
          <w:rFonts w:ascii="Arial" w:hAnsi="Arial" w:cs="Arial"/>
          <w:b/>
          <w:bCs/>
        </w:rPr>
      </w:pPr>
    </w:p>
    <w:p w14:paraId="6757B137" w14:textId="44CB44C7" w:rsidR="005A6942" w:rsidRPr="00E13428" w:rsidRDefault="005A6942">
      <w:pPr>
        <w:rPr>
          <w:rFonts w:ascii="Arial" w:hAnsi="Arial" w:cs="Arial"/>
          <w:b/>
          <w:bCs/>
        </w:rPr>
      </w:pPr>
      <w:r w:rsidRPr="00E13428">
        <w:rPr>
          <w:rFonts w:ascii="Arial" w:hAnsi="Arial" w:cs="Arial"/>
          <w:b/>
          <w:bCs/>
        </w:rPr>
        <w:t>ABSTRACT</w:t>
      </w:r>
    </w:p>
    <w:p w14:paraId="55655084" w14:textId="4BEC4B80" w:rsidR="00654B9A" w:rsidRPr="00654B9A" w:rsidRDefault="00707118" w:rsidP="00AE4DBC">
      <w:pPr>
        <w:jc w:val="both"/>
        <w:rPr>
          <w:rFonts w:ascii="Arial" w:hAnsi="Arial" w:cs="Arial"/>
          <w:sz w:val="20"/>
          <w:szCs w:val="20"/>
        </w:rPr>
      </w:pPr>
      <w:r w:rsidRPr="00822654">
        <w:rPr>
          <w:rFonts w:ascii="Arial" w:hAnsi="Arial" w:cs="Arial"/>
          <w:sz w:val="20"/>
          <w:szCs w:val="20"/>
        </w:rPr>
        <w:t xml:space="preserve">The ability of an isolated microbe from wood-rot soil to degrade a complex mixture of synthetic dyes in simulated wastewater was investigated. The organism was identified as </w:t>
      </w:r>
      <w:r w:rsidRPr="00822654">
        <w:rPr>
          <w:rFonts w:ascii="Arial" w:hAnsi="Arial" w:cs="Arial"/>
          <w:i/>
          <w:iCs/>
          <w:sz w:val="20"/>
          <w:szCs w:val="20"/>
        </w:rPr>
        <w:t>Bacillus licheniformis</w:t>
      </w:r>
      <w:r w:rsidRPr="00822654">
        <w:rPr>
          <w:rFonts w:ascii="Arial" w:hAnsi="Arial" w:cs="Arial"/>
          <w:sz w:val="20"/>
          <w:szCs w:val="20"/>
        </w:rPr>
        <w:t xml:space="preserve"> based on </w:t>
      </w:r>
      <w:r w:rsidR="00126E78" w:rsidRPr="00822654">
        <w:rPr>
          <w:rFonts w:ascii="Arial" w:hAnsi="Arial" w:cs="Arial"/>
          <w:sz w:val="20"/>
          <w:szCs w:val="20"/>
        </w:rPr>
        <w:t>16S</w:t>
      </w:r>
      <w:r w:rsidRPr="00822654">
        <w:rPr>
          <w:rFonts w:ascii="Arial" w:hAnsi="Arial" w:cs="Arial"/>
          <w:sz w:val="20"/>
          <w:szCs w:val="20"/>
        </w:rPr>
        <w:t xml:space="preserve"> rDNA sequencing. Decolorization was monitored using UV–Vis spectroscopy, and biodegradation was confirmed through FTIR and GC–MS analyses. Detoxification was further established via a phytotoxicity assay.</w:t>
      </w:r>
      <w:r w:rsidR="00673A50" w:rsidRPr="00822654">
        <w:rPr>
          <w:rFonts w:ascii="Arial" w:hAnsi="Arial" w:cs="Arial"/>
          <w:sz w:val="20"/>
          <w:szCs w:val="20"/>
        </w:rPr>
        <w:t xml:space="preserve"> The organism</w:t>
      </w:r>
      <w:r w:rsidR="00BD5383" w:rsidRPr="00822654">
        <w:rPr>
          <w:rFonts w:ascii="Arial" w:hAnsi="Arial" w:cs="Arial"/>
          <w:sz w:val="20"/>
          <w:szCs w:val="20"/>
        </w:rPr>
        <w:t xml:space="preserve"> </w:t>
      </w:r>
      <w:r w:rsidR="000B33D6" w:rsidRPr="00822654">
        <w:rPr>
          <w:rFonts w:ascii="Arial" w:hAnsi="Arial" w:cs="Arial"/>
          <w:sz w:val="20"/>
          <w:szCs w:val="20"/>
        </w:rPr>
        <w:t>effectively decolori</w:t>
      </w:r>
      <w:r w:rsidR="000543B8" w:rsidRPr="00822654">
        <w:rPr>
          <w:rFonts w:ascii="Arial" w:hAnsi="Arial" w:cs="Arial"/>
          <w:sz w:val="20"/>
          <w:szCs w:val="20"/>
        </w:rPr>
        <w:t xml:space="preserve">zed </w:t>
      </w:r>
      <w:r w:rsidR="007758A1" w:rsidRPr="00822654">
        <w:rPr>
          <w:rFonts w:ascii="Arial" w:hAnsi="Arial" w:cs="Arial"/>
          <w:sz w:val="20"/>
          <w:szCs w:val="20"/>
        </w:rPr>
        <w:t>the</w:t>
      </w:r>
      <w:r w:rsidR="00AB4A3A" w:rsidRPr="00822654">
        <w:rPr>
          <w:rFonts w:ascii="Arial" w:hAnsi="Arial" w:cs="Arial"/>
          <w:sz w:val="20"/>
          <w:szCs w:val="20"/>
        </w:rPr>
        <w:t xml:space="preserve"> simulated waster within 24 h</w:t>
      </w:r>
      <w:r w:rsidR="001D48C1">
        <w:rPr>
          <w:rFonts w:ascii="Arial" w:hAnsi="Arial" w:cs="Arial"/>
          <w:sz w:val="20"/>
          <w:szCs w:val="20"/>
        </w:rPr>
        <w:t>, achieving decolorization efficienc</w:t>
      </w:r>
      <w:r w:rsidR="003D6659">
        <w:rPr>
          <w:rFonts w:ascii="Arial" w:hAnsi="Arial" w:cs="Arial"/>
          <w:sz w:val="20"/>
          <w:szCs w:val="20"/>
        </w:rPr>
        <w:t>ies</w:t>
      </w:r>
      <w:r w:rsidR="001D48C1">
        <w:rPr>
          <w:rFonts w:ascii="Arial" w:hAnsi="Arial" w:cs="Arial"/>
          <w:sz w:val="20"/>
          <w:szCs w:val="20"/>
        </w:rPr>
        <w:t xml:space="preserve"> of</w:t>
      </w:r>
      <w:r w:rsidR="007758A1" w:rsidRPr="00822654">
        <w:rPr>
          <w:rFonts w:ascii="Arial" w:hAnsi="Arial" w:cs="Arial"/>
          <w:sz w:val="20"/>
          <w:szCs w:val="20"/>
        </w:rPr>
        <w:t xml:space="preserve"> 93% and </w:t>
      </w:r>
      <w:r w:rsidR="004671A9" w:rsidRPr="00822654">
        <w:rPr>
          <w:rFonts w:ascii="Arial" w:hAnsi="Arial" w:cs="Arial"/>
          <w:sz w:val="20"/>
          <w:szCs w:val="20"/>
        </w:rPr>
        <w:t>96</w:t>
      </w:r>
      <w:r w:rsidR="00426D4B" w:rsidRPr="00822654">
        <w:rPr>
          <w:rFonts w:ascii="Arial" w:hAnsi="Arial" w:cs="Arial"/>
          <w:sz w:val="20"/>
          <w:szCs w:val="20"/>
        </w:rPr>
        <w:t xml:space="preserve">% </w:t>
      </w:r>
      <w:r w:rsidR="009E20ED">
        <w:rPr>
          <w:rFonts w:ascii="Arial" w:hAnsi="Arial" w:cs="Arial"/>
          <w:sz w:val="20"/>
          <w:szCs w:val="20"/>
        </w:rPr>
        <w:t>with</w:t>
      </w:r>
      <w:r w:rsidR="00EA2408" w:rsidRPr="00822654">
        <w:rPr>
          <w:rFonts w:ascii="Arial" w:hAnsi="Arial" w:cs="Arial"/>
          <w:sz w:val="20"/>
          <w:szCs w:val="20"/>
        </w:rPr>
        <w:t xml:space="preserve"> dye concentration </w:t>
      </w:r>
      <w:r w:rsidR="007175CB" w:rsidRPr="00822654">
        <w:rPr>
          <w:rFonts w:ascii="Arial" w:hAnsi="Arial" w:cs="Arial"/>
          <w:sz w:val="20"/>
          <w:szCs w:val="20"/>
        </w:rPr>
        <w:t xml:space="preserve">of 50 mg/L and 250 mg/L </w:t>
      </w:r>
      <w:r w:rsidR="00CE1386" w:rsidRPr="00822654">
        <w:rPr>
          <w:rFonts w:ascii="Arial" w:hAnsi="Arial" w:cs="Arial"/>
          <w:sz w:val="20"/>
          <w:szCs w:val="20"/>
        </w:rPr>
        <w:t xml:space="preserve">respectively. </w:t>
      </w:r>
      <w:r w:rsidR="00C53C1A" w:rsidRPr="00C53C1A">
        <w:rPr>
          <w:rFonts w:ascii="Arial" w:hAnsi="Arial" w:cs="Arial"/>
          <w:sz w:val="20"/>
          <w:szCs w:val="20"/>
        </w:rPr>
        <w:t>FTIR bands in the range of 802–775 cm</w:t>
      </w:r>
      <w:r w:rsidR="00C53C1A" w:rsidRPr="00C53C1A">
        <w:rPr>
          <w:rFonts w:ascii="Cambria Math" w:hAnsi="Cambria Math" w:cs="Cambria Math"/>
          <w:sz w:val="20"/>
          <w:szCs w:val="20"/>
        </w:rPr>
        <w:t>⁻</w:t>
      </w:r>
      <w:r w:rsidR="00C53C1A" w:rsidRPr="00C53C1A">
        <w:rPr>
          <w:rFonts w:ascii="Arial" w:hAnsi="Arial" w:cs="Arial"/>
          <w:sz w:val="20"/>
          <w:szCs w:val="20"/>
        </w:rPr>
        <w:t>¹ and the peak at 1753 cm</w:t>
      </w:r>
      <w:r w:rsidR="00C53C1A" w:rsidRPr="00C53C1A">
        <w:rPr>
          <w:rFonts w:ascii="Cambria Math" w:hAnsi="Cambria Math" w:cs="Cambria Math"/>
          <w:sz w:val="20"/>
          <w:szCs w:val="20"/>
        </w:rPr>
        <w:t>⁻</w:t>
      </w:r>
      <w:r w:rsidR="00C53C1A" w:rsidRPr="00C53C1A">
        <w:rPr>
          <w:rFonts w:ascii="Arial" w:hAnsi="Arial" w:cs="Arial"/>
          <w:sz w:val="20"/>
          <w:szCs w:val="20"/>
        </w:rPr>
        <w:t>¹</w:t>
      </w:r>
      <w:r w:rsidR="00791B0E">
        <w:rPr>
          <w:rFonts w:ascii="Arial" w:hAnsi="Arial" w:cs="Arial"/>
          <w:sz w:val="20"/>
          <w:szCs w:val="20"/>
        </w:rPr>
        <w:t xml:space="preserve">, </w:t>
      </w:r>
      <w:r w:rsidR="00A47071">
        <w:rPr>
          <w:rFonts w:ascii="Arial" w:hAnsi="Arial" w:cs="Arial"/>
          <w:sz w:val="20"/>
          <w:szCs w:val="20"/>
        </w:rPr>
        <w:t xml:space="preserve">which </w:t>
      </w:r>
      <w:r w:rsidR="00EE1E06">
        <w:rPr>
          <w:rFonts w:ascii="Arial" w:hAnsi="Arial" w:cs="Arial"/>
          <w:sz w:val="20"/>
          <w:szCs w:val="20"/>
        </w:rPr>
        <w:t xml:space="preserve">are </w:t>
      </w:r>
      <w:r w:rsidR="00EE1E06" w:rsidRPr="00C53C1A">
        <w:rPr>
          <w:rFonts w:ascii="Arial" w:hAnsi="Arial" w:cs="Arial"/>
          <w:sz w:val="20"/>
          <w:szCs w:val="20"/>
        </w:rPr>
        <w:t>in</w:t>
      </w:r>
      <w:r w:rsidR="00C53C1A" w:rsidRPr="00C53C1A">
        <w:rPr>
          <w:rFonts w:ascii="Arial" w:hAnsi="Arial" w:cs="Arial"/>
          <w:sz w:val="20"/>
          <w:szCs w:val="20"/>
        </w:rPr>
        <w:t xml:space="preserve"> the fingerprint region and characteristic of C–H bending in substituted aromatic rings</w:t>
      </w:r>
      <w:r w:rsidR="00EE1E06">
        <w:rPr>
          <w:rFonts w:ascii="Arial" w:hAnsi="Arial" w:cs="Arial"/>
          <w:sz w:val="20"/>
          <w:szCs w:val="20"/>
        </w:rPr>
        <w:t xml:space="preserve">, </w:t>
      </w:r>
      <w:r w:rsidR="00C53C1A" w:rsidRPr="00C53C1A">
        <w:rPr>
          <w:rFonts w:ascii="Arial" w:hAnsi="Arial" w:cs="Arial"/>
          <w:sz w:val="20"/>
          <w:szCs w:val="20"/>
        </w:rPr>
        <w:t>were observed in the spectrum of the simulated wastewater but were absent in the spectrum of the metabolites. A similar observation was made for the peak at 1585 cm</w:t>
      </w:r>
      <w:r w:rsidR="00C53C1A" w:rsidRPr="00C53C1A">
        <w:rPr>
          <w:rFonts w:ascii="Cambria Math" w:hAnsi="Cambria Math" w:cs="Cambria Math"/>
          <w:sz w:val="20"/>
          <w:szCs w:val="20"/>
        </w:rPr>
        <w:t>⁻</w:t>
      </w:r>
      <w:r w:rsidR="00C53C1A" w:rsidRPr="00C53C1A">
        <w:rPr>
          <w:rFonts w:ascii="Arial" w:hAnsi="Arial" w:cs="Arial"/>
          <w:sz w:val="20"/>
          <w:szCs w:val="20"/>
        </w:rPr>
        <w:t>¹, corresponding to in-ring C=C stretching.</w:t>
      </w:r>
      <w:r w:rsidR="00EE1E06">
        <w:rPr>
          <w:rFonts w:ascii="Arial" w:hAnsi="Arial" w:cs="Arial"/>
          <w:sz w:val="20"/>
          <w:szCs w:val="20"/>
        </w:rPr>
        <w:t xml:space="preserve"> </w:t>
      </w:r>
      <w:r w:rsidR="00552142" w:rsidRPr="00552142">
        <w:rPr>
          <w:rFonts w:ascii="Arial" w:hAnsi="Arial" w:cs="Arial"/>
          <w:sz w:val="20"/>
          <w:szCs w:val="20"/>
        </w:rPr>
        <w:t xml:space="preserve">Remarkable variations were also noted in the fragmentation patterns of the GC–MS spectra and in the peaks of the GC chromatogram of the metabolites compared to those of the simulated wastewater. </w:t>
      </w:r>
      <w:r w:rsidR="000975B7" w:rsidRPr="000975B7">
        <w:rPr>
          <w:rFonts w:ascii="Arial" w:hAnsi="Arial" w:cs="Arial"/>
          <w:sz w:val="20"/>
          <w:szCs w:val="20"/>
        </w:rPr>
        <w:t xml:space="preserve">The </w:t>
      </w:r>
      <w:r w:rsidR="00496D0D">
        <w:rPr>
          <w:rFonts w:ascii="Arial" w:hAnsi="Arial" w:cs="Arial"/>
          <w:sz w:val="20"/>
          <w:szCs w:val="20"/>
        </w:rPr>
        <w:t xml:space="preserve">decolorized </w:t>
      </w:r>
      <w:r w:rsidR="000975B7" w:rsidRPr="000975B7">
        <w:rPr>
          <w:rFonts w:ascii="Arial" w:hAnsi="Arial" w:cs="Arial"/>
          <w:sz w:val="20"/>
          <w:szCs w:val="20"/>
        </w:rPr>
        <w:t xml:space="preserve">wastewater supported germination of </w:t>
      </w:r>
      <w:proofErr w:type="spellStart"/>
      <w:r w:rsidR="000975B7" w:rsidRPr="000975B7">
        <w:rPr>
          <w:rFonts w:ascii="Arial" w:hAnsi="Arial" w:cs="Arial"/>
          <w:i/>
          <w:iCs/>
          <w:sz w:val="20"/>
          <w:szCs w:val="20"/>
        </w:rPr>
        <w:t>Zea</w:t>
      </w:r>
      <w:proofErr w:type="spellEnd"/>
      <w:r w:rsidR="000975B7" w:rsidRPr="000975B7">
        <w:rPr>
          <w:rFonts w:ascii="Arial" w:hAnsi="Arial" w:cs="Arial"/>
          <w:i/>
          <w:iCs/>
          <w:sz w:val="20"/>
          <w:szCs w:val="20"/>
        </w:rPr>
        <w:t xml:space="preserve"> mays</w:t>
      </w:r>
      <w:r w:rsidR="000975B7" w:rsidRPr="000975B7">
        <w:rPr>
          <w:rFonts w:ascii="Arial" w:hAnsi="Arial" w:cs="Arial"/>
          <w:sz w:val="20"/>
          <w:szCs w:val="20"/>
        </w:rPr>
        <w:t xml:space="preserve"> (100%) and </w:t>
      </w:r>
      <w:r w:rsidR="000975B7" w:rsidRPr="000975B7">
        <w:rPr>
          <w:rFonts w:ascii="Arial" w:hAnsi="Arial" w:cs="Arial"/>
          <w:i/>
          <w:iCs/>
          <w:sz w:val="20"/>
          <w:szCs w:val="20"/>
        </w:rPr>
        <w:t xml:space="preserve">Vigna </w:t>
      </w:r>
      <w:proofErr w:type="spellStart"/>
      <w:r w:rsidR="000975B7" w:rsidRPr="000975B7">
        <w:rPr>
          <w:rFonts w:ascii="Arial" w:hAnsi="Arial" w:cs="Arial"/>
          <w:i/>
          <w:iCs/>
          <w:sz w:val="20"/>
          <w:szCs w:val="20"/>
        </w:rPr>
        <w:t>unguiculata</w:t>
      </w:r>
      <w:proofErr w:type="spellEnd"/>
      <w:r w:rsidR="000975B7" w:rsidRPr="000975B7">
        <w:rPr>
          <w:rFonts w:ascii="Arial" w:hAnsi="Arial" w:cs="Arial"/>
          <w:sz w:val="20"/>
          <w:szCs w:val="20"/>
        </w:rPr>
        <w:t xml:space="preserve"> (86.67%), but these rates were reduced by 13.3% and 6.67%, respectively, in seeds exposed to the untreated simulated wastewater.</w:t>
      </w:r>
      <w:r w:rsidR="00574E97">
        <w:rPr>
          <w:rFonts w:ascii="Arial" w:hAnsi="Arial" w:cs="Arial"/>
          <w:sz w:val="20"/>
          <w:szCs w:val="20"/>
        </w:rPr>
        <w:t xml:space="preserve"> </w:t>
      </w:r>
      <w:r w:rsidR="0079684C">
        <w:rPr>
          <w:rFonts w:ascii="Arial" w:hAnsi="Arial" w:cs="Arial"/>
          <w:sz w:val="20"/>
          <w:szCs w:val="20"/>
        </w:rPr>
        <w:t xml:space="preserve">The study concludes that </w:t>
      </w:r>
      <w:r w:rsidR="00654B9A" w:rsidRPr="00822654">
        <w:rPr>
          <w:rFonts w:ascii="Arial" w:hAnsi="Arial" w:cs="Arial"/>
          <w:i/>
          <w:iCs/>
          <w:sz w:val="20"/>
          <w:szCs w:val="20"/>
        </w:rPr>
        <w:t>Bacillus licheniformis</w:t>
      </w:r>
      <w:r w:rsidR="00654B9A" w:rsidRPr="00822654">
        <w:rPr>
          <w:rFonts w:ascii="Arial" w:hAnsi="Arial" w:cs="Arial"/>
          <w:sz w:val="20"/>
          <w:szCs w:val="20"/>
        </w:rPr>
        <w:t xml:space="preserve"> strain WLS demonstrated effective biotransformation of simulated wastewater by degrading the constituent dyes and converting them into less toxic metabolites</w:t>
      </w:r>
      <w:r w:rsidR="00654A51">
        <w:rPr>
          <w:rFonts w:ascii="Arial" w:hAnsi="Arial" w:cs="Arial"/>
          <w:sz w:val="20"/>
          <w:szCs w:val="20"/>
        </w:rPr>
        <w:t>.</w:t>
      </w:r>
    </w:p>
    <w:p w14:paraId="4B7AC1DD" w14:textId="44B8D921" w:rsidR="00B266D2" w:rsidRPr="00EA0F5D" w:rsidRDefault="00B266D2">
      <w:pPr>
        <w:rPr>
          <w:rFonts w:ascii="Arial" w:hAnsi="Arial" w:cs="Arial"/>
          <w:i/>
          <w:iCs/>
          <w:sz w:val="20"/>
          <w:szCs w:val="20"/>
        </w:rPr>
      </w:pPr>
      <w:r w:rsidRPr="00EA0F5D">
        <w:rPr>
          <w:rFonts w:ascii="Arial" w:hAnsi="Arial" w:cs="Arial"/>
          <w:i/>
          <w:iCs/>
          <w:sz w:val="20"/>
          <w:szCs w:val="20"/>
        </w:rPr>
        <w:t xml:space="preserve">Keywords: </w:t>
      </w:r>
      <w:r w:rsidR="00B51B4A" w:rsidRPr="00EA0F5D">
        <w:rPr>
          <w:rFonts w:ascii="Arial" w:hAnsi="Arial" w:cs="Arial"/>
          <w:i/>
          <w:iCs/>
          <w:sz w:val="20"/>
          <w:szCs w:val="20"/>
        </w:rPr>
        <w:t xml:space="preserve">Bacillus licheniformis, </w:t>
      </w:r>
      <w:r w:rsidR="00EC0A1D">
        <w:rPr>
          <w:rFonts w:ascii="Arial" w:hAnsi="Arial" w:cs="Arial"/>
          <w:i/>
          <w:iCs/>
          <w:sz w:val="20"/>
          <w:szCs w:val="20"/>
        </w:rPr>
        <w:t>t</w:t>
      </w:r>
      <w:r w:rsidR="00B51B4A" w:rsidRPr="00EA0F5D">
        <w:rPr>
          <w:rFonts w:ascii="Arial" w:hAnsi="Arial" w:cs="Arial"/>
          <w:i/>
          <w:iCs/>
          <w:sz w:val="20"/>
          <w:szCs w:val="20"/>
        </w:rPr>
        <w:t xml:space="preserve">extile </w:t>
      </w:r>
      <w:r w:rsidR="008F5F43" w:rsidRPr="00EA0F5D">
        <w:rPr>
          <w:rFonts w:ascii="Arial" w:hAnsi="Arial" w:cs="Arial"/>
          <w:i/>
          <w:iCs/>
          <w:sz w:val="20"/>
          <w:szCs w:val="20"/>
        </w:rPr>
        <w:t xml:space="preserve">effluent, </w:t>
      </w:r>
      <w:r w:rsidR="00EC0A1D">
        <w:rPr>
          <w:rFonts w:ascii="Arial" w:hAnsi="Arial" w:cs="Arial"/>
          <w:i/>
          <w:iCs/>
          <w:sz w:val="20"/>
          <w:szCs w:val="20"/>
        </w:rPr>
        <w:t>d</w:t>
      </w:r>
      <w:r w:rsidR="007709BE" w:rsidRPr="00EA0F5D">
        <w:rPr>
          <w:rFonts w:ascii="Arial" w:hAnsi="Arial" w:cs="Arial"/>
          <w:i/>
          <w:iCs/>
          <w:sz w:val="20"/>
          <w:szCs w:val="20"/>
        </w:rPr>
        <w:t xml:space="preserve">ecolorization, </w:t>
      </w:r>
      <w:r w:rsidR="00EC0A1D">
        <w:rPr>
          <w:rFonts w:ascii="Arial" w:hAnsi="Arial" w:cs="Arial"/>
          <w:i/>
          <w:iCs/>
          <w:sz w:val="20"/>
          <w:szCs w:val="20"/>
        </w:rPr>
        <w:t>b</w:t>
      </w:r>
      <w:r w:rsidR="008F5F43" w:rsidRPr="00EA0F5D">
        <w:rPr>
          <w:rFonts w:ascii="Arial" w:hAnsi="Arial" w:cs="Arial"/>
          <w:i/>
          <w:iCs/>
          <w:sz w:val="20"/>
          <w:szCs w:val="20"/>
        </w:rPr>
        <w:t>iodegradation</w:t>
      </w:r>
      <w:r w:rsidR="0074061B" w:rsidRPr="00EA0F5D">
        <w:rPr>
          <w:rFonts w:ascii="Arial" w:hAnsi="Arial" w:cs="Arial"/>
          <w:i/>
          <w:iCs/>
          <w:sz w:val="20"/>
          <w:szCs w:val="20"/>
        </w:rPr>
        <w:t>, FTIR spectroscopy</w:t>
      </w:r>
    </w:p>
    <w:p w14:paraId="33B942BB" w14:textId="173DEC37" w:rsidR="00CD55EE" w:rsidRPr="00E13428" w:rsidRDefault="00D5044A" w:rsidP="00D5044A">
      <w:pPr>
        <w:pStyle w:val="ListParagraph"/>
        <w:numPr>
          <w:ilvl w:val="0"/>
          <w:numId w:val="1"/>
        </w:numPr>
        <w:rPr>
          <w:rFonts w:ascii="Arial" w:hAnsi="Arial" w:cs="Arial"/>
          <w:b/>
          <w:bCs/>
        </w:rPr>
      </w:pPr>
      <w:r w:rsidRPr="00E13428">
        <w:rPr>
          <w:rFonts w:ascii="Arial" w:hAnsi="Arial" w:cs="Arial"/>
          <w:b/>
          <w:bCs/>
        </w:rPr>
        <w:t>INTRODUCTION</w:t>
      </w:r>
    </w:p>
    <w:p w14:paraId="096784D1" w14:textId="0634B9EF" w:rsidR="00C80125" w:rsidRPr="006A6FA0" w:rsidRDefault="00B15F1B" w:rsidP="0003623A">
      <w:pPr>
        <w:spacing w:line="240" w:lineRule="auto"/>
        <w:jc w:val="both"/>
        <w:rPr>
          <w:rFonts w:ascii="Arial" w:hAnsi="Arial" w:cs="Arial"/>
          <w:sz w:val="20"/>
          <w:szCs w:val="20"/>
        </w:rPr>
      </w:pPr>
      <w:r w:rsidRPr="006A6FA0">
        <w:rPr>
          <w:rFonts w:ascii="Arial" w:hAnsi="Arial" w:cs="Arial"/>
          <w:sz w:val="20"/>
          <w:szCs w:val="20"/>
        </w:rPr>
        <w:t>Natural water resources continue to face significant threats due to widespread industrial activities across the globe (</w:t>
      </w:r>
      <w:proofErr w:type="spellStart"/>
      <w:r w:rsidRPr="006A6FA0">
        <w:rPr>
          <w:rFonts w:ascii="Arial" w:hAnsi="Arial" w:cs="Arial"/>
          <w:sz w:val="20"/>
          <w:szCs w:val="20"/>
        </w:rPr>
        <w:t>Lellis</w:t>
      </w:r>
      <w:proofErr w:type="spellEnd"/>
      <w:r w:rsidRPr="006A6FA0">
        <w:rPr>
          <w:rFonts w:ascii="Arial" w:hAnsi="Arial" w:cs="Arial"/>
          <w:sz w:val="20"/>
          <w:szCs w:val="20"/>
        </w:rPr>
        <w:t xml:space="preserve"> </w:t>
      </w:r>
      <w:r w:rsidRPr="006A6FA0">
        <w:rPr>
          <w:rFonts w:ascii="Arial" w:hAnsi="Arial" w:cs="Arial"/>
          <w:i/>
          <w:iCs/>
          <w:sz w:val="20"/>
          <w:szCs w:val="20"/>
        </w:rPr>
        <w:t>et al</w:t>
      </w:r>
      <w:r w:rsidRPr="006A6FA0">
        <w:rPr>
          <w:rFonts w:ascii="Arial" w:hAnsi="Arial" w:cs="Arial"/>
          <w:sz w:val="20"/>
          <w:szCs w:val="20"/>
        </w:rPr>
        <w:t xml:space="preserve">., 2019). </w:t>
      </w:r>
      <w:r w:rsidR="00ED47EE" w:rsidRPr="006A6FA0">
        <w:rPr>
          <w:rFonts w:ascii="Arial" w:hAnsi="Arial" w:cs="Arial"/>
          <w:sz w:val="20"/>
          <w:szCs w:val="20"/>
        </w:rPr>
        <w:t>Staggeringly</w:t>
      </w:r>
      <w:r w:rsidR="00EA743A" w:rsidRPr="006A6FA0">
        <w:rPr>
          <w:rFonts w:ascii="Arial" w:hAnsi="Arial" w:cs="Arial"/>
          <w:sz w:val="20"/>
          <w:szCs w:val="20"/>
        </w:rPr>
        <w:t xml:space="preserve">, </w:t>
      </w:r>
      <w:r w:rsidR="00300621" w:rsidRPr="006A6FA0">
        <w:rPr>
          <w:rFonts w:ascii="Arial" w:hAnsi="Arial" w:cs="Arial"/>
          <w:sz w:val="20"/>
          <w:szCs w:val="20"/>
        </w:rPr>
        <w:t>ap</w:t>
      </w:r>
      <w:r w:rsidRPr="006A6FA0">
        <w:rPr>
          <w:rFonts w:ascii="Arial" w:hAnsi="Arial" w:cs="Arial"/>
          <w:sz w:val="20"/>
          <w:szCs w:val="20"/>
        </w:rPr>
        <w:t xml:space="preserve">proximately 80% of global wastewater is released into the environment without undergoing any form of treatment </w:t>
      </w:r>
      <w:r w:rsidR="00502E14" w:rsidRPr="006A6FA0">
        <w:rPr>
          <w:rFonts w:ascii="Arial" w:hAnsi="Arial" w:cs="Arial"/>
          <w:sz w:val="20"/>
          <w:szCs w:val="20"/>
        </w:rPr>
        <w:t>and this more prevalent in developing economies</w:t>
      </w:r>
      <w:r w:rsidR="00ED47EE" w:rsidRPr="006A6FA0">
        <w:rPr>
          <w:rFonts w:ascii="Arial" w:hAnsi="Arial" w:cs="Arial"/>
          <w:sz w:val="20"/>
          <w:szCs w:val="20"/>
        </w:rPr>
        <w:t xml:space="preserve"> </w:t>
      </w:r>
      <w:r w:rsidRPr="006A6FA0">
        <w:rPr>
          <w:rFonts w:ascii="Arial" w:hAnsi="Arial" w:cs="Arial"/>
          <w:sz w:val="20"/>
          <w:szCs w:val="20"/>
        </w:rPr>
        <w:t xml:space="preserve">(UN, 2017). Among industrial sectors, the textile industry is recognized as </w:t>
      </w:r>
      <w:r w:rsidR="00ED47EE" w:rsidRPr="006A6FA0">
        <w:rPr>
          <w:rFonts w:ascii="Arial" w:hAnsi="Arial" w:cs="Arial"/>
          <w:sz w:val="20"/>
          <w:szCs w:val="20"/>
        </w:rPr>
        <w:t xml:space="preserve">one of </w:t>
      </w:r>
      <w:r w:rsidRPr="006A6FA0">
        <w:rPr>
          <w:rFonts w:ascii="Arial" w:hAnsi="Arial" w:cs="Arial"/>
          <w:sz w:val="20"/>
          <w:szCs w:val="20"/>
        </w:rPr>
        <w:t>the most polluting, both in terms of wastewater volume and contaminant complexity (</w:t>
      </w:r>
      <w:proofErr w:type="spellStart"/>
      <w:r w:rsidRPr="006A6FA0">
        <w:rPr>
          <w:rFonts w:ascii="Arial" w:hAnsi="Arial" w:cs="Arial"/>
          <w:sz w:val="20"/>
          <w:szCs w:val="20"/>
        </w:rPr>
        <w:t>Lellis</w:t>
      </w:r>
      <w:proofErr w:type="spellEnd"/>
      <w:r w:rsidRPr="006A6FA0">
        <w:rPr>
          <w:rFonts w:ascii="Arial" w:hAnsi="Arial" w:cs="Arial"/>
          <w:sz w:val="20"/>
          <w:szCs w:val="20"/>
        </w:rPr>
        <w:t xml:space="preserve"> </w:t>
      </w:r>
      <w:r w:rsidRPr="006A6FA0">
        <w:rPr>
          <w:rFonts w:ascii="Arial" w:hAnsi="Arial" w:cs="Arial"/>
          <w:i/>
          <w:iCs/>
          <w:sz w:val="20"/>
          <w:szCs w:val="20"/>
        </w:rPr>
        <w:t>et al</w:t>
      </w:r>
      <w:r w:rsidRPr="006A6FA0">
        <w:rPr>
          <w:rFonts w:ascii="Arial" w:hAnsi="Arial" w:cs="Arial"/>
          <w:sz w:val="20"/>
          <w:szCs w:val="20"/>
        </w:rPr>
        <w:t>., 2019). Textile effluents are typically distinguished by their vivid coloration, elevated biochemical oxygen demand (BOD) and chemical oxygen demand (COD), substantial levels of suspended and dissolved solids (SS and DS), and notably high pH values (</w:t>
      </w:r>
      <w:proofErr w:type="spellStart"/>
      <w:r w:rsidRPr="006A6FA0">
        <w:rPr>
          <w:rFonts w:ascii="Arial" w:hAnsi="Arial" w:cs="Arial"/>
          <w:sz w:val="20"/>
          <w:szCs w:val="20"/>
        </w:rPr>
        <w:t>Azanaw</w:t>
      </w:r>
      <w:proofErr w:type="spellEnd"/>
      <w:r w:rsidRPr="006A6FA0">
        <w:rPr>
          <w:rFonts w:ascii="Arial" w:hAnsi="Arial" w:cs="Arial"/>
          <w:sz w:val="20"/>
          <w:szCs w:val="20"/>
        </w:rPr>
        <w:t xml:space="preserve"> </w:t>
      </w:r>
      <w:r w:rsidRPr="006A6FA0">
        <w:rPr>
          <w:rFonts w:ascii="Arial" w:hAnsi="Arial" w:cs="Arial"/>
          <w:i/>
          <w:iCs/>
          <w:sz w:val="20"/>
          <w:szCs w:val="20"/>
        </w:rPr>
        <w:t>et al</w:t>
      </w:r>
      <w:r w:rsidRPr="006A6FA0">
        <w:rPr>
          <w:rFonts w:ascii="Arial" w:hAnsi="Arial" w:cs="Arial"/>
          <w:sz w:val="20"/>
          <w:szCs w:val="20"/>
        </w:rPr>
        <w:t>., 2022</w:t>
      </w:r>
      <w:r w:rsidR="00357843" w:rsidRPr="006A6FA0">
        <w:rPr>
          <w:rFonts w:ascii="Arial" w:hAnsi="Arial" w:cs="Arial"/>
          <w:sz w:val="20"/>
          <w:szCs w:val="20"/>
        </w:rPr>
        <w:t xml:space="preserve">; Dutta </w:t>
      </w:r>
      <w:r w:rsidR="00357843" w:rsidRPr="006A6FA0">
        <w:rPr>
          <w:rFonts w:ascii="Arial" w:hAnsi="Arial" w:cs="Arial"/>
          <w:i/>
          <w:iCs/>
          <w:sz w:val="20"/>
          <w:szCs w:val="20"/>
        </w:rPr>
        <w:t>et al</w:t>
      </w:r>
      <w:r w:rsidR="00357843" w:rsidRPr="006A6FA0">
        <w:rPr>
          <w:rFonts w:ascii="Arial" w:hAnsi="Arial" w:cs="Arial"/>
          <w:sz w:val="20"/>
          <w:szCs w:val="20"/>
        </w:rPr>
        <w:t>.,</w:t>
      </w:r>
      <w:r w:rsidR="00E111C2" w:rsidRPr="006A6FA0">
        <w:rPr>
          <w:rFonts w:ascii="Arial" w:hAnsi="Arial" w:cs="Arial"/>
          <w:sz w:val="20"/>
          <w:szCs w:val="20"/>
        </w:rPr>
        <w:t xml:space="preserve"> 2022</w:t>
      </w:r>
      <w:r w:rsidRPr="006A6FA0">
        <w:rPr>
          <w:rFonts w:ascii="Arial" w:hAnsi="Arial" w:cs="Arial"/>
          <w:sz w:val="20"/>
          <w:szCs w:val="20"/>
        </w:rPr>
        <w:t>).</w:t>
      </w:r>
    </w:p>
    <w:p w14:paraId="21755AD0" w14:textId="6AEB429D" w:rsidR="00975EAB" w:rsidRPr="006A6FA0" w:rsidRDefault="00564CA9" w:rsidP="0003623A">
      <w:pPr>
        <w:spacing w:line="240" w:lineRule="auto"/>
        <w:jc w:val="both"/>
        <w:rPr>
          <w:rFonts w:ascii="Arial" w:hAnsi="Arial" w:cs="Arial"/>
          <w:sz w:val="20"/>
          <w:szCs w:val="20"/>
          <w:lang w:eastAsia="zh-CN" w:bidi="ar"/>
        </w:rPr>
      </w:pPr>
      <w:r w:rsidRPr="006A6FA0">
        <w:rPr>
          <w:rFonts w:ascii="Arial" w:hAnsi="Arial" w:cs="Arial"/>
          <w:sz w:val="20"/>
          <w:szCs w:val="20"/>
          <w:lang w:eastAsia="zh-CN" w:bidi="ar"/>
        </w:rPr>
        <w:t xml:space="preserve">The textile industry utilizes a broad spectrum of dyes, which can be categorized based on their origin (natural or synthetic), chemical composition, application technique, and solubility. Chemically, dyes are classified into groups such as azo, diazo, anthraquinone, triphenylmethane, phthalocyanine, and nitro compounds (Singh and Srivastava, 2017; </w:t>
      </w:r>
      <w:proofErr w:type="spellStart"/>
      <w:r w:rsidRPr="006A6FA0">
        <w:rPr>
          <w:rFonts w:ascii="Arial" w:hAnsi="Arial" w:cs="Arial"/>
          <w:sz w:val="20"/>
          <w:szCs w:val="20"/>
          <w:lang w:eastAsia="zh-CN" w:bidi="ar"/>
        </w:rPr>
        <w:t>Benkhaya</w:t>
      </w:r>
      <w:proofErr w:type="spellEnd"/>
      <w:r w:rsidRPr="006A6FA0">
        <w:rPr>
          <w:rFonts w:ascii="Arial" w:hAnsi="Arial" w:cs="Arial"/>
          <w:sz w:val="20"/>
          <w:szCs w:val="20"/>
          <w:lang w:eastAsia="zh-CN" w:bidi="ar"/>
        </w:rPr>
        <w:t xml:space="preserve"> </w:t>
      </w:r>
      <w:r w:rsidRPr="006A6FA0">
        <w:rPr>
          <w:rFonts w:ascii="Arial" w:hAnsi="Arial" w:cs="Arial"/>
          <w:i/>
          <w:iCs/>
          <w:sz w:val="20"/>
          <w:szCs w:val="20"/>
          <w:lang w:eastAsia="zh-CN" w:bidi="ar"/>
        </w:rPr>
        <w:t>et al</w:t>
      </w:r>
      <w:r w:rsidRPr="006A6FA0">
        <w:rPr>
          <w:rFonts w:ascii="Arial" w:hAnsi="Arial" w:cs="Arial"/>
          <w:sz w:val="20"/>
          <w:szCs w:val="20"/>
          <w:lang w:eastAsia="zh-CN" w:bidi="ar"/>
        </w:rPr>
        <w:t>., 2020).</w:t>
      </w:r>
      <w:r w:rsidR="007D0F97" w:rsidRPr="006A6FA0">
        <w:rPr>
          <w:rFonts w:ascii="Arial" w:hAnsi="Arial" w:cs="Arial"/>
          <w:sz w:val="20"/>
          <w:szCs w:val="20"/>
          <w:lang w:eastAsia="zh-CN" w:bidi="ar"/>
        </w:rPr>
        <w:t xml:space="preserve"> </w:t>
      </w:r>
      <w:r w:rsidR="003270E9" w:rsidRPr="006A6FA0">
        <w:rPr>
          <w:rFonts w:ascii="Arial" w:hAnsi="Arial" w:cs="Arial"/>
          <w:sz w:val="20"/>
          <w:szCs w:val="20"/>
        </w:rPr>
        <w:t xml:space="preserve">Globally, over 100,000 synthetic dyes are used, and approximately 280,000 tons of textile dyes are discharged into aquatic ecosystems each year </w:t>
      </w:r>
      <w:r w:rsidR="006437CD" w:rsidRPr="006A6FA0">
        <w:rPr>
          <w:rFonts w:ascii="Arial" w:hAnsi="Arial" w:cs="Arial"/>
          <w:sz w:val="20"/>
          <w:szCs w:val="20"/>
        </w:rPr>
        <w:t>(</w:t>
      </w:r>
      <w:r w:rsidR="00565819" w:rsidRPr="006A6FA0">
        <w:rPr>
          <w:rFonts w:ascii="Arial" w:hAnsi="Arial" w:cs="Arial"/>
          <w:sz w:val="20"/>
          <w:szCs w:val="20"/>
        </w:rPr>
        <w:t>Singh &amp; Singh, 2017</w:t>
      </w:r>
      <w:r w:rsidR="006437CD" w:rsidRPr="006A6FA0">
        <w:rPr>
          <w:rFonts w:ascii="Arial" w:hAnsi="Arial" w:cs="Arial"/>
          <w:sz w:val="20"/>
          <w:szCs w:val="20"/>
        </w:rPr>
        <w:t xml:space="preserve">; </w:t>
      </w:r>
      <w:proofErr w:type="spellStart"/>
      <w:r w:rsidR="006437CD" w:rsidRPr="006A6FA0">
        <w:rPr>
          <w:rFonts w:ascii="Arial" w:hAnsi="Arial" w:cs="Arial"/>
          <w:sz w:val="20"/>
          <w:szCs w:val="20"/>
          <w:lang w:eastAsia="zh-CN" w:bidi="ar"/>
        </w:rPr>
        <w:t>Kusumlata</w:t>
      </w:r>
      <w:proofErr w:type="spellEnd"/>
      <w:r w:rsidR="006437CD" w:rsidRPr="006A6FA0">
        <w:rPr>
          <w:rFonts w:ascii="Arial" w:hAnsi="Arial" w:cs="Arial"/>
          <w:sz w:val="20"/>
          <w:szCs w:val="20"/>
          <w:lang w:eastAsia="zh-CN" w:bidi="ar"/>
        </w:rPr>
        <w:t xml:space="preserve"> </w:t>
      </w:r>
      <w:r w:rsidR="006437CD" w:rsidRPr="006A6FA0">
        <w:rPr>
          <w:rFonts w:ascii="Arial" w:hAnsi="Arial" w:cs="Arial"/>
          <w:i/>
          <w:iCs/>
          <w:sz w:val="20"/>
          <w:szCs w:val="20"/>
          <w:lang w:eastAsia="zh-CN" w:bidi="ar"/>
        </w:rPr>
        <w:t>et al.,</w:t>
      </w:r>
      <w:r w:rsidR="006437CD" w:rsidRPr="006A6FA0">
        <w:rPr>
          <w:rFonts w:ascii="Arial" w:hAnsi="Arial" w:cs="Arial"/>
          <w:sz w:val="20"/>
          <w:szCs w:val="20"/>
          <w:lang w:eastAsia="zh-CN" w:bidi="ar"/>
        </w:rPr>
        <w:t xml:space="preserve"> 2024</w:t>
      </w:r>
      <w:r w:rsidR="006437CD" w:rsidRPr="006A6FA0">
        <w:rPr>
          <w:rFonts w:ascii="Arial" w:hAnsi="Arial" w:cs="Arial"/>
          <w:sz w:val="20"/>
          <w:szCs w:val="20"/>
        </w:rPr>
        <w:t>).</w:t>
      </w:r>
      <w:r w:rsidR="006437CD" w:rsidRPr="006A6FA0">
        <w:rPr>
          <w:rFonts w:ascii="Arial" w:hAnsi="Arial" w:cs="Arial"/>
          <w:sz w:val="20"/>
          <w:szCs w:val="20"/>
          <w:lang w:eastAsia="zh-CN" w:bidi="ar"/>
        </w:rPr>
        <w:t xml:space="preserve"> </w:t>
      </w:r>
      <w:r w:rsidR="00C0136D" w:rsidRPr="006A6FA0">
        <w:rPr>
          <w:rFonts w:ascii="Arial" w:hAnsi="Arial" w:cs="Arial"/>
          <w:sz w:val="20"/>
          <w:szCs w:val="20"/>
          <w:lang w:eastAsia="zh-CN" w:bidi="ar"/>
        </w:rPr>
        <w:t xml:space="preserve">Due to the low fixation efficiency of many synthetic dyes, up to 80% of dye-laden wastewater is discharged into the environment without sufficient treatment, </w:t>
      </w:r>
      <w:r w:rsidR="00991251" w:rsidRPr="006A6FA0">
        <w:rPr>
          <w:rFonts w:ascii="Arial" w:hAnsi="Arial" w:cs="Arial"/>
          <w:sz w:val="20"/>
          <w:szCs w:val="20"/>
          <w:lang w:eastAsia="zh-CN" w:bidi="ar"/>
        </w:rPr>
        <w:t xml:space="preserve">which </w:t>
      </w:r>
      <w:r w:rsidR="00F57AB6" w:rsidRPr="006A6FA0">
        <w:rPr>
          <w:rFonts w:ascii="Arial" w:hAnsi="Arial" w:cs="Arial"/>
          <w:sz w:val="20"/>
          <w:szCs w:val="20"/>
          <w:lang w:eastAsia="zh-CN" w:bidi="ar"/>
        </w:rPr>
        <w:t xml:space="preserve">has been linked to </w:t>
      </w:r>
      <w:r w:rsidR="00857D9F" w:rsidRPr="006A6FA0">
        <w:rPr>
          <w:rFonts w:ascii="Arial" w:hAnsi="Arial" w:cs="Arial"/>
          <w:sz w:val="20"/>
          <w:szCs w:val="20"/>
          <w:lang w:eastAsia="zh-CN" w:bidi="ar"/>
        </w:rPr>
        <w:t>has been linked to adverse effects on ecosystems and human health</w:t>
      </w:r>
      <w:r w:rsidR="00C0136D" w:rsidRPr="006A6FA0">
        <w:rPr>
          <w:rFonts w:ascii="Arial" w:hAnsi="Arial" w:cs="Arial"/>
          <w:sz w:val="20"/>
          <w:szCs w:val="20"/>
          <w:lang w:eastAsia="zh-CN" w:bidi="ar"/>
        </w:rPr>
        <w:t xml:space="preserve"> </w:t>
      </w:r>
      <w:r w:rsidR="006437CD" w:rsidRPr="006A6FA0">
        <w:rPr>
          <w:rFonts w:ascii="Arial" w:hAnsi="Arial" w:cs="Arial"/>
          <w:sz w:val="20"/>
          <w:szCs w:val="20"/>
          <w:lang w:eastAsia="zh-CN" w:bidi="ar"/>
        </w:rPr>
        <w:t>(</w:t>
      </w:r>
      <w:r w:rsidR="00972FC8" w:rsidRPr="006A6FA0">
        <w:rPr>
          <w:rFonts w:ascii="Arial" w:hAnsi="Arial" w:cs="Arial"/>
          <w:sz w:val="20"/>
          <w:szCs w:val="20"/>
          <w:lang w:eastAsia="zh-CN" w:bidi="ar"/>
        </w:rPr>
        <w:t xml:space="preserve">Wang </w:t>
      </w:r>
      <w:r w:rsidR="00972FC8" w:rsidRPr="006A6FA0">
        <w:rPr>
          <w:rFonts w:ascii="Arial" w:hAnsi="Arial" w:cs="Arial"/>
          <w:i/>
          <w:iCs/>
          <w:sz w:val="20"/>
          <w:szCs w:val="20"/>
          <w:lang w:eastAsia="zh-CN" w:bidi="ar"/>
        </w:rPr>
        <w:t>et al</w:t>
      </w:r>
      <w:r w:rsidR="00972FC8" w:rsidRPr="006A6FA0">
        <w:rPr>
          <w:rFonts w:ascii="Arial" w:hAnsi="Arial" w:cs="Arial"/>
          <w:sz w:val="20"/>
          <w:szCs w:val="20"/>
          <w:lang w:eastAsia="zh-CN" w:bidi="ar"/>
        </w:rPr>
        <w:t>., 2022</w:t>
      </w:r>
      <w:r w:rsidR="00972FC8">
        <w:rPr>
          <w:rFonts w:ascii="Arial" w:hAnsi="Arial" w:cs="Arial"/>
          <w:sz w:val="20"/>
          <w:szCs w:val="20"/>
          <w:lang w:eastAsia="zh-CN" w:bidi="ar"/>
        </w:rPr>
        <w:t xml:space="preserve">; </w:t>
      </w:r>
      <w:proofErr w:type="spellStart"/>
      <w:r w:rsidR="006437CD" w:rsidRPr="006A6FA0">
        <w:rPr>
          <w:rFonts w:ascii="Arial" w:hAnsi="Arial" w:cs="Arial"/>
          <w:sz w:val="20"/>
          <w:szCs w:val="20"/>
          <w:lang w:eastAsia="zh-CN" w:bidi="ar"/>
        </w:rPr>
        <w:t>Kusumlata</w:t>
      </w:r>
      <w:proofErr w:type="spellEnd"/>
      <w:r w:rsidR="006437CD" w:rsidRPr="006A6FA0">
        <w:rPr>
          <w:rFonts w:ascii="Arial" w:hAnsi="Arial" w:cs="Arial"/>
          <w:sz w:val="20"/>
          <w:szCs w:val="20"/>
          <w:lang w:eastAsia="zh-CN" w:bidi="ar"/>
        </w:rPr>
        <w:t xml:space="preserve"> </w:t>
      </w:r>
      <w:r w:rsidR="006437CD" w:rsidRPr="006A6FA0">
        <w:rPr>
          <w:rFonts w:ascii="Arial" w:hAnsi="Arial" w:cs="Arial"/>
          <w:i/>
          <w:iCs/>
          <w:sz w:val="20"/>
          <w:szCs w:val="20"/>
          <w:lang w:eastAsia="zh-CN" w:bidi="ar"/>
        </w:rPr>
        <w:t>et al.,</w:t>
      </w:r>
      <w:r w:rsidR="006437CD" w:rsidRPr="006A6FA0">
        <w:rPr>
          <w:rFonts w:ascii="Arial" w:hAnsi="Arial" w:cs="Arial"/>
          <w:sz w:val="20"/>
          <w:szCs w:val="20"/>
          <w:lang w:eastAsia="zh-CN" w:bidi="ar"/>
        </w:rPr>
        <w:t xml:space="preserve"> 202</w:t>
      </w:r>
      <w:r w:rsidR="007E6AF1">
        <w:rPr>
          <w:rFonts w:ascii="Arial" w:hAnsi="Arial" w:cs="Arial"/>
          <w:sz w:val="20"/>
          <w:szCs w:val="20"/>
          <w:lang w:eastAsia="zh-CN" w:bidi="ar"/>
        </w:rPr>
        <w:t>4</w:t>
      </w:r>
      <w:r w:rsidR="006437CD" w:rsidRPr="006A6FA0">
        <w:rPr>
          <w:rFonts w:ascii="Arial" w:hAnsi="Arial" w:cs="Arial"/>
          <w:sz w:val="20"/>
          <w:szCs w:val="20"/>
          <w:lang w:eastAsia="zh-CN" w:bidi="ar"/>
        </w:rPr>
        <w:t xml:space="preserve">). </w:t>
      </w:r>
      <w:r w:rsidR="00E13C8B" w:rsidRPr="006A6FA0">
        <w:rPr>
          <w:rFonts w:ascii="Arial" w:hAnsi="Arial" w:cs="Arial"/>
          <w:sz w:val="20"/>
          <w:szCs w:val="20"/>
          <w:lang w:eastAsia="zh-CN" w:bidi="ar"/>
        </w:rPr>
        <w:t>Synthetic dyes discharged into water bodies can significantly disrupt ecological balance by impeding light transmission and impairing photosynthesis, thereby threatening aquatic flora and fauna</w:t>
      </w:r>
      <w:r w:rsidR="0003623A" w:rsidRPr="006A6FA0">
        <w:rPr>
          <w:rFonts w:ascii="Arial" w:hAnsi="Arial" w:cs="Arial"/>
          <w:sz w:val="20"/>
          <w:szCs w:val="20"/>
          <w:lang w:eastAsia="zh-CN" w:bidi="ar"/>
        </w:rPr>
        <w:t xml:space="preserve"> </w:t>
      </w:r>
      <w:r w:rsidR="006437CD" w:rsidRPr="006A6FA0">
        <w:rPr>
          <w:rFonts w:ascii="Arial" w:hAnsi="Arial" w:cs="Arial"/>
          <w:sz w:val="20"/>
          <w:szCs w:val="20"/>
          <w:lang w:eastAsia="zh-CN" w:bidi="ar"/>
        </w:rPr>
        <w:t>(</w:t>
      </w:r>
      <w:r w:rsidR="00182C1F" w:rsidRPr="006A6FA0">
        <w:rPr>
          <w:rFonts w:ascii="Arial" w:hAnsi="Arial" w:cs="Arial"/>
          <w:sz w:val="20"/>
          <w:szCs w:val="20"/>
          <w:lang w:eastAsia="zh-CN" w:bidi="ar"/>
        </w:rPr>
        <w:t>Lin et al., 2023</w:t>
      </w:r>
      <w:r w:rsidR="00182C1F" w:rsidRPr="006A6FA0">
        <w:rPr>
          <w:rFonts w:ascii="Arial" w:hAnsi="Arial" w:cs="Arial"/>
          <w:sz w:val="20"/>
          <w:szCs w:val="20"/>
          <w:lang w:val="en-US" w:eastAsia="zh-CN" w:bidi="ar"/>
        </w:rPr>
        <w:t xml:space="preserve"> </w:t>
      </w:r>
      <w:proofErr w:type="spellStart"/>
      <w:r w:rsidR="006437CD" w:rsidRPr="006A6FA0">
        <w:rPr>
          <w:rFonts w:ascii="Arial" w:hAnsi="Arial" w:cs="Arial"/>
          <w:sz w:val="20"/>
          <w:szCs w:val="20"/>
          <w:lang w:val="en-US" w:eastAsia="zh-CN" w:bidi="ar"/>
        </w:rPr>
        <w:t>Periyasamy</w:t>
      </w:r>
      <w:proofErr w:type="spellEnd"/>
      <w:r w:rsidR="006437CD" w:rsidRPr="006A6FA0">
        <w:rPr>
          <w:rFonts w:ascii="Arial" w:hAnsi="Arial" w:cs="Arial"/>
          <w:sz w:val="20"/>
          <w:szCs w:val="20"/>
          <w:lang w:val="en-US" w:eastAsia="zh-CN" w:bidi="ar"/>
        </w:rPr>
        <w:t>, 2025</w:t>
      </w:r>
      <w:r w:rsidR="006437CD" w:rsidRPr="006A6FA0">
        <w:rPr>
          <w:rFonts w:ascii="Arial" w:hAnsi="Arial" w:cs="Arial"/>
          <w:sz w:val="20"/>
          <w:szCs w:val="20"/>
          <w:lang w:eastAsia="zh-CN" w:bidi="ar"/>
        </w:rPr>
        <w:t xml:space="preserve">). </w:t>
      </w:r>
    </w:p>
    <w:p w14:paraId="6D06C215" w14:textId="4C0716A3" w:rsidR="00286AC5" w:rsidRPr="006A6FA0" w:rsidRDefault="000F6C23" w:rsidP="00286AC5">
      <w:pPr>
        <w:spacing w:line="240" w:lineRule="auto"/>
        <w:jc w:val="both"/>
        <w:rPr>
          <w:rFonts w:ascii="Arial" w:hAnsi="Arial" w:cs="Arial"/>
          <w:sz w:val="20"/>
          <w:szCs w:val="20"/>
        </w:rPr>
      </w:pPr>
      <w:r w:rsidRPr="006A6FA0">
        <w:rPr>
          <w:rFonts w:ascii="Arial" w:hAnsi="Arial" w:cs="Arial"/>
          <w:sz w:val="20"/>
          <w:szCs w:val="20"/>
        </w:rPr>
        <w:t xml:space="preserve">Synthetic dyes can exacerbate the depletion of dissolved oxygen in aquatic systems, leading to oxygen sag. This condition disrupts microbial communities that are essential for the natural breakdown of organic waste, thereby impairing the water body's intrinsic self-purification capacity </w:t>
      </w:r>
      <w:r w:rsidR="0028226E" w:rsidRPr="006A6FA0">
        <w:rPr>
          <w:rFonts w:ascii="Arial" w:hAnsi="Arial" w:cs="Arial"/>
          <w:sz w:val="20"/>
          <w:szCs w:val="20"/>
        </w:rPr>
        <w:t>(</w:t>
      </w:r>
      <w:proofErr w:type="spellStart"/>
      <w:r w:rsidR="0028226E" w:rsidRPr="006A6FA0">
        <w:rPr>
          <w:rFonts w:ascii="Arial" w:hAnsi="Arial" w:cs="Arial"/>
          <w:sz w:val="20"/>
          <w:szCs w:val="20"/>
          <w:lang w:eastAsia="zh-CN" w:bidi="ar"/>
        </w:rPr>
        <w:t>Ayub</w:t>
      </w:r>
      <w:proofErr w:type="spellEnd"/>
      <w:r w:rsidR="0028226E" w:rsidRPr="006A6FA0">
        <w:rPr>
          <w:rFonts w:ascii="Arial" w:hAnsi="Arial" w:cs="Arial"/>
          <w:sz w:val="20"/>
          <w:szCs w:val="20"/>
          <w:lang w:eastAsia="zh-CN" w:bidi="ar"/>
        </w:rPr>
        <w:t xml:space="preserve"> </w:t>
      </w:r>
      <w:r w:rsidR="0028226E" w:rsidRPr="006A6FA0">
        <w:rPr>
          <w:rFonts w:ascii="Arial" w:hAnsi="Arial" w:cs="Arial"/>
          <w:i/>
          <w:iCs/>
          <w:sz w:val="20"/>
          <w:szCs w:val="20"/>
          <w:lang w:eastAsia="zh-CN" w:bidi="ar"/>
        </w:rPr>
        <w:t>et al.</w:t>
      </w:r>
      <w:r w:rsidR="0028226E" w:rsidRPr="006A6FA0">
        <w:rPr>
          <w:rFonts w:ascii="Arial" w:hAnsi="Arial" w:cs="Arial"/>
          <w:sz w:val="20"/>
          <w:szCs w:val="20"/>
          <w:lang w:eastAsia="zh-CN" w:bidi="ar"/>
        </w:rPr>
        <w:t>, 2025)</w:t>
      </w:r>
      <w:r w:rsidR="0028226E" w:rsidRPr="006A6FA0">
        <w:rPr>
          <w:rFonts w:ascii="Arial" w:hAnsi="Arial" w:cs="Arial"/>
          <w:sz w:val="20"/>
          <w:szCs w:val="20"/>
        </w:rPr>
        <w:t xml:space="preserve">. </w:t>
      </w:r>
      <w:r w:rsidR="00DF6967" w:rsidRPr="006A6FA0">
        <w:rPr>
          <w:rFonts w:ascii="Arial" w:hAnsi="Arial" w:cs="Arial"/>
          <w:sz w:val="20"/>
          <w:szCs w:val="20"/>
        </w:rPr>
        <w:t>M</w:t>
      </w:r>
      <w:r w:rsidR="0028226E" w:rsidRPr="006A6FA0">
        <w:rPr>
          <w:rFonts w:ascii="Arial" w:hAnsi="Arial" w:cs="Arial"/>
          <w:sz w:val="20"/>
          <w:szCs w:val="20"/>
        </w:rPr>
        <w:t>any</w:t>
      </w:r>
      <w:r w:rsidR="00DF6967" w:rsidRPr="006A6FA0">
        <w:rPr>
          <w:rFonts w:ascii="Arial" w:hAnsi="Arial" w:cs="Arial"/>
          <w:sz w:val="20"/>
          <w:szCs w:val="20"/>
        </w:rPr>
        <w:t xml:space="preserve"> of these </w:t>
      </w:r>
      <w:r w:rsidR="0028226E" w:rsidRPr="006A6FA0">
        <w:rPr>
          <w:rFonts w:ascii="Arial" w:hAnsi="Arial" w:cs="Arial"/>
          <w:sz w:val="20"/>
          <w:szCs w:val="20"/>
        </w:rPr>
        <w:t>dyes</w:t>
      </w:r>
      <w:r w:rsidR="00F8007D" w:rsidRPr="006A6FA0">
        <w:rPr>
          <w:rFonts w:ascii="Arial" w:hAnsi="Arial" w:cs="Arial"/>
          <w:sz w:val="20"/>
          <w:szCs w:val="20"/>
        </w:rPr>
        <w:t xml:space="preserve"> or </w:t>
      </w:r>
      <w:r w:rsidR="00CA3524" w:rsidRPr="006A6FA0">
        <w:rPr>
          <w:rFonts w:ascii="Arial" w:hAnsi="Arial" w:cs="Arial"/>
          <w:sz w:val="20"/>
          <w:szCs w:val="20"/>
        </w:rPr>
        <w:t>in some instances, th</w:t>
      </w:r>
      <w:r w:rsidR="00E67E31" w:rsidRPr="006A6FA0">
        <w:rPr>
          <w:rFonts w:ascii="Arial" w:hAnsi="Arial" w:cs="Arial"/>
          <w:sz w:val="20"/>
          <w:szCs w:val="20"/>
        </w:rPr>
        <w:t>eir metabolites</w:t>
      </w:r>
      <w:r w:rsidR="00511375" w:rsidRPr="006A6FA0">
        <w:rPr>
          <w:rFonts w:ascii="Arial" w:hAnsi="Arial" w:cs="Arial"/>
          <w:sz w:val="20"/>
          <w:szCs w:val="20"/>
        </w:rPr>
        <w:t>,</w:t>
      </w:r>
      <w:r w:rsidR="00F8007D" w:rsidRPr="006A6FA0">
        <w:rPr>
          <w:rFonts w:ascii="Arial" w:hAnsi="Arial" w:cs="Arial"/>
          <w:sz w:val="20"/>
          <w:szCs w:val="20"/>
        </w:rPr>
        <w:t xml:space="preserve"> </w:t>
      </w:r>
      <w:r w:rsidR="0028226E" w:rsidRPr="006A6FA0">
        <w:rPr>
          <w:rFonts w:ascii="Arial" w:hAnsi="Arial" w:cs="Arial"/>
          <w:sz w:val="20"/>
          <w:szCs w:val="20"/>
        </w:rPr>
        <w:t>are toxic, mutagenic, and carcinogenic posing serious threats to aquatic ecosystems and potentially endangering human health (</w:t>
      </w:r>
      <w:proofErr w:type="spellStart"/>
      <w:r w:rsidR="00F8007D" w:rsidRPr="006A6FA0">
        <w:rPr>
          <w:rFonts w:ascii="Arial" w:hAnsi="Arial" w:cs="Arial"/>
          <w:sz w:val="20"/>
          <w:szCs w:val="20"/>
          <w:lang w:eastAsia="zh-CN"/>
        </w:rPr>
        <w:t>Sela</w:t>
      </w:r>
      <w:proofErr w:type="spellEnd"/>
      <w:r w:rsidR="00F8007D" w:rsidRPr="006A6FA0">
        <w:rPr>
          <w:rFonts w:ascii="Arial" w:hAnsi="Arial" w:cs="Arial"/>
          <w:sz w:val="20"/>
          <w:szCs w:val="20"/>
          <w:lang w:eastAsia="zh-CN"/>
        </w:rPr>
        <w:t xml:space="preserve">, </w:t>
      </w:r>
      <w:r w:rsidR="00F8007D" w:rsidRPr="006A6FA0">
        <w:rPr>
          <w:rFonts w:ascii="Arial" w:hAnsi="Arial" w:cs="Arial"/>
          <w:i/>
          <w:iCs/>
          <w:sz w:val="20"/>
          <w:szCs w:val="20"/>
          <w:lang w:eastAsia="zh-CN"/>
        </w:rPr>
        <w:t>et al</w:t>
      </w:r>
      <w:r w:rsidR="00F8007D" w:rsidRPr="006A6FA0">
        <w:rPr>
          <w:rFonts w:ascii="Arial" w:hAnsi="Arial" w:cs="Arial"/>
          <w:sz w:val="20"/>
          <w:szCs w:val="20"/>
          <w:lang w:eastAsia="zh-CN"/>
        </w:rPr>
        <w:t>., 2020</w:t>
      </w:r>
      <w:r w:rsidR="0028226E" w:rsidRPr="006A6FA0">
        <w:rPr>
          <w:rFonts w:ascii="Arial" w:hAnsi="Arial" w:cs="Arial"/>
          <w:sz w:val="20"/>
          <w:szCs w:val="20"/>
          <w:lang w:eastAsia="zh-CN" w:bidi="ar"/>
        </w:rPr>
        <w:t xml:space="preserve">; Sudarshan, </w:t>
      </w:r>
      <w:r w:rsidR="0028226E" w:rsidRPr="006A6FA0">
        <w:rPr>
          <w:rFonts w:ascii="Arial" w:hAnsi="Arial" w:cs="Arial"/>
          <w:i/>
          <w:iCs/>
          <w:sz w:val="20"/>
          <w:szCs w:val="20"/>
          <w:lang w:eastAsia="zh-CN" w:bidi="ar"/>
        </w:rPr>
        <w:t>et al</w:t>
      </w:r>
      <w:r w:rsidR="0028226E" w:rsidRPr="006A6FA0">
        <w:rPr>
          <w:rFonts w:ascii="Arial" w:hAnsi="Arial" w:cs="Arial"/>
          <w:sz w:val="20"/>
          <w:szCs w:val="20"/>
          <w:lang w:eastAsia="zh-CN" w:bidi="ar"/>
        </w:rPr>
        <w:t>., 2023</w:t>
      </w:r>
      <w:r w:rsidR="0028226E" w:rsidRPr="006A6FA0">
        <w:rPr>
          <w:rFonts w:ascii="Arial" w:hAnsi="Arial" w:cs="Arial"/>
          <w:sz w:val="20"/>
          <w:szCs w:val="20"/>
        </w:rPr>
        <w:t xml:space="preserve">). </w:t>
      </w:r>
      <w:r w:rsidR="00AD0BB8" w:rsidRPr="006A6FA0">
        <w:rPr>
          <w:rFonts w:ascii="Arial" w:hAnsi="Arial" w:cs="Arial"/>
          <w:sz w:val="20"/>
          <w:szCs w:val="20"/>
        </w:rPr>
        <w:t xml:space="preserve">From an environmental standpoint, it is essential to treat textile wastewater for dye removal </w:t>
      </w:r>
      <w:r w:rsidR="00B614E1" w:rsidRPr="006A6FA0">
        <w:rPr>
          <w:rFonts w:ascii="Arial" w:hAnsi="Arial" w:cs="Arial"/>
          <w:sz w:val="20"/>
          <w:szCs w:val="20"/>
        </w:rPr>
        <w:t>to</w:t>
      </w:r>
      <w:r w:rsidR="00AD0BB8" w:rsidRPr="006A6FA0">
        <w:rPr>
          <w:rFonts w:ascii="Arial" w:hAnsi="Arial" w:cs="Arial"/>
          <w:sz w:val="20"/>
          <w:szCs w:val="20"/>
        </w:rPr>
        <w:t xml:space="preserve"> substantially reduce its toxicity prior to discharge into natural ecosystems or potential reuse.</w:t>
      </w:r>
    </w:p>
    <w:p w14:paraId="44A26785" w14:textId="7F7F6F18" w:rsidR="0064354D" w:rsidRPr="006A6FA0" w:rsidRDefault="00D24424" w:rsidP="00D35E14">
      <w:pPr>
        <w:spacing w:line="240" w:lineRule="auto"/>
        <w:jc w:val="both"/>
        <w:rPr>
          <w:rFonts w:ascii="Arial" w:hAnsi="Arial" w:cs="Arial"/>
          <w:color w:val="000000"/>
          <w:sz w:val="20"/>
          <w:szCs w:val="20"/>
          <w:lang w:eastAsia="zh-CN" w:bidi="ar"/>
        </w:rPr>
      </w:pPr>
      <w:r w:rsidRPr="006A6FA0">
        <w:rPr>
          <w:rFonts w:ascii="Arial" w:hAnsi="Arial" w:cs="Arial"/>
          <w:color w:val="000000"/>
          <w:sz w:val="20"/>
          <w:szCs w:val="20"/>
          <w:lang w:eastAsia="zh-CN" w:bidi="ar"/>
        </w:rPr>
        <w:t xml:space="preserve">Conventional physicochemical treatment </w:t>
      </w:r>
      <w:r w:rsidR="00FC3622" w:rsidRPr="006A6FA0">
        <w:rPr>
          <w:rFonts w:ascii="Arial" w:hAnsi="Arial" w:cs="Arial"/>
          <w:color w:val="000000"/>
          <w:sz w:val="20"/>
          <w:szCs w:val="20"/>
          <w:lang w:eastAsia="zh-CN" w:bidi="ar"/>
        </w:rPr>
        <w:t>including</w:t>
      </w:r>
      <w:r w:rsidR="007470A6" w:rsidRPr="006A6FA0">
        <w:rPr>
          <w:rFonts w:ascii="Arial" w:hAnsi="Arial" w:cs="Arial"/>
          <w:color w:val="000000"/>
          <w:sz w:val="20"/>
          <w:szCs w:val="20"/>
          <w:lang w:eastAsia="zh-CN" w:bidi="ar"/>
        </w:rPr>
        <w:t xml:space="preserve"> </w:t>
      </w:r>
      <w:r w:rsidR="007470A6" w:rsidRPr="006A6FA0">
        <w:rPr>
          <w:rFonts w:ascii="Arial" w:hAnsi="Arial" w:cs="Arial"/>
          <w:sz w:val="20"/>
          <w:szCs w:val="20"/>
        </w:rPr>
        <w:t>flocculation, coagulation</w:t>
      </w:r>
      <w:r w:rsidR="00FC3622" w:rsidRPr="006A6FA0">
        <w:rPr>
          <w:rFonts w:ascii="Arial" w:hAnsi="Arial" w:cs="Arial"/>
          <w:sz w:val="20"/>
          <w:szCs w:val="20"/>
        </w:rPr>
        <w:t xml:space="preserve">, </w:t>
      </w:r>
      <w:r w:rsidR="007470A6" w:rsidRPr="006A6FA0">
        <w:rPr>
          <w:rFonts w:ascii="Arial" w:hAnsi="Arial" w:cs="Arial"/>
          <w:sz w:val="20"/>
          <w:szCs w:val="20"/>
        </w:rPr>
        <w:t>membrane technologies,</w:t>
      </w:r>
      <w:r w:rsidR="007A42A2" w:rsidRPr="006A6FA0">
        <w:rPr>
          <w:rFonts w:ascii="Arial" w:hAnsi="Arial" w:cs="Arial"/>
          <w:sz w:val="20"/>
          <w:szCs w:val="20"/>
        </w:rPr>
        <w:t xml:space="preserve"> sorption techniques</w:t>
      </w:r>
      <w:r w:rsidR="00B368A6" w:rsidRPr="006A6FA0">
        <w:rPr>
          <w:rFonts w:ascii="Arial" w:hAnsi="Arial" w:cs="Arial"/>
          <w:sz w:val="20"/>
          <w:szCs w:val="20"/>
        </w:rPr>
        <w:t>, photolysis</w:t>
      </w:r>
      <w:r w:rsidR="00BD10CB" w:rsidRPr="006A6FA0">
        <w:rPr>
          <w:rFonts w:ascii="Arial" w:hAnsi="Arial" w:cs="Arial"/>
          <w:sz w:val="20"/>
          <w:szCs w:val="20"/>
        </w:rPr>
        <w:t>,</w:t>
      </w:r>
      <w:r w:rsidRPr="006A6FA0">
        <w:rPr>
          <w:rFonts w:ascii="Arial" w:hAnsi="Arial" w:cs="Arial"/>
          <w:color w:val="000000"/>
          <w:sz w:val="20"/>
          <w:szCs w:val="20"/>
          <w:lang w:eastAsia="zh-CN" w:bidi="ar"/>
        </w:rPr>
        <w:t xml:space="preserve"> </w:t>
      </w:r>
      <w:r w:rsidR="00B368A6" w:rsidRPr="006A6FA0">
        <w:rPr>
          <w:rFonts w:ascii="Arial" w:hAnsi="Arial" w:cs="Arial"/>
          <w:color w:val="000000"/>
          <w:sz w:val="20"/>
          <w:szCs w:val="20"/>
          <w:lang w:eastAsia="zh-CN" w:bidi="ar"/>
        </w:rPr>
        <w:t xml:space="preserve">and </w:t>
      </w:r>
      <w:r w:rsidR="007A66B9" w:rsidRPr="006A6FA0">
        <w:rPr>
          <w:rFonts w:ascii="Arial" w:hAnsi="Arial" w:cs="Arial"/>
          <w:color w:val="000000"/>
          <w:sz w:val="20"/>
          <w:szCs w:val="20"/>
          <w:lang w:eastAsia="zh-CN" w:bidi="ar"/>
        </w:rPr>
        <w:t>biological treatment</w:t>
      </w:r>
      <w:r w:rsidR="00B614E1" w:rsidRPr="006A6FA0">
        <w:rPr>
          <w:rFonts w:ascii="Arial" w:hAnsi="Arial" w:cs="Arial"/>
          <w:color w:val="000000"/>
          <w:sz w:val="20"/>
          <w:szCs w:val="20"/>
          <w:lang w:eastAsia="zh-CN" w:bidi="ar"/>
        </w:rPr>
        <w:t xml:space="preserve"> such as the</w:t>
      </w:r>
      <w:r w:rsidRPr="006A6FA0">
        <w:rPr>
          <w:rFonts w:ascii="Arial" w:hAnsi="Arial" w:cs="Arial"/>
          <w:color w:val="000000"/>
          <w:sz w:val="20"/>
          <w:szCs w:val="20"/>
          <w:lang w:eastAsia="zh-CN" w:bidi="ar"/>
        </w:rPr>
        <w:t xml:space="preserve"> biological activated sludge systems often result in the generation of substantial amounts of sludge and other hazardous by-products, necessitating complex and </w:t>
      </w:r>
      <w:r w:rsidRPr="006A6FA0">
        <w:rPr>
          <w:rFonts w:ascii="Arial" w:hAnsi="Arial" w:cs="Arial"/>
          <w:color w:val="000000"/>
          <w:sz w:val="20"/>
          <w:szCs w:val="20"/>
          <w:lang w:eastAsia="zh-CN" w:bidi="ar"/>
        </w:rPr>
        <w:lastRenderedPageBreak/>
        <w:t>costly management procedure</w:t>
      </w:r>
      <w:r w:rsidR="00761DEE" w:rsidRPr="006A6FA0">
        <w:rPr>
          <w:rFonts w:ascii="Arial" w:hAnsi="Arial" w:cs="Arial"/>
          <w:color w:val="000000"/>
          <w:sz w:val="20"/>
          <w:szCs w:val="20"/>
          <w:lang w:eastAsia="zh-CN" w:bidi="ar"/>
        </w:rPr>
        <w:t xml:space="preserve"> p</w:t>
      </w:r>
      <w:r w:rsidR="00057779" w:rsidRPr="006A6FA0">
        <w:rPr>
          <w:rFonts w:ascii="Arial" w:hAnsi="Arial" w:cs="Arial"/>
          <w:color w:val="000000"/>
          <w:sz w:val="20"/>
          <w:szCs w:val="20"/>
          <w:lang w:eastAsia="zh-CN" w:bidi="ar"/>
        </w:rPr>
        <w:t xml:space="preserve">articularly </w:t>
      </w:r>
      <w:r w:rsidR="00831556" w:rsidRPr="006A6FA0">
        <w:rPr>
          <w:rFonts w:ascii="Arial" w:hAnsi="Arial" w:cs="Arial"/>
          <w:color w:val="000000"/>
          <w:sz w:val="20"/>
          <w:szCs w:val="20"/>
          <w:lang w:eastAsia="zh-CN" w:bidi="ar"/>
        </w:rPr>
        <w:t xml:space="preserve">for cottage </w:t>
      </w:r>
      <w:r w:rsidR="00E70F82" w:rsidRPr="006A6FA0">
        <w:rPr>
          <w:rFonts w:ascii="Arial" w:hAnsi="Arial" w:cs="Arial"/>
          <w:color w:val="000000"/>
          <w:sz w:val="20"/>
          <w:szCs w:val="20"/>
          <w:lang w:eastAsia="zh-CN" w:bidi="ar"/>
        </w:rPr>
        <w:t>industries</w:t>
      </w:r>
      <w:r w:rsidR="00182327" w:rsidRPr="006A6FA0">
        <w:rPr>
          <w:rFonts w:ascii="Arial" w:hAnsi="Arial" w:cs="Arial"/>
          <w:color w:val="000000"/>
          <w:sz w:val="20"/>
          <w:szCs w:val="20"/>
          <w:lang w:eastAsia="zh-CN" w:bidi="ar"/>
        </w:rPr>
        <w:t>,</w:t>
      </w:r>
      <w:r w:rsidR="00E70F82" w:rsidRPr="006A6FA0">
        <w:rPr>
          <w:rFonts w:ascii="Arial" w:hAnsi="Arial" w:cs="Arial"/>
          <w:color w:val="000000"/>
          <w:sz w:val="20"/>
          <w:szCs w:val="20"/>
          <w:lang w:eastAsia="zh-CN" w:bidi="ar"/>
        </w:rPr>
        <w:t xml:space="preserve"> which</w:t>
      </w:r>
      <w:r w:rsidR="00182327" w:rsidRPr="006A6FA0">
        <w:rPr>
          <w:rFonts w:ascii="Arial" w:hAnsi="Arial" w:cs="Arial"/>
          <w:color w:val="000000"/>
          <w:sz w:val="20"/>
          <w:szCs w:val="20"/>
          <w:lang w:eastAsia="zh-CN" w:bidi="ar"/>
        </w:rPr>
        <w:t xml:space="preserve"> find these approaches very unsuitable</w:t>
      </w:r>
      <w:r w:rsidR="003819AB" w:rsidRPr="006A6FA0">
        <w:rPr>
          <w:rFonts w:ascii="Arial" w:hAnsi="Arial" w:cs="Arial"/>
          <w:color w:val="000000"/>
          <w:sz w:val="20"/>
          <w:szCs w:val="20"/>
          <w:lang w:eastAsia="zh-CN" w:bidi="ar"/>
        </w:rPr>
        <w:t>,</w:t>
      </w:r>
      <w:r w:rsidR="0024309A" w:rsidRPr="006A6FA0">
        <w:rPr>
          <w:rFonts w:ascii="Arial" w:hAnsi="Arial" w:cs="Arial"/>
          <w:color w:val="000000"/>
          <w:sz w:val="20"/>
          <w:szCs w:val="20"/>
          <w:lang w:eastAsia="zh-CN" w:bidi="ar"/>
        </w:rPr>
        <w:t xml:space="preserve"> hence the</w:t>
      </w:r>
      <w:r w:rsidR="00D15F3D" w:rsidRPr="006A6FA0">
        <w:rPr>
          <w:rFonts w:ascii="Arial" w:hAnsi="Arial" w:cs="Arial"/>
          <w:color w:val="000000"/>
          <w:sz w:val="20"/>
          <w:szCs w:val="20"/>
          <w:lang w:eastAsia="zh-CN" w:bidi="ar"/>
        </w:rPr>
        <w:t>ir</w:t>
      </w:r>
      <w:r w:rsidR="0024309A" w:rsidRPr="006A6FA0">
        <w:rPr>
          <w:rFonts w:ascii="Arial" w:hAnsi="Arial" w:cs="Arial"/>
          <w:color w:val="000000"/>
          <w:sz w:val="20"/>
          <w:szCs w:val="20"/>
          <w:lang w:eastAsia="zh-CN" w:bidi="ar"/>
        </w:rPr>
        <w:t xml:space="preserve"> preference</w:t>
      </w:r>
      <w:r w:rsidR="00D15F3D" w:rsidRPr="006A6FA0">
        <w:rPr>
          <w:rFonts w:ascii="Arial" w:hAnsi="Arial" w:cs="Arial"/>
          <w:color w:val="000000"/>
          <w:sz w:val="20"/>
          <w:szCs w:val="20"/>
          <w:lang w:eastAsia="zh-CN" w:bidi="ar"/>
        </w:rPr>
        <w:t xml:space="preserve"> to pay fine rather than</w:t>
      </w:r>
      <w:r w:rsidR="001264D9" w:rsidRPr="006A6FA0">
        <w:rPr>
          <w:rFonts w:ascii="Arial" w:hAnsi="Arial" w:cs="Arial"/>
          <w:color w:val="000000"/>
          <w:sz w:val="20"/>
          <w:szCs w:val="20"/>
          <w:lang w:eastAsia="zh-CN" w:bidi="ar"/>
        </w:rPr>
        <w:t xml:space="preserve"> comply with extant rules go</w:t>
      </w:r>
      <w:r w:rsidR="00BE77D1" w:rsidRPr="006A6FA0">
        <w:rPr>
          <w:rFonts w:ascii="Arial" w:hAnsi="Arial" w:cs="Arial"/>
          <w:color w:val="000000"/>
          <w:sz w:val="20"/>
          <w:szCs w:val="20"/>
          <w:lang w:eastAsia="zh-CN" w:bidi="ar"/>
        </w:rPr>
        <w:t>verning wastewater management</w:t>
      </w:r>
      <w:r w:rsidR="00852336" w:rsidRPr="006A6FA0">
        <w:rPr>
          <w:rFonts w:ascii="Arial" w:hAnsi="Arial" w:cs="Arial"/>
          <w:color w:val="000000"/>
          <w:sz w:val="20"/>
          <w:szCs w:val="20"/>
          <w:lang w:eastAsia="zh-CN" w:bidi="ar"/>
        </w:rPr>
        <w:t xml:space="preserve">. These techniques have also been found wanting in terms of supporting wastewater reuse. </w:t>
      </w:r>
      <w:r w:rsidR="0064354D" w:rsidRPr="006A6FA0">
        <w:rPr>
          <w:rFonts w:ascii="Arial" w:hAnsi="Arial" w:cs="Arial"/>
          <w:color w:val="000000"/>
          <w:sz w:val="20"/>
          <w:szCs w:val="20"/>
          <w:lang w:eastAsia="zh-CN" w:bidi="ar"/>
        </w:rPr>
        <w:t>(</w:t>
      </w:r>
      <w:r w:rsidR="00C36754" w:rsidRPr="006A6FA0">
        <w:rPr>
          <w:rFonts w:ascii="Arial" w:hAnsi="Arial" w:cs="Arial"/>
          <w:color w:val="000000"/>
          <w:sz w:val="20"/>
          <w:szCs w:val="20"/>
          <w:lang w:eastAsia="zh-CN" w:bidi="ar"/>
        </w:rPr>
        <w:t xml:space="preserve">UN 2017; </w:t>
      </w:r>
      <w:r w:rsidR="0064354D" w:rsidRPr="006A6FA0">
        <w:rPr>
          <w:rFonts w:ascii="Arial" w:hAnsi="Arial" w:cs="Arial"/>
          <w:color w:val="000000"/>
          <w:sz w:val="20"/>
          <w:szCs w:val="20"/>
          <w:lang w:eastAsia="zh-CN" w:bidi="ar"/>
        </w:rPr>
        <w:t xml:space="preserve">Lin </w:t>
      </w:r>
      <w:r w:rsidR="0064354D" w:rsidRPr="006A6FA0">
        <w:rPr>
          <w:rFonts w:ascii="Arial" w:hAnsi="Arial" w:cs="Arial"/>
          <w:i/>
          <w:iCs/>
          <w:color w:val="000000"/>
          <w:sz w:val="20"/>
          <w:szCs w:val="20"/>
          <w:lang w:eastAsia="zh-CN" w:bidi="ar"/>
        </w:rPr>
        <w:t>et al.,</w:t>
      </w:r>
      <w:r w:rsidR="0064354D" w:rsidRPr="006A6FA0">
        <w:rPr>
          <w:rFonts w:ascii="Arial" w:hAnsi="Arial" w:cs="Arial"/>
          <w:color w:val="000000"/>
          <w:sz w:val="20"/>
          <w:szCs w:val="20"/>
          <w:lang w:eastAsia="zh-CN" w:bidi="ar"/>
        </w:rPr>
        <w:t xml:space="preserve"> 2023; </w:t>
      </w:r>
      <w:proofErr w:type="spellStart"/>
      <w:r w:rsidR="0064354D" w:rsidRPr="006A6FA0">
        <w:rPr>
          <w:rFonts w:ascii="Arial" w:hAnsi="Arial" w:cs="Arial"/>
          <w:color w:val="000000"/>
          <w:sz w:val="20"/>
          <w:szCs w:val="20"/>
          <w:lang w:val="en-US" w:eastAsia="zh-CN" w:bidi="ar"/>
        </w:rPr>
        <w:t>Periyasamy</w:t>
      </w:r>
      <w:proofErr w:type="spellEnd"/>
      <w:r w:rsidR="0064354D" w:rsidRPr="006A6FA0">
        <w:rPr>
          <w:rFonts w:ascii="Arial" w:hAnsi="Arial" w:cs="Arial"/>
          <w:color w:val="000000"/>
          <w:sz w:val="20"/>
          <w:szCs w:val="20"/>
          <w:lang w:val="en-US" w:eastAsia="zh-CN" w:bidi="ar"/>
        </w:rPr>
        <w:t>, 2025</w:t>
      </w:r>
      <w:r w:rsidR="0064354D" w:rsidRPr="006A6FA0">
        <w:rPr>
          <w:rFonts w:ascii="Arial" w:hAnsi="Arial" w:cs="Arial"/>
          <w:color w:val="000000"/>
          <w:sz w:val="20"/>
          <w:szCs w:val="20"/>
          <w:lang w:eastAsia="zh-CN" w:bidi="ar"/>
        </w:rPr>
        <w:t xml:space="preserve">). </w:t>
      </w:r>
    </w:p>
    <w:p w14:paraId="51199713" w14:textId="2CAB05AD" w:rsidR="00A072E0" w:rsidRPr="006A6FA0" w:rsidRDefault="0064354D" w:rsidP="00286AC5">
      <w:pPr>
        <w:spacing w:line="240" w:lineRule="auto"/>
        <w:jc w:val="both"/>
        <w:rPr>
          <w:rFonts w:ascii="Arial" w:hAnsi="Arial" w:cs="Arial"/>
          <w:color w:val="000000"/>
          <w:sz w:val="20"/>
          <w:szCs w:val="20"/>
          <w:lang w:val="en-US" w:eastAsia="zh-CN" w:bidi="ar"/>
        </w:rPr>
      </w:pPr>
      <w:r w:rsidRPr="006A6FA0">
        <w:rPr>
          <w:rFonts w:ascii="Arial" w:hAnsi="Arial" w:cs="Arial"/>
          <w:color w:val="000000"/>
          <w:sz w:val="20"/>
          <w:szCs w:val="20"/>
          <w:lang w:eastAsia="zh-CN" w:bidi="ar"/>
        </w:rPr>
        <w:t xml:space="preserve">However, </w:t>
      </w:r>
      <w:proofErr w:type="spellStart"/>
      <w:r w:rsidR="00BD4409" w:rsidRPr="006A6FA0">
        <w:rPr>
          <w:rFonts w:ascii="Arial" w:hAnsi="Arial" w:cs="Arial"/>
          <w:color w:val="000000"/>
          <w:sz w:val="20"/>
          <w:szCs w:val="20"/>
          <w:lang w:eastAsia="zh-CN" w:bidi="ar"/>
        </w:rPr>
        <w:t>biocatalysis</w:t>
      </w:r>
      <w:proofErr w:type="spellEnd"/>
      <w:r w:rsidR="00BF15BF" w:rsidRPr="006A6FA0">
        <w:rPr>
          <w:rFonts w:ascii="Arial" w:hAnsi="Arial" w:cs="Arial"/>
          <w:color w:val="000000"/>
          <w:sz w:val="20"/>
          <w:szCs w:val="20"/>
          <w:lang w:eastAsia="zh-CN" w:bidi="ar"/>
        </w:rPr>
        <w:t>—whether employing whole cells or isolated enzymes—has proven to be an effective, eco-friendly, and energy-efficient approach for dye degradation, offering a cost-effective alternative for wastewater treatment</w:t>
      </w:r>
      <w:r w:rsidR="009B6F61" w:rsidRPr="006A6FA0">
        <w:rPr>
          <w:rFonts w:ascii="Arial" w:hAnsi="Arial" w:cs="Arial"/>
          <w:color w:val="000000"/>
          <w:sz w:val="20"/>
          <w:szCs w:val="20"/>
          <w:lang w:val="en-US" w:eastAsia="zh-CN" w:bidi="ar"/>
        </w:rPr>
        <w:t xml:space="preserve">. </w:t>
      </w:r>
      <w:r w:rsidR="00AE08B8" w:rsidRPr="006A6FA0">
        <w:rPr>
          <w:rFonts w:ascii="Arial" w:hAnsi="Arial" w:cs="Arial"/>
          <w:color w:val="000000"/>
          <w:sz w:val="20"/>
          <w:szCs w:val="20"/>
          <w:lang w:val="en-US" w:eastAsia="zh-CN" w:bidi="ar"/>
        </w:rPr>
        <w:t>T</w:t>
      </w:r>
      <w:r w:rsidR="00BB3241" w:rsidRPr="006A6FA0">
        <w:rPr>
          <w:rFonts w:ascii="Arial" w:hAnsi="Arial" w:cs="Arial"/>
          <w:color w:val="000000"/>
          <w:sz w:val="20"/>
          <w:szCs w:val="20"/>
          <w:lang w:val="en-US" w:eastAsia="zh-CN" w:bidi="ar"/>
        </w:rPr>
        <w:t>hese</w:t>
      </w:r>
      <w:r w:rsidR="00AE08B8" w:rsidRPr="006A6FA0">
        <w:rPr>
          <w:rFonts w:ascii="Arial" w:hAnsi="Arial" w:cs="Arial"/>
          <w:sz w:val="20"/>
          <w:szCs w:val="20"/>
        </w:rPr>
        <w:t xml:space="preserve"> advantages make </w:t>
      </w:r>
      <w:proofErr w:type="spellStart"/>
      <w:r w:rsidR="00607F58" w:rsidRPr="006A6FA0">
        <w:rPr>
          <w:rFonts w:ascii="Arial" w:hAnsi="Arial" w:cs="Arial"/>
          <w:sz w:val="20"/>
          <w:szCs w:val="20"/>
        </w:rPr>
        <w:t>biocatalysis</w:t>
      </w:r>
      <w:proofErr w:type="spellEnd"/>
      <w:r w:rsidR="00607F58" w:rsidRPr="006A6FA0">
        <w:rPr>
          <w:rFonts w:ascii="Arial" w:hAnsi="Arial" w:cs="Arial"/>
          <w:sz w:val="20"/>
          <w:szCs w:val="20"/>
        </w:rPr>
        <w:t xml:space="preserve"> a </w:t>
      </w:r>
      <w:r w:rsidR="00AE08B8" w:rsidRPr="006A6FA0">
        <w:rPr>
          <w:rFonts w:ascii="Arial" w:hAnsi="Arial" w:cs="Arial"/>
          <w:color w:val="000000"/>
          <w:sz w:val="20"/>
          <w:szCs w:val="20"/>
          <w:lang w:eastAsia="zh-CN" w:bidi="ar"/>
        </w:rPr>
        <w:t>compelling strategy in advancing sustainable technologies for effective wastewater management</w:t>
      </w:r>
      <w:r w:rsidR="009B6F61" w:rsidRPr="006A6FA0">
        <w:rPr>
          <w:rFonts w:ascii="Arial" w:hAnsi="Arial" w:cs="Arial"/>
          <w:color w:val="000000"/>
          <w:sz w:val="20"/>
          <w:szCs w:val="20"/>
          <w:lang w:eastAsia="zh-CN" w:bidi="ar"/>
        </w:rPr>
        <w:t xml:space="preserve"> </w:t>
      </w:r>
      <w:r w:rsidR="009B6F61" w:rsidRPr="006A6FA0">
        <w:rPr>
          <w:rFonts w:ascii="Arial" w:hAnsi="Arial" w:cs="Arial"/>
          <w:color w:val="000000"/>
          <w:sz w:val="20"/>
          <w:szCs w:val="20"/>
          <w:lang w:val="en-US" w:eastAsia="zh-CN" w:bidi="ar"/>
        </w:rPr>
        <w:t>(</w:t>
      </w:r>
      <w:r w:rsidR="009B6F61" w:rsidRPr="006A6FA0">
        <w:rPr>
          <w:rFonts w:ascii="Arial" w:hAnsi="Arial" w:cs="Arial"/>
          <w:color w:val="000000"/>
          <w:sz w:val="20"/>
          <w:szCs w:val="20"/>
          <w:lang w:eastAsia="zh-CN" w:bidi="ar"/>
        </w:rPr>
        <w:t xml:space="preserve">Wohlgemuth, 2021; 2024; </w:t>
      </w:r>
      <w:proofErr w:type="spellStart"/>
      <w:r w:rsidR="009B6F61" w:rsidRPr="006A6FA0">
        <w:rPr>
          <w:rFonts w:ascii="Arial" w:hAnsi="Arial" w:cs="Arial"/>
          <w:sz w:val="20"/>
          <w:szCs w:val="20"/>
          <w:lang w:eastAsia="zh-CN" w:bidi="ar"/>
        </w:rPr>
        <w:t>Tanaya</w:t>
      </w:r>
      <w:proofErr w:type="spellEnd"/>
      <w:r w:rsidR="009B6F61" w:rsidRPr="006A6FA0">
        <w:rPr>
          <w:rFonts w:ascii="Arial" w:hAnsi="Arial" w:cs="Arial"/>
          <w:sz w:val="20"/>
          <w:szCs w:val="20"/>
          <w:lang w:eastAsia="zh-CN" w:bidi="ar"/>
        </w:rPr>
        <w:t xml:space="preserve"> </w:t>
      </w:r>
      <w:r w:rsidR="009B6F61" w:rsidRPr="006A6FA0">
        <w:rPr>
          <w:rFonts w:ascii="Arial" w:hAnsi="Arial" w:cs="Arial"/>
          <w:i/>
          <w:iCs/>
          <w:sz w:val="20"/>
          <w:szCs w:val="20"/>
          <w:lang w:eastAsia="zh-CN" w:bidi="ar"/>
        </w:rPr>
        <w:t>et al.,</w:t>
      </w:r>
      <w:r w:rsidR="009B6F61" w:rsidRPr="006A6FA0">
        <w:rPr>
          <w:rFonts w:ascii="Arial" w:hAnsi="Arial" w:cs="Arial"/>
          <w:sz w:val="20"/>
          <w:szCs w:val="20"/>
          <w:lang w:eastAsia="zh-CN" w:bidi="ar"/>
        </w:rPr>
        <w:t xml:space="preserve"> 2024</w:t>
      </w:r>
      <w:r w:rsidR="009B6F61" w:rsidRPr="006A6FA0">
        <w:rPr>
          <w:rFonts w:ascii="Arial" w:hAnsi="Arial" w:cs="Arial"/>
          <w:color w:val="000000"/>
          <w:sz w:val="20"/>
          <w:szCs w:val="20"/>
          <w:lang w:val="en-US" w:eastAsia="zh-CN" w:bidi="ar"/>
        </w:rPr>
        <w:t>).</w:t>
      </w:r>
      <w:r w:rsidR="00955065" w:rsidRPr="006A6FA0">
        <w:rPr>
          <w:rFonts w:ascii="Arial" w:hAnsi="Arial" w:cs="Arial"/>
          <w:color w:val="000000"/>
          <w:sz w:val="20"/>
          <w:szCs w:val="20"/>
          <w:lang w:val="en-US" w:eastAsia="zh-CN" w:bidi="ar"/>
        </w:rPr>
        <w:t xml:space="preserve"> </w:t>
      </w:r>
      <w:r w:rsidR="00E015AB" w:rsidRPr="006A6FA0">
        <w:rPr>
          <w:rFonts w:ascii="Arial" w:hAnsi="Arial" w:cs="Arial"/>
          <w:color w:val="000000"/>
          <w:sz w:val="20"/>
          <w:szCs w:val="20"/>
          <w:lang w:val="en-US" w:eastAsia="zh-CN" w:bidi="ar"/>
        </w:rPr>
        <w:t>In t</w:t>
      </w:r>
      <w:r w:rsidR="00A072E0" w:rsidRPr="006A6FA0">
        <w:rPr>
          <w:rFonts w:ascii="Arial" w:hAnsi="Arial" w:cs="Arial"/>
          <w:color w:val="000000"/>
          <w:sz w:val="20"/>
          <w:szCs w:val="20"/>
          <w:lang w:val="en-US" w:eastAsia="zh-CN" w:bidi="ar"/>
        </w:rPr>
        <w:t>his study</w:t>
      </w:r>
      <w:r w:rsidR="009B4308" w:rsidRPr="006A6FA0">
        <w:rPr>
          <w:rFonts w:ascii="Arial" w:hAnsi="Arial" w:cs="Arial"/>
          <w:color w:val="000000"/>
          <w:sz w:val="20"/>
          <w:szCs w:val="20"/>
          <w:lang w:val="en-US" w:eastAsia="zh-CN" w:bidi="ar"/>
        </w:rPr>
        <w:t xml:space="preserve"> a</w:t>
      </w:r>
      <w:r w:rsidR="005A5871" w:rsidRPr="006A6FA0">
        <w:rPr>
          <w:rFonts w:ascii="Arial" w:hAnsi="Arial" w:cs="Arial"/>
          <w:color w:val="000000"/>
          <w:sz w:val="20"/>
          <w:szCs w:val="20"/>
          <w:lang w:val="en-US" w:eastAsia="zh-CN" w:bidi="ar"/>
        </w:rPr>
        <w:t xml:space="preserve"> </w:t>
      </w:r>
      <w:r w:rsidR="004A7075" w:rsidRPr="006A6FA0">
        <w:rPr>
          <w:rFonts w:ascii="Arial" w:hAnsi="Arial" w:cs="Arial"/>
          <w:color w:val="000000"/>
          <w:sz w:val="20"/>
          <w:szCs w:val="20"/>
          <w:lang w:val="en-US" w:eastAsia="zh-CN" w:bidi="ar"/>
        </w:rPr>
        <w:t xml:space="preserve">newly </w:t>
      </w:r>
      <w:r w:rsidR="00392A51" w:rsidRPr="006A6FA0">
        <w:rPr>
          <w:rFonts w:ascii="Arial" w:hAnsi="Arial" w:cs="Arial"/>
          <w:color w:val="000000"/>
          <w:sz w:val="20"/>
          <w:szCs w:val="20"/>
          <w:lang w:val="en-US" w:eastAsia="zh-CN" w:bidi="ar"/>
        </w:rPr>
        <w:t xml:space="preserve">isolated strain of </w:t>
      </w:r>
      <w:r w:rsidR="00392A51" w:rsidRPr="006A6FA0">
        <w:rPr>
          <w:rFonts w:ascii="Arial" w:hAnsi="Arial" w:cs="Arial"/>
          <w:i/>
          <w:iCs/>
          <w:color w:val="000000"/>
          <w:sz w:val="20"/>
          <w:szCs w:val="20"/>
          <w:lang w:val="en-US" w:eastAsia="zh-CN" w:bidi="ar"/>
        </w:rPr>
        <w:t>Bacillus lich</w:t>
      </w:r>
      <w:r w:rsidR="00B13163" w:rsidRPr="006A6FA0">
        <w:rPr>
          <w:rFonts w:ascii="Arial" w:hAnsi="Arial" w:cs="Arial"/>
          <w:i/>
          <w:iCs/>
          <w:color w:val="000000"/>
          <w:sz w:val="20"/>
          <w:szCs w:val="20"/>
          <w:lang w:val="en-US" w:eastAsia="zh-CN" w:bidi="ar"/>
        </w:rPr>
        <w:t>e</w:t>
      </w:r>
      <w:r w:rsidR="00392A51" w:rsidRPr="006A6FA0">
        <w:rPr>
          <w:rFonts w:ascii="Arial" w:hAnsi="Arial" w:cs="Arial"/>
          <w:i/>
          <w:iCs/>
          <w:color w:val="000000"/>
          <w:sz w:val="20"/>
          <w:szCs w:val="20"/>
          <w:lang w:val="en-US" w:eastAsia="zh-CN" w:bidi="ar"/>
        </w:rPr>
        <w:t>niformis</w:t>
      </w:r>
      <w:r w:rsidR="00B13163" w:rsidRPr="006A6FA0">
        <w:rPr>
          <w:rFonts w:ascii="Arial" w:hAnsi="Arial" w:cs="Arial"/>
          <w:color w:val="000000"/>
          <w:sz w:val="20"/>
          <w:szCs w:val="20"/>
          <w:lang w:val="en-US" w:eastAsia="zh-CN" w:bidi="ar"/>
        </w:rPr>
        <w:t xml:space="preserve"> </w:t>
      </w:r>
      <w:r w:rsidR="009950B9" w:rsidRPr="006A6FA0">
        <w:rPr>
          <w:rFonts w:ascii="Arial" w:hAnsi="Arial" w:cs="Arial"/>
          <w:color w:val="000000"/>
          <w:sz w:val="20"/>
          <w:szCs w:val="20"/>
          <w:lang w:val="en-US" w:eastAsia="zh-CN" w:bidi="ar"/>
        </w:rPr>
        <w:t xml:space="preserve">was investigated </w:t>
      </w:r>
      <w:r w:rsidR="001112F1" w:rsidRPr="006A6FA0">
        <w:rPr>
          <w:rFonts w:ascii="Arial" w:hAnsi="Arial" w:cs="Arial"/>
          <w:color w:val="000000"/>
          <w:sz w:val="20"/>
          <w:szCs w:val="20"/>
          <w:lang w:val="en-US" w:eastAsia="zh-CN" w:bidi="ar"/>
        </w:rPr>
        <w:t>for its</w:t>
      </w:r>
      <w:r w:rsidR="00F93D73" w:rsidRPr="006A6FA0">
        <w:rPr>
          <w:rFonts w:ascii="Arial" w:hAnsi="Arial" w:cs="Arial"/>
          <w:color w:val="000000"/>
          <w:sz w:val="20"/>
          <w:szCs w:val="20"/>
          <w:lang w:val="en-US" w:eastAsia="zh-CN" w:bidi="ar"/>
        </w:rPr>
        <w:t xml:space="preserve"> capacity to</w:t>
      </w:r>
      <w:r w:rsidR="001112F1" w:rsidRPr="006A6FA0">
        <w:rPr>
          <w:rFonts w:ascii="Arial" w:hAnsi="Arial" w:cs="Arial"/>
          <w:color w:val="000000"/>
          <w:sz w:val="20"/>
          <w:szCs w:val="20"/>
          <w:lang w:val="en-US" w:eastAsia="zh-CN" w:bidi="ar"/>
        </w:rPr>
        <w:t xml:space="preserve"> </w:t>
      </w:r>
      <w:r w:rsidR="00D138B8" w:rsidRPr="006A6FA0">
        <w:rPr>
          <w:rFonts w:ascii="Arial" w:hAnsi="Arial" w:cs="Arial"/>
          <w:color w:val="000000"/>
          <w:sz w:val="20"/>
          <w:szCs w:val="20"/>
          <w:lang w:val="en-US" w:eastAsia="zh-CN" w:bidi="ar"/>
        </w:rPr>
        <w:t>decolorize</w:t>
      </w:r>
      <w:r w:rsidR="008052F7" w:rsidRPr="006A6FA0">
        <w:rPr>
          <w:rFonts w:ascii="Arial" w:hAnsi="Arial" w:cs="Arial"/>
          <w:color w:val="000000"/>
          <w:sz w:val="20"/>
          <w:szCs w:val="20"/>
          <w:lang w:val="en-US" w:eastAsia="zh-CN" w:bidi="ar"/>
        </w:rPr>
        <w:t xml:space="preserve"> </w:t>
      </w:r>
      <w:r w:rsidR="00B1102B" w:rsidRPr="006A6FA0">
        <w:rPr>
          <w:rFonts w:ascii="Arial" w:hAnsi="Arial" w:cs="Arial"/>
          <w:color w:val="000000"/>
          <w:sz w:val="20"/>
          <w:szCs w:val="20"/>
          <w:lang w:val="en-US" w:eastAsia="zh-CN" w:bidi="ar"/>
        </w:rPr>
        <w:t>simul</w:t>
      </w:r>
      <w:r w:rsidR="007A3A3A" w:rsidRPr="006A6FA0">
        <w:rPr>
          <w:rFonts w:ascii="Arial" w:hAnsi="Arial" w:cs="Arial"/>
          <w:color w:val="000000"/>
          <w:sz w:val="20"/>
          <w:szCs w:val="20"/>
          <w:lang w:val="en-US" w:eastAsia="zh-CN" w:bidi="ar"/>
        </w:rPr>
        <w:t>ated</w:t>
      </w:r>
      <w:r w:rsidR="00330B01" w:rsidRPr="006A6FA0">
        <w:rPr>
          <w:rFonts w:ascii="Arial" w:hAnsi="Arial" w:cs="Arial"/>
          <w:color w:val="000000"/>
          <w:sz w:val="20"/>
          <w:szCs w:val="20"/>
          <w:lang w:val="en-US" w:eastAsia="zh-CN" w:bidi="ar"/>
        </w:rPr>
        <w:t xml:space="preserve"> was</w:t>
      </w:r>
      <w:r w:rsidR="000A14C2" w:rsidRPr="006A6FA0">
        <w:rPr>
          <w:rFonts w:ascii="Arial" w:hAnsi="Arial" w:cs="Arial"/>
          <w:color w:val="000000"/>
          <w:sz w:val="20"/>
          <w:szCs w:val="20"/>
          <w:lang w:val="en-US" w:eastAsia="zh-CN" w:bidi="ar"/>
        </w:rPr>
        <w:t>tewater</w:t>
      </w:r>
      <w:r w:rsidR="00D138B8" w:rsidRPr="006A6FA0">
        <w:rPr>
          <w:rFonts w:ascii="Arial" w:hAnsi="Arial" w:cs="Arial"/>
          <w:color w:val="000000"/>
          <w:sz w:val="20"/>
          <w:szCs w:val="20"/>
          <w:lang w:val="en-US" w:eastAsia="zh-CN" w:bidi="ar"/>
        </w:rPr>
        <w:t xml:space="preserve"> composed of</w:t>
      </w:r>
      <w:r w:rsidR="00BA1BA8" w:rsidRPr="006A6FA0">
        <w:rPr>
          <w:rFonts w:ascii="Arial" w:hAnsi="Arial" w:cs="Arial"/>
          <w:color w:val="000000"/>
          <w:sz w:val="20"/>
          <w:szCs w:val="20"/>
          <w:lang w:val="en-US" w:eastAsia="zh-CN" w:bidi="ar"/>
        </w:rPr>
        <w:t xml:space="preserve"> a</w:t>
      </w:r>
      <w:r w:rsidR="00D138B8" w:rsidRPr="006A6FA0">
        <w:rPr>
          <w:rFonts w:ascii="Arial" w:hAnsi="Arial" w:cs="Arial"/>
          <w:color w:val="000000"/>
          <w:sz w:val="20"/>
          <w:szCs w:val="20"/>
          <w:lang w:val="en-US" w:eastAsia="zh-CN" w:bidi="ar"/>
        </w:rPr>
        <w:t xml:space="preserve"> complex mixture of textile dyes</w:t>
      </w:r>
      <w:r w:rsidR="00BA1BA8" w:rsidRPr="006A6FA0">
        <w:rPr>
          <w:rFonts w:ascii="Arial" w:hAnsi="Arial" w:cs="Arial"/>
          <w:color w:val="000000"/>
          <w:sz w:val="20"/>
          <w:szCs w:val="20"/>
          <w:lang w:val="en-US" w:eastAsia="zh-CN" w:bidi="ar"/>
        </w:rPr>
        <w:t>. The biodegradation of th</w:t>
      </w:r>
      <w:r w:rsidR="00616E72" w:rsidRPr="006A6FA0">
        <w:rPr>
          <w:rFonts w:ascii="Arial" w:hAnsi="Arial" w:cs="Arial"/>
          <w:color w:val="000000"/>
          <w:sz w:val="20"/>
          <w:szCs w:val="20"/>
          <w:lang w:val="en-US" w:eastAsia="zh-CN" w:bidi="ar"/>
        </w:rPr>
        <w:t xml:space="preserve">e dyes </w:t>
      </w:r>
      <w:r w:rsidR="00E009D9" w:rsidRPr="006A6FA0">
        <w:rPr>
          <w:rFonts w:ascii="Arial" w:hAnsi="Arial" w:cs="Arial"/>
          <w:color w:val="000000"/>
          <w:sz w:val="20"/>
          <w:szCs w:val="20"/>
          <w:lang w:val="en-US" w:eastAsia="zh-CN" w:bidi="ar"/>
        </w:rPr>
        <w:t>was</w:t>
      </w:r>
      <w:r w:rsidR="00616E72" w:rsidRPr="006A6FA0">
        <w:rPr>
          <w:rFonts w:ascii="Arial" w:hAnsi="Arial" w:cs="Arial"/>
          <w:color w:val="000000"/>
          <w:sz w:val="20"/>
          <w:szCs w:val="20"/>
          <w:lang w:val="en-US" w:eastAsia="zh-CN" w:bidi="ar"/>
        </w:rPr>
        <w:t xml:space="preserve"> also investigated</w:t>
      </w:r>
      <w:r w:rsidR="00E009D9" w:rsidRPr="006A6FA0">
        <w:rPr>
          <w:rFonts w:ascii="Arial" w:hAnsi="Arial" w:cs="Arial"/>
          <w:color w:val="000000"/>
          <w:sz w:val="20"/>
          <w:szCs w:val="20"/>
          <w:lang w:val="en-US" w:eastAsia="zh-CN" w:bidi="ar"/>
        </w:rPr>
        <w:t xml:space="preserve"> and </w:t>
      </w:r>
      <w:r w:rsidR="003B7172" w:rsidRPr="006A6FA0">
        <w:rPr>
          <w:rFonts w:ascii="Arial" w:hAnsi="Arial" w:cs="Arial"/>
          <w:color w:val="000000"/>
          <w:sz w:val="20"/>
          <w:szCs w:val="20"/>
          <w:lang w:val="en-US" w:eastAsia="zh-CN" w:bidi="ar"/>
        </w:rPr>
        <w:t xml:space="preserve">the </w:t>
      </w:r>
      <w:r w:rsidR="0041525D" w:rsidRPr="006A6FA0">
        <w:rPr>
          <w:rFonts w:ascii="Arial" w:hAnsi="Arial" w:cs="Arial"/>
          <w:color w:val="000000"/>
          <w:sz w:val="20"/>
          <w:szCs w:val="20"/>
          <w:lang w:val="en-US" w:eastAsia="zh-CN" w:bidi="ar"/>
        </w:rPr>
        <w:t xml:space="preserve">toxicity of both </w:t>
      </w:r>
      <w:r w:rsidR="003B7172" w:rsidRPr="006A6FA0">
        <w:rPr>
          <w:rFonts w:ascii="Arial" w:hAnsi="Arial" w:cs="Arial"/>
          <w:color w:val="000000"/>
          <w:sz w:val="20"/>
          <w:szCs w:val="20"/>
          <w:lang w:val="en-US" w:eastAsia="zh-CN" w:bidi="ar"/>
        </w:rPr>
        <w:t xml:space="preserve">treated </w:t>
      </w:r>
      <w:r w:rsidR="008E0CD5" w:rsidRPr="006A6FA0">
        <w:rPr>
          <w:rFonts w:ascii="Arial" w:hAnsi="Arial" w:cs="Arial"/>
          <w:color w:val="000000"/>
          <w:sz w:val="20"/>
          <w:szCs w:val="20"/>
          <w:lang w:val="en-US" w:eastAsia="zh-CN" w:bidi="ar"/>
        </w:rPr>
        <w:t xml:space="preserve">and </w:t>
      </w:r>
      <w:r w:rsidR="0041525D" w:rsidRPr="006A6FA0">
        <w:rPr>
          <w:rFonts w:ascii="Arial" w:hAnsi="Arial" w:cs="Arial"/>
          <w:color w:val="000000"/>
          <w:sz w:val="20"/>
          <w:szCs w:val="20"/>
          <w:lang w:val="en-US" w:eastAsia="zh-CN" w:bidi="ar"/>
        </w:rPr>
        <w:t>untr</w:t>
      </w:r>
      <w:r w:rsidR="008E0CD5" w:rsidRPr="006A6FA0">
        <w:rPr>
          <w:rFonts w:ascii="Arial" w:hAnsi="Arial" w:cs="Arial"/>
          <w:color w:val="000000"/>
          <w:sz w:val="20"/>
          <w:szCs w:val="20"/>
          <w:lang w:val="en-US" w:eastAsia="zh-CN" w:bidi="ar"/>
        </w:rPr>
        <w:t>e</w:t>
      </w:r>
      <w:r w:rsidR="0041525D" w:rsidRPr="006A6FA0">
        <w:rPr>
          <w:rFonts w:ascii="Arial" w:hAnsi="Arial" w:cs="Arial"/>
          <w:color w:val="000000"/>
          <w:sz w:val="20"/>
          <w:szCs w:val="20"/>
          <w:lang w:val="en-US" w:eastAsia="zh-CN" w:bidi="ar"/>
        </w:rPr>
        <w:t>a</w:t>
      </w:r>
      <w:r w:rsidR="008E0CD5" w:rsidRPr="006A6FA0">
        <w:rPr>
          <w:rFonts w:ascii="Arial" w:hAnsi="Arial" w:cs="Arial"/>
          <w:color w:val="000000"/>
          <w:sz w:val="20"/>
          <w:szCs w:val="20"/>
          <w:lang w:val="en-US" w:eastAsia="zh-CN" w:bidi="ar"/>
        </w:rPr>
        <w:t>t</w:t>
      </w:r>
      <w:r w:rsidR="0041525D" w:rsidRPr="006A6FA0">
        <w:rPr>
          <w:rFonts w:ascii="Arial" w:hAnsi="Arial" w:cs="Arial"/>
          <w:color w:val="000000"/>
          <w:sz w:val="20"/>
          <w:szCs w:val="20"/>
          <w:lang w:val="en-US" w:eastAsia="zh-CN" w:bidi="ar"/>
        </w:rPr>
        <w:t xml:space="preserve">ed </w:t>
      </w:r>
      <w:r w:rsidR="000D5B6F" w:rsidRPr="006A6FA0">
        <w:rPr>
          <w:rFonts w:ascii="Arial" w:hAnsi="Arial" w:cs="Arial"/>
          <w:color w:val="000000"/>
          <w:sz w:val="20"/>
          <w:szCs w:val="20"/>
          <w:lang w:val="en-US" w:eastAsia="zh-CN" w:bidi="ar"/>
        </w:rPr>
        <w:t>wastewater</w:t>
      </w:r>
      <w:r w:rsidR="00D50DB7" w:rsidRPr="006A6FA0">
        <w:rPr>
          <w:rFonts w:ascii="Arial" w:hAnsi="Arial" w:cs="Arial"/>
          <w:color w:val="000000"/>
          <w:sz w:val="20"/>
          <w:szCs w:val="20"/>
          <w:lang w:val="en-US" w:eastAsia="zh-CN" w:bidi="ar"/>
        </w:rPr>
        <w:t xml:space="preserve"> assessed via phytotoxicity ass</w:t>
      </w:r>
      <w:r w:rsidR="00410D3E" w:rsidRPr="006A6FA0">
        <w:rPr>
          <w:rFonts w:ascii="Arial" w:hAnsi="Arial" w:cs="Arial"/>
          <w:color w:val="000000"/>
          <w:sz w:val="20"/>
          <w:szCs w:val="20"/>
          <w:lang w:val="en-US" w:eastAsia="zh-CN" w:bidi="ar"/>
        </w:rPr>
        <w:t>a</w:t>
      </w:r>
      <w:r w:rsidR="00D50DB7" w:rsidRPr="006A6FA0">
        <w:rPr>
          <w:rFonts w:ascii="Arial" w:hAnsi="Arial" w:cs="Arial"/>
          <w:color w:val="000000"/>
          <w:sz w:val="20"/>
          <w:szCs w:val="20"/>
          <w:lang w:val="en-US" w:eastAsia="zh-CN" w:bidi="ar"/>
        </w:rPr>
        <w:t>y</w:t>
      </w:r>
      <w:r w:rsidR="00410D3E" w:rsidRPr="006A6FA0">
        <w:rPr>
          <w:rFonts w:ascii="Arial" w:hAnsi="Arial" w:cs="Arial"/>
          <w:color w:val="000000"/>
          <w:sz w:val="20"/>
          <w:szCs w:val="20"/>
          <w:lang w:val="en-US" w:eastAsia="zh-CN" w:bidi="ar"/>
        </w:rPr>
        <w:t>.</w:t>
      </w:r>
    </w:p>
    <w:p w14:paraId="30866AFA" w14:textId="16F0286C" w:rsidR="00D5044A" w:rsidRPr="00E13428" w:rsidRDefault="00F929E4" w:rsidP="00E13428">
      <w:pPr>
        <w:pStyle w:val="ListParagraph"/>
        <w:numPr>
          <w:ilvl w:val="0"/>
          <w:numId w:val="1"/>
        </w:numPr>
        <w:spacing w:line="240" w:lineRule="auto"/>
        <w:rPr>
          <w:rFonts w:ascii="Arial" w:hAnsi="Arial" w:cs="Arial"/>
          <w:b/>
          <w:bCs/>
        </w:rPr>
      </w:pPr>
      <w:r w:rsidRPr="00E13428">
        <w:rPr>
          <w:rFonts w:ascii="Arial" w:hAnsi="Arial" w:cs="Arial"/>
          <w:b/>
          <w:bCs/>
        </w:rPr>
        <w:t>MATER</w:t>
      </w:r>
      <w:r w:rsidR="00F73C4B" w:rsidRPr="00E13428">
        <w:rPr>
          <w:rFonts w:ascii="Arial" w:hAnsi="Arial" w:cs="Arial"/>
          <w:b/>
          <w:bCs/>
        </w:rPr>
        <w:t>IAL</w:t>
      </w:r>
      <w:r w:rsidR="004208B9" w:rsidRPr="00E13428">
        <w:rPr>
          <w:rFonts w:ascii="Arial" w:hAnsi="Arial" w:cs="Arial"/>
          <w:b/>
          <w:bCs/>
        </w:rPr>
        <w:t>S</w:t>
      </w:r>
      <w:r w:rsidR="00F73C4B" w:rsidRPr="00E13428">
        <w:rPr>
          <w:rFonts w:ascii="Arial" w:hAnsi="Arial" w:cs="Arial"/>
          <w:b/>
          <w:bCs/>
        </w:rPr>
        <w:t xml:space="preserve"> AND </w:t>
      </w:r>
      <w:r w:rsidR="00D5044A" w:rsidRPr="00E13428">
        <w:rPr>
          <w:rFonts w:ascii="Arial" w:hAnsi="Arial" w:cs="Arial"/>
          <w:b/>
          <w:bCs/>
        </w:rPr>
        <w:t>METHOD</w:t>
      </w:r>
      <w:r w:rsidR="00DF3A50" w:rsidRPr="00E13428">
        <w:rPr>
          <w:rFonts w:ascii="Arial" w:hAnsi="Arial" w:cs="Arial"/>
          <w:b/>
          <w:bCs/>
        </w:rPr>
        <w:t>S</w:t>
      </w:r>
    </w:p>
    <w:p w14:paraId="1EFDC17E" w14:textId="77777777" w:rsidR="00A4552B" w:rsidRPr="00E13428" w:rsidRDefault="004208B9" w:rsidP="00E13428">
      <w:pPr>
        <w:tabs>
          <w:tab w:val="left" w:pos="1980"/>
        </w:tabs>
        <w:spacing w:line="240" w:lineRule="auto"/>
        <w:jc w:val="both"/>
        <w:rPr>
          <w:rFonts w:ascii="Arial" w:hAnsi="Arial" w:cs="Arial"/>
          <w:b/>
          <w:sz w:val="24"/>
          <w:szCs w:val="24"/>
        </w:rPr>
      </w:pPr>
      <w:r w:rsidRPr="00E13428">
        <w:rPr>
          <w:rFonts w:ascii="Arial" w:hAnsi="Arial" w:cs="Arial"/>
          <w:b/>
          <w:bCs/>
        </w:rPr>
        <w:t xml:space="preserve">2.1 </w:t>
      </w:r>
      <w:r w:rsidR="00A4552B" w:rsidRPr="00E13428">
        <w:rPr>
          <w:rFonts w:ascii="Arial" w:hAnsi="Arial" w:cs="Arial"/>
          <w:b/>
          <w:sz w:val="24"/>
          <w:szCs w:val="24"/>
        </w:rPr>
        <w:t xml:space="preserve">Dye and Chemicals </w:t>
      </w:r>
    </w:p>
    <w:p w14:paraId="350F365A" w14:textId="77777777" w:rsidR="00F87054" w:rsidRDefault="0098177B" w:rsidP="00F87054">
      <w:pPr>
        <w:autoSpaceDE w:val="0"/>
        <w:autoSpaceDN w:val="0"/>
        <w:adjustRightInd w:val="0"/>
        <w:spacing w:after="0" w:line="240" w:lineRule="auto"/>
        <w:jc w:val="both"/>
        <w:rPr>
          <w:rFonts w:ascii="Arial" w:hAnsi="Arial" w:cs="Arial"/>
          <w:sz w:val="20"/>
          <w:szCs w:val="20"/>
        </w:rPr>
      </w:pPr>
      <w:r w:rsidRPr="00E13428">
        <w:rPr>
          <w:rFonts w:ascii="Arial" w:hAnsi="Arial" w:cs="Arial"/>
          <w:sz w:val="20"/>
          <w:szCs w:val="20"/>
        </w:rPr>
        <w:t xml:space="preserve">Crystal violet and </w:t>
      </w:r>
      <w:r w:rsidR="00A4552B" w:rsidRPr="00E13428">
        <w:rPr>
          <w:rFonts w:ascii="Arial" w:hAnsi="Arial" w:cs="Arial"/>
          <w:sz w:val="20"/>
          <w:szCs w:val="20"/>
        </w:rPr>
        <w:t xml:space="preserve">Malachite green (MG) dye was a product of SD-Fine Chemicals Limited, India, </w:t>
      </w:r>
      <w:r w:rsidR="008D1388" w:rsidRPr="00E13428">
        <w:rPr>
          <w:rFonts w:ascii="Arial" w:hAnsi="Arial" w:cs="Arial"/>
          <w:color w:val="000000" w:themeColor="text1"/>
          <w:sz w:val="20"/>
          <w:szCs w:val="20"/>
        </w:rPr>
        <w:t>navy blue HER and red HE7B</w:t>
      </w:r>
      <w:r w:rsidR="001D2BCF" w:rsidRPr="00E13428">
        <w:rPr>
          <w:rFonts w:ascii="Arial" w:hAnsi="Arial" w:cs="Arial"/>
          <w:color w:val="000000" w:themeColor="text1"/>
          <w:sz w:val="20"/>
          <w:szCs w:val="20"/>
        </w:rPr>
        <w:t xml:space="preserve"> were </w:t>
      </w:r>
      <w:r w:rsidR="001B74AC" w:rsidRPr="00E13428">
        <w:rPr>
          <w:rFonts w:ascii="Arial" w:hAnsi="Arial" w:cs="Arial"/>
          <w:color w:val="000000" w:themeColor="text1"/>
          <w:sz w:val="20"/>
          <w:szCs w:val="20"/>
        </w:rPr>
        <w:t xml:space="preserve">donated by a textile manufacturing </w:t>
      </w:r>
      <w:r w:rsidR="00C80007" w:rsidRPr="00E13428">
        <w:rPr>
          <w:rFonts w:ascii="Arial" w:hAnsi="Arial" w:cs="Arial"/>
          <w:color w:val="000000" w:themeColor="text1"/>
          <w:sz w:val="20"/>
          <w:szCs w:val="20"/>
        </w:rPr>
        <w:t>company in Lagos</w:t>
      </w:r>
      <w:r w:rsidR="00C80007" w:rsidRPr="00E13428">
        <w:rPr>
          <w:rFonts w:ascii="Arial" w:hAnsi="Arial" w:cs="Arial"/>
          <w:sz w:val="20"/>
          <w:szCs w:val="20"/>
        </w:rPr>
        <w:t xml:space="preserve">, </w:t>
      </w:r>
      <w:r w:rsidR="00A4552B" w:rsidRPr="00E13428">
        <w:rPr>
          <w:rFonts w:ascii="Arial" w:hAnsi="Arial" w:cs="Arial"/>
          <w:sz w:val="20"/>
          <w:szCs w:val="20"/>
        </w:rPr>
        <w:t xml:space="preserve">while nutrient broth and nutrient agar </w:t>
      </w:r>
      <w:r w:rsidR="00C80007" w:rsidRPr="00E13428">
        <w:rPr>
          <w:rFonts w:ascii="Arial" w:hAnsi="Arial" w:cs="Arial"/>
          <w:sz w:val="20"/>
          <w:szCs w:val="20"/>
        </w:rPr>
        <w:t>were obtained</w:t>
      </w:r>
      <w:r w:rsidR="00A4552B" w:rsidRPr="00E13428">
        <w:rPr>
          <w:rFonts w:ascii="Arial" w:hAnsi="Arial" w:cs="Arial"/>
          <w:sz w:val="20"/>
          <w:szCs w:val="20"/>
        </w:rPr>
        <w:t xml:space="preserve"> from </w:t>
      </w:r>
      <w:proofErr w:type="spellStart"/>
      <w:r w:rsidR="00A4552B" w:rsidRPr="00E13428">
        <w:rPr>
          <w:rFonts w:ascii="Arial" w:hAnsi="Arial" w:cs="Arial"/>
          <w:sz w:val="20"/>
          <w:szCs w:val="20"/>
        </w:rPr>
        <w:t>HiMedia</w:t>
      </w:r>
      <w:proofErr w:type="spellEnd"/>
      <w:r w:rsidR="00A4552B" w:rsidRPr="00E13428">
        <w:rPr>
          <w:rFonts w:ascii="Arial" w:hAnsi="Arial" w:cs="Arial"/>
          <w:sz w:val="20"/>
          <w:szCs w:val="20"/>
        </w:rPr>
        <w:t xml:space="preserve"> Laboratories, Mumbai, India.  </w:t>
      </w:r>
    </w:p>
    <w:p w14:paraId="0823D604" w14:textId="77777777" w:rsidR="00F87054" w:rsidRDefault="00F87054" w:rsidP="00F87054">
      <w:pPr>
        <w:autoSpaceDE w:val="0"/>
        <w:autoSpaceDN w:val="0"/>
        <w:adjustRightInd w:val="0"/>
        <w:spacing w:after="0" w:line="240" w:lineRule="auto"/>
        <w:jc w:val="both"/>
        <w:rPr>
          <w:rFonts w:ascii="Arial" w:hAnsi="Arial" w:cs="Arial"/>
          <w:sz w:val="20"/>
          <w:szCs w:val="20"/>
        </w:rPr>
      </w:pPr>
    </w:p>
    <w:p w14:paraId="4ABF2721" w14:textId="23A4E64D" w:rsidR="0035005D" w:rsidRPr="00B82D66" w:rsidRDefault="00EA7210" w:rsidP="009F1239">
      <w:pPr>
        <w:pStyle w:val="NoSpacing"/>
        <w:jc w:val="both"/>
        <w:rPr>
          <w:rFonts w:ascii="Arial" w:hAnsi="Arial" w:cs="Arial"/>
          <w:b/>
          <w:bCs/>
        </w:rPr>
      </w:pPr>
      <w:r w:rsidRPr="00B82D66">
        <w:rPr>
          <w:rFonts w:ascii="Arial" w:hAnsi="Arial" w:cs="Arial"/>
          <w:b/>
          <w:bCs/>
          <w:lang w:val="en-US"/>
        </w:rPr>
        <w:t>2.</w:t>
      </w:r>
      <w:r w:rsidR="009C3166" w:rsidRPr="00B82D66">
        <w:rPr>
          <w:rFonts w:ascii="Arial" w:hAnsi="Arial" w:cs="Arial"/>
          <w:b/>
          <w:bCs/>
          <w:lang w:val="en-US"/>
        </w:rPr>
        <w:t>2</w:t>
      </w:r>
      <w:r w:rsidRPr="00B82D66">
        <w:rPr>
          <w:rFonts w:ascii="Arial" w:hAnsi="Arial" w:cs="Arial"/>
          <w:b/>
          <w:bCs/>
          <w:lang w:val="en-US"/>
        </w:rPr>
        <w:t xml:space="preserve"> </w:t>
      </w:r>
      <w:r w:rsidR="0035005D" w:rsidRPr="00B82D66">
        <w:rPr>
          <w:rFonts w:ascii="Arial" w:hAnsi="Arial" w:cs="Arial"/>
          <w:b/>
          <w:bCs/>
          <w:lang w:val="en-US"/>
        </w:rPr>
        <w:t>Isolation, Screening and Identification of Bacteria</w:t>
      </w:r>
    </w:p>
    <w:p w14:paraId="6DB883BF" w14:textId="77777777" w:rsidR="00F87054" w:rsidRPr="009F1239" w:rsidRDefault="00F87054" w:rsidP="009F1239">
      <w:pPr>
        <w:pStyle w:val="NoSpacing"/>
        <w:jc w:val="both"/>
        <w:rPr>
          <w:rFonts w:ascii="Arial" w:hAnsi="Arial" w:cs="Arial"/>
          <w:sz w:val="20"/>
          <w:szCs w:val="20"/>
          <w:lang w:val="en-US"/>
        </w:rPr>
      </w:pPr>
    </w:p>
    <w:p w14:paraId="1B0C1D48" w14:textId="4112E82F" w:rsidR="00840119" w:rsidRDefault="006A1A2C" w:rsidP="009F1239">
      <w:pPr>
        <w:pStyle w:val="NoSpacing"/>
        <w:jc w:val="both"/>
        <w:rPr>
          <w:rFonts w:ascii="Arial" w:hAnsi="Arial" w:cs="Arial"/>
          <w:sz w:val="20"/>
          <w:szCs w:val="20"/>
        </w:rPr>
      </w:pPr>
      <w:r w:rsidRPr="009F1239">
        <w:rPr>
          <w:rFonts w:ascii="Arial" w:hAnsi="Arial" w:cs="Arial"/>
          <w:sz w:val="20"/>
          <w:szCs w:val="20"/>
          <w:lang w:val="en-US"/>
        </w:rPr>
        <w:t>The o</w:t>
      </w:r>
      <w:r w:rsidR="0035005D" w:rsidRPr="009F1239">
        <w:rPr>
          <w:rFonts w:ascii="Arial" w:hAnsi="Arial" w:cs="Arial"/>
          <w:sz w:val="20"/>
          <w:szCs w:val="20"/>
          <w:lang w:val="en-US"/>
        </w:rPr>
        <w:t>rganism w</w:t>
      </w:r>
      <w:r w:rsidRPr="009F1239">
        <w:rPr>
          <w:rFonts w:ascii="Arial" w:hAnsi="Arial" w:cs="Arial"/>
          <w:sz w:val="20"/>
          <w:szCs w:val="20"/>
          <w:lang w:val="en-US"/>
        </w:rPr>
        <w:t>as isolated from</w:t>
      </w:r>
      <w:r w:rsidR="0035005D" w:rsidRPr="009F1239">
        <w:rPr>
          <w:rFonts w:ascii="Arial" w:hAnsi="Arial" w:cs="Arial"/>
          <w:sz w:val="20"/>
          <w:szCs w:val="20"/>
          <w:lang w:val="en-US"/>
        </w:rPr>
        <w:t xml:space="preserve"> wood-rot soil and cultured on solid media. Microbes were enriched in nutrient broth </w:t>
      </w:r>
      <w:r w:rsidR="000D17C1" w:rsidRPr="009F1239">
        <w:rPr>
          <w:rFonts w:ascii="Arial" w:hAnsi="Arial" w:cs="Arial"/>
          <w:sz w:val="20"/>
          <w:szCs w:val="20"/>
          <w:lang w:val="en-US"/>
        </w:rPr>
        <w:t xml:space="preserve">in the presence of </w:t>
      </w:r>
      <w:r w:rsidR="00246782" w:rsidRPr="009F1239">
        <w:rPr>
          <w:rFonts w:ascii="Arial" w:hAnsi="Arial" w:cs="Arial"/>
          <w:sz w:val="20"/>
          <w:szCs w:val="20"/>
          <w:lang w:val="en-US"/>
        </w:rPr>
        <w:t>a mixture of dyes composed of</w:t>
      </w:r>
      <w:r w:rsidR="00C523DE" w:rsidRPr="009F1239">
        <w:rPr>
          <w:rFonts w:ascii="Arial" w:hAnsi="Arial" w:cs="Arial"/>
          <w:sz w:val="20"/>
          <w:szCs w:val="20"/>
          <w:lang w:val="en-US"/>
        </w:rPr>
        <w:t xml:space="preserve"> </w:t>
      </w:r>
      <w:r w:rsidR="0053288E" w:rsidRPr="009F1239">
        <w:rPr>
          <w:rFonts w:ascii="Arial" w:hAnsi="Arial" w:cs="Arial"/>
          <w:sz w:val="20"/>
          <w:szCs w:val="20"/>
          <w:lang w:val="en-US"/>
        </w:rPr>
        <w:t>malachite green, crysta</w:t>
      </w:r>
      <w:r w:rsidR="002D3A27" w:rsidRPr="009F1239">
        <w:rPr>
          <w:rFonts w:ascii="Arial" w:hAnsi="Arial" w:cs="Arial"/>
          <w:sz w:val="20"/>
          <w:szCs w:val="20"/>
          <w:lang w:val="en-US"/>
        </w:rPr>
        <w:t xml:space="preserve">l </w:t>
      </w:r>
      <w:r w:rsidR="0053288E" w:rsidRPr="009F1239">
        <w:rPr>
          <w:rFonts w:ascii="Arial" w:hAnsi="Arial" w:cs="Arial"/>
          <w:sz w:val="20"/>
          <w:szCs w:val="20"/>
          <w:lang w:val="en-US"/>
        </w:rPr>
        <w:t>violet</w:t>
      </w:r>
      <w:r w:rsidR="00C523DE" w:rsidRPr="009F1239">
        <w:rPr>
          <w:rFonts w:ascii="Arial" w:hAnsi="Arial" w:cs="Arial"/>
          <w:sz w:val="20"/>
          <w:szCs w:val="20"/>
          <w:lang w:val="en-US"/>
        </w:rPr>
        <w:t xml:space="preserve">, </w:t>
      </w:r>
      <w:r w:rsidR="00C523DE" w:rsidRPr="009F1239">
        <w:rPr>
          <w:rFonts w:ascii="Arial" w:hAnsi="Arial" w:cs="Arial"/>
          <w:color w:val="000000" w:themeColor="text1"/>
          <w:sz w:val="20"/>
          <w:szCs w:val="20"/>
        </w:rPr>
        <w:t>navy blue HER, and red HE7B</w:t>
      </w:r>
      <w:r w:rsidR="0035005D" w:rsidRPr="009F1239">
        <w:rPr>
          <w:rFonts w:ascii="Arial" w:hAnsi="Arial" w:cs="Arial"/>
          <w:sz w:val="20"/>
          <w:szCs w:val="20"/>
          <w:lang w:val="en-US"/>
        </w:rPr>
        <w:t xml:space="preserve"> (</w:t>
      </w:r>
      <w:r w:rsidR="00E7398C" w:rsidRPr="009F1239">
        <w:rPr>
          <w:rFonts w:ascii="Arial" w:hAnsi="Arial" w:cs="Arial"/>
          <w:sz w:val="20"/>
          <w:szCs w:val="20"/>
          <w:lang w:val="en-US"/>
        </w:rPr>
        <w:t>N</w:t>
      </w:r>
      <w:r w:rsidR="0035005D" w:rsidRPr="009F1239">
        <w:rPr>
          <w:rFonts w:ascii="Arial" w:hAnsi="Arial" w:cs="Arial"/>
          <w:sz w:val="20"/>
          <w:szCs w:val="20"/>
          <w:lang w:val="en-US"/>
        </w:rPr>
        <w:t>BD) (100 mg/L) in static condition at 35</w:t>
      </w:r>
      <w:r w:rsidR="0035005D" w:rsidRPr="009F1239">
        <w:rPr>
          <w:rFonts w:ascii="Arial" w:hAnsi="Arial" w:cs="Arial"/>
          <w:sz w:val="20"/>
          <w:szCs w:val="20"/>
          <w:vertAlign w:val="superscript"/>
          <w:lang w:val="en-US"/>
        </w:rPr>
        <w:t>o</w:t>
      </w:r>
      <w:r w:rsidR="0035005D" w:rsidRPr="009F1239">
        <w:rPr>
          <w:rFonts w:ascii="Arial" w:hAnsi="Arial" w:cs="Arial"/>
          <w:sz w:val="20"/>
          <w:szCs w:val="20"/>
          <w:lang w:val="en-US"/>
        </w:rPr>
        <w:t xml:space="preserve">C </w:t>
      </w:r>
      <w:r w:rsidR="009C37FD" w:rsidRPr="009F1239">
        <w:rPr>
          <w:rFonts w:ascii="Arial" w:hAnsi="Arial" w:cs="Arial"/>
          <w:sz w:val="20"/>
          <w:szCs w:val="20"/>
          <w:lang w:val="en-US"/>
        </w:rPr>
        <w:t>and incubated f</w:t>
      </w:r>
      <w:r w:rsidR="00183955" w:rsidRPr="009F1239">
        <w:rPr>
          <w:rFonts w:ascii="Arial" w:hAnsi="Arial" w:cs="Arial"/>
          <w:sz w:val="20"/>
          <w:szCs w:val="20"/>
          <w:lang w:val="en-US"/>
        </w:rPr>
        <w:t>or</w:t>
      </w:r>
      <w:r w:rsidR="009C37FD" w:rsidRPr="009F1239">
        <w:rPr>
          <w:rFonts w:ascii="Arial" w:hAnsi="Arial" w:cs="Arial"/>
          <w:sz w:val="20"/>
          <w:szCs w:val="20"/>
          <w:lang w:val="en-US"/>
        </w:rPr>
        <w:t xml:space="preserve"> </w:t>
      </w:r>
      <w:r w:rsidR="0035005D" w:rsidRPr="009F1239">
        <w:rPr>
          <w:rFonts w:ascii="Arial" w:hAnsi="Arial" w:cs="Arial"/>
          <w:sz w:val="20"/>
          <w:szCs w:val="20"/>
          <w:lang w:val="en-US"/>
        </w:rPr>
        <w:t>48 h</w:t>
      </w:r>
      <w:r w:rsidR="00183955" w:rsidRPr="009F1239">
        <w:rPr>
          <w:rFonts w:ascii="Arial" w:hAnsi="Arial" w:cs="Arial"/>
          <w:sz w:val="20"/>
          <w:szCs w:val="20"/>
          <w:lang w:val="en-US"/>
        </w:rPr>
        <w:t>. C</w:t>
      </w:r>
      <w:r w:rsidR="0035005D" w:rsidRPr="009F1239">
        <w:rPr>
          <w:rFonts w:ascii="Arial" w:hAnsi="Arial" w:cs="Arial"/>
          <w:sz w:val="20"/>
          <w:szCs w:val="20"/>
          <w:lang w:val="en-US"/>
        </w:rPr>
        <w:t xml:space="preserve">ell suspension </w:t>
      </w:r>
      <w:r w:rsidR="00183955" w:rsidRPr="009F1239">
        <w:rPr>
          <w:rFonts w:ascii="Arial" w:hAnsi="Arial" w:cs="Arial"/>
          <w:sz w:val="20"/>
          <w:szCs w:val="20"/>
          <w:lang w:val="en-US"/>
        </w:rPr>
        <w:t>(</w:t>
      </w:r>
      <w:r w:rsidR="000435C3" w:rsidRPr="009F1239">
        <w:rPr>
          <w:rFonts w:ascii="Arial" w:hAnsi="Arial" w:cs="Arial"/>
          <w:sz w:val="20"/>
          <w:szCs w:val="20"/>
          <w:lang w:val="en-US"/>
        </w:rPr>
        <w:t xml:space="preserve">1 mL) </w:t>
      </w:r>
      <w:r w:rsidR="0035005D" w:rsidRPr="009F1239">
        <w:rPr>
          <w:rFonts w:ascii="Arial" w:hAnsi="Arial" w:cs="Arial"/>
          <w:sz w:val="20"/>
          <w:szCs w:val="20"/>
          <w:lang w:val="en-US"/>
        </w:rPr>
        <w:t xml:space="preserve">was transferred into fresh NBD to screen strains </w:t>
      </w:r>
      <w:r w:rsidR="00293BFD" w:rsidRPr="009F1239">
        <w:rPr>
          <w:rFonts w:ascii="Arial" w:hAnsi="Arial" w:cs="Arial"/>
          <w:sz w:val="20"/>
          <w:szCs w:val="20"/>
          <w:lang w:val="en-US"/>
        </w:rPr>
        <w:t xml:space="preserve">with </w:t>
      </w:r>
      <w:proofErr w:type="spellStart"/>
      <w:r w:rsidR="009D7916" w:rsidRPr="009F1239">
        <w:rPr>
          <w:rFonts w:ascii="Arial" w:hAnsi="Arial" w:cs="Arial"/>
          <w:sz w:val="20"/>
          <w:szCs w:val="20"/>
          <w:lang w:val="en-US"/>
        </w:rPr>
        <w:t>colour</w:t>
      </w:r>
      <w:proofErr w:type="spellEnd"/>
      <w:r w:rsidR="009D7916" w:rsidRPr="009F1239">
        <w:rPr>
          <w:rFonts w:ascii="Arial" w:hAnsi="Arial" w:cs="Arial"/>
          <w:sz w:val="20"/>
          <w:szCs w:val="20"/>
          <w:lang w:val="en-US"/>
        </w:rPr>
        <w:t xml:space="preserve"> removal potential</w:t>
      </w:r>
      <w:r w:rsidR="0035005D" w:rsidRPr="009F1239">
        <w:rPr>
          <w:rFonts w:ascii="Arial" w:hAnsi="Arial" w:cs="Arial"/>
          <w:sz w:val="20"/>
          <w:szCs w:val="20"/>
          <w:lang w:val="en-US"/>
        </w:rPr>
        <w:t xml:space="preserve">. Aliquots of decolorized medium were </w:t>
      </w:r>
      <w:r w:rsidR="00C523DE" w:rsidRPr="009F1239">
        <w:rPr>
          <w:rFonts w:ascii="Arial" w:hAnsi="Arial" w:cs="Arial"/>
          <w:sz w:val="20"/>
          <w:szCs w:val="20"/>
          <w:lang w:val="en-US"/>
        </w:rPr>
        <w:t>streaked</w:t>
      </w:r>
      <w:r w:rsidR="0035005D" w:rsidRPr="009F1239">
        <w:rPr>
          <w:rFonts w:ascii="Arial" w:hAnsi="Arial" w:cs="Arial"/>
          <w:sz w:val="20"/>
          <w:szCs w:val="20"/>
          <w:lang w:val="en-US"/>
        </w:rPr>
        <w:t xml:space="preserve"> nutrient agar plates </w:t>
      </w:r>
      <w:r w:rsidR="00850375" w:rsidRPr="009F1239">
        <w:rPr>
          <w:rFonts w:ascii="Arial" w:hAnsi="Arial" w:cs="Arial"/>
          <w:sz w:val="20"/>
          <w:szCs w:val="20"/>
          <w:lang w:val="en-US"/>
        </w:rPr>
        <w:t xml:space="preserve">in the </w:t>
      </w:r>
      <w:r w:rsidR="001D61EC" w:rsidRPr="009F1239">
        <w:rPr>
          <w:rFonts w:ascii="Arial" w:hAnsi="Arial" w:cs="Arial"/>
          <w:sz w:val="20"/>
          <w:szCs w:val="20"/>
          <w:lang w:val="en-US"/>
        </w:rPr>
        <w:t>presence of</w:t>
      </w:r>
      <w:r w:rsidR="0035005D" w:rsidRPr="009F1239">
        <w:rPr>
          <w:rFonts w:ascii="Arial" w:hAnsi="Arial" w:cs="Arial"/>
          <w:sz w:val="20"/>
          <w:szCs w:val="20"/>
          <w:lang w:val="en-US"/>
        </w:rPr>
        <w:t xml:space="preserve"> the dye mix. Colonies surrounded by decolorized zones were selected and isolated by </w:t>
      </w:r>
      <w:r w:rsidR="00246782" w:rsidRPr="009F1239">
        <w:rPr>
          <w:rFonts w:ascii="Arial" w:hAnsi="Arial" w:cs="Arial"/>
          <w:sz w:val="20"/>
          <w:szCs w:val="20"/>
          <w:lang w:val="en-US"/>
        </w:rPr>
        <w:t>strea</w:t>
      </w:r>
      <w:r w:rsidR="00A32098" w:rsidRPr="009F1239">
        <w:rPr>
          <w:rFonts w:ascii="Arial" w:hAnsi="Arial" w:cs="Arial"/>
          <w:sz w:val="20"/>
          <w:szCs w:val="20"/>
          <w:lang w:val="en-US"/>
        </w:rPr>
        <w:t>king on fresh nutrient agar plates</w:t>
      </w:r>
      <w:r w:rsidR="0035005D" w:rsidRPr="009F1239">
        <w:rPr>
          <w:rFonts w:ascii="Arial" w:hAnsi="Arial" w:cs="Arial"/>
          <w:sz w:val="20"/>
          <w:szCs w:val="20"/>
          <w:lang w:val="en-US"/>
        </w:rPr>
        <w:t xml:space="preserve">. Isolates were then screened for their color removal ability in </w:t>
      </w:r>
      <w:r w:rsidR="005570F0" w:rsidRPr="009F1239">
        <w:rPr>
          <w:rFonts w:ascii="Arial" w:hAnsi="Arial" w:cs="Arial"/>
          <w:sz w:val="20"/>
          <w:szCs w:val="20"/>
          <w:lang w:val="en-US"/>
        </w:rPr>
        <w:t xml:space="preserve">in submerged culture by </w:t>
      </w:r>
      <w:r w:rsidR="00C1736A" w:rsidRPr="009F1239">
        <w:rPr>
          <w:rFonts w:ascii="Arial" w:hAnsi="Arial" w:cs="Arial"/>
          <w:sz w:val="20"/>
          <w:szCs w:val="20"/>
          <w:lang w:val="en-US"/>
        </w:rPr>
        <w:t xml:space="preserve">transferring </w:t>
      </w:r>
      <w:r w:rsidR="002973A6" w:rsidRPr="009F1239">
        <w:rPr>
          <w:rFonts w:ascii="Arial" w:hAnsi="Arial" w:cs="Arial"/>
          <w:sz w:val="20"/>
          <w:szCs w:val="20"/>
          <w:lang w:val="en-US"/>
        </w:rPr>
        <w:t>individua</w:t>
      </w:r>
      <w:r w:rsidR="00DB72C3" w:rsidRPr="009F1239">
        <w:rPr>
          <w:rFonts w:ascii="Arial" w:hAnsi="Arial" w:cs="Arial"/>
          <w:sz w:val="20"/>
          <w:szCs w:val="20"/>
          <w:lang w:val="en-US"/>
        </w:rPr>
        <w:t xml:space="preserve">l colonies into </w:t>
      </w:r>
      <w:r w:rsidR="00A32098" w:rsidRPr="009F1239">
        <w:rPr>
          <w:rFonts w:ascii="Arial" w:hAnsi="Arial" w:cs="Arial"/>
          <w:sz w:val="20"/>
          <w:szCs w:val="20"/>
          <w:lang w:val="en-US"/>
        </w:rPr>
        <w:t xml:space="preserve">fresh </w:t>
      </w:r>
      <w:r w:rsidR="0035005D" w:rsidRPr="009F1239">
        <w:rPr>
          <w:rFonts w:ascii="Arial" w:hAnsi="Arial" w:cs="Arial"/>
          <w:sz w:val="20"/>
          <w:szCs w:val="20"/>
          <w:lang w:val="en-US"/>
        </w:rPr>
        <w:t>NBD and the isolate</w:t>
      </w:r>
      <w:r w:rsidR="00EF5635" w:rsidRPr="009F1239">
        <w:rPr>
          <w:rFonts w:ascii="Arial" w:hAnsi="Arial" w:cs="Arial"/>
          <w:sz w:val="20"/>
          <w:szCs w:val="20"/>
          <w:lang w:val="en-US"/>
        </w:rPr>
        <w:t xml:space="preserve"> </w:t>
      </w:r>
      <w:r w:rsidR="0035005D" w:rsidRPr="009F1239">
        <w:rPr>
          <w:rFonts w:ascii="Arial" w:hAnsi="Arial" w:cs="Arial"/>
          <w:sz w:val="20"/>
          <w:szCs w:val="20"/>
          <w:lang w:val="en-US"/>
        </w:rPr>
        <w:t>w</w:t>
      </w:r>
      <w:r w:rsidR="00DB72C3" w:rsidRPr="009F1239">
        <w:rPr>
          <w:rFonts w:ascii="Arial" w:hAnsi="Arial" w:cs="Arial"/>
          <w:sz w:val="20"/>
          <w:szCs w:val="20"/>
          <w:lang w:val="en-US"/>
        </w:rPr>
        <w:t xml:space="preserve">ith the best </w:t>
      </w:r>
      <w:r w:rsidR="00330DC0" w:rsidRPr="009F1239">
        <w:rPr>
          <w:rFonts w:ascii="Arial" w:hAnsi="Arial" w:cs="Arial"/>
          <w:sz w:val="20"/>
          <w:szCs w:val="20"/>
          <w:lang w:val="en-US"/>
        </w:rPr>
        <w:t>decolorization potential w</w:t>
      </w:r>
      <w:r w:rsidR="00EF5635" w:rsidRPr="009F1239">
        <w:rPr>
          <w:rFonts w:ascii="Arial" w:hAnsi="Arial" w:cs="Arial"/>
          <w:sz w:val="20"/>
          <w:szCs w:val="20"/>
          <w:lang w:val="en-US"/>
        </w:rPr>
        <w:t>as</w:t>
      </w:r>
      <w:r w:rsidR="0035005D" w:rsidRPr="009F1239">
        <w:rPr>
          <w:rFonts w:ascii="Arial" w:hAnsi="Arial" w:cs="Arial"/>
          <w:sz w:val="20"/>
          <w:szCs w:val="20"/>
          <w:lang w:val="en-US"/>
        </w:rPr>
        <w:t xml:space="preserve"> selected. The organism w</w:t>
      </w:r>
      <w:r w:rsidR="00BB1F4B" w:rsidRPr="009F1239">
        <w:rPr>
          <w:rFonts w:ascii="Arial" w:hAnsi="Arial" w:cs="Arial"/>
          <w:sz w:val="20"/>
          <w:szCs w:val="20"/>
          <w:lang w:val="en-US"/>
        </w:rPr>
        <w:t xml:space="preserve">as </w:t>
      </w:r>
      <w:r w:rsidR="004C08BB">
        <w:rPr>
          <w:rFonts w:ascii="Arial" w:hAnsi="Arial" w:cs="Arial"/>
          <w:sz w:val="20"/>
          <w:szCs w:val="20"/>
          <w:lang w:val="en-US"/>
        </w:rPr>
        <w:t>subjected to</w:t>
      </w:r>
      <w:r w:rsidR="00A156E5">
        <w:rPr>
          <w:rFonts w:ascii="Arial" w:hAnsi="Arial" w:cs="Arial"/>
          <w:sz w:val="20"/>
          <w:szCs w:val="20"/>
          <w:lang w:val="en-US"/>
        </w:rPr>
        <w:t xml:space="preserve"> some </w:t>
      </w:r>
      <w:r w:rsidR="0035005D" w:rsidRPr="009F1239">
        <w:rPr>
          <w:rFonts w:ascii="Arial" w:hAnsi="Arial" w:cs="Arial"/>
          <w:sz w:val="20"/>
          <w:szCs w:val="20"/>
          <w:lang w:val="en-US"/>
        </w:rPr>
        <w:t>morphological</w:t>
      </w:r>
      <w:r w:rsidR="00A156E5">
        <w:rPr>
          <w:rFonts w:ascii="Arial" w:hAnsi="Arial" w:cs="Arial"/>
          <w:sz w:val="20"/>
          <w:szCs w:val="20"/>
          <w:lang w:val="en-US"/>
        </w:rPr>
        <w:t xml:space="preserve"> and </w:t>
      </w:r>
      <w:r w:rsidR="00763C8F" w:rsidRPr="009F1239">
        <w:rPr>
          <w:rFonts w:ascii="Arial" w:hAnsi="Arial" w:cs="Arial"/>
          <w:sz w:val="20"/>
          <w:szCs w:val="20"/>
          <w:lang w:val="en-US"/>
        </w:rPr>
        <w:t>biochemical</w:t>
      </w:r>
      <w:r w:rsidR="0035005D" w:rsidRPr="009F1239">
        <w:rPr>
          <w:rFonts w:ascii="Arial" w:hAnsi="Arial" w:cs="Arial"/>
          <w:sz w:val="20"/>
          <w:szCs w:val="20"/>
          <w:lang w:val="en-US"/>
        </w:rPr>
        <w:t xml:space="preserve"> </w:t>
      </w:r>
      <w:r w:rsidR="00195B52">
        <w:rPr>
          <w:rFonts w:ascii="Arial" w:hAnsi="Arial" w:cs="Arial"/>
          <w:sz w:val="20"/>
          <w:szCs w:val="20"/>
          <w:lang w:val="en-US"/>
        </w:rPr>
        <w:t>an</w:t>
      </w:r>
      <w:r w:rsidR="001B3A29">
        <w:rPr>
          <w:rFonts w:ascii="Arial" w:hAnsi="Arial" w:cs="Arial"/>
          <w:sz w:val="20"/>
          <w:szCs w:val="20"/>
          <w:lang w:val="en-US"/>
        </w:rPr>
        <w:t xml:space="preserve">alysis and </w:t>
      </w:r>
      <w:r w:rsidR="001B3A29" w:rsidRPr="009F1239">
        <w:rPr>
          <w:rFonts w:ascii="Arial" w:hAnsi="Arial" w:cs="Arial"/>
          <w:sz w:val="20"/>
          <w:szCs w:val="20"/>
          <w:lang w:val="en-US"/>
        </w:rPr>
        <w:t xml:space="preserve">identified by </w:t>
      </w:r>
      <w:r w:rsidR="0094345E" w:rsidRPr="009F1239">
        <w:rPr>
          <w:rFonts w:ascii="Arial" w:hAnsi="Arial" w:cs="Arial"/>
          <w:sz w:val="20"/>
          <w:szCs w:val="20"/>
          <w:lang w:val="en-US"/>
        </w:rPr>
        <w:t>geneti</w:t>
      </w:r>
      <w:r w:rsidR="00F93DC3" w:rsidRPr="009F1239">
        <w:rPr>
          <w:rFonts w:ascii="Arial" w:hAnsi="Arial" w:cs="Arial"/>
          <w:sz w:val="20"/>
          <w:szCs w:val="20"/>
          <w:lang w:val="en-US"/>
        </w:rPr>
        <w:t>c method. T</w:t>
      </w:r>
      <w:r w:rsidR="0094345E" w:rsidRPr="009F1239">
        <w:rPr>
          <w:rFonts w:ascii="Arial" w:hAnsi="Arial" w:cs="Arial"/>
          <w:sz w:val="20"/>
          <w:szCs w:val="20"/>
          <w:lang w:val="en-US"/>
        </w:rPr>
        <w:t xml:space="preserve">he </w:t>
      </w:r>
      <w:r w:rsidR="0035005D" w:rsidRPr="009F1239">
        <w:rPr>
          <w:rFonts w:ascii="Arial" w:hAnsi="Arial" w:cs="Arial"/>
          <w:sz w:val="20"/>
          <w:szCs w:val="20"/>
          <w:lang w:val="en-US"/>
        </w:rPr>
        <w:t>16S rRNA gene</w:t>
      </w:r>
      <w:r w:rsidR="001E017C" w:rsidRPr="009F1239">
        <w:rPr>
          <w:rFonts w:ascii="Arial" w:hAnsi="Arial" w:cs="Arial"/>
          <w:sz w:val="20"/>
          <w:szCs w:val="20"/>
          <w:lang w:val="en-US"/>
        </w:rPr>
        <w:t xml:space="preserve"> of the isolate</w:t>
      </w:r>
      <w:r w:rsidR="00347BB0" w:rsidRPr="009F1239">
        <w:rPr>
          <w:rFonts w:ascii="Arial" w:hAnsi="Arial" w:cs="Arial"/>
          <w:sz w:val="20"/>
          <w:szCs w:val="20"/>
          <w:lang w:val="en-US"/>
        </w:rPr>
        <w:t xml:space="preserve"> was</w:t>
      </w:r>
      <w:r w:rsidR="0035005D" w:rsidRPr="009F1239">
        <w:rPr>
          <w:rFonts w:ascii="Arial" w:hAnsi="Arial" w:cs="Arial"/>
          <w:sz w:val="20"/>
          <w:szCs w:val="20"/>
          <w:lang w:val="en-US"/>
        </w:rPr>
        <w:t xml:space="preserve"> sequence</w:t>
      </w:r>
      <w:r w:rsidR="00347BB0" w:rsidRPr="009F1239">
        <w:rPr>
          <w:rFonts w:ascii="Arial" w:hAnsi="Arial" w:cs="Arial"/>
          <w:sz w:val="20"/>
          <w:szCs w:val="20"/>
          <w:lang w:val="en-US"/>
        </w:rPr>
        <w:t>d at IITA Ibadan, Nigeria</w:t>
      </w:r>
      <w:r w:rsidR="00767996" w:rsidRPr="009F1239">
        <w:rPr>
          <w:rFonts w:ascii="Arial" w:hAnsi="Arial" w:cs="Arial"/>
          <w:sz w:val="20"/>
          <w:szCs w:val="20"/>
          <w:lang w:val="en-US"/>
        </w:rPr>
        <w:t>.</w:t>
      </w:r>
      <w:r w:rsidR="00F149E7" w:rsidRPr="009F1239">
        <w:rPr>
          <w:rFonts w:ascii="Arial" w:hAnsi="Arial" w:cs="Arial"/>
          <w:sz w:val="20"/>
          <w:szCs w:val="20"/>
          <w:lang w:val="en-US"/>
        </w:rPr>
        <w:t xml:space="preserve"> </w:t>
      </w:r>
      <w:r w:rsidR="00F149E7" w:rsidRPr="009F1239">
        <w:rPr>
          <w:rFonts w:ascii="Arial" w:hAnsi="Arial" w:cs="Arial"/>
          <w:sz w:val="20"/>
          <w:szCs w:val="20"/>
        </w:rPr>
        <w:t xml:space="preserve">The sequence was subsequently </w:t>
      </w:r>
      <w:proofErr w:type="spellStart"/>
      <w:r w:rsidR="00DC11F1" w:rsidRPr="009F1239">
        <w:rPr>
          <w:rFonts w:ascii="Arial" w:hAnsi="Arial" w:cs="Arial"/>
          <w:sz w:val="20"/>
          <w:szCs w:val="20"/>
        </w:rPr>
        <w:t>analyzed</w:t>
      </w:r>
      <w:proofErr w:type="spellEnd"/>
      <w:r w:rsidR="00DC11F1" w:rsidRPr="009F1239">
        <w:rPr>
          <w:rFonts w:ascii="Arial" w:hAnsi="Arial" w:cs="Arial"/>
          <w:sz w:val="20"/>
          <w:szCs w:val="20"/>
        </w:rPr>
        <w:t xml:space="preserve"> using </w:t>
      </w:r>
      <w:proofErr w:type="spellStart"/>
      <w:r w:rsidR="00A46C61" w:rsidRPr="009F1239">
        <w:rPr>
          <w:rFonts w:ascii="Arial" w:hAnsi="Arial" w:cs="Arial"/>
          <w:sz w:val="20"/>
          <w:szCs w:val="20"/>
        </w:rPr>
        <w:t>BioEdit</w:t>
      </w:r>
      <w:proofErr w:type="spellEnd"/>
      <w:r w:rsidR="00A46C61" w:rsidRPr="009F1239">
        <w:rPr>
          <w:rFonts w:ascii="Arial" w:hAnsi="Arial" w:cs="Arial"/>
          <w:sz w:val="20"/>
          <w:szCs w:val="20"/>
        </w:rPr>
        <w:t>,</w:t>
      </w:r>
      <w:r w:rsidR="00DC11F1" w:rsidRPr="009F1239">
        <w:rPr>
          <w:rFonts w:ascii="Arial" w:hAnsi="Arial" w:cs="Arial"/>
          <w:sz w:val="20"/>
          <w:szCs w:val="20"/>
        </w:rPr>
        <w:t xml:space="preserve"> </w:t>
      </w:r>
      <w:proofErr w:type="spellStart"/>
      <w:r w:rsidR="00DC11F1" w:rsidRPr="009F1239">
        <w:rPr>
          <w:rFonts w:ascii="Arial" w:hAnsi="Arial" w:cs="Arial"/>
          <w:sz w:val="20"/>
          <w:szCs w:val="20"/>
        </w:rPr>
        <w:t>Finch</w:t>
      </w:r>
      <w:r w:rsidR="00A8502C" w:rsidRPr="009F1239">
        <w:rPr>
          <w:rFonts w:ascii="Arial" w:hAnsi="Arial" w:cs="Arial"/>
          <w:sz w:val="20"/>
          <w:szCs w:val="20"/>
        </w:rPr>
        <w:t>Tv</w:t>
      </w:r>
      <w:proofErr w:type="spellEnd"/>
      <w:r w:rsidR="00A8502C" w:rsidRPr="009F1239">
        <w:rPr>
          <w:rFonts w:ascii="Arial" w:hAnsi="Arial" w:cs="Arial"/>
          <w:sz w:val="20"/>
          <w:szCs w:val="20"/>
        </w:rPr>
        <w:t xml:space="preserve"> along </w:t>
      </w:r>
      <w:r w:rsidR="00CF3B62" w:rsidRPr="009F1239">
        <w:rPr>
          <w:rFonts w:ascii="Arial" w:hAnsi="Arial" w:cs="Arial"/>
          <w:sz w:val="20"/>
          <w:szCs w:val="20"/>
        </w:rPr>
        <w:t>with the</w:t>
      </w:r>
      <w:r w:rsidR="00F149E7" w:rsidRPr="009F1239">
        <w:rPr>
          <w:rFonts w:ascii="Arial" w:hAnsi="Arial" w:cs="Arial"/>
          <w:sz w:val="20"/>
          <w:szCs w:val="20"/>
        </w:rPr>
        <w:t xml:space="preserve"> NCBI server (</w:t>
      </w:r>
      <w:hyperlink r:id="rId8" w:history="1">
        <w:r w:rsidR="00F149E7" w:rsidRPr="009F1239">
          <w:rPr>
            <w:rStyle w:val="Hyperlink"/>
            <w:rFonts w:ascii="Arial" w:hAnsi="Arial" w:cs="Arial"/>
            <w:color w:val="auto"/>
            <w:sz w:val="20"/>
            <w:szCs w:val="20"/>
            <w:u w:val="none"/>
          </w:rPr>
          <w:t>http://www.ncbi.nlm.nih.gov</w:t>
        </w:r>
      </w:hyperlink>
      <w:r w:rsidR="00F149E7" w:rsidRPr="009F1239">
        <w:rPr>
          <w:rFonts w:ascii="Arial" w:hAnsi="Arial" w:cs="Arial"/>
          <w:sz w:val="20"/>
          <w:szCs w:val="20"/>
        </w:rPr>
        <w:t xml:space="preserve">) and submitted to GenBank. Phylogenetic analysis was performed using MEGA version </w:t>
      </w:r>
      <w:r w:rsidR="00D649EE" w:rsidRPr="009F1239">
        <w:rPr>
          <w:rFonts w:ascii="Arial" w:hAnsi="Arial" w:cs="Arial"/>
          <w:sz w:val="20"/>
          <w:szCs w:val="20"/>
        </w:rPr>
        <w:t>7</w:t>
      </w:r>
      <w:r w:rsidR="00D21738" w:rsidRPr="009F1239">
        <w:rPr>
          <w:rFonts w:ascii="Arial" w:hAnsi="Arial" w:cs="Arial"/>
          <w:sz w:val="20"/>
          <w:szCs w:val="20"/>
        </w:rPr>
        <w:t xml:space="preserve"> </w:t>
      </w:r>
      <w:r w:rsidR="00F878AE" w:rsidRPr="009F1239">
        <w:rPr>
          <w:rFonts w:ascii="Arial" w:hAnsi="Arial" w:cs="Arial"/>
          <w:sz w:val="20"/>
          <w:szCs w:val="20"/>
        </w:rPr>
        <w:t xml:space="preserve">(Kumar </w:t>
      </w:r>
      <w:r w:rsidR="00F878AE" w:rsidRPr="009F1239">
        <w:rPr>
          <w:rFonts w:ascii="Arial" w:hAnsi="Arial" w:cs="Arial"/>
          <w:i/>
          <w:iCs/>
          <w:sz w:val="20"/>
          <w:szCs w:val="20"/>
        </w:rPr>
        <w:t>et al</w:t>
      </w:r>
      <w:r w:rsidR="00F878AE" w:rsidRPr="009F1239">
        <w:rPr>
          <w:rFonts w:ascii="Arial" w:hAnsi="Arial" w:cs="Arial"/>
          <w:sz w:val="20"/>
          <w:szCs w:val="20"/>
        </w:rPr>
        <w:t>, 2016</w:t>
      </w:r>
      <w:r w:rsidR="00D21738" w:rsidRPr="009F1239">
        <w:rPr>
          <w:rFonts w:ascii="Arial" w:hAnsi="Arial" w:cs="Arial"/>
          <w:sz w:val="20"/>
          <w:szCs w:val="20"/>
        </w:rPr>
        <w:t>)</w:t>
      </w:r>
      <w:r w:rsidR="007F7B84" w:rsidRPr="009F1239">
        <w:rPr>
          <w:rFonts w:ascii="Arial" w:hAnsi="Arial" w:cs="Arial"/>
          <w:sz w:val="20"/>
          <w:szCs w:val="20"/>
          <w:lang w:val="en-US"/>
        </w:rPr>
        <w:t xml:space="preserve">. </w:t>
      </w:r>
      <w:r w:rsidR="00E30130" w:rsidRPr="009F1239">
        <w:rPr>
          <w:rFonts w:ascii="Arial" w:hAnsi="Arial" w:cs="Arial"/>
          <w:sz w:val="20"/>
          <w:szCs w:val="20"/>
        </w:rPr>
        <w:t>The organism was maintained</w:t>
      </w:r>
      <w:r w:rsidR="007F7B84" w:rsidRPr="009F1239">
        <w:rPr>
          <w:rFonts w:ascii="Arial" w:hAnsi="Arial" w:cs="Arial"/>
          <w:sz w:val="20"/>
          <w:szCs w:val="20"/>
          <w:lang w:val="en-US"/>
        </w:rPr>
        <w:t xml:space="preserve"> </w:t>
      </w:r>
      <w:r w:rsidR="00E30130" w:rsidRPr="009F1239">
        <w:rPr>
          <w:rFonts w:ascii="Arial" w:hAnsi="Arial" w:cs="Arial"/>
          <w:sz w:val="20"/>
          <w:szCs w:val="20"/>
        </w:rPr>
        <w:t xml:space="preserve">on a nutrient agar slant at 4 °C </w:t>
      </w:r>
      <w:r w:rsidR="00CF3B62" w:rsidRPr="009F1239">
        <w:rPr>
          <w:rFonts w:ascii="Arial" w:hAnsi="Arial" w:cs="Arial"/>
          <w:sz w:val="20"/>
          <w:szCs w:val="20"/>
        </w:rPr>
        <w:t xml:space="preserve">until </w:t>
      </w:r>
      <w:r w:rsidR="00840119" w:rsidRPr="009F1239">
        <w:rPr>
          <w:rFonts w:ascii="Arial" w:hAnsi="Arial" w:cs="Arial"/>
          <w:sz w:val="20"/>
          <w:szCs w:val="20"/>
        </w:rPr>
        <w:t>required</w:t>
      </w:r>
      <w:r w:rsidR="00C9319A" w:rsidRPr="009F1239">
        <w:rPr>
          <w:rFonts w:ascii="Arial" w:hAnsi="Arial" w:cs="Arial"/>
          <w:sz w:val="20"/>
          <w:szCs w:val="20"/>
        </w:rPr>
        <w:t xml:space="preserve"> for</w:t>
      </w:r>
      <w:r w:rsidR="00840119" w:rsidRPr="009F1239">
        <w:rPr>
          <w:rFonts w:ascii="Arial" w:hAnsi="Arial" w:cs="Arial"/>
          <w:sz w:val="20"/>
          <w:szCs w:val="20"/>
        </w:rPr>
        <w:t xml:space="preserve"> downstream</w:t>
      </w:r>
      <w:r w:rsidR="00C9319A" w:rsidRPr="009F1239">
        <w:rPr>
          <w:rFonts w:ascii="Arial" w:hAnsi="Arial" w:cs="Arial"/>
          <w:sz w:val="20"/>
          <w:szCs w:val="20"/>
        </w:rPr>
        <w:t xml:space="preserve"> operation</w:t>
      </w:r>
      <w:r w:rsidR="00616AAA" w:rsidRPr="009F1239">
        <w:rPr>
          <w:rFonts w:ascii="Arial" w:hAnsi="Arial" w:cs="Arial"/>
          <w:sz w:val="20"/>
          <w:szCs w:val="20"/>
        </w:rPr>
        <w:t xml:space="preserve"> in which case it was </w:t>
      </w:r>
      <w:r w:rsidR="00827BBB" w:rsidRPr="009F1239">
        <w:rPr>
          <w:rFonts w:ascii="Arial" w:hAnsi="Arial" w:cs="Arial"/>
          <w:sz w:val="20"/>
          <w:szCs w:val="20"/>
        </w:rPr>
        <w:t>proliferated in 250 mL Erlenmeyer flask containing 13g/L nutrient broth at room temperature for 24h</w:t>
      </w:r>
      <w:r w:rsidR="005B78AC" w:rsidRPr="009F1239">
        <w:rPr>
          <w:rFonts w:ascii="Arial" w:hAnsi="Arial" w:cs="Arial"/>
          <w:sz w:val="20"/>
          <w:szCs w:val="20"/>
        </w:rPr>
        <w:t>. The nutrient agar was composed Per litre of beef extract (3 g), peptone (5 g), NaCl and agar No. 2 (12 g), while the composition of the nutrient broth per litre was yeast extract (2 g), peptone 5g, beef extract (1 g), and NaCl (5 g).</w:t>
      </w:r>
    </w:p>
    <w:p w14:paraId="41F56EA9" w14:textId="77777777" w:rsidR="009F1239" w:rsidRPr="009F1239" w:rsidRDefault="009F1239" w:rsidP="009F1239">
      <w:pPr>
        <w:pStyle w:val="NoSpacing"/>
        <w:jc w:val="both"/>
        <w:rPr>
          <w:rFonts w:ascii="Arial" w:hAnsi="Arial" w:cs="Arial"/>
          <w:sz w:val="20"/>
          <w:szCs w:val="20"/>
        </w:rPr>
      </w:pPr>
    </w:p>
    <w:p w14:paraId="7A88D40B" w14:textId="5118C159" w:rsidR="00EC0D1E" w:rsidRPr="00E13428" w:rsidRDefault="00694320" w:rsidP="00517FAF">
      <w:pPr>
        <w:spacing w:line="240" w:lineRule="auto"/>
        <w:jc w:val="both"/>
        <w:rPr>
          <w:rFonts w:ascii="Arial" w:hAnsi="Arial" w:cs="Arial"/>
          <w:b/>
          <w:bCs/>
        </w:rPr>
      </w:pPr>
      <w:r w:rsidRPr="00E13428">
        <w:rPr>
          <w:rFonts w:ascii="Arial" w:hAnsi="Arial" w:cs="Arial"/>
          <w:b/>
          <w:bCs/>
        </w:rPr>
        <w:t>2</w:t>
      </w:r>
      <w:r w:rsidR="00C5699D" w:rsidRPr="00E13428">
        <w:rPr>
          <w:rFonts w:ascii="Arial" w:hAnsi="Arial" w:cs="Arial"/>
          <w:b/>
          <w:bCs/>
        </w:rPr>
        <w:t>.</w:t>
      </w:r>
      <w:r w:rsidR="009C3166" w:rsidRPr="00E13428">
        <w:rPr>
          <w:rFonts w:ascii="Arial" w:hAnsi="Arial" w:cs="Arial"/>
          <w:b/>
          <w:bCs/>
        </w:rPr>
        <w:t>3</w:t>
      </w:r>
      <w:r w:rsidR="00C5699D" w:rsidRPr="00E13428">
        <w:rPr>
          <w:rFonts w:ascii="Arial" w:hAnsi="Arial" w:cs="Arial"/>
          <w:b/>
          <w:bCs/>
        </w:rPr>
        <w:t xml:space="preserve"> Wastewater Simulation</w:t>
      </w:r>
    </w:p>
    <w:p w14:paraId="69E9FC9B" w14:textId="0D2CFAAF" w:rsidR="00C5699D" w:rsidRPr="00E13428" w:rsidRDefault="00F71782" w:rsidP="00517FAF">
      <w:pPr>
        <w:spacing w:line="240" w:lineRule="auto"/>
        <w:jc w:val="both"/>
        <w:rPr>
          <w:rFonts w:ascii="Arial" w:hAnsi="Arial" w:cs="Arial"/>
          <w:sz w:val="20"/>
          <w:szCs w:val="20"/>
        </w:rPr>
      </w:pPr>
      <w:r w:rsidRPr="00E13428">
        <w:rPr>
          <w:rFonts w:ascii="Arial" w:hAnsi="Arial" w:cs="Arial"/>
          <w:sz w:val="20"/>
          <w:szCs w:val="20"/>
        </w:rPr>
        <w:t xml:space="preserve">The </w:t>
      </w:r>
      <w:r w:rsidR="004C1DFC">
        <w:rPr>
          <w:rFonts w:ascii="Arial" w:hAnsi="Arial" w:cs="Arial"/>
          <w:sz w:val="20"/>
          <w:szCs w:val="20"/>
        </w:rPr>
        <w:t>simulated wastewater</w:t>
      </w:r>
      <w:r w:rsidR="003E6932">
        <w:rPr>
          <w:rFonts w:ascii="Arial" w:hAnsi="Arial" w:cs="Arial"/>
          <w:sz w:val="20"/>
          <w:szCs w:val="20"/>
        </w:rPr>
        <w:t xml:space="preserve"> (SW)</w:t>
      </w:r>
      <w:r w:rsidRPr="00E13428">
        <w:rPr>
          <w:rFonts w:ascii="Arial" w:hAnsi="Arial" w:cs="Arial"/>
          <w:sz w:val="20"/>
          <w:szCs w:val="20"/>
        </w:rPr>
        <w:t xml:space="preserve"> was prepared by mixing 10 mg/</w:t>
      </w:r>
      <w:r w:rsidR="00A95823" w:rsidRPr="00E13428">
        <w:rPr>
          <w:rFonts w:ascii="Arial" w:hAnsi="Arial" w:cs="Arial"/>
          <w:sz w:val="20"/>
          <w:szCs w:val="20"/>
        </w:rPr>
        <w:t>L</w:t>
      </w:r>
      <w:r w:rsidRPr="00E13428">
        <w:rPr>
          <w:rFonts w:ascii="Arial" w:hAnsi="Arial" w:cs="Arial"/>
          <w:sz w:val="20"/>
          <w:szCs w:val="20"/>
        </w:rPr>
        <w:t xml:space="preserve"> each azo </w:t>
      </w:r>
      <w:proofErr w:type="gramStart"/>
      <w:r w:rsidRPr="00E13428">
        <w:rPr>
          <w:rFonts w:ascii="Arial" w:hAnsi="Arial" w:cs="Arial"/>
          <w:sz w:val="20"/>
          <w:szCs w:val="20"/>
        </w:rPr>
        <w:t>dyes</w:t>
      </w:r>
      <w:proofErr w:type="gramEnd"/>
      <w:r w:rsidRPr="00E13428">
        <w:rPr>
          <w:rFonts w:ascii="Arial" w:hAnsi="Arial" w:cs="Arial"/>
          <w:sz w:val="20"/>
          <w:szCs w:val="20"/>
        </w:rPr>
        <w:t xml:space="preserve"> (</w:t>
      </w:r>
      <w:r w:rsidRPr="00E13428">
        <w:rPr>
          <w:rFonts w:ascii="Arial" w:hAnsi="Arial" w:cs="Arial"/>
          <w:color w:val="000000" w:themeColor="text1"/>
          <w:sz w:val="20"/>
          <w:szCs w:val="20"/>
        </w:rPr>
        <w:t>navy blue HER</w:t>
      </w:r>
      <w:r w:rsidR="00E15539">
        <w:rPr>
          <w:rFonts w:ascii="Arial" w:hAnsi="Arial" w:cs="Arial"/>
          <w:color w:val="000000" w:themeColor="text1"/>
          <w:sz w:val="20"/>
          <w:szCs w:val="20"/>
        </w:rPr>
        <w:t xml:space="preserve"> </w:t>
      </w:r>
      <w:r w:rsidRPr="00E13428">
        <w:rPr>
          <w:rFonts w:ascii="Arial" w:hAnsi="Arial" w:cs="Arial"/>
          <w:color w:val="000000" w:themeColor="text1"/>
          <w:sz w:val="20"/>
          <w:szCs w:val="20"/>
        </w:rPr>
        <w:t>and red HE7B)</w:t>
      </w:r>
      <w:r w:rsidR="00DE10AD" w:rsidRPr="00E13428">
        <w:rPr>
          <w:rFonts w:ascii="Arial" w:hAnsi="Arial" w:cs="Arial"/>
          <w:sz w:val="20"/>
          <w:szCs w:val="20"/>
        </w:rPr>
        <w:t xml:space="preserve">, and </w:t>
      </w:r>
      <w:r w:rsidRPr="00E13428">
        <w:rPr>
          <w:rFonts w:ascii="Arial" w:hAnsi="Arial" w:cs="Arial"/>
          <w:sz w:val="20"/>
          <w:szCs w:val="20"/>
        </w:rPr>
        <w:t>triphenylmethane dye</w:t>
      </w:r>
      <w:r w:rsidRPr="00E13428">
        <w:rPr>
          <w:rFonts w:ascii="Arial" w:hAnsi="Arial" w:cs="Arial"/>
          <w:color w:val="000000" w:themeColor="text1"/>
          <w:sz w:val="20"/>
          <w:szCs w:val="20"/>
        </w:rPr>
        <w:t xml:space="preserve"> (</w:t>
      </w:r>
      <w:r w:rsidR="00DD2E32">
        <w:rPr>
          <w:rFonts w:ascii="Arial" w:hAnsi="Arial" w:cs="Arial"/>
          <w:color w:val="000000" w:themeColor="text1"/>
          <w:sz w:val="20"/>
          <w:szCs w:val="20"/>
        </w:rPr>
        <w:t>m</w:t>
      </w:r>
      <w:r w:rsidRPr="00E13428">
        <w:rPr>
          <w:rFonts w:ascii="Arial" w:hAnsi="Arial" w:cs="Arial"/>
          <w:color w:val="000000" w:themeColor="text1"/>
          <w:sz w:val="20"/>
          <w:szCs w:val="20"/>
        </w:rPr>
        <w:t>alachite green</w:t>
      </w:r>
      <w:r w:rsidR="00E15539">
        <w:rPr>
          <w:rFonts w:ascii="Arial" w:hAnsi="Arial" w:cs="Arial"/>
          <w:color w:val="000000" w:themeColor="text1"/>
          <w:sz w:val="20"/>
          <w:szCs w:val="20"/>
        </w:rPr>
        <w:t xml:space="preserve"> and </w:t>
      </w:r>
      <w:r w:rsidR="00DD2E32">
        <w:rPr>
          <w:rFonts w:ascii="Arial" w:hAnsi="Arial" w:cs="Arial"/>
          <w:color w:val="000000" w:themeColor="text1"/>
          <w:sz w:val="20"/>
          <w:szCs w:val="20"/>
        </w:rPr>
        <w:t>crystal violet</w:t>
      </w:r>
      <w:r w:rsidRPr="00E13428">
        <w:rPr>
          <w:rFonts w:ascii="Arial" w:hAnsi="Arial" w:cs="Arial"/>
          <w:color w:val="000000" w:themeColor="text1"/>
          <w:sz w:val="20"/>
          <w:szCs w:val="20"/>
        </w:rPr>
        <w:t xml:space="preserve">), </w:t>
      </w:r>
      <w:r w:rsidRPr="00E13428">
        <w:rPr>
          <w:rFonts w:ascii="Arial" w:eastAsia="Times New Roman" w:hAnsi="Arial" w:cs="Arial"/>
          <w:sz w:val="20"/>
          <w:szCs w:val="20"/>
        </w:rPr>
        <w:t>1 mg/</w:t>
      </w:r>
      <w:r w:rsidR="00A95823" w:rsidRPr="00E13428">
        <w:rPr>
          <w:rFonts w:ascii="Arial" w:eastAsia="Times New Roman" w:hAnsi="Arial" w:cs="Arial"/>
          <w:sz w:val="20"/>
          <w:szCs w:val="20"/>
        </w:rPr>
        <w:t>L</w:t>
      </w:r>
      <w:r w:rsidRPr="00E13428">
        <w:rPr>
          <w:rFonts w:ascii="Arial" w:eastAsia="Times New Roman" w:hAnsi="Arial" w:cs="Arial"/>
          <w:sz w:val="20"/>
          <w:szCs w:val="20"/>
        </w:rPr>
        <w:t xml:space="preserve"> starch and 2 mg/</w:t>
      </w:r>
      <w:r w:rsidR="00A95823" w:rsidRPr="00E13428">
        <w:rPr>
          <w:rFonts w:ascii="Arial" w:eastAsia="Times New Roman" w:hAnsi="Arial" w:cs="Arial"/>
          <w:sz w:val="20"/>
          <w:szCs w:val="20"/>
        </w:rPr>
        <w:t>L</w:t>
      </w:r>
      <w:r w:rsidRPr="00E13428">
        <w:rPr>
          <w:rFonts w:ascii="Arial" w:eastAsia="Times New Roman" w:hAnsi="Arial" w:cs="Arial"/>
          <w:sz w:val="20"/>
          <w:szCs w:val="20"/>
        </w:rPr>
        <w:t xml:space="preserve"> </w:t>
      </w:r>
      <w:r w:rsidR="00DE10AD" w:rsidRPr="00E13428">
        <w:rPr>
          <w:rFonts w:ascii="Arial" w:eastAsia="Times New Roman" w:hAnsi="Arial" w:cs="Arial"/>
          <w:sz w:val="20"/>
          <w:szCs w:val="20"/>
        </w:rPr>
        <w:t>e</w:t>
      </w:r>
      <w:r w:rsidR="00C10E8F" w:rsidRPr="00E13428">
        <w:rPr>
          <w:rFonts w:ascii="Arial" w:eastAsia="Times New Roman" w:hAnsi="Arial" w:cs="Arial"/>
          <w:sz w:val="20"/>
          <w:szCs w:val="20"/>
        </w:rPr>
        <w:t xml:space="preserve">ach </w:t>
      </w:r>
      <w:r w:rsidRPr="00E13428">
        <w:rPr>
          <w:rFonts w:ascii="Arial" w:eastAsia="Times New Roman" w:hAnsi="Arial" w:cs="Arial"/>
          <w:sz w:val="20"/>
          <w:szCs w:val="20"/>
        </w:rPr>
        <w:t>of Na</w:t>
      </w:r>
      <w:r w:rsidRPr="00E13428">
        <w:rPr>
          <w:rFonts w:ascii="Arial" w:eastAsia="Times New Roman" w:hAnsi="Arial" w:cs="Arial"/>
          <w:sz w:val="20"/>
          <w:szCs w:val="20"/>
          <w:vertAlign w:val="subscript"/>
        </w:rPr>
        <w:t>2</w:t>
      </w:r>
      <w:r w:rsidRPr="00E13428">
        <w:rPr>
          <w:rFonts w:ascii="Arial" w:eastAsia="Times New Roman" w:hAnsi="Arial" w:cs="Arial"/>
          <w:sz w:val="20"/>
          <w:szCs w:val="20"/>
        </w:rPr>
        <w:t>SO</w:t>
      </w:r>
      <w:r w:rsidRPr="00E13428">
        <w:rPr>
          <w:rFonts w:ascii="Arial" w:eastAsia="Times New Roman" w:hAnsi="Arial" w:cs="Arial"/>
          <w:sz w:val="20"/>
          <w:szCs w:val="20"/>
          <w:vertAlign w:val="subscript"/>
        </w:rPr>
        <w:t>4</w:t>
      </w:r>
      <w:r w:rsidRPr="00E13428">
        <w:rPr>
          <w:rFonts w:ascii="Arial" w:eastAsia="Times New Roman" w:hAnsi="Arial" w:cs="Arial"/>
          <w:sz w:val="20"/>
          <w:szCs w:val="20"/>
        </w:rPr>
        <w:t>and Na</w:t>
      </w:r>
      <w:r w:rsidRPr="00E13428">
        <w:rPr>
          <w:rFonts w:ascii="Arial" w:eastAsia="Times New Roman" w:hAnsi="Arial" w:cs="Arial"/>
          <w:sz w:val="20"/>
          <w:szCs w:val="20"/>
          <w:vertAlign w:val="subscript"/>
        </w:rPr>
        <w:t>2</w:t>
      </w:r>
      <w:r w:rsidRPr="00E13428">
        <w:rPr>
          <w:rFonts w:ascii="Arial" w:eastAsia="Times New Roman" w:hAnsi="Arial" w:cs="Arial"/>
          <w:sz w:val="20"/>
          <w:szCs w:val="20"/>
        </w:rPr>
        <w:t>HPO</w:t>
      </w:r>
      <w:r w:rsidRPr="00E13428">
        <w:rPr>
          <w:rFonts w:ascii="Arial" w:eastAsia="Times New Roman" w:hAnsi="Arial" w:cs="Arial"/>
          <w:sz w:val="20"/>
          <w:szCs w:val="20"/>
          <w:vertAlign w:val="subscript"/>
        </w:rPr>
        <w:t>4</w:t>
      </w:r>
      <w:r w:rsidRPr="00E13428">
        <w:rPr>
          <w:rFonts w:ascii="Arial" w:eastAsia="Times New Roman" w:hAnsi="Arial" w:cs="Arial"/>
          <w:sz w:val="20"/>
          <w:szCs w:val="20"/>
        </w:rPr>
        <w:t xml:space="preserve"> in distilled water. The</w:t>
      </w:r>
      <w:r w:rsidR="00C10E8F" w:rsidRPr="00E13428">
        <w:rPr>
          <w:rFonts w:ascii="Arial" w:eastAsia="Times New Roman" w:hAnsi="Arial" w:cs="Arial"/>
          <w:sz w:val="20"/>
          <w:szCs w:val="20"/>
        </w:rPr>
        <w:t xml:space="preserve"> mixture</w:t>
      </w:r>
      <w:r w:rsidRPr="00E13428">
        <w:rPr>
          <w:rFonts w:ascii="Arial" w:eastAsia="Times New Roman" w:hAnsi="Arial" w:cs="Arial"/>
          <w:sz w:val="20"/>
          <w:szCs w:val="20"/>
        </w:rPr>
        <w:t xml:space="preserve"> was placed in a heating mantle </w:t>
      </w:r>
      <w:r w:rsidR="00FD2530" w:rsidRPr="00E13428">
        <w:rPr>
          <w:rFonts w:ascii="Arial" w:eastAsia="Times New Roman" w:hAnsi="Arial" w:cs="Arial"/>
          <w:sz w:val="20"/>
          <w:szCs w:val="20"/>
        </w:rPr>
        <w:t>until a homogenized mixture was</w:t>
      </w:r>
      <w:r w:rsidR="003A7E25" w:rsidRPr="00E13428">
        <w:rPr>
          <w:rFonts w:ascii="Arial" w:eastAsia="Times New Roman" w:hAnsi="Arial" w:cs="Arial"/>
          <w:sz w:val="20"/>
          <w:szCs w:val="20"/>
        </w:rPr>
        <w:t xml:space="preserve"> </w:t>
      </w:r>
      <w:r w:rsidR="00B65F9E" w:rsidRPr="00E13428">
        <w:rPr>
          <w:rFonts w:ascii="Arial" w:eastAsia="Times New Roman" w:hAnsi="Arial" w:cs="Arial"/>
          <w:sz w:val="20"/>
          <w:szCs w:val="20"/>
        </w:rPr>
        <w:t>obtained and</w:t>
      </w:r>
      <w:r w:rsidR="00FD2530" w:rsidRPr="00E13428">
        <w:rPr>
          <w:rFonts w:ascii="Arial" w:eastAsia="Times New Roman" w:hAnsi="Arial" w:cs="Arial"/>
          <w:sz w:val="20"/>
          <w:szCs w:val="20"/>
        </w:rPr>
        <w:t xml:space="preserve"> </w:t>
      </w:r>
      <w:r w:rsidRPr="00E13428">
        <w:rPr>
          <w:rFonts w:ascii="Arial" w:eastAsia="Times New Roman" w:hAnsi="Arial" w:cs="Arial"/>
          <w:sz w:val="20"/>
          <w:szCs w:val="20"/>
        </w:rPr>
        <w:t>adjusted to pH 8.</w:t>
      </w:r>
    </w:p>
    <w:p w14:paraId="7F911AF0" w14:textId="7849C8C4" w:rsidR="005F20D3" w:rsidRPr="00E13428" w:rsidRDefault="00EA7210" w:rsidP="00517FAF">
      <w:pPr>
        <w:spacing w:line="240" w:lineRule="auto"/>
        <w:jc w:val="both"/>
        <w:rPr>
          <w:rFonts w:ascii="Arial" w:hAnsi="Arial" w:cs="Arial"/>
        </w:rPr>
      </w:pPr>
      <w:r w:rsidRPr="00E13428">
        <w:rPr>
          <w:rFonts w:ascii="Arial" w:hAnsi="Arial" w:cs="Arial"/>
          <w:b/>
          <w:bCs/>
        </w:rPr>
        <w:t>2.</w:t>
      </w:r>
      <w:r w:rsidR="008C3E08" w:rsidRPr="00E13428">
        <w:rPr>
          <w:rFonts w:ascii="Arial" w:hAnsi="Arial" w:cs="Arial"/>
          <w:b/>
          <w:bCs/>
        </w:rPr>
        <w:t>4</w:t>
      </w:r>
      <w:r w:rsidRPr="00E13428">
        <w:rPr>
          <w:rFonts w:ascii="Arial" w:hAnsi="Arial" w:cs="Arial"/>
          <w:b/>
          <w:bCs/>
        </w:rPr>
        <w:t xml:space="preserve"> </w:t>
      </w:r>
      <w:r w:rsidR="005F20D3" w:rsidRPr="00E13428">
        <w:rPr>
          <w:rFonts w:ascii="Arial" w:hAnsi="Arial" w:cs="Arial"/>
          <w:b/>
          <w:bCs/>
        </w:rPr>
        <w:t>Decolorization Assay</w:t>
      </w:r>
    </w:p>
    <w:p w14:paraId="7CC35BD3" w14:textId="7BC7A2E1" w:rsidR="005F20D3" w:rsidRPr="00E13428" w:rsidRDefault="005F20D3" w:rsidP="00517FAF">
      <w:pPr>
        <w:spacing w:line="240" w:lineRule="auto"/>
        <w:jc w:val="both"/>
        <w:rPr>
          <w:rFonts w:ascii="Arial" w:hAnsi="Arial" w:cs="Arial"/>
        </w:rPr>
      </w:pPr>
      <w:r w:rsidRPr="00E13428">
        <w:rPr>
          <w:rFonts w:ascii="Arial" w:hAnsi="Arial" w:cs="Arial"/>
        </w:rPr>
        <w:t xml:space="preserve">Decolorization assay was performed in static anoxic batch cultures by modifying the method of Liu </w:t>
      </w:r>
      <w:r w:rsidRPr="00E13428">
        <w:rPr>
          <w:rFonts w:ascii="Arial" w:hAnsi="Arial" w:cs="Arial"/>
          <w:i/>
          <w:iCs/>
        </w:rPr>
        <w:t>et al</w:t>
      </w:r>
      <w:r w:rsidRPr="00E13428">
        <w:rPr>
          <w:rFonts w:ascii="Arial" w:hAnsi="Arial" w:cs="Arial"/>
        </w:rPr>
        <w:t xml:space="preserve">. (2010). The process was monitored using UV-vis spectrophotometric analysis. </w:t>
      </w:r>
      <w:r w:rsidR="00AE05A8" w:rsidRPr="00E13428">
        <w:rPr>
          <w:rFonts w:ascii="Arial" w:hAnsi="Arial" w:cs="Arial"/>
          <w:sz w:val="20"/>
          <w:szCs w:val="20"/>
          <w:lang w:val="en-US"/>
        </w:rPr>
        <w:t xml:space="preserve">Cell suspension (1 mL) of </w:t>
      </w:r>
      <w:r w:rsidR="00CF0DB0" w:rsidRPr="00E13428">
        <w:rPr>
          <w:rFonts w:ascii="Arial" w:hAnsi="Arial" w:cs="Arial"/>
          <w:sz w:val="20"/>
          <w:szCs w:val="20"/>
          <w:lang w:val="en-US"/>
        </w:rPr>
        <w:t>24 h culture</w:t>
      </w:r>
      <w:r w:rsidR="000310F9" w:rsidRPr="00E13428">
        <w:rPr>
          <w:rFonts w:ascii="Arial" w:hAnsi="Arial" w:cs="Arial"/>
          <w:sz w:val="20"/>
          <w:szCs w:val="20"/>
          <w:lang w:val="en-US"/>
        </w:rPr>
        <w:t xml:space="preserve"> </w:t>
      </w:r>
      <w:r w:rsidR="00AE05A8" w:rsidRPr="00E13428">
        <w:rPr>
          <w:rFonts w:ascii="Arial" w:hAnsi="Arial" w:cs="Arial"/>
          <w:sz w:val="20"/>
          <w:szCs w:val="20"/>
          <w:lang w:val="en-US"/>
        </w:rPr>
        <w:t xml:space="preserve">was transferred into fresh NBD </w:t>
      </w:r>
      <w:r w:rsidR="00AA3A1B" w:rsidRPr="00E13428">
        <w:rPr>
          <w:rFonts w:ascii="Arial" w:hAnsi="Arial" w:cs="Arial"/>
          <w:sz w:val="20"/>
          <w:szCs w:val="20"/>
          <w:lang w:val="en-US"/>
        </w:rPr>
        <w:t xml:space="preserve">for further adaptation </w:t>
      </w:r>
      <w:r w:rsidR="00D32C3B" w:rsidRPr="00E13428">
        <w:rPr>
          <w:rFonts w:ascii="Arial" w:hAnsi="Arial" w:cs="Arial"/>
          <w:sz w:val="20"/>
          <w:szCs w:val="20"/>
          <w:lang w:val="en-US"/>
        </w:rPr>
        <w:t xml:space="preserve">of the organism. </w:t>
      </w:r>
      <w:r w:rsidR="007A42BA" w:rsidRPr="00E13428">
        <w:rPr>
          <w:rFonts w:ascii="Arial" w:hAnsi="Arial" w:cs="Arial"/>
          <w:lang w:val="en-US"/>
        </w:rPr>
        <w:t>C</w:t>
      </w:r>
      <w:r w:rsidRPr="00E13428">
        <w:rPr>
          <w:rFonts w:ascii="Arial" w:hAnsi="Arial" w:cs="Arial"/>
          <w:lang w:val="en-US"/>
        </w:rPr>
        <w:t>ells in the log</w:t>
      </w:r>
      <w:r w:rsidR="007A42BA" w:rsidRPr="00E13428">
        <w:rPr>
          <w:rFonts w:ascii="Arial" w:hAnsi="Arial" w:cs="Arial"/>
          <w:lang w:val="en-US"/>
        </w:rPr>
        <w:t>-</w:t>
      </w:r>
      <w:r w:rsidRPr="00E13428">
        <w:rPr>
          <w:rFonts w:ascii="Arial" w:hAnsi="Arial" w:cs="Arial"/>
          <w:lang w:val="en-US"/>
        </w:rPr>
        <w:t xml:space="preserve">phase were harvested after 24 h </w:t>
      </w:r>
      <w:r w:rsidR="007A42BA" w:rsidRPr="00E13428">
        <w:rPr>
          <w:rFonts w:ascii="Arial" w:hAnsi="Arial" w:cs="Arial"/>
          <w:lang w:val="en-US"/>
        </w:rPr>
        <w:t xml:space="preserve">incubation </w:t>
      </w:r>
      <w:r w:rsidRPr="00E13428">
        <w:rPr>
          <w:rFonts w:ascii="Arial" w:hAnsi="Arial" w:cs="Arial"/>
          <w:lang w:val="en-US"/>
        </w:rPr>
        <w:t xml:space="preserve">and 1 ml aliquot </w:t>
      </w:r>
      <w:proofErr w:type="gramStart"/>
      <w:r w:rsidRPr="00E13428">
        <w:rPr>
          <w:rFonts w:ascii="Arial" w:hAnsi="Arial" w:cs="Arial"/>
          <w:lang w:val="en-US"/>
        </w:rPr>
        <w:t>was</w:t>
      </w:r>
      <w:proofErr w:type="gramEnd"/>
      <w:r w:rsidRPr="00E13428">
        <w:rPr>
          <w:rFonts w:ascii="Arial" w:hAnsi="Arial" w:cs="Arial"/>
          <w:lang w:val="en-US"/>
        </w:rPr>
        <w:t xml:space="preserve"> inoculate</w:t>
      </w:r>
      <w:r w:rsidR="00571650" w:rsidRPr="00E13428">
        <w:rPr>
          <w:rFonts w:ascii="Arial" w:hAnsi="Arial" w:cs="Arial"/>
          <w:lang w:val="en-US"/>
        </w:rPr>
        <w:t>d</w:t>
      </w:r>
      <w:r w:rsidR="000569ED" w:rsidRPr="00E13428">
        <w:rPr>
          <w:rFonts w:ascii="Arial" w:hAnsi="Arial" w:cs="Arial"/>
          <w:lang w:val="en-US"/>
        </w:rPr>
        <w:t xml:space="preserve"> into</w:t>
      </w:r>
      <w:r w:rsidRPr="00E13428">
        <w:rPr>
          <w:rFonts w:ascii="Arial" w:hAnsi="Arial" w:cs="Arial"/>
          <w:lang w:val="en-US"/>
        </w:rPr>
        <w:t xml:space="preserve"> </w:t>
      </w:r>
      <w:r w:rsidR="00D82375" w:rsidRPr="00E13428">
        <w:rPr>
          <w:rFonts w:ascii="Arial" w:hAnsi="Arial" w:cs="Arial"/>
          <w:lang w:val="en-US"/>
        </w:rPr>
        <w:t>50 mL</w:t>
      </w:r>
      <w:r w:rsidR="002F55C6" w:rsidRPr="00E13428">
        <w:rPr>
          <w:rFonts w:ascii="Arial" w:hAnsi="Arial" w:cs="Arial"/>
          <w:lang w:val="en-US"/>
        </w:rPr>
        <w:t xml:space="preserve"> </w:t>
      </w:r>
      <w:r w:rsidR="00A57E1F" w:rsidRPr="00E13428">
        <w:rPr>
          <w:rFonts w:ascii="Arial" w:hAnsi="Arial" w:cs="Arial"/>
          <w:lang w:val="en-US"/>
        </w:rPr>
        <w:t>simulated wastewater</w:t>
      </w:r>
      <w:r w:rsidR="004C146B" w:rsidRPr="00E13428">
        <w:rPr>
          <w:rFonts w:ascii="Arial" w:hAnsi="Arial" w:cs="Arial"/>
          <w:lang w:val="en-US"/>
        </w:rPr>
        <w:t xml:space="preserve"> (</w:t>
      </w:r>
      <w:r w:rsidR="00A80B05" w:rsidRPr="00E13428">
        <w:rPr>
          <w:rFonts w:ascii="Arial" w:hAnsi="Arial" w:cs="Arial"/>
          <w:lang w:val="en-US"/>
        </w:rPr>
        <w:t>50 mg/L or 250 mg</w:t>
      </w:r>
      <w:r w:rsidR="002623AB" w:rsidRPr="00E13428">
        <w:rPr>
          <w:rFonts w:ascii="Arial" w:hAnsi="Arial" w:cs="Arial"/>
          <w:lang w:val="en-US"/>
        </w:rPr>
        <w:t>/L)</w:t>
      </w:r>
      <w:r w:rsidR="00354422" w:rsidRPr="00E13428">
        <w:rPr>
          <w:rFonts w:ascii="Arial" w:hAnsi="Arial" w:cs="Arial"/>
          <w:lang w:val="en-US"/>
        </w:rPr>
        <w:t xml:space="preserve"> in the presence of nutrient broth (13 g/L)</w:t>
      </w:r>
      <w:r w:rsidR="00D31A15" w:rsidRPr="00E13428">
        <w:rPr>
          <w:rFonts w:ascii="Arial" w:hAnsi="Arial" w:cs="Arial"/>
          <w:lang w:val="en-US"/>
        </w:rPr>
        <w:t xml:space="preserve"> and incubated </w:t>
      </w:r>
      <w:r w:rsidR="00970606" w:rsidRPr="00E13428">
        <w:rPr>
          <w:rFonts w:ascii="Arial" w:hAnsi="Arial" w:cs="Arial"/>
          <w:lang w:val="en-US"/>
        </w:rPr>
        <w:t xml:space="preserve">37 </w:t>
      </w:r>
      <w:r w:rsidR="00970606" w:rsidRPr="002374CC">
        <w:rPr>
          <w:rFonts w:ascii="Arial" w:hAnsi="Arial" w:cs="Arial"/>
        </w:rPr>
        <w:t>°C</w:t>
      </w:r>
      <w:r w:rsidR="00FD550A" w:rsidRPr="00E13428">
        <w:rPr>
          <w:rFonts w:ascii="Arial" w:hAnsi="Arial" w:cs="Arial"/>
        </w:rPr>
        <w:t>, pH 8</w:t>
      </w:r>
      <w:r w:rsidR="00575E9C" w:rsidRPr="00E13428">
        <w:rPr>
          <w:rFonts w:ascii="Arial" w:hAnsi="Arial" w:cs="Arial"/>
        </w:rPr>
        <w:t>.</w:t>
      </w:r>
      <w:r w:rsidR="00E8191F" w:rsidRPr="00E13428">
        <w:rPr>
          <w:rFonts w:ascii="Arial" w:hAnsi="Arial" w:cs="Arial"/>
        </w:rPr>
        <w:t xml:space="preserve"> A</w:t>
      </w:r>
      <w:r w:rsidR="00E6479C" w:rsidRPr="00E13428">
        <w:rPr>
          <w:rFonts w:ascii="Arial" w:hAnsi="Arial" w:cs="Arial"/>
        </w:rPr>
        <w:t xml:space="preserve">liquot of </w:t>
      </w:r>
      <w:r w:rsidR="006C1A20" w:rsidRPr="00E13428">
        <w:rPr>
          <w:rFonts w:ascii="Arial" w:hAnsi="Arial" w:cs="Arial"/>
        </w:rPr>
        <w:t>3</w:t>
      </w:r>
      <w:r w:rsidR="004406E1" w:rsidRPr="00E13428">
        <w:rPr>
          <w:rFonts w:ascii="Arial" w:hAnsi="Arial" w:cs="Arial"/>
        </w:rPr>
        <w:t xml:space="preserve"> mL was withdrawn</w:t>
      </w:r>
      <w:r w:rsidR="00807554" w:rsidRPr="00E13428">
        <w:rPr>
          <w:rFonts w:ascii="Arial" w:hAnsi="Arial" w:cs="Arial"/>
        </w:rPr>
        <w:t xml:space="preserve"> at interval of 12 h</w:t>
      </w:r>
      <w:r w:rsidR="00F70D3A" w:rsidRPr="00E13428">
        <w:rPr>
          <w:rFonts w:ascii="Arial" w:hAnsi="Arial" w:cs="Arial"/>
        </w:rPr>
        <w:t xml:space="preserve">, </w:t>
      </w:r>
      <w:r w:rsidR="008C4169" w:rsidRPr="00E13428">
        <w:rPr>
          <w:rFonts w:ascii="Arial" w:hAnsi="Arial" w:cs="Arial"/>
        </w:rPr>
        <w:t xml:space="preserve">and </w:t>
      </w:r>
      <w:r w:rsidR="00F70D3A" w:rsidRPr="00E13428">
        <w:rPr>
          <w:rFonts w:ascii="Arial" w:hAnsi="Arial" w:cs="Arial"/>
        </w:rPr>
        <w:t>centrifuge</w:t>
      </w:r>
      <w:r w:rsidR="006E5952" w:rsidRPr="00E13428">
        <w:rPr>
          <w:rFonts w:ascii="Arial" w:hAnsi="Arial" w:cs="Arial"/>
        </w:rPr>
        <w:t xml:space="preserve">d </w:t>
      </w:r>
      <w:r w:rsidR="00F70D3A" w:rsidRPr="00E13428">
        <w:rPr>
          <w:rFonts w:ascii="Arial" w:hAnsi="Arial" w:cs="Arial"/>
        </w:rPr>
        <w:t>at 4000 rpm</w:t>
      </w:r>
      <w:r w:rsidR="00E61684" w:rsidRPr="00E13428">
        <w:rPr>
          <w:rFonts w:ascii="Arial" w:hAnsi="Arial" w:cs="Arial"/>
        </w:rPr>
        <w:t xml:space="preserve"> for 20 min</w:t>
      </w:r>
      <w:r w:rsidR="000E3DEC" w:rsidRPr="00E13428">
        <w:rPr>
          <w:rFonts w:ascii="Arial" w:hAnsi="Arial" w:cs="Arial"/>
        </w:rPr>
        <w:t xml:space="preserve">. </w:t>
      </w:r>
      <w:r w:rsidR="00120E78" w:rsidRPr="00E13428">
        <w:rPr>
          <w:rFonts w:ascii="Arial" w:hAnsi="Arial" w:cs="Arial"/>
        </w:rPr>
        <w:t xml:space="preserve">The cell-free supernatant’s absorbance was measured at </w:t>
      </w:r>
      <w:r w:rsidR="00DC74D2" w:rsidRPr="00E13428">
        <w:rPr>
          <w:rFonts w:ascii="Arial" w:hAnsi="Arial" w:cs="Arial"/>
        </w:rPr>
        <w:t>430 nm</w:t>
      </w:r>
      <w:r w:rsidR="007670FC" w:rsidRPr="00E13428">
        <w:rPr>
          <w:rFonts w:ascii="Arial" w:hAnsi="Arial" w:cs="Arial"/>
        </w:rPr>
        <w:t>, which is the</w:t>
      </w:r>
      <w:r w:rsidR="009231B2" w:rsidRPr="00E13428">
        <w:rPr>
          <w:rFonts w:ascii="Arial" w:hAnsi="Arial" w:cs="Arial"/>
        </w:rPr>
        <w:t xml:space="preserve"> predetermined</w:t>
      </w:r>
      <w:r w:rsidR="007670FC" w:rsidRPr="00E13428">
        <w:rPr>
          <w:rFonts w:ascii="Arial" w:hAnsi="Arial" w:cs="Arial"/>
        </w:rPr>
        <w:t xml:space="preserve"> </w:t>
      </w:r>
      <w:r w:rsidR="00120E78" w:rsidRPr="00E13428">
        <w:rPr>
          <w:rFonts w:ascii="Arial" w:hAnsi="Arial" w:cs="Arial"/>
        </w:rPr>
        <w:t xml:space="preserve">maximum absorbance wavelength </w:t>
      </w:r>
      <w:r w:rsidR="009231B2" w:rsidRPr="00E13428">
        <w:rPr>
          <w:rFonts w:ascii="Arial" w:hAnsi="Arial" w:cs="Arial"/>
        </w:rPr>
        <w:t xml:space="preserve">of </w:t>
      </w:r>
      <w:r w:rsidR="00301F5F" w:rsidRPr="00E13428">
        <w:rPr>
          <w:rFonts w:ascii="Arial" w:hAnsi="Arial" w:cs="Arial"/>
        </w:rPr>
        <w:t xml:space="preserve">the </w:t>
      </w:r>
      <w:r w:rsidR="00957A27">
        <w:rPr>
          <w:rFonts w:ascii="Arial" w:hAnsi="Arial" w:cs="Arial"/>
        </w:rPr>
        <w:t>SE</w:t>
      </w:r>
      <w:r w:rsidR="00120E78" w:rsidRPr="00E13428">
        <w:rPr>
          <w:rFonts w:ascii="Arial" w:hAnsi="Arial" w:cs="Arial"/>
        </w:rPr>
        <w:t xml:space="preserve">. The </w:t>
      </w:r>
      <w:r w:rsidR="006E5952" w:rsidRPr="00E13428">
        <w:rPr>
          <w:rFonts w:ascii="Arial" w:hAnsi="Arial" w:cs="Arial"/>
          <w:lang w:val="en-US"/>
        </w:rPr>
        <w:t>d</w:t>
      </w:r>
      <w:proofErr w:type="spellStart"/>
      <w:r w:rsidRPr="00E13428">
        <w:rPr>
          <w:rFonts w:ascii="Arial" w:hAnsi="Arial" w:cs="Arial"/>
        </w:rPr>
        <w:t>ecolorization</w:t>
      </w:r>
      <w:proofErr w:type="spellEnd"/>
      <w:r w:rsidRPr="00E13428">
        <w:rPr>
          <w:rFonts w:ascii="Arial" w:hAnsi="Arial" w:cs="Arial"/>
        </w:rPr>
        <w:t xml:space="preserve"> efficiencies (E) was evaluated </w:t>
      </w:r>
      <w:r w:rsidR="00EB4552" w:rsidRPr="00E13428">
        <w:rPr>
          <w:rFonts w:ascii="Arial" w:hAnsi="Arial" w:cs="Arial"/>
        </w:rPr>
        <w:t>thus</w:t>
      </w:r>
      <w:r w:rsidRPr="00E13428">
        <w:rPr>
          <w:rFonts w:ascii="Arial" w:hAnsi="Arial" w:cs="Arial"/>
        </w:rPr>
        <w:t xml:space="preserve">:     </w:t>
      </w:r>
    </w:p>
    <w:p w14:paraId="6DA6AA8E" w14:textId="466BCBFA" w:rsidR="005F20D3" w:rsidRPr="00E13428" w:rsidRDefault="005F20D3" w:rsidP="00517FAF">
      <w:pPr>
        <w:spacing w:line="240" w:lineRule="auto"/>
        <w:jc w:val="both"/>
        <w:rPr>
          <w:rFonts w:ascii="Arial" w:hAnsi="Arial" w:cs="Arial"/>
        </w:rPr>
      </w:pPr>
      <w:r w:rsidRPr="00E13428">
        <w:rPr>
          <w:rFonts w:ascii="Arial" w:hAnsi="Arial" w:cs="Arial"/>
        </w:rPr>
        <w:t>E = ((A</w:t>
      </w:r>
      <w:r w:rsidR="00265FEC" w:rsidRPr="00E13428">
        <w:rPr>
          <w:rFonts w:ascii="Arial" w:hAnsi="Arial" w:cs="Arial"/>
          <w:vertAlign w:val="subscript"/>
        </w:rPr>
        <w:t>i</w:t>
      </w:r>
      <w:r w:rsidRPr="00E13428">
        <w:rPr>
          <w:rFonts w:ascii="Arial" w:hAnsi="Arial" w:cs="Arial"/>
        </w:rPr>
        <w:t xml:space="preserve"> - A</w:t>
      </w:r>
      <w:r w:rsidRPr="00E13428">
        <w:rPr>
          <w:rFonts w:ascii="Arial" w:hAnsi="Arial" w:cs="Arial"/>
          <w:vertAlign w:val="subscript"/>
        </w:rPr>
        <w:t>t</w:t>
      </w:r>
      <w:r w:rsidRPr="00E13428">
        <w:rPr>
          <w:rFonts w:ascii="Arial" w:hAnsi="Arial" w:cs="Arial"/>
        </w:rPr>
        <w:t>)/A</w:t>
      </w:r>
      <w:r w:rsidRPr="00E13428">
        <w:rPr>
          <w:rFonts w:ascii="Arial" w:hAnsi="Arial" w:cs="Arial"/>
          <w:vertAlign w:val="subscript"/>
        </w:rPr>
        <w:t>0</w:t>
      </w:r>
      <w:r w:rsidRPr="00E13428">
        <w:rPr>
          <w:rFonts w:ascii="Arial" w:hAnsi="Arial" w:cs="Arial"/>
        </w:rPr>
        <w:t xml:space="preserve">) x 100 </w:t>
      </w:r>
    </w:p>
    <w:p w14:paraId="69CD247C" w14:textId="50AA7E54" w:rsidR="00DE2694" w:rsidRPr="00E13428" w:rsidRDefault="005F20D3" w:rsidP="00DE2694">
      <w:pPr>
        <w:spacing w:line="240" w:lineRule="auto"/>
        <w:jc w:val="both"/>
        <w:rPr>
          <w:rFonts w:ascii="Arial" w:hAnsi="Arial" w:cs="Arial"/>
        </w:rPr>
      </w:pPr>
      <w:r w:rsidRPr="00E13428">
        <w:rPr>
          <w:rFonts w:ascii="Arial" w:hAnsi="Arial" w:cs="Arial"/>
        </w:rPr>
        <w:lastRenderedPageBreak/>
        <w:t>Where A</w:t>
      </w:r>
      <w:r w:rsidR="00265FEC" w:rsidRPr="00E13428">
        <w:rPr>
          <w:rFonts w:ascii="Arial" w:hAnsi="Arial" w:cs="Arial"/>
          <w:vertAlign w:val="subscript"/>
        </w:rPr>
        <w:t>i</w:t>
      </w:r>
      <w:r w:rsidRPr="00E13428">
        <w:rPr>
          <w:rFonts w:ascii="Arial" w:hAnsi="Arial" w:cs="Arial"/>
          <w:vertAlign w:val="subscript"/>
        </w:rPr>
        <w:t xml:space="preserve"> </w:t>
      </w:r>
      <w:r w:rsidRPr="00E13428">
        <w:rPr>
          <w:rFonts w:ascii="Arial" w:hAnsi="Arial" w:cs="Arial"/>
        </w:rPr>
        <w:t>is the absorbance</w:t>
      </w:r>
      <w:r w:rsidR="00471A23" w:rsidRPr="00E13428">
        <w:rPr>
          <w:rFonts w:ascii="Arial" w:hAnsi="Arial" w:cs="Arial"/>
        </w:rPr>
        <w:t xml:space="preserve"> </w:t>
      </w:r>
      <w:r w:rsidR="001E6E0A" w:rsidRPr="00E13428">
        <w:rPr>
          <w:rFonts w:ascii="Arial" w:hAnsi="Arial" w:cs="Arial"/>
        </w:rPr>
        <w:t xml:space="preserve">of untreated </w:t>
      </w:r>
      <w:r w:rsidR="003E6932">
        <w:rPr>
          <w:rFonts w:ascii="Arial" w:hAnsi="Arial" w:cs="Arial"/>
        </w:rPr>
        <w:t>SW</w:t>
      </w:r>
      <w:r w:rsidR="005F100C" w:rsidRPr="00E13428">
        <w:rPr>
          <w:rFonts w:ascii="Arial" w:hAnsi="Arial" w:cs="Arial"/>
        </w:rPr>
        <w:t xml:space="preserve"> </w:t>
      </w:r>
      <w:r w:rsidRPr="00E13428">
        <w:rPr>
          <w:rFonts w:ascii="Arial" w:hAnsi="Arial" w:cs="Arial"/>
        </w:rPr>
        <w:t xml:space="preserve">and </w:t>
      </w:r>
      <w:proofErr w:type="gramStart"/>
      <w:r w:rsidRPr="00E13428">
        <w:rPr>
          <w:rFonts w:ascii="Arial" w:hAnsi="Arial" w:cs="Arial"/>
        </w:rPr>
        <w:t>A</w:t>
      </w:r>
      <w:r w:rsidRPr="00E13428">
        <w:rPr>
          <w:rFonts w:ascii="Arial" w:hAnsi="Arial" w:cs="Arial"/>
          <w:vertAlign w:val="subscript"/>
        </w:rPr>
        <w:t>t</w:t>
      </w:r>
      <w:proofErr w:type="gramEnd"/>
      <w:r w:rsidRPr="00E13428">
        <w:rPr>
          <w:rFonts w:ascii="Arial" w:hAnsi="Arial" w:cs="Arial"/>
          <w:vertAlign w:val="subscript"/>
        </w:rPr>
        <w:t xml:space="preserve"> </w:t>
      </w:r>
      <w:r w:rsidRPr="00E13428">
        <w:rPr>
          <w:rFonts w:ascii="Arial" w:hAnsi="Arial" w:cs="Arial"/>
        </w:rPr>
        <w:t xml:space="preserve">represents the absorbance of the </w:t>
      </w:r>
      <w:r w:rsidR="008475F2" w:rsidRPr="00E13428">
        <w:rPr>
          <w:rFonts w:ascii="Arial" w:hAnsi="Arial" w:cs="Arial"/>
        </w:rPr>
        <w:t>cell-f</w:t>
      </w:r>
      <w:r w:rsidR="002E437B" w:rsidRPr="00E13428">
        <w:rPr>
          <w:rFonts w:ascii="Arial" w:hAnsi="Arial" w:cs="Arial"/>
        </w:rPr>
        <w:t xml:space="preserve">ree supernatant </w:t>
      </w:r>
      <w:r w:rsidR="005F100C" w:rsidRPr="00E13428">
        <w:rPr>
          <w:rFonts w:ascii="Arial" w:hAnsi="Arial" w:cs="Arial"/>
        </w:rPr>
        <w:t xml:space="preserve">of the wastewater after </w:t>
      </w:r>
      <w:r w:rsidR="00322971" w:rsidRPr="00E13428">
        <w:rPr>
          <w:rFonts w:ascii="Arial" w:hAnsi="Arial" w:cs="Arial"/>
        </w:rPr>
        <w:t>treat</w:t>
      </w:r>
      <w:r w:rsidR="004A75DA" w:rsidRPr="00E13428">
        <w:rPr>
          <w:rFonts w:ascii="Arial" w:hAnsi="Arial" w:cs="Arial"/>
        </w:rPr>
        <w:t>ment</w:t>
      </w:r>
      <w:r w:rsidRPr="00E13428">
        <w:rPr>
          <w:rFonts w:ascii="Arial" w:hAnsi="Arial" w:cs="Arial"/>
        </w:rPr>
        <w:t>.</w:t>
      </w:r>
      <w:r w:rsidR="004C146B" w:rsidRPr="00E13428">
        <w:rPr>
          <w:rFonts w:ascii="Arial" w:hAnsi="Arial" w:cs="Arial"/>
        </w:rPr>
        <w:t xml:space="preserve"> </w:t>
      </w:r>
      <w:r w:rsidR="00434FA0" w:rsidRPr="00E13428">
        <w:rPr>
          <w:rFonts w:ascii="Arial" w:hAnsi="Arial" w:cs="Arial"/>
        </w:rPr>
        <w:t xml:space="preserve">Experiments were conducted in triplicate, with an </w:t>
      </w:r>
      <w:r w:rsidR="00604CFE" w:rsidRPr="00E13428">
        <w:rPr>
          <w:rFonts w:ascii="Arial" w:hAnsi="Arial" w:cs="Arial"/>
        </w:rPr>
        <w:t>abiotic control</w:t>
      </w:r>
      <w:r w:rsidR="00B622D7" w:rsidRPr="00E13428">
        <w:rPr>
          <w:rFonts w:ascii="Arial" w:hAnsi="Arial" w:cs="Arial"/>
        </w:rPr>
        <w:t xml:space="preserve"> in</w:t>
      </w:r>
      <w:r w:rsidR="00DE2694" w:rsidRPr="00E13428">
        <w:rPr>
          <w:rFonts w:ascii="Arial" w:hAnsi="Arial" w:cs="Arial"/>
        </w:rPr>
        <w:t>cluded.</w:t>
      </w:r>
    </w:p>
    <w:p w14:paraId="055B6995" w14:textId="1C53ECBE" w:rsidR="005F20D3" w:rsidRPr="00E13428" w:rsidRDefault="00EA7210" w:rsidP="00E13428">
      <w:pPr>
        <w:spacing w:line="240" w:lineRule="auto"/>
        <w:jc w:val="both"/>
        <w:rPr>
          <w:rFonts w:ascii="Arial" w:hAnsi="Arial" w:cs="Arial"/>
          <w:b/>
          <w:bCs/>
        </w:rPr>
      </w:pPr>
      <w:r w:rsidRPr="00E13428">
        <w:rPr>
          <w:rFonts w:ascii="Arial" w:hAnsi="Arial" w:cs="Arial"/>
          <w:b/>
          <w:bCs/>
        </w:rPr>
        <w:t>2.</w:t>
      </w:r>
      <w:r w:rsidR="008C3E08" w:rsidRPr="00E13428">
        <w:rPr>
          <w:rFonts w:ascii="Arial" w:hAnsi="Arial" w:cs="Arial"/>
          <w:b/>
          <w:bCs/>
        </w:rPr>
        <w:t>5</w:t>
      </w:r>
      <w:r w:rsidRPr="00E13428">
        <w:rPr>
          <w:rFonts w:ascii="Arial" w:hAnsi="Arial" w:cs="Arial"/>
          <w:b/>
          <w:bCs/>
        </w:rPr>
        <w:t xml:space="preserve"> </w:t>
      </w:r>
      <w:r w:rsidR="005F20D3" w:rsidRPr="00E13428">
        <w:rPr>
          <w:rFonts w:ascii="Arial" w:hAnsi="Arial" w:cs="Arial"/>
          <w:b/>
          <w:bCs/>
        </w:rPr>
        <w:t xml:space="preserve">Biodegradation </w:t>
      </w:r>
      <w:r w:rsidR="003E0500">
        <w:rPr>
          <w:rFonts w:ascii="Arial" w:hAnsi="Arial" w:cs="Arial"/>
          <w:b/>
          <w:bCs/>
        </w:rPr>
        <w:t>Study</w:t>
      </w:r>
    </w:p>
    <w:p w14:paraId="3BE185E6" w14:textId="16EC26CB" w:rsidR="009B2648" w:rsidRPr="009B2648" w:rsidRDefault="009B2648" w:rsidP="009B2648">
      <w:pPr>
        <w:spacing w:line="240" w:lineRule="auto"/>
        <w:jc w:val="both"/>
        <w:rPr>
          <w:rFonts w:ascii="Arial" w:hAnsi="Arial" w:cs="Arial"/>
          <w:sz w:val="20"/>
          <w:szCs w:val="20"/>
        </w:rPr>
      </w:pPr>
      <w:r w:rsidRPr="009B2648">
        <w:rPr>
          <w:rFonts w:ascii="Arial" w:hAnsi="Arial" w:cs="Arial"/>
          <w:sz w:val="20"/>
          <w:szCs w:val="20"/>
        </w:rPr>
        <w:t xml:space="preserve">The degradation of the dye mixture in </w:t>
      </w:r>
      <w:r w:rsidR="003E6932">
        <w:rPr>
          <w:rFonts w:ascii="Arial" w:hAnsi="Arial" w:cs="Arial"/>
          <w:sz w:val="20"/>
          <w:szCs w:val="20"/>
        </w:rPr>
        <w:t>SW</w:t>
      </w:r>
      <w:r w:rsidRPr="009B2648">
        <w:rPr>
          <w:rFonts w:ascii="Arial" w:hAnsi="Arial" w:cs="Arial"/>
          <w:sz w:val="20"/>
          <w:szCs w:val="20"/>
        </w:rPr>
        <w:t xml:space="preserve"> by </w:t>
      </w:r>
      <w:r w:rsidRPr="009B2648">
        <w:rPr>
          <w:rFonts w:ascii="Arial" w:hAnsi="Arial" w:cs="Arial"/>
          <w:i/>
          <w:iCs/>
          <w:sz w:val="20"/>
          <w:szCs w:val="20"/>
        </w:rPr>
        <w:t>Bacillus licheniformis</w:t>
      </w:r>
      <w:r w:rsidRPr="009B2648">
        <w:rPr>
          <w:rFonts w:ascii="Arial" w:hAnsi="Arial" w:cs="Arial"/>
          <w:sz w:val="20"/>
          <w:szCs w:val="20"/>
        </w:rPr>
        <w:t xml:space="preserve"> was evaluated using Fourier Transform Infrared (FTIR) spectroscopy and Gas Chromatography (GC</w:t>
      </w:r>
      <w:r w:rsidR="00A83CC5">
        <w:rPr>
          <w:rFonts w:ascii="Arial" w:hAnsi="Arial" w:cs="Arial"/>
          <w:sz w:val="20"/>
          <w:szCs w:val="20"/>
        </w:rPr>
        <w:t>-MS</w:t>
      </w:r>
      <w:r w:rsidRPr="009B2648">
        <w:rPr>
          <w:rFonts w:ascii="Arial" w:hAnsi="Arial" w:cs="Arial"/>
          <w:sz w:val="20"/>
          <w:szCs w:val="20"/>
        </w:rPr>
        <w:t>). Functional group analysis</w:t>
      </w:r>
      <w:r w:rsidR="00637010">
        <w:rPr>
          <w:rFonts w:ascii="Arial" w:hAnsi="Arial" w:cs="Arial"/>
          <w:sz w:val="20"/>
          <w:szCs w:val="20"/>
        </w:rPr>
        <w:t xml:space="preserve"> of </w:t>
      </w:r>
      <w:r w:rsidR="00E14C76">
        <w:rPr>
          <w:rFonts w:ascii="Arial" w:hAnsi="Arial" w:cs="Arial"/>
          <w:sz w:val="20"/>
          <w:szCs w:val="20"/>
        </w:rPr>
        <w:t>dye mix or metabolites</w:t>
      </w:r>
      <w:r w:rsidRPr="009B2648">
        <w:rPr>
          <w:rFonts w:ascii="Arial" w:hAnsi="Arial" w:cs="Arial"/>
          <w:sz w:val="20"/>
          <w:szCs w:val="20"/>
        </w:rPr>
        <w:t xml:space="preserve"> was conducted with FTIR in the mid-infrared range (400–4000 cm</w:t>
      </w:r>
      <w:r w:rsidRPr="009B2648">
        <w:rPr>
          <w:rFonts w:ascii="Cambria Math" w:hAnsi="Cambria Math" w:cs="Cambria Math"/>
          <w:sz w:val="20"/>
          <w:szCs w:val="20"/>
        </w:rPr>
        <w:t>⁻</w:t>
      </w:r>
      <w:r w:rsidRPr="009B2648">
        <w:rPr>
          <w:rFonts w:ascii="Arial" w:hAnsi="Arial" w:cs="Arial"/>
          <w:sz w:val="20"/>
          <w:szCs w:val="20"/>
        </w:rPr>
        <w:t xml:space="preserve">¹) at a scan speed of 45, utilizing a Shimadzu FTIR-8400S instrument. </w:t>
      </w:r>
      <w:r w:rsidR="00D114D1">
        <w:rPr>
          <w:rFonts w:ascii="Arial" w:hAnsi="Arial" w:cs="Arial"/>
          <w:sz w:val="20"/>
          <w:szCs w:val="20"/>
        </w:rPr>
        <w:t xml:space="preserve">The </w:t>
      </w:r>
      <w:r w:rsidR="006A0890">
        <w:rPr>
          <w:rFonts w:ascii="Arial" w:hAnsi="Arial" w:cs="Arial"/>
          <w:sz w:val="20"/>
          <w:szCs w:val="20"/>
          <w:lang w:val="en-US"/>
        </w:rPr>
        <w:t>cell-free supernatant after 24 h decolorization</w:t>
      </w:r>
      <w:r w:rsidR="006F3E1D">
        <w:rPr>
          <w:rFonts w:ascii="Arial" w:hAnsi="Arial" w:cs="Arial"/>
          <w:sz w:val="20"/>
          <w:szCs w:val="20"/>
          <w:lang w:val="en-US"/>
        </w:rPr>
        <w:t xml:space="preserve"> -</w:t>
      </w:r>
      <w:r w:rsidR="00D114D1">
        <w:rPr>
          <w:rFonts w:ascii="Arial" w:hAnsi="Arial" w:cs="Arial"/>
          <w:sz w:val="20"/>
          <w:szCs w:val="20"/>
        </w:rPr>
        <w:t xml:space="preserve"> </w:t>
      </w:r>
      <w:r w:rsidR="006F3E1D">
        <w:rPr>
          <w:rFonts w:ascii="Arial" w:hAnsi="Arial" w:cs="Arial"/>
          <w:sz w:val="20"/>
          <w:szCs w:val="20"/>
        </w:rPr>
        <w:t>m</w:t>
      </w:r>
      <w:r w:rsidR="00CE3AB7" w:rsidRPr="009B2648">
        <w:rPr>
          <w:rFonts w:ascii="Arial" w:hAnsi="Arial" w:cs="Arial"/>
          <w:sz w:val="20"/>
          <w:szCs w:val="20"/>
        </w:rPr>
        <w:t xml:space="preserve">etabolites </w:t>
      </w:r>
      <w:r w:rsidR="006F3E1D">
        <w:rPr>
          <w:rFonts w:ascii="Arial" w:hAnsi="Arial" w:cs="Arial"/>
          <w:sz w:val="20"/>
          <w:szCs w:val="20"/>
        </w:rPr>
        <w:t xml:space="preserve">- </w:t>
      </w:r>
      <w:r w:rsidR="00CE3AB7" w:rsidRPr="009B2648">
        <w:rPr>
          <w:rFonts w:ascii="Arial" w:hAnsi="Arial" w:cs="Arial"/>
          <w:sz w:val="20"/>
          <w:szCs w:val="20"/>
        </w:rPr>
        <w:t xml:space="preserve">were extracted using an equal volume of ethyl acetate, and the resulting organic phase </w:t>
      </w:r>
      <w:r w:rsidR="00CE3AB7">
        <w:rPr>
          <w:rFonts w:ascii="Arial" w:hAnsi="Arial" w:cs="Arial"/>
          <w:sz w:val="20"/>
          <w:szCs w:val="20"/>
        </w:rPr>
        <w:t>was air-dried</w:t>
      </w:r>
      <w:r w:rsidR="003B1A39">
        <w:rPr>
          <w:rFonts w:ascii="Arial" w:hAnsi="Arial" w:cs="Arial"/>
          <w:sz w:val="20"/>
          <w:szCs w:val="20"/>
        </w:rPr>
        <w:t>. The solids recovered</w:t>
      </w:r>
      <w:r w:rsidRPr="009B2648">
        <w:rPr>
          <w:rFonts w:ascii="Arial" w:hAnsi="Arial" w:cs="Arial"/>
          <w:sz w:val="20"/>
          <w:szCs w:val="20"/>
        </w:rPr>
        <w:t xml:space="preserve"> were </w:t>
      </w:r>
      <w:r w:rsidR="003D77FF">
        <w:rPr>
          <w:rFonts w:ascii="Arial" w:hAnsi="Arial" w:cs="Arial"/>
          <w:sz w:val="20"/>
          <w:szCs w:val="20"/>
        </w:rPr>
        <w:t>mixed</w:t>
      </w:r>
      <w:r w:rsidRPr="009B2648">
        <w:rPr>
          <w:rFonts w:ascii="Arial" w:hAnsi="Arial" w:cs="Arial"/>
          <w:sz w:val="20"/>
          <w:szCs w:val="20"/>
        </w:rPr>
        <w:t xml:space="preserve"> with spectroscopic-grade potassium bromide (</w:t>
      </w:r>
      <w:proofErr w:type="spellStart"/>
      <w:r w:rsidRPr="009B2648">
        <w:rPr>
          <w:rFonts w:ascii="Arial" w:hAnsi="Arial" w:cs="Arial"/>
          <w:sz w:val="20"/>
          <w:szCs w:val="20"/>
        </w:rPr>
        <w:t>KBr</w:t>
      </w:r>
      <w:proofErr w:type="spellEnd"/>
      <w:r w:rsidRPr="009B2648">
        <w:rPr>
          <w:rFonts w:ascii="Arial" w:hAnsi="Arial" w:cs="Arial"/>
          <w:sz w:val="20"/>
          <w:szCs w:val="20"/>
        </w:rPr>
        <w:t>) in a 5:95 ratio and mounted in a sample holder for analysis</w:t>
      </w:r>
      <w:r w:rsidR="00F87FC1">
        <w:rPr>
          <w:rFonts w:ascii="Arial" w:hAnsi="Arial" w:cs="Arial"/>
          <w:sz w:val="20"/>
          <w:szCs w:val="20"/>
        </w:rPr>
        <w:t xml:space="preserve"> (</w:t>
      </w:r>
      <w:proofErr w:type="spellStart"/>
      <w:r w:rsidR="00431502">
        <w:rPr>
          <w:rFonts w:ascii="Arial" w:hAnsi="Arial" w:cs="Arial"/>
          <w:sz w:val="20"/>
          <w:szCs w:val="20"/>
        </w:rPr>
        <w:t>Olukanni</w:t>
      </w:r>
      <w:proofErr w:type="spellEnd"/>
      <w:r w:rsidR="00431502">
        <w:rPr>
          <w:rFonts w:ascii="Arial" w:hAnsi="Arial" w:cs="Arial"/>
          <w:sz w:val="20"/>
          <w:szCs w:val="20"/>
        </w:rPr>
        <w:t xml:space="preserve"> </w:t>
      </w:r>
      <w:r w:rsidR="00431502" w:rsidRPr="00431502">
        <w:rPr>
          <w:rFonts w:ascii="Arial" w:hAnsi="Arial" w:cs="Arial"/>
          <w:i/>
          <w:iCs/>
          <w:sz w:val="20"/>
          <w:szCs w:val="20"/>
        </w:rPr>
        <w:t>et al</w:t>
      </w:r>
      <w:r w:rsidR="00431502">
        <w:rPr>
          <w:rFonts w:ascii="Arial" w:hAnsi="Arial" w:cs="Arial"/>
          <w:sz w:val="20"/>
          <w:szCs w:val="20"/>
        </w:rPr>
        <w:t>., 2019</w:t>
      </w:r>
      <w:r w:rsidR="00F87FC1">
        <w:rPr>
          <w:rFonts w:ascii="Arial" w:hAnsi="Arial" w:cs="Arial"/>
          <w:sz w:val="20"/>
          <w:szCs w:val="20"/>
        </w:rPr>
        <w:t>)</w:t>
      </w:r>
      <w:r w:rsidRPr="009B2648">
        <w:rPr>
          <w:rFonts w:ascii="Arial" w:hAnsi="Arial" w:cs="Arial"/>
          <w:sz w:val="20"/>
          <w:szCs w:val="20"/>
        </w:rPr>
        <w:t xml:space="preserve">. </w:t>
      </w:r>
    </w:p>
    <w:p w14:paraId="1EEE39B8" w14:textId="4511092A" w:rsidR="005F20D3" w:rsidRPr="00E13428" w:rsidRDefault="005F20D3" w:rsidP="009D181A">
      <w:pPr>
        <w:spacing w:line="240" w:lineRule="auto"/>
        <w:jc w:val="both"/>
        <w:rPr>
          <w:rFonts w:ascii="Arial" w:hAnsi="Arial" w:cs="Arial"/>
          <w:sz w:val="20"/>
          <w:szCs w:val="20"/>
          <w:lang w:val="en-US"/>
        </w:rPr>
      </w:pPr>
      <w:r w:rsidRPr="00E13428">
        <w:rPr>
          <w:rFonts w:ascii="Arial" w:hAnsi="Arial" w:cs="Arial"/>
          <w:sz w:val="20"/>
          <w:szCs w:val="20"/>
          <w:lang w:val="en-US"/>
        </w:rPr>
        <w:t xml:space="preserve">Gas chromatography was performed using a QP2010 GC-MS system (Shimadzu). Helium was used as carrier gas at a flow rate of 1.0 ml/min. </w:t>
      </w:r>
      <w:r w:rsidR="00ED1EA2">
        <w:rPr>
          <w:rFonts w:ascii="Arial" w:hAnsi="Arial" w:cs="Arial"/>
          <w:sz w:val="20"/>
          <w:szCs w:val="20"/>
          <w:lang w:val="en-US"/>
        </w:rPr>
        <w:t>Biode</w:t>
      </w:r>
      <w:r w:rsidRPr="00E13428">
        <w:rPr>
          <w:rFonts w:ascii="Arial" w:hAnsi="Arial" w:cs="Arial"/>
          <w:sz w:val="20"/>
          <w:szCs w:val="20"/>
          <w:lang w:val="en-US"/>
        </w:rPr>
        <w:t xml:space="preserve">gradation </w:t>
      </w:r>
      <w:r w:rsidR="00431502">
        <w:rPr>
          <w:rFonts w:ascii="Arial" w:hAnsi="Arial" w:cs="Arial"/>
          <w:sz w:val="20"/>
          <w:szCs w:val="20"/>
          <w:lang w:val="en-US"/>
        </w:rPr>
        <w:t xml:space="preserve">was </w:t>
      </w:r>
      <w:proofErr w:type="spellStart"/>
      <w:r w:rsidR="00431502">
        <w:rPr>
          <w:rFonts w:ascii="Arial" w:hAnsi="Arial" w:cs="Arial"/>
          <w:sz w:val="20"/>
          <w:szCs w:val="20"/>
          <w:lang w:val="en-US"/>
        </w:rPr>
        <w:t>analysed</w:t>
      </w:r>
      <w:proofErr w:type="spellEnd"/>
      <w:r w:rsidRPr="00E13428">
        <w:rPr>
          <w:rFonts w:ascii="Arial" w:hAnsi="Arial" w:cs="Arial"/>
          <w:sz w:val="20"/>
          <w:szCs w:val="20"/>
          <w:lang w:val="en-US"/>
        </w:rPr>
        <w:t xml:space="preserve"> by comparison of retention time and fragmentation patterns</w:t>
      </w:r>
      <w:r w:rsidR="004674D3">
        <w:rPr>
          <w:rFonts w:ascii="Arial" w:hAnsi="Arial" w:cs="Arial"/>
          <w:sz w:val="20"/>
          <w:szCs w:val="20"/>
          <w:lang w:val="en-US"/>
        </w:rPr>
        <w:t xml:space="preserve"> of the </w:t>
      </w:r>
      <w:r w:rsidR="00B83956">
        <w:rPr>
          <w:rFonts w:ascii="Arial" w:hAnsi="Arial" w:cs="Arial"/>
          <w:sz w:val="20"/>
          <w:szCs w:val="20"/>
          <w:lang w:val="en-US"/>
        </w:rPr>
        <w:t>Simulated wastewater</w:t>
      </w:r>
      <w:r w:rsidR="000568BA">
        <w:rPr>
          <w:rFonts w:ascii="Arial" w:hAnsi="Arial" w:cs="Arial"/>
          <w:sz w:val="20"/>
          <w:szCs w:val="20"/>
          <w:lang w:val="en-US"/>
        </w:rPr>
        <w:t xml:space="preserve"> </w:t>
      </w:r>
      <w:r w:rsidR="004674D3">
        <w:rPr>
          <w:rFonts w:ascii="Arial" w:hAnsi="Arial" w:cs="Arial"/>
          <w:sz w:val="20"/>
          <w:szCs w:val="20"/>
          <w:lang w:val="en-US"/>
        </w:rPr>
        <w:t>and</w:t>
      </w:r>
      <w:r w:rsidR="00F8241C">
        <w:rPr>
          <w:rFonts w:ascii="Arial" w:hAnsi="Arial" w:cs="Arial"/>
          <w:sz w:val="20"/>
          <w:szCs w:val="20"/>
          <w:lang w:val="en-US"/>
        </w:rPr>
        <w:t xml:space="preserve"> the</w:t>
      </w:r>
      <w:r w:rsidR="004674D3">
        <w:rPr>
          <w:rFonts w:ascii="Arial" w:hAnsi="Arial" w:cs="Arial"/>
          <w:sz w:val="20"/>
          <w:szCs w:val="20"/>
          <w:lang w:val="en-US"/>
        </w:rPr>
        <w:t xml:space="preserve"> </w:t>
      </w:r>
      <w:r w:rsidR="00926687">
        <w:rPr>
          <w:rFonts w:ascii="Arial" w:hAnsi="Arial" w:cs="Arial"/>
          <w:sz w:val="20"/>
          <w:szCs w:val="20"/>
          <w:lang w:val="en-US"/>
        </w:rPr>
        <w:t xml:space="preserve">metabolites. </w:t>
      </w:r>
    </w:p>
    <w:p w14:paraId="561C1F13" w14:textId="0F065984" w:rsidR="00394135" w:rsidRPr="00E13428" w:rsidRDefault="00394135" w:rsidP="006C311C">
      <w:pPr>
        <w:spacing w:line="240" w:lineRule="auto"/>
        <w:jc w:val="both"/>
        <w:rPr>
          <w:rFonts w:ascii="Arial" w:hAnsi="Arial" w:cs="Arial"/>
          <w:b/>
          <w:bCs/>
          <w:color w:val="000000"/>
          <w:lang w:eastAsia="zh-CN" w:bidi="ar"/>
        </w:rPr>
      </w:pPr>
      <w:r w:rsidRPr="00E13428">
        <w:rPr>
          <w:rFonts w:ascii="Arial" w:hAnsi="Arial" w:cs="Arial"/>
          <w:b/>
          <w:bCs/>
          <w:color w:val="000000"/>
          <w:lang w:eastAsia="zh-CN" w:bidi="ar"/>
        </w:rPr>
        <w:t>2.</w:t>
      </w:r>
      <w:r w:rsidR="00471A42">
        <w:rPr>
          <w:rFonts w:ascii="Arial" w:hAnsi="Arial" w:cs="Arial"/>
          <w:b/>
          <w:bCs/>
          <w:color w:val="000000"/>
          <w:lang w:eastAsia="zh-CN" w:bidi="ar"/>
        </w:rPr>
        <w:t>6</w:t>
      </w:r>
      <w:r w:rsidRPr="00E13428">
        <w:rPr>
          <w:rFonts w:ascii="Arial" w:hAnsi="Arial" w:cs="Arial"/>
          <w:b/>
          <w:bCs/>
          <w:color w:val="000000"/>
          <w:lang w:eastAsia="zh-CN" w:bidi="ar"/>
        </w:rPr>
        <w:t xml:space="preserve"> </w:t>
      </w:r>
      <w:r w:rsidR="007446D0" w:rsidRPr="00E13428">
        <w:rPr>
          <w:rFonts w:ascii="Arial" w:hAnsi="Arial" w:cs="Arial"/>
          <w:b/>
          <w:bCs/>
          <w:color w:val="000000"/>
          <w:lang w:eastAsia="zh-CN" w:bidi="ar"/>
        </w:rPr>
        <w:t>Phytotoxicity</w:t>
      </w:r>
      <w:r w:rsidRPr="00E13428">
        <w:rPr>
          <w:rFonts w:ascii="Arial" w:hAnsi="Arial" w:cs="Arial"/>
          <w:b/>
          <w:bCs/>
          <w:color w:val="000000"/>
          <w:lang w:eastAsia="zh-CN" w:bidi="ar"/>
        </w:rPr>
        <w:t xml:space="preserve"> Assay</w:t>
      </w:r>
    </w:p>
    <w:p w14:paraId="497497EC" w14:textId="58810043" w:rsidR="004C2A25" w:rsidRPr="004C2A25" w:rsidRDefault="004C2A25" w:rsidP="004C2A25">
      <w:pPr>
        <w:spacing w:line="240" w:lineRule="auto"/>
        <w:jc w:val="both"/>
        <w:rPr>
          <w:rFonts w:ascii="Arial" w:hAnsi="Arial" w:cs="Arial"/>
          <w:color w:val="000000"/>
          <w:sz w:val="20"/>
          <w:szCs w:val="20"/>
          <w:lang w:eastAsia="zh-CN" w:bidi="ar"/>
        </w:rPr>
      </w:pPr>
      <w:r w:rsidRPr="004C2A25">
        <w:rPr>
          <w:rFonts w:ascii="Arial" w:hAnsi="Arial" w:cs="Arial"/>
          <w:color w:val="000000"/>
          <w:sz w:val="20"/>
          <w:szCs w:val="20"/>
          <w:lang w:eastAsia="zh-CN" w:bidi="ar"/>
        </w:rPr>
        <w:t xml:space="preserve">Phytotoxicity was assessed using a germination test adapted from the method described by </w:t>
      </w:r>
      <w:proofErr w:type="spellStart"/>
      <w:r w:rsidRPr="004C2A25">
        <w:rPr>
          <w:rFonts w:ascii="Arial" w:hAnsi="Arial" w:cs="Arial"/>
          <w:color w:val="000000"/>
          <w:sz w:val="20"/>
          <w:szCs w:val="20"/>
          <w:lang w:eastAsia="zh-CN" w:bidi="ar"/>
        </w:rPr>
        <w:t>Parshetti</w:t>
      </w:r>
      <w:proofErr w:type="spellEnd"/>
      <w:r w:rsidRPr="004C2A25">
        <w:rPr>
          <w:rFonts w:ascii="Arial" w:hAnsi="Arial" w:cs="Arial"/>
          <w:color w:val="000000"/>
          <w:sz w:val="20"/>
          <w:szCs w:val="20"/>
          <w:lang w:eastAsia="zh-CN" w:bidi="ar"/>
        </w:rPr>
        <w:t xml:space="preserve"> </w:t>
      </w:r>
      <w:r w:rsidRPr="004C2A25">
        <w:rPr>
          <w:rFonts w:ascii="Arial" w:hAnsi="Arial" w:cs="Arial"/>
          <w:i/>
          <w:iCs/>
          <w:color w:val="000000"/>
          <w:sz w:val="20"/>
          <w:szCs w:val="20"/>
          <w:lang w:eastAsia="zh-CN" w:bidi="ar"/>
        </w:rPr>
        <w:t>et al</w:t>
      </w:r>
      <w:r w:rsidRPr="004C2A25">
        <w:rPr>
          <w:rFonts w:ascii="Arial" w:hAnsi="Arial" w:cs="Arial"/>
          <w:color w:val="000000"/>
          <w:sz w:val="20"/>
          <w:szCs w:val="20"/>
          <w:lang w:eastAsia="zh-CN" w:bidi="ar"/>
        </w:rPr>
        <w:t xml:space="preserve">. (2006). </w:t>
      </w:r>
      <w:proofErr w:type="spellStart"/>
      <w:r w:rsidRPr="004C2A25">
        <w:rPr>
          <w:rFonts w:ascii="Arial" w:hAnsi="Arial" w:cs="Arial"/>
          <w:i/>
          <w:iCs/>
          <w:color w:val="000000"/>
          <w:sz w:val="20"/>
          <w:szCs w:val="20"/>
          <w:lang w:eastAsia="zh-CN" w:bidi="ar"/>
        </w:rPr>
        <w:t>Zea</w:t>
      </w:r>
      <w:proofErr w:type="spellEnd"/>
      <w:r w:rsidRPr="004C2A25">
        <w:rPr>
          <w:rFonts w:ascii="Arial" w:hAnsi="Arial" w:cs="Arial"/>
          <w:i/>
          <w:iCs/>
          <w:color w:val="000000"/>
          <w:sz w:val="20"/>
          <w:szCs w:val="20"/>
          <w:lang w:eastAsia="zh-CN" w:bidi="ar"/>
        </w:rPr>
        <w:t xml:space="preserve"> mays</w:t>
      </w:r>
      <w:r w:rsidRPr="004C2A25">
        <w:rPr>
          <w:rFonts w:ascii="Arial" w:hAnsi="Arial" w:cs="Arial"/>
          <w:color w:val="000000"/>
          <w:sz w:val="20"/>
          <w:szCs w:val="20"/>
          <w:lang w:eastAsia="zh-CN" w:bidi="ar"/>
        </w:rPr>
        <w:t xml:space="preserve"> and </w:t>
      </w:r>
      <w:r w:rsidRPr="004C2A25">
        <w:rPr>
          <w:rFonts w:ascii="Arial" w:hAnsi="Arial" w:cs="Arial"/>
          <w:i/>
          <w:iCs/>
          <w:color w:val="000000"/>
          <w:sz w:val="20"/>
          <w:szCs w:val="20"/>
          <w:lang w:eastAsia="zh-CN" w:bidi="ar"/>
        </w:rPr>
        <w:t xml:space="preserve">Vigna </w:t>
      </w:r>
      <w:proofErr w:type="spellStart"/>
      <w:r w:rsidRPr="004C2A25">
        <w:rPr>
          <w:rFonts w:ascii="Arial" w:hAnsi="Arial" w:cs="Arial"/>
          <w:i/>
          <w:iCs/>
          <w:color w:val="000000"/>
          <w:sz w:val="20"/>
          <w:szCs w:val="20"/>
          <w:lang w:eastAsia="zh-CN" w:bidi="ar"/>
        </w:rPr>
        <w:t>unguiculata</w:t>
      </w:r>
      <w:proofErr w:type="spellEnd"/>
      <w:r w:rsidRPr="004C2A25">
        <w:rPr>
          <w:rFonts w:ascii="Arial" w:hAnsi="Arial" w:cs="Arial"/>
          <w:color w:val="000000"/>
          <w:sz w:val="20"/>
          <w:szCs w:val="20"/>
          <w:lang w:eastAsia="zh-CN" w:bidi="ar"/>
        </w:rPr>
        <w:t xml:space="preserve"> seeds</w:t>
      </w:r>
      <w:r w:rsidR="001352EF">
        <w:rPr>
          <w:rFonts w:ascii="Arial" w:hAnsi="Arial" w:cs="Arial"/>
          <w:color w:val="000000"/>
          <w:sz w:val="20"/>
          <w:szCs w:val="20"/>
          <w:lang w:eastAsia="zh-CN" w:bidi="ar"/>
        </w:rPr>
        <w:t>, 10</w:t>
      </w:r>
      <w:r w:rsidR="008C2911">
        <w:rPr>
          <w:rFonts w:ascii="Arial" w:hAnsi="Arial" w:cs="Arial"/>
          <w:color w:val="000000"/>
          <w:sz w:val="20"/>
          <w:szCs w:val="20"/>
          <w:lang w:eastAsia="zh-CN" w:bidi="ar"/>
        </w:rPr>
        <w:t xml:space="preserve"> each, </w:t>
      </w:r>
      <w:r w:rsidRPr="004C2A25">
        <w:rPr>
          <w:rFonts w:ascii="Arial" w:hAnsi="Arial" w:cs="Arial"/>
          <w:color w:val="000000"/>
          <w:sz w:val="20"/>
          <w:szCs w:val="20"/>
          <w:lang w:eastAsia="zh-CN" w:bidi="ar"/>
        </w:rPr>
        <w:t xml:space="preserve">were sown in soil-filled polythene pots and treated with 5 ml of either untreated </w:t>
      </w:r>
      <w:r w:rsidR="008C1D27">
        <w:rPr>
          <w:rFonts w:ascii="Arial" w:hAnsi="Arial" w:cs="Arial"/>
          <w:color w:val="000000"/>
          <w:sz w:val="20"/>
          <w:szCs w:val="20"/>
          <w:lang w:eastAsia="zh-CN" w:bidi="ar"/>
        </w:rPr>
        <w:t xml:space="preserve">simulated wastewater </w:t>
      </w:r>
      <w:r w:rsidR="008C1D27" w:rsidRPr="004C2A25">
        <w:rPr>
          <w:rFonts w:ascii="Arial" w:hAnsi="Arial" w:cs="Arial"/>
          <w:color w:val="000000"/>
          <w:sz w:val="20"/>
          <w:szCs w:val="20"/>
          <w:lang w:eastAsia="zh-CN" w:bidi="ar"/>
        </w:rPr>
        <w:t>(50 mg/L)</w:t>
      </w:r>
      <w:r w:rsidR="008C1D27">
        <w:rPr>
          <w:rFonts w:ascii="Arial" w:hAnsi="Arial" w:cs="Arial"/>
          <w:color w:val="000000"/>
          <w:sz w:val="20"/>
          <w:szCs w:val="20"/>
          <w:lang w:eastAsia="zh-CN" w:bidi="ar"/>
        </w:rPr>
        <w:t xml:space="preserve"> </w:t>
      </w:r>
      <w:r w:rsidRPr="004C2A25">
        <w:rPr>
          <w:rFonts w:ascii="Arial" w:hAnsi="Arial" w:cs="Arial"/>
          <w:color w:val="000000"/>
          <w:sz w:val="20"/>
          <w:szCs w:val="20"/>
          <w:lang w:eastAsia="zh-CN" w:bidi="ar"/>
        </w:rPr>
        <w:t>or treated</w:t>
      </w:r>
      <w:r w:rsidR="006E608D">
        <w:rPr>
          <w:rFonts w:ascii="Arial" w:hAnsi="Arial" w:cs="Arial"/>
          <w:color w:val="000000"/>
          <w:sz w:val="20"/>
          <w:szCs w:val="20"/>
          <w:lang w:eastAsia="zh-CN" w:bidi="ar"/>
        </w:rPr>
        <w:t xml:space="preserve"> wastewater</w:t>
      </w:r>
      <w:r w:rsidRPr="004C2A25">
        <w:rPr>
          <w:rFonts w:ascii="Arial" w:hAnsi="Arial" w:cs="Arial"/>
          <w:color w:val="000000"/>
          <w:sz w:val="20"/>
          <w:szCs w:val="20"/>
          <w:lang w:eastAsia="zh-CN" w:bidi="ar"/>
        </w:rPr>
        <w:t xml:space="preserve">, over a period of 7 days. The seeds were sourced from the Federal College of Agriculture, Moor Plantation, Ibadan, Nigeria. </w:t>
      </w:r>
      <w:proofErr w:type="spellStart"/>
      <w:r w:rsidRPr="004C2A25">
        <w:rPr>
          <w:rFonts w:ascii="Arial" w:hAnsi="Arial" w:cs="Arial"/>
          <w:color w:val="000000"/>
          <w:sz w:val="20"/>
          <w:szCs w:val="20"/>
          <w:lang w:eastAsia="zh-CN" w:bidi="ar"/>
        </w:rPr>
        <w:t>Z</w:t>
      </w:r>
      <w:r w:rsidRPr="004C2A25">
        <w:rPr>
          <w:rFonts w:ascii="Arial" w:hAnsi="Arial" w:cs="Arial"/>
          <w:i/>
          <w:iCs/>
          <w:color w:val="000000"/>
          <w:sz w:val="20"/>
          <w:szCs w:val="20"/>
          <w:lang w:eastAsia="zh-CN" w:bidi="ar"/>
        </w:rPr>
        <w:t>ea</w:t>
      </w:r>
      <w:proofErr w:type="spellEnd"/>
      <w:r w:rsidRPr="004C2A25">
        <w:rPr>
          <w:rFonts w:ascii="Arial" w:hAnsi="Arial" w:cs="Arial"/>
          <w:i/>
          <w:iCs/>
          <w:color w:val="000000"/>
          <w:sz w:val="20"/>
          <w:szCs w:val="20"/>
          <w:lang w:eastAsia="zh-CN" w:bidi="ar"/>
        </w:rPr>
        <w:t xml:space="preserve"> mays</w:t>
      </w:r>
      <w:r w:rsidRPr="004C2A25">
        <w:rPr>
          <w:rFonts w:ascii="Arial" w:hAnsi="Arial" w:cs="Arial"/>
          <w:color w:val="000000"/>
          <w:sz w:val="20"/>
          <w:szCs w:val="20"/>
          <w:lang w:eastAsia="zh-CN" w:bidi="ar"/>
        </w:rPr>
        <w:t xml:space="preserve">, a monocot cereal, was chosen for its widespread cultivation and dietary importance in Nigeria, while </w:t>
      </w:r>
      <w:r w:rsidRPr="004C2A25">
        <w:rPr>
          <w:rFonts w:ascii="Arial" w:hAnsi="Arial" w:cs="Arial"/>
          <w:i/>
          <w:iCs/>
          <w:color w:val="000000"/>
          <w:sz w:val="20"/>
          <w:szCs w:val="20"/>
          <w:lang w:eastAsia="zh-CN" w:bidi="ar"/>
        </w:rPr>
        <w:t xml:space="preserve">Vigna </w:t>
      </w:r>
      <w:proofErr w:type="spellStart"/>
      <w:r w:rsidRPr="004C2A25">
        <w:rPr>
          <w:rFonts w:ascii="Arial" w:hAnsi="Arial" w:cs="Arial"/>
          <w:i/>
          <w:iCs/>
          <w:color w:val="000000"/>
          <w:sz w:val="20"/>
          <w:szCs w:val="20"/>
          <w:lang w:eastAsia="zh-CN" w:bidi="ar"/>
        </w:rPr>
        <w:t>unguiculata</w:t>
      </w:r>
      <w:proofErr w:type="spellEnd"/>
      <w:r w:rsidRPr="004C2A25">
        <w:rPr>
          <w:rFonts w:ascii="Arial" w:hAnsi="Arial" w:cs="Arial"/>
          <w:color w:val="000000"/>
          <w:sz w:val="20"/>
          <w:szCs w:val="20"/>
          <w:lang w:eastAsia="zh-CN" w:bidi="ar"/>
        </w:rPr>
        <w:t xml:space="preserve">, a dicot legume, is also commonly consumed. All treatments were conducted in triplicate, including control groups where seeds were </w:t>
      </w:r>
      <w:r w:rsidR="00C734EE">
        <w:rPr>
          <w:rFonts w:ascii="Arial" w:hAnsi="Arial" w:cs="Arial"/>
          <w:color w:val="000000"/>
          <w:sz w:val="20"/>
          <w:szCs w:val="20"/>
          <w:lang w:eastAsia="zh-CN" w:bidi="ar"/>
        </w:rPr>
        <w:t>exposed to</w:t>
      </w:r>
      <w:r w:rsidRPr="004C2A25">
        <w:rPr>
          <w:rFonts w:ascii="Arial" w:hAnsi="Arial" w:cs="Arial"/>
          <w:color w:val="000000"/>
          <w:sz w:val="20"/>
          <w:szCs w:val="20"/>
          <w:lang w:eastAsia="zh-CN" w:bidi="ar"/>
        </w:rPr>
        <w:t xml:space="preserve"> distilled water. The effects of the treatments were evaluated based on percentage germination and measurements of plumule and radicle lengths.</w:t>
      </w:r>
    </w:p>
    <w:p w14:paraId="454B9FAB" w14:textId="2DA2DDB1" w:rsidR="00394135" w:rsidRPr="00E13428" w:rsidRDefault="007446D0" w:rsidP="00A90771">
      <w:pPr>
        <w:spacing w:line="240" w:lineRule="auto"/>
        <w:jc w:val="both"/>
        <w:rPr>
          <w:rFonts w:ascii="Arial" w:hAnsi="Arial" w:cs="Arial"/>
          <w:b/>
          <w:bCs/>
          <w:color w:val="000000"/>
          <w:lang w:val="en-US" w:eastAsia="zh-CN" w:bidi="ar"/>
        </w:rPr>
      </w:pPr>
      <w:r w:rsidRPr="00E13428">
        <w:rPr>
          <w:rFonts w:ascii="Arial" w:hAnsi="Arial" w:cs="Arial"/>
          <w:b/>
          <w:bCs/>
          <w:color w:val="000000"/>
          <w:lang w:val="en-US" w:eastAsia="zh-CN" w:bidi="ar"/>
        </w:rPr>
        <w:t>2.</w:t>
      </w:r>
      <w:r w:rsidR="00471A42">
        <w:rPr>
          <w:rFonts w:ascii="Arial" w:hAnsi="Arial" w:cs="Arial"/>
          <w:b/>
          <w:bCs/>
          <w:color w:val="000000"/>
          <w:lang w:val="en-US" w:eastAsia="zh-CN" w:bidi="ar"/>
        </w:rPr>
        <w:t>7</w:t>
      </w:r>
      <w:r w:rsidR="008679FE" w:rsidRPr="00E13428">
        <w:rPr>
          <w:rFonts w:ascii="Arial" w:hAnsi="Arial" w:cs="Arial"/>
          <w:b/>
          <w:bCs/>
          <w:color w:val="000000"/>
          <w:lang w:val="en-US" w:eastAsia="zh-CN" w:bidi="ar"/>
        </w:rPr>
        <w:t xml:space="preserve"> </w:t>
      </w:r>
      <w:r w:rsidR="00394135" w:rsidRPr="00E13428">
        <w:rPr>
          <w:rFonts w:ascii="Arial" w:hAnsi="Arial" w:cs="Arial"/>
          <w:b/>
          <w:bCs/>
          <w:color w:val="000000"/>
          <w:lang w:val="en-US" w:eastAsia="zh-CN" w:bidi="ar"/>
        </w:rPr>
        <w:t>Statistical Analysis</w:t>
      </w:r>
    </w:p>
    <w:p w14:paraId="319C9ABF" w14:textId="538FB19F" w:rsidR="0036428C" w:rsidRPr="00E16827" w:rsidRDefault="0036428C" w:rsidP="00C2523D">
      <w:pPr>
        <w:spacing w:line="240" w:lineRule="auto"/>
        <w:jc w:val="both"/>
        <w:rPr>
          <w:rFonts w:ascii="Arial" w:hAnsi="Arial" w:cs="Arial"/>
          <w:color w:val="000000"/>
          <w:sz w:val="20"/>
          <w:szCs w:val="20"/>
          <w:lang w:val="en-US" w:eastAsia="zh-CN"/>
        </w:rPr>
      </w:pPr>
      <w:r w:rsidRPr="00E16827">
        <w:rPr>
          <w:rFonts w:ascii="Arial" w:hAnsi="Arial" w:cs="Arial"/>
          <w:sz w:val="20"/>
          <w:szCs w:val="20"/>
          <w:lang w:val="en-US"/>
        </w:rPr>
        <w:t xml:space="preserve">Results were expressed as mean of triplicate experiments ± </w:t>
      </w:r>
      <w:r w:rsidR="00331038" w:rsidRPr="00E16827">
        <w:rPr>
          <w:rFonts w:ascii="Arial" w:hAnsi="Arial" w:cs="Arial"/>
          <w:sz w:val="20"/>
          <w:szCs w:val="20"/>
          <w:lang w:val="en-US"/>
        </w:rPr>
        <w:t>standar</w:t>
      </w:r>
      <w:r w:rsidR="00624223" w:rsidRPr="00E16827">
        <w:rPr>
          <w:rFonts w:ascii="Arial" w:hAnsi="Arial" w:cs="Arial"/>
          <w:sz w:val="20"/>
          <w:szCs w:val="20"/>
          <w:lang w:val="en-US"/>
        </w:rPr>
        <w:t>d deviation.</w:t>
      </w:r>
      <w:r w:rsidR="005521B6" w:rsidRPr="00E16827">
        <w:rPr>
          <w:rFonts w:ascii="Arial" w:hAnsi="Arial" w:cs="Arial"/>
          <w:sz w:val="20"/>
          <w:szCs w:val="20"/>
          <w:lang w:val="en-US"/>
        </w:rPr>
        <w:t xml:space="preserve"> </w:t>
      </w:r>
      <w:r w:rsidR="00394135" w:rsidRPr="00E16827">
        <w:rPr>
          <w:rFonts w:ascii="Arial" w:hAnsi="Arial" w:cs="Arial"/>
          <w:color w:val="000000"/>
          <w:sz w:val="20"/>
          <w:szCs w:val="20"/>
          <w:lang w:val="en-US" w:eastAsia="zh-CN"/>
        </w:rPr>
        <w:t xml:space="preserve">Data were expressed as means ± </w:t>
      </w:r>
      <w:r w:rsidR="00C2523D">
        <w:rPr>
          <w:rFonts w:ascii="Arial" w:hAnsi="Arial" w:cs="Arial"/>
          <w:color w:val="000000"/>
          <w:sz w:val="20"/>
          <w:szCs w:val="20"/>
          <w:lang w:val="en-US" w:eastAsia="zh-CN"/>
        </w:rPr>
        <w:t xml:space="preserve">standard </w:t>
      </w:r>
      <w:r w:rsidR="001C1162">
        <w:rPr>
          <w:rFonts w:ascii="Arial" w:hAnsi="Arial" w:cs="Arial"/>
          <w:color w:val="000000"/>
          <w:sz w:val="20"/>
          <w:szCs w:val="20"/>
          <w:lang w:val="en-US" w:eastAsia="zh-CN"/>
        </w:rPr>
        <w:t>deviation and</w:t>
      </w:r>
      <w:r w:rsidR="00394135" w:rsidRPr="00E16827">
        <w:rPr>
          <w:rFonts w:ascii="Arial" w:hAnsi="Arial" w:cs="Arial"/>
          <w:color w:val="000000"/>
          <w:sz w:val="20"/>
          <w:szCs w:val="20"/>
          <w:lang w:val="en-US" w:eastAsia="zh-CN"/>
        </w:rPr>
        <w:t xml:space="preserve"> analyzed using IBM Statistical Package for the Social Sciences (SPSS) software 17.0</w:t>
      </w:r>
      <w:r w:rsidR="00E16827">
        <w:rPr>
          <w:rFonts w:ascii="Arial" w:hAnsi="Arial" w:cs="Arial"/>
          <w:color w:val="000000"/>
          <w:sz w:val="20"/>
          <w:szCs w:val="20"/>
          <w:lang w:val="en-US" w:eastAsia="zh-CN"/>
        </w:rPr>
        <w:t>. Phyt</w:t>
      </w:r>
      <w:r w:rsidR="00CC0631">
        <w:rPr>
          <w:rFonts w:ascii="Arial" w:hAnsi="Arial" w:cs="Arial"/>
          <w:color w:val="000000"/>
          <w:sz w:val="20"/>
          <w:szCs w:val="20"/>
          <w:lang w:val="en-US" w:eastAsia="zh-CN"/>
        </w:rPr>
        <w:t>oto</w:t>
      </w:r>
      <w:r w:rsidR="00E16827">
        <w:rPr>
          <w:rFonts w:ascii="Arial" w:hAnsi="Arial" w:cs="Arial"/>
          <w:color w:val="000000"/>
          <w:sz w:val="20"/>
          <w:szCs w:val="20"/>
          <w:lang w:val="en-US" w:eastAsia="zh-CN"/>
        </w:rPr>
        <w:t xml:space="preserve">xicity data were </w:t>
      </w:r>
      <w:r w:rsidR="00CC0631">
        <w:rPr>
          <w:rFonts w:ascii="Arial" w:hAnsi="Arial" w:cs="Arial"/>
          <w:color w:val="000000"/>
          <w:sz w:val="20"/>
          <w:szCs w:val="20"/>
          <w:lang w:val="en-US" w:eastAsia="zh-CN"/>
        </w:rPr>
        <w:t>analyzed</w:t>
      </w:r>
      <w:r w:rsidR="00D3687D">
        <w:rPr>
          <w:rFonts w:ascii="Arial" w:hAnsi="Arial" w:cs="Arial"/>
          <w:color w:val="000000"/>
          <w:sz w:val="20"/>
          <w:szCs w:val="20"/>
          <w:lang w:val="en-US" w:eastAsia="zh-CN"/>
        </w:rPr>
        <w:t xml:space="preserve"> by</w:t>
      </w:r>
      <w:r w:rsidR="00394135" w:rsidRPr="00E16827">
        <w:rPr>
          <w:rFonts w:ascii="Arial" w:hAnsi="Arial" w:cs="Arial"/>
          <w:color w:val="000000"/>
          <w:sz w:val="20"/>
          <w:szCs w:val="20"/>
          <w:lang w:val="en-US" w:eastAsia="zh-CN"/>
        </w:rPr>
        <w:t xml:space="preserve"> one-way analysis of variance (ANOVA) with Tukey–Kramer multiple comparisons test. </w:t>
      </w:r>
    </w:p>
    <w:p w14:paraId="00BB1FFF" w14:textId="3472F35E" w:rsidR="00DF3A50" w:rsidRPr="00E13428" w:rsidRDefault="00DF3A50" w:rsidP="00D5044A">
      <w:pPr>
        <w:pStyle w:val="ListParagraph"/>
        <w:numPr>
          <w:ilvl w:val="0"/>
          <w:numId w:val="1"/>
        </w:numPr>
        <w:rPr>
          <w:rFonts w:ascii="Arial" w:hAnsi="Arial" w:cs="Arial"/>
          <w:b/>
          <w:bCs/>
        </w:rPr>
      </w:pPr>
      <w:r w:rsidRPr="00E13428">
        <w:rPr>
          <w:rFonts w:ascii="Arial" w:hAnsi="Arial" w:cs="Arial"/>
          <w:b/>
          <w:bCs/>
        </w:rPr>
        <w:t>RESULTS</w:t>
      </w:r>
      <w:r w:rsidR="00277C1C" w:rsidRPr="00E13428">
        <w:rPr>
          <w:rFonts w:ascii="Arial" w:hAnsi="Arial" w:cs="Arial"/>
          <w:b/>
          <w:bCs/>
        </w:rPr>
        <w:t xml:space="preserve"> AND DISCUSSION</w:t>
      </w:r>
    </w:p>
    <w:p w14:paraId="1F33C851" w14:textId="4C16AD22" w:rsidR="00724359" w:rsidRPr="00E13428" w:rsidRDefault="00277C1C" w:rsidP="00724359">
      <w:pPr>
        <w:rPr>
          <w:rFonts w:ascii="Arial" w:eastAsia="Noto Sans Cond" w:hAnsi="Arial" w:cs="Arial"/>
          <w:b/>
          <w:bCs/>
          <w:color w:val="000000"/>
          <w:lang w:val="en-US"/>
        </w:rPr>
      </w:pPr>
      <w:r w:rsidRPr="00E13428">
        <w:rPr>
          <w:rFonts w:ascii="Arial" w:hAnsi="Arial" w:cs="Arial"/>
          <w:b/>
          <w:bCs/>
        </w:rPr>
        <w:t xml:space="preserve">3.1 </w:t>
      </w:r>
      <w:r w:rsidRPr="00E13428">
        <w:rPr>
          <w:rFonts w:ascii="Arial" w:eastAsia="Noto Sans Cond" w:hAnsi="Arial" w:cs="Arial"/>
          <w:b/>
          <w:bCs/>
          <w:color w:val="000000"/>
          <w:lang w:val="en-US"/>
        </w:rPr>
        <w:t>Identi</w:t>
      </w:r>
      <w:r w:rsidR="009050F8">
        <w:rPr>
          <w:rFonts w:ascii="Arial" w:eastAsia="Noto Sans Cond" w:hAnsi="Arial" w:cs="Arial"/>
          <w:b/>
          <w:bCs/>
          <w:color w:val="000000"/>
          <w:lang w:val="en-US"/>
        </w:rPr>
        <w:t>ty</w:t>
      </w:r>
      <w:r w:rsidRPr="00E13428">
        <w:rPr>
          <w:rFonts w:ascii="Arial" w:eastAsia="Noto Sans Cond" w:hAnsi="Arial" w:cs="Arial"/>
          <w:b/>
          <w:bCs/>
          <w:color w:val="000000"/>
          <w:lang w:val="en-US"/>
        </w:rPr>
        <w:t xml:space="preserve"> of </w:t>
      </w:r>
      <w:r w:rsidR="00421481">
        <w:rPr>
          <w:rFonts w:ascii="Arial" w:eastAsia="Noto Sans Cond" w:hAnsi="Arial" w:cs="Arial"/>
          <w:b/>
          <w:bCs/>
          <w:color w:val="000000"/>
          <w:lang w:val="en-US"/>
        </w:rPr>
        <w:t xml:space="preserve">the </w:t>
      </w:r>
      <w:r w:rsidRPr="00E13428">
        <w:rPr>
          <w:rFonts w:ascii="Arial" w:eastAsia="Noto Sans Cond" w:hAnsi="Arial" w:cs="Arial"/>
          <w:b/>
          <w:bCs/>
          <w:color w:val="000000"/>
          <w:lang w:val="en-US"/>
        </w:rPr>
        <w:t>Isolate</w:t>
      </w:r>
    </w:p>
    <w:p w14:paraId="3F17E55E" w14:textId="74BE3ED7" w:rsidR="00475325" w:rsidRPr="00E13428" w:rsidRDefault="003153A8" w:rsidP="00DD6D33">
      <w:pPr>
        <w:jc w:val="both"/>
        <w:rPr>
          <w:rFonts w:ascii="Arial" w:hAnsi="Arial" w:cs="Arial"/>
          <w:b/>
          <w:bCs/>
        </w:rPr>
      </w:pPr>
      <w:r w:rsidRPr="003153A8">
        <w:rPr>
          <w:rFonts w:ascii="Arial" w:hAnsi="Arial" w:cs="Arial"/>
          <w:sz w:val="20"/>
          <w:szCs w:val="20"/>
        </w:rPr>
        <w:t>The bacterium</w:t>
      </w:r>
      <w:r w:rsidR="008E68FF">
        <w:rPr>
          <w:rFonts w:ascii="Arial" w:hAnsi="Arial" w:cs="Arial"/>
          <w:sz w:val="20"/>
          <w:szCs w:val="20"/>
        </w:rPr>
        <w:t xml:space="preserve">, based </w:t>
      </w:r>
      <w:r w:rsidR="00471A42">
        <w:rPr>
          <w:rFonts w:ascii="Arial" w:hAnsi="Arial" w:cs="Arial"/>
          <w:sz w:val="20"/>
          <w:szCs w:val="20"/>
        </w:rPr>
        <w:t xml:space="preserve">on </w:t>
      </w:r>
      <w:r w:rsidR="0081447F">
        <w:rPr>
          <w:rFonts w:ascii="Arial" w:hAnsi="Arial" w:cs="Arial"/>
          <w:sz w:val="20"/>
          <w:szCs w:val="20"/>
        </w:rPr>
        <w:t xml:space="preserve">morphology and </w:t>
      </w:r>
      <w:r w:rsidR="00471A42">
        <w:rPr>
          <w:rFonts w:ascii="Arial" w:hAnsi="Arial" w:cs="Arial"/>
          <w:sz w:val="20"/>
          <w:szCs w:val="20"/>
        </w:rPr>
        <w:t xml:space="preserve">biochemical analysis, </w:t>
      </w:r>
      <w:r w:rsidRPr="003153A8">
        <w:rPr>
          <w:rFonts w:ascii="Arial" w:hAnsi="Arial" w:cs="Arial"/>
          <w:sz w:val="20"/>
          <w:szCs w:val="20"/>
        </w:rPr>
        <w:t xml:space="preserve">exhibited gram-positive staining, catalase activity, and was oxidase-negative, aerobic, and rod-shaped, forming moderate-sized colonies. Based on analysis of its 16S rRNA gene sequence, it was identified as a strain of </w:t>
      </w:r>
      <w:r w:rsidRPr="003153A8">
        <w:rPr>
          <w:rFonts w:ascii="Arial" w:hAnsi="Arial" w:cs="Arial"/>
          <w:i/>
          <w:iCs/>
          <w:sz w:val="20"/>
          <w:szCs w:val="20"/>
        </w:rPr>
        <w:t>Bacillus licheniformis</w:t>
      </w:r>
      <w:r w:rsidRPr="003153A8">
        <w:rPr>
          <w:rFonts w:ascii="Arial" w:hAnsi="Arial" w:cs="Arial"/>
          <w:sz w:val="20"/>
          <w:szCs w:val="20"/>
        </w:rPr>
        <w:t>. The sequence has been submitted to the NCBI GenBank under accession number MH760797</w:t>
      </w:r>
      <w:r w:rsidR="00761909">
        <w:rPr>
          <w:rFonts w:ascii="Arial" w:hAnsi="Arial" w:cs="Arial"/>
          <w:sz w:val="20"/>
          <w:szCs w:val="20"/>
        </w:rPr>
        <w:t xml:space="preserve"> (</w:t>
      </w:r>
      <w:r w:rsidR="001F1C89">
        <w:rPr>
          <w:rFonts w:ascii="Arial" w:hAnsi="Arial" w:cs="Arial"/>
          <w:sz w:val="20"/>
          <w:szCs w:val="20"/>
        </w:rPr>
        <w:t>F</w:t>
      </w:r>
      <w:r w:rsidR="00761909">
        <w:rPr>
          <w:rFonts w:ascii="Arial" w:hAnsi="Arial" w:cs="Arial"/>
          <w:sz w:val="20"/>
          <w:szCs w:val="20"/>
        </w:rPr>
        <w:t>ig.</w:t>
      </w:r>
      <w:r w:rsidR="001F1C89">
        <w:rPr>
          <w:rFonts w:ascii="Arial" w:hAnsi="Arial" w:cs="Arial"/>
          <w:sz w:val="20"/>
          <w:szCs w:val="20"/>
        </w:rPr>
        <w:t xml:space="preserve"> </w:t>
      </w:r>
      <w:r w:rsidR="00761909">
        <w:rPr>
          <w:rFonts w:ascii="Arial" w:hAnsi="Arial" w:cs="Arial"/>
          <w:sz w:val="20"/>
          <w:szCs w:val="20"/>
        </w:rPr>
        <w:t>1)</w:t>
      </w:r>
      <w:r w:rsidRPr="003153A8">
        <w:rPr>
          <w:rFonts w:ascii="Arial" w:hAnsi="Arial" w:cs="Arial"/>
          <w:sz w:val="20"/>
          <w:szCs w:val="20"/>
        </w:rPr>
        <w:t>.</w:t>
      </w:r>
      <w:r w:rsidR="008B58F1">
        <w:rPr>
          <w:rFonts w:ascii="Arial" w:hAnsi="Arial" w:cs="Arial"/>
          <w:sz w:val="20"/>
          <w:szCs w:val="20"/>
        </w:rPr>
        <w:t xml:space="preserve"> </w:t>
      </w:r>
      <w:r w:rsidR="00746434" w:rsidRPr="00E576A7">
        <w:rPr>
          <w:rFonts w:ascii="Arial" w:hAnsi="Arial" w:cs="Arial"/>
          <w:i/>
          <w:iCs/>
          <w:sz w:val="20"/>
          <w:szCs w:val="20"/>
        </w:rPr>
        <w:t>B</w:t>
      </w:r>
      <w:r w:rsidR="00FC5612" w:rsidRPr="004823D2">
        <w:rPr>
          <w:rFonts w:ascii="Arial" w:hAnsi="Arial" w:cs="Arial"/>
          <w:i/>
          <w:iCs/>
          <w:sz w:val="20"/>
          <w:szCs w:val="20"/>
        </w:rPr>
        <w:t>.</w:t>
      </w:r>
      <w:r w:rsidR="00746434" w:rsidRPr="00E576A7">
        <w:rPr>
          <w:rFonts w:ascii="Arial" w:hAnsi="Arial" w:cs="Arial"/>
          <w:i/>
          <w:iCs/>
          <w:sz w:val="20"/>
          <w:szCs w:val="20"/>
        </w:rPr>
        <w:t xml:space="preserve"> licheniformis</w:t>
      </w:r>
      <w:r w:rsidR="00746434" w:rsidRPr="00E576A7">
        <w:rPr>
          <w:rFonts w:ascii="Arial" w:hAnsi="Arial" w:cs="Arial"/>
          <w:sz w:val="20"/>
          <w:szCs w:val="20"/>
        </w:rPr>
        <w:t xml:space="preserve"> is generally considered a non-pathogenic bacterium </w:t>
      </w:r>
      <w:r w:rsidR="00321855" w:rsidRPr="004823D2">
        <w:rPr>
          <w:rFonts w:ascii="Arial" w:hAnsi="Arial" w:cs="Arial"/>
          <w:sz w:val="20"/>
          <w:szCs w:val="20"/>
        </w:rPr>
        <w:t xml:space="preserve">and rarely </w:t>
      </w:r>
      <w:r w:rsidR="00B713E1" w:rsidRPr="004823D2">
        <w:rPr>
          <w:rFonts w:ascii="Arial" w:hAnsi="Arial" w:cs="Arial"/>
          <w:sz w:val="20"/>
          <w:szCs w:val="20"/>
        </w:rPr>
        <w:t xml:space="preserve">harmful </w:t>
      </w:r>
      <w:r w:rsidR="00746434" w:rsidRPr="00E576A7">
        <w:rPr>
          <w:rFonts w:ascii="Arial" w:hAnsi="Arial" w:cs="Arial"/>
          <w:sz w:val="20"/>
          <w:szCs w:val="20"/>
        </w:rPr>
        <w:t xml:space="preserve">with many beneficial </w:t>
      </w:r>
      <w:r w:rsidR="00723E3C" w:rsidRPr="004823D2">
        <w:rPr>
          <w:rFonts w:ascii="Arial" w:hAnsi="Arial" w:cs="Arial"/>
          <w:sz w:val="20"/>
          <w:szCs w:val="20"/>
        </w:rPr>
        <w:t>uses</w:t>
      </w:r>
      <w:r w:rsidR="00F2313E" w:rsidRPr="004823D2">
        <w:rPr>
          <w:rFonts w:ascii="Arial" w:hAnsi="Arial" w:cs="Arial"/>
          <w:sz w:val="20"/>
          <w:szCs w:val="20"/>
        </w:rPr>
        <w:t xml:space="preserve"> including </w:t>
      </w:r>
      <w:r w:rsidR="00526D15" w:rsidRPr="004823D2">
        <w:rPr>
          <w:rFonts w:ascii="Arial" w:hAnsi="Arial" w:cs="Arial"/>
          <w:sz w:val="20"/>
          <w:szCs w:val="20"/>
        </w:rPr>
        <w:t>biodegradation of environmental pollutants</w:t>
      </w:r>
      <w:r w:rsidR="00DD6D33" w:rsidRPr="004823D2">
        <w:rPr>
          <w:rFonts w:ascii="Arial" w:hAnsi="Arial" w:cs="Arial"/>
          <w:sz w:val="20"/>
          <w:szCs w:val="20"/>
        </w:rPr>
        <w:t xml:space="preserve"> </w:t>
      </w:r>
      <w:r w:rsidR="001258ED" w:rsidRPr="004823D2">
        <w:rPr>
          <w:rFonts w:ascii="Arial" w:hAnsi="Arial" w:cs="Arial"/>
          <w:sz w:val="20"/>
          <w:szCs w:val="20"/>
        </w:rPr>
        <w:t xml:space="preserve">(He </w:t>
      </w:r>
      <w:r w:rsidR="001258ED" w:rsidRPr="004823D2">
        <w:rPr>
          <w:rFonts w:ascii="Arial" w:hAnsi="Arial" w:cs="Arial"/>
          <w:i/>
          <w:iCs/>
          <w:sz w:val="20"/>
          <w:szCs w:val="20"/>
        </w:rPr>
        <w:t>et al</w:t>
      </w:r>
      <w:r w:rsidR="001258ED" w:rsidRPr="004823D2">
        <w:rPr>
          <w:rFonts w:ascii="Arial" w:hAnsi="Arial" w:cs="Arial"/>
          <w:sz w:val="20"/>
          <w:szCs w:val="20"/>
        </w:rPr>
        <w:t>., 2023</w:t>
      </w:r>
      <w:r w:rsidR="00DD6D33" w:rsidRPr="004823D2">
        <w:rPr>
          <w:rFonts w:ascii="Arial" w:hAnsi="Arial" w:cs="Arial"/>
          <w:sz w:val="20"/>
          <w:szCs w:val="20"/>
        </w:rPr>
        <w:t>).</w:t>
      </w:r>
    </w:p>
    <w:p w14:paraId="58C34E45" w14:textId="34E354EF" w:rsidR="00B14F9C" w:rsidRPr="00E13428" w:rsidRDefault="00E24701" w:rsidP="00B14F9C">
      <w:pPr>
        <w:pStyle w:val="ListParagraph"/>
        <w:ind w:left="360"/>
        <w:rPr>
          <w:rFonts w:ascii="Arial" w:hAnsi="Arial" w:cs="Arial"/>
          <w:b/>
          <w:bCs/>
        </w:rPr>
      </w:pPr>
      <w:r w:rsidRPr="00E13428">
        <w:rPr>
          <w:rFonts w:ascii="Arial" w:hAnsi="Arial" w:cs="Arial"/>
          <w:b/>
          <w:bCs/>
          <w:noProof/>
          <w:lang w:val="en-US"/>
        </w:rPr>
        <w:lastRenderedPageBreak/>
        <w:drawing>
          <wp:inline distT="0" distB="0" distL="0" distR="0" wp14:anchorId="103E20BB" wp14:editId="62F7C1B5">
            <wp:extent cx="5731510" cy="3359150"/>
            <wp:effectExtent l="0" t="0" r="2540" b="0"/>
            <wp:docPr id="33795" name="Picture 47">
              <a:extLst xmlns:a="http://schemas.openxmlformats.org/drawingml/2006/main">
                <a:ext uri="{FF2B5EF4-FFF2-40B4-BE49-F238E27FC236}">
                  <a16:creationId xmlns:a16="http://schemas.microsoft.com/office/drawing/2014/main" id="{75D790D2-3AF6-0757-CB9B-2EA20999C696}"/>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3795" name="Picture 47">
                      <a:extLst>
                        <a:ext uri="{FF2B5EF4-FFF2-40B4-BE49-F238E27FC236}">
                          <a16:creationId xmlns:a16="http://schemas.microsoft.com/office/drawing/2014/main" id="{75D790D2-3AF6-0757-CB9B-2EA20999C696}"/>
                        </a:ext>
                      </a:extLst>
                    </pic:cNvPr>
                    <pic:cNvPicPr>
                      <a:picLocks noGrp="1"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359150"/>
                    </a:xfrm>
                    <a:prstGeom prst="rect">
                      <a:avLst/>
                    </a:prstGeom>
                    <a:noFill/>
                    <a:ln>
                      <a:noFill/>
                    </a:ln>
                    <a:extLs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5592D0C4" w14:textId="341FBCB1" w:rsidR="001E7028" w:rsidRPr="001E7028" w:rsidRDefault="006D4CAB" w:rsidP="001E7028">
      <w:pPr>
        <w:pStyle w:val="ListParagraph"/>
        <w:tabs>
          <w:tab w:val="left" w:pos="2192"/>
        </w:tabs>
        <w:ind w:left="360"/>
        <w:rPr>
          <w:rFonts w:ascii="Arial" w:hAnsi="Arial" w:cs="Arial"/>
          <w:b/>
          <w:bCs/>
          <w:sz w:val="20"/>
          <w:szCs w:val="20"/>
        </w:rPr>
      </w:pPr>
      <w:r w:rsidRPr="006D4CAB">
        <w:rPr>
          <w:rFonts w:ascii="Arial" w:hAnsi="Arial" w:cs="Arial"/>
          <w:b/>
          <w:bCs/>
          <w:sz w:val="20"/>
          <w:szCs w:val="20"/>
        </w:rPr>
        <w:t xml:space="preserve">Fig </w:t>
      </w:r>
      <w:r w:rsidR="00141D37" w:rsidRPr="003B159D">
        <w:rPr>
          <w:rFonts w:ascii="Arial" w:hAnsi="Arial" w:cs="Arial"/>
          <w:b/>
          <w:bCs/>
          <w:sz w:val="20"/>
          <w:szCs w:val="20"/>
        </w:rPr>
        <w:t>1</w:t>
      </w:r>
      <w:r w:rsidR="008A7DAC" w:rsidRPr="003B159D">
        <w:rPr>
          <w:rFonts w:ascii="Arial" w:hAnsi="Arial" w:cs="Arial"/>
          <w:b/>
          <w:bCs/>
          <w:sz w:val="20"/>
          <w:szCs w:val="20"/>
        </w:rPr>
        <w:t>.</w:t>
      </w:r>
      <w:r w:rsidRPr="006D4CAB">
        <w:rPr>
          <w:rFonts w:ascii="Arial" w:hAnsi="Arial" w:cs="Arial"/>
          <w:b/>
          <w:bCs/>
          <w:sz w:val="20"/>
          <w:szCs w:val="20"/>
        </w:rPr>
        <w:t xml:space="preserve"> Phylogenetic </w:t>
      </w:r>
      <w:r w:rsidR="00546876" w:rsidRPr="003B159D">
        <w:rPr>
          <w:rFonts w:ascii="Arial" w:hAnsi="Arial" w:cs="Arial"/>
          <w:b/>
          <w:bCs/>
          <w:sz w:val="20"/>
          <w:szCs w:val="20"/>
        </w:rPr>
        <w:t>relations</w:t>
      </w:r>
      <w:r w:rsidR="0099125E" w:rsidRPr="003B159D">
        <w:rPr>
          <w:rFonts w:ascii="Arial" w:hAnsi="Arial" w:cs="Arial"/>
          <w:b/>
          <w:bCs/>
          <w:sz w:val="20"/>
          <w:szCs w:val="20"/>
        </w:rPr>
        <w:t xml:space="preserve">hips </w:t>
      </w:r>
      <w:r w:rsidRPr="006D4CAB">
        <w:rPr>
          <w:rFonts w:ascii="Arial" w:hAnsi="Arial" w:cs="Arial"/>
          <w:b/>
          <w:bCs/>
          <w:sz w:val="20"/>
          <w:szCs w:val="20"/>
        </w:rPr>
        <w:t xml:space="preserve">of </w:t>
      </w:r>
      <w:r w:rsidR="003B159D" w:rsidRPr="003B159D">
        <w:rPr>
          <w:rFonts w:ascii="Arial" w:hAnsi="Arial" w:cs="Arial"/>
          <w:b/>
          <w:bCs/>
          <w:i/>
          <w:iCs/>
          <w:sz w:val="20"/>
          <w:szCs w:val="20"/>
        </w:rPr>
        <w:t>B. licheniformis</w:t>
      </w:r>
      <w:r w:rsidR="003B159D" w:rsidRPr="003B159D">
        <w:rPr>
          <w:rFonts w:ascii="Arial" w:hAnsi="Arial" w:cs="Arial"/>
          <w:b/>
          <w:bCs/>
          <w:sz w:val="20"/>
          <w:szCs w:val="20"/>
        </w:rPr>
        <w:t xml:space="preserve"> </w:t>
      </w:r>
      <w:r w:rsidRPr="006D4CAB">
        <w:rPr>
          <w:rFonts w:ascii="Arial" w:hAnsi="Arial" w:cs="Arial"/>
          <w:b/>
          <w:bCs/>
          <w:sz w:val="20"/>
          <w:szCs w:val="20"/>
        </w:rPr>
        <w:t>strain WLS</w:t>
      </w:r>
      <w:r w:rsidR="001E7028">
        <w:rPr>
          <w:rFonts w:ascii="Arial" w:hAnsi="Arial" w:cs="Arial"/>
          <w:b/>
          <w:bCs/>
          <w:sz w:val="20"/>
          <w:szCs w:val="20"/>
        </w:rPr>
        <w:t xml:space="preserve">. </w:t>
      </w:r>
      <w:r w:rsidR="001E7028" w:rsidRPr="001E7028">
        <w:rPr>
          <w:rFonts w:ascii="Arial" w:hAnsi="Arial" w:cs="Arial"/>
          <w:b/>
          <w:bCs/>
          <w:sz w:val="20"/>
          <w:szCs w:val="20"/>
        </w:rPr>
        <w:t xml:space="preserve">Distance tree </w:t>
      </w:r>
      <w:r w:rsidR="001E7028">
        <w:rPr>
          <w:rFonts w:ascii="Arial" w:hAnsi="Arial" w:cs="Arial"/>
          <w:b/>
          <w:bCs/>
          <w:sz w:val="20"/>
          <w:szCs w:val="20"/>
        </w:rPr>
        <w:t xml:space="preserve">was </w:t>
      </w:r>
      <w:r w:rsidR="001E7028" w:rsidRPr="001E7028">
        <w:rPr>
          <w:rFonts w:ascii="Arial" w:hAnsi="Arial" w:cs="Arial"/>
          <w:b/>
          <w:bCs/>
          <w:sz w:val="20"/>
          <w:szCs w:val="20"/>
        </w:rPr>
        <w:t>constructed</w:t>
      </w:r>
    </w:p>
    <w:p w14:paraId="14EEE67F" w14:textId="033B1924" w:rsidR="006D4CAB" w:rsidRPr="006D4CAB" w:rsidRDefault="001E7028" w:rsidP="001E7028">
      <w:pPr>
        <w:pStyle w:val="ListParagraph"/>
        <w:tabs>
          <w:tab w:val="left" w:pos="2192"/>
        </w:tabs>
        <w:ind w:left="360"/>
        <w:rPr>
          <w:rFonts w:ascii="Arial" w:hAnsi="Arial" w:cs="Arial"/>
          <w:b/>
          <w:bCs/>
          <w:sz w:val="20"/>
          <w:szCs w:val="20"/>
        </w:rPr>
      </w:pPr>
      <w:r>
        <w:rPr>
          <w:rFonts w:ascii="Arial" w:hAnsi="Arial" w:cs="Arial"/>
          <w:b/>
          <w:bCs/>
          <w:sz w:val="20"/>
          <w:szCs w:val="20"/>
        </w:rPr>
        <w:t>by</w:t>
      </w:r>
      <w:r w:rsidRPr="001E7028">
        <w:rPr>
          <w:rFonts w:ascii="Arial" w:hAnsi="Arial" w:cs="Arial"/>
          <w:b/>
          <w:bCs/>
          <w:sz w:val="20"/>
          <w:szCs w:val="20"/>
        </w:rPr>
        <w:t xml:space="preserve"> the </w:t>
      </w:r>
      <w:proofErr w:type="spellStart"/>
      <w:r w:rsidRPr="001E7028">
        <w:rPr>
          <w:rFonts w:ascii="Arial" w:hAnsi="Arial" w:cs="Arial"/>
          <w:b/>
          <w:bCs/>
          <w:sz w:val="20"/>
          <w:szCs w:val="20"/>
        </w:rPr>
        <w:t>neighborjoining</w:t>
      </w:r>
      <w:proofErr w:type="spellEnd"/>
      <w:r>
        <w:rPr>
          <w:rFonts w:ascii="Arial" w:hAnsi="Arial" w:cs="Arial"/>
          <w:b/>
          <w:bCs/>
          <w:sz w:val="20"/>
          <w:szCs w:val="20"/>
        </w:rPr>
        <w:t xml:space="preserve"> </w:t>
      </w:r>
      <w:r w:rsidRPr="001E7028">
        <w:rPr>
          <w:rFonts w:ascii="Arial" w:hAnsi="Arial" w:cs="Arial"/>
          <w:b/>
          <w:bCs/>
          <w:sz w:val="20"/>
          <w:szCs w:val="20"/>
        </w:rPr>
        <w:t>method using MEGA</w:t>
      </w:r>
      <w:r>
        <w:rPr>
          <w:rFonts w:ascii="Arial" w:hAnsi="Arial" w:cs="Arial"/>
          <w:b/>
          <w:bCs/>
          <w:sz w:val="20"/>
          <w:szCs w:val="20"/>
        </w:rPr>
        <w:t xml:space="preserve"> 7</w:t>
      </w:r>
      <w:r w:rsidRPr="001E7028">
        <w:rPr>
          <w:rFonts w:ascii="Arial" w:hAnsi="Arial" w:cs="Arial"/>
          <w:b/>
          <w:bCs/>
          <w:sz w:val="20"/>
          <w:szCs w:val="20"/>
        </w:rPr>
        <w:t xml:space="preserve">. </w:t>
      </w:r>
    </w:p>
    <w:p w14:paraId="733D06BB" w14:textId="0621A14E" w:rsidR="00EE01CF" w:rsidRPr="00034C52" w:rsidRDefault="00E24701" w:rsidP="00034C52">
      <w:pPr>
        <w:pStyle w:val="ListParagraph"/>
        <w:tabs>
          <w:tab w:val="left" w:pos="2192"/>
        </w:tabs>
        <w:ind w:left="360"/>
        <w:rPr>
          <w:rFonts w:ascii="Arial" w:hAnsi="Arial" w:cs="Arial"/>
          <w:b/>
          <w:bCs/>
        </w:rPr>
      </w:pPr>
      <w:r w:rsidRPr="00E13428">
        <w:rPr>
          <w:rFonts w:ascii="Arial" w:hAnsi="Arial" w:cs="Arial"/>
          <w:b/>
          <w:bCs/>
        </w:rPr>
        <w:tab/>
      </w:r>
    </w:p>
    <w:p w14:paraId="2BCE2621" w14:textId="61CC419F" w:rsidR="004D7C86" w:rsidRDefault="002E3F86" w:rsidP="00E24701">
      <w:pPr>
        <w:pStyle w:val="ListParagraph"/>
        <w:tabs>
          <w:tab w:val="left" w:pos="2192"/>
        </w:tabs>
        <w:ind w:left="360"/>
        <w:rPr>
          <w:rFonts w:ascii="Arial" w:hAnsi="Arial" w:cs="Arial"/>
          <w:b/>
          <w:bCs/>
        </w:rPr>
      </w:pPr>
      <w:r w:rsidRPr="00E13428">
        <w:rPr>
          <w:rFonts w:ascii="Arial" w:hAnsi="Arial" w:cs="Arial"/>
          <w:b/>
          <w:bCs/>
        </w:rPr>
        <w:t>3.2 Decolorization</w:t>
      </w:r>
      <w:r w:rsidR="00395743" w:rsidRPr="00E13428">
        <w:rPr>
          <w:rFonts w:ascii="Arial" w:hAnsi="Arial" w:cs="Arial"/>
          <w:b/>
          <w:bCs/>
        </w:rPr>
        <w:t xml:space="preserve"> </w:t>
      </w:r>
      <w:r w:rsidR="00F332C6">
        <w:rPr>
          <w:rFonts w:ascii="Arial" w:hAnsi="Arial" w:cs="Arial"/>
          <w:b/>
          <w:bCs/>
        </w:rPr>
        <w:t xml:space="preserve">Simulated Waster by </w:t>
      </w:r>
      <w:r w:rsidR="00F332C6" w:rsidRPr="00F332C6">
        <w:rPr>
          <w:rFonts w:ascii="Arial" w:hAnsi="Arial" w:cs="Arial"/>
          <w:b/>
          <w:bCs/>
          <w:i/>
          <w:iCs/>
          <w:kern w:val="24"/>
          <w:sz w:val="20"/>
          <w:szCs w:val="20"/>
          <w:lang w:val="en-US"/>
        </w:rPr>
        <w:t xml:space="preserve">B. licheniformis </w:t>
      </w:r>
      <w:r w:rsidR="00F332C6" w:rsidRPr="00F332C6">
        <w:rPr>
          <w:rFonts w:ascii="Arial" w:hAnsi="Arial" w:cs="Arial"/>
          <w:b/>
          <w:bCs/>
          <w:kern w:val="24"/>
          <w:sz w:val="20"/>
          <w:szCs w:val="20"/>
          <w:lang w:val="en-US"/>
        </w:rPr>
        <w:t>WLS</w:t>
      </w:r>
    </w:p>
    <w:p w14:paraId="7F7DDBEF" w14:textId="275C1428" w:rsidR="00E24701" w:rsidRPr="00821D0E" w:rsidRDefault="00374F17" w:rsidP="00821D0E">
      <w:pPr>
        <w:pStyle w:val="ListParagraph"/>
        <w:tabs>
          <w:tab w:val="left" w:pos="2192"/>
        </w:tabs>
        <w:ind w:left="360"/>
        <w:jc w:val="both"/>
        <w:rPr>
          <w:rFonts w:ascii="Arial" w:hAnsi="Arial" w:cs="Arial"/>
          <w:sz w:val="20"/>
          <w:szCs w:val="20"/>
        </w:rPr>
      </w:pPr>
      <w:r w:rsidRPr="003A0F97">
        <w:rPr>
          <w:rFonts w:ascii="Arial" w:hAnsi="Arial" w:cs="Arial"/>
          <w:sz w:val="20"/>
          <w:szCs w:val="20"/>
        </w:rPr>
        <w:t>The</w:t>
      </w:r>
      <w:r w:rsidR="00631F71" w:rsidRPr="003A0F97">
        <w:rPr>
          <w:rFonts w:ascii="Arial" w:hAnsi="Arial" w:cs="Arial"/>
          <w:sz w:val="20"/>
          <w:szCs w:val="20"/>
        </w:rPr>
        <w:t xml:space="preserve"> spectral scan of the </w:t>
      </w:r>
      <w:r w:rsidR="006B795C" w:rsidRPr="003A0F97">
        <w:rPr>
          <w:rFonts w:ascii="Arial" w:hAnsi="Arial" w:cs="Arial"/>
          <w:sz w:val="20"/>
          <w:szCs w:val="20"/>
        </w:rPr>
        <w:t xml:space="preserve">SW </w:t>
      </w:r>
      <w:r w:rsidR="004D2F2A" w:rsidRPr="003A0F97">
        <w:rPr>
          <w:rFonts w:ascii="Arial" w:hAnsi="Arial" w:cs="Arial"/>
          <w:sz w:val="20"/>
          <w:szCs w:val="20"/>
        </w:rPr>
        <w:t>revealed t</w:t>
      </w:r>
      <w:r w:rsidR="00687B63" w:rsidRPr="003A0F97">
        <w:rPr>
          <w:rFonts w:ascii="Arial" w:hAnsi="Arial" w:cs="Arial"/>
          <w:sz w:val="20"/>
          <w:szCs w:val="20"/>
        </w:rPr>
        <w:t>w</w:t>
      </w:r>
      <w:r w:rsidR="004D2F2A" w:rsidRPr="003A0F97">
        <w:rPr>
          <w:rFonts w:ascii="Arial" w:hAnsi="Arial" w:cs="Arial"/>
          <w:sz w:val="20"/>
          <w:szCs w:val="20"/>
        </w:rPr>
        <w:t>o peaks</w:t>
      </w:r>
      <w:r w:rsidR="008926F3" w:rsidRPr="003A0F97">
        <w:rPr>
          <w:rFonts w:ascii="Arial" w:hAnsi="Arial" w:cs="Arial"/>
          <w:sz w:val="20"/>
          <w:szCs w:val="20"/>
        </w:rPr>
        <w:t xml:space="preserve"> </w:t>
      </w:r>
      <w:r w:rsidR="004D2F2A" w:rsidRPr="003A0F97">
        <w:rPr>
          <w:rFonts w:ascii="Arial" w:hAnsi="Arial" w:cs="Arial"/>
          <w:sz w:val="20"/>
          <w:szCs w:val="20"/>
        </w:rPr>
        <w:t>of maximum absorba</w:t>
      </w:r>
      <w:r w:rsidR="008926F3" w:rsidRPr="003A0F97">
        <w:rPr>
          <w:rFonts w:ascii="Arial" w:hAnsi="Arial" w:cs="Arial"/>
          <w:sz w:val="20"/>
          <w:szCs w:val="20"/>
        </w:rPr>
        <w:t>nce</w:t>
      </w:r>
      <w:r w:rsidR="00911B95" w:rsidRPr="003A0F97">
        <w:rPr>
          <w:rFonts w:ascii="Arial" w:hAnsi="Arial" w:cs="Arial"/>
          <w:sz w:val="20"/>
          <w:szCs w:val="20"/>
        </w:rPr>
        <w:t xml:space="preserve"> at wavelengths (</w:t>
      </w:r>
      <w:proofErr w:type="spellStart"/>
      <w:r w:rsidR="00A61A21" w:rsidRPr="003A0F97">
        <w:rPr>
          <w:rFonts w:ascii="Arial" w:hAnsi="Arial" w:cs="Arial"/>
          <w:i/>
          <w:iCs/>
          <w:sz w:val="20"/>
          <w:szCs w:val="20"/>
        </w:rPr>
        <w:t>λ</w:t>
      </w:r>
      <w:r w:rsidR="00A61A21" w:rsidRPr="003A0F97">
        <w:rPr>
          <w:rFonts w:ascii="Arial" w:hAnsi="Arial" w:cs="Arial"/>
          <w:sz w:val="20"/>
          <w:szCs w:val="20"/>
          <w:vertAlign w:val="subscript"/>
        </w:rPr>
        <w:t>max</w:t>
      </w:r>
      <w:proofErr w:type="spellEnd"/>
      <w:r w:rsidR="00A61A21" w:rsidRPr="003A0F97">
        <w:rPr>
          <w:rFonts w:ascii="Arial" w:hAnsi="Arial" w:cs="Arial"/>
          <w:sz w:val="20"/>
          <w:szCs w:val="20"/>
        </w:rPr>
        <w:t>)</w:t>
      </w:r>
      <w:r w:rsidR="005A6062" w:rsidRPr="003A0F97">
        <w:rPr>
          <w:rFonts w:ascii="Arial" w:hAnsi="Arial" w:cs="Arial"/>
          <w:sz w:val="20"/>
          <w:szCs w:val="20"/>
        </w:rPr>
        <w:t xml:space="preserve"> 500 nm and 638 nm</w:t>
      </w:r>
      <w:r w:rsidR="00494840" w:rsidRPr="003A0F97">
        <w:rPr>
          <w:rFonts w:ascii="Arial" w:hAnsi="Arial" w:cs="Arial"/>
          <w:sz w:val="20"/>
          <w:szCs w:val="20"/>
        </w:rPr>
        <w:t>,</w:t>
      </w:r>
      <w:r w:rsidR="005A6062" w:rsidRPr="003A0F97">
        <w:rPr>
          <w:rFonts w:ascii="Arial" w:hAnsi="Arial" w:cs="Arial"/>
          <w:sz w:val="20"/>
          <w:szCs w:val="20"/>
        </w:rPr>
        <w:t xml:space="preserve"> in</w:t>
      </w:r>
      <w:r w:rsidR="00F964DA" w:rsidRPr="003A0F97">
        <w:rPr>
          <w:rFonts w:ascii="Arial" w:hAnsi="Arial" w:cs="Arial"/>
          <w:sz w:val="20"/>
          <w:szCs w:val="20"/>
        </w:rPr>
        <w:t>dic</w:t>
      </w:r>
      <w:r w:rsidR="00661D6F" w:rsidRPr="003A0F97">
        <w:rPr>
          <w:rFonts w:ascii="Arial" w:hAnsi="Arial" w:cs="Arial"/>
          <w:sz w:val="20"/>
          <w:szCs w:val="20"/>
        </w:rPr>
        <w:t xml:space="preserve">ating that the SW </w:t>
      </w:r>
      <w:r w:rsidR="009D4A8E" w:rsidRPr="003A0F97">
        <w:rPr>
          <w:rFonts w:ascii="Arial" w:hAnsi="Arial" w:cs="Arial"/>
          <w:sz w:val="20"/>
          <w:szCs w:val="20"/>
        </w:rPr>
        <w:t xml:space="preserve">contains more than one entity </w:t>
      </w:r>
      <w:r w:rsidR="004D3FC7" w:rsidRPr="003A0F97">
        <w:rPr>
          <w:rFonts w:ascii="Arial" w:hAnsi="Arial" w:cs="Arial"/>
          <w:sz w:val="20"/>
          <w:szCs w:val="20"/>
        </w:rPr>
        <w:t>capable of absorbing the visible light</w:t>
      </w:r>
      <w:r w:rsidR="001E39E0" w:rsidRPr="003A0F97">
        <w:rPr>
          <w:rFonts w:ascii="Arial" w:hAnsi="Arial" w:cs="Arial"/>
          <w:sz w:val="20"/>
          <w:szCs w:val="20"/>
        </w:rPr>
        <w:t>, each having its unique ab</w:t>
      </w:r>
      <w:r w:rsidR="00514695" w:rsidRPr="003A0F97">
        <w:rPr>
          <w:rFonts w:ascii="Arial" w:hAnsi="Arial" w:cs="Arial"/>
          <w:sz w:val="20"/>
          <w:szCs w:val="20"/>
        </w:rPr>
        <w:t>s</w:t>
      </w:r>
      <w:r w:rsidR="005156D5" w:rsidRPr="003A0F97">
        <w:rPr>
          <w:rFonts w:ascii="Arial" w:hAnsi="Arial" w:cs="Arial"/>
          <w:sz w:val="20"/>
          <w:szCs w:val="20"/>
        </w:rPr>
        <w:t>or</w:t>
      </w:r>
      <w:r w:rsidR="00514695" w:rsidRPr="003A0F97">
        <w:rPr>
          <w:rFonts w:ascii="Arial" w:hAnsi="Arial" w:cs="Arial"/>
          <w:sz w:val="20"/>
          <w:szCs w:val="20"/>
        </w:rPr>
        <w:t>ption spectrum o</w:t>
      </w:r>
      <w:r w:rsidR="00043841" w:rsidRPr="003A0F97">
        <w:rPr>
          <w:rFonts w:ascii="Arial" w:hAnsi="Arial" w:cs="Arial"/>
          <w:sz w:val="20"/>
          <w:szCs w:val="20"/>
        </w:rPr>
        <w:t>r</w:t>
      </w:r>
      <w:r w:rsidR="00514695" w:rsidRPr="003A0F97">
        <w:rPr>
          <w:rFonts w:ascii="Arial" w:hAnsi="Arial" w:cs="Arial"/>
          <w:sz w:val="20"/>
          <w:szCs w:val="20"/>
        </w:rPr>
        <w:t xml:space="preserve"> </w:t>
      </w:r>
      <w:r w:rsidR="00043841" w:rsidRPr="003A0F97">
        <w:rPr>
          <w:rFonts w:ascii="Arial" w:hAnsi="Arial" w:cs="Arial"/>
          <w:sz w:val="20"/>
          <w:szCs w:val="20"/>
        </w:rPr>
        <w:t xml:space="preserve">same </w:t>
      </w:r>
      <w:r w:rsidR="00903E5D" w:rsidRPr="003A0F97">
        <w:rPr>
          <w:rFonts w:ascii="Arial" w:hAnsi="Arial" w:cs="Arial"/>
          <w:sz w:val="20"/>
          <w:szCs w:val="20"/>
        </w:rPr>
        <w:t>absorbing species having at</w:t>
      </w:r>
      <w:r w:rsidR="005156D5" w:rsidRPr="003A0F97">
        <w:rPr>
          <w:rFonts w:ascii="Arial" w:hAnsi="Arial" w:cs="Arial"/>
          <w:sz w:val="20"/>
          <w:szCs w:val="20"/>
        </w:rPr>
        <w:t xml:space="preserve"> least two</w:t>
      </w:r>
      <w:r w:rsidR="004939B6" w:rsidRPr="003A0F97">
        <w:rPr>
          <w:rFonts w:ascii="Arial" w:hAnsi="Arial" w:cs="Arial"/>
          <w:sz w:val="20"/>
          <w:szCs w:val="20"/>
        </w:rPr>
        <w:t xml:space="preserve"> </w:t>
      </w:r>
      <w:r w:rsidR="00741A95" w:rsidRPr="003A0F97">
        <w:rPr>
          <w:rFonts w:ascii="Arial" w:hAnsi="Arial" w:cs="Arial"/>
          <w:sz w:val="20"/>
          <w:szCs w:val="20"/>
        </w:rPr>
        <w:t xml:space="preserve">distinct </w:t>
      </w:r>
      <w:r w:rsidR="00F9030D" w:rsidRPr="003A0F97">
        <w:rPr>
          <w:rFonts w:ascii="Arial" w:hAnsi="Arial" w:cs="Arial"/>
          <w:sz w:val="20"/>
          <w:szCs w:val="20"/>
        </w:rPr>
        <w:t>electronic</w:t>
      </w:r>
      <w:r w:rsidR="00903E5D" w:rsidRPr="003A0F97">
        <w:rPr>
          <w:rFonts w:ascii="Arial" w:hAnsi="Arial" w:cs="Arial"/>
          <w:sz w:val="20"/>
          <w:szCs w:val="20"/>
        </w:rPr>
        <w:t xml:space="preserve"> transitions</w:t>
      </w:r>
      <w:r w:rsidR="00BE3442" w:rsidRPr="003A0F97">
        <w:rPr>
          <w:rFonts w:ascii="Arial" w:hAnsi="Arial" w:cs="Arial"/>
          <w:sz w:val="20"/>
          <w:szCs w:val="20"/>
        </w:rPr>
        <w:t>.</w:t>
      </w:r>
      <w:r w:rsidR="00F3776E" w:rsidRPr="003A0F97">
        <w:rPr>
          <w:rFonts w:ascii="Arial" w:hAnsi="Arial" w:cs="Arial"/>
          <w:sz w:val="20"/>
          <w:szCs w:val="20"/>
        </w:rPr>
        <w:t xml:space="preserve"> These peaks however were obser</w:t>
      </w:r>
      <w:r w:rsidR="00B23801" w:rsidRPr="003A0F97">
        <w:rPr>
          <w:rFonts w:ascii="Arial" w:hAnsi="Arial" w:cs="Arial"/>
          <w:sz w:val="20"/>
          <w:szCs w:val="20"/>
        </w:rPr>
        <w:t xml:space="preserve">ved to have shifted to </w:t>
      </w:r>
      <w:r w:rsidR="00154CC3" w:rsidRPr="003A0F97">
        <w:rPr>
          <w:rFonts w:ascii="Arial" w:hAnsi="Arial" w:cs="Arial"/>
          <w:sz w:val="20"/>
          <w:szCs w:val="20"/>
        </w:rPr>
        <w:t xml:space="preserve">near 400 nm in the </w:t>
      </w:r>
      <w:r w:rsidR="00361D38" w:rsidRPr="003A0F97">
        <w:rPr>
          <w:rFonts w:ascii="Arial" w:hAnsi="Arial" w:cs="Arial"/>
          <w:sz w:val="20"/>
          <w:szCs w:val="20"/>
        </w:rPr>
        <w:t xml:space="preserve">spectrum of the </w:t>
      </w:r>
      <w:r w:rsidR="00BF496C" w:rsidRPr="003A0F97">
        <w:rPr>
          <w:rFonts w:ascii="Arial" w:hAnsi="Arial" w:cs="Arial"/>
          <w:sz w:val="20"/>
          <w:szCs w:val="20"/>
        </w:rPr>
        <w:t>treated S</w:t>
      </w:r>
      <w:r w:rsidR="00427789">
        <w:rPr>
          <w:rFonts w:ascii="Arial" w:hAnsi="Arial" w:cs="Arial"/>
          <w:sz w:val="20"/>
          <w:szCs w:val="20"/>
        </w:rPr>
        <w:t>W</w:t>
      </w:r>
      <w:r w:rsidR="00BF496C" w:rsidRPr="003A0F97">
        <w:rPr>
          <w:rFonts w:ascii="Arial" w:hAnsi="Arial" w:cs="Arial"/>
          <w:sz w:val="20"/>
          <w:szCs w:val="20"/>
        </w:rPr>
        <w:t xml:space="preserve"> due to the action of the </w:t>
      </w:r>
      <w:r w:rsidR="003B2D99" w:rsidRPr="003A0F97">
        <w:rPr>
          <w:rFonts w:ascii="Arial" w:hAnsi="Arial" w:cs="Arial"/>
          <w:i/>
          <w:iCs/>
          <w:kern w:val="24"/>
          <w:sz w:val="20"/>
          <w:szCs w:val="20"/>
          <w:lang w:val="en-US"/>
        </w:rPr>
        <w:t xml:space="preserve">B. licheniformis </w:t>
      </w:r>
      <w:r w:rsidR="003B2D99" w:rsidRPr="003A0F97">
        <w:rPr>
          <w:rFonts w:ascii="Arial" w:hAnsi="Arial" w:cs="Arial"/>
          <w:kern w:val="24"/>
          <w:sz w:val="20"/>
          <w:szCs w:val="20"/>
          <w:lang w:val="en-US"/>
        </w:rPr>
        <w:t>WLS (Fig. 2).</w:t>
      </w:r>
      <w:r w:rsidR="003F6CE7" w:rsidRPr="003A0F97">
        <w:rPr>
          <w:rFonts w:ascii="Arial" w:hAnsi="Arial" w:cs="Arial"/>
          <w:kern w:val="24"/>
          <w:sz w:val="20"/>
          <w:szCs w:val="20"/>
          <w:lang w:val="en-US"/>
        </w:rPr>
        <w:t xml:space="preserve"> Th</w:t>
      </w:r>
      <w:r w:rsidR="001058A0" w:rsidRPr="003A0F97">
        <w:rPr>
          <w:rFonts w:ascii="Arial" w:hAnsi="Arial" w:cs="Arial"/>
          <w:kern w:val="24"/>
          <w:sz w:val="20"/>
          <w:szCs w:val="20"/>
          <w:lang w:val="en-US"/>
        </w:rPr>
        <w:t>is shift is the first indicat</w:t>
      </w:r>
      <w:r w:rsidR="00FD2262" w:rsidRPr="003A0F97">
        <w:rPr>
          <w:rFonts w:ascii="Arial" w:hAnsi="Arial" w:cs="Arial"/>
          <w:kern w:val="24"/>
          <w:sz w:val="20"/>
          <w:szCs w:val="20"/>
          <w:lang w:val="en-US"/>
        </w:rPr>
        <w:t xml:space="preserve">ion of </w:t>
      </w:r>
      <w:r w:rsidR="003C46C8" w:rsidRPr="003A0F97">
        <w:rPr>
          <w:rFonts w:ascii="Arial" w:hAnsi="Arial" w:cs="Arial"/>
          <w:i/>
          <w:iCs/>
          <w:sz w:val="20"/>
          <w:szCs w:val="20"/>
        </w:rPr>
        <w:t>et al.,</w:t>
      </w:r>
      <w:r w:rsidR="003C46C8" w:rsidRPr="003A0F97">
        <w:rPr>
          <w:rFonts w:ascii="Arial" w:hAnsi="Arial" w:cs="Arial"/>
          <w:sz w:val="20"/>
          <w:szCs w:val="20"/>
        </w:rPr>
        <w:t xml:space="preserve"> </w:t>
      </w:r>
      <w:r w:rsidR="00FD2262" w:rsidRPr="003A0F97">
        <w:rPr>
          <w:rFonts w:ascii="Arial" w:hAnsi="Arial" w:cs="Arial"/>
          <w:kern w:val="24"/>
          <w:sz w:val="20"/>
          <w:szCs w:val="20"/>
          <w:lang w:val="en-US"/>
        </w:rPr>
        <w:t xml:space="preserve">biotransformation of the dyes </w:t>
      </w:r>
      <w:r w:rsidR="00E53857" w:rsidRPr="003A0F97">
        <w:rPr>
          <w:rFonts w:ascii="Arial" w:hAnsi="Arial" w:cs="Arial"/>
          <w:kern w:val="24"/>
          <w:sz w:val="20"/>
          <w:szCs w:val="20"/>
          <w:lang w:val="en-US"/>
        </w:rPr>
        <w:t>to new molecules</w:t>
      </w:r>
      <w:r w:rsidR="009B6328" w:rsidRPr="003A0F97">
        <w:rPr>
          <w:rFonts w:ascii="Arial" w:hAnsi="Arial" w:cs="Arial"/>
          <w:kern w:val="24"/>
          <w:sz w:val="20"/>
          <w:szCs w:val="20"/>
          <w:lang w:val="en-US"/>
        </w:rPr>
        <w:t xml:space="preserve"> </w:t>
      </w:r>
      <w:r w:rsidR="00520E42" w:rsidRPr="003A0F97">
        <w:rPr>
          <w:rFonts w:ascii="Arial" w:hAnsi="Arial" w:cs="Arial"/>
          <w:kern w:val="24"/>
          <w:sz w:val="20"/>
          <w:szCs w:val="20"/>
          <w:lang w:val="en-US"/>
        </w:rPr>
        <w:t xml:space="preserve">and has been linked to </w:t>
      </w:r>
      <w:r w:rsidR="00342EF6" w:rsidRPr="003A0F97">
        <w:rPr>
          <w:rFonts w:ascii="Arial" w:hAnsi="Arial" w:cs="Arial"/>
          <w:kern w:val="24"/>
          <w:sz w:val="20"/>
          <w:szCs w:val="20"/>
          <w:lang w:val="en-US"/>
        </w:rPr>
        <w:t xml:space="preserve">change in the </w:t>
      </w:r>
      <w:r w:rsidR="00853650" w:rsidRPr="003A0F97">
        <w:rPr>
          <w:rFonts w:ascii="Arial" w:hAnsi="Arial" w:cs="Arial"/>
          <w:sz w:val="20"/>
          <w:szCs w:val="20"/>
        </w:rPr>
        <w:t>molecular structure or electronic configuration</w:t>
      </w:r>
      <w:r w:rsidR="00400760" w:rsidRPr="003A0F97">
        <w:rPr>
          <w:rFonts w:ascii="Arial" w:hAnsi="Arial" w:cs="Arial"/>
          <w:sz w:val="20"/>
          <w:szCs w:val="20"/>
        </w:rPr>
        <w:t>, hence the SW, after t</w:t>
      </w:r>
      <w:r w:rsidR="004F1F9D" w:rsidRPr="003A0F97">
        <w:rPr>
          <w:rFonts w:ascii="Arial" w:hAnsi="Arial" w:cs="Arial"/>
          <w:sz w:val="20"/>
          <w:szCs w:val="20"/>
        </w:rPr>
        <w:t xml:space="preserve">reatment with </w:t>
      </w:r>
      <w:r w:rsidR="004F1F9D" w:rsidRPr="003A0F97">
        <w:rPr>
          <w:rFonts w:ascii="Arial" w:hAnsi="Arial" w:cs="Arial"/>
          <w:i/>
          <w:iCs/>
          <w:kern w:val="24"/>
          <w:sz w:val="20"/>
          <w:szCs w:val="20"/>
          <w:lang w:val="en-US"/>
        </w:rPr>
        <w:t xml:space="preserve">B. licheniformis </w:t>
      </w:r>
      <w:r w:rsidR="004F1F9D" w:rsidRPr="003A0F97">
        <w:rPr>
          <w:rFonts w:ascii="Arial" w:hAnsi="Arial" w:cs="Arial"/>
          <w:kern w:val="24"/>
          <w:sz w:val="20"/>
          <w:szCs w:val="20"/>
          <w:lang w:val="en-US"/>
        </w:rPr>
        <w:t>WLS</w:t>
      </w:r>
      <w:r w:rsidR="00067209">
        <w:rPr>
          <w:rFonts w:ascii="Arial" w:hAnsi="Arial" w:cs="Arial"/>
          <w:sz w:val="20"/>
          <w:szCs w:val="20"/>
        </w:rPr>
        <w:t xml:space="preserve">, was </w:t>
      </w:r>
      <w:r w:rsidR="00E34387">
        <w:rPr>
          <w:rFonts w:ascii="Arial" w:hAnsi="Arial" w:cs="Arial"/>
          <w:sz w:val="20"/>
          <w:szCs w:val="20"/>
        </w:rPr>
        <w:t>able</w:t>
      </w:r>
      <w:r w:rsidR="00853650" w:rsidRPr="003A0F97">
        <w:rPr>
          <w:rFonts w:ascii="Arial" w:hAnsi="Arial" w:cs="Arial"/>
          <w:sz w:val="20"/>
          <w:szCs w:val="20"/>
        </w:rPr>
        <w:t xml:space="preserve"> absorb </w:t>
      </w:r>
      <w:r w:rsidR="005E5561" w:rsidRPr="003A0F97">
        <w:rPr>
          <w:rFonts w:ascii="Arial" w:hAnsi="Arial" w:cs="Arial"/>
          <w:sz w:val="20"/>
          <w:szCs w:val="20"/>
        </w:rPr>
        <w:t xml:space="preserve">higher </w:t>
      </w:r>
      <w:r w:rsidR="00853650" w:rsidRPr="003A0F97">
        <w:rPr>
          <w:rFonts w:ascii="Arial" w:hAnsi="Arial" w:cs="Arial"/>
          <w:sz w:val="20"/>
          <w:szCs w:val="20"/>
        </w:rPr>
        <w:t>energ</w:t>
      </w:r>
      <w:r w:rsidR="005E5561" w:rsidRPr="003A0F97">
        <w:rPr>
          <w:rFonts w:ascii="Arial" w:hAnsi="Arial" w:cs="Arial"/>
          <w:sz w:val="20"/>
          <w:szCs w:val="20"/>
        </w:rPr>
        <w:t xml:space="preserve">y indicated by </w:t>
      </w:r>
      <w:r w:rsidR="00417CFE" w:rsidRPr="003A0F97">
        <w:rPr>
          <w:rFonts w:ascii="Arial" w:hAnsi="Arial" w:cs="Arial"/>
          <w:sz w:val="20"/>
          <w:szCs w:val="20"/>
        </w:rPr>
        <w:t xml:space="preserve">the </w:t>
      </w:r>
      <w:r w:rsidR="005C724F" w:rsidRPr="003A0F97">
        <w:rPr>
          <w:rFonts w:ascii="Arial" w:hAnsi="Arial" w:cs="Arial"/>
          <w:sz w:val="20"/>
          <w:szCs w:val="20"/>
        </w:rPr>
        <w:t xml:space="preserve">shift to </w:t>
      </w:r>
      <w:r w:rsidR="00417CFE" w:rsidRPr="003A0F97">
        <w:rPr>
          <w:rFonts w:ascii="Arial" w:hAnsi="Arial" w:cs="Arial"/>
          <w:sz w:val="20"/>
          <w:szCs w:val="20"/>
        </w:rPr>
        <w:t>ne</w:t>
      </w:r>
      <w:r w:rsidR="004F6B30" w:rsidRPr="003A0F97">
        <w:rPr>
          <w:rFonts w:ascii="Arial" w:hAnsi="Arial" w:cs="Arial"/>
          <w:sz w:val="20"/>
          <w:szCs w:val="20"/>
        </w:rPr>
        <w:t xml:space="preserve">w </w:t>
      </w:r>
      <w:r w:rsidR="00416B7F" w:rsidRPr="003A0F97">
        <w:rPr>
          <w:rFonts w:ascii="Arial" w:hAnsi="Arial" w:cs="Arial"/>
          <w:sz w:val="20"/>
          <w:szCs w:val="20"/>
        </w:rPr>
        <w:t xml:space="preserve">but </w:t>
      </w:r>
      <w:r w:rsidR="004F6B30" w:rsidRPr="003A0F97">
        <w:rPr>
          <w:rFonts w:ascii="Arial" w:hAnsi="Arial" w:cs="Arial"/>
          <w:sz w:val="20"/>
          <w:szCs w:val="20"/>
        </w:rPr>
        <w:t xml:space="preserve">shorter </w:t>
      </w:r>
      <w:r w:rsidR="00416B7F" w:rsidRPr="003A0F97">
        <w:rPr>
          <w:rFonts w:ascii="Arial" w:hAnsi="Arial" w:cs="Arial"/>
          <w:sz w:val="20"/>
          <w:szCs w:val="20"/>
        </w:rPr>
        <w:t>wavelength</w:t>
      </w:r>
      <w:r w:rsidR="007F035B" w:rsidRPr="003A0F97">
        <w:rPr>
          <w:rFonts w:ascii="Arial" w:hAnsi="Arial" w:cs="Arial"/>
          <w:sz w:val="20"/>
          <w:szCs w:val="20"/>
        </w:rPr>
        <w:t>s</w:t>
      </w:r>
      <w:r w:rsidR="00416B7F" w:rsidRPr="003A0F97">
        <w:rPr>
          <w:rFonts w:ascii="Arial" w:hAnsi="Arial" w:cs="Arial"/>
          <w:sz w:val="20"/>
          <w:szCs w:val="20"/>
        </w:rPr>
        <w:t xml:space="preserve"> (</w:t>
      </w:r>
      <w:r w:rsidR="00F31FF9" w:rsidRPr="003A0F97">
        <w:rPr>
          <w:rFonts w:ascii="Arial" w:hAnsi="Arial" w:cs="Arial"/>
          <w:sz w:val="20"/>
          <w:szCs w:val="20"/>
        </w:rPr>
        <w:t>Pavia</w:t>
      </w:r>
      <w:r w:rsidR="003A0F97">
        <w:rPr>
          <w:rFonts w:ascii="Arial" w:hAnsi="Arial" w:cs="Arial"/>
          <w:sz w:val="20"/>
          <w:szCs w:val="20"/>
        </w:rPr>
        <w:t xml:space="preserve"> </w:t>
      </w:r>
      <w:r w:rsidR="003A0F97" w:rsidRPr="00966D0E">
        <w:rPr>
          <w:rFonts w:ascii="Arial" w:hAnsi="Arial" w:cs="Arial"/>
          <w:i/>
          <w:iCs/>
          <w:sz w:val="20"/>
          <w:szCs w:val="20"/>
        </w:rPr>
        <w:t>et al</w:t>
      </w:r>
      <w:r w:rsidR="003A0F97">
        <w:rPr>
          <w:rFonts w:ascii="Arial" w:hAnsi="Arial" w:cs="Arial"/>
          <w:sz w:val="20"/>
          <w:szCs w:val="20"/>
        </w:rPr>
        <w:t>.,</w:t>
      </w:r>
      <w:r w:rsidR="00F31FF9" w:rsidRPr="003A0F97">
        <w:rPr>
          <w:rFonts w:ascii="Arial" w:hAnsi="Arial" w:cs="Arial"/>
          <w:sz w:val="20"/>
          <w:szCs w:val="20"/>
        </w:rPr>
        <w:t xml:space="preserve"> 2015)</w:t>
      </w:r>
      <w:r w:rsidR="003C46C8" w:rsidRPr="003A0F97">
        <w:rPr>
          <w:rFonts w:ascii="Arial" w:hAnsi="Arial" w:cs="Arial"/>
          <w:sz w:val="20"/>
          <w:szCs w:val="20"/>
        </w:rPr>
        <w:t>.</w:t>
      </w:r>
      <w:r w:rsidR="00A26441" w:rsidRPr="003A0F97">
        <w:rPr>
          <w:rFonts w:ascii="Arial" w:hAnsi="Arial" w:cs="Arial"/>
          <w:sz w:val="20"/>
          <w:szCs w:val="20"/>
        </w:rPr>
        <w:t xml:space="preserve"> </w:t>
      </w:r>
      <w:r w:rsidR="00FB2FC8" w:rsidRPr="003A0F97">
        <w:rPr>
          <w:rFonts w:ascii="Arial" w:hAnsi="Arial" w:cs="Arial"/>
          <w:sz w:val="20"/>
          <w:szCs w:val="20"/>
        </w:rPr>
        <w:t xml:space="preserve">In </w:t>
      </w:r>
      <w:r w:rsidR="00986628" w:rsidRPr="003A0F97">
        <w:rPr>
          <w:rFonts w:ascii="Arial" w:hAnsi="Arial" w:cs="Arial"/>
          <w:sz w:val="20"/>
          <w:szCs w:val="20"/>
        </w:rPr>
        <w:t>context</w:t>
      </w:r>
      <w:r w:rsidR="00E0244B" w:rsidRPr="003A0F97">
        <w:rPr>
          <w:rFonts w:ascii="Arial" w:hAnsi="Arial" w:cs="Arial"/>
          <w:sz w:val="20"/>
          <w:szCs w:val="20"/>
        </w:rPr>
        <w:t xml:space="preserve"> of the </w:t>
      </w:r>
      <w:r w:rsidR="00986628" w:rsidRPr="003A0F97">
        <w:rPr>
          <w:rFonts w:ascii="Arial" w:hAnsi="Arial" w:cs="Arial"/>
          <w:sz w:val="20"/>
          <w:szCs w:val="20"/>
        </w:rPr>
        <w:t>dye mix</w:t>
      </w:r>
      <w:r w:rsidR="003F019C">
        <w:rPr>
          <w:rFonts w:ascii="Arial" w:hAnsi="Arial" w:cs="Arial"/>
          <w:sz w:val="20"/>
          <w:szCs w:val="20"/>
        </w:rPr>
        <w:t>ture</w:t>
      </w:r>
      <w:r w:rsidR="00427789">
        <w:rPr>
          <w:rFonts w:ascii="Arial" w:hAnsi="Arial" w:cs="Arial"/>
          <w:sz w:val="20"/>
          <w:szCs w:val="20"/>
        </w:rPr>
        <w:t xml:space="preserve"> in this study</w:t>
      </w:r>
      <w:r w:rsidR="00986628" w:rsidRPr="003A0F97">
        <w:rPr>
          <w:rFonts w:ascii="Arial" w:hAnsi="Arial" w:cs="Arial"/>
          <w:sz w:val="20"/>
          <w:szCs w:val="20"/>
        </w:rPr>
        <w:t xml:space="preserve">, this observation may be </w:t>
      </w:r>
      <w:r w:rsidR="00E37E36" w:rsidRPr="003A0F97">
        <w:rPr>
          <w:rFonts w:ascii="Arial" w:hAnsi="Arial" w:cs="Arial"/>
          <w:sz w:val="20"/>
          <w:szCs w:val="20"/>
        </w:rPr>
        <w:t xml:space="preserve">signalling </w:t>
      </w:r>
      <w:r w:rsidR="00D30E09" w:rsidRPr="003A0F97">
        <w:rPr>
          <w:rFonts w:ascii="Arial" w:hAnsi="Arial" w:cs="Arial"/>
          <w:sz w:val="20"/>
          <w:szCs w:val="20"/>
        </w:rPr>
        <w:t xml:space="preserve">degradation </w:t>
      </w:r>
      <w:r w:rsidR="00CD02F7" w:rsidRPr="003A0F97">
        <w:rPr>
          <w:rFonts w:ascii="Arial" w:hAnsi="Arial" w:cs="Arial"/>
          <w:sz w:val="20"/>
          <w:szCs w:val="20"/>
        </w:rPr>
        <w:t>as the organi</w:t>
      </w:r>
      <w:r w:rsidR="001E645E" w:rsidRPr="003A0F97">
        <w:rPr>
          <w:rFonts w:ascii="Arial" w:hAnsi="Arial" w:cs="Arial"/>
          <w:sz w:val="20"/>
          <w:szCs w:val="20"/>
        </w:rPr>
        <w:t>s</w:t>
      </w:r>
      <w:r w:rsidR="00CD02F7" w:rsidRPr="003A0F97">
        <w:rPr>
          <w:rFonts w:ascii="Arial" w:hAnsi="Arial" w:cs="Arial"/>
          <w:sz w:val="20"/>
          <w:szCs w:val="20"/>
        </w:rPr>
        <w:t>m</w:t>
      </w:r>
      <w:r w:rsidR="001E645E" w:rsidRPr="003A0F97">
        <w:rPr>
          <w:rFonts w:ascii="Arial" w:hAnsi="Arial" w:cs="Arial"/>
          <w:sz w:val="20"/>
          <w:szCs w:val="20"/>
        </w:rPr>
        <w:t xml:space="preserve"> </w:t>
      </w:r>
      <w:r w:rsidR="001261D8" w:rsidRPr="003A0F97">
        <w:rPr>
          <w:rFonts w:ascii="Arial" w:hAnsi="Arial" w:cs="Arial"/>
          <w:sz w:val="20"/>
          <w:szCs w:val="20"/>
        </w:rPr>
        <w:t xml:space="preserve">was able to </w:t>
      </w:r>
      <w:r w:rsidR="00AA512F" w:rsidRPr="003A0F97">
        <w:rPr>
          <w:rFonts w:ascii="Arial" w:hAnsi="Arial" w:cs="Arial"/>
          <w:sz w:val="20"/>
          <w:szCs w:val="20"/>
        </w:rPr>
        <w:t xml:space="preserve">decolorize the </w:t>
      </w:r>
      <w:r w:rsidR="00427789">
        <w:rPr>
          <w:rFonts w:ascii="Arial" w:hAnsi="Arial" w:cs="Arial"/>
          <w:sz w:val="20"/>
          <w:szCs w:val="20"/>
        </w:rPr>
        <w:t>SW</w:t>
      </w:r>
      <w:r w:rsidR="00AA512F" w:rsidRPr="003A0F97">
        <w:rPr>
          <w:rFonts w:ascii="Arial" w:hAnsi="Arial" w:cs="Arial"/>
          <w:sz w:val="20"/>
          <w:szCs w:val="20"/>
        </w:rPr>
        <w:t xml:space="preserve"> </w:t>
      </w:r>
      <w:r w:rsidR="0078145E" w:rsidRPr="003A0F97">
        <w:rPr>
          <w:rFonts w:ascii="Arial" w:hAnsi="Arial" w:cs="Arial"/>
          <w:kern w:val="24"/>
          <w:sz w:val="20"/>
          <w:szCs w:val="20"/>
          <w:lang w:val="en-US"/>
        </w:rPr>
        <w:t>achiev</w:t>
      </w:r>
      <w:r w:rsidR="00AA512F" w:rsidRPr="003A0F97">
        <w:rPr>
          <w:rFonts w:ascii="Arial" w:hAnsi="Arial" w:cs="Arial"/>
          <w:kern w:val="24"/>
          <w:sz w:val="20"/>
          <w:szCs w:val="20"/>
          <w:lang w:val="en-US"/>
        </w:rPr>
        <w:t xml:space="preserve">ing </w:t>
      </w:r>
      <w:r w:rsidR="0078145E" w:rsidRPr="003A0F97">
        <w:rPr>
          <w:rFonts w:ascii="Arial" w:hAnsi="Arial" w:cs="Arial"/>
          <w:sz w:val="20"/>
          <w:szCs w:val="20"/>
        </w:rPr>
        <w:t>a</w:t>
      </w:r>
      <w:r w:rsidR="00AA512F" w:rsidRPr="003A0F97">
        <w:rPr>
          <w:rFonts w:ascii="Arial" w:hAnsi="Arial" w:cs="Arial"/>
          <w:sz w:val="20"/>
          <w:szCs w:val="20"/>
        </w:rPr>
        <w:t xml:space="preserve">n </w:t>
      </w:r>
      <w:r w:rsidR="00622826" w:rsidRPr="003A0F97">
        <w:rPr>
          <w:rFonts w:ascii="Arial" w:hAnsi="Arial" w:cs="Arial"/>
          <w:sz w:val="20"/>
          <w:szCs w:val="20"/>
        </w:rPr>
        <w:t>e</w:t>
      </w:r>
      <w:r w:rsidR="0078145E" w:rsidRPr="003A0F97">
        <w:rPr>
          <w:rFonts w:ascii="Arial" w:hAnsi="Arial" w:cs="Arial"/>
          <w:sz w:val="20"/>
          <w:szCs w:val="20"/>
        </w:rPr>
        <w:t>fficiency of 9</w:t>
      </w:r>
      <w:r w:rsidR="008C188B" w:rsidRPr="003A0F97">
        <w:rPr>
          <w:rFonts w:ascii="Arial" w:hAnsi="Arial" w:cs="Arial"/>
          <w:sz w:val="20"/>
          <w:szCs w:val="20"/>
        </w:rPr>
        <w:t>6</w:t>
      </w:r>
      <w:r w:rsidR="0078145E" w:rsidRPr="003A0F97">
        <w:rPr>
          <w:rFonts w:ascii="Arial" w:hAnsi="Arial" w:cs="Arial"/>
          <w:sz w:val="20"/>
          <w:szCs w:val="20"/>
        </w:rPr>
        <w:t xml:space="preserve">% </w:t>
      </w:r>
      <w:r w:rsidR="008C188B" w:rsidRPr="003A0F97">
        <w:rPr>
          <w:rFonts w:ascii="Arial" w:hAnsi="Arial" w:cs="Arial"/>
          <w:sz w:val="20"/>
          <w:szCs w:val="20"/>
        </w:rPr>
        <w:t>w</w:t>
      </w:r>
      <w:r w:rsidR="00284E3B" w:rsidRPr="003A0F97">
        <w:rPr>
          <w:rFonts w:ascii="Arial" w:hAnsi="Arial" w:cs="Arial"/>
          <w:sz w:val="20"/>
          <w:szCs w:val="20"/>
        </w:rPr>
        <w:t>ith</w:t>
      </w:r>
      <w:r w:rsidR="0078145E" w:rsidRPr="003A0F97">
        <w:rPr>
          <w:rFonts w:ascii="Arial" w:hAnsi="Arial" w:cs="Arial"/>
          <w:sz w:val="20"/>
          <w:szCs w:val="20"/>
        </w:rPr>
        <w:t xml:space="preserve">in 24 h at 37⁰C, even at a </w:t>
      </w:r>
      <w:r w:rsidR="00460690">
        <w:rPr>
          <w:rFonts w:ascii="Arial" w:hAnsi="Arial" w:cs="Arial"/>
          <w:sz w:val="20"/>
          <w:szCs w:val="20"/>
        </w:rPr>
        <w:t xml:space="preserve">relatively </w:t>
      </w:r>
      <w:r w:rsidR="0078145E" w:rsidRPr="003A0F97">
        <w:rPr>
          <w:rFonts w:ascii="Arial" w:hAnsi="Arial" w:cs="Arial"/>
          <w:sz w:val="20"/>
          <w:szCs w:val="20"/>
        </w:rPr>
        <w:t>high concentration</w:t>
      </w:r>
      <w:r w:rsidR="005E4B54">
        <w:rPr>
          <w:rFonts w:ascii="Arial" w:hAnsi="Arial" w:cs="Arial"/>
          <w:sz w:val="20"/>
          <w:szCs w:val="20"/>
        </w:rPr>
        <w:t xml:space="preserve"> (</w:t>
      </w:r>
      <w:r w:rsidR="0078145E" w:rsidRPr="003A0F97">
        <w:rPr>
          <w:rFonts w:ascii="Arial" w:hAnsi="Arial" w:cs="Arial"/>
          <w:sz w:val="20"/>
          <w:szCs w:val="20"/>
        </w:rPr>
        <w:t>250 mg/l</w:t>
      </w:r>
      <w:r w:rsidR="005E4B54">
        <w:rPr>
          <w:rFonts w:ascii="Arial" w:hAnsi="Arial" w:cs="Arial"/>
          <w:sz w:val="20"/>
          <w:szCs w:val="20"/>
        </w:rPr>
        <w:t>)</w:t>
      </w:r>
      <w:r w:rsidR="0078145E" w:rsidRPr="003A0F97">
        <w:rPr>
          <w:rFonts w:ascii="Arial" w:hAnsi="Arial" w:cs="Arial"/>
          <w:sz w:val="20"/>
          <w:szCs w:val="20"/>
        </w:rPr>
        <w:t xml:space="preserve"> of </w:t>
      </w:r>
      <w:r w:rsidR="00460690">
        <w:rPr>
          <w:rFonts w:ascii="Arial" w:hAnsi="Arial" w:cs="Arial"/>
          <w:sz w:val="20"/>
          <w:szCs w:val="20"/>
        </w:rPr>
        <w:t xml:space="preserve">the </w:t>
      </w:r>
      <w:r w:rsidR="0078145E" w:rsidRPr="003A0F97">
        <w:rPr>
          <w:rFonts w:ascii="Arial" w:hAnsi="Arial" w:cs="Arial"/>
          <w:sz w:val="20"/>
          <w:szCs w:val="20"/>
        </w:rPr>
        <w:t>complex mixture of dyes</w:t>
      </w:r>
      <w:r w:rsidR="001615A6" w:rsidRPr="003A0F97">
        <w:rPr>
          <w:rFonts w:ascii="Arial" w:hAnsi="Arial" w:cs="Arial"/>
          <w:sz w:val="20"/>
          <w:szCs w:val="20"/>
        </w:rPr>
        <w:t xml:space="preserve"> (Fig. 3).</w:t>
      </w:r>
      <w:r w:rsidR="003219E2">
        <w:rPr>
          <w:rFonts w:ascii="Arial" w:hAnsi="Arial" w:cs="Arial"/>
          <w:sz w:val="20"/>
          <w:szCs w:val="20"/>
        </w:rPr>
        <w:t xml:space="preserve"> </w:t>
      </w:r>
      <w:r w:rsidR="00821D0E">
        <w:rPr>
          <w:rFonts w:ascii="Arial" w:hAnsi="Arial" w:cs="Arial"/>
          <w:sz w:val="20"/>
          <w:szCs w:val="20"/>
        </w:rPr>
        <w:t>A</w:t>
      </w:r>
      <w:r w:rsidR="003219E2">
        <w:rPr>
          <w:rFonts w:ascii="Arial" w:hAnsi="Arial" w:cs="Arial"/>
          <w:sz w:val="20"/>
          <w:szCs w:val="20"/>
        </w:rPr>
        <w:t xml:space="preserve"> strain of </w:t>
      </w:r>
      <w:r w:rsidR="003219E2" w:rsidRPr="003A0F97">
        <w:rPr>
          <w:rFonts w:ascii="Arial" w:hAnsi="Arial" w:cs="Arial"/>
          <w:i/>
          <w:iCs/>
          <w:kern w:val="24"/>
          <w:sz w:val="20"/>
          <w:szCs w:val="20"/>
          <w:lang w:val="en-US"/>
        </w:rPr>
        <w:t>B. licheniformis</w:t>
      </w:r>
      <w:r w:rsidR="003219E2">
        <w:rPr>
          <w:rFonts w:ascii="Arial" w:hAnsi="Arial" w:cs="Arial"/>
          <w:sz w:val="20"/>
          <w:szCs w:val="20"/>
        </w:rPr>
        <w:t xml:space="preserve"> </w:t>
      </w:r>
      <w:r w:rsidR="006F3378">
        <w:rPr>
          <w:rFonts w:ascii="Arial" w:hAnsi="Arial" w:cs="Arial"/>
          <w:sz w:val="20"/>
          <w:szCs w:val="20"/>
        </w:rPr>
        <w:t xml:space="preserve">has been shown </w:t>
      </w:r>
      <w:r w:rsidR="009E6465">
        <w:rPr>
          <w:rFonts w:ascii="Arial" w:hAnsi="Arial" w:cs="Arial"/>
          <w:sz w:val="20"/>
          <w:szCs w:val="20"/>
        </w:rPr>
        <w:t xml:space="preserve">to </w:t>
      </w:r>
      <w:r w:rsidR="003219E2">
        <w:rPr>
          <w:rFonts w:ascii="Arial" w:hAnsi="Arial" w:cs="Arial"/>
          <w:sz w:val="20"/>
          <w:szCs w:val="20"/>
        </w:rPr>
        <w:t>decoloriz</w:t>
      </w:r>
      <w:r w:rsidR="009E6465">
        <w:rPr>
          <w:rFonts w:ascii="Arial" w:hAnsi="Arial" w:cs="Arial"/>
          <w:sz w:val="20"/>
          <w:szCs w:val="20"/>
        </w:rPr>
        <w:t>e</w:t>
      </w:r>
      <w:r w:rsidR="003219E2">
        <w:rPr>
          <w:rFonts w:ascii="Arial" w:hAnsi="Arial" w:cs="Arial"/>
          <w:sz w:val="20"/>
          <w:szCs w:val="20"/>
        </w:rPr>
        <w:t xml:space="preserve"> a single dye system-RGY 84 (100 mg/L) by 80%</w:t>
      </w:r>
      <w:r w:rsidR="00821D0E">
        <w:rPr>
          <w:rFonts w:ascii="Arial" w:hAnsi="Arial" w:cs="Arial"/>
          <w:sz w:val="20"/>
          <w:szCs w:val="20"/>
        </w:rPr>
        <w:t xml:space="preserve"> (</w:t>
      </w:r>
      <w:proofErr w:type="spellStart"/>
      <w:r w:rsidR="00821D0E">
        <w:rPr>
          <w:rFonts w:ascii="Arial" w:hAnsi="Arial" w:cs="Arial"/>
          <w:sz w:val="20"/>
          <w:szCs w:val="20"/>
        </w:rPr>
        <w:t>Narsinge</w:t>
      </w:r>
      <w:proofErr w:type="spellEnd"/>
      <w:r w:rsidR="00821D0E">
        <w:rPr>
          <w:rFonts w:ascii="Arial" w:hAnsi="Arial" w:cs="Arial"/>
          <w:sz w:val="20"/>
          <w:szCs w:val="20"/>
        </w:rPr>
        <w:t xml:space="preserve">, </w:t>
      </w:r>
      <w:r w:rsidR="006F3378">
        <w:rPr>
          <w:rFonts w:ascii="Arial" w:hAnsi="Arial" w:cs="Arial"/>
          <w:sz w:val="20"/>
          <w:szCs w:val="20"/>
        </w:rPr>
        <w:t xml:space="preserve">2017). </w:t>
      </w:r>
      <w:r w:rsidR="007349B7">
        <w:rPr>
          <w:rFonts w:ascii="Arial" w:hAnsi="Arial" w:cs="Arial"/>
          <w:sz w:val="20"/>
          <w:szCs w:val="20"/>
        </w:rPr>
        <w:t>Meanwhile an</w:t>
      </w:r>
      <w:r w:rsidR="00FA6595" w:rsidRPr="00821D0E">
        <w:rPr>
          <w:rFonts w:ascii="Arial" w:hAnsi="Arial" w:cs="Arial"/>
          <w:sz w:val="20"/>
          <w:szCs w:val="20"/>
        </w:rPr>
        <w:t xml:space="preserve"> </w:t>
      </w:r>
      <w:r w:rsidR="0063721B" w:rsidRPr="00821D0E">
        <w:rPr>
          <w:rFonts w:ascii="Arial" w:hAnsi="Arial" w:cs="Arial"/>
          <w:sz w:val="20"/>
          <w:szCs w:val="20"/>
        </w:rPr>
        <w:t>e</w:t>
      </w:r>
      <w:r w:rsidR="007E761D" w:rsidRPr="00821D0E">
        <w:rPr>
          <w:rFonts w:ascii="Arial" w:hAnsi="Arial" w:cs="Arial"/>
          <w:sz w:val="20"/>
          <w:szCs w:val="20"/>
        </w:rPr>
        <w:t xml:space="preserve">stimate </w:t>
      </w:r>
      <w:r w:rsidR="00920FB9">
        <w:rPr>
          <w:rFonts w:ascii="Arial" w:hAnsi="Arial" w:cs="Arial"/>
          <w:sz w:val="20"/>
          <w:szCs w:val="20"/>
        </w:rPr>
        <w:t>of</w:t>
      </w:r>
      <w:r w:rsidR="007E761D" w:rsidRPr="00821D0E">
        <w:rPr>
          <w:rFonts w:ascii="Arial" w:hAnsi="Arial" w:cs="Arial"/>
          <w:sz w:val="20"/>
          <w:szCs w:val="20"/>
        </w:rPr>
        <w:t xml:space="preserve"> </w:t>
      </w:r>
      <w:r w:rsidR="00775888" w:rsidRPr="00821D0E">
        <w:rPr>
          <w:rFonts w:ascii="Arial" w:hAnsi="Arial" w:cs="Arial"/>
          <w:sz w:val="20"/>
          <w:szCs w:val="20"/>
        </w:rPr>
        <w:t xml:space="preserve">about 60 mg/L </w:t>
      </w:r>
      <w:r w:rsidR="00202EDD" w:rsidRPr="00821D0E">
        <w:rPr>
          <w:rFonts w:ascii="Arial" w:hAnsi="Arial" w:cs="Arial"/>
          <w:sz w:val="20"/>
          <w:szCs w:val="20"/>
        </w:rPr>
        <w:t xml:space="preserve">of dyes is </w:t>
      </w:r>
      <w:r w:rsidR="00A20C12">
        <w:rPr>
          <w:rFonts w:ascii="Arial" w:hAnsi="Arial" w:cs="Arial"/>
          <w:sz w:val="20"/>
          <w:szCs w:val="20"/>
        </w:rPr>
        <w:t xml:space="preserve">reportedly </w:t>
      </w:r>
      <w:r w:rsidR="00202EDD" w:rsidRPr="00821D0E">
        <w:rPr>
          <w:rFonts w:ascii="Arial" w:hAnsi="Arial" w:cs="Arial"/>
          <w:sz w:val="20"/>
          <w:szCs w:val="20"/>
        </w:rPr>
        <w:t>contained in a typical textil</w:t>
      </w:r>
      <w:r w:rsidR="0063721B" w:rsidRPr="00821D0E">
        <w:rPr>
          <w:rFonts w:ascii="Arial" w:hAnsi="Arial" w:cs="Arial"/>
          <w:sz w:val="20"/>
          <w:szCs w:val="20"/>
        </w:rPr>
        <w:t>e effluent</w:t>
      </w:r>
      <w:r w:rsidR="00EF54FF" w:rsidRPr="00821D0E">
        <w:rPr>
          <w:rFonts w:ascii="Arial" w:hAnsi="Arial" w:cs="Arial"/>
          <w:sz w:val="20"/>
          <w:szCs w:val="20"/>
        </w:rPr>
        <w:t xml:space="preserve"> (Shen </w:t>
      </w:r>
      <w:r w:rsidR="00EF54FF" w:rsidRPr="00821D0E">
        <w:rPr>
          <w:rFonts w:ascii="Arial" w:hAnsi="Arial" w:cs="Arial"/>
          <w:i/>
          <w:iCs/>
          <w:sz w:val="20"/>
          <w:szCs w:val="20"/>
        </w:rPr>
        <w:t>et al</w:t>
      </w:r>
      <w:r w:rsidR="00EF54FF" w:rsidRPr="00821D0E">
        <w:rPr>
          <w:rFonts w:ascii="Arial" w:hAnsi="Arial" w:cs="Arial"/>
          <w:sz w:val="20"/>
          <w:szCs w:val="20"/>
        </w:rPr>
        <w:t>, 2002)</w:t>
      </w:r>
      <w:r w:rsidR="009B6003" w:rsidRPr="00821D0E">
        <w:rPr>
          <w:rFonts w:ascii="Arial" w:hAnsi="Arial" w:cs="Arial"/>
          <w:sz w:val="20"/>
          <w:szCs w:val="20"/>
        </w:rPr>
        <w:t>.</w:t>
      </w:r>
      <w:r w:rsidR="00875FCD" w:rsidRPr="00821D0E">
        <w:rPr>
          <w:rFonts w:ascii="Arial" w:hAnsi="Arial" w:cs="Arial"/>
          <w:sz w:val="20"/>
          <w:szCs w:val="20"/>
        </w:rPr>
        <w:t xml:space="preserve"> </w:t>
      </w:r>
      <w:r w:rsidR="009B6003" w:rsidRPr="00821D0E">
        <w:rPr>
          <w:rFonts w:ascii="Arial" w:hAnsi="Arial" w:cs="Arial"/>
          <w:sz w:val="20"/>
          <w:szCs w:val="20"/>
        </w:rPr>
        <w:t>The ability</w:t>
      </w:r>
      <w:r w:rsidR="0022341A" w:rsidRPr="00821D0E">
        <w:rPr>
          <w:rFonts w:ascii="Arial" w:hAnsi="Arial" w:cs="Arial"/>
          <w:sz w:val="20"/>
          <w:szCs w:val="20"/>
        </w:rPr>
        <w:t xml:space="preserve"> of </w:t>
      </w:r>
      <w:r w:rsidR="0022341A" w:rsidRPr="00821D0E">
        <w:rPr>
          <w:rFonts w:ascii="Arial" w:hAnsi="Arial" w:cs="Arial"/>
          <w:i/>
          <w:iCs/>
          <w:kern w:val="24"/>
          <w:sz w:val="20"/>
          <w:szCs w:val="20"/>
          <w:lang w:val="en-US"/>
        </w:rPr>
        <w:t xml:space="preserve">B. licheniformis </w:t>
      </w:r>
      <w:r w:rsidR="0022341A" w:rsidRPr="00821D0E">
        <w:rPr>
          <w:rFonts w:ascii="Arial" w:hAnsi="Arial" w:cs="Arial"/>
          <w:kern w:val="24"/>
          <w:sz w:val="20"/>
          <w:szCs w:val="20"/>
          <w:lang w:val="en-US"/>
        </w:rPr>
        <w:t>WLS to decolorize</w:t>
      </w:r>
      <w:r w:rsidR="00C52429" w:rsidRPr="00821D0E">
        <w:rPr>
          <w:rFonts w:ascii="Arial" w:hAnsi="Arial" w:cs="Arial"/>
          <w:kern w:val="24"/>
          <w:sz w:val="20"/>
          <w:szCs w:val="20"/>
          <w:lang w:val="en-US"/>
        </w:rPr>
        <w:t xml:space="preserve"> simulate</w:t>
      </w:r>
      <w:r w:rsidR="000E419E" w:rsidRPr="00821D0E">
        <w:rPr>
          <w:rFonts w:ascii="Arial" w:hAnsi="Arial" w:cs="Arial"/>
          <w:kern w:val="24"/>
          <w:sz w:val="20"/>
          <w:szCs w:val="20"/>
          <w:lang w:val="en-US"/>
        </w:rPr>
        <w:t xml:space="preserve">d textile wastewater </w:t>
      </w:r>
      <w:r w:rsidR="009B686C" w:rsidRPr="00821D0E">
        <w:rPr>
          <w:rFonts w:ascii="Arial" w:hAnsi="Arial" w:cs="Arial"/>
          <w:kern w:val="24"/>
          <w:sz w:val="20"/>
          <w:szCs w:val="20"/>
          <w:lang w:val="en-US"/>
        </w:rPr>
        <w:t>with dye conce</w:t>
      </w:r>
      <w:r w:rsidR="006E1624" w:rsidRPr="00821D0E">
        <w:rPr>
          <w:rFonts w:ascii="Arial" w:hAnsi="Arial" w:cs="Arial"/>
          <w:kern w:val="24"/>
          <w:sz w:val="20"/>
          <w:szCs w:val="20"/>
          <w:lang w:val="en-US"/>
        </w:rPr>
        <w:t>n</w:t>
      </w:r>
      <w:r w:rsidR="009B686C" w:rsidRPr="00821D0E">
        <w:rPr>
          <w:rFonts w:ascii="Arial" w:hAnsi="Arial" w:cs="Arial"/>
          <w:kern w:val="24"/>
          <w:sz w:val="20"/>
          <w:szCs w:val="20"/>
          <w:lang w:val="en-US"/>
        </w:rPr>
        <w:t xml:space="preserve">tration </w:t>
      </w:r>
      <w:r w:rsidR="006E1624" w:rsidRPr="00821D0E">
        <w:rPr>
          <w:rFonts w:ascii="Arial" w:hAnsi="Arial" w:cs="Arial"/>
          <w:kern w:val="24"/>
          <w:sz w:val="20"/>
          <w:szCs w:val="20"/>
          <w:lang w:val="en-US"/>
        </w:rPr>
        <w:t>up to 250</w:t>
      </w:r>
      <w:r w:rsidR="00795AC7" w:rsidRPr="00821D0E">
        <w:rPr>
          <w:rFonts w:ascii="Arial" w:hAnsi="Arial" w:cs="Arial"/>
          <w:kern w:val="24"/>
          <w:sz w:val="20"/>
          <w:szCs w:val="20"/>
          <w:lang w:val="en-US"/>
        </w:rPr>
        <w:t xml:space="preserve"> mg/L is an indication of </w:t>
      </w:r>
      <w:r w:rsidR="00421575" w:rsidRPr="00821D0E">
        <w:rPr>
          <w:rFonts w:ascii="Arial" w:hAnsi="Arial" w:cs="Arial"/>
          <w:kern w:val="24"/>
          <w:sz w:val="20"/>
          <w:szCs w:val="20"/>
          <w:lang w:val="en-US"/>
        </w:rPr>
        <w:t>its potential</w:t>
      </w:r>
      <w:r w:rsidR="00EF6CED" w:rsidRPr="00821D0E">
        <w:rPr>
          <w:rFonts w:ascii="Arial" w:hAnsi="Arial" w:cs="Arial"/>
          <w:kern w:val="24"/>
          <w:sz w:val="20"/>
          <w:szCs w:val="20"/>
          <w:lang w:val="en-US"/>
        </w:rPr>
        <w:t xml:space="preserve"> in </w:t>
      </w:r>
      <w:r w:rsidR="001827CF" w:rsidRPr="00821D0E">
        <w:rPr>
          <w:rFonts w:ascii="Arial" w:hAnsi="Arial" w:cs="Arial"/>
          <w:kern w:val="24"/>
          <w:sz w:val="20"/>
          <w:szCs w:val="20"/>
          <w:lang w:val="en-US"/>
        </w:rPr>
        <w:t>dye-laden wastewater remediation</w:t>
      </w:r>
      <w:r w:rsidR="006D4A96" w:rsidRPr="00821D0E">
        <w:rPr>
          <w:rFonts w:ascii="Arial" w:hAnsi="Arial" w:cs="Arial"/>
          <w:kern w:val="24"/>
          <w:sz w:val="20"/>
          <w:szCs w:val="20"/>
          <w:lang w:val="en-US"/>
        </w:rPr>
        <w:t>.</w:t>
      </w:r>
      <w:r w:rsidR="00E56967" w:rsidRPr="00821D0E">
        <w:rPr>
          <w:rFonts w:ascii="Arial" w:hAnsi="Arial" w:cs="Arial"/>
          <w:kern w:val="24"/>
          <w:sz w:val="20"/>
          <w:szCs w:val="20"/>
          <w:lang w:val="en-US"/>
        </w:rPr>
        <w:t xml:space="preserve"> </w:t>
      </w:r>
      <w:r w:rsidR="00422D72" w:rsidRPr="00821D0E">
        <w:rPr>
          <w:rFonts w:ascii="Arial" w:hAnsi="Arial" w:cs="Arial"/>
          <w:kern w:val="24"/>
          <w:sz w:val="20"/>
          <w:szCs w:val="20"/>
          <w:lang w:val="en-US"/>
        </w:rPr>
        <w:t>Although the organism a</w:t>
      </w:r>
      <w:r w:rsidR="007C452B" w:rsidRPr="00821D0E">
        <w:rPr>
          <w:rFonts w:ascii="Arial" w:hAnsi="Arial" w:cs="Arial"/>
          <w:kern w:val="24"/>
          <w:sz w:val="20"/>
          <w:szCs w:val="20"/>
          <w:lang w:val="en-US"/>
        </w:rPr>
        <w:t>ttained</w:t>
      </w:r>
      <w:r w:rsidR="00422D72" w:rsidRPr="00821D0E">
        <w:rPr>
          <w:rFonts w:ascii="Arial" w:hAnsi="Arial" w:cs="Arial"/>
          <w:kern w:val="24"/>
          <w:sz w:val="20"/>
          <w:szCs w:val="20"/>
          <w:lang w:val="en-US"/>
        </w:rPr>
        <w:t xml:space="preserve"> </w:t>
      </w:r>
      <w:r w:rsidR="00F71116" w:rsidRPr="00821D0E">
        <w:rPr>
          <w:rFonts w:ascii="Arial" w:hAnsi="Arial" w:cs="Arial"/>
          <w:kern w:val="24"/>
          <w:sz w:val="20"/>
          <w:szCs w:val="20"/>
          <w:lang w:val="en-US"/>
        </w:rPr>
        <w:t>a co</w:t>
      </w:r>
      <w:r w:rsidR="00BD53B2" w:rsidRPr="00821D0E">
        <w:rPr>
          <w:rFonts w:ascii="Arial" w:hAnsi="Arial" w:cs="Arial"/>
          <w:kern w:val="24"/>
          <w:sz w:val="20"/>
          <w:szCs w:val="20"/>
          <w:lang w:val="en-US"/>
        </w:rPr>
        <w:t>mplete</w:t>
      </w:r>
      <w:r w:rsidR="00F71116" w:rsidRPr="00821D0E">
        <w:rPr>
          <w:rFonts w:ascii="Arial" w:hAnsi="Arial" w:cs="Arial"/>
          <w:kern w:val="24"/>
          <w:sz w:val="20"/>
          <w:szCs w:val="20"/>
          <w:lang w:val="en-US"/>
        </w:rPr>
        <w:t xml:space="preserve"> decolorization of the SW </w:t>
      </w:r>
      <w:r w:rsidR="000904F9" w:rsidRPr="00821D0E">
        <w:rPr>
          <w:rFonts w:ascii="Arial" w:hAnsi="Arial" w:cs="Arial"/>
          <w:kern w:val="24"/>
          <w:sz w:val="20"/>
          <w:szCs w:val="20"/>
          <w:lang w:val="en-US"/>
        </w:rPr>
        <w:t>(50 mg/L</w:t>
      </w:r>
      <w:r w:rsidR="00DD19C3" w:rsidRPr="00821D0E">
        <w:rPr>
          <w:rFonts w:ascii="Arial" w:hAnsi="Arial" w:cs="Arial"/>
          <w:kern w:val="24"/>
          <w:sz w:val="20"/>
          <w:szCs w:val="20"/>
          <w:lang w:val="en-US"/>
        </w:rPr>
        <w:t xml:space="preserve"> or 250 mg/L) </w:t>
      </w:r>
      <w:r w:rsidR="00FC2D0A" w:rsidRPr="00821D0E">
        <w:rPr>
          <w:rFonts w:ascii="Arial" w:hAnsi="Arial" w:cs="Arial"/>
          <w:kern w:val="24"/>
          <w:sz w:val="20"/>
          <w:szCs w:val="20"/>
          <w:lang w:val="en-US"/>
        </w:rPr>
        <w:t>at 48 h</w:t>
      </w:r>
      <w:r w:rsidR="00DC6179" w:rsidRPr="00821D0E">
        <w:rPr>
          <w:rFonts w:ascii="Arial" w:hAnsi="Arial" w:cs="Arial"/>
          <w:kern w:val="24"/>
          <w:sz w:val="20"/>
          <w:szCs w:val="20"/>
          <w:lang w:val="en-US"/>
        </w:rPr>
        <w:t>, th</w:t>
      </w:r>
      <w:r w:rsidR="00395EBC" w:rsidRPr="00821D0E">
        <w:rPr>
          <w:rFonts w:ascii="Arial" w:hAnsi="Arial" w:cs="Arial"/>
          <w:kern w:val="24"/>
          <w:sz w:val="20"/>
          <w:szCs w:val="20"/>
          <w:lang w:val="en-US"/>
        </w:rPr>
        <w:t xml:space="preserve">e rate </w:t>
      </w:r>
      <w:r w:rsidR="007B6AA1" w:rsidRPr="00821D0E">
        <w:rPr>
          <w:rFonts w:ascii="Arial" w:hAnsi="Arial" w:cs="Arial"/>
          <w:kern w:val="24"/>
          <w:sz w:val="20"/>
          <w:szCs w:val="20"/>
          <w:lang w:val="en-US"/>
        </w:rPr>
        <w:t>was,</w:t>
      </w:r>
      <w:r w:rsidR="00395EBC" w:rsidRPr="00821D0E">
        <w:rPr>
          <w:rFonts w:ascii="Arial" w:hAnsi="Arial" w:cs="Arial"/>
          <w:kern w:val="24"/>
          <w:sz w:val="20"/>
          <w:szCs w:val="20"/>
          <w:lang w:val="en-US"/>
        </w:rPr>
        <w:t xml:space="preserve"> however, </w:t>
      </w:r>
      <w:r w:rsidR="007B6AA1" w:rsidRPr="00821D0E">
        <w:rPr>
          <w:rFonts w:ascii="Arial" w:hAnsi="Arial" w:cs="Arial"/>
          <w:kern w:val="24"/>
          <w:sz w:val="20"/>
          <w:szCs w:val="20"/>
          <w:lang w:val="en-US"/>
        </w:rPr>
        <w:t>higher</w:t>
      </w:r>
      <w:r w:rsidR="005B67EB" w:rsidRPr="00821D0E">
        <w:rPr>
          <w:rFonts w:ascii="Arial" w:hAnsi="Arial" w:cs="Arial"/>
          <w:kern w:val="24"/>
          <w:sz w:val="20"/>
          <w:szCs w:val="20"/>
          <w:lang w:val="en-US"/>
        </w:rPr>
        <w:t xml:space="preserve"> within </w:t>
      </w:r>
      <w:r w:rsidR="00D4100A" w:rsidRPr="00821D0E">
        <w:rPr>
          <w:rFonts w:ascii="Arial" w:hAnsi="Arial" w:cs="Arial"/>
          <w:kern w:val="24"/>
          <w:sz w:val="20"/>
          <w:szCs w:val="20"/>
          <w:lang w:val="en-US"/>
        </w:rPr>
        <w:t>12 h</w:t>
      </w:r>
      <w:r w:rsidR="005B67EB" w:rsidRPr="00821D0E">
        <w:rPr>
          <w:rFonts w:ascii="Arial" w:hAnsi="Arial" w:cs="Arial"/>
          <w:kern w:val="24"/>
          <w:sz w:val="20"/>
          <w:szCs w:val="20"/>
          <w:lang w:val="en-US"/>
        </w:rPr>
        <w:t xml:space="preserve"> </w:t>
      </w:r>
      <w:r w:rsidR="006214E1" w:rsidRPr="00821D0E">
        <w:rPr>
          <w:rFonts w:ascii="Arial" w:hAnsi="Arial" w:cs="Arial"/>
          <w:kern w:val="24"/>
          <w:sz w:val="20"/>
          <w:szCs w:val="20"/>
          <w:lang w:val="en-US"/>
        </w:rPr>
        <w:t>(3.2</w:t>
      </w:r>
      <w:r w:rsidR="001801FF" w:rsidRPr="00821D0E">
        <w:rPr>
          <w:rFonts w:ascii="Arial" w:hAnsi="Arial" w:cs="Arial"/>
          <w:kern w:val="24"/>
          <w:sz w:val="20"/>
          <w:szCs w:val="20"/>
          <w:lang w:val="en-US"/>
        </w:rPr>
        <w:t xml:space="preserve"> - </w:t>
      </w:r>
      <w:r w:rsidR="00843219" w:rsidRPr="00821D0E">
        <w:rPr>
          <w:rFonts w:ascii="Arial" w:hAnsi="Arial" w:cs="Arial"/>
          <w:kern w:val="24"/>
          <w:sz w:val="20"/>
          <w:szCs w:val="20"/>
          <w:lang w:val="en-US"/>
        </w:rPr>
        <w:t>3.8-fold</w:t>
      </w:r>
      <w:r w:rsidR="006214E1" w:rsidRPr="00821D0E">
        <w:rPr>
          <w:rFonts w:ascii="Arial" w:hAnsi="Arial" w:cs="Arial"/>
          <w:kern w:val="24"/>
          <w:sz w:val="20"/>
          <w:szCs w:val="20"/>
          <w:lang w:val="en-US"/>
        </w:rPr>
        <w:t>)</w:t>
      </w:r>
      <w:r w:rsidR="00D4100A" w:rsidRPr="00821D0E">
        <w:rPr>
          <w:rFonts w:ascii="Arial" w:hAnsi="Arial" w:cs="Arial"/>
          <w:kern w:val="24"/>
          <w:sz w:val="20"/>
          <w:szCs w:val="20"/>
          <w:lang w:val="en-US"/>
        </w:rPr>
        <w:t xml:space="preserve"> </w:t>
      </w:r>
      <w:r w:rsidR="00AD5216" w:rsidRPr="00821D0E">
        <w:rPr>
          <w:rFonts w:ascii="Arial" w:hAnsi="Arial" w:cs="Arial"/>
          <w:kern w:val="24"/>
          <w:sz w:val="20"/>
          <w:szCs w:val="20"/>
          <w:lang w:val="en-US"/>
        </w:rPr>
        <w:t xml:space="preserve">to </w:t>
      </w:r>
      <w:r w:rsidR="00D4100A" w:rsidRPr="00821D0E">
        <w:rPr>
          <w:rFonts w:ascii="Arial" w:hAnsi="Arial" w:cs="Arial"/>
          <w:kern w:val="24"/>
          <w:sz w:val="20"/>
          <w:szCs w:val="20"/>
          <w:lang w:val="en-US"/>
        </w:rPr>
        <w:t xml:space="preserve">relative </w:t>
      </w:r>
      <w:r w:rsidR="00D4326D" w:rsidRPr="00821D0E">
        <w:rPr>
          <w:rFonts w:ascii="Arial" w:hAnsi="Arial" w:cs="Arial"/>
          <w:kern w:val="24"/>
          <w:sz w:val="20"/>
          <w:szCs w:val="20"/>
          <w:lang w:val="en-US"/>
        </w:rPr>
        <w:t xml:space="preserve">to the decolorization rate </w:t>
      </w:r>
      <w:r w:rsidR="00D40069" w:rsidRPr="00821D0E">
        <w:rPr>
          <w:rFonts w:ascii="Arial" w:hAnsi="Arial" w:cs="Arial"/>
          <w:kern w:val="24"/>
          <w:sz w:val="20"/>
          <w:szCs w:val="20"/>
          <w:lang w:val="en-US"/>
        </w:rPr>
        <w:t>observed at 48 h</w:t>
      </w:r>
      <w:r w:rsidR="00843219" w:rsidRPr="00821D0E">
        <w:rPr>
          <w:rFonts w:ascii="Arial" w:hAnsi="Arial" w:cs="Arial"/>
          <w:kern w:val="24"/>
          <w:sz w:val="20"/>
          <w:szCs w:val="20"/>
          <w:lang w:val="en-US"/>
        </w:rPr>
        <w:t>, while the rate</w:t>
      </w:r>
      <w:r w:rsidR="00F058DD" w:rsidRPr="00821D0E">
        <w:rPr>
          <w:rFonts w:ascii="Arial" w:hAnsi="Arial" w:cs="Arial"/>
          <w:kern w:val="24"/>
          <w:sz w:val="20"/>
          <w:szCs w:val="20"/>
          <w:lang w:val="en-US"/>
        </w:rPr>
        <w:t xml:space="preserve"> at</w:t>
      </w:r>
      <w:r w:rsidR="00140F3D" w:rsidRPr="00821D0E">
        <w:rPr>
          <w:rFonts w:ascii="Arial" w:hAnsi="Arial" w:cs="Arial"/>
          <w:kern w:val="24"/>
          <w:sz w:val="20"/>
          <w:szCs w:val="20"/>
          <w:lang w:val="en-US"/>
        </w:rPr>
        <w:t xml:space="preserve"> </w:t>
      </w:r>
      <w:r w:rsidR="00A40F80" w:rsidRPr="00821D0E">
        <w:rPr>
          <w:rFonts w:ascii="Arial" w:hAnsi="Arial" w:cs="Arial"/>
          <w:kern w:val="24"/>
          <w:sz w:val="20"/>
          <w:szCs w:val="20"/>
          <w:lang w:val="en-US"/>
        </w:rPr>
        <w:t xml:space="preserve">24 h </w:t>
      </w:r>
      <w:r w:rsidR="00F058DD" w:rsidRPr="00821D0E">
        <w:rPr>
          <w:rFonts w:ascii="Arial" w:hAnsi="Arial" w:cs="Arial"/>
          <w:kern w:val="24"/>
          <w:sz w:val="20"/>
          <w:szCs w:val="20"/>
          <w:lang w:val="en-US"/>
        </w:rPr>
        <w:t xml:space="preserve">was </w:t>
      </w:r>
      <w:r w:rsidR="00B204C5" w:rsidRPr="00821D0E">
        <w:rPr>
          <w:rFonts w:ascii="Arial" w:hAnsi="Arial" w:cs="Arial"/>
          <w:kern w:val="24"/>
          <w:sz w:val="20"/>
          <w:szCs w:val="20"/>
          <w:lang w:val="en-US"/>
        </w:rPr>
        <w:t>1.4</w:t>
      </w:r>
      <w:r w:rsidR="001801FF" w:rsidRPr="00821D0E">
        <w:rPr>
          <w:rFonts w:ascii="Arial" w:hAnsi="Arial" w:cs="Arial"/>
          <w:kern w:val="24"/>
          <w:sz w:val="20"/>
          <w:szCs w:val="20"/>
          <w:lang w:val="en-US"/>
        </w:rPr>
        <w:t xml:space="preserve"> - </w:t>
      </w:r>
      <w:r w:rsidR="00882FEB" w:rsidRPr="00821D0E">
        <w:rPr>
          <w:rFonts w:ascii="Arial" w:hAnsi="Arial" w:cs="Arial"/>
          <w:kern w:val="24"/>
          <w:sz w:val="20"/>
          <w:szCs w:val="20"/>
          <w:lang w:val="en-US"/>
        </w:rPr>
        <w:t>1.6</w:t>
      </w:r>
      <w:r w:rsidR="00B1441F" w:rsidRPr="00821D0E">
        <w:rPr>
          <w:rFonts w:ascii="Arial" w:hAnsi="Arial" w:cs="Arial"/>
          <w:kern w:val="24"/>
          <w:sz w:val="20"/>
          <w:szCs w:val="20"/>
          <w:lang w:val="en-US"/>
        </w:rPr>
        <w:t>-</w:t>
      </w:r>
      <w:r w:rsidR="00882FEB" w:rsidRPr="00821D0E">
        <w:rPr>
          <w:rFonts w:ascii="Arial" w:hAnsi="Arial" w:cs="Arial"/>
          <w:kern w:val="24"/>
          <w:sz w:val="20"/>
          <w:szCs w:val="20"/>
          <w:lang w:val="en-US"/>
        </w:rPr>
        <w:t>fold</w:t>
      </w:r>
      <w:r w:rsidR="00540BD7" w:rsidRPr="00821D0E">
        <w:rPr>
          <w:rFonts w:ascii="Arial" w:hAnsi="Arial" w:cs="Arial"/>
          <w:kern w:val="24"/>
          <w:sz w:val="20"/>
          <w:szCs w:val="20"/>
          <w:lang w:val="en-US"/>
        </w:rPr>
        <w:t xml:space="preserve"> </w:t>
      </w:r>
      <w:r w:rsidR="00360F7C" w:rsidRPr="00821D0E">
        <w:rPr>
          <w:rFonts w:ascii="Arial" w:hAnsi="Arial" w:cs="Arial"/>
          <w:kern w:val="24"/>
          <w:sz w:val="20"/>
          <w:szCs w:val="20"/>
          <w:lang w:val="en-US"/>
        </w:rPr>
        <w:t>higher</w:t>
      </w:r>
      <w:r w:rsidR="009A18C9" w:rsidRPr="00821D0E">
        <w:rPr>
          <w:rFonts w:ascii="Arial" w:hAnsi="Arial" w:cs="Arial"/>
          <w:kern w:val="24"/>
          <w:sz w:val="20"/>
          <w:szCs w:val="20"/>
          <w:lang w:val="en-US"/>
        </w:rPr>
        <w:t xml:space="preserve"> </w:t>
      </w:r>
      <w:r w:rsidR="004102F6" w:rsidRPr="00821D0E">
        <w:rPr>
          <w:rFonts w:ascii="Arial" w:hAnsi="Arial" w:cs="Arial"/>
          <w:kern w:val="24"/>
          <w:sz w:val="20"/>
          <w:szCs w:val="20"/>
          <w:lang w:val="en-US"/>
        </w:rPr>
        <w:t>than</w:t>
      </w:r>
      <w:r w:rsidR="00360F7C" w:rsidRPr="00821D0E">
        <w:rPr>
          <w:rFonts w:ascii="Arial" w:hAnsi="Arial" w:cs="Arial"/>
          <w:kern w:val="24"/>
          <w:sz w:val="20"/>
          <w:szCs w:val="20"/>
          <w:lang w:val="en-US"/>
        </w:rPr>
        <w:t xml:space="preserve"> </w:t>
      </w:r>
      <w:r w:rsidR="003168BE" w:rsidRPr="00821D0E">
        <w:rPr>
          <w:rFonts w:ascii="Arial" w:hAnsi="Arial" w:cs="Arial"/>
          <w:kern w:val="24"/>
          <w:sz w:val="20"/>
          <w:szCs w:val="20"/>
          <w:lang w:val="en-US"/>
        </w:rPr>
        <w:t>at 48 h</w:t>
      </w:r>
      <w:r w:rsidR="004102F6" w:rsidRPr="00821D0E">
        <w:rPr>
          <w:rFonts w:ascii="Arial" w:hAnsi="Arial" w:cs="Arial"/>
          <w:kern w:val="24"/>
          <w:sz w:val="20"/>
          <w:szCs w:val="20"/>
          <w:lang w:val="en-US"/>
        </w:rPr>
        <w:t xml:space="preserve"> </w:t>
      </w:r>
      <w:r w:rsidR="007E4E19" w:rsidRPr="00821D0E">
        <w:rPr>
          <w:rFonts w:ascii="Arial" w:hAnsi="Arial" w:cs="Arial"/>
          <w:kern w:val="24"/>
          <w:sz w:val="20"/>
          <w:szCs w:val="20"/>
          <w:lang w:val="en-US"/>
        </w:rPr>
        <w:t>(Fig</w:t>
      </w:r>
      <w:r w:rsidR="003168BE" w:rsidRPr="00821D0E">
        <w:rPr>
          <w:rFonts w:ascii="Arial" w:hAnsi="Arial" w:cs="Arial"/>
          <w:kern w:val="24"/>
          <w:sz w:val="20"/>
          <w:szCs w:val="20"/>
          <w:lang w:val="en-US"/>
        </w:rPr>
        <w:t>.</w:t>
      </w:r>
      <w:r w:rsidR="007E4E19" w:rsidRPr="00821D0E">
        <w:rPr>
          <w:rFonts w:ascii="Arial" w:hAnsi="Arial" w:cs="Arial"/>
          <w:kern w:val="24"/>
          <w:sz w:val="20"/>
          <w:szCs w:val="20"/>
          <w:lang w:val="en-US"/>
        </w:rPr>
        <w:t xml:space="preserve"> </w:t>
      </w:r>
      <w:r w:rsidR="00D602FA" w:rsidRPr="00821D0E">
        <w:rPr>
          <w:rFonts w:ascii="Arial" w:hAnsi="Arial" w:cs="Arial"/>
          <w:kern w:val="24"/>
          <w:sz w:val="20"/>
          <w:szCs w:val="20"/>
          <w:lang w:val="en-US"/>
        </w:rPr>
        <w:t>4)</w:t>
      </w:r>
      <w:r w:rsidR="002A7D90" w:rsidRPr="00821D0E">
        <w:rPr>
          <w:rFonts w:ascii="Arial" w:hAnsi="Arial" w:cs="Arial"/>
          <w:kern w:val="24"/>
          <w:sz w:val="20"/>
          <w:szCs w:val="20"/>
          <w:lang w:val="en-US"/>
        </w:rPr>
        <w:t>. Th</w:t>
      </w:r>
      <w:r w:rsidR="002C2D98" w:rsidRPr="00821D0E">
        <w:rPr>
          <w:rFonts w:ascii="Arial" w:hAnsi="Arial" w:cs="Arial"/>
          <w:kern w:val="24"/>
          <w:sz w:val="20"/>
          <w:szCs w:val="20"/>
          <w:lang w:val="en-US"/>
        </w:rPr>
        <w:t xml:space="preserve">is </w:t>
      </w:r>
      <w:r w:rsidR="00743A01" w:rsidRPr="00821D0E">
        <w:rPr>
          <w:rFonts w:ascii="Arial" w:hAnsi="Arial" w:cs="Arial"/>
          <w:kern w:val="24"/>
          <w:sz w:val="20"/>
          <w:szCs w:val="20"/>
          <w:lang w:val="en-US"/>
        </w:rPr>
        <w:t>indicates</w:t>
      </w:r>
      <w:r w:rsidR="002C2D98" w:rsidRPr="00821D0E">
        <w:rPr>
          <w:rFonts w:ascii="Arial" w:hAnsi="Arial" w:cs="Arial"/>
          <w:kern w:val="24"/>
          <w:sz w:val="20"/>
          <w:szCs w:val="20"/>
          <w:lang w:val="en-US"/>
        </w:rPr>
        <w:t xml:space="preserve"> </w:t>
      </w:r>
      <w:r w:rsidR="00B5747A" w:rsidRPr="00821D0E">
        <w:rPr>
          <w:rFonts w:ascii="Arial" w:hAnsi="Arial" w:cs="Arial"/>
          <w:kern w:val="24"/>
          <w:sz w:val="20"/>
          <w:szCs w:val="20"/>
          <w:lang w:val="en-US"/>
        </w:rPr>
        <w:t>that the</w:t>
      </w:r>
      <w:r w:rsidR="00534970" w:rsidRPr="00821D0E">
        <w:rPr>
          <w:rFonts w:ascii="Arial" w:hAnsi="Arial" w:cs="Arial"/>
          <w:kern w:val="24"/>
          <w:sz w:val="20"/>
          <w:szCs w:val="20"/>
          <w:lang w:val="en-US"/>
        </w:rPr>
        <w:t xml:space="preserve"> organism was</w:t>
      </w:r>
      <w:r w:rsidR="00EE0945" w:rsidRPr="00821D0E">
        <w:rPr>
          <w:rFonts w:ascii="Arial" w:hAnsi="Arial" w:cs="Arial"/>
          <w:kern w:val="24"/>
          <w:sz w:val="20"/>
          <w:szCs w:val="20"/>
          <w:lang w:val="en-US"/>
        </w:rPr>
        <w:t xml:space="preserve"> probably</w:t>
      </w:r>
      <w:r w:rsidR="00534970" w:rsidRPr="00821D0E">
        <w:rPr>
          <w:rFonts w:ascii="Arial" w:hAnsi="Arial" w:cs="Arial"/>
          <w:kern w:val="24"/>
          <w:sz w:val="20"/>
          <w:szCs w:val="20"/>
          <w:lang w:val="en-US"/>
        </w:rPr>
        <w:t xml:space="preserve"> in its </w:t>
      </w:r>
      <w:r w:rsidR="00F2334E" w:rsidRPr="00821D0E">
        <w:rPr>
          <w:rFonts w:ascii="Arial" w:hAnsi="Arial" w:cs="Arial"/>
          <w:kern w:val="24"/>
          <w:sz w:val="20"/>
          <w:szCs w:val="20"/>
          <w:lang w:val="en-US"/>
        </w:rPr>
        <w:t>exponential</w:t>
      </w:r>
      <w:r w:rsidR="00E67108" w:rsidRPr="00821D0E">
        <w:rPr>
          <w:rFonts w:ascii="Arial" w:hAnsi="Arial" w:cs="Arial"/>
          <w:kern w:val="24"/>
          <w:sz w:val="20"/>
          <w:szCs w:val="20"/>
          <w:lang w:val="en-US"/>
        </w:rPr>
        <w:t xml:space="preserve"> phase </w:t>
      </w:r>
      <w:r w:rsidR="00743A01" w:rsidRPr="00821D0E">
        <w:rPr>
          <w:rFonts w:ascii="Arial" w:hAnsi="Arial" w:cs="Arial"/>
          <w:kern w:val="24"/>
          <w:sz w:val="20"/>
          <w:szCs w:val="20"/>
          <w:lang w:val="en-US"/>
        </w:rPr>
        <w:t>within 24 h</w:t>
      </w:r>
      <w:r w:rsidR="00752227" w:rsidRPr="00821D0E">
        <w:rPr>
          <w:rFonts w:ascii="Arial" w:hAnsi="Arial" w:cs="Arial"/>
          <w:kern w:val="24"/>
          <w:sz w:val="20"/>
          <w:szCs w:val="20"/>
          <w:lang w:val="en-US"/>
        </w:rPr>
        <w:t xml:space="preserve"> </w:t>
      </w:r>
      <w:r w:rsidR="00E67108" w:rsidRPr="00821D0E">
        <w:rPr>
          <w:rFonts w:ascii="Arial" w:hAnsi="Arial" w:cs="Arial"/>
          <w:kern w:val="24"/>
          <w:sz w:val="20"/>
          <w:szCs w:val="20"/>
          <w:lang w:val="en-US"/>
        </w:rPr>
        <w:t xml:space="preserve">when microbial metabolism </w:t>
      </w:r>
      <w:r w:rsidR="00743A01" w:rsidRPr="00821D0E">
        <w:rPr>
          <w:rFonts w:ascii="Arial" w:hAnsi="Arial" w:cs="Arial"/>
          <w:kern w:val="24"/>
          <w:sz w:val="20"/>
          <w:szCs w:val="20"/>
          <w:lang w:val="en-US"/>
        </w:rPr>
        <w:t>wa</w:t>
      </w:r>
      <w:r w:rsidR="00E67108" w:rsidRPr="00821D0E">
        <w:rPr>
          <w:rFonts w:ascii="Arial" w:hAnsi="Arial" w:cs="Arial"/>
          <w:kern w:val="24"/>
          <w:sz w:val="20"/>
          <w:szCs w:val="20"/>
          <w:lang w:val="en-US"/>
        </w:rPr>
        <w:t xml:space="preserve">s </w:t>
      </w:r>
      <w:r w:rsidR="005404FE" w:rsidRPr="00821D0E">
        <w:rPr>
          <w:rFonts w:ascii="Arial" w:hAnsi="Arial" w:cs="Arial"/>
          <w:kern w:val="24"/>
          <w:sz w:val="20"/>
          <w:szCs w:val="20"/>
          <w:lang w:val="en-US"/>
        </w:rPr>
        <w:t>at its peak</w:t>
      </w:r>
      <w:r w:rsidR="00743A01" w:rsidRPr="00821D0E">
        <w:rPr>
          <w:rFonts w:ascii="Arial" w:hAnsi="Arial" w:cs="Arial"/>
          <w:kern w:val="24"/>
          <w:sz w:val="20"/>
          <w:szCs w:val="20"/>
          <w:lang w:val="en-US"/>
        </w:rPr>
        <w:t>.</w:t>
      </w:r>
    </w:p>
    <w:p w14:paraId="629C814C" w14:textId="0FBCDC05" w:rsidR="00D5635A" w:rsidRPr="006D4A96" w:rsidRDefault="00410916" w:rsidP="006D4A96">
      <w:pPr>
        <w:tabs>
          <w:tab w:val="left" w:pos="2192"/>
        </w:tabs>
        <w:jc w:val="both"/>
        <w:rPr>
          <w:rFonts w:ascii="Arial" w:hAnsi="Arial" w:cs="Arial"/>
          <w:sz w:val="20"/>
          <w:szCs w:val="20"/>
        </w:rPr>
      </w:pPr>
      <w:r w:rsidRPr="00E13428">
        <w:rPr>
          <w:rFonts w:ascii="Arial" w:hAnsi="Arial" w:cs="Arial"/>
          <w:b/>
          <w:bCs/>
          <w:noProof/>
          <w:lang w:val="en-US"/>
        </w:rPr>
        <w:lastRenderedPageBreak/>
        <w:drawing>
          <wp:anchor distT="0" distB="0" distL="114300" distR="114300" simplePos="0" relativeHeight="251667456" behindDoc="0" locked="0" layoutInCell="1" allowOverlap="1" wp14:anchorId="72664909" wp14:editId="5B5164D6">
            <wp:simplePos x="0" y="0"/>
            <wp:positionH relativeFrom="margin">
              <wp:align>left</wp:align>
            </wp:positionH>
            <wp:positionV relativeFrom="paragraph">
              <wp:posOffset>260350</wp:posOffset>
            </wp:positionV>
            <wp:extent cx="4947920" cy="3107690"/>
            <wp:effectExtent l="0" t="0" r="5080" b="16510"/>
            <wp:wrapSquare wrapText="bothSides"/>
            <wp:docPr id="1492335130" name="Chart 1">
              <a:extLst xmlns:a="http://schemas.openxmlformats.org/drawingml/2006/main">
                <a:ext uri="{FF2B5EF4-FFF2-40B4-BE49-F238E27FC236}">
                  <a16:creationId xmlns:a16="http://schemas.microsoft.com/office/drawing/2014/main" id="{EA29EA96-3D50-DAC2-EBE7-59E2F1F207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2BAD122E" w14:textId="41DB28E6" w:rsidR="00C11157" w:rsidRDefault="00C11157" w:rsidP="00B14F9C">
      <w:pPr>
        <w:pStyle w:val="ListParagraph"/>
        <w:ind w:left="360"/>
        <w:rPr>
          <w:rFonts w:ascii="Arial" w:hAnsi="Arial" w:cs="Arial"/>
          <w:b/>
          <w:bCs/>
        </w:rPr>
      </w:pPr>
    </w:p>
    <w:p w14:paraId="5E394032" w14:textId="77777777" w:rsidR="00C11157" w:rsidRPr="00C11157" w:rsidRDefault="00C11157" w:rsidP="00C11157"/>
    <w:p w14:paraId="77F5F60A" w14:textId="77777777" w:rsidR="00C11157" w:rsidRPr="00C11157" w:rsidRDefault="00C11157" w:rsidP="00C11157"/>
    <w:p w14:paraId="638EF486" w14:textId="77777777" w:rsidR="00C11157" w:rsidRPr="00C11157" w:rsidRDefault="00C11157" w:rsidP="00C11157"/>
    <w:p w14:paraId="1DEEC5E9" w14:textId="77777777" w:rsidR="00C11157" w:rsidRDefault="00C11157" w:rsidP="00B14F9C">
      <w:pPr>
        <w:pStyle w:val="ListParagraph"/>
        <w:ind w:left="360"/>
        <w:rPr>
          <w:rFonts w:ascii="Arial" w:hAnsi="Arial" w:cs="Arial"/>
          <w:b/>
          <w:bCs/>
        </w:rPr>
      </w:pPr>
    </w:p>
    <w:p w14:paraId="522C8A65" w14:textId="77777777" w:rsidR="00410916" w:rsidRDefault="00410916" w:rsidP="00410916">
      <w:pPr>
        <w:pStyle w:val="ListParagraph"/>
        <w:ind w:left="360"/>
        <w:rPr>
          <w:rFonts w:ascii="Arial" w:hAnsi="Arial" w:cs="Arial"/>
          <w:b/>
          <w:bCs/>
        </w:rPr>
      </w:pPr>
    </w:p>
    <w:p w14:paraId="778884D8" w14:textId="77777777" w:rsidR="00410916" w:rsidRDefault="00410916" w:rsidP="00410916">
      <w:pPr>
        <w:pStyle w:val="ListParagraph"/>
        <w:ind w:left="360"/>
        <w:rPr>
          <w:rFonts w:ascii="Arial" w:hAnsi="Arial" w:cs="Arial"/>
          <w:b/>
          <w:bCs/>
        </w:rPr>
      </w:pPr>
    </w:p>
    <w:p w14:paraId="54DD91F4" w14:textId="77777777" w:rsidR="00410916" w:rsidRDefault="00410916" w:rsidP="00410916">
      <w:pPr>
        <w:pStyle w:val="ListParagraph"/>
        <w:ind w:left="360"/>
        <w:rPr>
          <w:rFonts w:ascii="Arial" w:hAnsi="Arial" w:cs="Arial"/>
          <w:b/>
          <w:bCs/>
        </w:rPr>
      </w:pPr>
    </w:p>
    <w:p w14:paraId="38D52435" w14:textId="77777777" w:rsidR="00410916" w:rsidRDefault="00410916" w:rsidP="00410916">
      <w:pPr>
        <w:pStyle w:val="ListParagraph"/>
        <w:ind w:left="360"/>
        <w:rPr>
          <w:rFonts w:ascii="Arial" w:hAnsi="Arial" w:cs="Arial"/>
          <w:b/>
          <w:bCs/>
        </w:rPr>
      </w:pPr>
    </w:p>
    <w:p w14:paraId="5D4BDD4C" w14:textId="77777777" w:rsidR="00410916" w:rsidRDefault="00410916" w:rsidP="00410916">
      <w:pPr>
        <w:pStyle w:val="ListParagraph"/>
        <w:ind w:left="360"/>
        <w:rPr>
          <w:rFonts w:ascii="Arial" w:hAnsi="Arial" w:cs="Arial"/>
          <w:b/>
          <w:bCs/>
        </w:rPr>
      </w:pPr>
    </w:p>
    <w:p w14:paraId="32DBCE21" w14:textId="77777777" w:rsidR="00410916" w:rsidRDefault="00410916" w:rsidP="00410916">
      <w:pPr>
        <w:pStyle w:val="ListParagraph"/>
        <w:ind w:left="360"/>
        <w:rPr>
          <w:rFonts w:ascii="Arial" w:hAnsi="Arial" w:cs="Arial"/>
          <w:b/>
          <w:bCs/>
        </w:rPr>
      </w:pPr>
    </w:p>
    <w:p w14:paraId="7BFFF8BA" w14:textId="77777777" w:rsidR="00410916" w:rsidRDefault="00410916" w:rsidP="00410916">
      <w:pPr>
        <w:pStyle w:val="ListParagraph"/>
        <w:ind w:left="360"/>
        <w:rPr>
          <w:rFonts w:ascii="Arial" w:hAnsi="Arial" w:cs="Arial"/>
          <w:b/>
          <w:bCs/>
        </w:rPr>
      </w:pPr>
    </w:p>
    <w:p w14:paraId="6934CCFB" w14:textId="77777777" w:rsidR="00410916" w:rsidRDefault="00410916" w:rsidP="00410916">
      <w:pPr>
        <w:pStyle w:val="ListParagraph"/>
        <w:ind w:left="360"/>
        <w:rPr>
          <w:rFonts w:ascii="Arial" w:hAnsi="Arial" w:cs="Arial"/>
          <w:b/>
          <w:bCs/>
        </w:rPr>
      </w:pPr>
    </w:p>
    <w:p w14:paraId="466D18B3" w14:textId="77777777" w:rsidR="00410916" w:rsidRDefault="00410916" w:rsidP="00410916">
      <w:pPr>
        <w:pStyle w:val="ListParagraph"/>
        <w:ind w:left="360"/>
        <w:rPr>
          <w:rFonts w:ascii="Arial" w:hAnsi="Arial" w:cs="Arial"/>
          <w:b/>
          <w:bCs/>
        </w:rPr>
      </w:pPr>
    </w:p>
    <w:p w14:paraId="1C373689" w14:textId="77777777" w:rsidR="00410916" w:rsidRDefault="00410916" w:rsidP="00410916">
      <w:pPr>
        <w:pStyle w:val="ListParagraph"/>
        <w:ind w:left="360"/>
        <w:rPr>
          <w:rFonts w:ascii="Arial" w:hAnsi="Arial" w:cs="Arial"/>
          <w:b/>
          <w:bCs/>
        </w:rPr>
      </w:pPr>
    </w:p>
    <w:p w14:paraId="1C4F92F6" w14:textId="77777777" w:rsidR="00410916" w:rsidRDefault="00410916" w:rsidP="00410916">
      <w:pPr>
        <w:pStyle w:val="ListParagraph"/>
        <w:ind w:left="360"/>
        <w:rPr>
          <w:rFonts w:ascii="Arial" w:hAnsi="Arial" w:cs="Arial"/>
          <w:b/>
          <w:bCs/>
        </w:rPr>
      </w:pPr>
    </w:p>
    <w:p w14:paraId="6D9F1407" w14:textId="1CBFEDF3" w:rsidR="00FF5B3D" w:rsidRPr="0023724C" w:rsidRDefault="00FF5B3D" w:rsidP="0023724C">
      <w:pPr>
        <w:rPr>
          <w:rFonts w:ascii="Arial" w:hAnsi="Arial" w:cs="Arial"/>
          <w:b/>
          <w:bCs/>
          <w:lang w:val="en-US"/>
        </w:rPr>
      </w:pPr>
      <w:r w:rsidRPr="00410916">
        <w:rPr>
          <w:rFonts w:ascii="Arial" w:hAnsi="Arial" w:cs="Arial"/>
          <w:b/>
          <w:bCs/>
        </w:rPr>
        <w:t>Fig</w:t>
      </w:r>
      <w:r w:rsidR="00BD3BCC">
        <w:rPr>
          <w:rFonts w:ascii="Arial" w:hAnsi="Arial" w:cs="Arial"/>
          <w:b/>
          <w:bCs/>
        </w:rPr>
        <w:t>.</w:t>
      </w:r>
      <w:r w:rsidR="009B348D" w:rsidRPr="00410916">
        <w:rPr>
          <w:rFonts w:ascii="Arial" w:hAnsi="Arial" w:cs="Arial"/>
          <w:b/>
          <w:bCs/>
        </w:rPr>
        <w:t xml:space="preserve"> 2</w:t>
      </w:r>
      <w:r w:rsidR="00BD3BCC">
        <w:rPr>
          <w:rFonts w:ascii="Arial" w:hAnsi="Arial" w:cs="Arial"/>
          <w:b/>
          <w:bCs/>
        </w:rPr>
        <w:t>.</w:t>
      </w:r>
      <w:r w:rsidRPr="00410916">
        <w:rPr>
          <w:rFonts w:ascii="Arial" w:hAnsi="Arial" w:cs="Arial"/>
          <w:b/>
          <w:bCs/>
        </w:rPr>
        <w:t xml:space="preserve"> Absorption spectra of </w:t>
      </w:r>
      <w:r w:rsidRPr="00410916">
        <w:rPr>
          <w:rFonts w:ascii="Arial" w:hAnsi="Arial" w:cs="Arial"/>
          <w:b/>
          <w:bCs/>
          <w:lang w:val="en-US"/>
        </w:rPr>
        <w:t>simulated wastewater before and after</w:t>
      </w:r>
      <w:r w:rsidR="00D0656F">
        <w:rPr>
          <w:rFonts w:ascii="Arial" w:hAnsi="Arial" w:cs="Arial"/>
          <w:b/>
          <w:bCs/>
          <w:lang w:val="en-US"/>
        </w:rPr>
        <w:t xml:space="preserve">                            </w:t>
      </w:r>
      <w:r w:rsidR="000406CE">
        <w:rPr>
          <w:rFonts w:ascii="Arial" w:hAnsi="Arial" w:cs="Arial"/>
          <w:b/>
          <w:bCs/>
          <w:lang w:val="en-US"/>
        </w:rPr>
        <w:t xml:space="preserve">          </w:t>
      </w:r>
      <w:proofErr w:type="gramStart"/>
      <w:r w:rsidR="000406CE">
        <w:rPr>
          <w:rFonts w:ascii="Arial" w:hAnsi="Arial" w:cs="Arial"/>
          <w:b/>
          <w:bCs/>
          <w:lang w:val="en-US"/>
        </w:rPr>
        <w:t xml:space="preserve">   (</w:t>
      </w:r>
      <w:proofErr w:type="gramEnd"/>
      <w:r w:rsidR="000406CE">
        <w:rPr>
          <w:rFonts w:ascii="Arial" w:hAnsi="Arial" w:cs="Arial"/>
          <w:b/>
          <w:bCs/>
          <w:lang w:val="en-US"/>
        </w:rPr>
        <w:t>met</w:t>
      </w:r>
      <w:r w:rsidR="00D0656F">
        <w:rPr>
          <w:rFonts w:ascii="Arial" w:hAnsi="Arial" w:cs="Arial"/>
          <w:b/>
          <w:bCs/>
          <w:lang w:val="en-US"/>
        </w:rPr>
        <w:t>abolites)</w:t>
      </w:r>
      <w:r w:rsidR="0023724C">
        <w:rPr>
          <w:rFonts w:ascii="Arial" w:hAnsi="Arial" w:cs="Arial"/>
          <w:b/>
          <w:bCs/>
          <w:lang w:val="en-US"/>
        </w:rPr>
        <w:t xml:space="preserve"> </w:t>
      </w:r>
      <w:r w:rsidR="00C660D6">
        <w:rPr>
          <w:rFonts w:ascii="Arial" w:hAnsi="Arial" w:cs="Arial"/>
          <w:b/>
          <w:bCs/>
          <w:lang w:val="en-US"/>
        </w:rPr>
        <w:t xml:space="preserve">24 h </w:t>
      </w:r>
      <w:r w:rsidR="0023724C">
        <w:rPr>
          <w:rFonts w:ascii="Arial" w:hAnsi="Arial" w:cs="Arial"/>
          <w:b/>
          <w:bCs/>
          <w:lang w:val="en-US"/>
        </w:rPr>
        <w:t>d</w:t>
      </w:r>
      <w:proofErr w:type="spellStart"/>
      <w:r w:rsidRPr="0023724C">
        <w:rPr>
          <w:rFonts w:ascii="Arial" w:hAnsi="Arial" w:cs="Arial"/>
          <w:b/>
          <w:bCs/>
        </w:rPr>
        <w:t>ecolorization</w:t>
      </w:r>
      <w:proofErr w:type="spellEnd"/>
      <w:r w:rsidR="002307E7" w:rsidRPr="0023724C">
        <w:rPr>
          <w:rFonts w:ascii="Arial" w:hAnsi="Arial" w:cs="Arial"/>
          <w:b/>
          <w:bCs/>
        </w:rPr>
        <w:t xml:space="preserve"> </w:t>
      </w:r>
      <w:r w:rsidRPr="0023724C">
        <w:rPr>
          <w:rFonts w:ascii="Arial" w:hAnsi="Arial" w:cs="Arial"/>
          <w:b/>
          <w:bCs/>
        </w:rPr>
        <w:t xml:space="preserve">by </w:t>
      </w:r>
      <w:r w:rsidRPr="0023724C">
        <w:rPr>
          <w:rFonts w:ascii="Arial" w:hAnsi="Arial" w:cs="Arial"/>
          <w:b/>
          <w:bCs/>
          <w:i/>
          <w:iCs/>
          <w:lang w:val="en-US"/>
        </w:rPr>
        <w:t>Bacillus licheniformis</w:t>
      </w:r>
      <w:r w:rsidRPr="0023724C">
        <w:rPr>
          <w:rFonts w:ascii="Arial" w:hAnsi="Arial" w:cs="Arial"/>
          <w:b/>
          <w:bCs/>
          <w:lang w:val="en-US"/>
        </w:rPr>
        <w:t xml:space="preserve"> WLS </w:t>
      </w:r>
    </w:p>
    <w:p w14:paraId="13989105" w14:textId="77777777" w:rsidR="00344790" w:rsidRPr="00E13428" w:rsidRDefault="00344790" w:rsidP="00B14F9C">
      <w:pPr>
        <w:pStyle w:val="ListParagraph"/>
        <w:ind w:left="360"/>
        <w:rPr>
          <w:rFonts w:ascii="Arial" w:hAnsi="Arial" w:cs="Arial"/>
          <w:b/>
          <w:bCs/>
        </w:rPr>
      </w:pPr>
    </w:p>
    <w:p w14:paraId="7D32A903" w14:textId="01578B43" w:rsidR="00333768" w:rsidRDefault="00721FBB" w:rsidP="00333768">
      <w:pPr>
        <w:rPr>
          <w:rFonts w:ascii="Arial" w:hAnsi="Arial" w:cs="Arial"/>
          <w:b/>
          <w:bCs/>
        </w:rPr>
      </w:pPr>
      <w:r w:rsidRPr="00E13428">
        <w:rPr>
          <w:rFonts w:ascii="Arial" w:hAnsi="Arial" w:cs="Arial"/>
          <w:b/>
          <w:bCs/>
          <w:noProof/>
          <w:lang w:val="en-US"/>
        </w:rPr>
        <w:drawing>
          <wp:inline distT="0" distB="0" distL="0" distR="0" wp14:anchorId="1686395F" wp14:editId="1F5996AD">
            <wp:extent cx="4953635" cy="3264061"/>
            <wp:effectExtent l="0" t="0" r="18415" b="12700"/>
            <wp:docPr id="1858398431" name="Chart 1">
              <a:extLst xmlns:a="http://schemas.openxmlformats.org/drawingml/2006/main">
                <a:ext uri="{FF2B5EF4-FFF2-40B4-BE49-F238E27FC236}">
                  <a16:creationId xmlns:a16="http://schemas.microsoft.com/office/drawing/2014/main" id="{CADA18CB-3168-ACE9-C527-AA0D9497EC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1B121D" w14:textId="22F11CA2" w:rsidR="004A7BD9" w:rsidRDefault="00DE143A" w:rsidP="00DE143A">
      <w:pPr>
        <w:rPr>
          <w:rFonts w:ascii="Arial" w:hAnsi="Arial" w:cs="Arial"/>
          <w:b/>
          <w:bCs/>
          <w:lang w:val="en-US"/>
        </w:rPr>
      </w:pPr>
      <w:r w:rsidRPr="00C46877">
        <w:rPr>
          <w:rFonts w:ascii="Arial" w:hAnsi="Arial" w:cs="Arial"/>
          <w:b/>
          <w:bCs/>
          <w:lang w:val="en-US"/>
        </w:rPr>
        <w:t>Fig</w:t>
      </w:r>
      <w:r w:rsidR="00765A69" w:rsidRPr="00C46877">
        <w:rPr>
          <w:rFonts w:ascii="Arial" w:hAnsi="Arial" w:cs="Arial"/>
          <w:b/>
          <w:bCs/>
          <w:lang w:val="en-US"/>
        </w:rPr>
        <w:t>.</w:t>
      </w:r>
      <w:r w:rsidRPr="00C46877">
        <w:rPr>
          <w:rFonts w:ascii="Arial" w:hAnsi="Arial" w:cs="Arial"/>
          <w:b/>
          <w:bCs/>
          <w:lang w:val="en-US"/>
        </w:rPr>
        <w:t xml:space="preserve"> </w:t>
      </w:r>
      <w:r w:rsidR="00422D72" w:rsidRPr="00C46877">
        <w:rPr>
          <w:rFonts w:ascii="Arial" w:hAnsi="Arial" w:cs="Arial"/>
          <w:b/>
          <w:bCs/>
          <w:lang w:val="en-US"/>
        </w:rPr>
        <w:t>3</w:t>
      </w:r>
      <w:r w:rsidR="00C11157">
        <w:rPr>
          <w:rFonts w:ascii="Arial" w:hAnsi="Arial" w:cs="Arial"/>
          <w:b/>
          <w:bCs/>
          <w:lang w:val="en-US"/>
        </w:rPr>
        <w:t>.</w:t>
      </w:r>
      <w:r w:rsidRPr="00C46877">
        <w:rPr>
          <w:rFonts w:ascii="Arial" w:hAnsi="Arial" w:cs="Arial"/>
          <w:b/>
          <w:bCs/>
          <w:lang w:val="en-US"/>
        </w:rPr>
        <w:t xml:space="preserve"> </w:t>
      </w:r>
      <w:r w:rsidR="00090E45" w:rsidRPr="00C46877">
        <w:rPr>
          <w:rFonts w:ascii="Arial" w:hAnsi="Arial" w:cs="Arial"/>
          <w:b/>
          <w:bCs/>
          <w:lang w:val="en-US"/>
        </w:rPr>
        <w:t>D</w:t>
      </w:r>
      <w:r w:rsidRPr="00C46877">
        <w:rPr>
          <w:rFonts w:ascii="Arial" w:hAnsi="Arial" w:cs="Arial"/>
          <w:b/>
          <w:bCs/>
          <w:lang w:val="en-US"/>
        </w:rPr>
        <w:t xml:space="preserve">ecolorization of simulated wastewater by </w:t>
      </w:r>
      <w:r w:rsidRPr="00C46877">
        <w:rPr>
          <w:rFonts w:ascii="Arial" w:hAnsi="Arial" w:cs="Arial"/>
          <w:b/>
          <w:bCs/>
          <w:i/>
          <w:iCs/>
          <w:lang w:val="en-US"/>
        </w:rPr>
        <w:t>B</w:t>
      </w:r>
      <w:r w:rsidR="00757178">
        <w:rPr>
          <w:rFonts w:ascii="Arial" w:hAnsi="Arial" w:cs="Arial"/>
          <w:b/>
          <w:bCs/>
          <w:i/>
          <w:iCs/>
          <w:lang w:val="en-US"/>
        </w:rPr>
        <w:t>.</w:t>
      </w:r>
      <w:r w:rsidRPr="00C46877">
        <w:rPr>
          <w:rFonts w:ascii="Arial" w:hAnsi="Arial" w:cs="Arial"/>
          <w:b/>
          <w:bCs/>
          <w:i/>
          <w:iCs/>
          <w:lang w:val="en-US"/>
        </w:rPr>
        <w:t xml:space="preserve"> licheniformis</w:t>
      </w:r>
      <w:r w:rsidRPr="00C46877">
        <w:rPr>
          <w:rFonts w:ascii="Arial" w:hAnsi="Arial" w:cs="Arial"/>
          <w:b/>
          <w:bCs/>
          <w:lang w:val="en-US"/>
        </w:rPr>
        <w:t xml:space="preserve"> WLS</w:t>
      </w:r>
    </w:p>
    <w:p w14:paraId="21CD10B1" w14:textId="77777777" w:rsidR="00757178" w:rsidRPr="00C46877" w:rsidRDefault="00757178" w:rsidP="00DE143A">
      <w:pPr>
        <w:rPr>
          <w:rFonts w:ascii="Arial" w:hAnsi="Arial" w:cs="Arial"/>
          <w:b/>
          <w:bCs/>
          <w:lang w:val="en-US"/>
        </w:rPr>
      </w:pPr>
    </w:p>
    <w:p w14:paraId="15B19868" w14:textId="61A02903" w:rsidR="00421378" w:rsidRDefault="00896BFE" w:rsidP="00DE143A">
      <w:pPr>
        <w:rPr>
          <w:rFonts w:ascii="Arial" w:hAnsi="Arial" w:cs="Arial"/>
          <w:lang w:val="en-US"/>
        </w:rPr>
      </w:pPr>
      <w:r>
        <w:rPr>
          <w:noProof/>
          <w:lang w:val="en-US"/>
        </w:rPr>
        <w:lastRenderedPageBreak/>
        <w:drawing>
          <wp:inline distT="0" distB="0" distL="0" distR="0" wp14:anchorId="585249C1" wp14:editId="6088FCCA">
            <wp:extent cx="5017625" cy="2743200"/>
            <wp:effectExtent l="0" t="0" r="12065" b="0"/>
            <wp:docPr id="1852735819" name="Chart 1">
              <a:extLst xmlns:a="http://schemas.openxmlformats.org/drawingml/2006/main">
                <a:ext uri="{FF2B5EF4-FFF2-40B4-BE49-F238E27FC236}">
                  <a16:creationId xmlns:a16="http://schemas.microsoft.com/office/drawing/2014/main" id="{F729CB0A-EF8B-F795-A699-FA70431A1A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481F60A" w14:textId="51662BD9" w:rsidR="008D1829" w:rsidRPr="008F6810" w:rsidRDefault="008D1829" w:rsidP="008D1829">
      <w:pPr>
        <w:rPr>
          <w:rFonts w:ascii="Arial" w:hAnsi="Arial" w:cs="Arial"/>
          <w:b/>
          <w:bCs/>
          <w:lang w:val="en-US"/>
        </w:rPr>
      </w:pPr>
      <w:r w:rsidRPr="008F6810">
        <w:rPr>
          <w:rFonts w:ascii="Arial" w:hAnsi="Arial" w:cs="Arial"/>
          <w:b/>
          <w:bCs/>
          <w:lang w:val="en-US"/>
        </w:rPr>
        <w:t>Fig. 4</w:t>
      </w:r>
      <w:r w:rsidR="00C11157">
        <w:rPr>
          <w:rFonts w:ascii="Arial" w:hAnsi="Arial" w:cs="Arial"/>
          <w:b/>
          <w:bCs/>
          <w:lang w:val="en-US"/>
        </w:rPr>
        <w:t>.</w:t>
      </w:r>
      <w:r w:rsidRPr="008F6810">
        <w:rPr>
          <w:rFonts w:ascii="Arial" w:hAnsi="Arial" w:cs="Arial"/>
          <w:b/>
          <w:bCs/>
          <w:lang w:val="en-US"/>
        </w:rPr>
        <w:t xml:space="preserve"> </w:t>
      </w:r>
      <w:r w:rsidR="00D53DCE" w:rsidRPr="008F6810">
        <w:rPr>
          <w:rFonts w:ascii="Arial" w:hAnsi="Arial" w:cs="Arial"/>
          <w:b/>
          <w:bCs/>
          <w:lang w:val="en-US"/>
        </w:rPr>
        <w:t xml:space="preserve">Rate </w:t>
      </w:r>
      <w:r w:rsidRPr="008F6810">
        <w:rPr>
          <w:rFonts w:ascii="Arial" w:hAnsi="Arial" w:cs="Arial"/>
          <w:b/>
          <w:bCs/>
          <w:lang w:val="en-US"/>
        </w:rPr>
        <w:t xml:space="preserve">of </w:t>
      </w:r>
      <w:r w:rsidR="008F6810" w:rsidRPr="008F6810">
        <w:rPr>
          <w:rFonts w:ascii="Arial" w:hAnsi="Arial" w:cs="Arial"/>
          <w:b/>
          <w:bCs/>
          <w:lang w:val="en-US"/>
        </w:rPr>
        <w:t xml:space="preserve">decolorization </w:t>
      </w:r>
      <w:r w:rsidRPr="008F6810">
        <w:rPr>
          <w:rFonts w:ascii="Arial" w:hAnsi="Arial" w:cs="Arial"/>
          <w:b/>
          <w:bCs/>
          <w:lang w:val="en-US"/>
        </w:rPr>
        <w:t xml:space="preserve">simulated wastewater by </w:t>
      </w:r>
      <w:r w:rsidRPr="008F6810">
        <w:rPr>
          <w:rFonts w:ascii="Arial" w:hAnsi="Arial" w:cs="Arial"/>
          <w:b/>
          <w:bCs/>
          <w:i/>
          <w:iCs/>
          <w:lang w:val="en-US"/>
        </w:rPr>
        <w:t>B</w:t>
      </w:r>
      <w:r w:rsidR="008F6810">
        <w:rPr>
          <w:rFonts w:ascii="Arial" w:hAnsi="Arial" w:cs="Arial"/>
          <w:b/>
          <w:bCs/>
          <w:i/>
          <w:iCs/>
          <w:lang w:val="en-US"/>
        </w:rPr>
        <w:t>.</w:t>
      </w:r>
      <w:r w:rsidRPr="008F6810">
        <w:rPr>
          <w:rFonts w:ascii="Arial" w:hAnsi="Arial" w:cs="Arial"/>
          <w:b/>
          <w:bCs/>
          <w:i/>
          <w:iCs/>
          <w:lang w:val="en-US"/>
        </w:rPr>
        <w:t xml:space="preserve"> licheniformis</w:t>
      </w:r>
      <w:r w:rsidRPr="008F6810">
        <w:rPr>
          <w:rFonts w:ascii="Arial" w:hAnsi="Arial" w:cs="Arial"/>
          <w:b/>
          <w:bCs/>
          <w:lang w:val="en-US"/>
        </w:rPr>
        <w:t xml:space="preserve"> WLS</w:t>
      </w:r>
    </w:p>
    <w:p w14:paraId="28A836AE" w14:textId="77777777" w:rsidR="000F458F" w:rsidRPr="00E13428" w:rsidRDefault="000F458F" w:rsidP="00DE143A">
      <w:pPr>
        <w:rPr>
          <w:rFonts w:ascii="Arial" w:hAnsi="Arial" w:cs="Arial"/>
          <w:lang w:val="en-US"/>
        </w:rPr>
      </w:pPr>
    </w:p>
    <w:p w14:paraId="65EFAB16" w14:textId="6C418B39" w:rsidR="00B2181A" w:rsidRDefault="00957037" w:rsidP="000C271F">
      <w:pPr>
        <w:tabs>
          <w:tab w:val="left" w:pos="3545"/>
        </w:tabs>
        <w:rPr>
          <w:rFonts w:ascii="Arial" w:hAnsi="Arial" w:cs="Arial"/>
          <w:b/>
          <w:bCs/>
          <w:lang w:val="en-US"/>
        </w:rPr>
      </w:pPr>
      <w:r w:rsidRPr="008D6CBF">
        <w:rPr>
          <w:rFonts w:ascii="Arial" w:hAnsi="Arial" w:cs="Arial"/>
          <w:b/>
          <w:bCs/>
          <w:lang w:val="en-US"/>
        </w:rPr>
        <w:t xml:space="preserve">3.3 </w:t>
      </w:r>
      <w:r w:rsidR="003E0500">
        <w:rPr>
          <w:rFonts w:ascii="Arial" w:hAnsi="Arial" w:cs="Arial"/>
          <w:b/>
          <w:bCs/>
          <w:lang w:val="en-US"/>
        </w:rPr>
        <w:t>FTIR</w:t>
      </w:r>
      <w:r w:rsidRPr="008D6CBF">
        <w:rPr>
          <w:rFonts w:ascii="Arial" w:hAnsi="Arial" w:cs="Arial"/>
          <w:b/>
          <w:bCs/>
          <w:lang w:val="en-US"/>
        </w:rPr>
        <w:t xml:space="preserve"> </w:t>
      </w:r>
      <w:r w:rsidR="00076ADC">
        <w:rPr>
          <w:rFonts w:ascii="Arial" w:hAnsi="Arial" w:cs="Arial"/>
          <w:b/>
          <w:bCs/>
          <w:lang w:val="en-US"/>
        </w:rPr>
        <w:t>Analysis</w:t>
      </w:r>
    </w:p>
    <w:p w14:paraId="1D202B5B" w14:textId="18BA98D1" w:rsidR="00CC1522" w:rsidRDefault="008A29BE" w:rsidP="006C74CD">
      <w:pPr>
        <w:jc w:val="both"/>
        <w:rPr>
          <w:rFonts w:ascii="Arial" w:hAnsi="Arial" w:cs="Arial"/>
        </w:rPr>
      </w:pPr>
      <w:r w:rsidRPr="006C74CD">
        <w:rPr>
          <w:rFonts w:ascii="Arial" w:hAnsi="Arial" w:cs="Arial"/>
        </w:rPr>
        <w:t>To confirm biodegrad</w:t>
      </w:r>
      <w:r w:rsidR="00CC08C7" w:rsidRPr="006C74CD">
        <w:rPr>
          <w:rFonts w:ascii="Arial" w:hAnsi="Arial" w:cs="Arial"/>
        </w:rPr>
        <w:t>ation,</w:t>
      </w:r>
      <w:r w:rsidR="004F0C0B" w:rsidRPr="006C74CD">
        <w:rPr>
          <w:rFonts w:ascii="Arial" w:hAnsi="Arial" w:cs="Arial"/>
        </w:rPr>
        <w:t xml:space="preserve"> the </w:t>
      </w:r>
      <w:r w:rsidR="005E7292" w:rsidRPr="006C74CD">
        <w:rPr>
          <w:rFonts w:ascii="Arial" w:hAnsi="Arial" w:cs="Arial"/>
        </w:rPr>
        <w:t xml:space="preserve">SW and </w:t>
      </w:r>
      <w:r w:rsidR="00864431" w:rsidRPr="006C74CD">
        <w:rPr>
          <w:rFonts w:ascii="Arial" w:hAnsi="Arial" w:cs="Arial"/>
        </w:rPr>
        <w:t>its metabolites</w:t>
      </w:r>
      <w:r w:rsidR="00A605BE" w:rsidRPr="006C74CD">
        <w:rPr>
          <w:rFonts w:ascii="Arial" w:hAnsi="Arial" w:cs="Arial"/>
        </w:rPr>
        <w:t xml:space="preserve"> were </w:t>
      </w:r>
      <w:r w:rsidR="00410E60" w:rsidRPr="006C74CD">
        <w:rPr>
          <w:rFonts w:ascii="Arial" w:hAnsi="Arial" w:cs="Arial"/>
        </w:rPr>
        <w:t>investigated for fun</w:t>
      </w:r>
      <w:r w:rsidR="00A275A2" w:rsidRPr="006C74CD">
        <w:rPr>
          <w:rFonts w:ascii="Arial" w:hAnsi="Arial" w:cs="Arial"/>
        </w:rPr>
        <w:t xml:space="preserve">ctional group analysis. </w:t>
      </w:r>
      <w:r w:rsidR="00237F23" w:rsidRPr="006C74CD">
        <w:rPr>
          <w:rFonts w:ascii="Arial" w:hAnsi="Arial" w:cs="Arial"/>
        </w:rPr>
        <w:t>Th</w:t>
      </w:r>
      <w:r w:rsidR="0012071C" w:rsidRPr="006C74CD">
        <w:rPr>
          <w:rFonts w:ascii="Arial" w:hAnsi="Arial" w:cs="Arial"/>
        </w:rPr>
        <w:t xml:space="preserve">e </w:t>
      </w:r>
      <w:r w:rsidR="005E53EB" w:rsidRPr="006C74CD">
        <w:rPr>
          <w:rFonts w:ascii="Arial" w:hAnsi="Arial" w:cs="Arial"/>
        </w:rPr>
        <w:t xml:space="preserve">loss </w:t>
      </w:r>
      <w:r w:rsidR="00317A25">
        <w:rPr>
          <w:rFonts w:ascii="Arial" w:hAnsi="Arial" w:cs="Arial"/>
        </w:rPr>
        <w:t>bands within the region</w:t>
      </w:r>
      <w:r w:rsidR="00F641FD" w:rsidRPr="006C74CD">
        <w:rPr>
          <w:rFonts w:ascii="Arial" w:hAnsi="Arial" w:cs="Arial"/>
        </w:rPr>
        <w:t xml:space="preserve"> </w:t>
      </w:r>
      <w:r w:rsidR="006A0809" w:rsidRPr="006C74CD">
        <w:rPr>
          <w:rFonts w:ascii="Arial" w:hAnsi="Arial" w:cs="Arial"/>
        </w:rPr>
        <w:t>802</w:t>
      </w:r>
      <w:r w:rsidR="0098592F">
        <w:rPr>
          <w:rFonts w:ascii="Arial" w:hAnsi="Arial" w:cs="Arial"/>
        </w:rPr>
        <w:t>-</w:t>
      </w:r>
      <w:r w:rsidR="00EE3A07" w:rsidRPr="006C74CD">
        <w:rPr>
          <w:rFonts w:ascii="Arial" w:hAnsi="Arial" w:cs="Arial"/>
        </w:rPr>
        <w:t xml:space="preserve">775 </w:t>
      </w:r>
      <w:r w:rsidR="008E2F3C" w:rsidRPr="006C74CD">
        <w:rPr>
          <w:rFonts w:ascii="Arial" w:hAnsi="Arial" w:cs="Arial"/>
        </w:rPr>
        <w:t xml:space="preserve">cm </w:t>
      </w:r>
      <w:r w:rsidR="00F641FD" w:rsidRPr="006C74CD">
        <w:rPr>
          <w:rFonts w:ascii="Arial" w:hAnsi="Arial" w:cs="Arial"/>
          <w:vertAlign w:val="superscript"/>
        </w:rPr>
        <w:t>-</w:t>
      </w:r>
      <w:r w:rsidR="00AB6674" w:rsidRPr="006C74CD">
        <w:rPr>
          <w:rFonts w:ascii="Arial" w:hAnsi="Arial" w:cs="Arial"/>
          <w:vertAlign w:val="superscript"/>
        </w:rPr>
        <w:t>1</w:t>
      </w:r>
      <w:r w:rsidR="00960317" w:rsidRPr="006C74CD">
        <w:rPr>
          <w:rFonts w:ascii="Arial" w:hAnsi="Arial" w:cs="Arial"/>
        </w:rPr>
        <w:t xml:space="preserve"> (out of plane </w:t>
      </w:r>
      <w:r w:rsidR="00960317" w:rsidRPr="005B0F9D">
        <w:rPr>
          <w:rFonts w:ascii="Arial" w:hAnsi="Arial" w:cs="Arial"/>
        </w:rPr>
        <w:t xml:space="preserve">C–H </w:t>
      </w:r>
      <w:r w:rsidR="00960317" w:rsidRPr="006C74CD">
        <w:rPr>
          <w:rFonts w:ascii="Arial" w:hAnsi="Arial" w:cs="Arial"/>
        </w:rPr>
        <w:t xml:space="preserve">bending </w:t>
      </w:r>
      <w:r w:rsidR="0019153C">
        <w:rPr>
          <w:rFonts w:ascii="Arial" w:hAnsi="Arial" w:cs="Arial"/>
        </w:rPr>
        <w:t xml:space="preserve">of </w:t>
      </w:r>
      <w:r w:rsidR="00960317" w:rsidRPr="006C74CD">
        <w:rPr>
          <w:rFonts w:ascii="Arial" w:hAnsi="Arial" w:cs="Arial"/>
        </w:rPr>
        <w:t>substituted aromatic rings)</w:t>
      </w:r>
      <w:r w:rsidR="00AB6674" w:rsidRPr="006C74CD">
        <w:rPr>
          <w:rFonts w:ascii="Arial" w:hAnsi="Arial" w:cs="Arial"/>
        </w:rPr>
        <w:t>,</w:t>
      </w:r>
      <w:r w:rsidR="00AB6674" w:rsidRPr="006C74CD">
        <w:rPr>
          <w:rFonts w:ascii="Arial" w:hAnsi="Arial" w:cs="Arial"/>
          <w:vertAlign w:val="superscript"/>
        </w:rPr>
        <w:t xml:space="preserve"> </w:t>
      </w:r>
      <w:r w:rsidR="00DA0CF9" w:rsidRPr="006C74CD">
        <w:rPr>
          <w:rFonts w:ascii="Arial" w:hAnsi="Arial" w:cs="Arial"/>
        </w:rPr>
        <w:t xml:space="preserve">is </w:t>
      </w:r>
      <w:r w:rsidR="00F55067" w:rsidRPr="006C74CD">
        <w:rPr>
          <w:rFonts w:ascii="Arial" w:hAnsi="Arial" w:cs="Arial"/>
        </w:rPr>
        <w:t>indicat</w:t>
      </w:r>
      <w:r w:rsidR="00EE3A07" w:rsidRPr="006C74CD">
        <w:rPr>
          <w:rFonts w:ascii="Arial" w:hAnsi="Arial" w:cs="Arial"/>
        </w:rPr>
        <w:t>ive</w:t>
      </w:r>
      <w:r w:rsidR="00F55067" w:rsidRPr="006C74CD">
        <w:rPr>
          <w:rFonts w:ascii="Arial" w:hAnsi="Arial" w:cs="Arial"/>
        </w:rPr>
        <w:t xml:space="preserve"> of</w:t>
      </w:r>
      <w:r w:rsidR="002A6DFB" w:rsidRPr="006C74CD">
        <w:rPr>
          <w:rFonts w:ascii="Arial" w:hAnsi="Arial" w:cs="Arial"/>
        </w:rPr>
        <w:t xml:space="preserve"> ring opening</w:t>
      </w:r>
      <w:r w:rsidR="001A0111" w:rsidRPr="006C74CD">
        <w:rPr>
          <w:rFonts w:ascii="Arial" w:hAnsi="Arial" w:cs="Arial"/>
        </w:rPr>
        <w:t>.</w:t>
      </w:r>
      <w:r w:rsidR="001E1EB9" w:rsidRPr="006C74CD">
        <w:rPr>
          <w:rFonts w:ascii="Arial" w:hAnsi="Arial" w:cs="Arial"/>
        </w:rPr>
        <w:t xml:space="preserve"> </w:t>
      </w:r>
      <w:r w:rsidR="00E8164A">
        <w:rPr>
          <w:rFonts w:ascii="Arial" w:hAnsi="Arial" w:cs="Arial"/>
        </w:rPr>
        <w:t xml:space="preserve">Similar </w:t>
      </w:r>
      <w:r w:rsidR="00A3038C">
        <w:rPr>
          <w:rFonts w:ascii="Arial" w:hAnsi="Arial" w:cs="Arial"/>
        </w:rPr>
        <w:t>observation has been li</w:t>
      </w:r>
      <w:r w:rsidR="00FF7428">
        <w:rPr>
          <w:rFonts w:ascii="Arial" w:hAnsi="Arial" w:cs="Arial"/>
        </w:rPr>
        <w:t>n</w:t>
      </w:r>
      <w:r w:rsidR="00A3038C">
        <w:rPr>
          <w:rFonts w:ascii="Arial" w:hAnsi="Arial" w:cs="Arial"/>
        </w:rPr>
        <w:t xml:space="preserve">ked to </w:t>
      </w:r>
      <w:r w:rsidR="00FF7428">
        <w:rPr>
          <w:rFonts w:ascii="Arial" w:hAnsi="Arial" w:cs="Arial"/>
        </w:rPr>
        <w:t>aromatic ring removal</w:t>
      </w:r>
      <w:r w:rsidR="00CA2146">
        <w:rPr>
          <w:rFonts w:ascii="Arial" w:hAnsi="Arial" w:cs="Arial"/>
        </w:rPr>
        <w:t xml:space="preserve"> (</w:t>
      </w:r>
      <w:proofErr w:type="spellStart"/>
      <w:r w:rsidR="00850920">
        <w:rPr>
          <w:rFonts w:ascii="Arial" w:hAnsi="Arial" w:cs="Arial"/>
        </w:rPr>
        <w:t>Olukanni</w:t>
      </w:r>
      <w:proofErr w:type="spellEnd"/>
      <w:r w:rsidR="00850920">
        <w:rPr>
          <w:rFonts w:ascii="Arial" w:hAnsi="Arial" w:cs="Arial"/>
        </w:rPr>
        <w:t xml:space="preserve"> </w:t>
      </w:r>
      <w:r w:rsidR="00850920" w:rsidRPr="00850920">
        <w:rPr>
          <w:rFonts w:ascii="Arial" w:hAnsi="Arial" w:cs="Arial"/>
          <w:i/>
          <w:iCs/>
        </w:rPr>
        <w:t>et al,</w:t>
      </w:r>
      <w:r w:rsidR="00850920">
        <w:rPr>
          <w:rFonts w:ascii="Arial" w:hAnsi="Arial" w:cs="Arial"/>
        </w:rPr>
        <w:t xml:space="preserve"> 2019)</w:t>
      </w:r>
      <w:r w:rsidR="00FF7428">
        <w:rPr>
          <w:rFonts w:ascii="Arial" w:hAnsi="Arial" w:cs="Arial"/>
        </w:rPr>
        <w:t xml:space="preserve">. </w:t>
      </w:r>
      <w:r w:rsidR="001E1EB9" w:rsidRPr="006C74CD">
        <w:rPr>
          <w:rFonts w:ascii="Arial" w:hAnsi="Arial" w:cs="Arial"/>
        </w:rPr>
        <w:t>Th</w:t>
      </w:r>
      <w:r w:rsidR="00E66715" w:rsidRPr="006C74CD">
        <w:rPr>
          <w:rFonts w:ascii="Arial" w:hAnsi="Arial" w:cs="Arial"/>
        </w:rPr>
        <w:t>is is supported by disapp</w:t>
      </w:r>
      <w:r w:rsidR="002A692C" w:rsidRPr="006C74CD">
        <w:rPr>
          <w:rFonts w:ascii="Arial" w:hAnsi="Arial" w:cs="Arial"/>
        </w:rPr>
        <w:t xml:space="preserve">earance of the peak at </w:t>
      </w:r>
      <w:r w:rsidR="008113C9" w:rsidRPr="006C74CD">
        <w:rPr>
          <w:rFonts w:ascii="Arial" w:hAnsi="Arial" w:cs="Arial"/>
        </w:rPr>
        <w:t>1</w:t>
      </w:r>
      <w:r w:rsidR="00BC51AA" w:rsidRPr="006C74CD">
        <w:rPr>
          <w:rFonts w:ascii="Arial" w:hAnsi="Arial" w:cs="Arial"/>
        </w:rPr>
        <w:t>753 cm</w:t>
      </w:r>
      <w:r w:rsidR="00BC51AA" w:rsidRPr="006C74CD">
        <w:rPr>
          <w:rFonts w:ascii="Arial" w:hAnsi="Arial" w:cs="Arial"/>
          <w:vertAlign w:val="superscript"/>
        </w:rPr>
        <w:t>-1</w:t>
      </w:r>
      <w:r w:rsidR="00082843" w:rsidRPr="006C74CD">
        <w:rPr>
          <w:rFonts w:ascii="Arial" w:hAnsi="Arial" w:cs="Arial"/>
        </w:rPr>
        <w:t xml:space="preserve"> </w:t>
      </w:r>
      <w:r w:rsidR="009A34E0" w:rsidRPr="006C74CD">
        <w:rPr>
          <w:rFonts w:ascii="Arial" w:hAnsi="Arial" w:cs="Arial"/>
        </w:rPr>
        <w:t>(Fig</w:t>
      </w:r>
      <w:r w:rsidR="00656E6D">
        <w:rPr>
          <w:rFonts w:ascii="Arial" w:hAnsi="Arial" w:cs="Arial"/>
        </w:rPr>
        <w:t xml:space="preserve">. </w:t>
      </w:r>
      <w:r w:rsidR="009A34E0" w:rsidRPr="006C74CD">
        <w:rPr>
          <w:rFonts w:ascii="Arial" w:hAnsi="Arial" w:cs="Arial"/>
        </w:rPr>
        <w:t>5</w:t>
      </w:r>
      <w:r w:rsidR="00C00577" w:rsidRPr="006C74CD">
        <w:rPr>
          <w:rFonts w:ascii="Arial" w:hAnsi="Arial" w:cs="Arial"/>
        </w:rPr>
        <w:t>a&amp;b)</w:t>
      </w:r>
      <w:r w:rsidR="001B14AB" w:rsidRPr="006C74CD">
        <w:rPr>
          <w:rFonts w:ascii="Arial" w:hAnsi="Arial" w:cs="Arial"/>
        </w:rPr>
        <w:t xml:space="preserve">. </w:t>
      </w:r>
      <w:r w:rsidR="003C4154" w:rsidRPr="006C74CD">
        <w:rPr>
          <w:rFonts w:ascii="Arial" w:hAnsi="Arial" w:cs="Arial"/>
        </w:rPr>
        <w:t xml:space="preserve">The </w:t>
      </w:r>
      <w:r w:rsidR="00541905" w:rsidRPr="006C74CD">
        <w:rPr>
          <w:rFonts w:ascii="Arial" w:hAnsi="Arial" w:cs="Arial"/>
        </w:rPr>
        <w:t>peak</w:t>
      </w:r>
      <w:r w:rsidR="003C4154" w:rsidRPr="006C74CD">
        <w:rPr>
          <w:rFonts w:ascii="Arial" w:hAnsi="Arial" w:cs="Arial"/>
        </w:rPr>
        <w:t xml:space="preserve"> e</w:t>
      </w:r>
      <w:r w:rsidR="00702D8D" w:rsidRPr="006C74CD">
        <w:rPr>
          <w:rFonts w:ascii="Arial" w:hAnsi="Arial" w:cs="Arial"/>
        </w:rPr>
        <w:t>vident</w:t>
      </w:r>
      <w:r w:rsidR="00541905" w:rsidRPr="006C74CD">
        <w:rPr>
          <w:rFonts w:ascii="Arial" w:hAnsi="Arial" w:cs="Arial"/>
        </w:rPr>
        <w:t xml:space="preserve"> at 1585 cm </w:t>
      </w:r>
      <w:r w:rsidR="00541905" w:rsidRPr="006C74CD">
        <w:rPr>
          <w:rFonts w:ascii="Arial" w:hAnsi="Arial" w:cs="Arial"/>
          <w:vertAlign w:val="superscript"/>
        </w:rPr>
        <w:t>-1</w:t>
      </w:r>
      <w:r w:rsidR="00702D8D" w:rsidRPr="006C74CD">
        <w:rPr>
          <w:rFonts w:ascii="Arial" w:hAnsi="Arial" w:cs="Arial"/>
        </w:rPr>
        <w:t xml:space="preserve"> </w:t>
      </w:r>
      <w:r w:rsidR="00FA32D1" w:rsidRPr="006C74CD">
        <w:rPr>
          <w:rFonts w:ascii="Arial" w:hAnsi="Arial" w:cs="Arial"/>
        </w:rPr>
        <w:t>in the SW spectrum</w:t>
      </w:r>
      <w:r w:rsidR="00A50574" w:rsidRPr="006C74CD">
        <w:rPr>
          <w:rFonts w:ascii="Arial" w:hAnsi="Arial" w:cs="Arial"/>
        </w:rPr>
        <w:t xml:space="preserve"> indicates</w:t>
      </w:r>
      <w:r w:rsidR="00CC1522" w:rsidRPr="006C74CD">
        <w:rPr>
          <w:rFonts w:ascii="Arial" w:hAnsi="Arial" w:cs="Arial"/>
        </w:rPr>
        <w:t xml:space="preserve"> </w:t>
      </w:r>
      <w:r w:rsidR="004B119A" w:rsidRPr="006C74CD">
        <w:rPr>
          <w:rFonts w:ascii="Arial" w:hAnsi="Arial" w:cs="Arial"/>
        </w:rPr>
        <w:t xml:space="preserve">in-ring </w:t>
      </w:r>
      <w:r w:rsidR="00CC1522" w:rsidRPr="005B0F9D">
        <w:rPr>
          <w:rFonts w:ascii="Arial" w:hAnsi="Arial" w:cs="Arial"/>
        </w:rPr>
        <w:t xml:space="preserve">C=C </w:t>
      </w:r>
      <w:r w:rsidR="006C74CD" w:rsidRPr="005B0F9D">
        <w:rPr>
          <w:rFonts w:ascii="Arial" w:hAnsi="Arial" w:cs="Arial"/>
        </w:rPr>
        <w:t>stretching</w:t>
      </w:r>
      <w:r w:rsidR="006C74CD" w:rsidRPr="006C74CD">
        <w:rPr>
          <w:rFonts w:ascii="Arial" w:hAnsi="Arial" w:cs="Arial"/>
        </w:rPr>
        <w:t xml:space="preserve"> but</w:t>
      </w:r>
      <w:r w:rsidR="00586B27" w:rsidRPr="006C74CD">
        <w:rPr>
          <w:rFonts w:ascii="Arial" w:hAnsi="Arial" w:cs="Arial"/>
        </w:rPr>
        <w:t xml:space="preserve"> has</w:t>
      </w:r>
      <w:r w:rsidR="000D3E4F" w:rsidRPr="006C74CD">
        <w:rPr>
          <w:rFonts w:ascii="Arial" w:hAnsi="Arial" w:cs="Arial"/>
        </w:rPr>
        <w:t xml:space="preserve"> disappeared in </w:t>
      </w:r>
      <w:r w:rsidR="00D716AA" w:rsidRPr="006C74CD">
        <w:rPr>
          <w:rFonts w:ascii="Arial" w:hAnsi="Arial" w:cs="Arial"/>
        </w:rPr>
        <w:t>metabolites’</w:t>
      </w:r>
      <w:r w:rsidR="004B28B8" w:rsidRPr="006C74CD">
        <w:rPr>
          <w:rFonts w:ascii="Arial" w:hAnsi="Arial" w:cs="Arial"/>
        </w:rPr>
        <w:t xml:space="preserve"> spectrum</w:t>
      </w:r>
      <w:r w:rsidR="00974EFB" w:rsidRPr="006C74CD">
        <w:rPr>
          <w:rFonts w:ascii="Arial" w:hAnsi="Arial" w:cs="Arial"/>
        </w:rPr>
        <w:t xml:space="preserve"> suggesting</w:t>
      </w:r>
      <w:r w:rsidR="00326248" w:rsidRPr="006C74CD">
        <w:rPr>
          <w:rFonts w:ascii="Arial" w:hAnsi="Arial" w:cs="Arial"/>
        </w:rPr>
        <w:t xml:space="preserve"> degradation of </w:t>
      </w:r>
      <w:r w:rsidR="006C74CD" w:rsidRPr="006C74CD">
        <w:rPr>
          <w:rFonts w:ascii="Arial" w:hAnsi="Arial" w:cs="Arial"/>
        </w:rPr>
        <w:t xml:space="preserve">the </w:t>
      </w:r>
      <w:r w:rsidR="00326248" w:rsidRPr="006C74CD">
        <w:rPr>
          <w:rFonts w:ascii="Arial" w:hAnsi="Arial" w:cs="Arial"/>
        </w:rPr>
        <w:t>aromatic</w:t>
      </w:r>
      <w:r w:rsidR="00C50EEE" w:rsidRPr="006C74CD">
        <w:rPr>
          <w:rFonts w:ascii="Arial" w:hAnsi="Arial" w:cs="Arial"/>
        </w:rPr>
        <w:t xml:space="preserve"> ring system</w:t>
      </w:r>
      <w:r w:rsidR="004301A4">
        <w:rPr>
          <w:rFonts w:ascii="Arial" w:hAnsi="Arial" w:cs="Arial"/>
        </w:rPr>
        <w:t xml:space="preserve">, hence, </w:t>
      </w:r>
      <w:r w:rsidR="00F619F5">
        <w:rPr>
          <w:rFonts w:ascii="Arial" w:hAnsi="Arial" w:cs="Arial"/>
        </w:rPr>
        <w:t>a</w:t>
      </w:r>
      <w:r w:rsidR="00171B21">
        <w:rPr>
          <w:rFonts w:ascii="Arial" w:hAnsi="Arial" w:cs="Arial"/>
        </w:rPr>
        <w:t xml:space="preserve"> plausible secretion</w:t>
      </w:r>
      <w:r w:rsidR="0028371C">
        <w:rPr>
          <w:rFonts w:ascii="Arial" w:hAnsi="Arial" w:cs="Arial"/>
        </w:rPr>
        <w:t xml:space="preserve"> of suitable enzymes</w:t>
      </w:r>
      <w:r w:rsidR="002A5621">
        <w:rPr>
          <w:rFonts w:ascii="Arial" w:hAnsi="Arial" w:cs="Arial"/>
        </w:rPr>
        <w:t xml:space="preserve"> that ensured</w:t>
      </w:r>
      <w:r w:rsidR="006A4A4C">
        <w:rPr>
          <w:rFonts w:ascii="Arial" w:hAnsi="Arial" w:cs="Arial"/>
        </w:rPr>
        <w:t xml:space="preserve"> ring cleavage</w:t>
      </w:r>
      <w:r w:rsidR="00BA54A0">
        <w:rPr>
          <w:rFonts w:ascii="Arial" w:hAnsi="Arial" w:cs="Arial"/>
        </w:rPr>
        <w:t xml:space="preserve">. </w:t>
      </w:r>
      <w:r w:rsidR="00DC120C">
        <w:rPr>
          <w:rFonts w:ascii="Arial" w:hAnsi="Arial" w:cs="Arial"/>
        </w:rPr>
        <w:t xml:space="preserve">Lu </w:t>
      </w:r>
      <w:r w:rsidR="00DC120C" w:rsidRPr="00A0230F">
        <w:rPr>
          <w:rFonts w:ascii="Arial" w:hAnsi="Arial" w:cs="Arial"/>
          <w:i/>
          <w:iCs/>
        </w:rPr>
        <w:t>et al</w:t>
      </w:r>
      <w:r w:rsidR="00D96660" w:rsidRPr="00A0230F">
        <w:rPr>
          <w:rFonts w:ascii="Arial" w:hAnsi="Arial" w:cs="Arial"/>
          <w:i/>
          <w:iCs/>
        </w:rPr>
        <w:t>.</w:t>
      </w:r>
      <w:r w:rsidR="002B020D">
        <w:rPr>
          <w:rFonts w:ascii="Arial" w:hAnsi="Arial" w:cs="Arial"/>
          <w:i/>
          <w:iCs/>
        </w:rPr>
        <w:t xml:space="preserve"> </w:t>
      </w:r>
      <w:r w:rsidR="002D376A">
        <w:rPr>
          <w:rFonts w:ascii="Arial" w:hAnsi="Arial" w:cs="Arial"/>
        </w:rPr>
        <w:t>(201</w:t>
      </w:r>
      <w:r w:rsidR="00A0230F">
        <w:rPr>
          <w:rFonts w:ascii="Arial" w:hAnsi="Arial" w:cs="Arial"/>
        </w:rPr>
        <w:t>2)</w:t>
      </w:r>
      <w:r w:rsidR="00467201">
        <w:rPr>
          <w:rFonts w:ascii="Arial" w:hAnsi="Arial" w:cs="Arial"/>
        </w:rPr>
        <w:t xml:space="preserve"> demonstrated that</w:t>
      </w:r>
      <w:r w:rsidR="00D35DF4">
        <w:rPr>
          <w:rFonts w:ascii="Arial" w:hAnsi="Arial" w:cs="Arial"/>
        </w:rPr>
        <w:t xml:space="preserve"> an</w:t>
      </w:r>
      <w:r w:rsidR="00372167">
        <w:rPr>
          <w:rFonts w:ascii="Arial" w:hAnsi="Arial" w:cs="Arial"/>
        </w:rPr>
        <w:t xml:space="preserve"> alkal</w:t>
      </w:r>
      <w:r w:rsidR="00781D98">
        <w:rPr>
          <w:rFonts w:ascii="Arial" w:hAnsi="Arial" w:cs="Arial"/>
        </w:rPr>
        <w:t xml:space="preserve">ine resistant </w:t>
      </w:r>
      <w:r w:rsidR="00467201">
        <w:rPr>
          <w:rFonts w:ascii="Arial" w:hAnsi="Arial" w:cs="Arial"/>
        </w:rPr>
        <w:t xml:space="preserve">and </w:t>
      </w:r>
      <w:r w:rsidR="00CA600E">
        <w:rPr>
          <w:rFonts w:ascii="Arial" w:hAnsi="Arial" w:cs="Arial"/>
        </w:rPr>
        <w:t>halotolerant</w:t>
      </w:r>
      <w:r w:rsidR="00636B20">
        <w:rPr>
          <w:rFonts w:ascii="Arial" w:hAnsi="Arial" w:cs="Arial"/>
        </w:rPr>
        <w:t xml:space="preserve"> spore</w:t>
      </w:r>
      <w:r w:rsidR="00CA600E">
        <w:rPr>
          <w:rFonts w:ascii="Arial" w:hAnsi="Arial" w:cs="Arial"/>
        </w:rPr>
        <w:t xml:space="preserve"> </w:t>
      </w:r>
      <w:r w:rsidR="00781D98">
        <w:rPr>
          <w:rFonts w:ascii="Arial" w:hAnsi="Arial" w:cs="Arial"/>
        </w:rPr>
        <w:t>laccase fr</w:t>
      </w:r>
      <w:r w:rsidR="00D35DF4">
        <w:rPr>
          <w:rFonts w:ascii="Arial" w:hAnsi="Arial" w:cs="Arial"/>
        </w:rPr>
        <w:t>o</w:t>
      </w:r>
      <w:r w:rsidR="00781D98">
        <w:rPr>
          <w:rFonts w:ascii="Arial" w:hAnsi="Arial" w:cs="Arial"/>
        </w:rPr>
        <w:t xml:space="preserve">m </w:t>
      </w:r>
      <w:r w:rsidR="00781D98" w:rsidRPr="0032604D">
        <w:rPr>
          <w:rFonts w:ascii="Arial" w:hAnsi="Arial" w:cs="Arial"/>
          <w:i/>
          <w:iCs/>
        </w:rPr>
        <w:t>B. lic</w:t>
      </w:r>
      <w:r w:rsidR="0032604D" w:rsidRPr="0032604D">
        <w:rPr>
          <w:rFonts w:ascii="Arial" w:hAnsi="Arial" w:cs="Arial"/>
          <w:i/>
          <w:iCs/>
        </w:rPr>
        <w:t>he</w:t>
      </w:r>
      <w:r w:rsidR="00781D98" w:rsidRPr="0032604D">
        <w:rPr>
          <w:rFonts w:ascii="Arial" w:hAnsi="Arial" w:cs="Arial"/>
          <w:i/>
          <w:iCs/>
        </w:rPr>
        <w:t>niformis</w:t>
      </w:r>
      <w:r w:rsidR="00D14DB9">
        <w:rPr>
          <w:rFonts w:ascii="Arial" w:hAnsi="Arial" w:cs="Arial"/>
        </w:rPr>
        <w:t xml:space="preserve"> </w:t>
      </w:r>
      <w:r w:rsidR="00F3273B">
        <w:rPr>
          <w:rFonts w:ascii="Arial" w:hAnsi="Arial" w:cs="Arial"/>
        </w:rPr>
        <w:t xml:space="preserve">degraded </w:t>
      </w:r>
      <w:r w:rsidR="003B1F28">
        <w:rPr>
          <w:rFonts w:ascii="Arial" w:hAnsi="Arial" w:cs="Arial"/>
        </w:rPr>
        <w:t xml:space="preserve">synthetic </w:t>
      </w:r>
      <w:r w:rsidR="0043672E">
        <w:rPr>
          <w:rFonts w:ascii="Arial" w:hAnsi="Arial" w:cs="Arial"/>
        </w:rPr>
        <w:t>d</w:t>
      </w:r>
      <w:r w:rsidR="00EF7CD5">
        <w:rPr>
          <w:rFonts w:ascii="Arial" w:hAnsi="Arial" w:cs="Arial"/>
        </w:rPr>
        <w:t>yes.</w:t>
      </w:r>
    </w:p>
    <w:p w14:paraId="5CC8E640" w14:textId="5B7B54FE" w:rsidR="00A2565A" w:rsidRDefault="00EA76DC" w:rsidP="00A2565A">
      <w:pPr>
        <w:keepNext/>
      </w:pPr>
      <w:r>
        <w:rPr>
          <w:rFonts w:ascii="Arial" w:hAnsi="Arial" w:cs="Arial"/>
          <w:b/>
          <w:bCs/>
          <w:noProof/>
          <w:lang w:val="en-US"/>
        </w:rPr>
        <w:lastRenderedPageBreak/>
        <mc:AlternateContent>
          <mc:Choice Requires="wps">
            <w:drawing>
              <wp:anchor distT="0" distB="0" distL="114300" distR="114300" simplePos="0" relativeHeight="251665408" behindDoc="0" locked="0" layoutInCell="1" allowOverlap="1" wp14:anchorId="37A5520B" wp14:editId="14C0623B">
                <wp:simplePos x="0" y="0"/>
                <wp:positionH relativeFrom="column">
                  <wp:posOffset>682697</wp:posOffset>
                </wp:positionH>
                <wp:positionV relativeFrom="paragraph">
                  <wp:posOffset>81280</wp:posOffset>
                </wp:positionV>
                <wp:extent cx="248856" cy="243069"/>
                <wp:effectExtent l="0" t="0" r="18415" b="24130"/>
                <wp:wrapNone/>
                <wp:docPr id="333933584" name="Text Box 2"/>
                <wp:cNvGraphicFramePr/>
                <a:graphic xmlns:a="http://schemas.openxmlformats.org/drawingml/2006/main">
                  <a:graphicData uri="http://schemas.microsoft.com/office/word/2010/wordprocessingShape">
                    <wps:wsp>
                      <wps:cNvSpPr txBox="1"/>
                      <wps:spPr>
                        <a:xfrm>
                          <a:off x="0" y="0"/>
                          <a:ext cx="248856" cy="243069"/>
                        </a:xfrm>
                        <a:prstGeom prst="rect">
                          <a:avLst/>
                        </a:prstGeom>
                        <a:solidFill>
                          <a:schemeClr val="lt1"/>
                        </a:solidFill>
                        <a:ln w="6350">
                          <a:solidFill>
                            <a:prstClr val="black"/>
                          </a:solidFill>
                        </a:ln>
                      </wps:spPr>
                      <wps:txbx>
                        <w:txbxContent>
                          <w:p w14:paraId="02E48572" w14:textId="2CB5FC6D" w:rsidR="00EA76DC" w:rsidRPr="00EA76DC" w:rsidRDefault="007A2199">
                            <w:pPr>
                              <w:rPr>
                                <w:rFonts w:ascii="Arial" w:hAnsi="Arial" w:cs="Arial"/>
                                <w:b/>
                                <w:bCs/>
                              </w:rPr>
                            </w:pPr>
                            <w:r>
                              <w:rPr>
                                <w:rFonts w:ascii="Arial" w:hAnsi="Arial" w:cs="Arial"/>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A5520B" id="_x0000_t202" coordsize="21600,21600" o:spt="202" path="m,l,21600r21600,l21600,xe">
                <v:stroke joinstyle="miter"/>
                <v:path gradientshapeok="t" o:connecttype="rect"/>
              </v:shapetype>
              <v:shape id="Text Box 2" o:spid="_x0000_s1026" type="#_x0000_t202" style="position:absolute;margin-left:53.75pt;margin-top:6.4pt;width:19.6pt;height:19.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" fillcolor="white [3201]" strokeweight=".5pt">
                <v:textbox>
                  <w:txbxContent>
                    <w:p w14:paraId="02E48572" w14:textId="2CB5FC6D" w:rsidR="00EA76DC" w:rsidRPr="00EA76DC" w:rsidRDefault="007A2199">
                      <w:pPr>
                        <w:rPr>
                          <w:rFonts w:ascii="Arial" w:hAnsi="Arial" w:cs="Arial"/>
                          <w:b/>
                          <w:bCs/>
                        </w:rPr>
                      </w:pPr>
                      <w:r>
                        <w:rPr>
                          <w:rFonts w:ascii="Arial" w:hAnsi="Arial" w:cs="Arial"/>
                          <w:b/>
                          <w:bCs/>
                        </w:rPr>
                        <w:t>a</w:t>
                      </w:r>
                    </w:p>
                  </w:txbxContent>
                </v:textbox>
              </v:shape>
            </w:pict>
          </mc:Fallback>
        </mc:AlternateContent>
      </w:r>
      <w:r w:rsidR="00333768" w:rsidRPr="00E13428">
        <w:rPr>
          <w:rFonts w:ascii="Arial" w:hAnsi="Arial" w:cs="Arial"/>
          <w:b/>
          <w:bCs/>
          <w:noProof/>
          <w:lang w:val="en-US"/>
        </w:rPr>
        <w:drawing>
          <wp:inline distT="0" distB="0" distL="0" distR="0" wp14:anchorId="3AFF2FFB" wp14:editId="17CA1FBD">
            <wp:extent cx="6533909" cy="3494929"/>
            <wp:effectExtent l="0" t="0" r="635" b="0"/>
            <wp:docPr id="70659" name="Picture 5" descr="A graph showing the value of a stock market&#10;&#10;AI-generated content may be incorrect.">
              <a:extLst xmlns:a="http://schemas.openxmlformats.org/drawingml/2006/main">
                <a:ext uri="{FF2B5EF4-FFF2-40B4-BE49-F238E27FC236}">
                  <a16:creationId xmlns:a16="http://schemas.microsoft.com/office/drawing/2014/main" id="{7985A8F6-F5E8-5B8D-41A4-43602BB868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59" name="Picture 5" descr="A graph showing the value of a stock market&#10;&#10;AI-generated content may be incorrect.">
                      <a:extLst>
                        <a:ext uri="{FF2B5EF4-FFF2-40B4-BE49-F238E27FC236}">
                          <a16:creationId xmlns:a16="http://schemas.microsoft.com/office/drawing/2014/main" id="{7985A8F6-F5E8-5B8D-41A4-43602BB868A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89564" cy="3578187"/>
                    </a:xfrm>
                    <a:prstGeom prst="rect">
                      <a:avLst/>
                    </a:prstGeom>
                    <a:noFill/>
                    <a:ln>
                      <a:noFill/>
                    </a:ln>
                  </pic:spPr>
                </pic:pic>
              </a:graphicData>
            </a:graphic>
          </wp:inline>
        </w:drawing>
      </w:r>
    </w:p>
    <w:p w14:paraId="7E7F3355" w14:textId="7C434909" w:rsidR="00333768" w:rsidRDefault="0048180B" w:rsidP="00333768">
      <w:pPr>
        <w:rPr>
          <w:rFonts w:ascii="Arial" w:hAnsi="Arial" w:cs="Arial"/>
          <w:b/>
          <w:bCs/>
          <w:noProof/>
        </w:rPr>
      </w:pPr>
      <w:r>
        <w:rPr>
          <w:rFonts w:ascii="Arial" w:hAnsi="Arial" w:cs="Arial"/>
          <w:b/>
          <w:bCs/>
          <w:noProof/>
          <w:lang w:val="en-US"/>
        </w:rPr>
        <mc:AlternateContent>
          <mc:Choice Requires="wps">
            <w:drawing>
              <wp:anchor distT="0" distB="0" distL="114300" distR="114300" simplePos="0" relativeHeight="251666432" behindDoc="0" locked="0" layoutInCell="1" allowOverlap="1" wp14:anchorId="3C55DC99" wp14:editId="3A217327">
                <wp:simplePos x="0" y="0"/>
                <wp:positionH relativeFrom="column">
                  <wp:posOffset>784297</wp:posOffset>
                </wp:positionH>
                <wp:positionV relativeFrom="paragraph">
                  <wp:posOffset>276860</wp:posOffset>
                </wp:positionV>
                <wp:extent cx="266218" cy="237281"/>
                <wp:effectExtent l="0" t="0" r="19685" b="10795"/>
                <wp:wrapNone/>
                <wp:docPr id="613158713" name="Text Box 3"/>
                <wp:cNvGraphicFramePr/>
                <a:graphic xmlns:a="http://schemas.openxmlformats.org/drawingml/2006/main">
                  <a:graphicData uri="http://schemas.microsoft.com/office/word/2010/wordprocessingShape">
                    <wps:wsp>
                      <wps:cNvSpPr txBox="1"/>
                      <wps:spPr>
                        <a:xfrm>
                          <a:off x="0" y="0"/>
                          <a:ext cx="266218" cy="237281"/>
                        </a:xfrm>
                        <a:prstGeom prst="rect">
                          <a:avLst/>
                        </a:prstGeom>
                        <a:solidFill>
                          <a:schemeClr val="lt1"/>
                        </a:solidFill>
                        <a:ln w="6350">
                          <a:solidFill>
                            <a:prstClr val="black"/>
                          </a:solidFill>
                        </a:ln>
                      </wps:spPr>
                      <wps:txbx>
                        <w:txbxContent>
                          <w:p w14:paraId="2EEBF75B" w14:textId="20F0D929" w:rsidR="0048180B" w:rsidRPr="00636B20" w:rsidRDefault="00D11201">
                            <w:pPr>
                              <w:rPr>
                                <w:rFonts w:ascii="Arial" w:hAnsi="Arial" w:cs="Arial"/>
                                <w:b/>
                                <w:bCs/>
                              </w:rPr>
                            </w:pPr>
                            <w:r w:rsidRPr="00636B20">
                              <w:rPr>
                                <w:rFonts w:ascii="Arial" w:hAnsi="Arial" w:cs="Arial"/>
                                <w:b/>
                                <w:bCs/>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55DC99" id="Text Box 3" o:spid="_x0000_s1027" type="#_x0000_t202" style="position:absolute;margin-left:61.75pt;margin-top:21.8pt;width:20.95pt;height:18.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" fillcolor="white [3201]" strokeweight=".5pt">
                <v:textbox>
                  <w:txbxContent>
                    <w:p w14:paraId="2EEBF75B" w14:textId="20F0D929" w:rsidR="0048180B" w:rsidRPr="00636B20" w:rsidRDefault="00D11201">
                      <w:pPr>
                        <w:rPr>
                          <w:rFonts w:ascii="Arial" w:hAnsi="Arial" w:cs="Arial"/>
                          <w:b/>
                          <w:bCs/>
                        </w:rPr>
                      </w:pPr>
                      <w:r w:rsidRPr="00636B20">
                        <w:rPr>
                          <w:rFonts w:ascii="Arial" w:hAnsi="Arial" w:cs="Arial"/>
                          <w:b/>
                          <w:bCs/>
                        </w:rPr>
                        <w:t>b</w:t>
                      </w:r>
                    </w:p>
                  </w:txbxContent>
                </v:textbox>
              </v:shape>
            </w:pict>
          </mc:Fallback>
        </mc:AlternateContent>
      </w:r>
      <w:r w:rsidR="00F17427" w:rsidRPr="00E13428">
        <w:rPr>
          <w:rFonts w:ascii="Arial" w:hAnsi="Arial" w:cs="Arial"/>
          <w:b/>
          <w:bCs/>
        </w:rPr>
        <w:t xml:space="preserve">  </w:t>
      </w:r>
      <w:r w:rsidR="002F171C" w:rsidRPr="00E13428">
        <w:rPr>
          <w:rFonts w:ascii="Arial" w:hAnsi="Arial" w:cs="Arial"/>
          <w:b/>
          <w:bCs/>
          <w:noProof/>
          <w:lang w:val="en-US"/>
        </w:rPr>
        <w:drawing>
          <wp:inline distT="0" distB="0" distL="0" distR="0" wp14:anchorId="63E7B80A" wp14:editId="67A4AEDF">
            <wp:extent cx="6572885" cy="3784921"/>
            <wp:effectExtent l="0" t="0" r="0" b="6350"/>
            <wp:docPr id="283592414" name="Picture 6" descr="A graph of a plant&#10;&#10;AI-generated content may be incorrect.">
              <a:extLst xmlns:a="http://schemas.openxmlformats.org/drawingml/2006/main">
                <a:ext uri="{FF2B5EF4-FFF2-40B4-BE49-F238E27FC236}">
                  <a16:creationId xmlns:a16="http://schemas.microsoft.com/office/drawing/2014/main" id="{1F08A171-67D6-A1F2-3995-A293F5DE9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0" name="Picture 6" descr="A graph of a plant&#10;&#10;AI-generated content may be incorrect.">
                      <a:extLst>
                        <a:ext uri="{FF2B5EF4-FFF2-40B4-BE49-F238E27FC236}">
                          <a16:creationId xmlns:a16="http://schemas.microsoft.com/office/drawing/2014/main" id="{1F08A171-67D6-A1F2-3995-A293F5DE94D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62515" cy="3836533"/>
                    </a:xfrm>
                    <a:prstGeom prst="rect">
                      <a:avLst/>
                    </a:prstGeom>
                    <a:noFill/>
                    <a:ln>
                      <a:noFill/>
                    </a:ln>
                  </pic:spPr>
                </pic:pic>
              </a:graphicData>
            </a:graphic>
          </wp:inline>
        </w:drawing>
      </w:r>
    </w:p>
    <w:p w14:paraId="47652D74" w14:textId="748EAD71" w:rsidR="00DF1A07" w:rsidRPr="00DF1A07" w:rsidRDefault="00DF1A07" w:rsidP="00C11157">
      <w:pPr>
        <w:ind w:left="720"/>
        <w:rPr>
          <w:rFonts w:ascii="Arial" w:hAnsi="Arial" w:cs="Arial"/>
          <w:b/>
          <w:bCs/>
        </w:rPr>
      </w:pPr>
      <w:r w:rsidRPr="00DF1A07">
        <w:rPr>
          <w:rFonts w:ascii="Arial" w:hAnsi="Arial" w:cs="Arial"/>
          <w:b/>
          <w:bCs/>
        </w:rPr>
        <w:t>Fig</w:t>
      </w:r>
      <w:r w:rsidR="008E7F5D">
        <w:rPr>
          <w:rFonts w:ascii="Arial" w:hAnsi="Arial" w:cs="Arial"/>
          <w:b/>
          <w:bCs/>
        </w:rPr>
        <w:t xml:space="preserve">. </w:t>
      </w:r>
      <w:r w:rsidR="00797BDE">
        <w:rPr>
          <w:rFonts w:ascii="Arial" w:hAnsi="Arial" w:cs="Arial"/>
          <w:b/>
          <w:bCs/>
        </w:rPr>
        <w:t>5</w:t>
      </w:r>
      <w:r w:rsidR="006D56DD">
        <w:rPr>
          <w:rFonts w:ascii="Arial" w:hAnsi="Arial" w:cs="Arial"/>
          <w:b/>
          <w:bCs/>
        </w:rPr>
        <w:t>.</w:t>
      </w:r>
      <w:r w:rsidRPr="00DF1A07">
        <w:rPr>
          <w:rFonts w:ascii="Arial" w:hAnsi="Arial" w:cs="Arial"/>
          <w:b/>
          <w:bCs/>
        </w:rPr>
        <w:t xml:space="preserve"> FTIR spectra of simulated </w:t>
      </w:r>
      <w:r w:rsidRPr="00DF1A07">
        <w:rPr>
          <w:rFonts w:ascii="Arial" w:hAnsi="Arial" w:cs="Arial"/>
          <w:b/>
          <w:bCs/>
          <w:lang w:val="en-US"/>
        </w:rPr>
        <w:t xml:space="preserve">wastewater </w:t>
      </w:r>
      <w:r w:rsidRPr="00DF1A07">
        <w:rPr>
          <w:rFonts w:ascii="Arial" w:hAnsi="Arial" w:cs="Arial"/>
          <w:b/>
          <w:bCs/>
        </w:rPr>
        <w:t xml:space="preserve">before (a) and after (b) </w:t>
      </w:r>
      <w:r w:rsidR="00C11157">
        <w:rPr>
          <w:rFonts w:ascii="Arial" w:hAnsi="Arial" w:cs="Arial"/>
          <w:b/>
          <w:bCs/>
        </w:rPr>
        <w:t xml:space="preserve">24 h </w:t>
      </w:r>
      <w:r w:rsidRPr="00DF1A07">
        <w:rPr>
          <w:rFonts w:ascii="Arial" w:hAnsi="Arial" w:cs="Arial"/>
          <w:b/>
          <w:bCs/>
        </w:rPr>
        <w:t xml:space="preserve">degradation by </w:t>
      </w:r>
      <w:r w:rsidRPr="00DF1A07">
        <w:rPr>
          <w:rFonts w:ascii="Arial" w:hAnsi="Arial" w:cs="Arial"/>
          <w:b/>
          <w:bCs/>
          <w:i/>
          <w:iCs/>
          <w:lang w:val="en-US"/>
        </w:rPr>
        <w:t>Bacillus licheniformis</w:t>
      </w:r>
      <w:r w:rsidRPr="00DF1A07">
        <w:rPr>
          <w:rFonts w:ascii="Arial" w:hAnsi="Arial" w:cs="Arial"/>
          <w:b/>
          <w:bCs/>
          <w:lang w:val="en-US"/>
        </w:rPr>
        <w:t xml:space="preserve"> WLS </w:t>
      </w:r>
    </w:p>
    <w:p w14:paraId="272D77A5" w14:textId="2793F4A1" w:rsidR="003102A4" w:rsidRPr="00187369" w:rsidRDefault="00187369" w:rsidP="003102A4">
      <w:pPr>
        <w:rPr>
          <w:rFonts w:ascii="Arial" w:hAnsi="Arial" w:cs="Arial"/>
          <w:b/>
          <w:bCs/>
        </w:rPr>
      </w:pPr>
      <w:r>
        <w:rPr>
          <w:rFonts w:ascii="Arial" w:hAnsi="Arial" w:cs="Arial"/>
          <w:b/>
          <w:bCs/>
        </w:rPr>
        <w:t xml:space="preserve">3.4 </w:t>
      </w:r>
      <w:r w:rsidR="003102A4" w:rsidRPr="00187369">
        <w:rPr>
          <w:rFonts w:ascii="Arial" w:hAnsi="Arial" w:cs="Arial"/>
          <w:b/>
          <w:bCs/>
        </w:rPr>
        <w:t>GC-MS</w:t>
      </w:r>
      <w:r w:rsidRPr="00187369">
        <w:rPr>
          <w:rFonts w:ascii="Arial" w:hAnsi="Arial" w:cs="Arial"/>
          <w:b/>
          <w:bCs/>
        </w:rPr>
        <w:t xml:space="preserve"> Analysis</w:t>
      </w:r>
    </w:p>
    <w:p w14:paraId="0E061F7B" w14:textId="1AB784CE" w:rsidR="00333768" w:rsidRPr="00D80AC6" w:rsidRDefault="00D631E2" w:rsidP="001E57DB">
      <w:pPr>
        <w:jc w:val="both"/>
        <w:rPr>
          <w:rFonts w:ascii="Arial" w:hAnsi="Arial" w:cs="Arial"/>
        </w:rPr>
      </w:pPr>
      <w:r w:rsidRPr="00D80AC6">
        <w:rPr>
          <w:rFonts w:ascii="Arial" w:hAnsi="Arial" w:cs="Arial"/>
        </w:rPr>
        <w:t>The chromatogram of the untreated SW exhibited several distinct peaks that were absent in the chromatogram of the metabolites</w:t>
      </w:r>
      <w:r w:rsidR="00140CED" w:rsidRPr="00D80AC6">
        <w:rPr>
          <w:rFonts w:ascii="Arial" w:hAnsi="Arial" w:cs="Arial"/>
        </w:rPr>
        <w:t xml:space="preserve"> (</w:t>
      </w:r>
      <w:r w:rsidR="00F7388E">
        <w:rPr>
          <w:rFonts w:ascii="Arial" w:hAnsi="Arial" w:cs="Arial"/>
        </w:rPr>
        <w:t>Fig</w:t>
      </w:r>
      <w:r w:rsidR="00656E6D">
        <w:rPr>
          <w:rFonts w:ascii="Arial" w:hAnsi="Arial" w:cs="Arial"/>
        </w:rPr>
        <w:t>.</w:t>
      </w:r>
      <w:r w:rsidR="00F7388E">
        <w:rPr>
          <w:rFonts w:ascii="Arial" w:hAnsi="Arial" w:cs="Arial"/>
        </w:rPr>
        <w:t xml:space="preserve"> </w:t>
      </w:r>
      <w:r w:rsidR="00656E6D">
        <w:rPr>
          <w:rFonts w:ascii="Arial" w:hAnsi="Arial" w:cs="Arial"/>
        </w:rPr>
        <w:t>6</w:t>
      </w:r>
      <w:r w:rsidR="00140CED" w:rsidRPr="00D80AC6">
        <w:rPr>
          <w:rFonts w:ascii="Arial" w:hAnsi="Arial" w:cs="Arial"/>
        </w:rPr>
        <w:t>)</w:t>
      </w:r>
      <w:r w:rsidRPr="00D80AC6">
        <w:rPr>
          <w:rFonts w:ascii="Arial" w:hAnsi="Arial" w:cs="Arial"/>
        </w:rPr>
        <w:t xml:space="preserve">. Conversely, new and well-resolved peaks emerged in the </w:t>
      </w:r>
      <w:r w:rsidRPr="00D80AC6">
        <w:rPr>
          <w:rFonts w:ascii="Arial" w:hAnsi="Arial" w:cs="Arial"/>
        </w:rPr>
        <w:lastRenderedPageBreak/>
        <w:t>metabolite profile, indicating the formation of n</w:t>
      </w:r>
      <w:r w:rsidR="00AD007D" w:rsidRPr="00D80AC6">
        <w:rPr>
          <w:rFonts w:ascii="Arial" w:hAnsi="Arial" w:cs="Arial"/>
        </w:rPr>
        <w:t>ew</w:t>
      </w:r>
      <w:r w:rsidRPr="00D80AC6">
        <w:rPr>
          <w:rFonts w:ascii="Arial" w:hAnsi="Arial" w:cs="Arial"/>
        </w:rPr>
        <w:t xml:space="preserve"> compounds</w:t>
      </w:r>
      <w:r w:rsidR="00495660" w:rsidRPr="00D80AC6">
        <w:rPr>
          <w:rFonts w:ascii="Arial" w:hAnsi="Arial" w:cs="Arial"/>
        </w:rPr>
        <w:t>.</w:t>
      </w:r>
      <w:r w:rsidR="009002FD" w:rsidRPr="00D80AC6">
        <w:rPr>
          <w:rFonts w:ascii="Arial" w:hAnsi="Arial" w:cs="Arial"/>
        </w:rPr>
        <w:t xml:space="preserve"> </w:t>
      </w:r>
      <w:r w:rsidR="00960C63" w:rsidRPr="00D80AC6">
        <w:rPr>
          <w:rFonts w:ascii="Arial" w:hAnsi="Arial" w:cs="Arial"/>
        </w:rPr>
        <w:t xml:space="preserve">Barring boiling point and polarity, and with other factors held constant, lower molecular weight compounds generally exhibit shorter retention times in GC analysis. </w:t>
      </w:r>
      <w:r w:rsidR="00AA4644" w:rsidRPr="00D80AC6">
        <w:rPr>
          <w:rFonts w:ascii="Arial" w:hAnsi="Arial" w:cs="Arial"/>
        </w:rPr>
        <w:t>All t</w:t>
      </w:r>
      <w:r w:rsidR="00D35395" w:rsidRPr="00D80AC6">
        <w:rPr>
          <w:rFonts w:ascii="Arial" w:hAnsi="Arial" w:cs="Arial"/>
        </w:rPr>
        <w:t xml:space="preserve">he peaks </w:t>
      </w:r>
      <w:r w:rsidR="00AA4644" w:rsidRPr="00D80AC6">
        <w:rPr>
          <w:rFonts w:ascii="Arial" w:hAnsi="Arial" w:cs="Arial"/>
        </w:rPr>
        <w:t xml:space="preserve">but one </w:t>
      </w:r>
      <w:r w:rsidR="005302BF" w:rsidRPr="00D80AC6">
        <w:rPr>
          <w:rFonts w:ascii="Arial" w:hAnsi="Arial" w:cs="Arial"/>
        </w:rPr>
        <w:t xml:space="preserve">of the SW </w:t>
      </w:r>
      <w:r w:rsidR="00F61E1E" w:rsidRPr="00D80AC6">
        <w:rPr>
          <w:rFonts w:ascii="Arial" w:hAnsi="Arial" w:cs="Arial"/>
        </w:rPr>
        <w:t>were observed in the range 12.9</w:t>
      </w:r>
      <w:r w:rsidR="00B222CF" w:rsidRPr="00D80AC6">
        <w:rPr>
          <w:rFonts w:ascii="Arial" w:hAnsi="Arial" w:cs="Arial"/>
        </w:rPr>
        <w:t>-24.5 min</w:t>
      </w:r>
      <w:r w:rsidR="00E63AFC" w:rsidRPr="00D80AC6">
        <w:rPr>
          <w:rFonts w:ascii="Arial" w:hAnsi="Arial" w:cs="Arial"/>
        </w:rPr>
        <w:t xml:space="preserve"> whereas </w:t>
      </w:r>
      <w:r w:rsidR="0040207E" w:rsidRPr="00D80AC6">
        <w:rPr>
          <w:rFonts w:ascii="Arial" w:hAnsi="Arial" w:cs="Arial"/>
        </w:rPr>
        <w:t xml:space="preserve">for the metabolites, most of the peaks </w:t>
      </w:r>
      <w:r w:rsidR="00F60832" w:rsidRPr="00D80AC6">
        <w:rPr>
          <w:rFonts w:ascii="Arial" w:hAnsi="Arial" w:cs="Arial"/>
        </w:rPr>
        <w:t>had retention tim</w:t>
      </w:r>
      <w:r w:rsidR="0037776D" w:rsidRPr="00D80AC6">
        <w:rPr>
          <w:rFonts w:ascii="Arial" w:hAnsi="Arial" w:cs="Arial"/>
        </w:rPr>
        <w:t>e in the range 3.6-</w:t>
      </w:r>
      <w:r w:rsidR="00E17448" w:rsidRPr="00D80AC6">
        <w:rPr>
          <w:rFonts w:ascii="Arial" w:hAnsi="Arial" w:cs="Arial"/>
        </w:rPr>
        <w:t>8</w:t>
      </w:r>
      <w:r w:rsidR="0037776D" w:rsidRPr="00D80AC6">
        <w:rPr>
          <w:rFonts w:ascii="Arial" w:hAnsi="Arial" w:cs="Arial"/>
        </w:rPr>
        <w:t>.9 min</w:t>
      </w:r>
      <w:r w:rsidR="00E17448" w:rsidRPr="00D80AC6">
        <w:rPr>
          <w:rFonts w:ascii="Arial" w:hAnsi="Arial" w:cs="Arial"/>
        </w:rPr>
        <w:t xml:space="preserve">. </w:t>
      </w:r>
      <w:r w:rsidR="00483BA9" w:rsidRPr="00D80AC6">
        <w:rPr>
          <w:rFonts w:ascii="Arial" w:hAnsi="Arial" w:cs="Arial"/>
        </w:rPr>
        <w:t>This shift strongly suggests the formation of new, lower molecular weight products.</w:t>
      </w:r>
      <w:r w:rsidR="0040207E" w:rsidRPr="00D80AC6">
        <w:rPr>
          <w:rFonts w:ascii="Arial" w:hAnsi="Arial" w:cs="Arial"/>
        </w:rPr>
        <w:t xml:space="preserve"> </w:t>
      </w:r>
      <w:r w:rsidR="00B21A0F" w:rsidRPr="00D80AC6">
        <w:rPr>
          <w:rFonts w:ascii="Arial" w:hAnsi="Arial" w:cs="Arial"/>
        </w:rPr>
        <w:t>Furthermore, GC-MS spectra revealed significant changes in fragmentation patterns, with the treated SW displaying predominantly lower m/z values. These findings confirm the biotransformation of synthetic dyes into degradation products</w:t>
      </w:r>
      <w:r w:rsidR="00C20877" w:rsidRPr="00D80AC6">
        <w:rPr>
          <w:rFonts w:ascii="Arial" w:hAnsi="Arial" w:cs="Arial"/>
        </w:rPr>
        <w:t>.</w:t>
      </w:r>
    </w:p>
    <w:p w14:paraId="241CC845" w14:textId="07464F7B" w:rsidR="003E0500" w:rsidRDefault="00825765" w:rsidP="00B54F61">
      <w:pPr>
        <w:pStyle w:val="ListParagraph"/>
        <w:tabs>
          <w:tab w:val="left" w:pos="3462"/>
        </w:tabs>
        <w:ind w:left="360"/>
        <w:rPr>
          <w:rFonts w:ascii="Arial" w:hAnsi="Arial" w:cs="Arial"/>
          <w:b/>
          <w:bCs/>
        </w:rPr>
      </w:pPr>
      <w:r w:rsidRPr="00E13428">
        <w:rPr>
          <w:rFonts w:ascii="Arial" w:hAnsi="Arial" w:cs="Arial"/>
          <w:b/>
          <w:bCs/>
          <w:noProof/>
          <w:lang w:val="en-US"/>
        </w:rPr>
        <mc:AlternateContent>
          <mc:Choice Requires="wps">
            <w:drawing>
              <wp:anchor distT="0" distB="0" distL="114300" distR="114300" simplePos="0" relativeHeight="251662336" behindDoc="0" locked="0" layoutInCell="1" allowOverlap="1" wp14:anchorId="26A071AC" wp14:editId="17F38FA8">
                <wp:simplePos x="0" y="0"/>
                <wp:positionH relativeFrom="column">
                  <wp:posOffset>890832</wp:posOffset>
                </wp:positionH>
                <wp:positionV relativeFrom="paragraph">
                  <wp:posOffset>56081</wp:posOffset>
                </wp:positionV>
                <wp:extent cx="253497" cy="244443"/>
                <wp:effectExtent l="0" t="0" r="13335" b="22860"/>
                <wp:wrapNone/>
                <wp:docPr id="369379731" name="Text Box 3"/>
                <wp:cNvGraphicFramePr/>
                <a:graphic xmlns:a="http://schemas.openxmlformats.org/drawingml/2006/main">
                  <a:graphicData uri="http://schemas.microsoft.com/office/word/2010/wordprocessingShape">
                    <wps:wsp>
                      <wps:cNvSpPr txBox="1"/>
                      <wps:spPr>
                        <a:xfrm>
                          <a:off x="0" y="0"/>
                          <a:ext cx="253497" cy="244443"/>
                        </a:xfrm>
                        <a:prstGeom prst="rect">
                          <a:avLst/>
                        </a:prstGeom>
                        <a:solidFill>
                          <a:schemeClr val="lt1"/>
                        </a:solidFill>
                        <a:ln w="6350">
                          <a:solidFill>
                            <a:prstClr val="black"/>
                          </a:solidFill>
                        </a:ln>
                      </wps:spPr>
                      <wps:txbx>
                        <w:txbxContent>
                          <w:p w14:paraId="2D52461F" w14:textId="7595585E" w:rsidR="00E7534A" w:rsidRPr="003B5255" w:rsidRDefault="00825765">
                            <w:pPr>
                              <w:rPr>
                                <w:rFonts w:ascii="Arial" w:hAnsi="Arial" w:cs="Arial"/>
                              </w:rPr>
                            </w:pPr>
                            <w:r w:rsidRPr="003B5255">
                              <w:rPr>
                                <w:rFonts w:ascii="Arial" w:hAnsi="Arial" w:cs="Aria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A071AC" id="_x0000_s1028" type="#_x0000_t202" style="position:absolute;left:0;text-align:left;margin-left:70.15pt;margin-top:4.4pt;width:19.9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" fillcolor="white [3201]" strokeweight=".5pt">
                <v:textbox>
                  <w:txbxContent>
                    <w:p w14:paraId="2D52461F" w14:textId="7595585E" w:rsidR="00E7534A" w:rsidRPr="003B5255" w:rsidRDefault="00825765">
                      <w:pPr>
                        <w:rPr>
                          <w:rFonts w:ascii="Arial" w:hAnsi="Arial" w:cs="Arial"/>
                        </w:rPr>
                      </w:pPr>
                      <w:r w:rsidRPr="003B5255">
                        <w:rPr>
                          <w:rFonts w:ascii="Arial" w:hAnsi="Arial" w:cs="Arial"/>
                        </w:rPr>
                        <w:t>a</w:t>
                      </w:r>
                    </w:p>
                  </w:txbxContent>
                </v:textbox>
              </v:shape>
            </w:pict>
          </mc:Fallback>
        </mc:AlternateContent>
      </w:r>
      <w:r w:rsidR="0088786E" w:rsidRPr="00E13428">
        <w:rPr>
          <w:rFonts w:ascii="Arial" w:hAnsi="Arial" w:cs="Arial"/>
          <w:b/>
          <w:bCs/>
          <w:noProof/>
          <w:lang w:val="en-US"/>
        </w:rPr>
        <w:drawing>
          <wp:inline distT="0" distB="0" distL="0" distR="0" wp14:anchorId="196FBD0D" wp14:editId="1951CF3D">
            <wp:extent cx="4916582" cy="2986268"/>
            <wp:effectExtent l="0" t="0" r="0" b="5080"/>
            <wp:docPr id="71683" name="Picture 5" descr="A graph of a graph&#10;&#10;AI-generated content may be incorrect.">
              <a:extLst xmlns:a="http://schemas.openxmlformats.org/drawingml/2006/main">
                <a:ext uri="{FF2B5EF4-FFF2-40B4-BE49-F238E27FC236}">
                  <a16:creationId xmlns:a16="http://schemas.microsoft.com/office/drawing/2014/main" id="{3E65C5F8-B98E-B7B8-E19A-A72AB174CD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3" name="Picture 5" descr="A graph of a graph&#10;&#10;AI-generated content may be incorrect.">
                      <a:extLst>
                        <a:ext uri="{FF2B5EF4-FFF2-40B4-BE49-F238E27FC236}">
                          <a16:creationId xmlns:a16="http://schemas.microsoft.com/office/drawing/2014/main" id="{3E65C5F8-B98E-B7B8-E19A-A72AB174CD3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81871" cy="3025924"/>
                    </a:xfrm>
                    <a:prstGeom prst="rect">
                      <a:avLst/>
                    </a:prstGeom>
                    <a:noFill/>
                    <a:ln>
                      <a:noFill/>
                    </a:ln>
                  </pic:spPr>
                </pic:pic>
              </a:graphicData>
            </a:graphic>
          </wp:inline>
        </w:drawing>
      </w:r>
    </w:p>
    <w:p w14:paraId="000FF7E7" w14:textId="2F63D024" w:rsidR="0090747A" w:rsidRPr="00B54F61" w:rsidRDefault="003E0500" w:rsidP="00B54F61">
      <w:pPr>
        <w:pStyle w:val="ListParagraph"/>
        <w:tabs>
          <w:tab w:val="left" w:pos="3462"/>
        </w:tabs>
        <w:ind w:left="360"/>
        <w:rPr>
          <w:rFonts w:ascii="Arial" w:hAnsi="Arial" w:cs="Arial"/>
          <w:b/>
          <w:bCs/>
        </w:rPr>
      </w:pPr>
      <w:r w:rsidRPr="00E13428">
        <w:rPr>
          <w:rFonts w:ascii="Arial" w:hAnsi="Arial" w:cs="Arial"/>
          <w:b/>
          <w:bCs/>
          <w:noProof/>
          <w:lang w:val="en-US"/>
        </w:rPr>
        <mc:AlternateContent>
          <mc:Choice Requires="wps">
            <w:drawing>
              <wp:anchor distT="0" distB="0" distL="114300" distR="114300" simplePos="0" relativeHeight="251664384" behindDoc="0" locked="0" layoutInCell="1" allowOverlap="1" wp14:anchorId="4C0F1DD2" wp14:editId="3CEA1734">
                <wp:simplePos x="0" y="0"/>
                <wp:positionH relativeFrom="column">
                  <wp:posOffset>955113</wp:posOffset>
                </wp:positionH>
                <wp:positionV relativeFrom="paragraph">
                  <wp:posOffset>245600</wp:posOffset>
                </wp:positionV>
                <wp:extent cx="253497" cy="244443"/>
                <wp:effectExtent l="0" t="0" r="10795" b="22860"/>
                <wp:wrapNone/>
                <wp:docPr id="1552298935" name="Text Box 3"/>
                <wp:cNvGraphicFramePr/>
                <a:graphic xmlns:a="http://schemas.openxmlformats.org/drawingml/2006/main">
                  <a:graphicData uri="http://schemas.microsoft.com/office/word/2010/wordprocessingShape">
                    <wps:wsp>
                      <wps:cNvSpPr txBox="1"/>
                      <wps:spPr>
                        <a:xfrm>
                          <a:off x="0" y="0"/>
                          <a:ext cx="253497" cy="244443"/>
                        </a:xfrm>
                        <a:prstGeom prst="rect">
                          <a:avLst/>
                        </a:prstGeom>
                        <a:solidFill>
                          <a:schemeClr val="lt1"/>
                        </a:solidFill>
                        <a:ln w="6350">
                          <a:solidFill>
                            <a:prstClr val="black"/>
                          </a:solidFill>
                        </a:ln>
                      </wps:spPr>
                      <wps:txbx>
                        <w:txbxContent>
                          <w:p w14:paraId="6FD8CA3A" w14:textId="42707F0E" w:rsidR="00E7534A" w:rsidRDefault="00E0303C" w:rsidP="00E7534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F1DD2" id="_x0000_s1029" type="#_x0000_t202" style="position:absolute;left:0;text-align:left;margin-left:75.2pt;margin-top:19.35pt;width:19.9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" fillcolor="white [3201]" strokeweight=".5pt">
                <v:textbox>
                  <w:txbxContent>
                    <w:p w14:paraId="6FD8CA3A" w14:textId="42707F0E" w:rsidR="00E7534A" w:rsidRDefault="00E0303C" w:rsidP="00E7534A">
                      <w:r>
                        <w:t>b</w:t>
                      </w:r>
                    </w:p>
                  </w:txbxContent>
                </v:textbox>
              </v:shape>
            </w:pict>
          </mc:Fallback>
        </mc:AlternateContent>
      </w:r>
      <w:r w:rsidR="0090747A" w:rsidRPr="00E13428">
        <w:rPr>
          <w:rFonts w:ascii="Arial" w:hAnsi="Arial" w:cs="Arial"/>
          <w:b/>
          <w:bCs/>
        </w:rPr>
        <w:tab/>
      </w:r>
      <w:r w:rsidR="00CE67DD" w:rsidRPr="00E13428">
        <w:rPr>
          <w:rFonts w:ascii="Arial" w:hAnsi="Arial" w:cs="Arial"/>
          <w:b/>
          <w:bCs/>
          <w:noProof/>
          <w:lang w:val="en-US"/>
        </w:rPr>
        <w:drawing>
          <wp:inline distT="0" distB="0" distL="0" distR="0" wp14:anchorId="451B8D33" wp14:editId="3D8131C7">
            <wp:extent cx="4916888" cy="2980481"/>
            <wp:effectExtent l="0" t="0" r="0" b="0"/>
            <wp:docPr id="71682" name="Picture 4" descr="A graph of a number&#10;&#10;AI-generated content may be incorrect.">
              <a:extLst xmlns:a="http://schemas.openxmlformats.org/drawingml/2006/main">
                <a:ext uri="{FF2B5EF4-FFF2-40B4-BE49-F238E27FC236}">
                  <a16:creationId xmlns:a16="http://schemas.microsoft.com/office/drawing/2014/main" id="{E8BE5D51-2198-DAB5-69D3-E42B8A73B4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2" name="Picture 4" descr="A graph of a number&#10;&#10;AI-generated content may be incorrect.">
                      <a:extLst>
                        <a:ext uri="{FF2B5EF4-FFF2-40B4-BE49-F238E27FC236}">
                          <a16:creationId xmlns:a16="http://schemas.microsoft.com/office/drawing/2014/main" id="{E8BE5D51-2198-DAB5-69D3-E42B8A73B4AD}"/>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8137" cy="3035794"/>
                    </a:xfrm>
                    <a:prstGeom prst="rect">
                      <a:avLst/>
                    </a:prstGeom>
                    <a:noFill/>
                    <a:ln>
                      <a:noFill/>
                    </a:ln>
                  </pic:spPr>
                </pic:pic>
              </a:graphicData>
            </a:graphic>
          </wp:inline>
        </w:drawing>
      </w:r>
    </w:p>
    <w:p w14:paraId="31BE8292" w14:textId="085DBD06" w:rsidR="0092005C" w:rsidRDefault="00845CCD" w:rsidP="00137CEF">
      <w:pPr>
        <w:pStyle w:val="ListParagraph"/>
        <w:ind w:left="360"/>
        <w:rPr>
          <w:rFonts w:ascii="Arial" w:hAnsi="Arial" w:cs="Arial"/>
          <w:b/>
          <w:bCs/>
        </w:rPr>
      </w:pPr>
      <w:r w:rsidRPr="00845CCD">
        <w:rPr>
          <w:rFonts w:ascii="Arial" w:hAnsi="Arial" w:cs="Arial"/>
          <w:b/>
          <w:bCs/>
        </w:rPr>
        <w:t>Fig</w:t>
      </w:r>
      <w:r w:rsidR="0092005C">
        <w:rPr>
          <w:rFonts w:ascii="Arial" w:hAnsi="Arial" w:cs="Arial"/>
          <w:b/>
          <w:bCs/>
        </w:rPr>
        <w:t>. 6</w:t>
      </w:r>
      <w:r w:rsidR="006D56DD">
        <w:rPr>
          <w:rFonts w:ascii="Arial" w:hAnsi="Arial" w:cs="Arial"/>
          <w:b/>
          <w:bCs/>
        </w:rPr>
        <w:t>.</w:t>
      </w:r>
      <w:r w:rsidRPr="00845CCD">
        <w:rPr>
          <w:rFonts w:ascii="Arial" w:hAnsi="Arial" w:cs="Arial"/>
          <w:b/>
          <w:bCs/>
        </w:rPr>
        <w:t xml:space="preserve"> GC Chromatogram of simulated textile wastewater before (a)</w:t>
      </w:r>
    </w:p>
    <w:p w14:paraId="56BEC90F" w14:textId="407237CE" w:rsidR="00034C52" w:rsidRDefault="00845CCD" w:rsidP="002B1834">
      <w:pPr>
        <w:pStyle w:val="ListParagraph"/>
        <w:ind w:left="360"/>
        <w:rPr>
          <w:rFonts w:ascii="Arial" w:hAnsi="Arial" w:cs="Arial"/>
          <w:b/>
          <w:bCs/>
          <w:lang w:val="en-US"/>
        </w:rPr>
      </w:pPr>
      <w:r w:rsidRPr="00845CCD">
        <w:rPr>
          <w:rFonts w:ascii="Arial" w:hAnsi="Arial" w:cs="Arial"/>
          <w:b/>
          <w:bCs/>
        </w:rPr>
        <w:t xml:space="preserve">and after (b) </w:t>
      </w:r>
      <w:r w:rsidR="006D56DD">
        <w:rPr>
          <w:rFonts w:ascii="Arial" w:hAnsi="Arial" w:cs="Arial"/>
          <w:b/>
          <w:bCs/>
        </w:rPr>
        <w:t xml:space="preserve">24 h </w:t>
      </w:r>
      <w:r w:rsidRPr="00845CCD">
        <w:rPr>
          <w:rFonts w:ascii="Arial" w:hAnsi="Arial" w:cs="Arial"/>
          <w:b/>
          <w:bCs/>
        </w:rPr>
        <w:t xml:space="preserve">degradation by </w:t>
      </w:r>
      <w:r w:rsidRPr="00845CCD">
        <w:rPr>
          <w:rFonts w:ascii="Arial" w:hAnsi="Arial" w:cs="Arial"/>
          <w:b/>
          <w:bCs/>
          <w:i/>
          <w:iCs/>
          <w:lang w:val="en-US"/>
        </w:rPr>
        <w:t>Bacillus licheniformis</w:t>
      </w:r>
      <w:r w:rsidRPr="00845CCD">
        <w:rPr>
          <w:rFonts w:ascii="Arial" w:hAnsi="Arial" w:cs="Arial"/>
          <w:b/>
          <w:bCs/>
          <w:lang w:val="en-US"/>
        </w:rPr>
        <w:t xml:space="preserve"> WLS </w:t>
      </w:r>
    </w:p>
    <w:p w14:paraId="17A9F33C" w14:textId="542DB688" w:rsidR="00D05659" w:rsidRPr="00137CEF" w:rsidRDefault="00F0440F" w:rsidP="00137CEF">
      <w:pPr>
        <w:rPr>
          <w:rFonts w:ascii="Arial" w:hAnsi="Arial" w:cs="Arial"/>
          <w:b/>
          <w:bCs/>
        </w:rPr>
      </w:pPr>
      <w:r w:rsidRPr="00137CEF">
        <w:rPr>
          <w:rFonts w:ascii="Arial" w:hAnsi="Arial" w:cs="Arial"/>
          <w:b/>
          <w:bCs/>
          <w:lang w:val="en-US"/>
        </w:rPr>
        <w:t>3.</w:t>
      </w:r>
      <w:r w:rsidR="002B1834">
        <w:rPr>
          <w:rFonts w:ascii="Arial" w:hAnsi="Arial" w:cs="Arial"/>
          <w:b/>
          <w:bCs/>
          <w:lang w:val="en-US"/>
        </w:rPr>
        <w:t>5</w:t>
      </w:r>
      <w:r w:rsidR="00C51F0C" w:rsidRPr="00137CEF">
        <w:rPr>
          <w:rFonts w:ascii="Arial" w:hAnsi="Arial" w:cs="Arial"/>
          <w:b/>
          <w:bCs/>
          <w:lang w:val="en-US"/>
        </w:rPr>
        <w:t xml:space="preserve"> </w:t>
      </w:r>
      <w:r w:rsidR="009808C6" w:rsidRPr="00137CEF">
        <w:rPr>
          <w:rFonts w:ascii="Arial" w:hAnsi="Arial" w:cs="Arial"/>
          <w:b/>
          <w:bCs/>
          <w:lang w:val="en-US"/>
        </w:rPr>
        <w:t>Ph</w:t>
      </w:r>
      <w:r w:rsidR="003E13D7" w:rsidRPr="00137CEF">
        <w:rPr>
          <w:rFonts w:ascii="Arial" w:hAnsi="Arial" w:cs="Arial"/>
          <w:b/>
          <w:bCs/>
          <w:lang w:val="en-US"/>
        </w:rPr>
        <w:t>y</w:t>
      </w:r>
      <w:r w:rsidR="009808C6" w:rsidRPr="00137CEF">
        <w:rPr>
          <w:rFonts w:ascii="Arial" w:hAnsi="Arial" w:cs="Arial"/>
          <w:b/>
          <w:bCs/>
          <w:lang w:val="en-US"/>
        </w:rPr>
        <w:t xml:space="preserve">totoxicity </w:t>
      </w:r>
    </w:p>
    <w:p w14:paraId="06F46CA0" w14:textId="489707BB" w:rsidR="009B4B30" w:rsidRPr="00863687" w:rsidRDefault="007E629E" w:rsidP="00FB40ED">
      <w:pPr>
        <w:spacing w:line="240" w:lineRule="auto"/>
        <w:jc w:val="both"/>
        <w:rPr>
          <w:rFonts w:ascii="Arial" w:hAnsi="Arial" w:cs="Arial"/>
          <w:b/>
          <w:bCs/>
          <w:color w:val="FF0000"/>
          <w:sz w:val="20"/>
          <w:szCs w:val="20"/>
        </w:rPr>
      </w:pPr>
      <w:r w:rsidRPr="00863687">
        <w:rPr>
          <w:rFonts w:ascii="Arial" w:hAnsi="Arial" w:cs="Arial"/>
          <w:sz w:val="20"/>
          <w:szCs w:val="20"/>
          <w:lang w:val="en-US"/>
        </w:rPr>
        <w:t xml:space="preserve">The </w:t>
      </w:r>
      <w:r w:rsidR="007344B5" w:rsidRPr="00863687">
        <w:rPr>
          <w:rFonts w:ascii="Arial" w:hAnsi="Arial" w:cs="Arial"/>
          <w:sz w:val="20"/>
          <w:szCs w:val="20"/>
          <w:lang w:val="en-US"/>
        </w:rPr>
        <w:t xml:space="preserve">untreated SW </w:t>
      </w:r>
      <w:r w:rsidR="001446BD" w:rsidRPr="00863687">
        <w:rPr>
          <w:rFonts w:ascii="Arial" w:hAnsi="Arial" w:cs="Arial"/>
          <w:sz w:val="20"/>
          <w:szCs w:val="20"/>
          <w:lang w:val="en-US"/>
        </w:rPr>
        <w:t>inhibited germination</w:t>
      </w:r>
      <w:r w:rsidR="005A332A" w:rsidRPr="00863687">
        <w:rPr>
          <w:rFonts w:ascii="Arial" w:hAnsi="Arial" w:cs="Arial"/>
          <w:sz w:val="20"/>
          <w:szCs w:val="20"/>
          <w:lang w:val="en-US"/>
        </w:rPr>
        <w:t xml:space="preserve"> of</w:t>
      </w:r>
      <w:r w:rsidR="005A332A" w:rsidRPr="00863687">
        <w:rPr>
          <w:rFonts w:ascii="Arial" w:hAnsi="Arial" w:cs="Arial"/>
          <w:i/>
          <w:iCs/>
          <w:sz w:val="20"/>
          <w:szCs w:val="20"/>
          <w:lang w:val="en-US"/>
        </w:rPr>
        <w:t xml:space="preserve"> </w:t>
      </w:r>
      <w:proofErr w:type="spellStart"/>
      <w:r w:rsidR="005A332A" w:rsidRPr="00863687">
        <w:rPr>
          <w:rFonts w:ascii="Arial" w:hAnsi="Arial" w:cs="Arial"/>
          <w:i/>
          <w:iCs/>
          <w:sz w:val="20"/>
          <w:szCs w:val="20"/>
          <w:lang w:val="en-US"/>
        </w:rPr>
        <w:t>Zea</w:t>
      </w:r>
      <w:proofErr w:type="spellEnd"/>
      <w:r w:rsidR="005A332A" w:rsidRPr="00863687">
        <w:rPr>
          <w:rFonts w:ascii="Arial" w:hAnsi="Arial" w:cs="Arial"/>
          <w:i/>
          <w:iCs/>
          <w:sz w:val="20"/>
          <w:szCs w:val="20"/>
          <w:lang w:val="en-US"/>
        </w:rPr>
        <w:t xml:space="preserve"> mays</w:t>
      </w:r>
      <w:r w:rsidR="00935B46" w:rsidRPr="00863687">
        <w:rPr>
          <w:rFonts w:ascii="Arial" w:hAnsi="Arial" w:cs="Arial"/>
          <w:i/>
          <w:iCs/>
          <w:sz w:val="20"/>
          <w:szCs w:val="20"/>
          <w:lang w:val="en-US"/>
        </w:rPr>
        <w:t xml:space="preserve"> </w:t>
      </w:r>
      <w:r w:rsidR="00935B46" w:rsidRPr="00863687">
        <w:rPr>
          <w:rFonts w:ascii="Arial" w:hAnsi="Arial" w:cs="Arial"/>
          <w:sz w:val="20"/>
          <w:szCs w:val="20"/>
          <w:lang w:val="en-US"/>
        </w:rPr>
        <w:t xml:space="preserve">and </w:t>
      </w:r>
      <w:r w:rsidR="00935B46" w:rsidRPr="00863687">
        <w:rPr>
          <w:rFonts w:ascii="Arial" w:hAnsi="Arial" w:cs="Arial"/>
          <w:i/>
          <w:iCs/>
          <w:sz w:val="20"/>
          <w:szCs w:val="20"/>
        </w:rPr>
        <w:t xml:space="preserve">Vigna </w:t>
      </w:r>
      <w:proofErr w:type="spellStart"/>
      <w:r w:rsidR="00935B46" w:rsidRPr="00863687">
        <w:rPr>
          <w:rFonts w:ascii="Arial" w:hAnsi="Arial" w:cs="Arial"/>
          <w:i/>
          <w:iCs/>
          <w:sz w:val="20"/>
          <w:szCs w:val="20"/>
        </w:rPr>
        <w:t>unguiculata</w:t>
      </w:r>
      <w:proofErr w:type="spellEnd"/>
      <w:r w:rsidR="005A332A" w:rsidRPr="00863687">
        <w:rPr>
          <w:rFonts w:ascii="Arial" w:hAnsi="Arial" w:cs="Arial"/>
          <w:i/>
          <w:iCs/>
          <w:sz w:val="20"/>
          <w:szCs w:val="20"/>
          <w:lang w:val="en-US"/>
        </w:rPr>
        <w:t xml:space="preserve"> </w:t>
      </w:r>
      <w:r w:rsidR="005A332A" w:rsidRPr="00863687">
        <w:rPr>
          <w:rFonts w:ascii="Arial" w:hAnsi="Arial" w:cs="Arial"/>
          <w:sz w:val="20"/>
          <w:szCs w:val="20"/>
          <w:lang w:val="en-US"/>
        </w:rPr>
        <w:t xml:space="preserve">by </w:t>
      </w:r>
      <w:r w:rsidR="00E7790E" w:rsidRPr="00863687">
        <w:rPr>
          <w:rFonts w:ascii="Arial" w:hAnsi="Arial" w:cs="Arial"/>
          <w:sz w:val="20"/>
          <w:szCs w:val="20"/>
          <w:lang w:val="en-US"/>
        </w:rPr>
        <w:t xml:space="preserve">13.33% </w:t>
      </w:r>
      <w:r w:rsidR="00935B46" w:rsidRPr="00863687">
        <w:rPr>
          <w:rFonts w:ascii="Arial" w:hAnsi="Arial" w:cs="Arial"/>
          <w:sz w:val="20"/>
          <w:szCs w:val="20"/>
          <w:lang w:val="en-US"/>
        </w:rPr>
        <w:t>an</w:t>
      </w:r>
      <w:r w:rsidR="00B64DCE" w:rsidRPr="00863687">
        <w:rPr>
          <w:rFonts w:ascii="Arial" w:hAnsi="Arial" w:cs="Arial"/>
          <w:sz w:val="20"/>
          <w:szCs w:val="20"/>
          <w:lang w:val="en-US"/>
        </w:rPr>
        <w:t xml:space="preserve">d 20% respectively </w:t>
      </w:r>
      <w:r w:rsidR="00E7790E" w:rsidRPr="00863687">
        <w:rPr>
          <w:rFonts w:ascii="Arial" w:hAnsi="Arial" w:cs="Arial"/>
          <w:sz w:val="20"/>
          <w:szCs w:val="20"/>
          <w:lang w:val="en-US"/>
        </w:rPr>
        <w:t>whereas</w:t>
      </w:r>
      <w:r w:rsidR="00935B46" w:rsidRPr="00863687">
        <w:rPr>
          <w:rFonts w:ascii="Arial" w:hAnsi="Arial" w:cs="Arial"/>
          <w:sz w:val="20"/>
          <w:szCs w:val="20"/>
          <w:lang w:val="en-US"/>
        </w:rPr>
        <w:t xml:space="preserve"> the</w:t>
      </w:r>
      <w:r w:rsidR="00E73B52" w:rsidRPr="00863687">
        <w:rPr>
          <w:rFonts w:ascii="Arial" w:hAnsi="Arial" w:cs="Arial"/>
          <w:sz w:val="20"/>
          <w:szCs w:val="20"/>
          <w:lang w:val="en-US"/>
        </w:rPr>
        <w:t xml:space="preserve"> </w:t>
      </w:r>
      <w:r w:rsidR="00B64DCE" w:rsidRPr="00863687">
        <w:rPr>
          <w:rFonts w:ascii="Arial" w:hAnsi="Arial" w:cs="Arial"/>
          <w:sz w:val="20"/>
          <w:szCs w:val="20"/>
          <w:lang w:val="en-US"/>
        </w:rPr>
        <w:t xml:space="preserve">decolorized </w:t>
      </w:r>
      <w:r w:rsidR="005B4ACE" w:rsidRPr="00863687">
        <w:rPr>
          <w:rFonts w:ascii="Arial" w:hAnsi="Arial" w:cs="Arial"/>
          <w:sz w:val="20"/>
          <w:szCs w:val="20"/>
          <w:lang w:val="en-US"/>
        </w:rPr>
        <w:t xml:space="preserve">SW supported germination </w:t>
      </w:r>
      <w:r w:rsidR="00D82911" w:rsidRPr="00863687">
        <w:rPr>
          <w:rFonts w:ascii="Arial" w:hAnsi="Arial" w:cs="Arial"/>
          <w:sz w:val="20"/>
          <w:szCs w:val="20"/>
          <w:lang w:val="en-US"/>
        </w:rPr>
        <w:t>of</w:t>
      </w:r>
      <w:r w:rsidR="007344B5" w:rsidRPr="00863687">
        <w:rPr>
          <w:rFonts w:ascii="Arial" w:hAnsi="Arial" w:cs="Arial"/>
          <w:sz w:val="20"/>
          <w:szCs w:val="20"/>
          <w:lang w:val="en-US"/>
        </w:rPr>
        <w:t xml:space="preserve"> </w:t>
      </w:r>
      <w:proofErr w:type="spellStart"/>
      <w:r w:rsidR="009B4B30" w:rsidRPr="002B1834">
        <w:rPr>
          <w:rFonts w:ascii="Arial" w:hAnsi="Arial" w:cs="Arial"/>
          <w:i/>
          <w:iCs/>
          <w:sz w:val="20"/>
          <w:szCs w:val="20"/>
          <w:lang w:val="en-US"/>
        </w:rPr>
        <w:t>Zea</w:t>
      </w:r>
      <w:proofErr w:type="spellEnd"/>
      <w:r w:rsidR="009B4B30" w:rsidRPr="002B1834">
        <w:rPr>
          <w:rFonts w:ascii="Arial" w:hAnsi="Arial" w:cs="Arial"/>
          <w:i/>
          <w:iCs/>
          <w:sz w:val="20"/>
          <w:szCs w:val="20"/>
          <w:lang w:val="en-US"/>
        </w:rPr>
        <w:t xml:space="preserve"> mays</w:t>
      </w:r>
      <w:r w:rsidR="002C65AB" w:rsidRPr="00863687">
        <w:rPr>
          <w:rFonts w:ascii="Arial" w:hAnsi="Arial" w:cs="Arial"/>
          <w:sz w:val="20"/>
          <w:szCs w:val="20"/>
          <w:lang w:val="en-US"/>
        </w:rPr>
        <w:t xml:space="preserve"> (100%)</w:t>
      </w:r>
      <w:r w:rsidR="009B4B30" w:rsidRPr="00863687">
        <w:rPr>
          <w:rFonts w:ascii="Arial" w:hAnsi="Arial" w:cs="Arial"/>
          <w:sz w:val="20"/>
          <w:szCs w:val="20"/>
          <w:lang w:val="en-US"/>
        </w:rPr>
        <w:t xml:space="preserve"> and </w:t>
      </w:r>
      <w:r w:rsidR="005F3E4F" w:rsidRPr="00863687">
        <w:rPr>
          <w:rFonts w:ascii="Arial" w:hAnsi="Arial" w:cs="Arial"/>
          <w:sz w:val="20"/>
          <w:szCs w:val="20"/>
        </w:rPr>
        <w:t xml:space="preserve">Vigna </w:t>
      </w:r>
      <w:proofErr w:type="spellStart"/>
      <w:r w:rsidR="005F3E4F" w:rsidRPr="00863687">
        <w:rPr>
          <w:rFonts w:ascii="Arial" w:hAnsi="Arial" w:cs="Arial"/>
          <w:sz w:val="20"/>
          <w:szCs w:val="20"/>
        </w:rPr>
        <w:t>unguiculata</w:t>
      </w:r>
      <w:proofErr w:type="spellEnd"/>
      <w:r w:rsidR="009B4B30" w:rsidRPr="00863687">
        <w:rPr>
          <w:rFonts w:ascii="Arial" w:hAnsi="Arial" w:cs="Arial"/>
          <w:sz w:val="20"/>
          <w:szCs w:val="20"/>
          <w:lang w:val="en-US"/>
        </w:rPr>
        <w:t xml:space="preserve"> </w:t>
      </w:r>
      <w:r w:rsidR="002C65AB" w:rsidRPr="00863687">
        <w:rPr>
          <w:rFonts w:ascii="Arial" w:hAnsi="Arial" w:cs="Arial"/>
          <w:sz w:val="20"/>
          <w:szCs w:val="20"/>
          <w:lang w:val="en-US"/>
        </w:rPr>
        <w:t>by 86.67%</w:t>
      </w:r>
      <w:r w:rsidR="007912E3" w:rsidRPr="00863687">
        <w:rPr>
          <w:rFonts w:ascii="Arial" w:hAnsi="Arial" w:cs="Arial"/>
          <w:sz w:val="20"/>
          <w:szCs w:val="20"/>
          <w:lang w:val="en-US"/>
        </w:rPr>
        <w:t>. In both plants</w:t>
      </w:r>
      <w:r w:rsidR="00A90C6A" w:rsidRPr="00863687">
        <w:rPr>
          <w:rFonts w:ascii="Arial" w:hAnsi="Arial" w:cs="Arial"/>
          <w:sz w:val="20"/>
          <w:szCs w:val="20"/>
          <w:lang w:val="en-US"/>
        </w:rPr>
        <w:t xml:space="preserve">, </w:t>
      </w:r>
      <w:r w:rsidR="00EA7D67" w:rsidRPr="00863687">
        <w:rPr>
          <w:rFonts w:ascii="Arial" w:hAnsi="Arial" w:cs="Arial"/>
          <w:sz w:val="20"/>
          <w:szCs w:val="20"/>
          <w:lang w:val="en-US"/>
        </w:rPr>
        <w:t>induction</w:t>
      </w:r>
      <w:r w:rsidR="00B27A28" w:rsidRPr="00863687">
        <w:rPr>
          <w:rFonts w:ascii="Arial" w:hAnsi="Arial" w:cs="Arial"/>
          <w:sz w:val="20"/>
          <w:szCs w:val="20"/>
          <w:lang w:val="en-US"/>
        </w:rPr>
        <w:t xml:space="preserve"> of</w:t>
      </w:r>
      <w:r w:rsidR="00EA7D67" w:rsidRPr="00863687">
        <w:rPr>
          <w:rFonts w:ascii="Arial" w:hAnsi="Arial" w:cs="Arial"/>
          <w:sz w:val="20"/>
          <w:szCs w:val="20"/>
          <w:lang w:val="en-US"/>
        </w:rPr>
        <w:t xml:space="preserve"> </w:t>
      </w:r>
      <w:r w:rsidR="007E4A86" w:rsidRPr="00863687">
        <w:rPr>
          <w:rFonts w:ascii="Arial" w:hAnsi="Arial" w:cs="Arial"/>
          <w:sz w:val="20"/>
          <w:szCs w:val="20"/>
          <w:lang w:val="en-US"/>
        </w:rPr>
        <w:t xml:space="preserve">shoot and root </w:t>
      </w:r>
      <w:r w:rsidR="00E203D4" w:rsidRPr="00863687">
        <w:rPr>
          <w:rFonts w:ascii="Arial" w:hAnsi="Arial" w:cs="Arial"/>
          <w:sz w:val="20"/>
          <w:szCs w:val="20"/>
          <w:lang w:val="en-US"/>
        </w:rPr>
        <w:t>le</w:t>
      </w:r>
      <w:r w:rsidR="00EA7D67" w:rsidRPr="00863687">
        <w:rPr>
          <w:rFonts w:ascii="Arial" w:hAnsi="Arial" w:cs="Arial"/>
          <w:sz w:val="20"/>
          <w:szCs w:val="20"/>
          <w:lang w:val="en-US"/>
        </w:rPr>
        <w:t xml:space="preserve">ngth </w:t>
      </w:r>
      <w:r w:rsidR="007E4A86" w:rsidRPr="00863687">
        <w:rPr>
          <w:rFonts w:ascii="Arial" w:hAnsi="Arial" w:cs="Arial"/>
          <w:sz w:val="20"/>
          <w:szCs w:val="20"/>
          <w:lang w:val="en-US"/>
        </w:rPr>
        <w:t>was generally higher</w:t>
      </w:r>
      <w:r w:rsidR="00EA7D67" w:rsidRPr="00863687">
        <w:rPr>
          <w:rFonts w:ascii="Arial" w:hAnsi="Arial" w:cs="Arial"/>
          <w:sz w:val="20"/>
          <w:szCs w:val="20"/>
          <w:lang w:val="en-US"/>
        </w:rPr>
        <w:t xml:space="preserve"> </w:t>
      </w:r>
      <w:r w:rsidR="00F676DA" w:rsidRPr="00863687">
        <w:rPr>
          <w:rFonts w:ascii="Arial" w:hAnsi="Arial" w:cs="Arial"/>
          <w:sz w:val="20"/>
          <w:szCs w:val="20"/>
          <w:lang w:val="en-US"/>
        </w:rPr>
        <w:t>i</w:t>
      </w:r>
      <w:r w:rsidR="00425DAE" w:rsidRPr="00863687">
        <w:rPr>
          <w:rFonts w:ascii="Arial" w:hAnsi="Arial" w:cs="Arial"/>
          <w:sz w:val="20"/>
          <w:szCs w:val="20"/>
          <w:lang w:val="en-US"/>
        </w:rPr>
        <w:t xml:space="preserve">n </w:t>
      </w:r>
      <w:r w:rsidR="00FA155D" w:rsidRPr="00863687">
        <w:rPr>
          <w:rFonts w:ascii="Arial" w:hAnsi="Arial" w:cs="Arial"/>
          <w:sz w:val="20"/>
          <w:szCs w:val="20"/>
          <w:lang w:val="en-US"/>
        </w:rPr>
        <w:t>decolorized</w:t>
      </w:r>
      <w:r w:rsidR="00B941E0" w:rsidRPr="00863687">
        <w:rPr>
          <w:rFonts w:ascii="Arial" w:hAnsi="Arial" w:cs="Arial"/>
          <w:sz w:val="20"/>
          <w:szCs w:val="20"/>
          <w:lang w:val="en-US"/>
        </w:rPr>
        <w:t xml:space="preserve"> SW compared </w:t>
      </w:r>
      <w:r w:rsidR="00F676DA" w:rsidRPr="00863687">
        <w:rPr>
          <w:rFonts w:ascii="Arial" w:hAnsi="Arial" w:cs="Arial"/>
          <w:sz w:val="20"/>
          <w:szCs w:val="20"/>
          <w:lang w:val="en-US"/>
        </w:rPr>
        <w:t>than in</w:t>
      </w:r>
      <w:r w:rsidR="0027426D" w:rsidRPr="00863687">
        <w:rPr>
          <w:rFonts w:ascii="Arial" w:hAnsi="Arial" w:cs="Arial"/>
          <w:sz w:val="20"/>
          <w:szCs w:val="20"/>
          <w:lang w:val="en-US"/>
        </w:rPr>
        <w:t xml:space="preserve"> </w:t>
      </w:r>
      <w:r w:rsidR="0027426D" w:rsidRPr="00863687">
        <w:rPr>
          <w:rFonts w:ascii="Arial" w:hAnsi="Arial" w:cs="Arial"/>
          <w:sz w:val="20"/>
          <w:szCs w:val="20"/>
          <w:lang w:val="en-US"/>
        </w:rPr>
        <w:lastRenderedPageBreak/>
        <w:t>untreated SW</w:t>
      </w:r>
      <w:r w:rsidR="001E0575" w:rsidRPr="00863687">
        <w:rPr>
          <w:rFonts w:ascii="Arial" w:hAnsi="Arial" w:cs="Arial"/>
          <w:sz w:val="20"/>
          <w:szCs w:val="20"/>
          <w:lang w:val="en-US"/>
        </w:rPr>
        <w:t xml:space="preserve">, </w:t>
      </w:r>
      <w:r w:rsidR="00F54EC6" w:rsidRPr="00863687">
        <w:rPr>
          <w:rFonts w:ascii="Arial" w:hAnsi="Arial" w:cs="Arial"/>
          <w:sz w:val="20"/>
          <w:szCs w:val="20"/>
          <w:lang w:val="en-US"/>
        </w:rPr>
        <w:t xml:space="preserve">but similar or higher </w:t>
      </w:r>
      <w:r w:rsidR="00F676DA" w:rsidRPr="00863687">
        <w:rPr>
          <w:rFonts w:ascii="Arial" w:hAnsi="Arial" w:cs="Arial"/>
          <w:sz w:val="20"/>
          <w:szCs w:val="20"/>
          <w:lang w:val="en-US"/>
        </w:rPr>
        <w:t>when compared to the cont</w:t>
      </w:r>
      <w:r w:rsidR="002370DA" w:rsidRPr="00863687">
        <w:rPr>
          <w:rFonts w:ascii="Arial" w:hAnsi="Arial" w:cs="Arial"/>
          <w:sz w:val="20"/>
          <w:szCs w:val="20"/>
          <w:lang w:val="en-US"/>
        </w:rPr>
        <w:t>rol</w:t>
      </w:r>
      <w:r w:rsidR="009A485A" w:rsidRPr="00863687">
        <w:rPr>
          <w:rFonts w:ascii="Arial" w:hAnsi="Arial" w:cs="Arial"/>
          <w:sz w:val="20"/>
          <w:szCs w:val="20"/>
          <w:lang w:val="en-US"/>
        </w:rPr>
        <w:t>. These findings</w:t>
      </w:r>
      <w:r w:rsidR="00DA6F29" w:rsidRPr="00863687">
        <w:rPr>
          <w:rFonts w:ascii="Arial" w:hAnsi="Arial" w:cs="Arial"/>
          <w:sz w:val="20"/>
          <w:szCs w:val="20"/>
          <w:lang w:val="en-US"/>
        </w:rPr>
        <w:t xml:space="preserve"> show</w:t>
      </w:r>
      <w:r w:rsidR="0055723E" w:rsidRPr="00863687">
        <w:rPr>
          <w:rFonts w:ascii="Arial" w:hAnsi="Arial" w:cs="Arial"/>
          <w:sz w:val="20"/>
          <w:szCs w:val="20"/>
          <w:lang w:val="en-US"/>
        </w:rPr>
        <w:t xml:space="preserve">ed 24 h-decolorized </w:t>
      </w:r>
      <w:r w:rsidR="00D06FAD" w:rsidRPr="00863687">
        <w:rPr>
          <w:rFonts w:ascii="Arial" w:hAnsi="Arial" w:cs="Arial"/>
          <w:sz w:val="20"/>
          <w:szCs w:val="20"/>
          <w:lang w:val="en-US"/>
        </w:rPr>
        <w:t>wastewater</w:t>
      </w:r>
      <w:r w:rsidR="006D496F" w:rsidRPr="00863687">
        <w:rPr>
          <w:rFonts w:ascii="Arial" w:hAnsi="Arial" w:cs="Arial"/>
          <w:sz w:val="20"/>
          <w:szCs w:val="20"/>
          <w:lang w:val="en-US"/>
        </w:rPr>
        <w:t xml:space="preserve"> cont</w:t>
      </w:r>
      <w:r w:rsidR="00B7221C" w:rsidRPr="00863687">
        <w:rPr>
          <w:rFonts w:ascii="Arial" w:hAnsi="Arial" w:cs="Arial"/>
          <w:sz w:val="20"/>
          <w:szCs w:val="20"/>
          <w:lang w:val="en-US"/>
        </w:rPr>
        <w:t xml:space="preserve">ains </w:t>
      </w:r>
      <w:r w:rsidR="00AF31AC" w:rsidRPr="00863687">
        <w:rPr>
          <w:rFonts w:ascii="Arial" w:hAnsi="Arial" w:cs="Arial"/>
          <w:sz w:val="20"/>
          <w:szCs w:val="20"/>
          <w:lang w:val="en-US"/>
        </w:rPr>
        <w:t>compou</w:t>
      </w:r>
      <w:r w:rsidR="00A7183D" w:rsidRPr="00863687">
        <w:rPr>
          <w:rFonts w:ascii="Arial" w:hAnsi="Arial" w:cs="Arial"/>
          <w:sz w:val="20"/>
          <w:szCs w:val="20"/>
          <w:lang w:val="en-US"/>
        </w:rPr>
        <w:t>n</w:t>
      </w:r>
      <w:r w:rsidR="00AF31AC" w:rsidRPr="00863687">
        <w:rPr>
          <w:rFonts w:ascii="Arial" w:hAnsi="Arial" w:cs="Arial"/>
          <w:sz w:val="20"/>
          <w:szCs w:val="20"/>
          <w:lang w:val="en-US"/>
        </w:rPr>
        <w:t xml:space="preserve">ds </w:t>
      </w:r>
      <w:r w:rsidR="00A7183D" w:rsidRPr="00863687">
        <w:rPr>
          <w:rFonts w:ascii="Arial" w:hAnsi="Arial" w:cs="Arial"/>
          <w:sz w:val="20"/>
          <w:szCs w:val="20"/>
          <w:lang w:val="en-US"/>
        </w:rPr>
        <w:t xml:space="preserve">that are </w:t>
      </w:r>
      <w:r w:rsidR="00B7221C" w:rsidRPr="00863687">
        <w:rPr>
          <w:rFonts w:ascii="Arial" w:hAnsi="Arial" w:cs="Arial"/>
          <w:sz w:val="20"/>
          <w:szCs w:val="20"/>
          <w:lang w:val="en-US"/>
        </w:rPr>
        <w:t xml:space="preserve">less toxic </w:t>
      </w:r>
      <w:r w:rsidR="00A7183D" w:rsidRPr="00863687">
        <w:rPr>
          <w:rFonts w:ascii="Arial" w:hAnsi="Arial" w:cs="Arial"/>
          <w:sz w:val="20"/>
          <w:szCs w:val="20"/>
          <w:lang w:val="en-US"/>
        </w:rPr>
        <w:t>to the</w:t>
      </w:r>
      <w:r w:rsidR="00E8290A" w:rsidRPr="00863687">
        <w:rPr>
          <w:rFonts w:ascii="Arial" w:hAnsi="Arial" w:cs="Arial"/>
          <w:sz w:val="20"/>
          <w:szCs w:val="20"/>
          <w:lang w:val="en-US"/>
        </w:rPr>
        <w:t xml:space="preserve"> germinating seeds</w:t>
      </w:r>
      <w:r w:rsidR="005C611A" w:rsidRPr="00863687">
        <w:rPr>
          <w:rFonts w:ascii="Arial" w:hAnsi="Arial" w:cs="Arial"/>
          <w:sz w:val="20"/>
          <w:szCs w:val="20"/>
          <w:lang w:val="en-US"/>
        </w:rPr>
        <w:t xml:space="preserve">. </w:t>
      </w:r>
      <w:proofErr w:type="spellStart"/>
      <w:r w:rsidR="00B27A28" w:rsidRPr="00863687">
        <w:rPr>
          <w:rFonts w:ascii="Arial" w:hAnsi="Arial" w:cs="Arial"/>
          <w:i/>
          <w:iCs/>
          <w:sz w:val="20"/>
          <w:szCs w:val="20"/>
          <w:lang w:val="en-US"/>
        </w:rPr>
        <w:t>Zea</w:t>
      </w:r>
      <w:proofErr w:type="spellEnd"/>
      <w:r w:rsidR="00B27A28" w:rsidRPr="00863687">
        <w:rPr>
          <w:rFonts w:ascii="Arial" w:hAnsi="Arial" w:cs="Arial"/>
          <w:i/>
          <w:iCs/>
          <w:sz w:val="20"/>
          <w:szCs w:val="20"/>
          <w:lang w:val="en-US"/>
        </w:rPr>
        <w:t xml:space="preserve"> mays </w:t>
      </w:r>
      <w:r w:rsidR="00B27A28" w:rsidRPr="00863687">
        <w:rPr>
          <w:rFonts w:ascii="Arial" w:hAnsi="Arial" w:cs="Arial"/>
          <w:sz w:val="20"/>
          <w:szCs w:val="20"/>
          <w:lang w:val="en-US"/>
        </w:rPr>
        <w:t xml:space="preserve">and </w:t>
      </w:r>
      <w:r w:rsidR="00B27A28" w:rsidRPr="00863687">
        <w:rPr>
          <w:rFonts w:ascii="Arial" w:hAnsi="Arial" w:cs="Arial"/>
          <w:i/>
          <w:iCs/>
          <w:sz w:val="20"/>
          <w:szCs w:val="20"/>
        </w:rPr>
        <w:t xml:space="preserve">Vigna </w:t>
      </w:r>
      <w:proofErr w:type="spellStart"/>
      <w:r w:rsidR="00B27A28" w:rsidRPr="00863687">
        <w:rPr>
          <w:rFonts w:ascii="Arial" w:hAnsi="Arial" w:cs="Arial"/>
          <w:i/>
          <w:iCs/>
          <w:sz w:val="20"/>
          <w:szCs w:val="20"/>
        </w:rPr>
        <w:t>unguiculata</w:t>
      </w:r>
      <w:proofErr w:type="spellEnd"/>
      <w:r w:rsidR="006D496F" w:rsidRPr="00863687">
        <w:rPr>
          <w:rFonts w:ascii="Arial" w:hAnsi="Arial" w:cs="Arial"/>
          <w:sz w:val="20"/>
          <w:szCs w:val="20"/>
          <w:lang w:val="en-US"/>
        </w:rPr>
        <w:t xml:space="preserve"> </w:t>
      </w:r>
      <w:r w:rsidR="009B4B30" w:rsidRPr="00863687">
        <w:rPr>
          <w:rFonts w:ascii="Arial" w:hAnsi="Arial" w:cs="Arial"/>
          <w:sz w:val="20"/>
          <w:szCs w:val="20"/>
          <w:lang w:val="en-US"/>
        </w:rPr>
        <w:t xml:space="preserve">were selected as test crops for this study due to their relevance as widely consumed staples in Nigeria </w:t>
      </w:r>
      <w:r w:rsidR="009B4B30" w:rsidRPr="00863687">
        <w:rPr>
          <w:rFonts w:ascii="Arial" w:hAnsi="Arial" w:cs="Arial"/>
          <w:sz w:val="20"/>
          <w:szCs w:val="20"/>
        </w:rPr>
        <w:t xml:space="preserve">used both in direct culinary applications and as raw material for processed food products. </w:t>
      </w:r>
      <w:r w:rsidR="005374C4" w:rsidRPr="00863687">
        <w:rPr>
          <w:rFonts w:ascii="Arial" w:hAnsi="Arial" w:cs="Arial"/>
          <w:sz w:val="20"/>
          <w:szCs w:val="20"/>
        </w:rPr>
        <w:t>Phyt</w:t>
      </w:r>
      <w:r w:rsidR="00FB40ED" w:rsidRPr="00863687">
        <w:rPr>
          <w:rFonts w:ascii="Arial" w:hAnsi="Arial" w:cs="Arial"/>
          <w:sz w:val="20"/>
          <w:szCs w:val="20"/>
        </w:rPr>
        <w:t>o</w:t>
      </w:r>
      <w:r w:rsidR="00B52DC7" w:rsidRPr="00863687">
        <w:rPr>
          <w:rFonts w:ascii="Arial" w:hAnsi="Arial" w:cs="Arial"/>
          <w:sz w:val="20"/>
          <w:szCs w:val="20"/>
        </w:rPr>
        <w:t>to</w:t>
      </w:r>
      <w:r w:rsidR="00FB40ED" w:rsidRPr="00863687">
        <w:rPr>
          <w:rFonts w:ascii="Arial" w:hAnsi="Arial" w:cs="Arial"/>
          <w:sz w:val="20"/>
          <w:szCs w:val="20"/>
        </w:rPr>
        <w:t>xic</w:t>
      </w:r>
      <w:r w:rsidR="0010069B" w:rsidRPr="00863687">
        <w:rPr>
          <w:rFonts w:ascii="Arial" w:hAnsi="Arial" w:cs="Arial"/>
          <w:sz w:val="20"/>
          <w:szCs w:val="20"/>
        </w:rPr>
        <w:t>ity</w:t>
      </w:r>
      <w:r w:rsidR="00FB40ED" w:rsidRPr="00863687">
        <w:rPr>
          <w:rFonts w:ascii="Arial" w:hAnsi="Arial" w:cs="Arial"/>
          <w:sz w:val="20"/>
          <w:szCs w:val="20"/>
        </w:rPr>
        <w:t xml:space="preserve"> </w:t>
      </w:r>
      <w:r w:rsidR="0010069B" w:rsidRPr="00863687">
        <w:rPr>
          <w:rFonts w:ascii="Arial" w:hAnsi="Arial" w:cs="Arial"/>
          <w:sz w:val="20"/>
          <w:szCs w:val="20"/>
        </w:rPr>
        <w:t>have been used to assess</w:t>
      </w:r>
      <w:r w:rsidR="00864DA5" w:rsidRPr="00863687">
        <w:rPr>
          <w:rFonts w:ascii="Arial" w:hAnsi="Arial" w:cs="Arial"/>
          <w:sz w:val="20"/>
          <w:szCs w:val="20"/>
        </w:rPr>
        <w:t xml:space="preserve"> the toxicit</w:t>
      </w:r>
      <w:r w:rsidR="005374C4" w:rsidRPr="00863687">
        <w:rPr>
          <w:rFonts w:ascii="Arial" w:hAnsi="Arial" w:cs="Arial"/>
          <w:sz w:val="20"/>
          <w:szCs w:val="20"/>
        </w:rPr>
        <w:t>y</w:t>
      </w:r>
      <w:r w:rsidR="000F4481" w:rsidRPr="00863687">
        <w:rPr>
          <w:rFonts w:ascii="Arial" w:hAnsi="Arial" w:cs="Arial"/>
          <w:sz w:val="20"/>
          <w:szCs w:val="20"/>
        </w:rPr>
        <w:t xml:space="preserve"> </w:t>
      </w:r>
      <w:r w:rsidR="001F575A" w:rsidRPr="00863687">
        <w:rPr>
          <w:rFonts w:ascii="Arial" w:hAnsi="Arial" w:cs="Arial"/>
          <w:sz w:val="20"/>
          <w:szCs w:val="20"/>
        </w:rPr>
        <w:t>of synthetic dyes and their degradation products (</w:t>
      </w:r>
      <w:proofErr w:type="spellStart"/>
      <w:r w:rsidR="001F575A" w:rsidRPr="00863687">
        <w:rPr>
          <w:rFonts w:ascii="Arial" w:hAnsi="Arial" w:cs="Arial"/>
          <w:sz w:val="20"/>
          <w:szCs w:val="20"/>
        </w:rPr>
        <w:t>Parshetti</w:t>
      </w:r>
      <w:proofErr w:type="spellEnd"/>
      <w:r w:rsidR="001F575A" w:rsidRPr="00863687">
        <w:rPr>
          <w:rFonts w:ascii="Arial" w:hAnsi="Arial" w:cs="Arial"/>
          <w:sz w:val="20"/>
          <w:szCs w:val="20"/>
        </w:rPr>
        <w:t xml:space="preserve"> </w:t>
      </w:r>
      <w:r w:rsidR="001F575A" w:rsidRPr="00863687">
        <w:rPr>
          <w:rFonts w:ascii="Arial" w:hAnsi="Arial" w:cs="Arial"/>
          <w:i/>
          <w:iCs/>
          <w:sz w:val="20"/>
          <w:szCs w:val="20"/>
        </w:rPr>
        <w:t>et al.,</w:t>
      </w:r>
      <w:r w:rsidR="001F575A" w:rsidRPr="00863687">
        <w:rPr>
          <w:rFonts w:ascii="Arial" w:hAnsi="Arial" w:cs="Arial"/>
          <w:sz w:val="20"/>
          <w:szCs w:val="20"/>
        </w:rPr>
        <w:t xml:space="preserve"> 2006</w:t>
      </w:r>
      <w:r w:rsidR="008C5AB1" w:rsidRPr="00863687">
        <w:rPr>
          <w:rFonts w:ascii="Arial" w:hAnsi="Arial" w:cs="Arial"/>
          <w:sz w:val="20"/>
          <w:szCs w:val="20"/>
        </w:rPr>
        <w:t>,</w:t>
      </w:r>
      <w:r w:rsidR="005E14E5" w:rsidRPr="00863687">
        <w:rPr>
          <w:rFonts w:ascii="Arial" w:hAnsi="Arial" w:cs="Arial"/>
          <w:sz w:val="20"/>
          <w:szCs w:val="20"/>
          <w:lang w:eastAsia="zh-CN" w:bidi="ar"/>
        </w:rPr>
        <w:t xml:space="preserve"> </w:t>
      </w:r>
      <w:r w:rsidR="005E14E5" w:rsidRPr="005A2D77">
        <w:rPr>
          <w:rFonts w:ascii="Arial" w:hAnsi="Arial" w:cs="Arial"/>
          <w:sz w:val="20"/>
          <w:szCs w:val="20"/>
          <w:lang w:eastAsia="zh-CN" w:bidi="ar"/>
        </w:rPr>
        <w:t>Jadhav</w:t>
      </w:r>
      <w:r w:rsidR="008C5AB1" w:rsidRPr="00863687">
        <w:rPr>
          <w:rFonts w:ascii="Arial" w:hAnsi="Arial" w:cs="Arial"/>
          <w:sz w:val="20"/>
          <w:szCs w:val="20"/>
        </w:rPr>
        <w:t xml:space="preserve"> </w:t>
      </w:r>
      <w:r w:rsidR="005E14E5" w:rsidRPr="00863687">
        <w:rPr>
          <w:rFonts w:ascii="Arial" w:hAnsi="Arial" w:cs="Arial"/>
          <w:i/>
          <w:iCs/>
          <w:sz w:val="20"/>
          <w:szCs w:val="20"/>
        </w:rPr>
        <w:t>et al.,</w:t>
      </w:r>
      <w:r w:rsidR="005E14E5" w:rsidRPr="00863687">
        <w:rPr>
          <w:rFonts w:ascii="Arial" w:hAnsi="Arial" w:cs="Arial"/>
          <w:sz w:val="20"/>
          <w:szCs w:val="20"/>
        </w:rPr>
        <w:t xml:space="preserve"> 2008</w:t>
      </w:r>
      <w:r w:rsidR="001F575A" w:rsidRPr="00863687">
        <w:rPr>
          <w:rFonts w:ascii="Arial" w:hAnsi="Arial" w:cs="Arial"/>
          <w:sz w:val="20"/>
          <w:szCs w:val="20"/>
        </w:rPr>
        <w:t>)</w:t>
      </w:r>
      <w:r w:rsidR="00764175" w:rsidRPr="00863687">
        <w:rPr>
          <w:rFonts w:ascii="Arial" w:hAnsi="Arial" w:cs="Arial"/>
          <w:sz w:val="20"/>
          <w:szCs w:val="20"/>
        </w:rPr>
        <w:t>.</w:t>
      </w:r>
    </w:p>
    <w:p w14:paraId="665ACCC9" w14:textId="46C89C3C" w:rsidR="0004457E" w:rsidRPr="00BE428A" w:rsidRDefault="00266A44" w:rsidP="00BE428A">
      <w:pPr>
        <w:rPr>
          <w:rFonts w:ascii="Arial" w:hAnsi="Arial" w:cs="Arial"/>
          <w:b/>
          <w:bCs/>
          <w:sz w:val="20"/>
          <w:szCs w:val="20"/>
          <w:lang w:val="en-US"/>
        </w:rPr>
      </w:pPr>
      <w:r w:rsidRPr="00BE428A">
        <w:rPr>
          <w:rFonts w:ascii="Arial" w:hAnsi="Arial" w:cs="Arial"/>
          <w:b/>
          <w:bCs/>
          <w:sz w:val="20"/>
          <w:szCs w:val="20"/>
          <w:lang w:val="en-US"/>
        </w:rPr>
        <w:t xml:space="preserve">Table </w:t>
      </w:r>
      <w:r w:rsidR="0045754F" w:rsidRPr="00BE428A">
        <w:rPr>
          <w:rFonts w:ascii="Arial" w:hAnsi="Arial" w:cs="Arial"/>
          <w:b/>
          <w:bCs/>
          <w:sz w:val="20"/>
          <w:szCs w:val="20"/>
          <w:lang w:val="en-US"/>
        </w:rPr>
        <w:t>1</w:t>
      </w:r>
      <w:r w:rsidR="006D56DD" w:rsidRPr="00BE428A">
        <w:rPr>
          <w:rFonts w:ascii="Arial" w:hAnsi="Arial" w:cs="Arial"/>
          <w:b/>
          <w:bCs/>
          <w:sz w:val="20"/>
          <w:szCs w:val="20"/>
          <w:lang w:val="en-US"/>
        </w:rPr>
        <w:t xml:space="preserve">. </w:t>
      </w:r>
      <w:r w:rsidRPr="00BE428A">
        <w:rPr>
          <w:rFonts w:ascii="Arial" w:hAnsi="Arial" w:cs="Arial"/>
          <w:b/>
          <w:bCs/>
          <w:sz w:val="20"/>
          <w:szCs w:val="20"/>
          <w:lang w:val="en-US"/>
        </w:rPr>
        <w:t xml:space="preserve">Effect of untreated and </w:t>
      </w:r>
      <w:r w:rsidR="00E73B52">
        <w:rPr>
          <w:rFonts w:ascii="Arial" w:hAnsi="Arial" w:cs="Arial"/>
          <w:b/>
          <w:bCs/>
          <w:sz w:val="20"/>
          <w:szCs w:val="20"/>
          <w:lang w:val="en-US"/>
        </w:rPr>
        <w:t>decolorize</w:t>
      </w:r>
      <w:r w:rsidR="00935B46">
        <w:rPr>
          <w:rFonts w:ascii="Arial" w:hAnsi="Arial" w:cs="Arial"/>
          <w:b/>
          <w:bCs/>
          <w:sz w:val="20"/>
          <w:szCs w:val="20"/>
          <w:lang w:val="en-US"/>
        </w:rPr>
        <w:t>d</w:t>
      </w:r>
      <w:r w:rsidRPr="00BE428A">
        <w:rPr>
          <w:rFonts w:ascii="Arial" w:hAnsi="Arial" w:cs="Arial"/>
          <w:b/>
          <w:bCs/>
          <w:sz w:val="20"/>
          <w:szCs w:val="20"/>
          <w:lang w:val="en-US"/>
        </w:rPr>
        <w:t xml:space="preserve"> simulated wastewater on germination of </w:t>
      </w:r>
      <w:proofErr w:type="spellStart"/>
      <w:r w:rsidRPr="00BE428A">
        <w:rPr>
          <w:rFonts w:ascii="Arial" w:hAnsi="Arial" w:cs="Arial"/>
          <w:b/>
          <w:bCs/>
          <w:i/>
          <w:iCs/>
          <w:sz w:val="20"/>
          <w:szCs w:val="20"/>
          <w:lang w:val="en-US"/>
        </w:rPr>
        <w:t>Zea</w:t>
      </w:r>
      <w:proofErr w:type="spellEnd"/>
      <w:r w:rsidRPr="00BE428A">
        <w:rPr>
          <w:rFonts w:ascii="Arial" w:hAnsi="Arial" w:cs="Arial"/>
          <w:b/>
          <w:bCs/>
          <w:i/>
          <w:iCs/>
          <w:sz w:val="20"/>
          <w:szCs w:val="20"/>
          <w:lang w:val="en-US"/>
        </w:rPr>
        <w:t xml:space="preserve"> mays</w:t>
      </w:r>
      <w:r w:rsidRPr="00BE428A">
        <w:rPr>
          <w:rFonts w:ascii="Arial" w:hAnsi="Arial" w:cs="Arial"/>
          <w:b/>
          <w:bCs/>
          <w:sz w:val="20"/>
          <w:szCs w:val="20"/>
          <w:lang w:val="en-US"/>
        </w:rPr>
        <w:t xml:space="preserve"> and </w:t>
      </w:r>
      <w:r w:rsidR="00AF1097" w:rsidRPr="00BE428A">
        <w:rPr>
          <w:rFonts w:ascii="Arial" w:hAnsi="Arial" w:cs="Arial"/>
          <w:b/>
          <w:bCs/>
          <w:i/>
          <w:iCs/>
          <w:sz w:val="20"/>
          <w:szCs w:val="20"/>
        </w:rPr>
        <w:t xml:space="preserve">Vigna </w:t>
      </w:r>
      <w:proofErr w:type="spellStart"/>
      <w:r w:rsidR="00AF1097" w:rsidRPr="00BE428A">
        <w:rPr>
          <w:rFonts w:ascii="Arial" w:hAnsi="Arial" w:cs="Arial"/>
          <w:b/>
          <w:bCs/>
          <w:i/>
          <w:iCs/>
          <w:sz w:val="20"/>
          <w:szCs w:val="20"/>
        </w:rPr>
        <w:t>un</w:t>
      </w:r>
      <w:r w:rsidR="00521A6D">
        <w:rPr>
          <w:rFonts w:ascii="Arial" w:hAnsi="Arial" w:cs="Arial"/>
          <w:b/>
          <w:bCs/>
          <w:i/>
          <w:iCs/>
          <w:sz w:val="20"/>
          <w:szCs w:val="20"/>
        </w:rPr>
        <w:t>g</w:t>
      </w:r>
      <w:r w:rsidR="00AF1097" w:rsidRPr="00BE428A">
        <w:rPr>
          <w:rFonts w:ascii="Arial" w:hAnsi="Arial" w:cs="Arial"/>
          <w:b/>
          <w:bCs/>
          <w:i/>
          <w:iCs/>
          <w:sz w:val="20"/>
          <w:szCs w:val="20"/>
        </w:rPr>
        <w:t>uiculata</w:t>
      </w:r>
      <w:proofErr w:type="spellEnd"/>
      <w:r w:rsidRPr="00BE428A">
        <w:rPr>
          <w:rFonts w:ascii="Arial" w:hAnsi="Arial" w:cs="Arial"/>
          <w:b/>
          <w:bCs/>
          <w:sz w:val="20"/>
          <w:szCs w:val="20"/>
          <w:lang w:val="en-US"/>
        </w:rPr>
        <w:t xml:space="preserve"> seeds</w:t>
      </w:r>
    </w:p>
    <w:tbl>
      <w:tblPr>
        <w:tblW w:w="10584" w:type="dxa"/>
        <w:jc w:val="center"/>
        <w:tblBorders>
          <w:top w:val="single" w:sz="4" w:space="0" w:color="auto"/>
          <w:bottom w:val="single" w:sz="4" w:space="0" w:color="auto"/>
          <w:insideH w:val="single" w:sz="4" w:space="0" w:color="7F7F7F"/>
        </w:tblBorders>
        <w:tblLook w:val="04A0" w:firstRow="1" w:lastRow="0" w:firstColumn="1" w:lastColumn="0" w:noHBand="0" w:noVBand="1"/>
      </w:tblPr>
      <w:tblGrid>
        <w:gridCol w:w="1701"/>
        <w:gridCol w:w="1256"/>
        <w:gridCol w:w="1518"/>
        <w:gridCol w:w="1537"/>
        <w:gridCol w:w="1344"/>
        <w:gridCol w:w="1660"/>
        <w:gridCol w:w="1568"/>
      </w:tblGrid>
      <w:tr w:rsidR="00893407" w:rsidRPr="003B23E7" w14:paraId="11A18134" w14:textId="77777777" w:rsidTr="00E913E1">
        <w:trPr>
          <w:trHeight w:val="679"/>
          <w:jc w:val="center"/>
        </w:trPr>
        <w:tc>
          <w:tcPr>
            <w:tcW w:w="1701" w:type="dxa"/>
            <w:tcBorders>
              <w:top w:val="single" w:sz="4" w:space="0" w:color="auto"/>
              <w:bottom w:val="nil"/>
            </w:tcBorders>
            <w:shd w:val="clear" w:color="auto" w:fill="auto"/>
            <w:vAlign w:val="bottom"/>
            <w:hideMark/>
          </w:tcPr>
          <w:p w14:paraId="0466E920"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lang w:val="en-US"/>
              </w:rPr>
              <w:t> </w:t>
            </w:r>
          </w:p>
        </w:tc>
        <w:tc>
          <w:tcPr>
            <w:tcW w:w="4311" w:type="dxa"/>
            <w:gridSpan w:val="3"/>
            <w:tcBorders>
              <w:bottom w:val="single" w:sz="4" w:space="0" w:color="7F7F7F"/>
            </w:tcBorders>
            <w:shd w:val="clear" w:color="auto" w:fill="auto"/>
            <w:vAlign w:val="bottom"/>
            <w:hideMark/>
          </w:tcPr>
          <w:p w14:paraId="7B0A34A8" w14:textId="77777777" w:rsidR="00893407" w:rsidRPr="002402C7" w:rsidRDefault="00893407" w:rsidP="00E913E1">
            <w:pPr>
              <w:spacing w:line="240" w:lineRule="auto"/>
              <w:rPr>
                <w:rFonts w:ascii="Arial" w:hAnsi="Arial" w:cs="Arial"/>
                <w:b/>
                <w:bCs/>
                <w:sz w:val="20"/>
                <w:szCs w:val="20"/>
              </w:rPr>
            </w:pPr>
            <w:proofErr w:type="spellStart"/>
            <w:r w:rsidRPr="002402C7">
              <w:rPr>
                <w:rFonts w:ascii="Arial" w:hAnsi="Arial" w:cs="Arial"/>
                <w:b/>
                <w:bCs/>
                <w:i/>
                <w:iCs/>
                <w:sz w:val="20"/>
                <w:szCs w:val="20"/>
              </w:rPr>
              <w:t>Zea</w:t>
            </w:r>
            <w:proofErr w:type="spellEnd"/>
            <w:r w:rsidRPr="002402C7">
              <w:rPr>
                <w:rFonts w:ascii="Arial" w:hAnsi="Arial" w:cs="Arial"/>
                <w:b/>
                <w:bCs/>
                <w:i/>
                <w:iCs/>
                <w:sz w:val="20"/>
                <w:szCs w:val="20"/>
              </w:rPr>
              <w:t xml:space="preserve"> mays</w:t>
            </w:r>
          </w:p>
        </w:tc>
        <w:tc>
          <w:tcPr>
            <w:tcW w:w="4572" w:type="dxa"/>
            <w:gridSpan w:val="3"/>
            <w:tcBorders>
              <w:bottom w:val="single" w:sz="4" w:space="0" w:color="7F7F7F"/>
            </w:tcBorders>
            <w:shd w:val="clear" w:color="auto" w:fill="auto"/>
            <w:vAlign w:val="bottom"/>
            <w:hideMark/>
          </w:tcPr>
          <w:p w14:paraId="51930E89" w14:textId="77777777" w:rsidR="00893407" w:rsidRPr="002402C7" w:rsidRDefault="00893407" w:rsidP="00E913E1">
            <w:pPr>
              <w:spacing w:line="240" w:lineRule="auto"/>
              <w:rPr>
                <w:rFonts w:ascii="Arial" w:hAnsi="Arial" w:cs="Arial"/>
                <w:b/>
                <w:bCs/>
                <w:sz w:val="20"/>
                <w:szCs w:val="20"/>
              </w:rPr>
            </w:pPr>
            <w:r>
              <w:rPr>
                <w:rFonts w:ascii="Arial" w:hAnsi="Arial" w:cs="Arial"/>
                <w:b/>
                <w:bCs/>
                <w:i/>
                <w:iCs/>
                <w:sz w:val="20"/>
                <w:szCs w:val="20"/>
              </w:rPr>
              <w:t>V</w:t>
            </w:r>
            <w:r w:rsidRPr="002402C7">
              <w:rPr>
                <w:rFonts w:ascii="Arial" w:hAnsi="Arial" w:cs="Arial"/>
                <w:b/>
                <w:bCs/>
                <w:i/>
                <w:iCs/>
                <w:sz w:val="20"/>
                <w:szCs w:val="20"/>
              </w:rPr>
              <w:t xml:space="preserve">igna </w:t>
            </w:r>
            <w:proofErr w:type="spellStart"/>
            <w:r w:rsidRPr="002402C7">
              <w:rPr>
                <w:rFonts w:ascii="Arial" w:hAnsi="Arial" w:cs="Arial"/>
                <w:b/>
                <w:bCs/>
                <w:i/>
                <w:iCs/>
                <w:sz w:val="20"/>
                <w:szCs w:val="20"/>
              </w:rPr>
              <w:t>unguiculata</w:t>
            </w:r>
            <w:proofErr w:type="spellEnd"/>
          </w:p>
        </w:tc>
      </w:tr>
      <w:tr w:rsidR="00893407" w:rsidRPr="003B23E7" w14:paraId="3197C690" w14:textId="77777777" w:rsidTr="00E913E1">
        <w:trPr>
          <w:trHeight w:val="793"/>
          <w:jc w:val="center"/>
        </w:trPr>
        <w:tc>
          <w:tcPr>
            <w:tcW w:w="1701" w:type="dxa"/>
            <w:tcBorders>
              <w:top w:val="nil"/>
              <w:bottom w:val="single" w:sz="4" w:space="0" w:color="auto"/>
            </w:tcBorders>
            <w:shd w:val="clear" w:color="auto" w:fill="auto"/>
            <w:vAlign w:val="bottom"/>
            <w:hideMark/>
          </w:tcPr>
          <w:p w14:paraId="7BE65CC9"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Parameters</w:t>
            </w:r>
          </w:p>
        </w:tc>
        <w:tc>
          <w:tcPr>
            <w:tcW w:w="1256" w:type="dxa"/>
            <w:tcBorders>
              <w:top w:val="single" w:sz="4" w:space="0" w:color="7F7F7F"/>
              <w:bottom w:val="single" w:sz="4" w:space="0" w:color="7F7F7F"/>
            </w:tcBorders>
            <w:shd w:val="clear" w:color="auto" w:fill="auto"/>
            <w:vAlign w:val="bottom"/>
            <w:hideMark/>
          </w:tcPr>
          <w:p w14:paraId="4F82945D"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Control (Distilled Water)</w:t>
            </w:r>
          </w:p>
        </w:tc>
        <w:tc>
          <w:tcPr>
            <w:tcW w:w="1518" w:type="dxa"/>
            <w:tcBorders>
              <w:top w:val="single" w:sz="4" w:space="0" w:color="7F7F7F"/>
              <w:bottom w:val="single" w:sz="4" w:space="0" w:color="7F7F7F"/>
            </w:tcBorders>
            <w:shd w:val="clear" w:color="auto" w:fill="auto"/>
            <w:vAlign w:val="bottom"/>
            <w:hideMark/>
          </w:tcPr>
          <w:p w14:paraId="5F828BAD"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Simulated Wastewater</w:t>
            </w:r>
          </w:p>
        </w:tc>
        <w:tc>
          <w:tcPr>
            <w:tcW w:w="1537" w:type="dxa"/>
            <w:tcBorders>
              <w:top w:val="single" w:sz="4" w:space="0" w:color="7F7F7F"/>
              <w:bottom w:val="single" w:sz="4" w:space="0" w:color="7F7F7F"/>
            </w:tcBorders>
            <w:shd w:val="clear" w:color="auto" w:fill="auto"/>
            <w:vAlign w:val="bottom"/>
            <w:hideMark/>
          </w:tcPr>
          <w:p w14:paraId="2E354829"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Decolorized Wastewater</w:t>
            </w:r>
          </w:p>
        </w:tc>
        <w:tc>
          <w:tcPr>
            <w:tcW w:w="1344" w:type="dxa"/>
            <w:tcBorders>
              <w:top w:val="single" w:sz="4" w:space="0" w:color="7F7F7F"/>
              <w:bottom w:val="single" w:sz="4" w:space="0" w:color="7F7F7F"/>
            </w:tcBorders>
            <w:shd w:val="clear" w:color="auto" w:fill="auto"/>
            <w:vAlign w:val="bottom"/>
            <w:hideMark/>
          </w:tcPr>
          <w:p w14:paraId="4D1E1E57"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Distilled Water</w:t>
            </w:r>
          </w:p>
        </w:tc>
        <w:tc>
          <w:tcPr>
            <w:tcW w:w="1660" w:type="dxa"/>
            <w:tcBorders>
              <w:top w:val="single" w:sz="4" w:space="0" w:color="7F7F7F"/>
              <w:bottom w:val="single" w:sz="4" w:space="0" w:color="7F7F7F"/>
            </w:tcBorders>
            <w:shd w:val="clear" w:color="auto" w:fill="auto"/>
            <w:vAlign w:val="bottom"/>
            <w:hideMark/>
          </w:tcPr>
          <w:p w14:paraId="177EDA75"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Simulated Wastewater</w:t>
            </w:r>
          </w:p>
        </w:tc>
        <w:tc>
          <w:tcPr>
            <w:tcW w:w="1568" w:type="dxa"/>
            <w:tcBorders>
              <w:top w:val="single" w:sz="4" w:space="0" w:color="7F7F7F"/>
              <w:bottom w:val="single" w:sz="4" w:space="0" w:color="7F7F7F"/>
            </w:tcBorders>
            <w:shd w:val="clear" w:color="auto" w:fill="auto"/>
            <w:vAlign w:val="bottom"/>
            <w:hideMark/>
          </w:tcPr>
          <w:p w14:paraId="788F6EBA" w14:textId="77777777" w:rsidR="00893407" w:rsidRPr="002402C7" w:rsidRDefault="00893407" w:rsidP="00E913E1">
            <w:pPr>
              <w:spacing w:line="240" w:lineRule="auto"/>
              <w:rPr>
                <w:rFonts w:ascii="Arial" w:hAnsi="Arial" w:cs="Arial"/>
                <w:b/>
                <w:bCs/>
                <w:sz w:val="20"/>
                <w:szCs w:val="20"/>
              </w:rPr>
            </w:pPr>
            <w:r w:rsidRPr="002402C7">
              <w:rPr>
                <w:rFonts w:ascii="Arial" w:hAnsi="Arial" w:cs="Arial"/>
                <w:b/>
                <w:bCs/>
                <w:sz w:val="20"/>
                <w:szCs w:val="20"/>
              </w:rPr>
              <w:t xml:space="preserve">Decolorized </w:t>
            </w:r>
            <w:r w:rsidRPr="002402C7">
              <w:rPr>
                <w:rFonts w:ascii="Arial" w:hAnsi="Arial" w:cs="Arial"/>
                <w:b/>
                <w:bCs/>
                <w:sz w:val="20"/>
                <w:szCs w:val="20"/>
                <w:lang w:val="en-US"/>
              </w:rPr>
              <w:t>Wastewater</w:t>
            </w:r>
          </w:p>
        </w:tc>
      </w:tr>
      <w:tr w:rsidR="00893407" w:rsidRPr="003B23E7" w14:paraId="3518CCBB" w14:textId="77777777" w:rsidTr="00E913E1">
        <w:trPr>
          <w:trHeight w:val="405"/>
          <w:jc w:val="center"/>
        </w:trPr>
        <w:tc>
          <w:tcPr>
            <w:tcW w:w="1701" w:type="dxa"/>
            <w:tcBorders>
              <w:top w:val="single" w:sz="4" w:space="0" w:color="auto"/>
              <w:bottom w:val="single" w:sz="4" w:space="0" w:color="7F7F7F"/>
            </w:tcBorders>
            <w:shd w:val="clear" w:color="auto" w:fill="auto"/>
            <w:hideMark/>
          </w:tcPr>
          <w:p w14:paraId="26A958DB"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Germination (%)</w:t>
            </w:r>
          </w:p>
        </w:tc>
        <w:tc>
          <w:tcPr>
            <w:tcW w:w="1256" w:type="dxa"/>
            <w:shd w:val="clear" w:color="auto" w:fill="auto"/>
            <w:hideMark/>
          </w:tcPr>
          <w:p w14:paraId="49C29B8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100.00</w:t>
            </w:r>
          </w:p>
        </w:tc>
        <w:tc>
          <w:tcPr>
            <w:tcW w:w="1518" w:type="dxa"/>
            <w:shd w:val="clear" w:color="auto" w:fill="auto"/>
            <w:hideMark/>
          </w:tcPr>
          <w:p w14:paraId="49D57F4E"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 xml:space="preserve">86.67 </w:t>
            </w:r>
          </w:p>
        </w:tc>
        <w:tc>
          <w:tcPr>
            <w:tcW w:w="1537" w:type="dxa"/>
            <w:shd w:val="clear" w:color="auto" w:fill="auto"/>
            <w:hideMark/>
          </w:tcPr>
          <w:p w14:paraId="1E81B771"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100.00</w:t>
            </w:r>
          </w:p>
        </w:tc>
        <w:tc>
          <w:tcPr>
            <w:tcW w:w="1344" w:type="dxa"/>
            <w:shd w:val="clear" w:color="auto" w:fill="auto"/>
            <w:hideMark/>
          </w:tcPr>
          <w:p w14:paraId="7167374D"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100.00</w:t>
            </w:r>
          </w:p>
        </w:tc>
        <w:tc>
          <w:tcPr>
            <w:tcW w:w="1660" w:type="dxa"/>
            <w:shd w:val="clear" w:color="auto" w:fill="auto"/>
            <w:hideMark/>
          </w:tcPr>
          <w:p w14:paraId="1FC1693B"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 xml:space="preserve">80.00 </w:t>
            </w:r>
          </w:p>
        </w:tc>
        <w:tc>
          <w:tcPr>
            <w:tcW w:w="1568" w:type="dxa"/>
            <w:shd w:val="clear" w:color="auto" w:fill="auto"/>
            <w:hideMark/>
          </w:tcPr>
          <w:p w14:paraId="59EEB16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 xml:space="preserve">86.67 </w:t>
            </w:r>
          </w:p>
        </w:tc>
      </w:tr>
      <w:tr w:rsidR="00893407" w:rsidRPr="003B23E7" w14:paraId="7C0B8AF3" w14:textId="77777777" w:rsidTr="00E913E1">
        <w:trPr>
          <w:trHeight w:val="524"/>
          <w:jc w:val="center"/>
        </w:trPr>
        <w:tc>
          <w:tcPr>
            <w:tcW w:w="1701" w:type="dxa"/>
            <w:tcBorders>
              <w:top w:val="single" w:sz="4" w:space="0" w:color="7F7F7F"/>
              <w:bottom w:val="single" w:sz="4" w:space="0" w:color="7F7F7F"/>
            </w:tcBorders>
            <w:shd w:val="clear" w:color="auto" w:fill="auto"/>
            <w:hideMark/>
          </w:tcPr>
          <w:p w14:paraId="1372F5A2"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Shoot Length (cm)</w:t>
            </w:r>
          </w:p>
        </w:tc>
        <w:tc>
          <w:tcPr>
            <w:tcW w:w="1256" w:type="dxa"/>
            <w:tcBorders>
              <w:top w:val="single" w:sz="4" w:space="0" w:color="7F7F7F"/>
              <w:bottom w:val="single" w:sz="4" w:space="0" w:color="7F7F7F"/>
            </w:tcBorders>
            <w:shd w:val="clear" w:color="auto" w:fill="auto"/>
            <w:hideMark/>
          </w:tcPr>
          <w:p w14:paraId="3C45F735"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6.00 ± 0.02</w:t>
            </w:r>
          </w:p>
        </w:tc>
        <w:tc>
          <w:tcPr>
            <w:tcW w:w="1518" w:type="dxa"/>
            <w:tcBorders>
              <w:top w:val="single" w:sz="4" w:space="0" w:color="7F7F7F"/>
              <w:bottom w:val="single" w:sz="4" w:space="0" w:color="7F7F7F"/>
            </w:tcBorders>
            <w:shd w:val="clear" w:color="auto" w:fill="auto"/>
            <w:hideMark/>
          </w:tcPr>
          <w:p w14:paraId="63297E4C"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6.70 ± 0.5</w:t>
            </w:r>
          </w:p>
        </w:tc>
        <w:tc>
          <w:tcPr>
            <w:tcW w:w="1537" w:type="dxa"/>
            <w:tcBorders>
              <w:top w:val="single" w:sz="4" w:space="0" w:color="7F7F7F"/>
              <w:bottom w:val="single" w:sz="4" w:space="0" w:color="7F7F7F"/>
            </w:tcBorders>
            <w:shd w:val="clear" w:color="auto" w:fill="auto"/>
            <w:hideMark/>
          </w:tcPr>
          <w:p w14:paraId="49DF25D7"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8.50 ± 0.42*</w:t>
            </w:r>
          </w:p>
        </w:tc>
        <w:tc>
          <w:tcPr>
            <w:tcW w:w="1344" w:type="dxa"/>
            <w:tcBorders>
              <w:top w:val="single" w:sz="4" w:space="0" w:color="7F7F7F"/>
              <w:bottom w:val="single" w:sz="4" w:space="0" w:color="7F7F7F"/>
            </w:tcBorders>
            <w:shd w:val="clear" w:color="auto" w:fill="auto"/>
            <w:hideMark/>
          </w:tcPr>
          <w:p w14:paraId="10BB891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7.40 ± 0.2</w:t>
            </w:r>
          </w:p>
        </w:tc>
        <w:tc>
          <w:tcPr>
            <w:tcW w:w="1660" w:type="dxa"/>
            <w:tcBorders>
              <w:top w:val="single" w:sz="4" w:space="0" w:color="7F7F7F"/>
              <w:bottom w:val="single" w:sz="4" w:space="0" w:color="7F7F7F"/>
            </w:tcBorders>
            <w:shd w:val="clear" w:color="auto" w:fill="auto"/>
            <w:hideMark/>
          </w:tcPr>
          <w:p w14:paraId="058704FC"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6.70 ± 1.15</w:t>
            </w:r>
          </w:p>
        </w:tc>
        <w:tc>
          <w:tcPr>
            <w:tcW w:w="1568" w:type="dxa"/>
            <w:tcBorders>
              <w:top w:val="single" w:sz="4" w:space="0" w:color="7F7F7F"/>
              <w:bottom w:val="single" w:sz="4" w:space="0" w:color="7F7F7F"/>
            </w:tcBorders>
            <w:shd w:val="clear" w:color="auto" w:fill="auto"/>
            <w:hideMark/>
          </w:tcPr>
          <w:p w14:paraId="27D6F1EB"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7.50 ± 0.30</w:t>
            </w:r>
          </w:p>
        </w:tc>
      </w:tr>
      <w:tr w:rsidR="00893407" w:rsidRPr="003B23E7" w14:paraId="52BB32B3" w14:textId="77777777" w:rsidTr="00E913E1">
        <w:trPr>
          <w:trHeight w:val="331"/>
          <w:jc w:val="center"/>
        </w:trPr>
        <w:tc>
          <w:tcPr>
            <w:tcW w:w="1701" w:type="dxa"/>
            <w:shd w:val="clear" w:color="auto" w:fill="auto"/>
            <w:hideMark/>
          </w:tcPr>
          <w:p w14:paraId="61DE9086"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Root Length (cm)</w:t>
            </w:r>
          </w:p>
        </w:tc>
        <w:tc>
          <w:tcPr>
            <w:tcW w:w="1256" w:type="dxa"/>
            <w:shd w:val="clear" w:color="auto" w:fill="auto"/>
            <w:hideMark/>
          </w:tcPr>
          <w:p w14:paraId="325B5573"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8.00 ± 0.12</w:t>
            </w:r>
          </w:p>
        </w:tc>
        <w:tc>
          <w:tcPr>
            <w:tcW w:w="1518" w:type="dxa"/>
            <w:shd w:val="clear" w:color="auto" w:fill="auto"/>
            <w:hideMark/>
          </w:tcPr>
          <w:p w14:paraId="74E9DE69"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7.40 ± 0.42</w:t>
            </w:r>
          </w:p>
        </w:tc>
        <w:tc>
          <w:tcPr>
            <w:tcW w:w="1537" w:type="dxa"/>
            <w:shd w:val="clear" w:color="auto" w:fill="auto"/>
            <w:hideMark/>
          </w:tcPr>
          <w:p w14:paraId="4B0666D8"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7.70 ± 0.42</w:t>
            </w:r>
          </w:p>
        </w:tc>
        <w:tc>
          <w:tcPr>
            <w:tcW w:w="1344" w:type="dxa"/>
            <w:shd w:val="clear" w:color="auto" w:fill="auto"/>
            <w:hideMark/>
          </w:tcPr>
          <w:p w14:paraId="4FA43A52"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rPr>
              <w:t>7.30 ± 0.2</w:t>
            </w:r>
          </w:p>
        </w:tc>
        <w:tc>
          <w:tcPr>
            <w:tcW w:w="1660" w:type="dxa"/>
            <w:shd w:val="clear" w:color="auto" w:fill="auto"/>
            <w:hideMark/>
          </w:tcPr>
          <w:p w14:paraId="6A5E2B10" w14:textId="77777777" w:rsidR="00893407" w:rsidRPr="00B36487" w:rsidRDefault="00893407" w:rsidP="00E913E1">
            <w:pPr>
              <w:spacing w:line="480" w:lineRule="auto"/>
              <w:rPr>
                <w:rFonts w:ascii="Arial" w:hAnsi="Arial" w:cs="Arial"/>
                <w:sz w:val="18"/>
                <w:szCs w:val="18"/>
              </w:rPr>
            </w:pPr>
            <w:r w:rsidRPr="00B36487">
              <w:rPr>
                <w:rFonts w:ascii="Arial" w:hAnsi="Arial" w:cs="Arial"/>
                <w:sz w:val="18"/>
                <w:szCs w:val="18"/>
                <w:lang w:val="en-US"/>
              </w:rPr>
              <w:t>5.50 ± 1.07</w:t>
            </w:r>
          </w:p>
        </w:tc>
        <w:tc>
          <w:tcPr>
            <w:tcW w:w="1568" w:type="dxa"/>
            <w:shd w:val="clear" w:color="auto" w:fill="auto"/>
            <w:hideMark/>
          </w:tcPr>
          <w:p w14:paraId="39A6E565" w14:textId="77777777" w:rsidR="00893407" w:rsidRPr="00B36487" w:rsidRDefault="00893407" w:rsidP="00E913E1">
            <w:pPr>
              <w:pStyle w:val="ListParagraph"/>
              <w:numPr>
                <w:ilvl w:val="1"/>
                <w:numId w:val="16"/>
              </w:numPr>
              <w:spacing w:line="480" w:lineRule="auto"/>
              <w:rPr>
                <w:rFonts w:ascii="Arial" w:hAnsi="Arial" w:cs="Arial"/>
                <w:sz w:val="18"/>
                <w:szCs w:val="18"/>
              </w:rPr>
            </w:pPr>
            <w:r w:rsidRPr="00B36487">
              <w:rPr>
                <w:rFonts w:ascii="Arial" w:hAnsi="Arial" w:cs="Arial"/>
                <w:sz w:val="18"/>
                <w:szCs w:val="18"/>
                <w:lang w:val="en-US"/>
              </w:rPr>
              <w:t xml:space="preserve"> 0.61</w:t>
            </w:r>
            <w:r w:rsidRPr="00B36487">
              <w:rPr>
                <w:rFonts w:ascii="Arial" w:hAnsi="Arial" w:cs="Arial"/>
                <w:sz w:val="18"/>
                <w:szCs w:val="18"/>
                <w:vertAlign w:val="superscript"/>
                <w:lang w:val="en-US"/>
              </w:rPr>
              <w:t>§</w:t>
            </w:r>
          </w:p>
        </w:tc>
      </w:tr>
    </w:tbl>
    <w:p w14:paraId="4B735E58" w14:textId="0E9845E1" w:rsidR="00120368" w:rsidRPr="000C0850" w:rsidRDefault="00BA3C8A" w:rsidP="003E78B3">
      <w:pPr>
        <w:jc w:val="both"/>
        <w:rPr>
          <w:rFonts w:ascii="Arial" w:hAnsi="Arial" w:cs="Arial"/>
          <w:i/>
          <w:iCs/>
          <w:sz w:val="20"/>
          <w:szCs w:val="20"/>
        </w:rPr>
      </w:pPr>
      <w:r w:rsidRPr="000C0850">
        <w:rPr>
          <w:rFonts w:ascii="Arial" w:hAnsi="Arial" w:cs="Arial"/>
          <w:i/>
          <w:iCs/>
          <w:sz w:val="20"/>
          <w:szCs w:val="20"/>
          <w:lang w:val="en-US"/>
        </w:rPr>
        <w:t>Shoot leng</w:t>
      </w:r>
      <w:r w:rsidR="00A86EA6" w:rsidRPr="000C0850">
        <w:rPr>
          <w:rFonts w:ascii="Arial" w:hAnsi="Arial" w:cs="Arial"/>
          <w:i/>
          <w:iCs/>
          <w:sz w:val="20"/>
          <w:szCs w:val="20"/>
          <w:lang w:val="en-US"/>
        </w:rPr>
        <w:t>th o</w:t>
      </w:r>
      <w:r w:rsidR="00821592" w:rsidRPr="000C0850">
        <w:rPr>
          <w:rFonts w:ascii="Arial" w:hAnsi="Arial" w:cs="Arial"/>
          <w:i/>
          <w:iCs/>
          <w:sz w:val="20"/>
          <w:szCs w:val="20"/>
          <w:lang w:val="en-US"/>
        </w:rPr>
        <w:t xml:space="preserve">f </w:t>
      </w:r>
      <w:proofErr w:type="spellStart"/>
      <w:r w:rsidR="000C0850" w:rsidRPr="000C0850">
        <w:rPr>
          <w:rFonts w:ascii="Arial" w:hAnsi="Arial" w:cs="Arial"/>
          <w:i/>
          <w:iCs/>
          <w:sz w:val="20"/>
          <w:szCs w:val="20"/>
        </w:rPr>
        <w:t>Zea</w:t>
      </w:r>
      <w:proofErr w:type="spellEnd"/>
      <w:r w:rsidR="000C0850" w:rsidRPr="000C0850">
        <w:rPr>
          <w:rFonts w:ascii="Arial" w:hAnsi="Arial" w:cs="Arial"/>
          <w:i/>
          <w:iCs/>
          <w:sz w:val="20"/>
          <w:szCs w:val="20"/>
        </w:rPr>
        <w:t xml:space="preserve"> mays</w:t>
      </w:r>
      <w:r w:rsidR="000C0850" w:rsidRPr="000C0850">
        <w:rPr>
          <w:rFonts w:ascii="Arial" w:hAnsi="Arial" w:cs="Arial"/>
          <w:i/>
          <w:iCs/>
          <w:sz w:val="20"/>
          <w:szCs w:val="20"/>
          <w:lang w:val="en-US"/>
        </w:rPr>
        <w:t xml:space="preserve"> </w:t>
      </w:r>
      <w:r w:rsidR="001C1795" w:rsidRPr="000C0850">
        <w:rPr>
          <w:rFonts w:ascii="Arial" w:hAnsi="Arial" w:cs="Arial"/>
          <w:i/>
          <w:iCs/>
          <w:sz w:val="20"/>
          <w:szCs w:val="20"/>
          <w:lang w:val="en-US"/>
        </w:rPr>
        <w:t xml:space="preserve">seeds grown in </w:t>
      </w:r>
      <w:r w:rsidR="001B0B2D" w:rsidRPr="000C0850">
        <w:rPr>
          <w:rFonts w:ascii="Arial" w:hAnsi="Arial" w:cs="Arial"/>
          <w:i/>
          <w:iCs/>
          <w:sz w:val="20"/>
          <w:szCs w:val="20"/>
          <w:lang w:val="en-US"/>
        </w:rPr>
        <w:t>decolorized</w:t>
      </w:r>
      <w:r w:rsidR="00120368" w:rsidRPr="000C0850">
        <w:rPr>
          <w:rFonts w:ascii="Arial" w:hAnsi="Arial" w:cs="Arial"/>
          <w:i/>
          <w:iCs/>
          <w:sz w:val="20"/>
          <w:szCs w:val="20"/>
          <w:lang w:val="en-US"/>
        </w:rPr>
        <w:t xml:space="preserve"> wastewater </w:t>
      </w:r>
      <w:r w:rsidR="009371BD" w:rsidRPr="000C0850">
        <w:rPr>
          <w:rFonts w:ascii="Arial" w:hAnsi="Arial" w:cs="Arial"/>
          <w:i/>
          <w:iCs/>
          <w:sz w:val="20"/>
          <w:szCs w:val="20"/>
          <w:lang w:val="en-US"/>
        </w:rPr>
        <w:t xml:space="preserve">was </w:t>
      </w:r>
      <w:r w:rsidR="00120368" w:rsidRPr="000C0850">
        <w:rPr>
          <w:rFonts w:ascii="Arial" w:hAnsi="Arial" w:cs="Arial"/>
          <w:i/>
          <w:iCs/>
          <w:sz w:val="20"/>
          <w:szCs w:val="20"/>
          <w:lang w:val="en-US"/>
        </w:rPr>
        <w:t xml:space="preserve">significantly different </w:t>
      </w:r>
      <w:r w:rsidR="00FF141E" w:rsidRPr="000C0850">
        <w:rPr>
          <w:rFonts w:ascii="Arial" w:hAnsi="Arial" w:cs="Arial"/>
          <w:i/>
          <w:iCs/>
          <w:sz w:val="20"/>
          <w:szCs w:val="20"/>
          <w:lang w:val="en-US"/>
        </w:rPr>
        <w:t>from</w:t>
      </w:r>
      <w:r w:rsidR="00996FEC" w:rsidRPr="000C0850">
        <w:rPr>
          <w:rFonts w:ascii="Arial" w:hAnsi="Arial" w:cs="Arial"/>
          <w:i/>
          <w:iCs/>
          <w:sz w:val="20"/>
          <w:szCs w:val="20"/>
          <w:lang w:val="en-US"/>
        </w:rPr>
        <w:t xml:space="preserve"> seeds grown</w:t>
      </w:r>
      <w:r w:rsidR="00120368" w:rsidRPr="000C0850">
        <w:rPr>
          <w:rFonts w:ascii="Arial" w:hAnsi="Arial" w:cs="Arial"/>
          <w:i/>
          <w:iCs/>
          <w:sz w:val="20"/>
          <w:szCs w:val="20"/>
          <w:lang w:val="en-US"/>
        </w:rPr>
        <w:t xml:space="preserve"> in</w:t>
      </w:r>
      <w:r w:rsidR="003E78B3" w:rsidRPr="000C0850">
        <w:rPr>
          <w:rFonts w:ascii="Arial" w:hAnsi="Arial" w:cs="Arial"/>
          <w:i/>
          <w:iCs/>
          <w:sz w:val="20"/>
          <w:szCs w:val="20"/>
          <w:lang w:val="en-US"/>
        </w:rPr>
        <w:t xml:space="preserve"> </w:t>
      </w:r>
      <w:r w:rsidR="00B03052" w:rsidRPr="000C0850">
        <w:rPr>
          <w:rFonts w:ascii="Arial" w:hAnsi="Arial" w:cs="Arial"/>
          <w:i/>
          <w:iCs/>
          <w:sz w:val="20"/>
          <w:szCs w:val="20"/>
          <w:lang w:val="en-US"/>
        </w:rPr>
        <w:t>distilled water</w:t>
      </w:r>
      <w:r w:rsidR="008664CE" w:rsidRPr="000C0850">
        <w:rPr>
          <w:rFonts w:ascii="Arial" w:hAnsi="Arial" w:cs="Arial"/>
          <w:i/>
          <w:iCs/>
          <w:sz w:val="20"/>
          <w:szCs w:val="20"/>
          <w:lang w:val="en-US"/>
        </w:rPr>
        <w:t xml:space="preserve"> </w:t>
      </w:r>
      <w:r w:rsidR="0057420E" w:rsidRPr="000C0850">
        <w:rPr>
          <w:rFonts w:ascii="Arial" w:hAnsi="Arial" w:cs="Arial"/>
          <w:i/>
          <w:iCs/>
          <w:sz w:val="20"/>
          <w:szCs w:val="20"/>
          <w:lang w:val="en-US"/>
        </w:rPr>
        <w:t>*</w:t>
      </w:r>
      <w:r w:rsidR="008664CE" w:rsidRPr="000C0850">
        <w:rPr>
          <w:rFonts w:ascii="Arial" w:hAnsi="Arial" w:cs="Arial"/>
          <w:i/>
          <w:iCs/>
          <w:sz w:val="20"/>
          <w:szCs w:val="20"/>
          <w:lang w:val="en-US"/>
        </w:rPr>
        <w:t>P ≤ 0.05</w:t>
      </w:r>
      <w:r w:rsidR="0057420E" w:rsidRPr="000C0850">
        <w:rPr>
          <w:rFonts w:ascii="Arial" w:hAnsi="Arial" w:cs="Arial"/>
          <w:i/>
          <w:iCs/>
          <w:sz w:val="20"/>
          <w:szCs w:val="20"/>
          <w:lang w:val="en-US"/>
        </w:rPr>
        <w:t>.</w:t>
      </w:r>
      <w:r w:rsidR="00120368" w:rsidRPr="000C0850">
        <w:rPr>
          <w:rFonts w:ascii="Arial" w:hAnsi="Arial" w:cs="Arial"/>
          <w:i/>
          <w:iCs/>
          <w:sz w:val="20"/>
          <w:szCs w:val="20"/>
          <w:lang w:val="en-US"/>
        </w:rPr>
        <w:t xml:space="preserve"> </w:t>
      </w:r>
      <w:r w:rsidR="001C1795" w:rsidRPr="000C0850">
        <w:rPr>
          <w:rFonts w:ascii="Arial" w:hAnsi="Arial" w:cs="Arial"/>
          <w:i/>
          <w:iCs/>
          <w:sz w:val="20"/>
          <w:szCs w:val="20"/>
          <w:lang w:val="en-US"/>
        </w:rPr>
        <w:t>Root length</w:t>
      </w:r>
      <w:r w:rsidR="006015B2" w:rsidRPr="000C0850">
        <w:rPr>
          <w:rFonts w:ascii="Arial" w:hAnsi="Arial" w:cs="Arial"/>
          <w:i/>
          <w:iCs/>
          <w:sz w:val="20"/>
          <w:szCs w:val="20"/>
          <w:lang w:val="en-US"/>
        </w:rPr>
        <w:t xml:space="preserve"> of </w:t>
      </w:r>
      <w:r w:rsidR="000C0850" w:rsidRPr="000C0850">
        <w:rPr>
          <w:rFonts w:ascii="Arial" w:hAnsi="Arial" w:cs="Arial"/>
          <w:i/>
          <w:iCs/>
          <w:sz w:val="20"/>
          <w:szCs w:val="20"/>
        </w:rPr>
        <w:t xml:space="preserve">Vigna </w:t>
      </w:r>
      <w:proofErr w:type="spellStart"/>
      <w:r w:rsidR="000C0850" w:rsidRPr="000C0850">
        <w:rPr>
          <w:rFonts w:ascii="Arial" w:hAnsi="Arial" w:cs="Arial"/>
          <w:i/>
          <w:iCs/>
          <w:sz w:val="20"/>
          <w:szCs w:val="20"/>
        </w:rPr>
        <w:t>unguiculata</w:t>
      </w:r>
      <w:proofErr w:type="spellEnd"/>
      <w:r w:rsidR="000C0850" w:rsidRPr="000C0850">
        <w:rPr>
          <w:rFonts w:ascii="Arial" w:hAnsi="Arial" w:cs="Arial"/>
          <w:i/>
          <w:iCs/>
          <w:sz w:val="20"/>
          <w:szCs w:val="20"/>
          <w:lang w:val="en-US"/>
        </w:rPr>
        <w:t xml:space="preserve"> </w:t>
      </w:r>
      <w:r w:rsidR="006015B2" w:rsidRPr="000C0850">
        <w:rPr>
          <w:rFonts w:ascii="Arial" w:hAnsi="Arial" w:cs="Arial"/>
          <w:i/>
          <w:iCs/>
          <w:sz w:val="20"/>
          <w:szCs w:val="20"/>
          <w:lang w:val="en-US"/>
        </w:rPr>
        <w:t xml:space="preserve">seeds grown in was significantly different from </w:t>
      </w:r>
      <w:r w:rsidR="008A10B5" w:rsidRPr="000C0850">
        <w:rPr>
          <w:rFonts w:ascii="Arial" w:hAnsi="Arial" w:cs="Arial"/>
          <w:i/>
          <w:iCs/>
          <w:sz w:val="20"/>
          <w:szCs w:val="20"/>
          <w:lang w:val="en-US"/>
        </w:rPr>
        <w:t xml:space="preserve">those </w:t>
      </w:r>
      <w:r w:rsidR="005B36A9" w:rsidRPr="000C0850">
        <w:rPr>
          <w:rFonts w:ascii="Arial" w:hAnsi="Arial" w:cs="Arial"/>
          <w:i/>
          <w:iCs/>
          <w:sz w:val="20"/>
          <w:szCs w:val="20"/>
          <w:lang w:val="en-US"/>
        </w:rPr>
        <w:t>grown</w:t>
      </w:r>
      <w:r w:rsidR="008A10B5" w:rsidRPr="000C0850">
        <w:rPr>
          <w:rFonts w:ascii="Arial" w:hAnsi="Arial" w:cs="Arial"/>
          <w:i/>
          <w:iCs/>
          <w:sz w:val="20"/>
          <w:szCs w:val="20"/>
          <w:lang w:val="en-US"/>
        </w:rPr>
        <w:t xml:space="preserve"> in</w:t>
      </w:r>
      <w:r w:rsidR="00CD5E45" w:rsidRPr="000C0850">
        <w:rPr>
          <w:rFonts w:ascii="Arial" w:hAnsi="Arial" w:cs="Arial"/>
          <w:i/>
          <w:iCs/>
          <w:sz w:val="20"/>
          <w:szCs w:val="20"/>
          <w:lang w:val="en-US"/>
        </w:rPr>
        <w:t xml:space="preserve"> distilled water and </w:t>
      </w:r>
      <w:r w:rsidR="005232E9" w:rsidRPr="000C0850">
        <w:rPr>
          <w:rFonts w:ascii="Arial" w:hAnsi="Arial" w:cs="Arial"/>
          <w:i/>
          <w:iCs/>
          <w:sz w:val="20"/>
          <w:szCs w:val="20"/>
          <w:lang w:val="en-US"/>
        </w:rPr>
        <w:t xml:space="preserve">simulated </w:t>
      </w:r>
      <w:r w:rsidR="00120368" w:rsidRPr="000C0850">
        <w:rPr>
          <w:rFonts w:ascii="Arial" w:hAnsi="Arial" w:cs="Arial"/>
          <w:i/>
          <w:iCs/>
          <w:sz w:val="20"/>
          <w:szCs w:val="20"/>
          <w:lang w:val="en-US"/>
        </w:rPr>
        <w:t xml:space="preserve">wastewater </w:t>
      </w:r>
      <w:r w:rsidR="00DB3FA3" w:rsidRPr="000C0850">
        <w:rPr>
          <w:rFonts w:ascii="Arial" w:hAnsi="Arial" w:cs="Arial"/>
          <w:sz w:val="20"/>
          <w:szCs w:val="20"/>
          <w:vertAlign w:val="superscript"/>
          <w:lang w:val="en-US"/>
        </w:rPr>
        <w:t>§</w:t>
      </w:r>
      <w:r w:rsidR="00DB3FA3" w:rsidRPr="000C0850">
        <w:rPr>
          <w:rFonts w:ascii="Arial" w:hAnsi="Arial" w:cs="Arial"/>
          <w:i/>
          <w:iCs/>
          <w:sz w:val="20"/>
          <w:szCs w:val="20"/>
          <w:lang w:val="en-US"/>
        </w:rPr>
        <w:t>P ≤ 0.05.</w:t>
      </w:r>
    </w:p>
    <w:p w14:paraId="0C6D32DB" w14:textId="31364264" w:rsidR="007C1EE1" w:rsidRPr="00514E9D" w:rsidRDefault="00254DFE" w:rsidP="00254DFE">
      <w:pPr>
        <w:rPr>
          <w:rFonts w:ascii="Arial" w:hAnsi="Arial" w:cs="Arial"/>
          <w:b/>
          <w:bCs/>
        </w:rPr>
      </w:pPr>
      <w:r w:rsidRPr="00514E9D">
        <w:rPr>
          <w:rFonts w:ascii="Arial" w:hAnsi="Arial" w:cs="Arial"/>
          <w:b/>
          <w:bCs/>
        </w:rPr>
        <w:t>4.0</w:t>
      </w:r>
      <w:r w:rsidR="00120368" w:rsidRPr="00514E9D">
        <w:rPr>
          <w:rFonts w:ascii="Arial" w:hAnsi="Arial" w:cs="Arial"/>
          <w:b/>
          <w:bCs/>
        </w:rPr>
        <w:t xml:space="preserve"> </w:t>
      </w:r>
      <w:r w:rsidR="00D42476" w:rsidRPr="00514E9D">
        <w:rPr>
          <w:rFonts w:ascii="Arial" w:hAnsi="Arial" w:cs="Arial"/>
          <w:b/>
          <w:bCs/>
        </w:rPr>
        <w:t>CONCLUSION</w:t>
      </w:r>
    </w:p>
    <w:p w14:paraId="58E292A9" w14:textId="31CB3F1C" w:rsidR="007C1EE1" w:rsidRPr="00F91D38" w:rsidRDefault="008F05C6" w:rsidP="00F91D38">
      <w:pPr>
        <w:jc w:val="both"/>
        <w:rPr>
          <w:rFonts w:ascii="Arial" w:hAnsi="Arial" w:cs="Arial"/>
          <w:sz w:val="20"/>
          <w:szCs w:val="20"/>
        </w:rPr>
      </w:pPr>
      <w:r w:rsidRPr="008F05C6">
        <w:rPr>
          <w:rFonts w:ascii="Arial" w:hAnsi="Arial" w:cs="Arial"/>
          <w:i/>
          <w:iCs/>
          <w:sz w:val="20"/>
          <w:szCs w:val="20"/>
        </w:rPr>
        <w:t>In this study</w:t>
      </w:r>
      <w:r w:rsidR="00514E9D">
        <w:rPr>
          <w:rFonts w:ascii="Arial" w:hAnsi="Arial" w:cs="Arial"/>
          <w:i/>
          <w:iCs/>
          <w:sz w:val="20"/>
          <w:szCs w:val="20"/>
        </w:rPr>
        <w:t>,</w:t>
      </w:r>
      <w:r>
        <w:rPr>
          <w:rFonts w:ascii="Arial" w:hAnsi="Arial" w:cs="Arial"/>
          <w:i/>
          <w:iCs/>
          <w:sz w:val="20"/>
          <w:szCs w:val="20"/>
        </w:rPr>
        <w:t xml:space="preserve"> </w:t>
      </w:r>
      <w:r w:rsidR="00FA2A77" w:rsidRPr="00FA2A77">
        <w:rPr>
          <w:rFonts w:ascii="Arial" w:hAnsi="Arial" w:cs="Arial"/>
          <w:i/>
          <w:iCs/>
          <w:sz w:val="20"/>
          <w:szCs w:val="20"/>
        </w:rPr>
        <w:t xml:space="preserve">Bacillus licheniformis </w:t>
      </w:r>
      <w:r w:rsidR="00FA2A77" w:rsidRPr="00C31CE7">
        <w:rPr>
          <w:rFonts w:ascii="Arial" w:hAnsi="Arial" w:cs="Arial"/>
          <w:sz w:val="20"/>
          <w:szCs w:val="20"/>
        </w:rPr>
        <w:t xml:space="preserve">strain WLS demonstrated effective biotransformation of simulated wastewater by degrading the constituent </w:t>
      </w:r>
      <w:r w:rsidR="009663E4">
        <w:rPr>
          <w:rFonts w:ascii="Arial" w:hAnsi="Arial" w:cs="Arial"/>
          <w:sz w:val="20"/>
          <w:szCs w:val="20"/>
        </w:rPr>
        <w:t xml:space="preserve">synthetic </w:t>
      </w:r>
      <w:r w:rsidR="00FA2A77" w:rsidRPr="00C31CE7">
        <w:rPr>
          <w:rFonts w:ascii="Arial" w:hAnsi="Arial" w:cs="Arial"/>
          <w:sz w:val="20"/>
          <w:szCs w:val="20"/>
        </w:rPr>
        <w:t xml:space="preserve">dyes and converting them into non-toxic </w:t>
      </w:r>
      <w:r w:rsidR="001C2313">
        <w:rPr>
          <w:rFonts w:ascii="Arial" w:hAnsi="Arial" w:cs="Arial"/>
          <w:sz w:val="20"/>
          <w:szCs w:val="20"/>
        </w:rPr>
        <w:t>and</w:t>
      </w:r>
      <w:r w:rsidR="00FA2A77" w:rsidRPr="00C31CE7">
        <w:rPr>
          <w:rFonts w:ascii="Arial" w:hAnsi="Arial" w:cs="Arial"/>
          <w:sz w:val="20"/>
          <w:szCs w:val="20"/>
        </w:rPr>
        <w:t xml:space="preserve"> less toxic metabolites. </w:t>
      </w:r>
      <w:r w:rsidR="006A4542">
        <w:rPr>
          <w:rFonts w:ascii="Arial" w:hAnsi="Arial" w:cs="Arial"/>
          <w:sz w:val="20"/>
          <w:szCs w:val="20"/>
        </w:rPr>
        <w:t>This</w:t>
      </w:r>
      <w:r w:rsidR="00FA2A77" w:rsidRPr="00C31CE7">
        <w:rPr>
          <w:rFonts w:ascii="Arial" w:hAnsi="Arial" w:cs="Arial"/>
          <w:sz w:val="20"/>
          <w:szCs w:val="20"/>
        </w:rPr>
        <w:t xml:space="preserve"> </w:t>
      </w:r>
      <w:r w:rsidR="00A17F5C">
        <w:rPr>
          <w:rFonts w:ascii="Arial" w:hAnsi="Arial" w:cs="Arial"/>
          <w:sz w:val="20"/>
          <w:szCs w:val="20"/>
        </w:rPr>
        <w:t>highlights</w:t>
      </w:r>
      <w:r w:rsidR="00FA2A77" w:rsidRPr="00C31CE7">
        <w:rPr>
          <w:rFonts w:ascii="Arial" w:hAnsi="Arial" w:cs="Arial"/>
          <w:sz w:val="20"/>
          <w:szCs w:val="20"/>
        </w:rPr>
        <w:t xml:space="preserve"> the strain’s potential as a promising candidate for </w:t>
      </w:r>
      <w:r w:rsidR="00684673">
        <w:rPr>
          <w:rFonts w:ascii="Arial" w:hAnsi="Arial" w:cs="Arial"/>
          <w:sz w:val="20"/>
          <w:szCs w:val="20"/>
        </w:rPr>
        <w:t xml:space="preserve">use </w:t>
      </w:r>
      <w:r w:rsidR="00712753" w:rsidRPr="00712753">
        <w:rPr>
          <w:rFonts w:ascii="Arial" w:hAnsi="Arial" w:cs="Arial"/>
          <w:sz w:val="20"/>
          <w:szCs w:val="20"/>
        </w:rPr>
        <w:t xml:space="preserve">in </w:t>
      </w:r>
      <w:r w:rsidR="00D844B9" w:rsidRPr="00D844B9">
        <w:rPr>
          <w:rFonts w:ascii="Arial" w:hAnsi="Arial" w:cs="Arial"/>
          <w:sz w:val="20"/>
          <w:szCs w:val="20"/>
        </w:rPr>
        <w:t xml:space="preserve">environmentally sustainable </w:t>
      </w:r>
      <w:r w:rsidR="002417DD">
        <w:rPr>
          <w:rFonts w:ascii="Arial" w:hAnsi="Arial" w:cs="Arial"/>
          <w:sz w:val="20"/>
          <w:szCs w:val="20"/>
        </w:rPr>
        <w:t xml:space="preserve">dye-laden </w:t>
      </w:r>
      <w:r w:rsidR="00D844B9" w:rsidRPr="00D844B9">
        <w:rPr>
          <w:rFonts w:ascii="Arial" w:hAnsi="Arial" w:cs="Arial"/>
          <w:sz w:val="20"/>
          <w:szCs w:val="20"/>
        </w:rPr>
        <w:t xml:space="preserve">wastewater treatment and </w:t>
      </w:r>
      <w:r w:rsidR="00712753" w:rsidRPr="00712753">
        <w:rPr>
          <w:rFonts w:ascii="Arial" w:hAnsi="Arial" w:cs="Arial"/>
          <w:sz w:val="20"/>
          <w:szCs w:val="20"/>
        </w:rPr>
        <w:t xml:space="preserve">bioremediation </w:t>
      </w:r>
      <w:r w:rsidR="002417DD">
        <w:rPr>
          <w:rFonts w:ascii="Arial" w:hAnsi="Arial" w:cs="Arial"/>
          <w:sz w:val="20"/>
          <w:szCs w:val="20"/>
        </w:rPr>
        <w:t>applications</w:t>
      </w:r>
      <w:r w:rsidR="00684673">
        <w:rPr>
          <w:rFonts w:ascii="Arial" w:hAnsi="Arial" w:cs="Arial"/>
          <w:sz w:val="20"/>
          <w:szCs w:val="20"/>
        </w:rPr>
        <w:t>.</w:t>
      </w:r>
      <w:r w:rsidR="00712753" w:rsidRPr="00712753">
        <w:rPr>
          <w:rFonts w:ascii="Arial" w:hAnsi="Arial" w:cs="Arial"/>
          <w:sz w:val="20"/>
          <w:szCs w:val="20"/>
        </w:rPr>
        <w:t xml:space="preserve"> </w:t>
      </w:r>
    </w:p>
    <w:p w14:paraId="76A352A9" w14:textId="77777777" w:rsidR="00EE2D22" w:rsidRPr="00E13428" w:rsidRDefault="009C38A4" w:rsidP="00EE2D22">
      <w:pPr>
        <w:shd w:val="clear" w:color="auto" w:fill="FFFFFF"/>
        <w:spacing w:before="15" w:after="0" w:line="240" w:lineRule="auto"/>
        <w:rPr>
          <w:rFonts w:ascii="Arial" w:eastAsia="Times New Roman" w:hAnsi="Arial" w:cs="Arial"/>
          <w:b/>
          <w:bCs/>
          <w:kern w:val="0"/>
          <w:lang w:eastAsia="en-GB"/>
          <w14:ligatures w14:val="none"/>
        </w:rPr>
      </w:pPr>
      <w:r w:rsidRPr="00E13428">
        <w:rPr>
          <w:rFonts w:ascii="Arial" w:eastAsia="Times New Roman" w:hAnsi="Arial" w:cs="Arial"/>
          <w:b/>
          <w:bCs/>
          <w:kern w:val="0"/>
          <w:lang w:eastAsia="en-GB"/>
          <w14:ligatures w14:val="none"/>
        </w:rPr>
        <w:t>DISCLAIMER (ARTIFICIAL</w:t>
      </w:r>
      <w:r w:rsidR="00EE2D22" w:rsidRPr="00E13428">
        <w:rPr>
          <w:rFonts w:ascii="Arial" w:eastAsia="Times New Roman" w:hAnsi="Arial" w:cs="Arial"/>
          <w:b/>
          <w:bCs/>
          <w:kern w:val="0"/>
          <w:lang w:eastAsia="en-GB"/>
          <w14:ligatures w14:val="none"/>
        </w:rPr>
        <w:t xml:space="preserve"> </w:t>
      </w:r>
      <w:r w:rsidRPr="00E13428">
        <w:rPr>
          <w:rFonts w:ascii="Arial" w:eastAsia="Times New Roman" w:hAnsi="Arial" w:cs="Arial"/>
          <w:b/>
          <w:bCs/>
          <w:kern w:val="0"/>
          <w:lang w:eastAsia="en-GB"/>
          <w14:ligatures w14:val="none"/>
        </w:rPr>
        <w:t>INTELLIGENCE)</w:t>
      </w:r>
    </w:p>
    <w:p w14:paraId="034639AC" w14:textId="53794E83" w:rsidR="00AC6556" w:rsidRPr="00E13428" w:rsidRDefault="00475D83" w:rsidP="00EE2D22">
      <w:pPr>
        <w:shd w:val="clear" w:color="auto" w:fill="FFFFFF"/>
        <w:spacing w:before="15"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N</w:t>
      </w:r>
      <w:r w:rsidRPr="00E13428">
        <w:rPr>
          <w:rFonts w:ascii="Arial" w:eastAsia="Times New Roman" w:hAnsi="Arial" w:cs="Arial"/>
          <w:kern w:val="0"/>
          <w:lang w:eastAsia="en-GB"/>
          <w14:ligatures w14:val="none"/>
        </w:rPr>
        <w:t>o artificial</w:t>
      </w:r>
      <w:r w:rsidR="009C38A4" w:rsidRPr="00E13428">
        <w:rPr>
          <w:rFonts w:ascii="Arial" w:eastAsia="Times New Roman" w:hAnsi="Arial" w:cs="Arial"/>
          <w:kern w:val="0"/>
          <w:lang w:eastAsia="en-GB"/>
          <w14:ligatures w14:val="none"/>
        </w:rPr>
        <w:t xml:space="preserve"> intelligence (</w:t>
      </w:r>
      <w:r w:rsidRPr="00E13428">
        <w:rPr>
          <w:rFonts w:ascii="Arial" w:eastAsia="Times New Roman" w:hAnsi="Arial" w:cs="Arial"/>
          <w:kern w:val="0"/>
          <w:lang w:eastAsia="en-GB"/>
          <w14:ligatures w14:val="none"/>
        </w:rPr>
        <w:t>AI) technologies</w:t>
      </w:r>
      <w:r w:rsidR="00DD0EC6" w:rsidRPr="00E13428">
        <w:rPr>
          <w:rFonts w:ascii="Arial" w:eastAsia="Times New Roman" w:hAnsi="Arial" w:cs="Arial"/>
          <w:kern w:val="0"/>
          <w:lang w:eastAsia="en-GB"/>
          <w14:ligatures w14:val="none"/>
        </w:rPr>
        <w:t xml:space="preserve"> </w:t>
      </w:r>
      <w:r w:rsidR="009C38A4" w:rsidRPr="00E13428">
        <w:rPr>
          <w:rFonts w:ascii="Arial" w:eastAsia="Times New Roman" w:hAnsi="Arial" w:cs="Arial"/>
          <w:kern w:val="0"/>
          <w:lang w:eastAsia="en-GB"/>
          <w14:ligatures w14:val="none"/>
        </w:rPr>
        <w:t xml:space="preserve">were </w:t>
      </w:r>
      <w:r w:rsidR="002B1834" w:rsidRPr="00E13428">
        <w:rPr>
          <w:rFonts w:ascii="Arial" w:eastAsia="Times New Roman" w:hAnsi="Arial" w:cs="Arial"/>
          <w:kern w:val="0"/>
          <w:lang w:eastAsia="en-GB"/>
          <w14:ligatures w14:val="none"/>
        </w:rPr>
        <w:t>used in</w:t>
      </w:r>
      <w:r w:rsidR="009C38A4" w:rsidRPr="00E13428">
        <w:rPr>
          <w:rFonts w:ascii="Arial" w:eastAsia="Times New Roman" w:hAnsi="Arial" w:cs="Arial"/>
          <w:kern w:val="0"/>
          <w:lang w:eastAsia="en-GB"/>
          <w14:ligatures w14:val="none"/>
        </w:rPr>
        <w:t xml:space="preserve"> the process of writing this paper.</w:t>
      </w:r>
    </w:p>
    <w:p w14:paraId="1AA8752D" w14:textId="77777777" w:rsidR="00EE2D22" w:rsidRPr="00E13428" w:rsidRDefault="00EE2D22" w:rsidP="00EE2D22">
      <w:pPr>
        <w:pStyle w:val="ListParagraph"/>
        <w:shd w:val="clear" w:color="auto" w:fill="FFFFFF"/>
        <w:spacing w:before="15" w:after="0" w:line="240" w:lineRule="auto"/>
        <w:ind w:left="360"/>
        <w:rPr>
          <w:rFonts w:ascii="Arial" w:eastAsia="Times New Roman" w:hAnsi="Arial" w:cs="Arial"/>
          <w:kern w:val="0"/>
          <w:lang w:eastAsia="en-GB"/>
          <w14:ligatures w14:val="none"/>
        </w:rPr>
      </w:pPr>
    </w:p>
    <w:p w14:paraId="215ECDC4" w14:textId="77777777" w:rsidR="00AC6556" w:rsidRPr="00E13428" w:rsidRDefault="009C38A4" w:rsidP="00DD0EC6">
      <w:pPr>
        <w:shd w:val="clear" w:color="auto" w:fill="FFFFFF"/>
        <w:spacing w:before="15" w:after="0" w:line="240" w:lineRule="auto"/>
        <w:rPr>
          <w:rFonts w:ascii="Arial" w:eastAsia="Times New Roman" w:hAnsi="Arial" w:cs="Arial"/>
          <w:b/>
          <w:bCs/>
          <w:kern w:val="0"/>
          <w:lang w:eastAsia="en-GB"/>
          <w14:ligatures w14:val="none"/>
        </w:rPr>
      </w:pPr>
      <w:r w:rsidRPr="00E13428">
        <w:rPr>
          <w:rFonts w:ascii="Arial" w:eastAsia="Times New Roman" w:hAnsi="Arial" w:cs="Arial"/>
          <w:b/>
          <w:bCs/>
          <w:kern w:val="0"/>
          <w:lang w:eastAsia="en-GB"/>
          <w14:ligatures w14:val="none"/>
        </w:rPr>
        <w:t>COMPETING INTERESTS</w:t>
      </w:r>
    </w:p>
    <w:p w14:paraId="27F9A898" w14:textId="69968E36" w:rsidR="00AC6556" w:rsidRPr="00EB7261" w:rsidRDefault="009270F5" w:rsidP="00821070">
      <w:pPr>
        <w:shd w:val="clear" w:color="auto" w:fill="FFFFFF"/>
        <w:spacing w:before="15" w:after="0" w:line="240" w:lineRule="auto"/>
        <w:rPr>
          <w:rFonts w:ascii="Arial" w:eastAsia="Times New Roman" w:hAnsi="Arial" w:cs="Arial"/>
          <w:kern w:val="0"/>
          <w:sz w:val="20"/>
          <w:szCs w:val="20"/>
          <w:lang w:eastAsia="en-GB"/>
          <w14:ligatures w14:val="none"/>
        </w:rPr>
      </w:pPr>
      <w:bookmarkStart w:id="0" w:name="_GoBack"/>
      <w:r w:rsidRPr="00EB7261">
        <w:rPr>
          <w:rFonts w:ascii="Arial" w:eastAsia="Times New Roman" w:hAnsi="Arial" w:cs="Arial"/>
          <w:kern w:val="0"/>
          <w:sz w:val="20"/>
          <w:szCs w:val="20"/>
          <w:lang w:eastAsia="en-GB"/>
          <w14:ligatures w14:val="none"/>
        </w:rPr>
        <w:t>N</w:t>
      </w:r>
      <w:r w:rsidR="009C38A4" w:rsidRPr="00EB7261">
        <w:rPr>
          <w:rFonts w:ascii="Arial" w:eastAsia="Times New Roman" w:hAnsi="Arial" w:cs="Arial"/>
          <w:kern w:val="0"/>
          <w:sz w:val="20"/>
          <w:szCs w:val="20"/>
          <w:lang w:eastAsia="en-GB"/>
          <w14:ligatures w14:val="none"/>
        </w:rPr>
        <w:t>o competing interests exist.</w:t>
      </w:r>
    </w:p>
    <w:bookmarkEnd w:id="0"/>
    <w:p w14:paraId="5D563333" w14:textId="77777777" w:rsidR="00AC6556" w:rsidRPr="00E13428" w:rsidRDefault="00AC6556" w:rsidP="00AC6556">
      <w:pPr>
        <w:pStyle w:val="ListParagraph"/>
        <w:shd w:val="clear" w:color="auto" w:fill="FFFFFF"/>
        <w:spacing w:before="15" w:after="0" w:line="240" w:lineRule="auto"/>
        <w:ind w:left="360"/>
        <w:rPr>
          <w:rFonts w:ascii="Arial" w:eastAsia="Times New Roman" w:hAnsi="Arial" w:cs="Arial"/>
          <w:kern w:val="0"/>
          <w:lang w:eastAsia="en-GB"/>
          <w14:ligatures w14:val="none"/>
        </w:rPr>
      </w:pPr>
    </w:p>
    <w:p w14:paraId="369D9250" w14:textId="4D089558" w:rsidR="009C38A4" w:rsidRPr="00E13428" w:rsidRDefault="009C38A4" w:rsidP="00821070">
      <w:pPr>
        <w:shd w:val="clear" w:color="auto" w:fill="FFFFFF"/>
        <w:spacing w:before="15" w:after="0" w:line="240" w:lineRule="auto"/>
        <w:rPr>
          <w:rFonts w:ascii="Arial" w:eastAsia="Times New Roman" w:hAnsi="Arial" w:cs="Arial"/>
          <w:b/>
          <w:bCs/>
          <w:kern w:val="0"/>
          <w:lang w:eastAsia="en-GB"/>
          <w14:ligatures w14:val="none"/>
        </w:rPr>
      </w:pPr>
      <w:r w:rsidRPr="00E13428">
        <w:rPr>
          <w:rFonts w:ascii="Arial" w:eastAsia="Times New Roman" w:hAnsi="Arial" w:cs="Arial"/>
          <w:b/>
          <w:bCs/>
          <w:kern w:val="0"/>
          <w:lang w:eastAsia="en-GB"/>
          <w14:ligatures w14:val="none"/>
        </w:rPr>
        <w:t xml:space="preserve">REFERENCES </w:t>
      </w:r>
    </w:p>
    <w:p w14:paraId="26D866EC" w14:textId="77777777" w:rsidR="00977AF0" w:rsidRPr="00E13428" w:rsidRDefault="00977AF0" w:rsidP="00821070">
      <w:pPr>
        <w:shd w:val="clear" w:color="auto" w:fill="FFFFFF"/>
        <w:spacing w:before="15" w:after="0" w:line="240" w:lineRule="auto"/>
        <w:rPr>
          <w:rFonts w:ascii="Arial" w:eastAsia="Times New Roman" w:hAnsi="Arial" w:cs="Arial"/>
          <w:b/>
          <w:bCs/>
          <w:kern w:val="0"/>
          <w:lang w:eastAsia="en-GB"/>
          <w14:ligatures w14:val="none"/>
        </w:rPr>
      </w:pPr>
    </w:p>
    <w:p w14:paraId="31714596" w14:textId="251826BE" w:rsidR="009730AD" w:rsidRPr="00E13428" w:rsidRDefault="009730AD" w:rsidP="004B2BA2">
      <w:pPr>
        <w:spacing w:line="360" w:lineRule="auto"/>
        <w:jc w:val="both"/>
        <w:rPr>
          <w:rFonts w:ascii="Arial" w:hAnsi="Arial" w:cs="Arial"/>
          <w:lang w:eastAsia="zh-CN" w:bidi="ar"/>
        </w:rPr>
      </w:pPr>
      <w:proofErr w:type="spellStart"/>
      <w:r w:rsidRPr="00E13428">
        <w:rPr>
          <w:rFonts w:ascii="Arial" w:hAnsi="Arial" w:cs="Arial"/>
          <w:lang w:eastAsia="zh-CN" w:bidi="ar"/>
        </w:rPr>
        <w:t>Ayub</w:t>
      </w:r>
      <w:proofErr w:type="spellEnd"/>
      <w:r w:rsidRPr="00E13428">
        <w:rPr>
          <w:rFonts w:ascii="Arial" w:hAnsi="Arial" w:cs="Arial"/>
          <w:lang w:eastAsia="zh-CN" w:bidi="ar"/>
        </w:rPr>
        <w:t xml:space="preserve">, A., </w:t>
      </w:r>
      <w:proofErr w:type="spellStart"/>
      <w:r w:rsidRPr="00E13428">
        <w:rPr>
          <w:rFonts w:ascii="Arial" w:hAnsi="Arial" w:cs="Arial"/>
          <w:lang w:eastAsia="zh-CN" w:bidi="ar"/>
        </w:rPr>
        <w:t>Wani</w:t>
      </w:r>
      <w:proofErr w:type="spellEnd"/>
      <w:r w:rsidRPr="00E13428">
        <w:rPr>
          <w:rFonts w:ascii="Arial" w:hAnsi="Arial" w:cs="Arial"/>
          <w:lang w:eastAsia="zh-CN" w:bidi="ar"/>
        </w:rPr>
        <w:t xml:space="preserve">, A. K., Chopra, C., Sharma, D. K., Amin, O., </w:t>
      </w:r>
      <w:proofErr w:type="spellStart"/>
      <w:r w:rsidRPr="00E13428">
        <w:rPr>
          <w:rFonts w:ascii="Arial" w:hAnsi="Arial" w:cs="Arial"/>
          <w:lang w:eastAsia="zh-CN" w:bidi="ar"/>
        </w:rPr>
        <w:t>Wani</w:t>
      </w:r>
      <w:proofErr w:type="spellEnd"/>
      <w:r w:rsidRPr="00E13428">
        <w:rPr>
          <w:rFonts w:ascii="Arial" w:hAnsi="Arial" w:cs="Arial"/>
          <w:lang w:eastAsia="zh-CN" w:bidi="ar"/>
        </w:rPr>
        <w:t xml:space="preserve">, A. W., Singh, A., &amp; Singh, R. (2025). Advancing dye degradation: Integrating microbial metabolism, photocatalysis, and nanotechnology for eco-friendly solutions. Bacteria, </w:t>
      </w:r>
      <w:r w:rsidRPr="00E13428">
        <w:rPr>
          <w:rFonts w:ascii="Arial" w:hAnsi="Arial" w:cs="Arial"/>
          <w:i/>
          <w:iCs/>
          <w:lang w:eastAsia="zh-CN" w:bidi="ar"/>
        </w:rPr>
        <w:t>4</w:t>
      </w:r>
      <w:r w:rsidRPr="00E13428">
        <w:rPr>
          <w:rFonts w:ascii="Arial" w:hAnsi="Arial" w:cs="Arial"/>
          <w:lang w:eastAsia="zh-CN" w:bidi="ar"/>
        </w:rPr>
        <w:t xml:space="preserve">(1), 15. </w:t>
      </w:r>
      <w:hyperlink r:id="rId17" w:history="1">
        <w:r w:rsidRPr="00E13428">
          <w:rPr>
            <w:rStyle w:val="Hyperlink"/>
            <w:rFonts w:ascii="Arial" w:hAnsi="Arial" w:cs="Arial"/>
            <w:color w:val="auto"/>
            <w:u w:val="none"/>
            <w:lang w:eastAsia="zh-CN" w:bidi="ar"/>
          </w:rPr>
          <w:t>https://doi.org/10.3390/bacteria4010015</w:t>
        </w:r>
      </w:hyperlink>
    </w:p>
    <w:p w14:paraId="41C5077D" w14:textId="59DB94A0" w:rsidR="009730AD" w:rsidRPr="00E13428" w:rsidRDefault="009730AD" w:rsidP="004B2BA2">
      <w:pPr>
        <w:spacing w:line="360" w:lineRule="auto"/>
        <w:jc w:val="both"/>
        <w:rPr>
          <w:rFonts w:ascii="Arial" w:hAnsi="Arial" w:cs="Arial"/>
          <w:lang w:eastAsia="zh-CN"/>
        </w:rPr>
      </w:pPr>
      <w:proofErr w:type="spellStart"/>
      <w:r w:rsidRPr="00E13428">
        <w:rPr>
          <w:rFonts w:ascii="Arial" w:hAnsi="Arial" w:cs="Arial"/>
          <w:lang w:eastAsia="zh-CN"/>
        </w:rPr>
        <w:t>Azanaw</w:t>
      </w:r>
      <w:proofErr w:type="spellEnd"/>
      <w:r w:rsidRPr="00E13428">
        <w:rPr>
          <w:rFonts w:ascii="Arial" w:hAnsi="Arial" w:cs="Arial"/>
          <w:lang w:eastAsia="zh-CN"/>
        </w:rPr>
        <w:t xml:space="preserve">, A., </w:t>
      </w:r>
      <w:proofErr w:type="spellStart"/>
      <w:r w:rsidRPr="00E13428">
        <w:rPr>
          <w:rFonts w:ascii="Arial" w:hAnsi="Arial" w:cs="Arial"/>
          <w:lang w:eastAsia="zh-CN"/>
        </w:rPr>
        <w:t>Birlie</w:t>
      </w:r>
      <w:proofErr w:type="spellEnd"/>
      <w:r w:rsidRPr="00E13428">
        <w:rPr>
          <w:rFonts w:ascii="Arial" w:hAnsi="Arial" w:cs="Arial"/>
          <w:lang w:eastAsia="zh-CN"/>
        </w:rPr>
        <w:t xml:space="preserve">, B., Teshome, B., &amp; </w:t>
      </w:r>
      <w:proofErr w:type="spellStart"/>
      <w:r w:rsidRPr="00E13428">
        <w:rPr>
          <w:rFonts w:ascii="Arial" w:hAnsi="Arial" w:cs="Arial"/>
          <w:lang w:eastAsia="zh-CN"/>
        </w:rPr>
        <w:t>Jemberie</w:t>
      </w:r>
      <w:proofErr w:type="spellEnd"/>
      <w:r w:rsidRPr="00E13428">
        <w:rPr>
          <w:rFonts w:ascii="Arial" w:hAnsi="Arial" w:cs="Arial"/>
          <w:lang w:eastAsia="zh-CN"/>
        </w:rPr>
        <w:t xml:space="preserve">., M. (2022). Textile effluent treatment methods and eco-friendly resolution of textile wastewater. </w:t>
      </w:r>
      <w:r w:rsidRPr="00E13428">
        <w:rPr>
          <w:rFonts w:ascii="Arial" w:hAnsi="Arial" w:cs="Arial"/>
          <w:i/>
          <w:iCs/>
          <w:lang w:eastAsia="zh-CN"/>
        </w:rPr>
        <w:t>Case Studies in Chemical and Environmental Engineering,</w:t>
      </w:r>
      <w:r w:rsidRPr="00E13428">
        <w:rPr>
          <w:rFonts w:ascii="Arial" w:hAnsi="Arial" w:cs="Arial"/>
          <w:lang w:eastAsia="zh-CN"/>
        </w:rPr>
        <w:t xml:space="preserve"> </w:t>
      </w:r>
      <w:r w:rsidRPr="00E13428">
        <w:rPr>
          <w:rFonts w:ascii="Arial" w:hAnsi="Arial" w:cs="Arial"/>
          <w:i/>
          <w:iCs/>
          <w:lang w:eastAsia="zh-CN"/>
        </w:rPr>
        <w:t>6</w:t>
      </w:r>
      <w:r w:rsidRPr="00E13428">
        <w:rPr>
          <w:rFonts w:ascii="Arial" w:hAnsi="Arial" w:cs="Arial"/>
          <w:lang w:eastAsia="zh-CN"/>
        </w:rPr>
        <w:t>, 100230. https://doi.org/10.1016/j.cscee.2022.100230</w:t>
      </w:r>
    </w:p>
    <w:p w14:paraId="1D546231" w14:textId="1826E230" w:rsidR="00E111C2" w:rsidRDefault="00E111C2" w:rsidP="00E111C2">
      <w:pPr>
        <w:spacing w:line="360" w:lineRule="auto"/>
        <w:jc w:val="both"/>
        <w:rPr>
          <w:rFonts w:ascii="Arial" w:hAnsi="Arial" w:cs="Arial"/>
          <w:lang w:eastAsia="zh-CN" w:bidi="ar"/>
        </w:rPr>
      </w:pPr>
      <w:r w:rsidRPr="00E13428">
        <w:rPr>
          <w:rFonts w:ascii="Arial" w:hAnsi="Arial" w:cs="Arial"/>
          <w:lang w:eastAsia="zh-CN" w:bidi="ar"/>
        </w:rPr>
        <w:t xml:space="preserve">Dutta, S., &amp; Bhattacharjee, J. (2022). A comparative study between physicochemical and biological methods for effective removal of textile dye from wastewater. In M.P Shah, S. Rodriguez-Couto &amp; R.T. </w:t>
      </w:r>
      <w:r w:rsidRPr="00E13428">
        <w:rPr>
          <w:rFonts w:ascii="Arial" w:hAnsi="Arial" w:cs="Arial"/>
          <w:lang w:eastAsia="zh-CN" w:bidi="ar"/>
        </w:rPr>
        <w:lastRenderedPageBreak/>
        <w:t xml:space="preserve">Kapoor (Eds.), </w:t>
      </w:r>
      <w:r w:rsidRPr="00E13428">
        <w:rPr>
          <w:rFonts w:ascii="Arial" w:hAnsi="Arial" w:cs="Arial"/>
          <w:i/>
          <w:iCs/>
          <w:lang w:eastAsia="zh-CN" w:bidi="ar"/>
        </w:rPr>
        <w:t>Development in Wastewater Treatment Research and Processes</w:t>
      </w:r>
      <w:r w:rsidRPr="00E13428">
        <w:rPr>
          <w:rFonts w:ascii="Arial" w:hAnsi="Arial" w:cs="Arial"/>
          <w:lang w:eastAsia="zh-CN" w:bidi="ar"/>
        </w:rPr>
        <w:t xml:space="preserve"> (pp 1-21). Elsevier.</w:t>
      </w:r>
      <w:r w:rsidR="00621AAC" w:rsidRPr="00E13428">
        <w:rPr>
          <w:rFonts w:ascii="Arial" w:hAnsi="Arial" w:cs="Arial"/>
          <w:lang w:eastAsia="zh-CN" w:bidi="ar"/>
        </w:rPr>
        <w:t xml:space="preserve"> </w:t>
      </w:r>
      <w:r w:rsidRPr="00E13428">
        <w:rPr>
          <w:rFonts w:ascii="Arial" w:hAnsi="Arial" w:cs="Arial"/>
          <w:lang w:eastAsia="zh-CN" w:bidi="ar"/>
        </w:rPr>
        <w:t>https://doi.org/10.1016/B978-0-323-85657-7.00003-1</w:t>
      </w:r>
    </w:p>
    <w:p w14:paraId="0D444303" w14:textId="01EC109E" w:rsidR="004823D2" w:rsidRDefault="004823D2" w:rsidP="00E111C2">
      <w:pPr>
        <w:spacing w:line="360" w:lineRule="auto"/>
        <w:jc w:val="both"/>
      </w:pPr>
      <w:r w:rsidRPr="004823D2">
        <w:rPr>
          <w:rFonts w:ascii="Arial" w:hAnsi="Arial" w:cs="Arial"/>
          <w:lang w:eastAsia="zh-CN" w:bidi="ar"/>
        </w:rPr>
        <w:t>He, H., Zhang, Y., Shi, G.,</w:t>
      </w:r>
      <w:r>
        <w:rPr>
          <w:rFonts w:ascii="Arial" w:hAnsi="Arial" w:cs="Arial"/>
          <w:lang w:eastAsia="zh-CN" w:bidi="ar"/>
        </w:rPr>
        <w:t xml:space="preserve"> &amp;</w:t>
      </w:r>
      <w:r w:rsidRPr="004823D2">
        <w:rPr>
          <w:rFonts w:ascii="Arial" w:hAnsi="Arial" w:cs="Arial"/>
          <w:lang w:eastAsia="zh-CN" w:bidi="ar"/>
        </w:rPr>
        <w:t xml:space="preserve"> Li, Y.</w:t>
      </w:r>
      <w:r>
        <w:rPr>
          <w:rFonts w:ascii="Arial" w:hAnsi="Arial" w:cs="Arial"/>
          <w:lang w:eastAsia="zh-CN" w:bidi="ar"/>
        </w:rPr>
        <w:t xml:space="preserve"> </w:t>
      </w:r>
      <w:r w:rsidRPr="004823D2">
        <w:rPr>
          <w:rFonts w:ascii="Arial" w:hAnsi="Arial" w:cs="Arial"/>
          <w:lang w:eastAsia="zh-CN" w:bidi="ar"/>
        </w:rPr>
        <w:t xml:space="preserve">(2023). Recent biotechnological advances and future prospective of </w:t>
      </w:r>
      <w:r w:rsidRPr="004823D2">
        <w:rPr>
          <w:rFonts w:ascii="Arial" w:hAnsi="Arial" w:cs="Arial"/>
          <w:i/>
          <w:iCs/>
          <w:lang w:eastAsia="zh-CN" w:bidi="ar"/>
        </w:rPr>
        <w:t>Bacillus licheniformis</w:t>
      </w:r>
      <w:r w:rsidRPr="004823D2">
        <w:rPr>
          <w:rFonts w:ascii="Arial" w:hAnsi="Arial" w:cs="Arial"/>
          <w:lang w:eastAsia="zh-CN" w:bidi="ar"/>
        </w:rPr>
        <w:t xml:space="preserve"> as microbial cell factories. </w:t>
      </w:r>
      <w:r w:rsidRPr="004823D2">
        <w:rPr>
          <w:rFonts w:ascii="Arial" w:hAnsi="Arial" w:cs="Arial"/>
          <w:i/>
          <w:iCs/>
          <w:lang w:eastAsia="zh-CN" w:bidi="ar"/>
        </w:rPr>
        <w:t>Systems Microbiology and Biomanufacturing</w:t>
      </w:r>
      <w:r w:rsidRPr="004823D2">
        <w:rPr>
          <w:rFonts w:ascii="Arial" w:hAnsi="Arial" w:cs="Arial"/>
          <w:lang w:eastAsia="zh-CN" w:bidi="ar"/>
        </w:rPr>
        <w:t xml:space="preserve">, </w:t>
      </w:r>
      <w:r w:rsidRPr="004823D2">
        <w:rPr>
          <w:rFonts w:ascii="Arial" w:hAnsi="Arial" w:cs="Arial"/>
          <w:i/>
          <w:iCs/>
          <w:lang w:eastAsia="zh-CN" w:bidi="ar"/>
        </w:rPr>
        <w:t>3</w:t>
      </w:r>
      <w:r w:rsidRPr="004823D2">
        <w:rPr>
          <w:rFonts w:ascii="Arial" w:hAnsi="Arial" w:cs="Arial"/>
          <w:lang w:eastAsia="zh-CN" w:bidi="ar"/>
        </w:rPr>
        <w:t xml:space="preserve">, 521–532. </w:t>
      </w:r>
      <w:hyperlink r:id="rId18" w:history="1">
        <w:r w:rsidRPr="004823D2">
          <w:rPr>
            <w:rStyle w:val="Hyperlink"/>
            <w:rFonts w:ascii="Arial" w:hAnsi="Arial" w:cs="Arial"/>
            <w:color w:val="auto"/>
            <w:u w:val="none"/>
            <w:lang w:eastAsia="zh-CN" w:bidi="ar"/>
          </w:rPr>
          <w:t>https://doi.org/10.1007/s43393-023-00162-7</w:t>
        </w:r>
      </w:hyperlink>
    </w:p>
    <w:p w14:paraId="6255FB2A" w14:textId="5FD8E76C" w:rsidR="00841A87" w:rsidRPr="00E13428" w:rsidRDefault="005A2D77" w:rsidP="00E111C2">
      <w:pPr>
        <w:spacing w:line="360" w:lineRule="auto"/>
        <w:jc w:val="both"/>
        <w:rPr>
          <w:rFonts w:ascii="Arial" w:hAnsi="Arial" w:cs="Arial"/>
          <w:lang w:eastAsia="zh-CN" w:bidi="ar"/>
        </w:rPr>
      </w:pPr>
      <w:r w:rsidRPr="005A2D77">
        <w:rPr>
          <w:rFonts w:ascii="Arial" w:hAnsi="Arial" w:cs="Arial"/>
          <w:lang w:eastAsia="zh-CN" w:bidi="ar"/>
        </w:rPr>
        <w:t xml:space="preserve">Jadhav, S. U., </w:t>
      </w:r>
      <w:proofErr w:type="spellStart"/>
      <w:r w:rsidRPr="005A2D77">
        <w:rPr>
          <w:rFonts w:ascii="Arial" w:hAnsi="Arial" w:cs="Arial"/>
          <w:lang w:eastAsia="zh-CN" w:bidi="ar"/>
        </w:rPr>
        <w:t>Kalme</w:t>
      </w:r>
      <w:proofErr w:type="spellEnd"/>
      <w:r w:rsidRPr="005A2D77">
        <w:rPr>
          <w:rFonts w:ascii="Arial" w:hAnsi="Arial" w:cs="Arial"/>
          <w:lang w:eastAsia="zh-CN" w:bidi="ar"/>
        </w:rPr>
        <w:t xml:space="preserve">, S. D., &amp; </w:t>
      </w:r>
      <w:proofErr w:type="spellStart"/>
      <w:r w:rsidRPr="005A2D77">
        <w:rPr>
          <w:rFonts w:ascii="Arial" w:hAnsi="Arial" w:cs="Arial"/>
          <w:lang w:eastAsia="zh-CN" w:bidi="ar"/>
        </w:rPr>
        <w:t>Govindwar</w:t>
      </w:r>
      <w:proofErr w:type="spellEnd"/>
      <w:r w:rsidRPr="005A2D77">
        <w:rPr>
          <w:rFonts w:ascii="Arial" w:hAnsi="Arial" w:cs="Arial"/>
          <w:lang w:eastAsia="zh-CN" w:bidi="ar"/>
        </w:rPr>
        <w:t xml:space="preserve">, S. P. (2008). Biodegradation of Methyl red by </w:t>
      </w:r>
      <w:proofErr w:type="spellStart"/>
      <w:r w:rsidRPr="005A2D77">
        <w:rPr>
          <w:rFonts w:ascii="Arial" w:hAnsi="Arial" w:cs="Arial"/>
          <w:i/>
          <w:iCs/>
          <w:lang w:eastAsia="zh-CN" w:bidi="ar"/>
        </w:rPr>
        <w:t>Galactomyces</w:t>
      </w:r>
      <w:proofErr w:type="spellEnd"/>
      <w:r w:rsidRPr="005A2D77">
        <w:rPr>
          <w:rFonts w:ascii="Arial" w:hAnsi="Arial" w:cs="Arial"/>
          <w:i/>
          <w:iCs/>
          <w:lang w:eastAsia="zh-CN" w:bidi="ar"/>
        </w:rPr>
        <w:t xml:space="preserve"> </w:t>
      </w:r>
      <w:proofErr w:type="spellStart"/>
      <w:r w:rsidRPr="005A2D77">
        <w:rPr>
          <w:rFonts w:ascii="Arial" w:hAnsi="Arial" w:cs="Arial"/>
          <w:i/>
          <w:iCs/>
          <w:lang w:eastAsia="zh-CN" w:bidi="ar"/>
        </w:rPr>
        <w:t>geotrichum</w:t>
      </w:r>
      <w:proofErr w:type="spellEnd"/>
      <w:r w:rsidRPr="005A2D77">
        <w:rPr>
          <w:rFonts w:ascii="Arial" w:hAnsi="Arial" w:cs="Arial"/>
          <w:lang w:eastAsia="zh-CN" w:bidi="ar"/>
        </w:rPr>
        <w:t xml:space="preserve"> MTCC 1360. </w:t>
      </w:r>
      <w:r w:rsidRPr="005A2D77">
        <w:rPr>
          <w:rFonts w:ascii="Arial" w:hAnsi="Arial" w:cs="Arial"/>
          <w:i/>
          <w:iCs/>
          <w:lang w:eastAsia="zh-CN" w:bidi="ar"/>
        </w:rPr>
        <w:t>International Biodeterioration &amp; Biodegradation</w:t>
      </w:r>
      <w:r w:rsidRPr="005A2D77">
        <w:rPr>
          <w:rFonts w:ascii="Arial" w:hAnsi="Arial" w:cs="Arial"/>
          <w:lang w:eastAsia="zh-CN" w:bidi="ar"/>
        </w:rPr>
        <w:t xml:space="preserve">, 62(2), 135–142. </w:t>
      </w:r>
      <w:hyperlink r:id="rId19" w:history="1">
        <w:r w:rsidRPr="005A2D77">
          <w:rPr>
            <w:rStyle w:val="Hyperlink"/>
            <w:rFonts w:ascii="Arial" w:hAnsi="Arial" w:cs="Arial"/>
            <w:color w:val="auto"/>
            <w:u w:val="none"/>
            <w:lang w:eastAsia="zh-CN" w:bidi="ar"/>
          </w:rPr>
          <w:t>https://doi.org/10.1016/j.ibiod.2007.12.010</w:t>
        </w:r>
      </w:hyperlink>
    </w:p>
    <w:p w14:paraId="2CCDFBA5" w14:textId="74A2DD14" w:rsidR="0045571A" w:rsidRPr="00E13428" w:rsidRDefault="00BD7915" w:rsidP="00E111C2">
      <w:pPr>
        <w:spacing w:line="360" w:lineRule="auto"/>
        <w:jc w:val="both"/>
        <w:rPr>
          <w:rFonts w:ascii="Arial" w:hAnsi="Arial" w:cs="Arial"/>
          <w:lang w:eastAsia="zh-CN" w:bidi="ar"/>
        </w:rPr>
      </w:pPr>
      <w:r w:rsidRPr="00BD7915">
        <w:rPr>
          <w:rFonts w:ascii="Arial" w:hAnsi="Arial" w:cs="Arial"/>
          <w:lang w:eastAsia="zh-CN" w:bidi="ar"/>
        </w:rPr>
        <w:t xml:space="preserve">Kumar, S., </w:t>
      </w:r>
      <w:proofErr w:type="spellStart"/>
      <w:r w:rsidRPr="00BD7915">
        <w:rPr>
          <w:rFonts w:ascii="Arial" w:hAnsi="Arial" w:cs="Arial"/>
          <w:lang w:eastAsia="zh-CN" w:bidi="ar"/>
        </w:rPr>
        <w:t>Stecher</w:t>
      </w:r>
      <w:proofErr w:type="spellEnd"/>
      <w:r w:rsidRPr="00BD7915">
        <w:rPr>
          <w:rFonts w:ascii="Arial" w:hAnsi="Arial" w:cs="Arial"/>
          <w:lang w:eastAsia="zh-CN" w:bidi="ar"/>
        </w:rPr>
        <w:t xml:space="preserve">, G., &amp; Tamura, K. (2016). MEGA7: Molecular Evolutionary Genetics Analysis version 7.0 for bigger datasets. </w:t>
      </w:r>
      <w:r w:rsidRPr="00BD7915">
        <w:rPr>
          <w:rFonts w:ascii="Arial" w:hAnsi="Arial" w:cs="Arial"/>
          <w:i/>
          <w:iCs/>
          <w:lang w:eastAsia="zh-CN" w:bidi="ar"/>
        </w:rPr>
        <w:t>Molecular Biology and Evolution</w:t>
      </w:r>
      <w:r w:rsidRPr="00BD7915">
        <w:rPr>
          <w:rFonts w:ascii="Arial" w:hAnsi="Arial" w:cs="Arial"/>
          <w:lang w:eastAsia="zh-CN" w:bidi="ar"/>
        </w:rPr>
        <w:t xml:space="preserve">, </w:t>
      </w:r>
      <w:r w:rsidRPr="00BD7915">
        <w:rPr>
          <w:rFonts w:ascii="Arial" w:hAnsi="Arial" w:cs="Arial"/>
          <w:i/>
          <w:iCs/>
          <w:lang w:eastAsia="zh-CN" w:bidi="ar"/>
        </w:rPr>
        <w:t>33</w:t>
      </w:r>
      <w:r w:rsidRPr="00BD7915">
        <w:rPr>
          <w:rFonts w:ascii="Arial" w:hAnsi="Arial" w:cs="Arial"/>
          <w:lang w:eastAsia="zh-CN" w:bidi="ar"/>
        </w:rPr>
        <w:t xml:space="preserve">(7), 1870–1874. </w:t>
      </w:r>
      <w:hyperlink r:id="rId20" w:history="1">
        <w:r w:rsidRPr="00BD7915">
          <w:rPr>
            <w:rStyle w:val="Hyperlink"/>
            <w:rFonts w:ascii="Arial" w:hAnsi="Arial" w:cs="Arial"/>
            <w:color w:val="auto"/>
            <w:u w:val="none"/>
            <w:lang w:eastAsia="zh-CN" w:bidi="ar"/>
          </w:rPr>
          <w:t>https://doi.org/10.1093/molbev/msw054</w:t>
        </w:r>
      </w:hyperlink>
    </w:p>
    <w:p w14:paraId="2626DFA7" w14:textId="12BF5F42" w:rsidR="00A30064" w:rsidRPr="00E13428" w:rsidRDefault="00A30064" w:rsidP="00A30064">
      <w:pPr>
        <w:spacing w:line="360" w:lineRule="auto"/>
        <w:jc w:val="both"/>
        <w:rPr>
          <w:rFonts w:ascii="Arial" w:hAnsi="Arial" w:cs="Arial"/>
          <w:lang w:eastAsia="zh-CN"/>
        </w:rPr>
      </w:pPr>
      <w:proofErr w:type="spellStart"/>
      <w:r w:rsidRPr="00E13428">
        <w:rPr>
          <w:rFonts w:ascii="Arial" w:hAnsi="Arial" w:cs="Arial"/>
          <w:lang w:eastAsia="zh-CN"/>
        </w:rPr>
        <w:t>Lellis</w:t>
      </w:r>
      <w:proofErr w:type="spellEnd"/>
      <w:r w:rsidRPr="00E13428">
        <w:rPr>
          <w:rFonts w:ascii="Arial" w:hAnsi="Arial" w:cs="Arial"/>
          <w:lang w:eastAsia="zh-CN"/>
        </w:rPr>
        <w:t xml:space="preserve">, B., </w:t>
      </w:r>
      <w:proofErr w:type="spellStart"/>
      <w:r w:rsidRPr="00E13428">
        <w:rPr>
          <w:rFonts w:ascii="Arial" w:hAnsi="Arial" w:cs="Arial"/>
          <w:lang w:eastAsia="zh-CN"/>
        </w:rPr>
        <w:t>Fávaro-Polonio</w:t>
      </w:r>
      <w:proofErr w:type="spellEnd"/>
      <w:r w:rsidRPr="00E13428">
        <w:rPr>
          <w:rFonts w:ascii="Arial" w:hAnsi="Arial" w:cs="Arial"/>
          <w:lang w:eastAsia="zh-CN"/>
        </w:rPr>
        <w:t xml:space="preserve">, C.Z., </w:t>
      </w:r>
      <w:proofErr w:type="spellStart"/>
      <w:r w:rsidRPr="00E13428">
        <w:rPr>
          <w:rFonts w:ascii="Arial" w:hAnsi="Arial" w:cs="Arial"/>
          <w:lang w:eastAsia="zh-CN"/>
        </w:rPr>
        <w:t>Pamphile</w:t>
      </w:r>
      <w:proofErr w:type="spellEnd"/>
      <w:r w:rsidRPr="00E13428">
        <w:rPr>
          <w:rFonts w:ascii="Arial" w:hAnsi="Arial" w:cs="Arial"/>
          <w:lang w:eastAsia="zh-CN"/>
        </w:rPr>
        <w:t xml:space="preserve">, J.A., &amp; </w:t>
      </w:r>
      <w:proofErr w:type="spellStart"/>
      <w:r w:rsidRPr="00E13428">
        <w:rPr>
          <w:rFonts w:ascii="Arial" w:hAnsi="Arial" w:cs="Arial"/>
          <w:lang w:eastAsia="zh-CN"/>
        </w:rPr>
        <w:t>Polonio</w:t>
      </w:r>
      <w:proofErr w:type="spellEnd"/>
      <w:r w:rsidRPr="00E13428">
        <w:rPr>
          <w:rFonts w:ascii="Arial" w:hAnsi="Arial" w:cs="Arial"/>
          <w:lang w:eastAsia="zh-CN"/>
        </w:rPr>
        <w:t xml:space="preserve">, C. (2019). Effects of textile dyes on health and the environment and bioremediation potential of living organisms. </w:t>
      </w:r>
      <w:r w:rsidRPr="00E13428">
        <w:rPr>
          <w:rFonts w:ascii="Arial" w:hAnsi="Arial" w:cs="Arial"/>
          <w:i/>
          <w:iCs/>
          <w:lang w:eastAsia="zh-CN"/>
        </w:rPr>
        <w:t>Biotechnology Research and Innovation</w:t>
      </w:r>
      <w:r w:rsidRPr="00E13428">
        <w:rPr>
          <w:rFonts w:ascii="Arial" w:hAnsi="Arial" w:cs="Arial"/>
          <w:lang w:eastAsia="zh-CN"/>
        </w:rPr>
        <w:t>,</w:t>
      </w:r>
      <w:r w:rsidRPr="00E13428">
        <w:rPr>
          <w:rFonts w:ascii="Arial" w:hAnsi="Arial" w:cs="Arial"/>
          <w:i/>
          <w:iCs/>
          <w:lang w:eastAsia="zh-CN"/>
        </w:rPr>
        <w:t xml:space="preserve"> 3</w:t>
      </w:r>
      <w:r w:rsidRPr="00E13428">
        <w:rPr>
          <w:rFonts w:ascii="Arial" w:hAnsi="Arial" w:cs="Arial"/>
          <w:lang w:eastAsia="zh-CN"/>
        </w:rPr>
        <w:t>(2), 275-290. https://doi.org/10.1016/j.biori.2019.09.001</w:t>
      </w:r>
    </w:p>
    <w:p w14:paraId="11BD982B" w14:textId="3E216ED4" w:rsidR="000469F8" w:rsidRDefault="000469F8" w:rsidP="000469F8">
      <w:pPr>
        <w:spacing w:line="360" w:lineRule="auto"/>
        <w:jc w:val="both"/>
        <w:rPr>
          <w:rFonts w:ascii="Arial" w:hAnsi="Arial" w:cs="Arial"/>
          <w:lang w:eastAsia="zh-CN"/>
        </w:rPr>
      </w:pPr>
      <w:r w:rsidRPr="000469F8">
        <w:rPr>
          <w:rFonts w:ascii="Arial" w:hAnsi="Arial" w:cs="Arial"/>
          <w:lang w:eastAsia="zh-CN"/>
        </w:rPr>
        <w:t xml:space="preserve">Lin, J., Ye, W., </w:t>
      </w:r>
      <w:proofErr w:type="spellStart"/>
      <w:r w:rsidRPr="000469F8">
        <w:rPr>
          <w:rFonts w:ascii="Arial" w:hAnsi="Arial" w:cs="Arial"/>
          <w:lang w:eastAsia="zh-CN"/>
        </w:rPr>
        <w:t>Xie</w:t>
      </w:r>
      <w:proofErr w:type="spellEnd"/>
      <w:r w:rsidRPr="000469F8">
        <w:rPr>
          <w:rFonts w:ascii="Arial" w:hAnsi="Arial" w:cs="Arial"/>
          <w:lang w:eastAsia="zh-CN"/>
        </w:rPr>
        <w:t xml:space="preserve">, M., </w:t>
      </w:r>
      <w:proofErr w:type="spellStart"/>
      <w:r w:rsidRPr="000469F8">
        <w:rPr>
          <w:rFonts w:ascii="Arial" w:hAnsi="Arial" w:cs="Arial"/>
          <w:lang w:eastAsia="zh-CN"/>
        </w:rPr>
        <w:t>Seo</w:t>
      </w:r>
      <w:proofErr w:type="spellEnd"/>
      <w:r w:rsidRPr="000469F8">
        <w:rPr>
          <w:rFonts w:ascii="Arial" w:hAnsi="Arial" w:cs="Arial"/>
          <w:lang w:eastAsia="zh-CN"/>
        </w:rPr>
        <w:t xml:space="preserve">, D. H., Luo, J., Wan, Y., &amp; Van der </w:t>
      </w:r>
      <w:proofErr w:type="spellStart"/>
      <w:r w:rsidRPr="000469F8">
        <w:rPr>
          <w:rFonts w:ascii="Arial" w:hAnsi="Arial" w:cs="Arial"/>
          <w:lang w:eastAsia="zh-CN"/>
        </w:rPr>
        <w:t>Bruggen</w:t>
      </w:r>
      <w:proofErr w:type="spellEnd"/>
      <w:r w:rsidRPr="000469F8">
        <w:rPr>
          <w:rFonts w:ascii="Arial" w:hAnsi="Arial" w:cs="Arial"/>
          <w:lang w:eastAsia="zh-CN"/>
        </w:rPr>
        <w:t xml:space="preserve">, B. (2023). Environmental impacts and remediation of dye-containing wastewater. </w:t>
      </w:r>
      <w:r w:rsidRPr="000469F8">
        <w:rPr>
          <w:rFonts w:ascii="Arial" w:hAnsi="Arial" w:cs="Arial"/>
          <w:i/>
          <w:iCs/>
          <w:lang w:eastAsia="zh-CN"/>
        </w:rPr>
        <w:t>Nature Reviews Earth &amp; Environment</w:t>
      </w:r>
      <w:r w:rsidR="00F257DD" w:rsidRPr="00E13428">
        <w:rPr>
          <w:rFonts w:ascii="Arial" w:hAnsi="Arial" w:cs="Arial"/>
          <w:lang w:eastAsia="zh-CN"/>
        </w:rPr>
        <w:t xml:space="preserve">, </w:t>
      </w:r>
      <w:r w:rsidR="00D41A93" w:rsidRPr="00E13428">
        <w:rPr>
          <w:rFonts w:ascii="Arial" w:hAnsi="Arial" w:cs="Arial"/>
          <w:i/>
          <w:iCs/>
          <w:lang w:eastAsia="zh-CN"/>
        </w:rPr>
        <w:t>4</w:t>
      </w:r>
      <w:r w:rsidR="007124E9" w:rsidRPr="00E13428">
        <w:rPr>
          <w:rFonts w:ascii="Arial" w:hAnsi="Arial" w:cs="Arial"/>
          <w:lang w:eastAsia="zh-CN"/>
        </w:rPr>
        <w:t xml:space="preserve">, </w:t>
      </w:r>
      <w:r w:rsidR="00D41A93" w:rsidRPr="00E13428">
        <w:rPr>
          <w:rFonts w:ascii="Arial" w:hAnsi="Arial" w:cs="Arial"/>
          <w:lang w:eastAsia="zh-CN"/>
        </w:rPr>
        <w:t>785</w:t>
      </w:r>
      <w:r w:rsidR="00B77981" w:rsidRPr="00E13428">
        <w:rPr>
          <w:rFonts w:ascii="Arial" w:hAnsi="Arial" w:cs="Arial"/>
          <w:lang w:eastAsia="zh-CN"/>
        </w:rPr>
        <w:t>-</w:t>
      </w:r>
      <w:r w:rsidR="00D41A93" w:rsidRPr="00E13428">
        <w:rPr>
          <w:rFonts w:ascii="Arial" w:hAnsi="Arial" w:cs="Arial"/>
          <w:lang w:eastAsia="zh-CN"/>
        </w:rPr>
        <w:t>80</w:t>
      </w:r>
      <w:r w:rsidR="00B77981" w:rsidRPr="00E13428">
        <w:rPr>
          <w:rFonts w:ascii="Arial" w:hAnsi="Arial" w:cs="Arial"/>
          <w:lang w:eastAsia="zh-CN"/>
        </w:rPr>
        <w:t xml:space="preserve">3. </w:t>
      </w:r>
      <w:r w:rsidR="00A80477" w:rsidRPr="00E13428">
        <w:rPr>
          <w:rFonts w:ascii="Arial" w:hAnsi="Arial" w:cs="Arial"/>
          <w:lang w:eastAsia="zh-CN"/>
        </w:rPr>
        <w:t>https://doi.org/10.1038/s43017-023-00489-8</w:t>
      </w:r>
    </w:p>
    <w:p w14:paraId="01B9D391" w14:textId="69902C1A" w:rsidR="000B3E13" w:rsidRDefault="000B3E13" w:rsidP="0091032C">
      <w:pPr>
        <w:spacing w:line="360" w:lineRule="auto"/>
        <w:jc w:val="both"/>
        <w:rPr>
          <w:rFonts w:ascii="Arial" w:hAnsi="Arial" w:cs="Arial"/>
          <w:lang w:eastAsia="zh-CN"/>
        </w:rPr>
      </w:pPr>
      <w:r w:rsidRPr="000B3E13">
        <w:rPr>
          <w:rFonts w:ascii="Arial" w:hAnsi="Arial" w:cs="Arial"/>
          <w:lang w:eastAsia="zh-CN"/>
        </w:rPr>
        <w:t xml:space="preserve">Lu, L., Zhao, M., Wang, T. N., Zhao, L. Y., Du, M. H., Li, T. L., &amp; Li, D. B. (2012). Characterization and dye decolorization ability of an alkaline resistant and organic solvents tolerant laccase from </w:t>
      </w:r>
      <w:r w:rsidRPr="0091032C">
        <w:rPr>
          <w:rFonts w:ascii="Arial" w:hAnsi="Arial" w:cs="Arial"/>
          <w:lang w:eastAsia="zh-CN"/>
        </w:rPr>
        <w:t>Bacillus licheniformis LS04. </w:t>
      </w:r>
      <w:r w:rsidRPr="0091032C">
        <w:rPr>
          <w:rFonts w:ascii="Arial" w:hAnsi="Arial" w:cs="Arial"/>
          <w:i/>
          <w:iCs/>
          <w:lang w:eastAsia="zh-CN"/>
        </w:rPr>
        <w:t>Bioresource Technology</w:t>
      </w:r>
      <w:r w:rsidRPr="0091032C">
        <w:rPr>
          <w:rFonts w:ascii="Arial" w:hAnsi="Arial" w:cs="Arial"/>
          <w:lang w:eastAsia="zh-CN"/>
        </w:rPr>
        <w:t>, </w:t>
      </w:r>
      <w:r w:rsidRPr="0091032C">
        <w:rPr>
          <w:rFonts w:ascii="Arial" w:hAnsi="Arial" w:cs="Arial"/>
          <w:i/>
          <w:iCs/>
          <w:lang w:eastAsia="zh-CN"/>
        </w:rPr>
        <w:t>115</w:t>
      </w:r>
      <w:r w:rsidRPr="0091032C">
        <w:rPr>
          <w:rFonts w:ascii="Arial" w:hAnsi="Arial" w:cs="Arial"/>
          <w:lang w:eastAsia="zh-CN"/>
        </w:rPr>
        <w:t>, 35-40.</w:t>
      </w:r>
      <w:r w:rsidR="0035234B" w:rsidRPr="0091032C">
        <w:rPr>
          <w:rFonts w:ascii="Arial" w:hAnsi="Arial" w:cs="Arial"/>
          <w:lang w:eastAsia="zh-CN"/>
        </w:rPr>
        <w:t xml:space="preserve"> </w:t>
      </w:r>
    </w:p>
    <w:p w14:paraId="552E3224" w14:textId="77777777" w:rsidR="00B662A2" w:rsidRPr="00B662A2" w:rsidRDefault="00B662A2" w:rsidP="00B662A2">
      <w:pPr>
        <w:spacing w:line="360" w:lineRule="auto"/>
        <w:jc w:val="both"/>
        <w:rPr>
          <w:rFonts w:ascii="Arial" w:hAnsi="Arial" w:cs="Arial"/>
          <w:lang w:eastAsia="zh-CN"/>
        </w:rPr>
      </w:pPr>
      <w:proofErr w:type="spellStart"/>
      <w:r w:rsidRPr="00B662A2">
        <w:rPr>
          <w:rFonts w:ascii="Arial" w:hAnsi="Arial" w:cs="Arial"/>
          <w:lang w:eastAsia="zh-CN"/>
        </w:rPr>
        <w:t>Narsinge</w:t>
      </w:r>
      <w:proofErr w:type="spellEnd"/>
      <w:r w:rsidRPr="00B662A2">
        <w:rPr>
          <w:rFonts w:ascii="Arial" w:hAnsi="Arial" w:cs="Arial"/>
          <w:lang w:eastAsia="zh-CN"/>
        </w:rPr>
        <w:t xml:space="preserve">, A. P. (2017). </w:t>
      </w:r>
      <w:r w:rsidRPr="00B662A2">
        <w:rPr>
          <w:rFonts w:ascii="Arial" w:hAnsi="Arial" w:cs="Arial"/>
          <w:i/>
          <w:iCs/>
          <w:lang w:eastAsia="zh-CN"/>
        </w:rPr>
        <w:t>Dye degradation by microorganisms</w:t>
      </w:r>
      <w:r w:rsidRPr="00B662A2">
        <w:rPr>
          <w:rFonts w:ascii="Arial" w:hAnsi="Arial" w:cs="Arial"/>
          <w:lang w:eastAsia="zh-CN"/>
        </w:rPr>
        <w:t xml:space="preserve">. </w:t>
      </w:r>
      <w:r w:rsidRPr="00B662A2">
        <w:rPr>
          <w:rFonts w:ascii="Arial" w:hAnsi="Arial" w:cs="Arial"/>
          <w:i/>
          <w:iCs/>
          <w:lang w:eastAsia="zh-CN"/>
        </w:rPr>
        <w:t>World Journal of Pharmaceutical Research</w:t>
      </w:r>
      <w:r w:rsidRPr="00B662A2">
        <w:rPr>
          <w:rFonts w:ascii="Arial" w:hAnsi="Arial" w:cs="Arial"/>
          <w:lang w:eastAsia="zh-CN"/>
        </w:rPr>
        <w:t xml:space="preserve">, </w:t>
      </w:r>
      <w:r w:rsidRPr="00B662A2">
        <w:rPr>
          <w:rFonts w:ascii="Arial" w:hAnsi="Arial" w:cs="Arial"/>
          <w:i/>
          <w:iCs/>
          <w:lang w:eastAsia="zh-CN"/>
        </w:rPr>
        <w:t>6</w:t>
      </w:r>
      <w:r w:rsidRPr="00B662A2">
        <w:rPr>
          <w:rFonts w:ascii="Arial" w:hAnsi="Arial" w:cs="Arial"/>
          <w:lang w:eastAsia="zh-CN"/>
        </w:rPr>
        <w:t xml:space="preserve">(15), 636–643. </w:t>
      </w:r>
      <w:hyperlink r:id="rId21" w:history="1">
        <w:r w:rsidRPr="00B662A2">
          <w:rPr>
            <w:rStyle w:val="Hyperlink"/>
            <w:rFonts w:ascii="Arial" w:hAnsi="Arial" w:cs="Arial"/>
            <w:color w:val="auto"/>
            <w:u w:val="none"/>
            <w:lang w:eastAsia="zh-CN"/>
          </w:rPr>
          <w:t>https://doi.org/10.20959/wjpr201715-10052</w:t>
        </w:r>
      </w:hyperlink>
    </w:p>
    <w:p w14:paraId="736951B6" w14:textId="15BF0D16" w:rsidR="004054D5" w:rsidRDefault="004054D5" w:rsidP="004054D5">
      <w:pPr>
        <w:spacing w:line="360" w:lineRule="auto"/>
        <w:jc w:val="both"/>
        <w:rPr>
          <w:rFonts w:ascii="Arial" w:hAnsi="Arial" w:cs="Arial"/>
          <w:lang w:eastAsia="zh-CN"/>
        </w:rPr>
      </w:pPr>
      <w:proofErr w:type="spellStart"/>
      <w:r w:rsidRPr="004054D5">
        <w:rPr>
          <w:rFonts w:ascii="Arial" w:hAnsi="Arial" w:cs="Arial"/>
          <w:lang w:eastAsia="zh-CN"/>
        </w:rPr>
        <w:t>Olukanni</w:t>
      </w:r>
      <w:proofErr w:type="spellEnd"/>
      <w:r w:rsidRPr="004054D5">
        <w:rPr>
          <w:rFonts w:ascii="Arial" w:hAnsi="Arial" w:cs="Arial"/>
          <w:lang w:eastAsia="zh-CN"/>
        </w:rPr>
        <w:t xml:space="preserve">, O., </w:t>
      </w:r>
      <w:proofErr w:type="spellStart"/>
      <w:r w:rsidRPr="004054D5">
        <w:rPr>
          <w:rFonts w:ascii="Arial" w:hAnsi="Arial" w:cs="Arial"/>
          <w:lang w:eastAsia="zh-CN"/>
        </w:rPr>
        <w:t>Awotula</w:t>
      </w:r>
      <w:proofErr w:type="spellEnd"/>
      <w:r w:rsidRPr="004054D5">
        <w:rPr>
          <w:rFonts w:ascii="Arial" w:hAnsi="Arial" w:cs="Arial"/>
          <w:lang w:eastAsia="zh-CN"/>
        </w:rPr>
        <w:t xml:space="preserve">, A., </w:t>
      </w:r>
      <w:proofErr w:type="spellStart"/>
      <w:r w:rsidRPr="004054D5">
        <w:rPr>
          <w:rFonts w:ascii="Arial" w:hAnsi="Arial" w:cs="Arial"/>
          <w:lang w:eastAsia="zh-CN"/>
        </w:rPr>
        <w:t>Osuntoki</w:t>
      </w:r>
      <w:proofErr w:type="spellEnd"/>
      <w:r w:rsidRPr="004054D5">
        <w:rPr>
          <w:rFonts w:ascii="Arial" w:hAnsi="Arial" w:cs="Arial"/>
          <w:lang w:eastAsia="zh-CN"/>
        </w:rPr>
        <w:t xml:space="preserve">, A., &amp; </w:t>
      </w:r>
      <w:proofErr w:type="spellStart"/>
      <w:r w:rsidR="00755337" w:rsidRPr="00755337">
        <w:rPr>
          <w:rFonts w:ascii="Arial" w:hAnsi="Arial" w:cs="Arial"/>
          <w:lang w:eastAsia="zh-CN"/>
        </w:rPr>
        <w:t>Govindwar</w:t>
      </w:r>
      <w:proofErr w:type="spellEnd"/>
      <w:r w:rsidR="0084191F">
        <w:rPr>
          <w:rFonts w:ascii="Arial" w:hAnsi="Arial" w:cs="Arial"/>
          <w:lang w:eastAsia="zh-CN"/>
        </w:rPr>
        <w:t>, S</w:t>
      </w:r>
      <w:r w:rsidRPr="004054D5">
        <w:rPr>
          <w:rFonts w:ascii="Arial" w:hAnsi="Arial" w:cs="Arial"/>
          <w:lang w:eastAsia="zh-CN"/>
        </w:rPr>
        <w:t xml:space="preserve">. (2019). Influence of redox mediators and media on methyl red decolorization and its biodegradation by </w:t>
      </w:r>
      <w:r w:rsidRPr="004054D5">
        <w:rPr>
          <w:rFonts w:ascii="Arial" w:hAnsi="Arial" w:cs="Arial"/>
          <w:i/>
          <w:iCs/>
          <w:lang w:eastAsia="zh-CN"/>
        </w:rPr>
        <w:t xml:space="preserve">Providencia </w:t>
      </w:r>
      <w:proofErr w:type="spellStart"/>
      <w:r w:rsidRPr="004054D5">
        <w:rPr>
          <w:rFonts w:ascii="Arial" w:hAnsi="Arial" w:cs="Arial"/>
          <w:i/>
          <w:iCs/>
          <w:lang w:eastAsia="zh-CN"/>
        </w:rPr>
        <w:t>rettgeri</w:t>
      </w:r>
      <w:proofErr w:type="spellEnd"/>
      <w:r w:rsidRPr="004054D5">
        <w:rPr>
          <w:rFonts w:ascii="Arial" w:hAnsi="Arial" w:cs="Arial"/>
          <w:lang w:eastAsia="zh-CN"/>
        </w:rPr>
        <w:t xml:space="preserve">. </w:t>
      </w:r>
      <w:r w:rsidRPr="004054D5">
        <w:rPr>
          <w:rFonts w:ascii="Arial" w:hAnsi="Arial" w:cs="Arial"/>
          <w:i/>
          <w:iCs/>
          <w:lang w:eastAsia="zh-CN"/>
        </w:rPr>
        <w:t>SN Applied Sciences</w:t>
      </w:r>
      <w:r w:rsidRPr="004054D5">
        <w:rPr>
          <w:rFonts w:ascii="Arial" w:hAnsi="Arial" w:cs="Arial"/>
          <w:lang w:eastAsia="zh-CN"/>
        </w:rPr>
        <w:t xml:space="preserve">, </w:t>
      </w:r>
      <w:r w:rsidRPr="004054D5">
        <w:rPr>
          <w:rFonts w:ascii="Arial" w:hAnsi="Arial" w:cs="Arial"/>
          <w:i/>
          <w:iCs/>
          <w:lang w:eastAsia="zh-CN"/>
        </w:rPr>
        <w:t>1</w:t>
      </w:r>
      <w:r w:rsidR="001860F8">
        <w:rPr>
          <w:rFonts w:ascii="Arial" w:hAnsi="Arial" w:cs="Arial"/>
          <w:lang w:eastAsia="zh-CN"/>
        </w:rPr>
        <w:t xml:space="preserve">, </w:t>
      </w:r>
      <w:r w:rsidRPr="004054D5">
        <w:rPr>
          <w:rFonts w:ascii="Arial" w:hAnsi="Arial" w:cs="Arial"/>
          <w:lang w:eastAsia="zh-CN"/>
        </w:rPr>
        <w:t xml:space="preserve">697. </w:t>
      </w:r>
      <w:hyperlink r:id="rId22" w:history="1">
        <w:r w:rsidRPr="004054D5">
          <w:rPr>
            <w:rStyle w:val="Hyperlink"/>
            <w:rFonts w:ascii="Arial" w:hAnsi="Arial" w:cs="Arial"/>
            <w:color w:val="auto"/>
            <w:u w:val="none"/>
            <w:lang w:eastAsia="zh-CN"/>
          </w:rPr>
          <w:t>https://doi.org/10.1007/s42452-019-0668-0</w:t>
        </w:r>
      </w:hyperlink>
    </w:p>
    <w:p w14:paraId="0108E185" w14:textId="6841AA9A" w:rsidR="00B85305" w:rsidRDefault="00B85305" w:rsidP="00B85305">
      <w:pPr>
        <w:spacing w:line="360" w:lineRule="auto"/>
        <w:jc w:val="both"/>
        <w:rPr>
          <w:rFonts w:ascii="Arial" w:hAnsi="Arial" w:cs="Arial"/>
          <w:lang w:eastAsia="zh-CN"/>
        </w:rPr>
      </w:pPr>
      <w:proofErr w:type="spellStart"/>
      <w:r w:rsidRPr="00B85305">
        <w:rPr>
          <w:rFonts w:ascii="Arial" w:hAnsi="Arial" w:cs="Arial"/>
          <w:lang w:eastAsia="zh-CN"/>
        </w:rPr>
        <w:t>Parshetti</w:t>
      </w:r>
      <w:proofErr w:type="spellEnd"/>
      <w:r w:rsidRPr="00B85305">
        <w:rPr>
          <w:rFonts w:ascii="Arial" w:hAnsi="Arial" w:cs="Arial"/>
          <w:lang w:eastAsia="zh-CN"/>
        </w:rPr>
        <w:t xml:space="preserve">, G., </w:t>
      </w:r>
      <w:proofErr w:type="spellStart"/>
      <w:r w:rsidRPr="00B85305">
        <w:rPr>
          <w:rFonts w:ascii="Arial" w:hAnsi="Arial" w:cs="Arial"/>
          <w:lang w:eastAsia="zh-CN"/>
        </w:rPr>
        <w:t>Kalme</w:t>
      </w:r>
      <w:proofErr w:type="spellEnd"/>
      <w:r w:rsidRPr="00B85305">
        <w:rPr>
          <w:rFonts w:ascii="Arial" w:hAnsi="Arial" w:cs="Arial"/>
          <w:lang w:eastAsia="zh-CN"/>
        </w:rPr>
        <w:t xml:space="preserve">, S., </w:t>
      </w:r>
      <w:proofErr w:type="spellStart"/>
      <w:r w:rsidRPr="00B85305">
        <w:rPr>
          <w:rFonts w:ascii="Arial" w:hAnsi="Arial" w:cs="Arial"/>
          <w:lang w:eastAsia="zh-CN"/>
        </w:rPr>
        <w:t>Saratale</w:t>
      </w:r>
      <w:proofErr w:type="spellEnd"/>
      <w:r w:rsidRPr="00B85305">
        <w:rPr>
          <w:rFonts w:ascii="Arial" w:hAnsi="Arial" w:cs="Arial"/>
          <w:lang w:eastAsia="zh-CN"/>
        </w:rPr>
        <w:t xml:space="preserve">, G., &amp; </w:t>
      </w:r>
      <w:proofErr w:type="spellStart"/>
      <w:r w:rsidRPr="00B85305">
        <w:rPr>
          <w:rFonts w:ascii="Arial" w:hAnsi="Arial" w:cs="Arial"/>
          <w:lang w:eastAsia="zh-CN"/>
        </w:rPr>
        <w:t>Govindwar</w:t>
      </w:r>
      <w:proofErr w:type="spellEnd"/>
      <w:r w:rsidRPr="00B85305">
        <w:rPr>
          <w:rFonts w:ascii="Arial" w:hAnsi="Arial" w:cs="Arial"/>
          <w:lang w:eastAsia="zh-CN"/>
        </w:rPr>
        <w:t xml:space="preserve">, S. (2006). Biodegradation of malachite green by </w:t>
      </w:r>
      <w:proofErr w:type="spellStart"/>
      <w:r w:rsidRPr="00B85305">
        <w:rPr>
          <w:rFonts w:ascii="Arial" w:hAnsi="Arial" w:cs="Arial"/>
          <w:lang w:eastAsia="zh-CN"/>
        </w:rPr>
        <w:t>Kocuria</w:t>
      </w:r>
      <w:proofErr w:type="spellEnd"/>
      <w:r w:rsidRPr="00B85305">
        <w:rPr>
          <w:rFonts w:ascii="Arial" w:hAnsi="Arial" w:cs="Arial"/>
          <w:lang w:eastAsia="zh-CN"/>
        </w:rPr>
        <w:t xml:space="preserve"> </w:t>
      </w:r>
      <w:proofErr w:type="spellStart"/>
      <w:r w:rsidRPr="00B85305">
        <w:rPr>
          <w:rFonts w:ascii="Arial" w:hAnsi="Arial" w:cs="Arial"/>
          <w:lang w:eastAsia="zh-CN"/>
        </w:rPr>
        <w:t>rosea</w:t>
      </w:r>
      <w:proofErr w:type="spellEnd"/>
      <w:r w:rsidRPr="00B85305">
        <w:rPr>
          <w:rFonts w:ascii="Arial" w:hAnsi="Arial" w:cs="Arial"/>
          <w:lang w:eastAsia="zh-CN"/>
        </w:rPr>
        <w:t xml:space="preserve"> MTCC 1532. </w:t>
      </w:r>
      <w:r w:rsidRPr="00DF3568">
        <w:rPr>
          <w:rFonts w:ascii="Arial" w:hAnsi="Arial" w:cs="Arial"/>
          <w:i/>
          <w:iCs/>
          <w:lang w:eastAsia="zh-CN"/>
        </w:rPr>
        <w:t xml:space="preserve">Acta </w:t>
      </w:r>
      <w:proofErr w:type="spellStart"/>
      <w:r w:rsidRPr="00DF3568">
        <w:rPr>
          <w:rFonts w:ascii="Arial" w:hAnsi="Arial" w:cs="Arial"/>
          <w:i/>
          <w:iCs/>
          <w:lang w:eastAsia="zh-CN"/>
        </w:rPr>
        <w:t>Chimica</w:t>
      </w:r>
      <w:proofErr w:type="spellEnd"/>
      <w:r w:rsidRPr="00DF3568">
        <w:rPr>
          <w:rFonts w:ascii="Arial" w:hAnsi="Arial" w:cs="Arial"/>
          <w:i/>
          <w:iCs/>
          <w:lang w:eastAsia="zh-CN"/>
        </w:rPr>
        <w:t xml:space="preserve"> </w:t>
      </w:r>
      <w:proofErr w:type="spellStart"/>
      <w:r w:rsidRPr="00DF3568">
        <w:rPr>
          <w:rFonts w:ascii="Arial" w:hAnsi="Arial" w:cs="Arial"/>
          <w:i/>
          <w:iCs/>
          <w:lang w:eastAsia="zh-CN"/>
        </w:rPr>
        <w:t>Slovenica</w:t>
      </w:r>
      <w:proofErr w:type="spellEnd"/>
      <w:r w:rsidRPr="00DF3568">
        <w:rPr>
          <w:rFonts w:ascii="Arial" w:hAnsi="Arial" w:cs="Arial"/>
          <w:i/>
          <w:iCs/>
          <w:lang w:eastAsia="zh-CN"/>
        </w:rPr>
        <w:t>, 53</w:t>
      </w:r>
      <w:r w:rsidRPr="00B85305">
        <w:rPr>
          <w:rFonts w:ascii="Arial" w:hAnsi="Arial" w:cs="Arial"/>
          <w:lang w:eastAsia="zh-CN"/>
        </w:rPr>
        <w:t>, 492–498. https://acta-arhiv.chem-soc.si/53/53-4-492.pdf</w:t>
      </w:r>
    </w:p>
    <w:p w14:paraId="7FE69F9B" w14:textId="05410E40" w:rsidR="008B4281" w:rsidRPr="008B4281" w:rsidRDefault="008B4281" w:rsidP="008B4281">
      <w:pPr>
        <w:spacing w:line="360" w:lineRule="auto"/>
        <w:jc w:val="both"/>
        <w:rPr>
          <w:rFonts w:ascii="Arial" w:hAnsi="Arial" w:cs="Arial"/>
          <w:lang w:eastAsia="zh-CN"/>
        </w:rPr>
      </w:pPr>
      <w:r w:rsidRPr="008B4281">
        <w:rPr>
          <w:rFonts w:ascii="Arial" w:hAnsi="Arial" w:cs="Arial"/>
          <w:lang w:eastAsia="zh-CN"/>
        </w:rPr>
        <w:t xml:space="preserve">Pavia, D. L., Lampman, G. M., </w:t>
      </w:r>
      <w:proofErr w:type="spellStart"/>
      <w:r w:rsidRPr="008B4281">
        <w:rPr>
          <w:rFonts w:ascii="Arial" w:hAnsi="Arial" w:cs="Arial"/>
          <w:lang w:eastAsia="zh-CN"/>
        </w:rPr>
        <w:t>Kriz</w:t>
      </w:r>
      <w:proofErr w:type="spellEnd"/>
      <w:r w:rsidRPr="008B4281">
        <w:rPr>
          <w:rFonts w:ascii="Arial" w:hAnsi="Arial" w:cs="Arial"/>
          <w:lang w:eastAsia="zh-CN"/>
        </w:rPr>
        <w:t xml:space="preserve">, G. S., &amp; Vyvyan, J. R. (2015). </w:t>
      </w:r>
      <w:r w:rsidRPr="008B4281">
        <w:rPr>
          <w:rFonts w:ascii="Arial" w:hAnsi="Arial" w:cs="Arial"/>
          <w:i/>
          <w:iCs/>
          <w:lang w:eastAsia="zh-CN"/>
        </w:rPr>
        <w:t>Introduction to spectroscopy</w:t>
      </w:r>
      <w:r w:rsidRPr="008B4281">
        <w:rPr>
          <w:rFonts w:ascii="Arial" w:hAnsi="Arial" w:cs="Arial"/>
          <w:lang w:eastAsia="zh-CN"/>
        </w:rPr>
        <w:t xml:space="preserve"> (5th ed.</w:t>
      </w:r>
      <w:r w:rsidR="00D828C4">
        <w:rPr>
          <w:rFonts w:ascii="Arial" w:hAnsi="Arial" w:cs="Arial"/>
          <w:lang w:eastAsia="zh-CN"/>
        </w:rPr>
        <w:t xml:space="preserve">, </w:t>
      </w:r>
      <w:r w:rsidR="002636C4">
        <w:rPr>
          <w:rFonts w:ascii="Arial" w:hAnsi="Arial" w:cs="Arial"/>
          <w:lang w:eastAsia="zh-CN"/>
        </w:rPr>
        <w:t>pp. 404-406</w:t>
      </w:r>
      <w:r w:rsidRPr="008B4281">
        <w:rPr>
          <w:rFonts w:ascii="Arial" w:hAnsi="Arial" w:cs="Arial"/>
          <w:lang w:eastAsia="zh-CN"/>
        </w:rPr>
        <w:t>). Cengage Learning.</w:t>
      </w:r>
    </w:p>
    <w:p w14:paraId="69764BBE" w14:textId="77777777" w:rsidR="002141A7" w:rsidRPr="002141A7" w:rsidRDefault="002141A7" w:rsidP="002141A7">
      <w:pPr>
        <w:spacing w:line="360" w:lineRule="auto"/>
        <w:jc w:val="both"/>
        <w:rPr>
          <w:rFonts w:ascii="Arial" w:hAnsi="Arial" w:cs="Arial"/>
          <w:lang w:eastAsia="zh-CN"/>
        </w:rPr>
      </w:pPr>
      <w:r w:rsidRPr="002141A7">
        <w:rPr>
          <w:rFonts w:ascii="Arial" w:hAnsi="Arial" w:cs="Arial"/>
          <w:lang w:eastAsia="zh-CN"/>
        </w:rPr>
        <w:lastRenderedPageBreak/>
        <w:t xml:space="preserve">Rani, R., </w:t>
      </w:r>
      <w:proofErr w:type="spellStart"/>
      <w:r w:rsidRPr="002141A7">
        <w:rPr>
          <w:rFonts w:ascii="Arial" w:hAnsi="Arial" w:cs="Arial"/>
          <w:lang w:eastAsia="zh-CN"/>
        </w:rPr>
        <w:t>Rathee</w:t>
      </w:r>
      <w:proofErr w:type="spellEnd"/>
      <w:r w:rsidRPr="002141A7">
        <w:rPr>
          <w:rFonts w:ascii="Arial" w:hAnsi="Arial" w:cs="Arial"/>
          <w:lang w:eastAsia="zh-CN"/>
        </w:rPr>
        <w:t>, J., Kumari, P., Singh, N. P., &amp; Santal, A. R. (2022). Biodegradation and detoxification of low</w:t>
      </w:r>
      <w:r w:rsidRPr="002141A7">
        <w:rPr>
          <w:rFonts w:ascii="Arial" w:hAnsi="Arial" w:cs="Arial"/>
          <w:lang w:eastAsia="zh-CN"/>
        </w:rPr>
        <w:noBreakHyphen/>
        <w:t xml:space="preserve">density polyethylene by an indigenous strain </w:t>
      </w:r>
      <w:r w:rsidRPr="002141A7">
        <w:rPr>
          <w:rFonts w:ascii="Arial" w:hAnsi="Arial" w:cs="Arial"/>
          <w:i/>
          <w:iCs/>
          <w:lang w:eastAsia="zh-CN"/>
        </w:rPr>
        <w:t>Bacillus licheniformis</w:t>
      </w:r>
      <w:r w:rsidRPr="002141A7">
        <w:rPr>
          <w:rFonts w:ascii="Arial" w:hAnsi="Arial" w:cs="Arial"/>
          <w:lang w:eastAsia="zh-CN"/>
        </w:rPr>
        <w:t xml:space="preserve"> SARR1. </w:t>
      </w:r>
      <w:r w:rsidRPr="002141A7">
        <w:rPr>
          <w:rFonts w:ascii="Arial" w:hAnsi="Arial" w:cs="Arial"/>
          <w:i/>
          <w:iCs/>
          <w:lang w:eastAsia="zh-CN"/>
        </w:rPr>
        <w:t>Journal of Applied Biology &amp; Biotechnology, 10</w:t>
      </w:r>
      <w:r w:rsidRPr="002141A7">
        <w:rPr>
          <w:rFonts w:ascii="Arial" w:hAnsi="Arial" w:cs="Arial"/>
          <w:lang w:eastAsia="zh-CN"/>
        </w:rPr>
        <w:t>(1), 9</w:t>
      </w:r>
      <w:r w:rsidRPr="002141A7">
        <w:rPr>
          <w:rFonts w:ascii="Arial" w:hAnsi="Arial" w:cs="Arial"/>
          <w:lang w:eastAsia="zh-CN"/>
        </w:rPr>
        <w:noBreakHyphen/>
        <w:t xml:space="preserve">21. </w:t>
      </w:r>
      <w:hyperlink r:id="rId23" w:history="1">
        <w:r w:rsidRPr="002141A7">
          <w:rPr>
            <w:rStyle w:val="Hyperlink"/>
            <w:rFonts w:ascii="Arial" w:hAnsi="Arial" w:cs="Arial"/>
            <w:color w:val="auto"/>
            <w:u w:val="none"/>
            <w:lang w:eastAsia="zh-CN"/>
          </w:rPr>
          <w:t>https://doi.org/10.7324/JABB.2021.100102</w:t>
        </w:r>
      </w:hyperlink>
    </w:p>
    <w:p w14:paraId="135F5C7C" w14:textId="6CC80426" w:rsidR="008C0A03" w:rsidRDefault="008C0A03" w:rsidP="008C0A03">
      <w:pPr>
        <w:spacing w:line="360" w:lineRule="auto"/>
        <w:jc w:val="both"/>
        <w:rPr>
          <w:rFonts w:ascii="Arial" w:hAnsi="Arial" w:cs="Arial"/>
          <w:lang w:eastAsia="zh-CN"/>
        </w:rPr>
      </w:pPr>
      <w:proofErr w:type="spellStart"/>
      <w:r w:rsidRPr="00E13428">
        <w:rPr>
          <w:rFonts w:ascii="Arial" w:hAnsi="Arial" w:cs="Arial"/>
          <w:lang w:eastAsia="zh-CN"/>
        </w:rPr>
        <w:t>Sela</w:t>
      </w:r>
      <w:proofErr w:type="spellEnd"/>
      <w:r w:rsidRPr="00E13428">
        <w:rPr>
          <w:rFonts w:ascii="Arial" w:hAnsi="Arial" w:cs="Arial"/>
          <w:lang w:eastAsia="zh-CN"/>
        </w:rPr>
        <w:t xml:space="preserve">, S.K., </w:t>
      </w:r>
      <w:proofErr w:type="spellStart"/>
      <w:r w:rsidRPr="00E13428">
        <w:rPr>
          <w:rFonts w:ascii="Arial" w:hAnsi="Arial" w:cs="Arial"/>
          <w:lang w:eastAsia="zh-CN"/>
        </w:rPr>
        <w:t>Nayab</w:t>
      </w:r>
      <w:proofErr w:type="spellEnd"/>
      <w:r w:rsidRPr="00E13428">
        <w:rPr>
          <w:rFonts w:ascii="Arial" w:hAnsi="Arial" w:cs="Arial"/>
          <w:lang w:eastAsia="zh-CN"/>
        </w:rPr>
        <w:t xml:space="preserve">-Ul- Hossain, A.K.M., Hussain, S.Z., &amp; Hasan, N. (2020). Utilization of prawn to reduce the value of BOD and COD of textile wastewater. </w:t>
      </w:r>
      <w:r w:rsidRPr="00E13428">
        <w:rPr>
          <w:rFonts w:ascii="Arial" w:hAnsi="Arial" w:cs="Arial"/>
          <w:i/>
          <w:iCs/>
          <w:lang w:eastAsia="zh-CN"/>
        </w:rPr>
        <w:t>Cleaner Engineering and Technology</w:t>
      </w:r>
      <w:r w:rsidRPr="00E13428">
        <w:rPr>
          <w:rFonts w:ascii="Arial" w:hAnsi="Arial" w:cs="Arial"/>
          <w:lang w:eastAsia="zh-CN"/>
        </w:rPr>
        <w:t xml:space="preserve">, </w:t>
      </w:r>
      <w:r w:rsidRPr="00E13428">
        <w:rPr>
          <w:rFonts w:ascii="Arial" w:hAnsi="Arial" w:cs="Arial"/>
          <w:i/>
          <w:iCs/>
          <w:lang w:eastAsia="zh-CN"/>
        </w:rPr>
        <w:t>1</w:t>
      </w:r>
      <w:r w:rsidRPr="00E13428">
        <w:rPr>
          <w:rFonts w:ascii="Arial" w:hAnsi="Arial" w:cs="Arial"/>
          <w:lang w:eastAsia="zh-CN"/>
        </w:rPr>
        <w:t>, 100021. https://doi.org/10.1016/j.clet.2020.100021</w:t>
      </w:r>
    </w:p>
    <w:p w14:paraId="12BA94ED" w14:textId="6A56F6F9" w:rsidR="00E22BE9" w:rsidRDefault="00C62305" w:rsidP="001732CD">
      <w:pPr>
        <w:spacing w:line="360" w:lineRule="auto"/>
        <w:jc w:val="both"/>
        <w:rPr>
          <w:rFonts w:ascii="Arial" w:hAnsi="Arial" w:cs="Arial"/>
          <w:lang w:eastAsia="zh-CN"/>
        </w:rPr>
      </w:pPr>
      <w:r w:rsidRPr="00C62305">
        <w:rPr>
          <w:rFonts w:ascii="Arial" w:hAnsi="Arial" w:cs="Arial"/>
          <w:lang w:eastAsia="zh-CN"/>
        </w:rPr>
        <w:t xml:space="preserve">Shen, J., Do, T., </w:t>
      </w:r>
      <w:proofErr w:type="spellStart"/>
      <w:r w:rsidRPr="00C62305">
        <w:rPr>
          <w:rFonts w:ascii="Arial" w:hAnsi="Arial" w:cs="Arial"/>
          <w:lang w:eastAsia="zh-CN"/>
        </w:rPr>
        <w:t>Carwood</w:t>
      </w:r>
      <w:proofErr w:type="spellEnd"/>
      <w:r w:rsidRPr="00C62305">
        <w:rPr>
          <w:rFonts w:ascii="Arial" w:hAnsi="Arial" w:cs="Arial"/>
          <w:lang w:eastAsia="zh-CN"/>
        </w:rPr>
        <w:t xml:space="preserve">, G., &amp; Jenkins, R. (2002). Biotreatment of textile effluent using Pseudomonas spp. immobilized on a polymer support. In I. R. Hardin </w:t>
      </w:r>
      <w:r w:rsidRPr="00C44A91">
        <w:rPr>
          <w:rFonts w:ascii="Arial" w:hAnsi="Arial" w:cs="Arial"/>
          <w:i/>
          <w:iCs/>
          <w:lang w:eastAsia="zh-CN"/>
        </w:rPr>
        <w:t>et al</w:t>
      </w:r>
      <w:r w:rsidRPr="00C62305">
        <w:rPr>
          <w:rFonts w:ascii="Arial" w:hAnsi="Arial" w:cs="Arial"/>
          <w:lang w:eastAsia="zh-CN"/>
        </w:rPr>
        <w:t xml:space="preserve">. (Eds.), </w:t>
      </w:r>
      <w:r w:rsidR="00C44A91" w:rsidRPr="009A4F80">
        <w:rPr>
          <w:rFonts w:ascii="Arial" w:hAnsi="Arial" w:cs="Arial"/>
          <w:i/>
          <w:iCs/>
          <w:lang w:eastAsia="zh-CN"/>
        </w:rPr>
        <w:t xml:space="preserve">Advanced biotechnology </w:t>
      </w:r>
      <w:r w:rsidRPr="009A4F80">
        <w:rPr>
          <w:rFonts w:ascii="Arial" w:hAnsi="Arial" w:cs="Arial"/>
          <w:i/>
          <w:iCs/>
          <w:lang w:eastAsia="zh-CN"/>
        </w:rPr>
        <w:t>for textile processes</w:t>
      </w:r>
      <w:r w:rsidRPr="00C62305">
        <w:rPr>
          <w:rFonts w:ascii="Arial" w:hAnsi="Arial" w:cs="Arial"/>
          <w:lang w:eastAsia="zh-CN"/>
        </w:rPr>
        <w:t xml:space="preserve"> (pp. 35–45). The University of Georgia. http://hdl.handle.net/2086/1777</w:t>
      </w:r>
    </w:p>
    <w:p w14:paraId="5CF53285" w14:textId="3CF80A94" w:rsidR="001732CD" w:rsidRPr="00E13428" w:rsidRDefault="001732CD" w:rsidP="001732CD">
      <w:pPr>
        <w:spacing w:line="360" w:lineRule="auto"/>
        <w:jc w:val="both"/>
        <w:rPr>
          <w:rFonts w:ascii="Arial" w:hAnsi="Arial" w:cs="Arial"/>
          <w:lang w:eastAsia="zh-CN"/>
        </w:rPr>
      </w:pPr>
      <w:r w:rsidRPr="00E13428">
        <w:rPr>
          <w:rFonts w:ascii="Arial" w:hAnsi="Arial" w:cs="Arial"/>
          <w:lang w:eastAsia="zh-CN"/>
        </w:rPr>
        <w:t>Singh, P. K., &amp; Singh, R. L. (2017). Bio-removal of Azo Dyes: A Review. </w:t>
      </w:r>
      <w:r w:rsidRPr="00E13428">
        <w:rPr>
          <w:rFonts w:ascii="Arial" w:hAnsi="Arial" w:cs="Arial"/>
          <w:i/>
          <w:iCs/>
          <w:lang w:eastAsia="zh-CN"/>
        </w:rPr>
        <w:t>International Journal of Applied Sciences and Biotechnology</w:t>
      </w:r>
      <w:r w:rsidRPr="00E13428">
        <w:rPr>
          <w:rFonts w:ascii="Arial" w:hAnsi="Arial" w:cs="Arial"/>
          <w:lang w:eastAsia="zh-CN"/>
        </w:rPr>
        <w:t>, </w:t>
      </w:r>
      <w:r w:rsidRPr="00E13428">
        <w:rPr>
          <w:rFonts w:ascii="Arial" w:hAnsi="Arial" w:cs="Arial"/>
          <w:i/>
          <w:iCs/>
          <w:lang w:eastAsia="zh-CN"/>
        </w:rPr>
        <w:t>5</w:t>
      </w:r>
      <w:r w:rsidRPr="00E13428">
        <w:rPr>
          <w:rFonts w:ascii="Arial" w:hAnsi="Arial" w:cs="Arial"/>
          <w:lang w:eastAsia="zh-CN"/>
        </w:rPr>
        <w:t>(2), 108–126. https://doi.org/10.3126/ijasbt.v5i2.16881</w:t>
      </w:r>
    </w:p>
    <w:p w14:paraId="093C7049" w14:textId="55CFEDBA" w:rsidR="005252B5" w:rsidRPr="00E13428" w:rsidRDefault="005252B5" w:rsidP="00CE4D99">
      <w:pPr>
        <w:spacing w:line="360" w:lineRule="auto"/>
        <w:jc w:val="both"/>
        <w:rPr>
          <w:rFonts w:ascii="Arial" w:hAnsi="Arial" w:cs="Arial"/>
          <w:lang w:eastAsia="zh-CN" w:bidi="ar"/>
        </w:rPr>
      </w:pPr>
      <w:r w:rsidRPr="00E13428">
        <w:rPr>
          <w:rFonts w:ascii="Arial" w:hAnsi="Arial" w:cs="Arial"/>
          <w:lang w:eastAsia="zh-CN" w:bidi="ar"/>
        </w:rPr>
        <w:t xml:space="preserve">Sudarshan, S., </w:t>
      </w:r>
      <w:proofErr w:type="spellStart"/>
      <w:r w:rsidRPr="00E13428">
        <w:rPr>
          <w:rFonts w:ascii="Arial" w:hAnsi="Arial" w:cs="Arial"/>
          <w:lang w:eastAsia="zh-CN" w:bidi="ar"/>
        </w:rPr>
        <w:t>Harikrishnan</w:t>
      </w:r>
      <w:proofErr w:type="spellEnd"/>
      <w:r w:rsidRPr="00E13428">
        <w:rPr>
          <w:rFonts w:ascii="Arial" w:hAnsi="Arial" w:cs="Arial"/>
          <w:lang w:eastAsia="zh-CN" w:bidi="ar"/>
        </w:rPr>
        <w:t xml:space="preserve">, S., </w:t>
      </w:r>
      <w:proofErr w:type="spellStart"/>
      <w:r w:rsidRPr="00E13428">
        <w:rPr>
          <w:rFonts w:ascii="Arial" w:hAnsi="Arial" w:cs="Arial"/>
          <w:lang w:eastAsia="zh-CN" w:bidi="ar"/>
        </w:rPr>
        <w:t>RathiBhuvaneswari</w:t>
      </w:r>
      <w:proofErr w:type="spellEnd"/>
      <w:r w:rsidRPr="00E13428">
        <w:rPr>
          <w:rFonts w:ascii="Arial" w:hAnsi="Arial" w:cs="Arial"/>
          <w:lang w:eastAsia="zh-CN" w:bidi="ar"/>
        </w:rPr>
        <w:t xml:space="preserve">, G., </w:t>
      </w:r>
      <w:proofErr w:type="spellStart"/>
      <w:r w:rsidRPr="00E13428">
        <w:rPr>
          <w:rFonts w:ascii="Arial" w:hAnsi="Arial" w:cs="Arial"/>
          <w:lang w:eastAsia="zh-CN" w:bidi="ar"/>
        </w:rPr>
        <w:t>Alamelu</w:t>
      </w:r>
      <w:proofErr w:type="spellEnd"/>
      <w:r w:rsidRPr="00E13428">
        <w:rPr>
          <w:rFonts w:ascii="Arial" w:hAnsi="Arial" w:cs="Arial"/>
          <w:lang w:eastAsia="zh-CN" w:bidi="ar"/>
        </w:rPr>
        <w:t xml:space="preserve">, V., </w:t>
      </w:r>
      <w:proofErr w:type="spellStart"/>
      <w:r w:rsidRPr="00E13428">
        <w:rPr>
          <w:rFonts w:ascii="Arial" w:hAnsi="Arial" w:cs="Arial"/>
          <w:lang w:eastAsia="zh-CN" w:bidi="ar"/>
        </w:rPr>
        <w:t>Aanand</w:t>
      </w:r>
      <w:proofErr w:type="spellEnd"/>
      <w:r w:rsidRPr="00E13428">
        <w:rPr>
          <w:rFonts w:ascii="Arial" w:hAnsi="Arial" w:cs="Arial"/>
          <w:lang w:eastAsia="zh-CN" w:bidi="ar"/>
        </w:rPr>
        <w:t xml:space="preserve">, S., Rajasekar, A., &amp; </w:t>
      </w:r>
      <w:proofErr w:type="spellStart"/>
      <w:r w:rsidRPr="00E13428">
        <w:rPr>
          <w:rFonts w:ascii="Arial" w:hAnsi="Arial" w:cs="Arial"/>
          <w:lang w:eastAsia="zh-CN" w:bidi="ar"/>
        </w:rPr>
        <w:t>Govarthanan</w:t>
      </w:r>
      <w:proofErr w:type="spellEnd"/>
      <w:r w:rsidRPr="00E13428">
        <w:rPr>
          <w:rFonts w:ascii="Arial" w:hAnsi="Arial" w:cs="Arial"/>
          <w:lang w:eastAsia="zh-CN" w:bidi="ar"/>
        </w:rPr>
        <w:t xml:space="preserve">, M. (2023). Impact of textile dyes on human health and bioremediation of textile industry effluent using microorganisms: current status and future prospects. </w:t>
      </w:r>
      <w:r w:rsidRPr="00E13428">
        <w:rPr>
          <w:rFonts w:ascii="Arial" w:hAnsi="Arial" w:cs="Arial"/>
          <w:i/>
          <w:iCs/>
          <w:lang w:eastAsia="zh-CN" w:bidi="ar"/>
        </w:rPr>
        <w:t>Journal of Applied Microbiology</w:t>
      </w:r>
      <w:r w:rsidRPr="00E13428">
        <w:rPr>
          <w:rFonts w:ascii="Arial" w:hAnsi="Arial" w:cs="Arial"/>
          <w:lang w:eastAsia="zh-CN" w:bidi="ar"/>
        </w:rPr>
        <w:t xml:space="preserve">, </w:t>
      </w:r>
      <w:r w:rsidRPr="00E13428">
        <w:rPr>
          <w:rFonts w:ascii="Arial" w:hAnsi="Arial" w:cs="Arial"/>
          <w:i/>
          <w:iCs/>
          <w:lang w:eastAsia="zh-CN" w:bidi="ar"/>
        </w:rPr>
        <w:t>134</w:t>
      </w:r>
      <w:r w:rsidRPr="00E13428">
        <w:rPr>
          <w:rFonts w:ascii="Arial" w:hAnsi="Arial" w:cs="Arial"/>
          <w:lang w:eastAsia="zh-CN" w:bidi="ar"/>
        </w:rPr>
        <w:t xml:space="preserve">(2), lxac064. </w:t>
      </w:r>
      <w:hyperlink r:id="rId24" w:history="1">
        <w:r w:rsidRPr="00E13428">
          <w:rPr>
            <w:rStyle w:val="Hyperlink"/>
            <w:rFonts w:ascii="Arial" w:hAnsi="Arial" w:cs="Arial"/>
            <w:color w:val="auto"/>
            <w:u w:val="none"/>
            <w:lang w:eastAsia="zh-CN" w:bidi="ar"/>
          </w:rPr>
          <w:t>https://doi.org/10.1093/jambio/lxac064</w:t>
        </w:r>
      </w:hyperlink>
    </w:p>
    <w:p w14:paraId="1AB0DF35" w14:textId="37B33BAE" w:rsidR="00DF0401" w:rsidRPr="000469F8" w:rsidRDefault="005252B5" w:rsidP="000469F8">
      <w:pPr>
        <w:spacing w:line="360" w:lineRule="auto"/>
        <w:jc w:val="both"/>
        <w:rPr>
          <w:rFonts w:ascii="Arial" w:hAnsi="Arial" w:cs="Arial"/>
          <w:lang w:eastAsia="zh-CN"/>
        </w:rPr>
      </w:pPr>
      <w:proofErr w:type="spellStart"/>
      <w:r w:rsidRPr="00E13428">
        <w:rPr>
          <w:rFonts w:ascii="Arial" w:hAnsi="Arial" w:cs="Arial"/>
          <w:lang w:eastAsia="zh-CN"/>
        </w:rPr>
        <w:t>Tanaya</w:t>
      </w:r>
      <w:proofErr w:type="spellEnd"/>
      <w:r w:rsidRPr="00E13428">
        <w:rPr>
          <w:rFonts w:ascii="Arial" w:hAnsi="Arial" w:cs="Arial"/>
          <w:lang w:eastAsia="zh-CN"/>
        </w:rPr>
        <w:t xml:space="preserve">, K., Kumari, A., Singh, A. K., &amp; Singh, D. (2024). </w:t>
      </w:r>
      <w:bookmarkStart w:id="1" w:name="_Int_fR8BHJ69"/>
      <w:r w:rsidRPr="00E13428">
        <w:rPr>
          <w:rFonts w:ascii="Arial" w:hAnsi="Arial" w:cs="Arial"/>
          <w:lang w:eastAsia="zh-CN"/>
        </w:rPr>
        <w:t>Bioremediation: An economical approach for</w:t>
      </w:r>
      <w:r w:rsidR="00CE4D99" w:rsidRPr="00E13428">
        <w:rPr>
          <w:rFonts w:ascii="Arial" w:hAnsi="Arial" w:cs="Arial"/>
          <w:lang w:eastAsia="zh-CN"/>
        </w:rPr>
        <w:t xml:space="preserve"> </w:t>
      </w:r>
      <w:r w:rsidRPr="00E13428">
        <w:rPr>
          <w:rFonts w:ascii="Arial" w:hAnsi="Arial" w:cs="Arial"/>
          <w:lang w:eastAsia="zh-CN"/>
        </w:rPr>
        <w:t>treatment of textile dye effluents.</w:t>
      </w:r>
      <w:bookmarkEnd w:id="1"/>
      <w:r w:rsidRPr="00E13428">
        <w:rPr>
          <w:rFonts w:ascii="Arial" w:hAnsi="Arial" w:cs="Arial"/>
          <w:lang w:eastAsia="zh-CN"/>
        </w:rPr>
        <w:t xml:space="preserve"> </w:t>
      </w:r>
      <w:r w:rsidRPr="00E13428">
        <w:rPr>
          <w:rFonts w:ascii="Arial" w:hAnsi="Arial" w:cs="Arial"/>
          <w:i/>
          <w:iCs/>
          <w:lang w:eastAsia="zh-CN"/>
        </w:rPr>
        <w:t>Water, Air, &amp; Soil Pollution,</w:t>
      </w:r>
      <w:r w:rsidRPr="00E13428">
        <w:rPr>
          <w:rFonts w:ascii="Arial" w:hAnsi="Arial" w:cs="Arial"/>
          <w:lang w:eastAsia="zh-CN"/>
        </w:rPr>
        <w:t xml:space="preserve"> </w:t>
      </w:r>
      <w:r w:rsidRPr="00E13428">
        <w:rPr>
          <w:rFonts w:ascii="Arial" w:hAnsi="Arial" w:cs="Arial"/>
          <w:i/>
          <w:iCs/>
          <w:lang w:eastAsia="zh-CN"/>
        </w:rPr>
        <w:t>235</w:t>
      </w:r>
      <w:r w:rsidRPr="00E13428">
        <w:rPr>
          <w:rFonts w:ascii="Arial" w:hAnsi="Arial" w:cs="Arial"/>
          <w:lang w:eastAsia="zh-CN"/>
        </w:rPr>
        <w:t>(516). https://doi.org/10.1007/s11270-024-07287-y</w:t>
      </w:r>
    </w:p>
    <w:p w14:paraId="1C1AB81D" w14:textId="75E76980" w:rsidR="0074669E" w:rsidRPr="00E13428" w:rsidRDefault="0074669E" w:rsidP="0074669E">
      <w:pPr>
        <w:spacing w:line="360" w:lineRule="auto"/>
        <w:rPr>
          <w:rFonts w:ascii="Arial" w:hAnsi="Arial" w:cs="Arial"/>
          <w:i/>
          <w:iCs/>
          <w:lang w:eastAsia="zh-CN"/>
        </w:rPr>
      </w:pPr>
      <w:r w:rsidRPr="00E13428">
        <w:rPr>
          <w:rFonts w:ascii="Arial" w:hAnsi="Arial" w:cs="Arial"/>
          <w:lang w:eastAsia="zh-CN"/>
        </w:rPr>
        <w:t xml:space="preserve">United Nations (2017). Wastewater: The untapped resources. </w:t>
      </w:r>
      <w:r w:rsidRPr="00E13428">
        <w:rPr>
          <w:rFonts w:ascii="Arial" w:hAnsi="Arial" w:cs="Arial"/>
          <w:i/>
          <w:iCs/>
          <w:lang w:eastAsia="zh-CN"/>
        </w:rPr>
        <w:t>The United Nations World Water</w:t>
      </w:r>
      <w:r w:rsidR="00B5187C" w:rsidRPr="00E13428">
        <w:rPr>
          <w:rFonts w:ascii="Arial" w:hAnsi="Arial" w:cs="Arial"/>
          <w:i/>
          <w:iCs/>
          <w:lang w:eastAsia="zh-CN"/>
        </w:rPr>
        <w:t xml:space="preserve"> </w:t>
      </w:r>
      <w:r w:rsidRPr="00E13428">
        <w:rPr>
          <w:rFonts w:ascii="Arial" w:hAnsi="Arial" w:cs="Arial"/>
          <w:i/>
          <w:iCs/>
          <w:lang w:eastAsia="zh-CN"/>
        </w:rPr>
        <w:t xml:space="preserve">Development Report. </w:t>
      </w:r>
      <w:r w:rsidRPr="00E13428">
        <w:rPr>
          <w:rFonts w:ascii="Arial" w:hAnsi="Arial" w:cs="Arial"/>
          <w:lang w:eastAsia="zh-CN"/>
        </w:rPr>
        <w:t xml:space="preserve">http://unesdoc.unesco.org/images/0024/002475/247552e.pdf  </w:t>
      </w:r>
    </w:p>
    <w:p w14:paraId="3339DBF3" w14:textId="433DAA8E" w:rsidR="005A698A" w:rsidRDefault="005A698A" w:rsidP="005A698A">
      <w:pPr>
        <w:spacing w:line="360" w:lineRule="auto"/>
        <w:rPr>
          <w:rFonts w:ascii="Arial" w:hAnsi="Arial" w:cs="Arial"/>
          <w:lang w:eastAsia="zh-CN"/>
        </w:rPr>
      </w:pPr>
      <w:r w:rsidRPr="00E13428">
        <w:rPr>
          <w:rFonts w:ascii="Arial" w:hAnsi="Arial" w:cs="Arial"/>
          <w:lang w:eastAsia="zh-CN"/>
        </w:rPr>
        <w:t xml:space="preserve">Wohlgemuth R. (2021). </w:t>
      </w:r>
      <w:proofErr w:type="spellStart"/>
      <w:r w:rsidRPr="00E13428">
        <w:rPr>
          <w:rFonts w:ascii="Arial" w:hAnsi="Arial" w:cs="Arial"/>
          <w:lang w:eastAsia="zh-CN"/>
        </w:rPr>
        <w:t>Biocatalysis</w:t>
      </w:r>
      <w:proofErr w:type="spellEnd"/>
      <w:r w:rsidRPr="00E13428">
        <w:rPr>
          <w:rFonts w:ascii="Arial" w:hAnsi="Arial" w:cs="Arial"/>
          <w:lang w:eastAsia="zh-CN"/>
        </w:rPr>
        <w:t xml:space="preserve"> – Key enabling tools from biocatalytic one-step and multi-step reactions to biocatalytic total synthesis. </w:t>
      </w:r>
      <w:r w:rsidRPr="00E13428">
        <w:rPr>
          <w:rFonts w:ascii="Arial" w:hAnsi="Arial" w:cs="Arial"/>
          <w:i/>
          <w:iCs/>
          <w:lang w:eastAsia="zh-CN"/>
        </w:rPr>
        <w:t>New Biotechnology, 60,</w:t>
      </w:r>
      <w:r w:rsidRPr="00E13428">
        <w:rPr>
          <w:rFonts w:ascii="Arial" w:hAnsi="Arial" w:cs="Arial"/>
          <w:lang w:eastAsia="zh-CN"/>
        </w:rPr>
        <w:t>113-123.</w:t>
      </w:r>
    </w:p>
    <w:p w14:paraId="15AADA65" w14:textId="77777777" w:rsidR="00A30064" w:rsidRPr="00E13428" w:rsidRDefault="00A30064" w:rsidP="00E111C2">
      <w:pPr>
        <w:spacing w:line="360" w:lineRule="auto"/>
        <w:jc w:val="both"/>
        <w:rPr>
          <w:rFonts w:ascii="Arial" w:hAnsi="Arial" w:cs="Arial"/>
          <w:lang w:eastAsia="zh-CN" w:bidi="ar"/>
        </w:rPr>
      </w:pPr>
    </w:p>
    <w:p w14:paraId="751FB76F" w14:textId="77777777" w:rsidR="005E7196" w:rsidRPr="00E13428" w:rsidRDefault="005E7196" w:rsidP="00E111C2">
      <w:pPr>
        <w:spacing w:line="360" w:lineRule="auto"/>
        <w:jc w:val="both"/>
        <w:rPr>
          <w:rFonts w:ascii="Arial" w:hAnsi="Arial" w:cs="Arial"/>
          <w:lang w:eastAsia="zh-CN" w:bidi="ar"/>
        </w:rPr>
      </w:pPr>
    </w:p>
    <w:p w14:paraId="6AEEBCF5" w14:textId="4C760E28" w:rsidR="009C38A4" w:rsidRPr="00E13428" w:rsidRDefault="009C38A4" w:rsidP="009C38A4">
      <w:pPr>
        <w:rPr>
          <w:rFonts w:ascii="Arial" w:hAnsi="Arial" w:cs="Arial"/>
          <w:b/>
          <w:bCs/>
        </w:rPr>
      </w:pPr>
    </w:p>
    <w:sectPr w:rsidR="009C38A4" w:rsidRPr="00E13428" w:rsidSect="00342F58">
      <w:headerReference w:type="even" r:id="rId25"/>
      <w:headerReference w:type="default" r:id="rId26"/>
      <w:footerReference w:type="even" r:id="rId27"/>
      <w:footerReference w:type="default" r:id="rId28"/>
      <w:headerReference w:type="first" r:id="rId29"/>
      <w:footerReference w:type="first" r:id="rId3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8DB60" w14:textId="77777777" w:rsidR="00A43A89" w:rsidRDefault="00A43A89" w:rsidP="00FD2530">
      <w:pPr>
        <w:spacing w:after="0" w:line="240" w:lineRule="auto"/>
      </w:pPr>
      <w:r>
        <w:separator/>
      </w:r>
    </w:p>
  </w:endnote>
  <w:endnote w:type="continuationSeparator" w:id="0">
    <w:p w14:paraId="4DD199C6" w14:textId="77777777" w:rsidR="00A43A89" w:rsidRDefault="00A43A89" w:rsidP="00FD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Noto Sans Cond">
    <w:charset w:val="00"/>
    <w:family w:val="auto"/>
    <w:pitch w:val="default"/>
    <w:sig w:usb0="E00002FF" w:usb1="4000001F" w:usb2="08000029" w:usb3="001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E32F" w14:textId="77777777" w:rsidR="00E62A0F" w:rsidRDefault="00E62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7FD0" w14:textId="77777777" w:rsidR="00E62A0F" w:rsidRDefault="00E62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2832" w14:textId="77777777" w:rsidR="00E62A0F" w:rsidRDefault="00E62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E3D11" w14:textId="77777777" w:rsidR="00A43A89" w:rsidRDefault="00A43A89" w:rsidP="00FD2530">
      <w:pPr>
        <w:spacing w:after="0" w:line="240" w:lineRule="auto"/>
      </w:pPr>
      <w:r>
        <w:separator/>
      </w:r>
    </w:p>
  </w:footnote>
  <w:footnote w:type="continuationSeparator" w:id="0">
    <w:p w14:paraId="6058A6B7" w14:textId="77777777" w:rsidR="00A43A89" w:rsidRDefault="00A43A89" w:rsidP="00FD2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3F473" w14:textId="250520A6" w:rsidR="00E62A0F" w:rsidRDefault="00E62A0F">
    <w:pPr>
      <w:pStyle w:val="Header"/>
    </w:pPr>
    <w:r>
      <w:rPr>
        <w:noProof/>
      </w:rPr>
      <w:pict w14:anchorId="1FA200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81672" o:spid="_x0000_s2050"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90F4A" w14:textId="19518D6F" w:rsidR="00E62A0F" w:rsidRDefault="00E62A0F">
    <w:pPr>
      <w:pStyle w:val="Header"/>
    </w:pPr>
    <w:r>
      <w:rPr>
        <w:noProof/>
      </w:rPr>
      <w:pict w14:anchorId="47A82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81673" o:spid="_x0000_s2051"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427AC" w14:textId="1F41AD4F" w:rsidR="00E62A0F" w:rsidRDefault="00E62A0F">
    <w:pPr>
      <w:pStyle w:val="Header"/>
    </w:pPr>
    <w:r>
      <w:rPr>
        <w:noProof/>
      </w:rPr>
      <w:pict w14:anchorId="5D2C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4681671" o:spid="_x0000_s2049"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bookmark int2:bookmarkName="_Int_fR8BHJ69" int2:invalidationBookmarkName="" int2:hashCode="ZHvQffwQqCwJpq" int2:id="UMjT6IH3">
      <int2:state int2:value="Reviewed" int2:type="similarity"/>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91ED6"/>
    <w:multiLevelType w:val="multilevel"/>
    <w:tmpl w:val="8126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F1A5D"/>
    <w:multiLevelType w:val="multilevel"/>
    <w:tmpl w:val="4302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00AF"/>
    <w:multiLevelType w:val="hybridMultilevel"/>
    <w:tmpl w:val="F63C212A"/>
    <w:lvl w:ilvl="0" w:tplc="BC466FC8">
      <w:start w:val="1"/>
      <w:numFmt w:val="bullet"/>
      <w:lvlText w:val=""/>
      <w:lvlJc w:val="left"/>
      <w:pPr>
        <w:tabs>
          <w:tab w:val="num" w:pos="720"/>
        </w:tabs>
        <w:ind w:left="720" w:hanging="360"/>
      </w:pPr>
      <w:rPr>
        <w:rFonts w:ascii="Wingdings" w:hAnsi="Wingdings" w:hint="default"/>
      </w:rPr>
    </w:lvl>
    <w:lvl w:ilvl="1" w:tplc="E7624B86" w:tentative="1">
      <w:start w:val="1"/>
      <w:numFmt w:val="bullet"/>
      <w:lvlText w:val=""/>
      <w:lvlJc w:val="left"/>
      <w:pPr>
        <w:tabs>
          <w:tab w:val="num" w:pos="1440"/>
        </w:tabs>
        <w:ind w:left="1440" w:hanging="360"/>
      </w:pPr>
      <w:rPr>
        <w:rFonts w:ascii="Wingdings" w:hAnsi="Wingdings" w:hint="default"/>
      </w:rPr>
    </w:lvl>
    <w:lvl w:ilvl="2" w:tplc="B80659FC" w:tentative="1">
      <w:start w:val="1"/>
      <w:numFmt w:val="bullet"/>
      <w:lvlText w:val=""/>
      <w:lvlJc w:val="left"/>
      <w:pPr>
        <w:tabs>
          <w:tab w:val="num" w:pos="2160"/>
        </w:tabs>
        <w:ind w:left="2160" w:hanging="360"/>
      </w:pPr>
      <w:rPr>
        <w:rFonts w:ascii="Wingdings" w:hAnsi="Wingdings" w:hint="default"/>
      </w:rPr>
    </w:lvl>
    <w:lvl w:ilvl="3" w:tplc="A788A0F6" w:tentative="1">
      <w:start w:val="1"/>
      <w:numFmt w:val="bullet"/>
      <w:lvlText w:val=""/>
      <w:lvlJc w:val="left"/>
      <w:pPr>
        <w:tabs>
          <w:tab w:val="num" w:pos="2880"/>
        </w:tabs>
        <w:ind w:left="2880" w:hanging="360"/>
      </w:pPr>
      <w:rPr>
        <w:rFonts w:ascii="Wingdings" w:hAnsi="Wingdings" w:hint="default"/>
      </w:rPr>
    </w:lvl>
    <w:lvl w:ilvl="4" w:tplc="AD645536" w:tentative="1">
      <w:start w:val="1"/>
      <w:numFmt w:val="bullet"/>
      <w:lvlText w:val=""/>
      <w:lvlJc w:val="left"/>
      <w:pPr>
        <w:tabs>
          <w:tab w:val="num" w:pos="3600"/>
        </w:tabs>
        <w:ind w:left="3600" w:hanging="360"/>
      </w:pPr>
      <w:rPr>
        <w:rFonts w:ascii="Wingdings" w:hAnsi="Wingdings" w:hint="default"/>
      </w:rPr>
    </w:lvl>
    <w:lvl w:ilvl="5" w:tplc="5A76B9CC" w:tentative="1">
      <w:start w:val="1"/>
      <w:numFmt w:val="bullet"/>
      <w:lvlText w:val=""/>
      <w:lvlJc w:val="left"/>
      <w:pPr>
        <w:tabs>
          <w:tab w:val="num" w:pos="4320"/>
        </w:tabs>
        <w:ind w:left="4320" w:hanging="360"/>
      </w:pPr>
      <w:rPr>
        <w:rFonts w:ascii="Wingdings" w:hAnsi="Wingdings" w:hint="default"/>
      </w:rPr>
    </w:lvl>
    <w:lvl w:ilvl="6" w:tplc="5BB0E830" w:tentative="1">
      <w:start w:val="1"/>
      <w:numFmt w:val="bullet"/>
      <w:lvlText w:val=""/>
      <w:lvlJc w:val="left"/>
      <w:pPr>
        <w:tabs>
          <w:tab w:val="num" w:pos="5040"/>
        </w:tabs>
        <w:ind w:left="5040" w:hanging="360"/>
      </w:pPr>
      <w:rPr>
        <w:rFonts w:ascii="Wingdings" w:hAnsi="Wingdings" w:hint="default"/>
      </w:rPr>
    </w:lvl>
    <w:lvl w:ilvl="7" w:tplc="2D6CE2DE" w:tentative="1">
      <w:start w:val="1"/>
      <w:numFmt w:val="bullet"/>
      <w:lvlText w:val=""/>
      <w:lvlJc w:val="left"/>
      <w:pPr>
        <w:tabs>
          <w:tab w:val="num" w:pos="5760"/>
        </w:tabs>
        <w:ind w:left="5760" w:hanging="360"/>
      </w:pPr>
      <w:rPr>
        <w:rFonts w:ascii="Wingdings" w:hAnsi="Wingdings" w:hint="default"/>
      </w:rPr>
    </w:lvl>
    <w:lvl w:ilvl="8" w:tplc="0DDE513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2251E"/>
    <w:multiLevelType w:val="multilevel"/>
    <w:tmpl w:val="532E9624"/>
    <w:lvl w:ilvl="0">
      <w:start w:val="9"/>
      <w:numFmt w:val="decimal"/>
      <w:lvlText w:val="%1"/>
      <w:lvlJc w:val="left"/>
      <w:pPr>
        <w:ind w:left="360" w:hanging="360"/>
      </w:pPr>
      <w:rPr>
        <w:rFonts w:hint="default"/>
      </w:rPr>
    </w:lvl>
    <w:lvl w:ilvl="1">
      <w:start w:val="8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F43078"/>
    <w:multiLevelType w:val="multilevel"/>
    <w:tmpl w:val="2C1E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30B67"/>
    <w:multiLevelType w:val="multilevel"/>
    <w:tmpl w:val="6402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37D67"/>
    <w:multiLevelType w:val="multilevel"/>
    <w:tmpl w:val="6BEA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B1789"/>
    <w:multiLevelType w:val="multilevel"/>
    <w:tmpl w:val="2B94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0103EE"/>
    <w:multiLevelType w:val="multilevel"/>
    <w:tmpl w:val="BB9E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7C5976"/>
    <w:multiLevelType w:val="multilevel"/>
    <w:tmpl w:val="7B2A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D7002"/>
    <w:multiLevelType w:val="multilevel"/>
    <w:tmpl w:val="75829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E1729B"/>
    <w:multiLevelType w:val="multilevel"/>
    <w:tmpl w:val="034A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A808FF"/>
    <w:multiLevelType w:val="multilevel"/>
    <w:tmpl w:val="96B8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1147DC"/>
    <w:multiLevelType w:val="multilevel"/>
    <w:tmpl w:val="0082EB0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B960395"/>
    <w:multiLevelType w:val="multilevel"/>
    <w:tmpl w:val="4DB69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8553EB"/>
    <w:multiLevelType w:val="multilevel"/>
    <w:tmpl w:val="26A2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6"/>
  </w:num>
  <w:num w:numId="4">
    <w:abstractNumId w:val="14"/>
  </w:num>
  <w:num w:numId="5">
    <w:abstractNumId w:val="8"/>
  </w:num>
  <w:num w:numId="6">
    <w:abstractNumId w:val="12"/>
  </w:num>
  <w:num w:numId="7">
    <w:abstractNumId w:val="15"/>
  </w:num>
  <w:num w:numId="8">
    <w:abstractNumId w:val="7"/>
  </w:num>
  <w:num w:numId="9">
    <w:abstractNumId w:val="9"/>
  </w:num>
  <w:num w:numId="10">
    <w:abstractNumId w:val="0"/>
  </w:num>
  <w:num w:numId="11">
    <w:abstractNumId w:val="4"/>
  </w:num>
  <w:num w:numId="12">
    <w:abstractNumId w:val="5"/>
  </w:num>
  <w:num w:numId="13">
    <w:abstractNumId w:val="10"/>
  </w:num>
  <w:num w:numId="14">
    <w:abstractNumId w:val="1"/>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C2B"/>
    <w:rsid w:val="00004799"/>
    <w:rsid w:val="000056D9"/>
    <w:rsid w:val="00007C43"/>
    <w:rsid w:val="00007F2A"/>
    <w:rsid w:val="00014A53"/>
    <w:rsid w:val="000163A4"/>
    <w:rsid w:val="000204C3"/>
    <w:rsid w:val="000308A6"/>
    <w:rsid w:val="00030F34"/>
    <w:rsid w:val="000310F9"/>
    <w:rsid w:val="00034C52"/>
    <w:rsid w:val="0003623A"/>
    <w:rsid w:val="00036459"/>
    <w:rsid w:val="000406CE"/>
    <w:rsid w:val="000435C3"/>
    <w:rsid w:val="00043841"/>
    <w:rsid w:val="0004457E"/>
    <w:rsid w:val="000464AC"/>
    <w:rsid w:val="000469F8"/>
    <w:rsid w:val="00053330"/>
    <w:rsid w:val="000543B8"/>
    <w:rsid w:val="000568BA"/>
    <w:rsid w:val="000569ED"/>
    <w:rsid w:val="00057779"/>
    <w:rsid w:val="0006019F"/>
    <w:rsid w:val="00067209"/>
    <w:rsid w:val="00067B57"/>
    <w:rsid w:val="00076ADC"/>
    <w:rsid w:val="00081E53"/>
    <w:rsid w:val="00082843"/>
    <w:rsid w:val="00084EA9"/>
    <w:rsid w:val="000904F9"/>
    <w:rsid w:val="00090E45"/>
    <w:rsid w:val="000975B7"/>
    <w:rsid w:val="00097DFF"/>
    <w:rsid w:val="000A14C2"/>
    <w:rsid w:val="000A2FD9"/>
    <w:rsid w:val="000A64CF"/>
    <w:rsid w:val="000B25EF"/>
    <w:rsid w:val="000B33D6"/>
    <w:rsid w:val="000B3E13"/>
    <w:rsid w:val="000B4629"/>
    <w:rsid w:val="000B59EF"/>
    <w:rsid w:val="000B6371"/>
    <w:rsid w:val="000C0850"/>
    <w:rsid w:val="000C23B7"/>
    <w:rsid w:val="000C271F"/>
    <w:rsid w:val="000C339C"/>
    <w:rsid w:val="000C3BE9"/>
    <w:rsid w:val="000C3EAC"/>
    <w:rsid w:val="000C4782"/>
    <w:rsid w:val="000C4FBD"/>
    <w:rsid w:val="000D0B13"/>
    <w:rsid w:val="000D0E17"/>
    <w:rsid w:val="000D17C1"/>
    <w:rsid w:val="000D1EA8"/>
    <w:rsid w:val="000D21FB"/>
    <w:rsid w:val="000D23F7"/>
    <w:rsid w:val="000D29AF"/>
    <w:rsid w:val="000D3457"/>
    <w:rsid w:val="000D3E36"/>
    <w:rsid w:val="000D3E4F"/>
    <w:rsid w:val="000D5B6F"/>
    <w:rsid w:val="000D730D"/>
    <w:rsid w:val="000D7A45"/>
    <w:rsid w:val="000E3DEC"/>
    <w:rsid w:val="000E419E"/>
    <w:rsid w:val="000E64C7"/>
    <w:rsid w:val="000E6D63"/>
    <w:rsid w:val="000F4481"/>
    <w:rsid w:val="000F458F"/>
    <w:rsid w:val="000F6C23"/>
    <w:rsid w:val="0010069B"/>
    <w:rsid w:val="00101E69"/>
    <w:rsid w:val="001022A9"/>
    <w:rsid w:val="001058A0"/>
    <w:rsid w:val="001112F1"/>
    <w:rsid w:val="00120368"/>
    <w:rsid w:val="0012071C"/>
    <w:rsid w:val="00120E78"/>
    <w:rsid w:val="001235CB"/>
    <w:rsid w:val="001258ED"/>
    <w:rsid w:val="0012603D"/>
    <w:rsid w:val="001261D8"/>
    <w:rsid w:val="001264D9"/>
    <w:rsid w:val="00126E78"/>
    <w:rsid w:val="00127120"/>
    <w:rsid w:val="00127464"/>
    <w:rsid w:val="00133009"/>
    <w:rsid w:val="001352EF"/>
    <w:rsid w:val="001354BB"/>
    <w:rsid w:val="00137CEF"/>
    <w:rsid w:val="00140CED"/>
    <w:rsid w:val="00140F3D"/>
    <w:rsid w:val="001412D5"/>
    <w:rsid w:val="00141D37"/>
    <w:rsid w:val="00142E92"/>
    <w:rsid w:val="001446BD"/>
    <w:rsid w:val="001477C3"/>
    <w:rsid w:val="00147963"/>
    <w:rsid w:val="00154CC3"/>
    <w:rsid w:val="00156765"/>
    <w:rsid w:val="001567CB"/>
    <w:rsid w:val="001615A6"/>
    <w:rsid w:val="00161A6D"/>
    <w:rsid w:val="0016591B"/>
    <w:rsid w:val="00167D5F"/>
    <w:rsid w:val="00171B21"/>
    <w:rsid w:val="001727D6"/>
    <w:rsid w:val="001732CD"/>
    <w:rsid w:val="00177588"/>
    <w:rsid w:val="001801FF"/>
    <w:rsid w:val="00182327"/>
    <w:rsid w:val="001827CF"/>
    <w:rsid w:val="00182C1F"/>
    <w:rsid w:val="00183955"/>
    <w:rsid w:val="00183EC1"/>
    <w:rsid w:val="00184AE3"/>
    <w:rsid w:val="001853FE"/>
    <w:rsid w:val="001860F8"/>
    <w:rsid w:val="00187369"/>
    <w:rsid w:val="0019153C"/>
    <w:rsid w:val="00194410"/>
    <w:rsid w:val="00194414"/>
    <w:rsid w:val="00195B52"/>
    <w:rsid w:val="001A0111"/>
    <w:rsid w:val="001A1089"/>
    <w:rsid w:val="001A641D"/>
    <w:rsid w:val="001B027F"/>
    <w:rsid w:val="001B0B2D"/>
    <w:rsid w:val="001B0D4E"/>
    <w:rsid w:val="001B14AB"/>
    <w:rsid w:val="001B388E"/>
    <w:rsid w:val="001B3A29"/>
    <w:rsid w:val="001B74AC"/>
    <w:rsid w:val="001C1162"/>
    <w:rsid w:val="001C1795"/>
    <w:rsid w:val="001C2313"/>
    <w:rsid w:val="001C2809"/>
    <w:rsid w:val="001C35B3"/>
    <w:rsid w:val="001C4387"/>
    <w:rsid w:val="001C61E1"/>
    <w:rsid w:val="001C6770"/>
    <w:rsid w:val="001C7BE3"/>
    <w:rsid w:val="001D2BCF"/>
    <w:rsid w:val="001D48C1"/>
    <w:rsid w:val="001D4A13"/>
    <w:rsid w:val="001D5B4D"/>
    <w:rsid w:val="001D5FAA"/>
    <w:rsid w:val="001D61EC"/>
    <w:rsid w:val="001D72AC"/>
    <w:rsid w:val="001E017C"/>
    <w:rsid w:val="001E0575"/>
    <w:rsid w:val="001E1EB9"/>
    <w:rsid w:val="001E39E0"/>
    <w:rsid w:val="001E57DB"/>
    <w:rsid w:val="001E645E"/>
    <w:rsid w:val="001E6E0A"/>
    <w:rsid w:val="001E7028"/>
    <w:rsid w:val="001F1C89"/>
    <w:rsid w:val="001F1FC4"/>
    <w:rsid w:val="001F32AE"/>
    <w:rsid w:val="001F575A"/>
    <w:rsid w:val="001F5FE6"/>
    <w:rsid w:val="00201F34"/>
    <w:rsid w:val="00202824"/>
    <w:rsid w:val="00202EDD"/>
    <w:rsid w:val="00207A4F"/>
    <w:rsid w:val="00213B80"/>
    <w:rsid w:val="00214152"/>
    <w:rsid w:val="002141A7"/>
    <w:rsid w:val="0021446D"/>
    <w:rsid w:val="00223101"/>
    <w:rsid w:val="0022341A"/>
    <w:rsid w:val="00225154"/>
    <w:rsid w:val="00226163"/>
    <w:rsid w:val="00226481"/>
    <w:rsid w:val="002307E7"/>
    <w:rsid w:val="00236D86"/>
    <w:rsid w:val="002370DA"/>
    <w:rsid w:val="0023724C"/>
    <w:rsid w:val="002374CC"/>
    <w:rsid w:val="00237F23"/>
    <w:rsid w:val="002402C7"/>
    <w:rsid w:val="002417DD"/>
    <w:rsid w:val="00241B0A"/>
    <w:rsid w:val="0024309A"/>
    <w:rsid w:val="00243997"/>
    <w:rsid w:val="002446B7"/>
    <w:rsid w:val="00246782"/>
    <w:rsid w:val="00251A67"/>
    <w:rsid w:val="00251DA5"/>
    <w:rsid w:val="00253717"/>
    <w:rsid w:val="00254DFE"/>
    <w:rsid w:val="00255100"/>
    <w:rsid w:val="0026069E"/>
    <w:rsid w:val="0026096B"/>
    <w:rsid w:val="00261D25"/>
    <w:rsid w:val="002623AB"/>
    <w:rsid w:val="002636C4"/>
    <w:rsid w:val="00264A28"/>
    <w:rsid w:val="00265FEC"/>
    <w:rsid w:val="00266A44"/>
    <w:rsid w:val="0027426D"/>
    <w:rsid w:val="00276C86"/>
    <w:rsid w:val="00277C1C"/>
    <w:rsid w:val="00281FA9"/>
    <w:rsid w:val="0028226E"/>
    <w:rsid w:val="0028255B"/>
    <w:rsid w:val="0028371C"/>
    <w:rsid w:val="00284E3B"/>
    <w:rsid w:val="00286AC5"/>
    <w:rsid w:val="00286BA5"/>
    <w:rsid w:val="00287159"/>
    <w:rsid w:val="00287953"/>
    <w:rsid w:val="00290C86"/>
    <w:rsid w:val="00293BFD"/>
    <w:rsid w:val="002973A6"/>
    <w:rsid w:val="002A3909"/>
    <w:rsid w:val="002A5621"/>
    <w:rsid w:val="002A692C"/>
    <w:rsid w:val="002A6DFB"/>
    <w:rsid w:val="002A7D90"/>
    <w:rsid w:val="002B020D"/>
    <w:rsid w:val="002B0F5C"/>
    <w:rsid w:val="002B1834"/>
    <w:rsid w:val="002B2AA8"/>
    <w:rsid w:val="002C0EEE"/>
    <w:rsid w:val="002C2D98"/>
    <w:rsid w:val="002C3405"/>
    <w:rsid w:val="002C4C26"/>
    <w:rsid w:val="002C65AB"/>
    <w:rsid w:val="002D18BA"/>
    <w:rsid w:val="002D3277"/>
    <w:rsid w:val="002D376A"/>
    <w:rsid w:val="002D3A27"/>
    <w:rsid w:val="002E3F86"/>
    <w:rsid w:val="002E437B"/>
    <w:rsid w:val="002E579D"/>
    <w:rsid w:val="002F171C"/>
    <w:rsid w:val="002F1836"/>
    <w:rsid w:val="002F197E"/>
    <w:rsid w:val="002F3766"/>
    <w:rsid w:val="002F3E92"/>
    <w:rsid w:val="002F55C6"/>
    <w:rsid w:val="00300621"/>
    <w:rsid w:val="003017C9"/>
    <w:rsid w:val="00301F5F"/>
    <w:rsid w:val="0030262B"/>
    <w:rsid w:val="00303450"/>
    <w:rsid w:val="00307E2D"/>
    <w:rsid w:val="00307F6E"/>
    <w:rsid w:val="003102A4"/>
    <w:rsid w:val="003153A8"/>
    <w:rsid w:val="003168BE"/>
    <w:rsid w:val="00317A25"/>
    <w:rsid w:val="00317ECB"/>
    <w:rsid w:val="00321855"/>
    <w:rsid w:val="003219E2"/>
    <w:rsid w:val="00322773"/>
    <w:rsid w:val="00322971"/>
    <w:rsid w:val="003254DC"/>
    <w:rsid w:val="0032604D"/>
    <w:rsid w:val="00326248"/>
    <w:rsid w:val="00326311"/>
    <w:rsid w:val="003270E9"/>
    <w:rsid w:val="00330B01"/>
    <w:rsid w:val="00330DC0"/>
    <w:rsid w:val="00331038"/>
    <w:rsid w:val="00331A92"/>
    <w:rsid w:val="00333768"/>
    <w:rsid w:val="00334917"/>
    <w:rsid w:val="00334A7E"/>
    <w:rsid w:val="00337640"/>
    <w:rsid w:val="00342EF6"/>
    <w:rsid w:val="00342F58"/>
    <w:rsid w:val="00343A60"/>
    <w:rsid w:val="00344790"/>
    <w:rsid w:val="00346D5F"/>
    <w:rsid w:val="00347BB0"/>
    <w:rsid w:val="0035005D"/>
    <w:rsid w:val="00350204"/>
    <w:rsid w:val="0035234B"/>
    <w:rsid w:val="0035378D"/>
    <w:rsid w:val="00354422"/>
    <w:rsid w:val="003562C7"/>
    <w:rsid w:val="00357843"/>
    <w:rsid w:val="003600A5"/>
    <w:rsid w:val="00360F7C"/>
    <w:rsid w:val="00361D38"/>
    <w:rsid w:val="0036428C"/>
    <w:rsid w:val="00364403"/>
    <w:rsid w:val="00372167"/>
    <w:rsid w:val="00374F17"/>
    <w:rsid w:val="0037776D"/>
    <w:rsid w:val="003819AB"/>
    <w:rsid w:val="00392A51"/>
    <w:rsid w:val="00393910"/>
    <w:rsid w:val="00394135"/>
    <w:rsid w:val="0039519B"/>
    <w:rsid w:val="00395743"/>
    <w:rsid w:val="00395EBC"/>
    <w:rsid w:val="003A0F97"/>
    <w:rsid w:val="003A23E5"/>
    <w:rsid w:val="003A58BA"/>
    <w:rsid w:val="003A7E25"/>
    <w:rsid w:val="003B159D"/>
    <w:rsid w:val="003B183D"/>
    <w:rsid w:val="003B1A39"/>
    <w:rsid w:val="003B1F28"/>
    <w:rsid w:val="003B28C9"/>
    <w:rsid w:val="003B2D99"/>
    <w:rsid w:val="003B5255"/>
    <w:rsid w:val="003B7172"/>
    <w:rsid w:val="003C4154"/>
    <w:rsid w:val="003C46C8"/>
    <w:rsid w:val="003D48E7"/>
    <w:rsid w:val="003D6003"/>
    <w:rsid w:val="003D6659"/>
    <w:rsid w:val="003D77FF"/>
    <w:rsid w:val="003D7F8D"/>
    <w:rsid w:val="003E0500"/>
    <w:rsid w:val="003E13D7"/>
    <w:rsid w:val="003E5936"/>
    <w:rsid w:val="003E5C79"/>
    <w:rsid w:val="003E6932"/>
    <w:rsid w:val="003E78B3"/>
    <w:rsid w:val="003F019C"/>
    <w:rsid w:val="003F06CF"/>
    <w:rsid w:val="003F0E57"/>
    <w:rsid w:val="003F1052"/>
    <w:rsid w:val="003F6037"/>
    <w:rsid w:val="003F6CE7"/>
    <w:rsid w:val="004003D2"/>
    <w:rsid w:val="00400760"/>
    <w:rsid w:val="004011F7"/>
    <w:rsid w:val="0040207E"/>
    <w:rsid w:val="0040259E"/>
    <w:rsid w:val="00404A87"/>
    <w:rsid w:val="004054D5"/>
    <w:rsid w:val="004102F6"/>
    <w:rsid w:val="00410916"/>
    <w:rsid w:val="00410D3E"/>
    <w:rsid w:val="00410E60"/>
    <w:rsid w:val="00411990"/>
    <w:rsid w:val="0041525D"/>
    <w:rsid w:val="00416B7F"/>
    <w:rsid w:val="0041721D"/>
    <w:rsid w:val="00417679"/>
    <w:rsid w:val="004177A1"/>
    <w:rsid w:val="00417CFE"/>
    <w:rsid w:val="004208B9"/>
    <w:rsid w:val="00421378"/>
    <w:rsid w:val="00421481"/>
    <w:rsid w:val="00421575"/>
    <w:rsid w:val="00422D72"/>
    <w:rsid w:val="004253D4"/>
    <w:rsid w:val="00425DAE"/>
    <w:rsid w:val="00426D4B"/>
    <w:rsid w:val="00427789"/>
    <w:rsid w:val="00427796"/>
    <w:rsid w:val="004301A4"/>
    <w:rsid w:val="00430BCD"/>
    <w:rsid w:val="00430C84"/>
    <w:rsid w:val="00431502"/>
    <w:rsid w:val="004319AF"/>
    <w:rsid w:val="00434FA0"/>
    <w:rsid w:val="0043672E"/>
    <w:rsid w:val="00440625"/>
    <w:rsid w:val="004406E1"/>
    <w:rsid w:val="00444F0B"/>
    <w:rsid w:val="004506D0"/>
    <w:rsid w:val="0045200D"/>
    <w:rsid w:val="0045571A"/>
    <w:rsid w:val="00456574"/>
    <w:rsid w:val="0045754F"/>
    <w:rsid w:val="00460690"/>
    <w:rsid w:val="0046101D"/>
    <w:rsid w:val="00462348"/>
    <w:rsid w:val="00464972"/>
    <w:rsid w:val="00465408"/>
    <w:rsid w:val="00466583"/>
    <w:rsid w:val="004671A9"/>
    <w:rsid w:val="00467201"/>
    <w:rsid w:val="004674D3"/>
    <w:rsid w:val="00467840"/>
    <w:rsid w:val="00467A5E"/>
    <w:rsid w:val="00471A23"/>
    <w:rsid w:val="00471A42"/>
    <w:rsid w:val="00475325"/>
    <w:rsid w:val="00475D83"/>
    <w:rsid w:val="0048180B"/>
    <w:rsid w:val="004823D2"/>
    <w:rsid w:val="004824D8"/>
    <w:rsid w:val="00482C6D"/>
    <w:rsid w:val="00483BA9"/>
    <w:rsid w:val="004842C6"/>
    <w:rsid w:val="00485298"/>
    <w:rsid w:val="004939B6"/>
    <w:rsid w:val="00494840"/>
    <w:rsid w:val="00495660"/>
    <w:rsid w:val="00496949"/>
    <w:rsid w:val="0049697E"/>
    <w:rsid w:val="00496D0D"/>
    <w:rsid w:val="004A04A5"/>
    <w:rsid w:val="004A078C"/>
    <w:rsid w:val="004A6C0B"/>
    <w:rsid w:val="004A6DBC"/>
    <w:rsid w:val="004A7075"/>
    <w:rsid w:val="004A75DA"/>
    <w:rsid w:val="004A7BD9"/>
    <w:rsid w:val="004B119A"/>
    <w:rsid w:val="004B28B8"/>
    <w:rsid w:val="004B2BA2"/>
    <w:rsid w:val="004B3D5D"/>
    <w:rsid w:val="004B5D86"/>
    <w:rsid w:val="004C08BB"/>
    <w:rsid w:val="004C146B"/>
    <w:rsid w:val="004C1DFC"/>
    <w:rsid w:val="004C2A25"/>
    <w:rsid w:val="004D2D81"/>
    <w:rsid w:val="004D2F2A"/>
    <w:rsid w:val="004D3FC7"/>
    <w:rsid w:val="004D66F1"/>
    <w:rsid w:val="004D7C86"/>
    <w:rsid w:val="004E12B1"/>
    <w:rsid w:val="004E36C8"/>
    <w:rsid w:val="004F0C0B"/>
    <w:rsid w:val="004F197C"/>
    <w:rsid w:val="004F1F9D"/>
    <w:rsid w:val="004F6B30"/>
    <w:rsid w:val="00502E14"/>
    <w:rsid w:val="00503EA6"/>
    <w:rsid w:val="00504BC0"/>
    <w:rsid w:val="00505B87"/>
    <w:rsid w:val="0051083C"/>
    <w:rsid w:val="00511375"/>
    <w:rsid w:val="00511B6E"/>
    <w:rsid w:val="0051326F"/>
    <w:rsid w:val="00514695"/>
    <w:rsid w:val="00514E9D"/>
    <w:rsid w:val="00515435"/>
    <w:rsid w:val="005156D5"/>
    <w:rsid w:val="00517FAF"/>
    <w:rsid w:val="00520E42"/>
    <w:rsid w:val="00521A6D"/>
    <w:rsid w:val="005232E9"/>
    <w:rsid w:val="00523F60"/>
    <w:rsid w:val="005252B5"/>
    <w:rsid w:val="00526D15"/>
    <w:rsid w:val="005302BF"/>
    <w:rsid w:val="0053288E"/>
    <w:rsid w:val="00534970"/>
    <w:rsid w:val="005374C4"/>
    <w:rsid w:val="005404FE"/>
    <w:rsid w:val="00540BD7"/>
    <w:rsid w:val="005417AE"/>
    <w:rsid w:val="00541905"/>
    <w:rsid w:val="0054569B"/>
    <w:rsid w:val="005466EF"/>
    <w:rsid w:val="00546876"/>
    <w:rsid w:val="00552142"/>
    <w:rsid w:val="005521B6"/>
    <w:rsid w:val="005526D1"/>
    <w:rsid w:val="0055338A"/>
    <w:rsid w:val="005538A6"/>
    <w:rsid w:val="005545EE"/>
    <w:rsid w:val="0055502B"/>
    <w:rsid w:val="0055615B"/>
    <w:rsid w:val="005570F0"/>
    <w:rsid w:val="0055723E"/>
    <w:rsid w:val="00560649"/>
    <w:rsid w:val="0056089A"/>
    <w:rsid w:val="00560C1B"/>
    <w:rsid w:val="00564CA9"/>
    <w:rsid w:val="00565819"/>
    <w:rsid w:val="00571650"/>
    <w:rsid w:val="00572211"/>
    <w:rsid w:val="005734A4"/>
    <w:rsid w:val="0057420E"/>
    <w:rsid w:val="00574E97"/>
    <w:rsid w:val="00575E9C"/>
    <w:rsid w:val="00576041"/>
    <w:rsid w:val="00580FF5"/>
    <w:rsid w:val="00585359"/>
    <w:rsid w:val="00586B27"/>
    <w:rsid w:val="00586B85"/>
    <w:rsid w:val="0058725A"/>
    <w:rsid w:val="005921EB"/>
    <w:rsid w:val="00593E38"/>
    <w:rsid w:val="0059523B"/>
    <w:rsid w:val="005957D7"/>
    <w:rsid w:val="00597FCC"/>
    <w:rsid w:val="005A2D77"/>
    <w:rsid w:val="005A32DD"/>
    <w:rsid w:val="005A332A"/>
    <w:rsid w:val="005A5871"/>
    <w:rsid w:val="005A6062"/>
    <w:rsid w:val="005A613C"/>
    <w:rsid w:val="005A6942"/>
    <w:rsid w:val="005A698A"/>
    <w:rsid w:val="005B2BA5"/>
    <w:rsid w:val="005B34DF"/>
    <w:rsid w:val="005B365D"/>
    <w:rsid w:val="005B36A9"/>
    <w:rsid w:val="005B4ACE"/>
    <w:rsid w:val="005B67EB"/>
    <w:rsid w:val="005B78AC"/>
    <w:rsid w:val="005C022E"/>
    <w:rsid w:val="005C42EE"/>
    <w:rsid w:val="005C611A"/>
    <w:rsid w:val="005C653E"/>
    <w:rsid w:val="005C724F"/>
    <w:rsid w:val="005D30F7"/>
    <w:rsid w:val="005D60AB"/>
    <w:rsid w:val="005E14E5"/>
    <w:rsid w:val="005E4B54"/>
    <w:rsid w:val="005E53EB"/>
    <w:rsid w:val="005E5561"/>
    <w:rsid w:val="005E5BDA"/>
    <w:rsid w:val="005E7196"/>
    <w:rsid w:val="005E7292"/>
    <w:rsid w:val="005F0A35"/>
    <w:rsid w:val="005F100C"/>
    <w:rsid w:val="005F20D3"/>
    <w:rsid w:val="005F3E4F"/>
    <w:rsid w:val="005F4119"/>
    <w:rsid w:val="005F799C"/>
    <w:rsid w:val="006015B2"/>
    <w:rsid w:val="00602AA6"/>
    <w:rsid w:val="00604C61"/>
    <w:rsid w:val="00604CFE"/>
    <w:rsid w:val="00604F33"/>
    <w:rsid w:val="00605A8D"/>
    <w:rsid w:val="006068C0"/>
    <w:rsid w:val="00607F58"/>
    <w:rsid w:val="006112FC"/>
    <w:rsid w:val="0061568D"/>
    <w:rsid w:val="00616AAA"/>
    <w:rsid w:val="00616E72"/>
    <w:rsid w:val="00620D5B"/>
    <w:rsid w:val="006214E1"/>
    <w:rsid w:val="00621AAC"/>
    <w:rsid w:val="00622826"/>
    <w:rsid w:val="00624223"/>
    <w:rsid w:val="00625FB7"/>
    <w:rsid w:val="00627AA9"/>
    <w:rsid w:val="00631F71"/>
    <w:rsid w:val="00632C19"/>
    <w:rsid w:val="00632EF1"/>
    <w:rsid w:val="00636B20"/>
    <w:rsid w:val="00637010"/>
    <w:rsid w:val="0063721B"/>
    <w:rsid w:val="0063766D"/>
    <w:rsid w:val="006413F9"/>
    <w:rsid w:val="006428D4"/>
    <w:rsid w:val="0064354D"/>
    <w:rsid w:val="006437CD"/>
    <w:rsid w:val="006442E6"/>
    <w:rsid w:val="00647A6C"/>
    <w:rsid w:val="00650F35"/>
    <w:rsid w:val="00654A51"/>
    <w:rsid w:val="00654AE5"/>
    <w:rsid w:val="00654B9A"/>
    <w:rsid w:val="0065529D"/>
    <w:rsid w:val="00656E6D"/>
    <w:rsid w:val="0065760B"/>
    <w:rsid w:val="00661D6F"/>
    <w:rsid w:val="00663754"/>
    <w:rsid w:val="00672E25"/>
    <w:rsid w:val="00673A50"/>
    <w:rsid w:val="006779D0"/>
    <w:rsid w:val="0068003D"/>
    <w:rsid w:val="00684673"/>
    <w:rsid w:val="00684BA3"/>
    <w:rsid w:val="00687B63"/>
    <w:rsid w:val="00694320"/>
    <w:rsid w:val="00694418"/>
    <w:rsid w:val="006A0809"/>
    <w:rsid w:val="006A0890"/>
    <w:rsid w:val="006A18F0"/>
    <w:rsid w:val="006A1A2C"/>
    <w:rsid w:val="006A4542"/>
    <w:rsid w:val="006A4A4C"/>
    <w:rsid w:val="006A6FA0"/>
    <w:rsid w:val="006B06B4"/>
    <w:rsid w:val="006B0E81"/>
    <w:rsid w:val="006B4047"/>
    <w:rsid w:val="006B452F"/>
    <w:rsid w:val="006B487F"/>
    <w:rsid w:val="006B4F8D"/>
    <w:rsid w:val="006B513A"/>
    <w:rsid w:val="006B5F00"/>
    <w:rsid w:val="006B6765"/>
    <w:rsid w:val="006B795C"/>
    <w:rsid w:val="006C1A20"/>
    <w:rsid w:val="006C24DB"/>
    <w:rsid w:val="006C311C"/>
    <w:rsid w:val="006C55A1"/>
    <w:rsid w:val="006C627A"/>
    <w:rsid w:val="006C74CD"/>
    <w:rsid w:val="006D1DD6"/>
    <w:rsid w:val="006D2AC5"/>
    <w:rsid w:val="006D496F"/>
    <w:rsid w:val="006D4A96"/>
    <w:rsid w:val="006D4CAB"/>
    <w:rsid w:val="006D4FF1"/>
    <w:rsid w:val="006D56DD"/>
    <w:rsid w:val="006E06E7"/>
    <w:rsid w:val="006E1624"/>
    <w:rsid w:val="006E2593"/>
    <w:rsid w:val="006E4EC2"/>
    <w:rsid w:val="006E529B"/>
    <w:rsid w:val="006E5952"/>
    <w:rsid w:val="006E608D"/>
    <w:rsid w:val="006F3378"/>
    <w:rsid w:val="006F3E1D"/>
    <w:rsid w:val="0070070B"/>
    <w:rsid w:val="00701E77"/>
    <w:rsid w:val="00702D8D"/>
    <w:rsid w:val="00704ECB"/>
    <w:rsid w:val="00705301"/>
    <w:rsid w:val="00707118"/>
    <w:rsid w:val="00711444"/>
    <w:rsid w:val="00712062"/>
    <w:rsid w:val="007124E9"/>
    <w:rsid w:val="00712753"/>
    <w:rsid w:val="00715E01"/>
    <w:rsid w:val="007165A7"/>
    <w:rsid w:val="007175CB"/>
    <w:rsid w:val="00721BAE"/>
    <w:rsid w:val="00721FBB"/>
    <w:rsid w:val="00723E3C"/>
    <w:rsid w:val="00724075"/>
    <w:rsid w:val="00724359"/>
    <w:rsid w:val="007251D7"/>
    <w:rsid w:val="00726267"/>
    <w:rsid w:val="00732394"/>
    <w:rsid w:val="007344B5"/>
    <w:rsid w:val="007349B7"/>
    <w:rsid w:val="00736DB6"/>
    <w:rsid w:val="0074061B"/>
    <w:rsid w:val="00741A95"/>
    <w:rsid w:val="00743A01"/>
    <w:rsid w:val="00743A4E"/>
    <w:rsid w:val="007446D0"/>
    <w:rsid w:val="00746324"/>
    <w:rsid w:val="00746434"/>
    <w:rsid w:val="0074669E"/>
    <w:rsid w:val="007470A6"/>
    <w:rsid w:val="0074711B"/>
    <w:rsid w:val="00752227"/>
    <w:rsid w:val="00755337"/>
    <w:rsid w:val="00757178"/>
    <w:rsid w:val="00760177"/>
    <w:rsid w:val="00761909"/>
    <w:rsid w:val="00761DEE"/>
    <w:rsid w:val="00763C8F"/>
    <w:rsid w:val="00764175"/>
    <w:rsid w:val="00765A69"/>
    <w:rsid w:val="007669A8"/>
    <w:rsid w:val="007670FC"/>
    <w:rsid w:val="007672CA"/>
    <w:rsid w:val="00767996"/>
    <w:rsid w:val="007709BE"/>
    <w:rsid w:val="00771775"/>
    <w:rsid w:val="00772BEE"/>
    <w:rsid w:val="00774673"/>
    <w:rsid w:val="00775888"/>
    <w:rsid w:val="007758A1"/>
    <w:rsid w:val="00776B89"/>
    <w:rsid w:val="0078145E"/>
    <w:rsid w:val="00781D98"/>
    <w:rsid w:val="007835F6"/>
    <w:rsid w:val="007912E3"/>
    <w:rsid w:val="00791864"/>
    <w:rsid w:val="00791B0E"/>
    <w:rsid w:val="0079261C"/>
    <w:rsid w:val="007926F5"/>
    <w:rsid w:val="00792947"/>
    <w:rsid w:val="0079361D"/>
    <w:rsid w:val="00795AC7"/>
    <w:rsid w:val="0079684C"/>
    <w:rsid w:val="00797BDE"/>
    <w:rsid w:val="007A179D"/>
    <w:rsid w:val="007A2199"/>
    <w:rsid w:val="007A3A3A"/>
    <w:rsid w:val="007A42A2"/>
    <w:rsid w:val="007A42BA"/>
    <w:rsid w:val="007A4ACE"/>
    <w:rsid w:val="007A66B9"/>
    <w:rsid w:val="007B392A"/>
    <w:rsid w:val="007B4719"/>
    <w:rsid w:val="007B6AA1"/>
    <w:rsid w:val="007C16EB"/>
    <w:rsid w:val="007C1AC9"/>
    <w:rsid w:val="007C1D93"/>
    <w:rsid w:val="007C1EE1"/>
    <w:rsid w:val="007C452B"/>
    <w:rsid w:val="007C490D"/>
    <w:rsid w:val="007C6DE7"/>
    <w:rsid w:val="007C758A"/>
    <w:rsid w:val="007C7CDD"/>
    <w:rsid w:val="007C7E05"/>
    <w:rsid w:val="007D0F97"/>
    <w:rsid w:val="007D57B5"/>
    <w:rsid w:val="007D59E0"/>
    <w:rsid w:val="007D71CB"/>
    <w:rsid w:val="007E1397"/>
    <w:rsid w:val="007E2296"/>
    <w:rsid w:val="007E31D7"/>
    <w:rsid w:val="007E365B"/>
    <w:rsid w:val="007E4A86"/>
    <w:rsid w:val="007E4BB2"/>
    <w:rsid w:val="007E4E19"/>
    <w:rsid w:val="007E629E"/>
    <w:rsid w:val="007E6AF1"/>
    <w:rsid w:val="007E724F"/>
    <w:rsid w:val="007E761D"/>
    <w:rsid w:val="007F035B"/>
    <w:rsid w:val="007F1CC9"/>
    <w:rsid w:val="007F56CE"/>
    <w:rsid w:val="007F6490"/>
    <w:rsid w:val="007F73AF"/>
    <w:rsid w:val="007F7B84"/>
    <w:rsid w:val="0080054F"/>
    <w:rsid w:val="00804C46"/>
    <w:rsid w:val="008052F7"/>
    <w:rsid w:val="00805DF8"/>
    <w:rsid w:val="00807554"/>
    <w:rsid w:val="008113C9"/>
    <w:rsid w:val="00812973"/>
    <w:rsid w:val="0081447F"/>
    <w:rsid w:val="00821000"/>
    <w:rsid w:val="00821070"/>
    <w:rsid w:val="00821592"/>
    <w:rsid w:val="00821D0E"/>
    <w:rsid w:val="00822654"/>
    <w:rsid w:val="00825765"/>
    <w:rsid w:val="00826BBE"/>
    <w:rsid w:val="00827BBB"/>
    <w:rsid w:val="00831556"/>
    <w:rsid w:val="00840119"/>
    <w:rsid w:val="00841019"/>
    <w:rsid w:val="0084191F"/>
    <w:rsid w:val="00841A87"/>
    <w:rsid w:val="00843219"/>
    <w:rsid w:val="008435DF"/>
    <w:rsid w:val="00844BF9"/>
    <w:rsid w:val="00845CCD"/>
    <w:rsid w:val="00845E2F"/>
    <w:rsid w:val="00846EA9"/>
    <w:rsid w:val="00847581"/>
    <w:rsid w:val="008475F2"/>
    <w:rsid w:val="00850375"/>
    <w:rsid w:val="00850920"/>
    <w:rsid w:val="00850BD3"/>
    <w:rsid w:val="0085167D"/>
    <w:rsid w:val="00852336"/>
    <w:rsid w:val="00853650"/>
    <w:rsid w:val="00857D9F"/>
    <w:rsid w:val="008633A3"/>
    <w:rsid w:val="0086354B"/>
    <w:rsid w:val="00863687"/>
    <w:rsid w:val="00864431"/>
    <w:rsid w:val="00864DA5"/>
    <w:rsid w:val="008664CE"/>
    <w:rsid w:val="008679FE"/>
    <w:rsid w:val="00874F46"/>
    <w:rsid w:val="00875FCD"/>
    <w:rsid w:val="00882FEB"/>
    <w:rsid w:val="00886507"/>
    <w:rsid w:val="00886A93"/>
    <w:rsid w:val="0088786E"/>
    <w:rsid w:val="00890F46"/>
    <w:rsid w:val="00891E87"/>
    <w:rsid w:val="008926F3"/>
    <w:rsid w:val="00893407"/>
    <w:rsid w:val="00893E3D"/>
    <w:rsid w:val="00896BFE"/>
    <w:rsid w:val="008A10B5"/>
    <w:rsid w:val="008A24F7"/>
    <w:rsid w:val="008A29BE"/>
    <w:rsid w:val="008A45C4"/>
    <w:rsid w:val="008A4E34"/>
    <w:rsid w:val="008A7DAC"/>
    <w:rsid w:val="008B07FB"/>
    <w:rsid w:val="008B39D7"/>
    <w:rsid w:val="008B4281"/>
    <w:rsid w:val="008B5462"/>
    <w:rsid w:val="008B58F1"/>
    <w:rsid w:val="008C0A03"/>
    <w:rsid w:val="008C188B"/>
    <w:rsid w:val="008C1D27"/>
    <w:rsid w:val="008C2911"/>
    <w:rsid w:val="008C3E08"/>
    <w:rsid w:val="008C4169"/>
    <w:rsid w:val="008C5AB1"/>
    <w:rsid w:val="008C70C1"/>
    <w:rsid w:val="008D1388"/>
    <w:rsid w:val="008D140A"/>
    <w:rsid w:val="008D1829"/>
    <w:rsid w:val="008D33A2"/>
    <w:rsid w:val="008D37C3"/>
    <w:rsid w:val="008D6998"/>
    <w:rsid w:val="008D6CBF"/>
    <w:rsid w:val="008E0CD5"/>
    <w:rsid w:val="008E2F3C"/>
    <w:rsid w:val="008E4C78"/>
    <w:rsid w:val="008E68FF"/>
    <w:rsid w:val="008E6DEF"/>
    <w:rsid w:val="008E7D24"/>
    <w:rsid w:val="008E7F5D"/>
    <w:rsid w:val="008F05C6"/>
    <w:rsid w:val="008F208A"/>
    <w:rsid w:val="008F485A"/>
    <w:rsid w:val="008F5453"/>
    <w:rsid w:val="008F5F43"/>
    <w:rsid w:val="008F6810"/>
    <w:rsid w:val="009002FD"/>
    <w:rsid w:val="00901E36"/>
    <w:rsid w:val="00902ECA"/>
    <w:rsid w:val="00903E5D"/>
    <w:rsid w:val="009050F8"/>
    <w:rsid w:val="00906C7D"/>
    <w:rsid w:val="0090747A"/>
    <w:rsid w:val="0091032C"/>
    <w:rsid w:val="00911B95"/>
    <w:rsid w:val="00913CC9"/>
    <w:rsid w:val="0092005C"/>
    <w:rsid w:val="00920FB9"/>
    <w:rsid w:val="009231B2"/>
    <w:rsid w:val="00925C94"/>
    <w:rsid w:val="00926687"/>
    <w:rsid w:val="009270F5"/>
    <w:rsid w:val="00927761"/>
    <w:rsid w:val="009318C4"/>
    <w:rsid w:val="0093195E"/>
    <w:rsid w:val="00932A0F"/>
    <w:rsid w:val="00935B46"/>
    <w:rsid w:val="009371BD"/>
    <w:rsid w:val="00940A12"/>
    <w:rsid w:val="0094345E"/>
    <w:rsid w:val="0094539B"/>
    <w:rsid w:val="00955065"/>
    <w:rsid w:val="00957037"/>
    <w:rsid w:val="00957A27"/>
    <w:rsid w:val="009601B3"/>
    <w:rsid w:val="00960317"/>
    <w:rsid w:val="00960747"/>
    <w:rsid w:val="00960C63"/>
    <w:rsid w:val="009628A6"/>
    <w:rsid w:val="009663E4"/>
    <w:rsid w:val="00966D0B"/>
    <w:rsid w:val="00966D0E"/>
    <w:rsid w:val="00967AB0"/>
    <w:rsid w:val="00970606"/>
    <w:rsid w:val="00970EF0"/>
    <w:rsid w:val="009710A9"/>
    <w:rsid w:val="0097145A"/>
    <w:rsid w:val="00972269"/>
    <w:rsid w:val="00972A8C"/>
    <w:rsid w:val="00972FC8"/>
    <w:rsid w:val="009730AD"/>
    <w:rsid w:val="00973696"/>
    <w:rsid w:val="009743B6"/>
    <w:rsid w:val="00974EFB"/>
    <w:rsid w:val="00975EAB"/>
    <w:rsid w:val="00977AF0"/>
    <w:rsid w:val="009804A6"/>
    <w:rsid w:val="009808C6"/>
    <w:rsid w:val="0098177B"/>
    <w:rsid w:val="00985625"/>
    <w:rsid w:val="0098592F"/>
    <w:rsid w:val="00986628"/>
    <w:rsid w:val="00990A1A"/>
    <w:rsid w:val="00991251"/>
    <w:rsid w:val="0099125E"/>
    <w:rsid w:val="00992B8C"/>
    <w:rsid w:val="009950B9"/>
    <w:rsid w:val="00996FEC"/>
    <w:rsid w:val="009A18C9"/>
    <w:rsid w:val="009A34E0"/>
    <w:rsid w:val="009A43A5"/>
    <w:rsid w:val="009A485A"/>
    <w:rsid w:val="009A4F80"/>
    <w:rsid w:val="009B12A0"/>
    <w:rsid w:val="009B23DD"/>
    <w:rsid w:val="009B2648"/>
    <w:rsid w:val="009B348D"/>
    <w:rsid w:val="009B4308"/>
    <w:rsid w:val="009B4B30"/>
    <w:rsid w:val="009B4D85"/>
    <w:rsid w:val="009B5C2B"/>
    <w:rsid w:val="009B6003"/>
    <w:rsid w:val="009B6328"/>
    <w:rsid w:val="009B686C"/>
    <w:rsid w:val="009B6F61"/>
    <w:rsid w:val="009C215A"/>
    <w:rsid w:val="009C3166"/>
    <w:rsid w:val="009C37FD"/>
    <w:rsid w:val="009C38A4"/>
    <w:rsid w:val="009C5225"/>
    <w:rsid w:val="009D1122"/>
    <w:rsid w:val="009D181A"/>
    <w:rsid w:val="009D2DC1"/>
    <w:rsid w:val="009D4A8E"/>
    <w:rsid w:val="009D55FA"/>
    <w:rsid w:val="009D59D3"/>
    <w:rsid w:val="009D7916"/>
    <w:rsid w:val="009D7B72"/>
    <w:rsid w:val="009E20ED"/>
    <w:rsid w:val="009E4E0F"/>
    <w:rsid w:val="009E539A"/>
    <w:rsid w:val="009E6231"/>
    <w:rsid w:val="009E6465"/>
    <w:rsid w:val="009E7B15"/>
    <w:rsid w:val="009E7C96"/>
    <w:rsid w:val="009F1239"/>
    <w:rsid w:val="009F592E"/>
    <w:rsid w:val="00A00C54"/>
    <w:rsid w:val="00A01EBF"/>
    <w:rsid w:val="00A0230F"/>
    <w:rsid w:val="00A04561"/>
    <w:rsid w:val="00A04EF1"/>
    <w:rsid w:val="00A062ED"/>
    <w:rsid w:val="00A0649F"/>
    <w:rsid w:val="00A072E0"/>
    <w:rsid w:val="00A10645"/>
    <w:rsid w:val="00A156E5"/>
    <w:rsid w:val="00A17F5C"/>
    <w:rsid w:val="00A20C12"/>
    <w:rsid w:val="00A20F43"/>
    <w:rsid w:val="00A21F44"/>
    <w:rsid w:val="00A23397"/>
    <w:rsid w:val="00A24018"/>
    <w:rsid w:val="00A2565A"/>
    <w:rsid w:val="00A26441"/>
    <w:rsid w:val="00A275A2"/>
    <w:rsid w:val="00A30064"/>
    <w:rsid w:val="00A3038C"/>
    <w:rsid w:val="00A31E2F"/>
    <w:rsid w:val="00A32098"/>
    <w:rsid w:val="00A37D9B"/>
    <w:rsid w:val="00A40F80"/>
    <w:rsid w:val="00A42B10"/>
    <w:rsid w:val="00A43A89"/>
    <w:rsid w:val="00A4552B"/>
    <w:rsid w:val="00A46237"/>
    <w:rsid w:val="00A46A8B"/>
    <w:rsid w:val="00A46C61"/>
    <w:rsid w:val="00A47071"/>
    <w:rsid w:val="00A50574"/>
    <w:rsid w:val="00A542BD"/>
    <w:rsid w:val="00A5593F"/>
    <w:rsid w:val="00A57E1F"/>
    <w:rsid w:val="00A605BE"/>
    <w:rsid w:val="00A60FE0"/>
    <w:rsid w:val="00A61334"/>
    <w:rsid w:val="00A61A21"/>
    <w:rsid w:val="00A625E3"/>
    <w:rsid w:val="00A63926"/>
    <w:rsid w:val="00A66727"/>
    <w:rsid w:val="00A7183D"/>
    <w:rsid w:val="00A75799"/>
    <w:rsid w:val="00A80477"/>
    <w:rsid w:val="00A80B05"/>
    <w:rsid w:val="00A82968"/>
    <w:rsid w:val="00A83CC5"/>
    <w:rsid w:val="00A8502C"/>
    <w:rsid w:val="00A85BF3"/>
    <w:rsid w:val="00A868AD"/>
    <w:rsid w:val="00A86B33"/>
    <w:rsid w:val="00A86EA6"/>
    <w:rsid w:val="00A877D5"/>
    <w:rsid w:val="00A90771"/>
    <w:rsid w:val="00A90C6A"/>
    <w:rsid w:val="00A9294B"/>
    <w:rsid w:val="00A94AE7"/>
    <w:rsid w:val="00A95823"/>
    <w:rsid w:val="00A96074"/>
    <w:rsid w:val="00A9617B"/>
    <w:rsid w:val="00AA0EED"/>
    <w:rsid w:val="00AA0FB1"/>
    <w:rsid w:val="00AA3A1B"/>
    <w:rsid w:val="00AA4644"/>
    <w:rsid w:val="00AA512F"/>
    <w:rsid w:val="00AA51D2"/>
    <w:rsid w:val="00AA59FC"/>
    <w:rsid w:val="00AB1BF4"/>
    <w:rsid w:val="00AB357E"/>
    <w:rsid w:val="00AB4A3A"/>
    <w:rsid w:val="00AB605F"/>
    <w:rsid w:val="00AB6548"/>
    <w:rsid w:val="00AB6674"/>
    <w:rsid w:val="00AB6A47"/>
    <w:rsid w:val="00AC2BA4"/>
    <w:rsid w:val="00AC5208"/>
    <w:rsid w:val="00AC6556"/>
    <w:rsid w:val="00AD007D"/>
    <w:rsid w:val="00AD0BB8"/>
    <w:rsid w:val="00AD1291"/>
    <w:rsid w:val="00AD3415"/>
    <w:rsid w:val="00AD3CB7"/>
    <w:rsid w:val="00AD5216"/>
    <w:rsid w:val="00AE05A8"/>
    <w:rsid w:val="00AE08B8"/>
    <w:rsid w:val="00AE12E6"/>
    <w:rsid w:val="00AE1B8D"/>
    <w:rsid w:val="00AE2E04"/>
    <w:rsid w:val="00AE3F33"/>
    <w:rsid w:val="00AE4BE4"/>
    <w:rsid w:val="00AE4DBC"/>
    <w:rsid w:val="00AE52F4"/>
    <w:rsid w:val="00AE5A82"/>
    <w:rsid w:val="00AF1097"/>
    <w:rsid w:val="00AF2064"/>
    <w:rsid w:val="00AF31AC"/>
    <w:rsid w:val="00AF435E"/>
    <w:rsid w:val="00AF60D9"/>
    <w:rsid w:val="00B0105B"/>
    <w:rsid w:val="00B03052"/>
    <w:rsid w:val="00B04E04"/>
    <w:rsid w:val="00B103AD"/>
    <w:rsid w:val="00B10B64"/>
    <w:rsid w:val="00B1102B"/>
    <w:rsid w:val="00B13163"/>
    <w:rsid w:val="00B13DFB"/>
    <w:rsid w:val="00B1441F"/>
    <w:rsid w:val="00B14F9C"/>
    <w:rsid w:val="00B15447"/>
    <w:rsid w:val="00B15F1B"/>
    <w:rsid w:val="00B204C5"/>
    <w:rsid w:val="00B20780"/>
    <w:rsid w:val="00B2181A"/>
    <w:rsid w:val="00B21A0F"/>
    <w:rsid w:val="00B222CF"/>
    <w:rsid w:val="00B23801"/>
    <w:rsid w:val="00B23B90"/>
    <w:rsid w:val="00B266D2"/>
    <w:rsid w:val="00B27A28"/>
    <w:rsid w:val="00B33990"/>
    <w:rsid w:val="00B36487"/>
    <w:rsid w:val="00B368A6"/>
    <w:rsid w:val="00B3692E"/>
    <w:rsid w:val="00B40BC5"/>
    <w:rsid w:val="00B42FF1"/>
    <w:rsid w:val="00B5187C"/>
    <w:rsid w:val="00B51B4A"/>
    <w:rsid w:val="00B52DC7"/>
    <w:rsid w:val="00B54F61"/>
    <w:rsid w:val="00B5747A"/>
    <w:rsid w:val="00B57D70"/>
    <w:rsid w:val="00B60C38"/>
    <w:rsid w:val="00B61476"/>
    <w:rsid w:val="00B614E1"/>
    <w:rsid w:val="00B622D7"/>
    <w:rsid w:val="00B627E5"/>
    <w:rsid w:val="00B6461A"/>
    <w:rsid w:val="00B64DCE"/>
    <w:rsid w:val="00B64EA3"/>
    <w:rsid w:val="00B65F9E"/>
    <w:rsid w:val="00B662A2"/>
    <w:rsid w:val="00B666BF"/>
    <w:rsid w:val="00B70C0E"/>
    <w:rsid w:val="00B713E1"/>
    <w:rsid w:val="00B7221C"/>
    <w:rsid w:val="00B75A2C"/>
    <w:rsid w:val="00B77981"/>
    <w:rsid w:val="00B77994"/>
    <w:rsid w:val="00B81928"/>
    <w:rsid w:val="00B82727"/>
    <w:rsid w:val="00B827F4"/>
    <w:rsid w:val="00B82D66"/>
    <w:rsid w:val="00B8393F"/>
    <w:rsid w:val="00B83956"/>
    <w:rsid w:val="00B84CE3"/>
    <w:rsid w:val="00B85305"/>
    <w:rsid w:val="00B8610E"/>
    <w:rsid w:val="00B865D4"/>
    <w:rsid w:val="00B8667F"/>
    <w:rsid w:val="00B87126"/>
    <w:rsid w:val="00B91876"/>
    <w:rsid w:val="00B941E0"/>
    <w:rsid w:val="00B94F6F"/>
    <w:rsid w:val="00B961E9"/>
    <w:rsid w:val="00BA1BA8"/>
    <w:rsid w:val="00BA3C8A"/>
    <w:rsid w:val="00BA46F8"/>
    <w:rsid w:val="00BA4EE2"/>
    <w:rsid w:val="00BA54A0"/>
    <w:rsid w:val="00BA5B78"/>
    <w:rsid w:val="00BA6935"/>
    <w:rsid w:val="00BA69E1"/>
    <w:rsid w:val="00BA6C31"/>
    <w:rsid w:val="00BB10F0"/>
    <w:rsid w:val="00BB1A75"/>
    <w:rsid w:val="00BB1F4B"/>
    <w:rsid w:val="00BB3241"/>
    <w:rsid w:val="00BB4ED2"/>
    <w:rsid w:val="00BB6627"/>
    <w:rsid w:val="00BB77B5"/>
    <w:rsid w:val="00BC019B"/>
    <w:rsid w:val="00BC2205"/>
    <w:rsid w:val="00BC28A3"/>
    <w:rsid w:val="00BC333C"/>
    <w:rsid w:val="00BC51AA"/>
    <w:rsid w:val="00BC5BA4"/>
    <w:rsid w:val="00BC6646"/>
    <w:rsid w:val="00BD0C29"/>
    <w:rsid w:val="00BD10CB"/>
    <w:rsid w:val="00BD31AC"/>
    <w:rsid w:val="00BD38F5"/>
    <w:rsid w:val="00BD3BCC"/>
    <w:rsid w:val="00BD4409"/>
    <w:rsid w:val="00BD5383"/>
    <w:rsid w:val="00BD53B2"/>
    <w:rsid w:val="00BD58F0"/>
    <w:rsid w:val="00BD7915"/>
    <w:rsid w:val="00BE3442"/>
    <w:rsid w:val="00BE428A"/>
    <w:rsid w:val="00BE7713"/>
    <w:rsid w:val="00BE77D1"/>
    <w:rsid w:val="00BF0075"/>
    <w:rsid w:val="00BF15BF"/>
    <w:rsid w:val="00BF496C"/>
    <w:rsid w:val="00BF5B38"/>
    <w:rsid w:val="00C00577"/>
    <w:rsid w:val="00C00870"/>
    <w:rsid w:val="00C0136D"/>
    <w:rsid w:val="00C06ED3"/>
    <w:rsid w:val="00C06F87"/>
    <w:rsid w:val="00C10E8F"/>
    <w:rsid w:val="00C11157"/>
    <w:rsid w:val="00C14A64"/>
    <w:rsid w:val="00C1736A"/>
    <w:rsid w:val="00C20877"/>
    <w:rsid w:val="00C20E8F"/>
    <w:rsid w:val="00C21B9C"/>
    <w:rsid w:val="00C21C4A"/>
    <w:rsid w:val="00C22550"/>
    <w:rsid w:val="00C22A3F"/>
    <w:rsid w:val="00C23412"/>
    <w:rsid w:val="00C2523D"/>
    <w:rsid w:val="00C31CE7"/>
    <w:rsid w:val="00C3298C"/>
    <w:rsid w:val="00C36754"/>
    <w:rsid w:val="00C3697D"/>
    <w:rsid w:val="00C4342F"/>
    <w:rsid w:val="00C44A91"/>
    <w:rsid w:val="00C45F03"/>
    <w:rsid w:val="00C46877"/>
    <w:rsid w:val="00C50EEE"/>
    <w:rsid w:val="00C512EB"/>
    <w:rsid w:val="00C51F0C"/>
    <w:rsid w:val="00C523DE"/>
    <w:rsid w:val="00C52429"/>
    <w:rsid w:val="00C52E7E"/>
    <w:rsid w:val="00C53AD0"/>
    <w:rsid w:val="00C53C1A"/>
    <w:rsid w:val="00C55343"/>
    <w:rsid w:val="00C5699D"/>
    <w:rsid w:val="00C62305"/>
    <w:rsid w:val="00C660D6"/>
    <w:rsid w:val="00C70A3B"/>
    <w:rsid w:val="00C734EE"/>
    <w:rsid w:val="00C74588"/>
    <w:rsid w:val="00C7554D"/>
    <w:rsid w:val="00C75CF2"/>
    <w:rsid w:val="00C80007"/>
    <w:rsid w:val="00C80125"/>
    <w:rsid w:val="00C84AA8"/>
    <w:rsid w:val="00C84AB5"/>
    <w:rsid w:val="00C85926"/>
    <w:rsid w:val="00C86EC9"/>
    <w:rsid w:val="00C90DE2"/>
    <w:rsid w:val="00C9319A"/>
    <w:rsid w:val="00C933A2"/>
    <w:rsid w:val="00CA1F02"/>
    <w:rsid w:val="00CA2146"/>
    <w:rsid w:val="00CA3497"/>
    <w:rsid w:val="00CA3524"/>
    <w:rsid w:val="00CA600E"/>
    <w:rsid w:val="00CA619D"/>
    <w:rsid w:val="00CA7487"/>
    <w:rsid w:val="00CB7721"/>
    <w:rsid w:val="00CC0631"/>
    <w:rsid w:val="00CC08C7"/>
    <w:rsid w:val="00CC14A4"/>
    <w:rsid w:val="00CC1522"/>
    <w:rsid w:val="00CC52FA"/>
    <w:rsid w:val="00CC5435"/>
    <w:rsid w:val="00CC74A8"/>
    <w:rsid w:val="00CD00A7"/>
    <w:rsid w:val="00CD02F7"/>
    <w:rsid w:val="00CD22A8"/>
    <w:rsid w:val="00CD4B7C"/>
    <w:rsid w:val="00CD55EE"/>
    <w:rsid w:val="00CD5E45"/>
    <w:rsid w:val="00CD7442"/>
    <w:rsid w:val="00CE06B9"/>
    <w:rsid w:val="00CE1386"/>
    <w:rsid w:val="00CE2082"/>
    <w:rsid w:val="00CE3AB7"/>
    <w:rsid w:val="00CE4322"/>
    <w:rsid w:val="00CE4CBE"/>
    <w:rsid w:val="00CE4D99"/>
    <w:rsid w:val="00CE56E3"/>
    <w:rsid w:val="00CE67DD"/>
    <w:rsid w:val="00CE6DCA"/>
    <w:rsid w:val="00CE7708"/>
    <w:rsid w:val="00CF0DB0"/>
    <w:rsid w:val="00CF1282"/>
    <w:rsid w:val="00CF3B62"/>
    <w:rsid w:val="00CF4679"/>
    <w:rsid w:val="00D05659"/>
    <w:rsid w:val="00D058AA"/>
    <w:rsid w:val="00D0656F"/>
    <w:rsid w:val="00D06FAD"/>
    <w:rsid w:val="00D11201"/>
    <w:rsid w:val="00D114D1"/>
    <w:rsid w:val="00D1282E"/>
    <w:rsid w:val="00D138B8"/>
    <w:rsid w:val="00D139A4"/>
    <w:rsid w:val="00D14DB9"/>
    <w:rsid w:val="00D15F3D"/>
    <w:rsid w:val="00D20159"/>
    <w:rsid w:val="00D201EE"/>
    <w:rsid w:val="00D20A69"/>
    <w:rsid w:val="00D21738"/>
    <w:rsid w:val="00D231B8"/>
    <w:rsid w:val="00D23BF3"/>
    <w:rsid w:val="00D24424"/>
    <w:rsid w:val="00D3069C"/>
    <w:rsid w:val="00D30E09"/>
    <w:rsid w:val="00D31A15"/>
    <w:rsid w:val="00D327CE"/>
    <w:rsid w:val="00D32C3B"/>
    <w:rsid w:val="00D344D8"/>
    <w:rsid w:val="00D344FA"/>
    <w:rsid w:val="00D35395"/>
    <w:rsid w:val="00D35DF4"/>
    <w:rsid w:val="00D35E14"/>
    <w:rsid w:val="00D3687D"/>
    <w:rsid w:val="00D36DCF"/>
    <w:rsid w:val="00D40069"/>
    <w:rsid w:val="00D4100A"/>
    <w:rsid w:val="00D41A93"/>
    <w:rsid w:val="00D42476"/>
    <w:rsid w:val="00D42633"/>
    <w:rsid w:val="00D42C51"/>
    <w:rsid w:val="00D4326D"/>
    <w:rsid w:val="00D43B55"/>
    <w:rsid w:val="00D449B6"/>
    <w:rsid w:val="00D5044A"/>
    <w:rsid w:val="00D504C4"/>
    <w:rsid w:val="00D50DB7"/>
    <w:rsid w:val="00D51949"/>
    <w:rsid w:val="00D53DCE"/>
    <w:rsid w:val="00D54B26"/>
    <w:rsid w:val="00D55DD4"/>
    <w:rsid w:val="00D5635A"/>
    <w:rsid w:val="00D5669A"/>
    <w:rsid w:val="00D602FA"/>
    <w:rsid w:val="00D62A05"/>
    <w:rsid w:val="00D631E2"/>
    <w:rsid w:val="00D649EE"/>
    <w:rsid w:val="00D6519C"/>
    <w:rsid w:val="00D66960"/>
    <w:rsid w:val="00D716AA"/>
    <w:rsid w:val="00D72560"/>
    <w:rsid w:val="00D737E9"/>
    <w:rsid w:val="00D80AC6"/>
    <w:rsid w:val="00D80E0E"/>
    <w:rsid w:val="00D82375"/>
    <w:rsid w:val="00D828C4"/>
    <w:rsid w:val="00D82911"/>
    <w:rsid w:val="00D844B9"/>
    <w:rsid w:val="00D87DC1"/>
    <w:rsid w:val="00D924EC"/>
    <w:rsid w:val="00D96660"/>
    <w:rsid w:val="00DA0CF9"/>
    <w:rsid w:val="00DA6F29"/>
    <w:rsid w:val="00DB3FA3"/>
    <w:rsid w:val="00DB72C3"/>
    <w:rsid w:val="00DC11F1"/>
    <w:rsid w:val="00DC120C"/>
    <w:rsid w:val="00DC2296"/>
    <w:rsid w:val="00DC22FC"/>
    <w:rsid w:val="00DC2D66"/>
    <w:rsid w:val="00DC4025"/>
    <w:rsid w:val="00DC6179"/>
    <w:rsid w:val="00DC651B"/>
    <w:rsid w:val="00DC74D2"/>
    <w:rsid w:val="00DD0EC6"/>
    <w:rsid w:val="00DD19C3"/>
    <w:rsid w:val="00DD202F"/>
    <w:rsid w:val="00DD2E32"/>
    <w:rsid w:val="00DD2FD5"/>
    <w:rsid w:val="00DD38F5"/>
    <w:rsid w:val="00DD4E90"/>
    <w:rsid w:val="00DD5E19"/>
    <w:rsid w:val="00DD6D33"/>
    <w:rsid w:val="00DE10AD"/>
    <w:rsid w:val="00DE143A"/>
    <w:rsid w:val="00DE1A32"/>
    <w:rsid w:val="00DE1AB6"/>
    <w:rsid w:val="00DE2694"/>
    <w:rsid w:val="00DE2FEF"/>
    <w:rsid w:val="00DE392F"/>
    <w:rsid w:val="00DE7944"/>
    <w:rsid w:val="00DF0401"/>
    <w:rsid w:val="00DF1A07"/>
    <w:rsid w:val="00DF3568"/>
    <w:rsid w:val="00DF3A50"/>
    <w:rsid w:val="00DF436C"/>
    <w:rsid w:val="00DF48F1"/>
    <w:rsid w:val="00DF4C67"/>
    <w:rsid w:val="00DF51A8"/>
    <w:rsid w:val="00DF5815"/>
    <w:rsid w:val="00DF6967"/>
    <w:rsid w:val="00DF70BB"/>
    <w:rsid w:val="00E009D9"/>
    <w:rsid w:val="00E01034"/>
    <w:rsid w:val="00E015AB"/>
    <w:rsid w:val="00E01D81"/>
    <w:rsid w:val="00E0244B"/>
    <w:rsid w:val="00E0303C"/>
    <w:rsid w:val="00E039CA"/>
    <w:rsid w:val="00E063F7"/>
    <w:rsid w:val="00E111C2"/>
    <w:rsid w:val="00E1197F"/>
    <w:rsid w:val="00E123D5"/>
    <w:rsid w:val="00E13428"/>
    <w:rsid w:val="00E13C8B"/>
    <w:rsid w:val="00E147C4"/>
    <w:rsid w:val="00E14C76"/>
    <w:rsid w:val="00E15539"/>
    <w:rsid w:val="00E16827"/>
    <w:rsid w:val="00E1716E"/>
    <w:rsid w:val="00E17448"/>
    <w:rsid w:val="00E203D4"/>
    <w:rsid w:val="00E22BE9"/>
    <w:rsid w:val="00E22E8A"/>
    <w:rsid w:val="00E23556"/>
    <w:rsid w:val="00E24701"/>
    <w:rsid w:val="00E252AD"/>
    <w:rsid w:val="00E25629"/>
    <w:rsid w:val="00E25B80"/>
    <w:rsid w:val="00E26611"/>
    <w:rsid w:val="00E268A9"/>
    <w:rsid w:val="00E26B08"/>
    <w:rsid w:val="00E30130"/>
    <w:rsid w:val="00E3278C"/>
    <w:rsid w:val="00E32A2E"/>
    <w:rsid w:val="00E32AC9"/>
    <w:rsid w:val="00E33543"/>
    <w:rsid w:val="00E34387"/>
    <w:rsid w:val="00E34535"/>
    <w:rsid w:val="00E37E36"/>
    <w:rsid w:val="00E42543"/>
    <w:rsid w:val="00E46358"/>
    <w:rsid w:val="00E509DB"/>
    <w:rsid w:val="00E51B7A"/>
    <w:rsid w:val="00E52659"/>
    <w:rsid w:val="00E53857"/>
    <w:rsid w:val="00E54B48"/>
    <w:rsid w:val="00E54DAE"/>
    <w:rsid w:val="00E55613"/>
    <w:rsid w:val="00E56967"/>
    <w:rsid w:val="00E576A7"/>
    <w:rsid w:val="00E61684"/>
    <w:rsid w:val="00E62A0F"/>
    <w:rsid w:val="00E62B67"/>
    <w:rsid w:val="00E63AFC"/>
    <w:rsid w:val="00E646DC"/>
    <w:rsid w:val="00E6479C"/>
    <w:rsid w:val="00E64CAD"/>
    <w:rsid w:val="00E65ED0"/>
    <w:rsid w:val="00E66715"/>
    <w:rsid w:val="00E66C04"/>
    <w:rsid w:val="00E67108"/>
    <w:rsid w:val="00E67E31"/>
    <w:rsid w:val="00E70CA6"/>
    <w:rsid w:val="00E70D03"/>
    <w:rsid w:val="00E70F82"/>
    <w:rsid w:val="00E72F28"/>
    <w:rsid w:val="00E7398C"/>
    <w:rsid w:val="00E73B52"/>
    <w:rsid w:val="00E7534A"/>
    <w:rsid w:val="00E77081"/>
    <w:rsid w:val="00E7790E"/>
    <w:rsid w:val="00E8164A"/>
    <w:rsid w:val="00E8191F"/>
    <w:rsid w:val="00E8290A"/>
    <w:rsid w:val="00E87AA7"/>
    <w:rsid w:val="00E913E1"/>
    <w:rsid w:val="00E92609"/>
    <w:rsid w:val="00EA0F5D"/>
    <w:rsid w:val="00EA2408"/>
    <w:rsid w:val="00EA4B0C"/>
    <w:rsid w:val="00EA6B6F"/>
    <w:rsid w:val="00EA7210"/>
    <w:rsid w:val="00EA73F1"/>
    <w:rsid w:val="00EA743A"/>
    <w:rsid w:val="00EA754F"/>
    <w:rsid w:val="00EA76DC"/>
    <w:rsid w:val="00EA7D67"/>
    <w:rsid w:val="00EB4552"/>
    <w:rsid w:val="00EB5B68"/>
    <w:rsid w:val="00EB7261"/>
    <w:rsid w:val="00EC09F7"/>
    <w:rsid w:val="00EC0A1D"/>
    <w:rsid w:val="00EC0D1E"/>
    <w:rsid w:val="00EC6CBF"/>
    <w:rsid w:val="00ED1EA2"/>
    <w:rsid w:val="00ED47EE"/>
    <w:rsid w:val="00ED6189"/>
    <w:rsid w:val="00ED67B7"/>
    <w:rsid w:val="00EE01CF"/>
    <w:rsid w:val="00EE0945"/>
    <w:rsid w:val="00EE1E06"/>
    <w:rsid w:val="00EE2D22"/>
    <w:rsid w:val="00EE3A07"/>
    <w:rsid w:val="00EE450C"/>
    <w:rsid w:val="00EF07E4"/>
    <w:rsid w:val="00EF515B"/>
    <w:rsid w:val="00EF54FF"/>
    <w:rsid w:val="00EF5635"/>
    <w:rsid w:val="00EF6CED"/>
    <w:rsid w:val="00EF6F40"/>
    <w:rsid w:val="00EF7CD5"/>
    <w:rsid w:val="00F0072C"/>
    <w:rsid w:val="00F01B64"/>
    <w:rsid w:val="00F0440F"/>
    <w:rsid w:val="00F058DD"/>
    <w:rsid w:val="00F06CFB"/>
    <w:rsid w:val="00F10E95"/>
    <w:rsid w:val="00F12C45"/>
    <w:rsid w:val="00F137A2"/>
    <w:rsid w:val="00F149E7"/>
    <w:rsid w:val="00F156FB"/>
    <w:rsid w:val="00F16252"/>
    <w:rsid w:val="00F1663A"/>
    <w:rsid w:val="00F16C39"/>
    <w:rsid w:val="00F17427"/>
    <w:rsid w:val="00F178C1"/>
    <w:rsid w:val="00F20745"/>
    <w:rsid w:val="00F21E61"/>
    <w:rsid w:val="00F2283D"/>
    <w:rsid w:val="00F2313E"/>
    <w:rsid w:val="00F2334E"/>
    <w:rsid w:val="00F23D93"/>
    <w:rsid w:val="00F257DD"/>
    <w:rsid w:val="00F270D4"/>
    <w:rsid w:val="00F313E4"/>
    <w:rsid w:val="00F31FF9"/>
    <w:rsid w:val="00F3273B"/>
    <w:rsid w:val="00F332C6"/>
    <w:rsid w:val="00F344DD"/>
    <w:rsid w:val="00F35926"/>
    <w:rsid w:val="00F36F08"/>
    <w:rsid w:val="00F3776E"/>
    <w:rsid w:val="00F40522"/>
    <w:rsid w:val="00F41DCF"/>
    <w:rsid w:val="00F43E7C"/>
    <w:rsid w:val="00F54EC6"/>
    <w:rsid w:val="00F55067"/>
    <w:rsid w:val="00F55380"/>
    <w:rsid w:val="00F55DA3"/>
    <w:rsid w:val="00F5633C"/>
    <w:rsid w:val="00F57AB6"/>
    <w:rsid w:val="00F60832"/>
    <w:rsid w:val="00F60F6D"/>
    <w:rsid w:val="00F619F5"/>
    <w:rsid w:val="00F61E1E"/>
    <w:rsid w:val="00F641FD"/>
    <w:rsid w:val="00F65F7C"/>
    <w:rsid w:val="00F676DA"/>
    <w:rsid w:val="00F70D3A"/>
    <w:rsid w:val="00F70D7B"/>
    <w:rsid w:val="00F71116"/>
    <w:rsid w:val="00F71782"/>
    <w:rsid w:val="00F7367A"/>
    <w:rsid w:val="00F7388E"/>
    <w:rsid w:val="00F73AF5"/>
    <w:rsid w:val="00F73C4B"/>
    <w:rsid w:val="00F8007D"/>
    <w:rsid w:val="00F8241C"/>
    <w:rsid w:val="00F87054"/>
    <w:rsid w:val="00F87172"/>
    <w:rsid w:val="00F878AE"/>
    <w:rsid w:val="00F87F5D"/>
    <w:rsid w:val="00F87FC1"/>
    <w:rsid w:val="00F9030D"/>
    <w:rsid w:val="00F91D38"/>
    <w:rsid w:val="00F929E4"/>
    <w:rsid w:val="00F930D6"/>
    <w:rsid w:val="00F93D73"/>
    <w:rsid w:val="00F93DC3"/>
    <w:rsid w:val="00F94DDF"/>
    <w:rsid w:val="00F964DA"/>
    <w:rsid w:val="00F96B04"/>
    <w:rsid w:val="00F96C4F"/>
    <w:rsid w:val="00FA155D"/>
    <w:rsid w:val="00FA2A77"/>
    <w:rsid w:val="00FA32D1"/>
    <w:rsid w:val="00FA33F5"/>
    <w:rsid w:val="00FA392B"/>
    <w:rsid w:val="00FA6595"/>
    <w:rsid w:val="00FB2FC8"/>
    <w:rsid w:val="00FB40ED"/>
    <w:rsid w:val="00FC2138"/>
    <w:rsid w:val="00FC2D0A"/>
    <w:rsid w:val="00FC3622"/>
    <w:rsid w:val="00FC3DD3"/>
    <w:rsid w:val="00FC5612"/>
    <w:rsid w:val="00FC665B"/>
    <w:rsid w:val="00FC7832"/>
    <w:rsid w:val="00FD2262"/>
    <w:rsid w:val="00FD2530"/>
    <w:rsid w:val="00FD550A"/>
    <w:rsid w:val="00FD7EBB"/>
    <w:rsid w:val="00FE078E"/>
    <w:rsid w:val="00FF141E"/>
    <w:rsid w:val="00FF5B3D"/>
    <w:rsid w:val="00FF7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E4015D"/>
  <w15:chartTrackingRefBased/>
  <w15:docId w15:val="{ED0BAF26-EE19-4A5E-BF51-3311CD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C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C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C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C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C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C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C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C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C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C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C2B"/>
    <w:rPr>
      <w:rFonts w:eastAsiaTheme="majorEastAsia" w:cstheme="majorBidi"/>
      <w:color w:val="272727" w:themeColor="text1" w:themeTint="D8"/>
    </w:rPr>
  </w:style>
  <w:style w:type="paragraph" w:styleId="Title">
    <w:name w:val="Title"/>
    <w:basedOn w:val="Normal"/>
    <w:next w:val="Normal"/>
    <w:link w:val="TitleChar"/>
    <w:uiPriority w:val="10"/>
    <w:qFormat/>
    <w:rsid w:val="009B5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C2B"/>
    <w:pPr>
      <w:spacing w:before="160"/>
      <w:jc w:val="center"/>
    </w:pPr>
    <w:rPr>
      <w:i/>
      <w:iCs/>
      <w:color w:val="404040" w:themeColor="text1" w:themeTint="BF"/>
    </w:rPr>
  </w:style>
  <w:style w:type="character" w:customStyle="1" w:styleId="QuoteChar">
    <w:name w:val="Quote Char"/>
    <w:basedOn w:val="DefaultParagraphFont"/>
    <w:link w:val="Quote"/>
    <w:uiPriority w:val="29"/>
    <w:rsid w:val="009B5C2B"/>
    <w:rPr>
      <w:i/>
      <w:iCs/>
      <w:color w:val="404040" w:themeColor="text1" w:themeTint="BF"/>
    </w:rPr>
  </w:style>
  <w:style w:type="paragraph" w:styleId="ListParagraph">
    <w:name w:val="List Paragraph"/>
    <w:basedOn w:val="Normal"/>
    <w:uiPriority w:val="34"/>
    <w:qFormat/>
    <w:rsid w:val="009B5C2B"/>
    <w:pPr>
      <w:ind w:left="720"/>
      <w:contextualSpacing/>
    </w:pPr>
  </w:style>
  <w:style w:type="character" w:styleId="IntenseEmphasis">
    <w:name w:val="Intense Emphasis"/>
    <w:basedOn w:val="DefaultParagraphFont"/>
    <w:uiPriority w:val="21"/>
    <w:qFormat/>
    <w:rsid w:val="009B5C2B"/>
    <w:rPr>
      <w:i/>
      <w:iCs/>
      <w:color w:val="0F4761" w:themeColor="accent1" w:themeShade="BF"/>
    </w:rPr>
  </w:style>
  <w:style w:type="paragraph" w:styleId="IntenseQuote">
    <w:name w:val="Intense Quote"/>
    <w:basedOn w:val="Normal"/>
    <w:next w:val="Normal"/>
    <w:link w:val="IntenseQuoteChar"/>
    <w:uiPriority w:val="30"/>
    <w:qFormat/>
    <w:rsid w:val="009B5C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C2B"/>
    <w:rPr>
      <w:i/>
      <w:iCs/>
      <w:color w:val="0F4761" w:themeColor="accent1" w:themeShade="BF"/>
    </w:rPr>
  </w:style>
  <w:style w:type="character" w:styleId="IntenseReference">
    <w:name w:val="Intense Reference"/>
    <w:basedOn w:val="DefaultParagraphFont"/>
    <w:uiPriority w:val="32"/>
    <w:qFormat/>
    <w:rsid w:val="009B5C2B"/>
    <w:rPr>
      <w:b/>
      <w:bCs/>
      <w:smallCaps/>
      <w:color w:val="0F4761" w:themeColor="accent1" w:themeShade="BF"/>
      <w:spacing w:val="5"/>
    </w:rPr>
  </w:style>
  <w:style w:type="paragraph" w:styleId="NormalWeb">
    <w:name w:val="Normal (Web)"/>
    <w:basedOn w:val="Normal"/>
    <w:uiPriority w:val="99"/>
    <w:semiHidden/>
    <w:unhideWhenUsed/>
    <w:rsid w:val="003254D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254DC"/>
    <w:rPr>
      <w:b/>
      <w:bCs/>
    </w:rPr>
  </w:style>
  <w:style w:type="character" w:styleId="Hyperlink">
    <w:name w:val="Hyperlink"/>
    <w:basedOn w:val="DefaultParagraphFont"/>
    <w:uiPriority w:val="99"/>
    <w:unhideWhenUsed/>
    <w:rsid w:val="005E7196"/>
    <w:rPr>
      <w:color w:val="467886" w:themeColor="hyperlink"/>
      <w:u w:val="single"/>
    </w:rPr>
  </w:style>
  <w:style w:type="character" w:customStyle="1" w:styleId="UnresolvedMention1">
    <w:name w:val="Unresolved Mention1"/>
    <w:basedOn w:val="DefaultParagraphFont"/>
    <w:uiPriority w:val="99"/>
    <w:semiHidden/>
    <w:unhideWhenUsed/>
    <w:rsid w:val="005E7196"/>
    <w:rPr>
      <w:color w:val="605E5C"/>
      <w:shd w:val="clear" w:color="auto" w:fill="E1DFDD"/>
    </w:rPr>
  </w:style>
  <w:style w:type="paragraph" w:styleId="Header">
    <w:name w:val="header"/>
    <w:basedOn w:val="Normal"/>
    <w:link w:val="HeaderChar"/>
    <w:uiPriority w:val="99"/>
    <w:unhideWhenUsed/>
    <w:rsid w:val="00FD2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530"/>
  </w:style>
  <w:style w:type="paragraph" w:styleId="Footer">
    <w:name w:val="footer"/>
    <w:basedOn w:val="Normal"/>
    <w:link w:val="FooterChar"/>
    <w:uiPriority w:val="99"/>
    <w:unhideWhenUsed/>
    <w:rsid w:val="00FD2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530"/>
  </w:style>
  <w:style w:type="paragraph" w:styleId="NoSpacing">
    <w:name w:val="No Spacing"/>
    <w:uiPriority w:val="1"/>
    <w:qFormat/>
    <w:rsid w:val="00F87054"/>
    <w:pPr>
      <w:spacing w:after="0" w:line="240" w:lineRule="auto"/>
    </w:pPr>
  </w:style>
  <w:style w:type="character" w:styleId="PlaceholderText">
    <w:name w:val="Placeholder Text"/>
    <w:basedOn w:val="DefaultParagraphFont"/>
    <w:uiPriority w:val="99"/>
    <w:semiHidden/>
    <w:rsid w:val="00A04EF1"/>
    <w:rPr>
      <w:color w:val="666666"/>
    </w:rPr>
  </w:style>
  <w:style w:type="paragraph" w:styleId="Caption">
    <w:name w:val="caption"/>
    <w:basedOn w:val="Normal"/>
    <w:next w:val="Normal"/>
    <w:uiPriority w:val="35"/>
    <w:semiHidden/>
    <w:unhideWhenUsed/>
    <w:qFormat/>
    <w:rsid w:val="00A2565A"/>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498">
      <w:bodyDiv w:val="1"/>
      <w:marLeft w:val="0"/>
      <w:marRight w:val="0"/>
      <w:marTop w:val="0"/>
      <w:marBottom w:val="0"/>
      <w:divBdr>
        <w:top w:val="none" w:sz="0" w:space="0" w:color="auto"/>
        <w:left w:val="none" w:sz="0" w:space="0" w:color="auto"/>
        <w:bottom w:val="none" w:sz="0" w:space="0" w:color="auto"/>
        <w:right w:val="none" w:sz="0" w:space="0" w:color="auto"/>
      </w:divBdr>
    </w:div>
    <w:div w:id="32703422">
      <w:bodyDiv w:val="1"/>
      <w:marLeft w:val="0"/>
      <w:marRight w:val="0"/>
      <w:marTop w:val="0"/>
      <w:marBottom w:val="0"/>
      <w:divBdr>
        <w:top w:val="none" w:sz="0" w:space="0" w:color="auto"/>
        <w:left w:val="none" w:sz="0" w:space="0" w:color="auto"/>
        <w:bottom w:val="none" w:sz="0" w:space="0" w:color="auto"/>
        <w:right w:val="none" w:sz="0" w:space="0" w:color="auto"/>
      </w:divBdr>
    </w:div>
    <w:div w:id="111437888">
      <w:bodyDiv w:val="1"/>
      <w:marLeft w:val="0"/>
      <w:marRight w:val="0"/>
      <w:marTop w:val="0"/>
      <w:marBottom w:val="0"/>
      <w:divBdr>
        <w:top w:val="none" w:sz="0" w:space="0" w:color="auto"/>
        <w:left w:val="none" w:sz="0" w:space="0" w:color="auto"/>
        <w:bottom w:val="none" w:sz="0" w:space="0" w:color="auto"/>
        <w:right w:val="none" w:sz="0" w:space="0" w:color="auto"/>
      </w:divBdr>
    </w:div>
    <w:div w:id="131798301">
      <w:bodyDiv w:val="1"/>
      <w:marLeft w:val="0"/>
      <w:marRight w:val="0"/>
      <w:marTop w:val="0"/>
      <w:marBottom w:val="0"/>
      <w:divBdr>
        <w:top w:val="none" w:sz="0" w:space="0" w:color="auto"/>
        <w:left w:val="none" w:sz="0" w:space="0" w:color="auto"/>
        <w:bottom w:val="none" w:sz="0" w:space="0" w:color="auto"/>
        <w:right w:val="none" w:sz="0" w:space="0" w:color="auto"/>
      </w:divBdr>
    </w:div>
    <w:div w:id="176896322">
      <w:bodyDiv w:val="1"/>
      <w:marLeft w:val="0"/>
      <w:marRight w:val="0"/>
      <w:marTop w:val="0"/>
      <w:marBottom w:val="0"/>
      <w:divBdr>
        <w:top w:val="none" w:sz="0" w:space="0" w:color="auto"/>
        <w:left w:val="none" w:sz="0" w:space="0" w:color="auto"/>
        <w:bottom w:val="none" w:sz="0" w:space="0" w:color="auto"/>
        <w:right w:val="none" w:sz="0" w:space="0" w:color="auto"/>
      </w:divBdr>
    </w:div>
    <w:div w:id="218442480">
      <w:bodyDiv w:val="1"/>
      <w:marLeft w:val="0"/>
      <w:marRight w:val="0"/>
      <w:marTop w:val="0"/>
      <w:marBottom w:val="0"/>
      <w:divBdr>
        <w:top w:val="none" w:sz="0" w:space="0" w:color="auto"/>
        <w:left w:val="none" w:sz="0" w:space="0" w:color="auto"/>
        <w:bottom w:val="none" w:sz="0" w:space="0" w:color="auto"/>
        <w:right w:val="none" w:sz="0" w:space="0" w:color="auto"/>
      </w:divBdr>
    </w:div>
    <w:div w:id="223033818">
      <w:bodyDiv w:val="1"/>
      <w:marLeft w:val="0"/>
      <w:marRight w:val="0"/>
      <w:marTop w:val="0"/>
      <w:marBottom w:val="0"/>
      <w:divBdr>
        <w:top w:val="none" w:sz="0" w:space="0" w:color="auto"/>
        <w:left w:val="none" w:sz="0" w:space="0" w:color="auto"/>
        <w:bottom w:val="none" w:sz="0" w:space="0" w:color="auto"/>
        <w:right w:val="none" w:sz="0" w:space="0" w:color="auto"/>
      </w:divBdr>
    </w:div>
    <w:div w:id="244999397">
      <w:bodyDiv w:val="1"/>
      <w:marLeft w:val="0"/>
      <w:marRight w:val="0"/>
      <w:marTop w:val="0"/>
      <w:marBottom w:val="0"/>
      <w:divBdr>
        <w:top w:val="none" w:sz="0" w:space="0" w:color="auto"/>
        <w:left w:val="none" w:sz="0" w:space="0" w:color="auto"/>
        <w:bottom w:val="none" w:sz="0" w:space="0" w:color="auto"/>
        <w:right w:val="none" w:sz="0" w:space="0" w:color="auto"/>
      </w:divBdr>
    </w:div>
    <w:div w:id="359087679">
      <w:bodyDiv w:val="1"/>
      <w:marLeft w:val="0"/>
      <w:marRight w:val="0"/>
      <w:marTop w:val="0"/>
      <w:marBottom w:val="0"/>
      <w:divBdr>
        <w:top w:val="none" w:sz="0" w:space="0" w:color="auto"/>
        <w:left w:val="none" w:sz="0" w:space="0" w:color="auto"/>
        <w:bottom w:val="none" w:sz="0" w:space="0" w:color="auto"/>
        <w:right w:val="none" w:sz="0" w:space="0" w:color="auto"/>
      </w:divBdr>
    </w:div>
    <w:div w:id="374888025">
      <w:bodyDiv w:val="1"/>
      <w:marLeft w:val="0"/>
      <w:marRight w:val="0"/>
      <w:marTop w:val="0"/>
      <w:marBottom w:val="0"/>
      <w:divBdr>
        <w:top w:val="none" w:sz="0" w:space="0" w:color="auto"/>
        <w:left w:val="none" w:sz="0" w:space="0" w:color="auto"/>
        <w:bottom w:val="none" w:sz="0" w:space="0" w:color="auto"/>
        <w:right w:val="none" w:sz="0" w:space="0" w:color="auto"/>
      </w:divBdr>
    </w:div>
    <w:div w:id="375007492">
      <w:bodyDiv w:val="1"/>
      <w:marLeft w:val="0"/>
      <w:marRight w:val="0"/>
      <w:marTop w:val="0"/>
      <w:marBottom w:val="0"/>
      <w:divBdr>
        <w:top w:val="none" w:sz="0" w:space="0" w:color="auto"/>
        <w:left w:val="none" w:sz="0" w:space="0" w:color="auto"/>
        <w:bottom w:val="none" w:sz="0" w:space="0" w:color="auto"/>
        <w:right w:val="none" w:sz="0" w:space="0" w:color="auto"/>
      </w:divBdr>
    </w:div>
    <w:div w:id="377584927">
      <w:bodyDiv w:val="1"/>
      <w:marLeft w:val="0"/>
      <w:marRight w:val="0"/>
      <w:marTop w:val="0"/>
      <w:marBottom w:val="0"/>
      <w:divBdr>
        <w:top w:val="none" w:sz="0" w:space="0" w:color="auto"/>
        <w:left w:val="none" w:sz="0" w:space="0" w:color="auto"/>
        <w:bottom w:val="none" w:sz="0" w:space="0" w:color="auto"/>
        <w:right w:val="none" w:sz="0" w:space="0" w:color="auto"/>
      </w:divBdr>
      <w:divsChild>
        <w:div w:id="2053308580">
          <w:marLeft w:val="0"/>
          <w:marRight w:val="0"/>
          <w:marTop w:val="0"/>
          <w:marBottom w:val="120"/>
          <w:divBdr>
            <w:top w:val="none" w:sz="0" w:space="0" w:color="auto"/>
            <w:left w:val="none" w:sz="0" w:space="0" w:color="auto"/>
            <w:bottom w:val="none" w:sz="0" w:space="0" w:color="auto"/>
            <w:right w:val="none" w:sz="0" w:space="0" w:color="auto"/>
          </w:divBdr>
        </w:div>
      </w:divsChild>
    </w:div>
    <w:div w:id="423838911">
      <w:bodyDiv w:val="1"/>
      <w:marLeft w:val="0"/>
      <w:marRight w:val="0"/>
      <w:marTop w:val="0"/>
      <w:marBottom w:val="0"/>
      <w:divBdr>
        <w:top w:val="none" w:sz="0" w:space="0" w:color="auto"/>
        <w:left w:val="none" w:sz="0" w:space="0" w:color="auto"/>
        <w:bottom w:val="none" w:sz="0" w:space="0" w:color="auto"/>
        <w:right w:val="none" w:sz="0" w:space="0" w:color="auto"/>
      </w:divBdr>
    </w:div>
    <w:div w:id="426997833">
      <w:bodyDiv w:val="1"/>
      <w:marLeft w:val="0"/>
      <w:marRight w:val="0"/>
      <w:marTop w:val="0"/>
      <w:marBottom w:val="0"/>
      <w:divBdr>
        <w:top w:val="none" w:sz="0" w:space="0" w:color="auto"/>
        <w:left w:val="none" w:sz="0" w:space="0" w:color="auto"/>
        <w:bottom w:val="none" w:sz="0" w:space="0" w:color="auto"/>
        <w:right w:val="none" w:sz="0" w:space="0" w:color="auto"/>
      </w:divBdr>
    </w:div>
    <w:div w:id="454905199">
      <w:bodyDiv w:val="1"/>
      <w:marLeft w:val="0"/>
      <w:marRight w:val="0"/>
      <w:marTop w:val="0"/>
      <w:marBottom w:val="0"/>
      <w:divBdr>
        <w:top w:val="none" w:sz="0" w:space="0" w:color="auto"/>
        <w:left w:val="none" w:sz="0" w:space="0" w:color="auto"/>
        <w:bottom w:val="none" w:sz="0" w:space="0" w:color="auto"/>
        <w:right w:val="none" w:sz="0" w:space="0" w:color="auto"/>
      </w:divBdr>
    </w:div>
    <w:div w:id="475027722">
      <w:bodyDiv w:val="1"/>
      <w:marLeft w:val="0"/>
      <w:marRight w:val="0"/>
      <w:marTop w:val="0"/>
      <w:marBottom w:val="0"/>
      <w:divBdr>
        <w:top w:val="none" w:sz="0" w:space="0" w:color="auto"/>
        <w:left w:val="none" w:sz="0" w:space="0" w:color="auto"/>
        <w:bottom w:val="none" w:sz="0" w:space="0" w:color="auto"/>
        <w:right w:val="none" w:sz="0" w:space="0" w:color="auto"/>
      </w:divBdr>
    </w:div>
    <w:div w:id="532688390">
      <w:bodyDiv w:val="1"/>
      <w:marLeft w:val="0"/>
      <w:marRight w:val="0"/>
      <w:marTop w:val="0"/>
      <w:marBottom w:val="0"/>
      <w:divBdr>
        <w:top w:val="none" w:sz="0" w:space="0" w:color="auto"/>
        <w:left w:val="none" w:sz="0" w:space="0" w:color="auto"/>
        <w:bottom w:val="none" w:sz="0" w:space="0" w:color="auto"/>
        <w:right w:val="none" w:sz="0" w:space="0" w:color="auto"/>
      </w:divBdr>
    </w:div>
    <w:div w:id="581766056">
      <w:bodyDiv w:val="1"/>
      <w:marLeft w:val="0"/>
      <w:marRight w:val="0"/>
      <w:marTop w:val="0"/>
      <w:marBottom w:val="0"/>
      <w:divBdr>
        <w:top w:val="none" w:sz="0" w:space="0" w:color="auto"/>
        <w:left w:val="none" w:sz="0" w:space="0" w:color="auto"/>
        <w:bottom w:val="none" w:sz="0" w:space="0" w:color="auto"/>
        <w:right w:val="none" w:sz="0" w:space="0" w:color="auto"/>
      </w:divBdr>
    </w:div>
    <w:div w:id="584729025">
      <w:bodyDiv w:val="1"/>
      <w:marLeft w:val="0"/>
      <w:marRight w:val="0"/>
      <w:marTop w:val="0"/>
      <w:marBottom w:val="0"/>
      <w:divBdr>
        <w:top w:val="none" w:sz="0" w:space="0" w:color="auto"/>
        <w:left w:val="none" w:sz="0" w:space="0" w:color="auto"/>
        <w:bottom w:val="none" w:sz="0" w:space="0" w:color="auto"/>
        <w:right w:val="none" w:sz="0" w:space="0" w:color="auto"/>
      </w:divBdr>
    </w:div>
    <w:div w:id="593903093">
      <w:bodyDiv w:val="1"/>
      <w:marLeft w:val="0"/>
      <w:marRight w:val="0"/>
      <w:marTop w:val="0"/>
      <w:marBottom w:val="0"/>
      <w:divBdr>
        <w:top w:val="none" w:sz="0" w:space="0" w:color="auto"/>
        <w:left w:val="none" w:sz="0" w:space="0" w:color="auto"/>
        <w:bottom w:val="none" w:sz="0" w:space="0" w:color="auto"/>
        <w:right w:val="none" w:sz="0" w:space="0" w:color="auto"/>
      </w:divBdr>
    </w:div>
    <w:div w:id="658731268">
      <w:bodyDiv w:val="1"/>
      <w:marLeft w:val="0"/>
      <w:marRight w:val="0"/>
      <w:marTop w:val="0"/>
      <w:marBottom w:val="0"/>
      <w:divBdr>
        <w:top w:val="none" w:sz="0" w:space="0" w:color="auto"/>
        <w:left w:val="none" w:sz="0" w:space="0" w:color="auto"/>
        <w:bottom w:val="none" w:sz="0" w:space="0" w:color="auto"/>
        <w:right w:val="none" w:sz="0" w:space="0" w:color="auto"/>
      </w:divBdr>
      <w:divsChild>
        <w:div w:id="987441029">
          <w:marLeft w:val="0"/>
          <w:marRight w:val="0"/>
          <w:marTop w:val="15"/>
          <w:marBottom w:val="0"/>
          <w:divBdr>
            <w:top w:val="single" w:sz="48" w:space="0" w:color="auto"/>
            <w:left w:val="single" w:sz="48" w:space="0" w:color="auto"/>
            <w:bottom w:val="single" w:sz="48" w:space="0" w:color="auto"/>
            <w:right w:val="single" w:sz="48" w:space="0" w:color="auto"/>
          </w:divBdr>
          <w:divsChild>
            <w:div w:id="12557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5925">
      <w:bodyDiv w:val="1"/>
      <w:marLeft w:val="0"/>
      <w:marRight w:val="0"/>
      <w:marTop w:val="0"/>
      <w:marBottom w:val="0"/>
      <w:divBdr>
        <w:top w:val="none" w:sz="0" w:space="0" w:color="auto"/>
        <w:left w:val="none" w:sz="0" w:space="0" w:color="auto"/>
        <w:bottom w:val="none" w:sz="0" w:space="0" w:color="auto"/>
        <w:right w:val="none" w:sz="0" w:space="0" w:color="auto"/>
      </w:divBdr>
    </w:div>
    <w:div w:id="710224633">
      <w:bodyDiv w:val="1"/>
      <w:marLeft w:val="0"/>
      <w:marRight w:val="0"/>
      <w:marTop w:val="0"/>
      <w:marBottom w:val="0"/>
      <w:divBdr>
        <w:top w:val="none" w:sz="0" w:space="0" w:color="auto"/>
        <w:left w:val="none" w:sz="0" w:space="0" w:color="auto"/>
        <w:bottom w:val="none" w:sz="0" w:space="0" w:color="auto"/>
        <w:right w:val="none" w:sz="0" w:space="0" w:color="auto"/>
      </w:divBdr>
    </w:div>
    <w:div w:id="733430121">
      <w:bodyDiv w:val="1"/>
      <w:marLeft w:val="0"/>
      <w:marRight w:val="0"/>
      <w:marTop w:val="0"/>
      <w:marBottom w:val="0"/>
      <w:divBdr>
        <w:top w:val="none" w:sz="0" w:space="0" w:color="auto"/>
        <w:left w:val="none" w:sz="0" w:space="0" w:color="auto"/>
        <w:bottom w:val="none" w:sz="0" w:space="0" w:color="auto"/>
        <w:right w:val="none" w:sz="0" w:space="0" w:color="auto"/>
      </w:divBdr>
    </w:div>
    <w:div w:id="754858542">
      <w:bodyDiv w:val="1"/>
      <w:marLeft w:val="0"/>
      <w:marRight w:val="0"/>
      <w:marTop w:val="0"/>
      <w:marBottom w:val="0"/>
      <w:divBdr>
        <w:top w:val="none" w:sz="0" w:space="0" w:color="auto"/>
        <w:left w:val="none" w:sz="0" w:space="0" w:color="auto"/>
        <w:bottom w:val="none" w:sz="0" w:space="0" w:color="auto"/>
        <w:right w:val="none" w:sz="0" w:space="0" w:color="auto"/>
      </w:divBdr>
    </w:div>
    <w:div w:id="804200380">
      <w:bodyDiv w:val="1"/>
      <w:marLeft w:val="0"/>
      <w:marRight w:val="0"/>
      <w:marTop w:val="0"/>
      <w:marBottom w:val="0"/>
      <w:divBdr>
        <w:top w:val="none" w:sz="0" w:space="0" w:color="auto"/>
        <w:left w:val="none" w:sz="0" w:space="0" w:color="auto"/>
        <w:bottom w:val="none" w:sz="0" w:space="0" w:color="auto"/>
        <w:right w:val="none" w:sz="0" w:space="0" w:color="auto"/>
      </w:divBdr>
    </w:div>
    <w:div w:id="806437798">
      <w:bodyDiv w:val="1"/>
      <w:marLeft w:val="0"/>
      <w:marRight w:val="0"/>
      <w:marTop w:val="0"/>
      <w:marBottom w:val="0"/>
      <w:divBdr>
        <w:top w:val="none" w:sz="0" w:space="0" w:color="auto"/>
        <w:left w:val="none" w:sz="0" w:space="0" w:color="auto"/>
        <w:bottom w:val="none" w:sz="0" w:space="0" w:color="auto"/>
        <w:right w:val="none" w:sz="0" w:space="0" w:color="auto"/>
      </w:divBdr>
    </w:div>
    <w:div w:id="808284274">
      <w:bodyDiv w:val="1"/>
      <w:marLeft w:val="0"/>
      <w:marRight w:val="0"/>
      <w:marTop w:val="0"/>
      <w:marBottom w:val="0"/>
      <w:divBdr>
        <w:top w:val="none" w:sz="0" w:space="0" w:color="auto"/>
        <w:left w:val="none" w:sz="0" w:space="0" w:color="auto"/>
        <w:bottom w:val="none" w:sz="0" w:space="0" w:color="auto"/>
        <w:right w:val="none" w:sz="0" w:space="0" w:color="auto"/>
      </w:divBdr>
    </w:div>
    <w:div w:id="817573711">
      <w:bodyDiv w:val="1"/>
      <w:marLeft w:val="0"/>
      <w:marRight w:val="0"/>
      <w:marTop w:val="0"/>
      <w:marBottom w:val="0"/>
      <w:divBdr>
        <w:top w:val="none" w:sz="0" w:space="0" w:color="auto"/>
        <w:left w:val="none" w:sz="0" w:space="0" w:color="auto"/>
        <w:bottom w:val="none" w:sz="0" w:space="0" w:color="auto"/>
        <w:right w:val="none" w:sz="0" w:space="0" w:color="auto"/>
      </w:divBdr>
    </w:div>
    <w:div w:id="827555057">
      <w:bodyDiv w:val="1"/>
      <w:marLeft w:val="0"/>
      <w:marRight w:val="0"/>
      <w:marTop w:val="0"/>
      <w:marBottom w:val="0"/>
      <w:divBdr>
        <w:top w:val="none" w:sz="0" w:space="0" w:color="auto"/>
        <w:left w:val="none" w:sz="0" w:space="0" w:color="auto"/>
        <w:bottom w:val="none" w:sz="0" w:space="0" w:color="auto"/>
        <w:right w:val="none" w:sz="0" w:space="0" w:color="auto"/>
      </w:divBdr>
    </w:div>
    <w:div w:id="830558911">
      <w:bodyDiv w:val="1"/>
      <w:marLeft w:val="0"/>
      <w:marRight w:val="0"/>
      <w:marTop w:val="0"/>
      <w:marBottom w:val="0"/>
      <w:divBdr>
        <w:top w:val="none" w:sz="0" w:space="0" w:color="auto"/>
        <w:left w:val="none" w:sz="0" w:space="0" w:color="auto"/>
        <w:bottom w:val="none" w:sz="0" w:space="0" w:color="auto"/>
        <w:right w:val="none" w:sz="0" w:space="0" w:color="auto"/>
      </w:divBdr>
    </w:div>
    <w:div w:id="837034937">
      <w:bodyDiv w:val="1"/>
      <w:marLeft w:val="0"/>
      <w:marRight w:val="0"/>
      <w:marTop w:val="0"/>
      <w:marBottom w:val="0"/>
      <w:divBdr>
        <w:top w:val="none" w:sz="0" w:space="0" w:color="auto"/>
        <w:left w:val="none" w:sz="0" w:space="0" w:color="auto"/>
        <w:bottom w:val="none" w:sz="0" w:space="0" w:color="auto"/>
        <w:right w:val="none" w:sz="0" w:space="0" w:color="auto"/>
      </w:divBdr>
    </w:div>
    <w:div w:id="848102915">
      <w:bodyDiv w:val="1"/>
      <w:marLeft w:val="0"/>
      <w:marRight w:val="0"/>
      <w:marTop w:val="0"/>
      <w:marBottom w:val="0"/>
      <w:divBdr>
        <w:top w:val="none" w:sz="0" w:space="0" w:color="auto"/>
        <w:left w:val="none" w:sz="0" w:space="0" w:color="auto"/>
        <w:bottom w:val="none" w:sz="0" w:space="0" w:color="auto"/>
        <w:right w:val="none" w:sz="0" w:space="0" w:color="auto"/>
      </w:divBdr>
    </w:div>
    <w:div w:id="860313302">
      <w:bodyDiv w:val="1"/>
      <w:marLeft w:val="0"/>
      <w:marRight w:val="0"/>
      <w:marTop w:val="0"/>
      <w:marBottom w:val="0"/>
      <w:divBdr>
        <w:top w:val="none" w:sz="0" w:space="0" w:color="auto"/>
        <w:left w:val="none" w:sz="0" w:space="0" w:color="auto"/>
        <w:bottom w:val="none" w:sz="0" w:space="0" w:color="auto"/>
        <w:right w:val="none" w:sz="0" w:space="0" w:color="auto"/>
      </w:divBdr>
    </w:div>
    <w:div w:id="891307170">
      <w:bodyDiv w:val="1"/>
      <w:marLeft w:val="0"/>
      <w:marRight w:val="0"/>
      <w:marTop w:val="0"/>
      <w:marBottom w:val="0"/>
      <w:divBdr>
        <w:top w:val="none" w:sz="0" w:space="0" w:color="auto"/>
        <w:left w:val="none" w:sz="0" w:space="0" w:color="auto"/>
        <w:bottom w:val="none" w:sz="0" w:space="0" w:color="auto"/>
        <w:right w:val="none" w:sz="0" w:space="0" w:color="auto"/>
      </w:divBdr>
    </w:div>
    <w:div w:id="915432510">
      <w:bodyDiv w:val="1"/>
      <w:marLeft w:val="0"/>
      <w:marRight w:val="0"/>
      <w:marTop w:val="0"/>
      <w:marBottom w:val="0"/>
      <w:divBdr>
        <w:top w:val="none" w:sz="0" w:space="0" w:color="auto"/>
        <w:left w:val="none" w:sz="0" w:space="0" w:color="auto"/>
        <w:bottom w:val="none" w:sz="0" w:space="0" w:color="auto"/>
        <w:right w:val="none" w:sz="0" w:space="0" w:color="auto"/>
      </w:divBdr>
    </w:div>
    <w:div w:id="939993996">
      <w:bodyDiv w:val="1"/>
      <w:marLeft w:val="0"/>
      <w:marRight w:val="0"/>
      <w:marTop w:val="0"/>
      <w:marBottom w:val="0"/>
      <w:divBdr>
        <w:top w:val="none" w:sz="0" w:space="0" w:color="auto"/>
        <w:left w:val="none" w:sz="0" w:space="0" w:color="auto"/>
        <w:bottom w:val="none" w:sz="0" w:space="0" w:color="auto"/>
        <w:right w:val="none" w:sz="0" w:space="0" w:color="auto"/>
      </w:divBdr>
    </w:div>
    <w:div w:id="944767863">
      <w:bodyDiv w:val="1"/>
      <w:marLeft w:val="0"/>
      <w:marRight w:val="0"/>
      <w:marTop w:val="0"/>
      <w:marBottom w:val="0"/>
      <w:divBdr>
        <w:top w:val="none" w:sz="0" w:space="0" w:color="auto"/>
        <w:left w:val="none" w:sz="0" w:space="0" w:color="auto"/>
        <w:bottom w:val="none" w:sz="0" w:space="0" w:color="auto"/>
        <w:right w:val="none" w:sz="0" w:space="0" w:color="auto"/>
      </w:divBdr>
    </w:div>
    <w:div w:id="969091942">
      <w:bodyDiv w:val="1"/>
      <w:marLeft w:val="0"/>
      <w:marRight w:val="0"/>
      <w:marTop w:val="0"/>
      <w:marBottom w:val="0"/>
      <w:divBdr>
        <w:top w:val="none" w:sz="0" w:space="0" w:color="auto"/>
        <w:left w:val="none" w:sz="0" w:space="0" w:color="auto"/>
        <w:bottom w:val="none" w:sz="0" w:space="0" w:color="auto"/>
        <w:right w:val="none" w:sz="0" w:space="0" w:color="auto"/>
      </w:divBdr>
    </w:div>
    <w:div w:id="1009212354">
      <w:bodyDiv w:val="1"/>
      <w:marLeft w:val="0"/>
      <w:marRight w:val="0"/>
      <w:marTop w:val="0"/>
      <w:marBottom w:val="0"/>
      <w:divBdr>
        <w:top w:val="none" w:sz="0" w:space="0" w:color="auto"/>
        <w:left w:val="none" w:sz="0" w:space="0" w:color="auto"/>
        <w:bottom w:val="none" w:sz="0" w:space="0" w:color="auto"/>
        <w:right w:val="none" w:sz="0" w:space="0" w:color="auto"/>
      </w:divBdr>
    </w:div>
    <w:div w:id="1038163112">
      <w:bodyDiv w:val="1"/>
      <w:marLeft w:val="0"/>
      <w:marRight w:val="0"/>
      <w:marTop w:val="0"/>
      <w:marBottom w:val="0"/>
      <w:divBdr>
        <w:top w:val="none" w:sz="0" w:space="0" w:color="auto"/>
        <w:left w:val="none" w:sz="0" w:space="0" w:color="auto"/>
        <w:bottom w:val="none" w:sz="0" w:space="0" w:color="auto"/>
        <w:right w:val="none" w:sz="0" w:space="0" w:color="auto"/>
      </w:divBdr>
    </w:div>
    <w:div w:id="1074742508">
      <w:bodyDiv w:val="1"/>
      <w:marLeft w:val="0"/>
      <w:marRight w:val="0"/>
      <w:marTop w:val="0"/>
      <w:marBottom w:val="0"/>
      <w:divBdr>
        <w:top w:val="none" w:sz="0" w:space="0" w:color="auto"/>
        <w:left w:val="none" w:sz="0" w:space="0" w:color="auto"/>
        <w:bottom w:val="none" w:sz="0" w:space="0" w:color="auto"/>
        <w:right w:val="none" w:sz="0" w:space="0" w:color="auto"/>
      </w:divBdr>
    </w:div>
    <w:div w:id="1080911536">
      <w:bodyDiv w:val="1"/>
      <w:marLeft w:val="0"/>
      <w:marRight w:val="0"/>
      <w:marTop w:val="0"/>
      <w:marBottom w:val="0"/>
      <w:divBdr>
        <w:top w:val="none" w:sz="0" w:space="0" w:color="auto"/>
        <w:left w:val="none" w:sz="0" w:space="0" w:color="auto"/>
        <w:bottom w:val="none" w:sz="0" w:space="0" w:color="auto"/>
        <w:right w:val="none" w:sz="0" w:space="0" w:color="auto"/>
      </w:divBdr>
      <w:divsChild>
        <w:div w:id="125659445">
          <w:marLeft w:val="0"/>
          <w:marRight w:val="0"/>
          <w:marTop w:val="0"/>
          <w:marBottom w:val="120"/>
          <w:divBdr>
            <w:top w:val="none" w:sz="0" w:space="0" w:color="auto"/>
            <w:left w:val="none" w:sz="0" w:space="0" w:color="auto"/>
            <w:bottom w:val="none" w:sz="0" w:space="0" w:color="auto"/>
            <w:right w:val="none" w:sz="0" w:space="0" w:color="auto"/>
          </w:divBdr>
        </w:div>
      </w:divsChild>
    </w:div>
    <w:div w:id="1105659112">
      <w:bodyDiv w:val="1"/>
      <w:marLeft w:val="0"/>
      <w:marRight w:val="0"/>
      <w:marTop w:val="0"/>
      <w:marBottom w:val="0"/>
      <w:divBdr>
        <w:top w:val="none" w:sz="0" w:space="0" w:color="auto"/>
        <w:left w:val="none" w:sz="0" w:space="0" w:color="auto"/>
        <w:bottom w:val="none" w:sz="0" w:space="0" w:color="auto"/>
        <w:right w:val="none" w:sz="0" w:space="0" w:color="auto"/>
      </w:divBdr>
      <w:divsChild>
        <w:div w:id="1283458794">
          <w:marLeft w:val="0"/>
          <w:marRight w:val="0"/>
          <w:marTop w:val="0"/>
          <w:marBottom w:val="120"/>
          <w:divBdr>
            <w:top w:val="none" w:sz="0" w:space="0" w:color="auto"/>
            <w:left w:val="none" w:sz="0" w:space="0" w:color="auto"/>
            <w:bottom w:val="none" w:sz="0" w:space="0" w:color="auto"/>
            <w:right w:val="none" w:sz="0" w:space="0" w:color="auto"/>
          </w:divBdr>
        </w:div>
      </w:divsChild>
    </w:div>
    <w:div w:id="1111439878">
      <w:bodyDiv w:val="1"/>
      <w:marLeft w:val="0"/>
      <w:marRight w:val="0"/>
      <w:marTop w:val="0"/>
      <w:marBottom w:val="0"/>
      <w:divBdr>
        <w:top w:val="none" w:sz="0" w:space="0" w:color="auto"/>
        <w:left w:val="none" w:sz="0" w:space="0" w:color="auto"/>
        <w:bottom w:val="none" w:sz="0" w:space="0" w:color="auto"/>
        <w:right w:val="none" w:sz="0" w:space="0" w:color="auto"/>
      </w:divBdr>
      <w:divsChild>
        <w:div w:id="158275980">
          <w:marLeft w:val="547"/>
          <w:marRight w:val="0"/>
          <w:marTop w:val="134"/>
          <w:marBottom w:val="0"/>
          <w:divBdr>
            <w:top w:val="none" w:sz="0" w:space="0" w:color="auto"/>
            <w:left w:val="none" w:sz="0" w:space="0" w:color="auto"/>
            <w:bottom w:val="none" w:sz="0" w:space="0" w:color="auto"/>
            <w:right w:val="none" w:sz="0" w:space="0" w:color="auto"/>
          </w:divBdr>
        </w:div>
        <w:div w:id="1602689528">
          <w:marLeft w:val="547"/>
          <w:marRight w:val="0"/>
          <w:marTop w:val="134"/>
          <w:marBottom w:val="0"/>
          <w:divBdr>
            <w:top w:val="none" w:sz="0" w:space="0" w:color="auto"/>
            <w:left w:val="none" w:sz="0" w:space="0" w:color="auto"/>
            <w:bottom w:val="none" w:sz="0" w:space="0" w:color="auto"/>
            <w:right w:val="none" w:sz="0" w:space="0" w:color="auto"/>
          </w:divBdr>
        </w:div>
      </w:divsChild>
    </w:div>
    <w:div w:id="1175657699">
      <w:bodyDiv w:val="1"/>
      <w:marLeft w:val="0"/>
      <w:marRight w:val="0"/>
      <w:marTop w:val="0"/>
      <w:marBottom w:val="0"/>
      <w:divBdr>
        <w:top w:val="none" w:sz="0" w:space="0" w:color="auto"/>
        <w:left w:val="none" w:sz="0" w:space="0" w:color="auto"/>
        <w:bottom w:val="none" w:sz="0" w:space="0" w:color="auto"/>
        <w:right w:val="none" w:sz="0" w:space="0" w:color="auto"/>
      </w:divBdr>
    </w:div>
    <w:div w:id="1177889728">
      <w:bodyDiv w:val="1"/>
      <w:marLeft w:val="0"/>
      <w:marRight w:val="0"/>
      <w:marTop w:val="0"/>
      <w:marBottom w:val="0"/>
      <w:divBdr>
        <w:top w:val="none" w:sz="0" w:space="0" w:color="auto"/>
        <w:left w:val="none" w:sz="0" w:space="0" w:color="auto"/>
        <w:bottom w:val="none" w:sz="0" w:space="0" w:color="auto"/>
        <w:right w:val="none" w:sz="0" w:space="0" w:color="auto"/>
      </w:divBdr>
    </w:div>
    <w:div w:id="1247226868">
      <w:bodyDiv w:val="1"/>
      <w:marLeft w:val="0"/>
      <w:marRight w:val="0"/>
      <w:marTop w:val="0"/>
      <w:marBottom w:val="0"/>
      <w:divBdr>
        <w:top w:val="none" w:sz="0" w:space="0" w:color="auto"/>
        <w:left w:val="none" w:sz="0" w:space="0" w:color="auto"/>
        <w:bottom w:val="none" w:sz="0" w:space="0" w:color="auto"/>
        <w:right w:val="none" w:sz="0" w:space="0" w:color="auto"/>
      </w:divBdr>
    </w:div>
    <w:div w:id="1299608026">
      <w:bodyDiv w:val="1"/>
      <w:marLeft w:val="0"/>
      <w:marRight w:val="0"/>
      <w:marTop w:val="0"/>
      <w:marBottom w:val="0"/>
      <w:divBdr>
        <w:top w:val="none" w:sz="0" w:space="0" w:color="auto"/>
        <w:left w:val="none" w:sz="0" w:space="0" w:color="auto"/>
        <w:bottom w:val="none" w:sz="0" w:space="0" w:color="auto"/>
        <w:right w:val="none" w:sz="0" w:space="0" w:color="auto"/>
      </w:divBdr>
    </w:div>
    <w:div w:id="1304433641">
      <w:bodyDiv w:val="1"/>
      <w:marLeft w:val="0"/>
      <w:marRight w:val="0"/>
      <w:marTop w:val="0"/>
      <w:marBottom w:val="0"/>
      <w:divBdr>
        <w:top w:val="none" w:sz="0" w:space="0" w:color="auto"/>
        <w:left w:val="none" w:sz="0" w:space="0" w:color="auto"/>
        <w:bottom w:val="none" w:sz="0" w:space="0" w:color="auto"/>
        <w:right w:val="none" w:sz="0" w:space="0" w:color="auto"/>
      </w:divBdr>
    </w:div>
    <w:div w:id="1335642556">
      <w:bodyDiv w:val="1"/>
      <w:marLeft w:val="0"/>
      <w:marRight w:val="0"/>
      <w:marTop w:val="0"/>
      <w:marBottom w:val="0"/>
      <w:divBdr>
        <w:top w:val="none" w:sz="0" w:space="0" w:color="auto"/>
        <w:left w:val="none" w:sz="0" w:space="0" w:color="auto"/>
        <w:bottom w:val="none" w:sz="0" w:space="0" w:color="auto"/>
        <w:right w:val="none" w:sz="0" w:space="0" w:color="auto"/>
      </w:divBdr>
    </w:div>
    <w:div w:id="1342049929">
      <w:bodyDiv w:val="1"/>
      <w:marLeft w:val="0"/>
      <w:marRight w:val="0"/>
      <w:marTop w:val="0"/>
      <w:marBottom w:val="0"/>
      <w:divBdr>
        <w:top w:val="none" w:sz="0" w:space="0" w:color="auto"/>
        <w:left w:val="none" w:sz="0" w:space="0" w:color="auto"/>
        <w:bottom w:val="none" w:sz="0" w:space="0" w:color="auto"/>
        <w:right w:val="none" w:sz="0" w:space="0" w:color="auto"/>
      </w:divBdr>
    </w:div>
    <w:div w:id="1361321650">
      <w:bodyDiv w:val="1"/>
      <w:marLeft w:val="0"/>
      <w:marRight w:val="0"/>
      <w:marTop w:val="0"/>
      <w:marBottom w:val="0"/>
      <w:divBdr>
        <w:top w:val="none" w:sz="0" w:space="0" w:color="auto"/>
        <w:left w:val="none" w:sz="0" w:space="0" w:color="auto"/>
        <w:bottom w:val="none" w:sz="0" w:space="0" w:color="auto"/>
        <w:right w:val="none" w:sz="0" w:space="0" w:color="auto"/>
      </w:divBdr>
    </w:div>
    <w:div w:id="1419523058">
      <w:bodyDiv w:val="1"/>
      <w:marLeft w:val="0"/>
      <w:marRight w:val="0"/>
      <w:marTop w:val="0"/>
      <w:marBottom w:val="0"/>
      <w:divBdr>
        <w:top w:val="none" w:sz="0" w:space="0" w:color="auto"/>
        <w:left w:val="none" w:sz="0" w:space="0" w:color="auto"/>
        <w:bottom w:val="none" w:sz="0" w:space="0" w:color="auto"/>
        <w:right w:val="none" w:sz="0" w:space="0" w:color="auto"/>
      </w:divBdr>
    </w:div>
    <w:div w:id="1452898797">
      <w:bodyDiv w:val="1"/>
      <w:marLeft w:val="0"/>
      <w:marRight w:val="0"/>
      <w:marTop w:val="0"/>
      <w:marBottom w:val="0"/>
      <w:divBdr>
        <w:top w:val="none" w:sz="0" w:space="0" w:color="auto"/>
        <w:left w:val="none" w:sz="0" w:space="0" w:color="auto"/>
        <w:bottom w:val="none" w:sz="0" w:space="0" w:color="auto"/>
        <w:right w:val="none" w:sz="0" w:space="0" w:color="auto"/>
      </w:divBdr>
    </w:div>
    <w:div w:id="1461413572">
      <w:bodyDiv w:val="1"/>
      <w:marLeft w:val="0"/>
      <w:marRight w:val="0"/>
      <w:marTop w:val="0"/>
      <w:marBottom w:val="0"/>
      <w:divBdr>
        <w:top w:val="none" w:sz="0" w:space="0" w:color="auto"/>
        <w:left w:val="none" w:sz="0" w:space="0" w:color="auto"/>
        <w:bottom w:val="none" w:sz="0" w:space="0" w:color="auto"/>
        <w:right w:val="none" w:sz="0" w:space="0" w:color="auto"/>
      </w:divBdr>
    </w:div>
    <w:div w:id="1512597338">
      <w:bodyDiv w:val="1"/>
      <w:marLeft w:val="0"/>
      <w:marRight w:val="0"/>
      <w:marTop w:val="0"/>
      <w:marBottom w:val="0"/>
      <w:divBdr>
        <w:top w:val="none" w:sz="0" w:space="0" w:color="auto"/>
        <w:left w:val="none" w:sz="0" w:space="0" w:color="auto"/>
        <w:bottom w:val="none" w:sz="0" w:space="0" w:color="auto"/>
        <w:right w:val="none" w:sz="0" w:space="0" w:color="auto"/>
      </w:divBdr>
    </w:div>
    <w:div w:id="1517042957">
      <w:bodyDiv w:val="1"/>
      <w:marLeft w:val="0"/>
      <w:marRight w:val="0"/>
      <w:marTop w:val="0"/>
      <w:marBottom w:val="0"/>
      <w:divBdr>
        <w:top w:val="none" w:sz="0" w:space="0" w:color="auto"/>
        <w:left w:val="none" w:sz="0" w:space="0" w:color="auto"/>
        <w:bottom w:val="none" w:sz="0" w:space="0" w:color="auto"/>
        <w:right w:val="none" w:sz="0" w:space="0" w:color="auto"/>
      </w:divBdr>
    </w:div>
    <w:div w:id="1545369974">
      <w:bodyDiv w:val="1"/>
      <w:marLeft w:val="0"/>
      <w:marRight w:val="0"/>
      <w:marTop w:val="0"/>
      <w:marBottom w:val="0"/>
      <w:divBdr>
        <w:top w:val="none" w:sz="0" w:space="0" w:color="auto"/>
        <w:left w:val="none" w:sz="0" w:space="0" w:color="auto"/>
        <w:bottom w:val="none" w:sz="0" w:space="0" w:color="auto"/>
        <w:right w:val="none" w:sz="0" w:space="0" w:color="auto"/>
      </w:divBdr>
    </w:div>
    <w:div w:id="1547765048">
      <w:bodyDiv w:val="1"/>
      <w:marLeft w:val="0"/>
      <w:marRight w:val="0"/>
      <w:marTop w:val="0"/>
      <w:marBottom w:val="0"/>
      <w:divBdr>
        <w:top w:val="none" w:sz="0" w:space="0" w:color="auto"/>
        <w:left w:val="none" w:sz="0" w:space="0" w:color="auto"/>
        <w:bottom w:val="none" w:sz="0" w:space="0" w:color="auto"/>
        <w:right w:val="none" w:sz="0" w:space="0" w:color="auto"/>
      </w:divBdr>
    </w:div>
    <w:div w:id="1562716778">
      <w:bodyDiv w:val="1"/>
      <w:marLeft w:val="0"/>
      <w:marRight w:val="0"/>
      <w:marTop w:val="0"/>
      <w:marBottom w:val="0"/>
      <w:divBdr>
        <w:top w:val="none" w:sz="0" w:space="0" w:color="auto"/>
        <w:left w:val="none" w:sz="0" w:space="0" w:color="auto"/>
        <w:bottom w:val="none" w:sz="0" w:space="0" w:color="auto"/>
        <w:right w:val="none" w:sz="0" w:space="0" w:color="auto"/>
      </w:divBdr>
    </w:div>
    <w:div w:id="1588074175">
      <w:bodyDiv w:val="1"/>
      <w:marLeft w:val="0"/>
      <w:marRight w:val="0"/>
      <w:marTop w:val="0"/>
      <w:marBottom w:val="0"/>
      <w:divBdr>
        <w:top w:val="none" w:sz="0" w:space="0" w:color="auto"/>
        <w:left w:val="none" w:sz="0" w:space="0" w:color="auto"/>
        <w:bottom w:val="none" w:sz="0" w:space="0" w:color="auto"/>
        <w:right w:val="none" w:sz="0" w:space="0" w:color="auto"/>
      </w:divBdr>
    </w:div>
    <w:div w:id="1605383847">
      <w:bodyDiv w:val="1"/>
      <w:marLeft w:val="0"/>
      <w:marRight w:val="0"/>
      <w:marTop w:val="0"/>
      <w:marBottom w:val="0"/>
      <w:divBdr>
        <w:top w:val="none" w:sz="0" w:space="0" w:color="auto"/>
        <w:left w:val="none" w:sz="0" w:space="0" w:color="auto"/>
        <w:bottom w:val="none" w:sz="0" w:space="0" w:color="auto"/>
        <w:right w:val="none" w:sz="0" w:space="0" w:color="auto"/>
      </w:divBdr>
    </w:div>
    <w:div w:id="1628511236">
      <w:bodyDiv w:val="1"/>
      <w:marLeft w:val="0"/>
      <w:marRight w:val="0"/>
      <w:marTop w:val="0"/>
      <w:marBottom w:val="0"/>
      <w:divBdr>
        <w:top w:val="none" w:sz="0" w:space="0" w:color="auto"/>
        <w:left w:val="none" w:sz="0" w:space="0" w:color="auto"/>
        <w:bottom w:val="none" w:sz="0" w:space="0" w:color="auto"/>
        <w:right w:val="none" w:sz="0" w:space="0" w:color="auto"/>
      </w:divBdr>
    </w:div>
    <w:div w:id="1651862500">
      <w:bodyDiv w:val="1"/>
      <w:marLeft w:val="0"/>
      <w:marRight w:val="0"/>
      <w:marTop w:val="0"/>
      <w:marBottom w:val="0"/>
      <w:divBdr>
        <w:top w:val="none" w:sz="0" w:space="0" w:color="auto"/>
        <w:left w:val="none" w:sz="0" w:space="0" w:color="auto"/>
        <w:bottom w:val="none" w:sz="0" w:space="0" w:color="auto"/>
        <w:right w:val="none" w:sz="0" w:space="0" w:color="auto"/>
      </w:divBdr>
    </w:div>
    <w:div w:id="1683124826">
      <w:bodyDiv w:val="1"/>
      <w:marLeft w:val="0"/>
      <w:marRight w:val="0"/>
      <w:marTop w:val="0"/>
      <w:marBottom w:val="0"/>
      <w:divBdr>
        <w:top w:val="none" w:sz="0" w:space="0" w:color="auto"/>
        <w:left w:val="none" w:sz="0" w:space="0" w:color="auto"/>
        <w:bottom w:val="none" w:sz="0" w:space="0" w:color="auto"/>
        <w:right w:val="none" w:sz="0" w:space="0" w:color="auto"/>
      </w:divBdr>
    </w:div>
    <w:div w:id="1697268077">
      <w:bodyDiv w:val="1"/>
      <w:marLeft w:val="0"/>
      <w:marRight w:val="0"/>
      <w:marTop w:val="0"/>
      <w:marBottom w:val="0"/>
      <w:divBdr>
        <w:top w:val="none" w:sz="0" w:space="0" w:color="auto"/>
        <w:left w:val="none" w:sz="0" w:space="0" w:color="auto"/>
        <w:bottom w:val="none" w:sz="0" w:space="0" w:color="auto"/>
        <w:right w:val="none" w:sz="0" w:space="0" w:color="auto"/>
      </w:divBdr>
    </w:div>
    <w:div w:id="1729037256">
      <w:bodyDiv w:val="1"/>
      <w:marLeft w:val="0"/>
      <w:marRight w:val="0"/>
      <w:marTop w:val="0"/>
      <w:marBottom w:val="0"/>
      <w:divBdr>
        <w:top w:val="none" w:sz="0" w:space="0" w:color="auto"/>
        <w:left w:val="none" w:sz="0" w:space="0" w:color="auto"/>
        <w:bottom w:val="none" w:sz="0" w:space="0" w:color="auto"/>
        <w:right w:val="none" w:sz="0" w:space="0" w:color="auto"/>
      </w:divBdr>
    </w:div>
    <w:div w:id="1797604194">
      <w:bodyDiv w:val="1"/>
      <w:marLeft w:val="0"/>
      <w:marRight w:val="0"/>
      <w:marTop w:val="0"/>
      <w:marBottom w:val="0"/>
      <w:divBdr>
        <w:top w:val="none" w:sz="0" w:space="0" w:color="auto"/>
        <w:left w:val="none" w:sz="0" w:space="0" w:color="auto"/>
        <w:bottom w:val="none" w:sz="0" w:space="0" w:color="auto"/>
        <w:right w:val="none" w:sz="0" w:space="0" w:color="auto"/>
      </w:divBdr>
    </w:div>
    <w:div w:id="1804344737">
      <w:bodyDiv w:val="1"/>
      <w:marLeft w:val="0"/>
      <w:marRight w:val="0"/>
      <w:marTop w:val="0"/>
      <w:marBottom w:val="0"/>
      <w:divBdr>
        <w:top w:val="none" w:sz="0" w:space="0" w:color="auto"/>
        <w:left w:val="none" w:sz="0" w:space="0" w:color="auto"/>
        <w:bottom w:val="none" w:sz="0" w:space="0" w:color="auto"/>
        <w:right w:val="none" w:sz="0" w:space="0" w:color="auto"/>
      </w:divBdr>
    </w:div>
    <w:div w:id="1834292533">
      <w:bodyDiv w:val="1"/>
      <w:marLeft w:val="0"/>
      <w:marRight w:val="0"/>
      <w:marTop w:val="0"/>
      <w:marBottom w:val="0"/>
      <w:divBdr>
        <w:top w:val="none" w:sz="0" w:space="0" w:color="auto"/>
        <w:left w:val="none" w:sz="0" w:space="0" w:color="auto"/>
        <w:bottom w:val="none" w:sz="0" w:space="0" w:color="auto"/>
        <w:right w:val="none" w:sz="0" w:space="0" w:color="auto"/>
      </w:divBdr>
    </w:div>
    <w:div w:id="1861963726">
      <w:bodyDiv w:val="1"/>
      <w:marLeft w:val="0"/>
      <w:marRight w:val="0"/>
      <w:marTop w:val="0"/>
      <w:marBottom w:val="0"/>
      <w:divBdr>
        <w:top w:val="none" w:sz="0" w:space="0" w:color="auto"/>
        <w:left w:val="none" w:sz="0" w:space="0" w:color="auto"/>
        <w:bottom w:val="none" w:sz="0" w:space="0" w:color="auto"/>
        <w:right w:val="none" w:sz="0" w:space="0" w:color="auto"/>
      </w:divBdr>
    </w:div>
    <w:div w:id="1866139247">
      <w:bodyDiv w:val="1"/>
      <w:marLeft w:val="0"/>
      <w:marRight w:val="0"/>
      <w:marTop w:val="0"/>
      <w:marBottom w:val="0"/>
      <w:divBdr>
        <w:top w:val="none" w:sz="0" w:space="0" w:color="auto"/>
        <w:left w:val="none" w:sz="0" w:space="0" w:color="auto"/>
        <w:bottom w:val="none" w:sz="0" w:space="0" w:color="auto"/>
        <w:right w:val="none" w:sz="0" w:space="0" w:color="auto"/>
      </w:divBdr>
    </w:div>
    <w:div w:id="1866821923">
      <w:bodyDiv w:val="1"/>
      <w:marLeft w:val="0"/>
      <w:marRight w:val="0"/>
      <w:marTop w:val="0"/>
      <w:marBottom w:val="0"/>
      <w:divBdr>
        <w:top w:val="none" w:sz="0" w:space="0" w:color="auto"/>
        <w:left w:val="none" w:sz="0" w:space="0" w:color="auto"/>
        <w:bottom w:val="none" w:sz="0" w:space="0" w:color="auto"/>
        <w:right w:val="none" w:sz="0" w:space="0" w:color="auto"/>
      </w:divBdr>
    </w:div>
    <w:div w:id="1870605763">
      <w:bodyDiv w:val="1"/>
      <w:marLeft w:val="0"/>
      <w:marRight w:val="0"/>
      <w:marTop w:val="0"/>
      <w:marBottom w:val="0"/>
      <w:divBdr>
        <w:top w:val="none" w:sz="0" w:space="0" w:color="auto"/>
        <w:left w:val="none" w:sz="0" w:space="0" w:color="auto"/>
        <w:bottom w:val="none" w:sz="0" w:space="0" w:color="auto"/>
        <w:right w:val="none" w:sz="0" w:space="0" w:color="auto"/>
      </w:divBdr>
    </w:div>
    <w:div w:id="1989088062">
      <w:bodyDiv w:val="1"/>
      <w:marLeft w:val="0"/>
      <w:marRight w:val="0"/>
      <w:marTop w:val="0"/>
      <w:marBottom w:val="0"/>
      <w:divBdr>
        <w:top w:val="none" w:sz="0" w:space="0" w:color="auto"/>
        <w:left w:val="none" w:sz="0" w:space="0" w:color="auto"/>
        <w:bottom w:val="none" w:sz="0" w:space="0" w:color="auto"/>
        <w:right w:val="none" w:sz="0" w:space="0" w:color="auto"/>
      </w:divBdr>
    </w:div>
    <w:div w:id="1999646527">
      <w:bodyDiv w:val="1"/>
      <w:marLeft w:val="0"/>
      <w:marRight w:val="0"/>
      <w:marTop w:val="0"/>
      <w:marBottom w:val="0"/>
      <w:divBdr>
        <w:top w:val="none" w:sz="0" w:space="0" w:color="auto"/>
        <w:left w:val="none" w:sz="0" w:space="0" w:color="auto"/>
        <w:bottom w:val="none" w:sz="0" w:space="0" w:color="auto"/>
        <w:right w:val="none" w:sz="0" w:space="0" w:color="auto"/>
      </w:divBdr>
    </w:div>
    <w:div w:id="2006132418">
      <w:bodyDiv w:val="1"/>
      <w:marLeft w:val="0"/>
      <w:marRight w:val="0"/>
      <w:marTop w:val="0"/>
      <w:marBottom w:val="0"/>
      <w:divBdr>
        <w:top w:val="none" w:sz="0" w:space="0" w:color="auto"/>
        <w:left w:val="none" w:sz="0" w:space="0" w:color="auto"/>
        <w:bottom w:val="none" w:sz="0" w:space="0" w:color="auto"/>
        <w:right w:val="none" w:sz="0" w:space="0" w:color="auto"/>
      </w:divBdr>
    </w:div>
    <w:div w:id="2012558576">
      <w:bodyDiv w:val="1"/>
      <w:marLeft w:val="0"/>
      <w:marRight w:val="0"/>
      <w:marTop w:val="0"/>
      <w:marBottom w:val="0"/>
      <w:divBdr>
        <w:top w:val="none" w:sz="0" w:space="0" w:color="auto"/>
        <w:left w:val="none" w:sz="0" w:space="0" w:color="auto"/>
        <w:bottom w:val="none" w:sz="0" w:space="0" w:color="auto"/>
        <w:right w:val="none" w:sz="0" w:space="0" w:color="auto"/>
      </w:divBdr>
    </w:div>
    <w:div w:id="2025283999">
      <w:bodyDiv w:val="1"/>
      <w:marLeft w:val="0"/>
      <w:marRight w:val="0"/>
      <w:marTop w:val="0"/>
      <w:marBottom w:val="0"/>
      <w:divBdr>
        <w:top w:val="none" w:sz="0" w:space="0" w:color="auto"/>
        <w:left w:val="none" w:sz="0" w:space="0" w:color="auto"/>
        <w:bottom w:val="none" w:sz="0" w:space="0" w:color="auto"/>
        <w:right w:val="none" w:sz="0" w:space="0" w:color="auto"/>
      </w:divBdr>
    </w:div>
    <w:div w:id="2037197581">
      <w:bodyDiv w:val="1"/>
      <w:marLeft w:val="0"/>
      <w:marRight w:val="0"/>
      <w:marTop w:val="0"/>
      <w:marBottom w:val="0"/>
      <w:divBdr>
        <w:top w:val="none" w:sz="0" w:space="0" w:color="auto"/>
        <w:left w:val="none" w:sz="0" w:space="0" w:color="auto"/>
        <w:bottom w:val="none" w:sz="0" w:space="0" w:color="auto"/>
        <w:right w:val="none" w:sz="0" w:space="0" w:color="auto"/>
      </w:divBdr>
    </w:div>
    <w:div w:id="2077315537">
      <w:bodyDiv w:val="1"/>
      <w:marLeft w:val="0"/>
      <w:marRight w:val="0"/>
      <w:marTop w:val="0"/>
      <w:marBottom w:val="0"/>
      <w:divBdr>
        <w:top w:val="none" w:sz="0" w:space="0" w:color="auto"/>
        <w:left w:val="none" w:sz="0" w:space="0" w:color="auto"/>
        <w:bottom w:val="none" w:sz="0" w:space="0" w:color="auto"/>
        <w:right w:val="none" w:sz="0" w:space="0" w:color="auto"/>
      </w:divBdr>
      <w:divsChild>
        <w:div w:id="397901522">
          <w:marLeft w:val="0"/>
          <w:marRight w:val="0"/>
          <w:marTop w:val="0"/>
          <w:marBottom w:val="120"/>
          <w:divBdr>
            <w:top w:val="none" w:sz="0" w:space="0" w:color="auto"/>
            <w:left w:val="none" w:sz="0" w:space="0" w:color="auto"/>
            <w:bottom w:val="none" w:sz="0" w:space="0" w:color="auto"/>
            <w:right w:val="none" w:sz="0" w:space="0" w:color="auto"/>
          </w:divBdr>
        </w:div>
      </w:divsChild>
    </w:div>
    <w:div w:id="212325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07/s43393-023-00162-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20959/wjpr201715-10052" TargetMode="Externa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s://doi.org/10.3390/bacteria4010015" TargetMode="External"/><Relationship Id="rId25" Type="http://schemas.openxmlformats.org/officeDocument/2006/relationships/header" Target="header1.xml"/><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1093/molbev/msw05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1093/jambio/lxac06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7324/JABB.2021.100102" TargetMode="Externa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hyperlink" Target="https://doi.org/10.1016/j.ibiod.2007.12.01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png"/><Relationship Id="rId22" Type="http://schemas.openxmlformats.org/officeDocument/2006/relationships/hyperlink" Target="https://doi.org/10.1007/s42452-019-0668-0"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www.ncbi.nlm.nih.gov/"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ocuments\Seminar%20Current\Results\Awotul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yodeji\Documents\UNILAG\Textile%20Wastewater%20File\DECOLORIZATION.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53893499352281"/>
          <c:y val="4.859452010544496E-2"/>
          <c:w val="0.72282089564855379"/>
          <c:h val="0.71183253135024749"/>
        </c:manualLayout>
      </c:layout>
      <c:scatterChart>
        <c:scatterStyle val="smoothMarker"/>
        <c:varyColors val="0"/>
        <c:ser>
          <c:idx val="0"/>
          <c:order val="0"/>
          <c:tx>
            <c:strRef>
              <c:f>Sheet4!$B$3</c:f>
              <c:strCache>
                <c:ptCount val="1"/>
                <c:pt idx="0">
                  <c:v>Simulated wastewater</c:v>
                </c:pt>
              </c:strCache>
            </c:strRef>
          </c:tx>
          <c:marker>
            <c:symbol val="none"/>
          </c:marker>
          <c:xVal>
            <c:numRef>
              <c:f>Sheet4!$A$4:$A$315</c:f>
              <c:numCache>
                <c:formatCode>General</c:formatCode>
                <c:ptCount val="312"/>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390</c:v>
                </c:pt>
                <c:pt idx="302">
                  <c:v>395</c:v>
                </c:pt>
                <c:pt idx="303">
                  <c:v>400</c:v>
                </c:pt>
                <c:pt idx="304">
                  <c:v>450</c:v>
                </c:pt>
                <c:pt idx="305">
                  <c:v>500</c:v>
                </c:pt>
                <c:pt idx="306">
                  <c:v>550</c:v>
                </c:pt>
                <c:pt idx="307">
                  <c:v>600</c:v>
                </c:pt>
                <c:pt idx="308">
                  <c:v>650</c:v>
                </c:pt>
                <c:pt idx="309">
                  <c:v>700</c:v>
                </c:pt>
                <c:pt idx="310">
                  <c:v>750</c:v>
                </c:pt>
                <c:pt idx="311">
                  <c:v>800</c:v>
                </c:pt>
              </c:numCache>
            </c:numRef>
          </c:xVal>
          <c:yVal>
            <c:numRef>
              <c:f>Sheet4!$B$4:$B$315</c:f>
              <c:numCache>
                <c:formatCode>General</c:formatCode>
                <c:ptCount val="312"/>
                <c:pt idx="0">
                  <c:v>0.65</c:v>
                </c:pt>
                <c:pt idx="1">
                  <c:v>0.78500000000000003</c:v>
                </c:pt>
                <c:pt idx="2">
                  <c:v>2.46</c:v>
                </c:pt>
                <c:pt idx="3">
                  <c:v>4</c:v>
                </c:pt>
                <c:pt idx="4">
                  <c:v>2.3490000000000002</c:v>
                </c:pt>
                <c:pt idx="5">
                  <c:v>0.83699999999999997</c:v>
                </c:pt>
                <c:pt idx="6">
                  <c:v>0.72799999999999998</c:v>
                </c:pt>
                <c:pt idx="7">
                  <c:v>0.57899999999999996</c:v>
                </c:pt>
                <c:pt idx="8">
                  <c:v>0.67900000000000005</c:v>
                </c:pt>
                <c:pt idx="9">
                  <c:v>0.61399999999999999</c:v>
                </c:pt>
                <c:pt idx="10">
                  <c:v>2.274</c:v>
                </c:pt>
                <c:pt idx="11">
                  <c:v>4</c:v>
                </c:pt>
                <c:pt idx="12">
                  <c:v>2.3090000000000002</c:v>
                </c:pt>
                <c:pt idx="13">
                  <c:v>0.60399999999999998</c:v>
                </c:pt>
                <c:pt idx="14">
                  <c:v>0.78600000000000003</c:v>
                </c:pt>
                <c:pt idx="15">
                  <c:v>0.73699999999999999</c:v>
                </c:pt>
                <c:pt idx="16">
                  <c:v>0.48199999999999998</c:v>
                </c:pt>
                <c:pt idx="17">
                  <c:v>0.501</c:v>
                </c:pt>
                <c:pt idx="18">
                  <c:v>0.48699999999999999</c:v>
                </c:pt>
                <c:pt idx="19">
                  <c:v>0.501</c:v>
                </c:pt>
                <c:pt idx="20">
                  <c:v>2.278</c:v>
                </c:pt>
                <c:pt idx="21">
                  <c:v>2.4119999999999999</c:v>
                </c:pt>
                <c:pt idx="22">
                  <c:v>0.59099999999999997</c:v>
                </c:pt>
                <c:pt idx="23">
                  <c:v>0.60499999999999998</c:v>
                </c:pt>
                <c:pt idx="24">
                  <c:v>2.4249999999999998</c:v>
                </c:pt>
                <c:pt idx="25">
                  <c:v>2.3159999999999998</c:v>
                </c:pt>
                <c:pt idx="26">
                  <c:v>0.78400000000000003</c:v>
                </c:pt>
                <c:pt idx="27">
                  <c:v>0.66200000000000003</c:v>
                </c:pt>
                <c:pt idx="28">
                  <c:v>0.41099999999999998</c:v>
                </c:pt>
                <c:pt idx="29">
                  <c:v>0.68899999999999995</c:v>
                </c:pt>
                <c:pt idx="30">
                  <c:v>0.75600000000000001</c:v>
                </c:pt>
                <c:pt idx="31">
                  <c:v>0.70299999999999996</c:v>
                </c:pt>
                <c:pt idx="32">
                  <c:v>0.67300000000000004</c:v>
                </c:pt>
                <c:pt idx="33">
                  <c:v>0.38500000000000001</c:v>
                </c:pt>
                <c:pt idx="34">
                  <c:v>0.50800000000000001</c:v>
                </c:pt>
                <c:pt idx="35">
                  <c:v>0.754</c:v>
                </c:pt>
                <c:pt idx="36">
                  <c:v>0.57199999999999995</c:v>
                </c:pt>
                <c:pt idx="37">
                  <c:v>0.44500000000000001</c:v>
                </c:pt>
                <c:pt idx="38">
                  <c:v>0.40100000000000002</c:v>
                </c:pt>
                <c:pt idx="39">
                  <c:v>0.35699999999999998</c:v>
                </c:pt>
                <c:pt idx="40">
                  <c:v>2.2069999999999999</c:v>
                </c:pt>
                <c:pt idx="41">
                  <c:v>2.1749999999999998</c:v>
                </c:pt>
                <c:pt idx="42">
                  <c:v>0.374</c:v>
                </c:pt>
                <c:pt idx="43">
                  <c:v>0.59399999999999997</c:v>
                </c:pt>
                <c:pt idx="44">
                  <c:v>0.90200000000000002</c:v>
                </c:pt>
                <c:pt idx="45">
                  <c:v>0.82799999999999996</c:v>
                </c:pt>
                <c:pt idx="46">
                  <c:v>2.3220000000000001</c:v>
                </c:pt>
                <c:pt idx="47">
                  <c:v>2.294</c:v>
                </c:pt>
                <c:pt idx="48">
                  <c:v>0.58499999999999996</c:v>
                </c:pt>
                <c:pt idx="49">
                  <c:v>0.65600000000000003</c:v>
                </c:pt>
                <c:pt idx="50">
                  <c:v>0.57299999999999995</c:v>
                </c:pt>
                <c:pt idx="51">
                  <c:v>0.47599999999999998</c:v>
                </c:pt>
                <c:pt idx="52">
                  <c:v>0.46700000000000003</c:v>
                </c:pt>
                <c:pt idx="53">
                  <c:v>0.48</c:v>
                </c:pt>
                <c:pt idx="54">
                  <c:v>0.622</c:v>
                </c:pt>
                <c:pt idx="55">
                  <c:v>0.63900000000000001</c:v>
                </c:pt>
                <c:pt idx="56">
                  <c:v>0.55800000000000005</c:v>
                </c:pt>
                <c:pt idx="57">
                  <c:v>0.59399999999999997</c:v>
                </c:pt>
                <c:pt idx="58">
                  <c:v>0.495</c:v>
                </c:pt>
                <c:pt idx="59">
                  <c:v>0.33200000000000002</c:v>
                </c:pt>
                <c:pt idx="60">
                  <c:v>0.54600000000000004</c:v>
                </c:pt>
                <c:pt idx="61">
                  <c:v>0.70799999999999996</c:v>
                </c:pt>
                <c:pt idx="62">
                  <c:v>0.62</c:v>
                </c:pt>
                <c:pt idx="63">
                  <c:v>0.50700000000000001</c:v>
                </c:pt>
                <c:pt idx="64">
                  <c:v>0.53600000000000003</c:v>
                </c:pt>
                <c:pt idx="65">
                  <c:v>0.63100000000000001</c:v>
                </c:pt>
                <c:pt idx="66">
                  <c:v>0.47799999999999998</c:v>
                </c:pt>
                <c:pt idx="67">
                  <c:v>0.374</c:v>
                </c:pt>
                <c:pt idx="68">
                  <c:v>0.67</c:v>
                </c:pt>
                <c:pt idx="69">
                  <c:v>0.72399999999999998</c:v>
                </c:pt>
                <c:pt idx="70">
                  <c:v>0.439</c:v>
                </c:pt>
                <c:pt idx="71">
                  <c:v>0.501</c:v>
                </c:pt>
                <c:pt idx="72">
                  <c:v>0.61699999999999999</c:v>
                </c:pt>
                <c:pt idx="73">
                  <c:v>0.60599999999999998</c:v>
                </c:pt>
                <c:pt idx="74">
                  <c:v>0.83</c:v>
                </c:pt>
                <c:pt idx="75">
                  <c:v>0.90400000000000003</c:v>
                </c:pt>
                <c:pt idx="76">
                  <c:v>0.67900000000000005</c:v>
                </c:pt>
                <c:pt idx="77">
                  <c:v>0.78800000000000003</c:v>
                </c:pt>
                <c:pt idx="78">
                  <c:v>0.84</c:v>
                </c:pt>
                <c:pt idx="79">
                  <c:v>0.61599999999999999</c:v>
                </c:pt>
                <c:pt idx="80">
                  <c:v>0.79100000000000004</c:v>
                </c:pt>
                <c:pt idx="81">
                  <c:v>0.88300000000000001</c:v>
                </c:pt>
                <c:pt idx="82">
                  <c:v>0.66</c:v>
                </c:pt>
                <c:pt idx="83">
                  <c:v>0.55500000000000005</c:v>
                </c:pt>
                <c:pt idx="84">
                  <c:v>0.54600000000000004</c:v>
                </c:pt>
                <c:pt idx="85">
                  <c:v>0.65200000000000002</c:v>
                </c:pt>
                <c:pt idx="86">
                  <c:v>0.71099999999999997</c:v>
                </c:pt>
                <c:pt idx="87">
                  <c:v>0.80600000000000005</c:v>
                </c:pt>
                <c:pt idx="88">
                  <c:v>0.94599999999999995</c:v>
                </c:pt>
                <c:pt idx="89">
                  <c:v>0.78400000000000003</c:v>
                </c:pt>
                <c:pt idx="90">
                  <c:v>2.3010000000000002</c:v>
                </c:pt>
                <c:pt idx="91">
                  <c:v>2.323</c:v>
                </c:pt>
                <c:pt idx="92">
                  <c:v>0.64500000000000002</c:v>
                </c:pt>
                <c:pt idx="93">
                  <c:v>2.323</c:v>
                </c:pt>
                <c:pt idx="94">
                  <c:v>2.3460000000000001</c:v>
                </c:pt>
                <c:pt idx="95">
                  <c:v>2.3460000000000001</c:v>
                </c:pt>
                <c:pt idx="96">
                  <c:v>2.4500000000000002</c:v>
                </c:pt>
                <c:pt idx="97">
                  <c:v>0.749</c:v>
                </c:pt>
                <c:pt idx="98">
                  <c:v>0.44800000000000001</c:v>
                </c:pt>
                <c:pt idx="99">
                  <c:v>0.44800000000000001</c:v>
                </c:pt>
                <c:pt idx="100">
                  <c:v>0.48099999999999998</c:v>
                </c:pt>
                <c:pt idx="101">
                  <c:v>0.70199999999999996</c:v>
                </c:pt>
                <c:pt idx="102">
                  <c:v>0.75600000000000001</c:v>
                </c:pt>
                <c:pt idx="103">
                  <c:v>2.2370000000000001</c:v>
                </c:pt>
                <c:pt idx="104">
                  <c:v>2.4740000000000002</c:v>
                </c:pt>
                <c:pt idx="105">
                  <c:v>0.77200000000000002</c:v>
                </c:pt>
                <c:pt idx="106">
                  <c:v>0.63800000000000001</c:v>
                </c:pt>
                <c:pt idx="107">
                  <c:v>0.81699999999999995</c:v>
                </c:pt>
                <c:pt idx="108">
                  <c:v>0.78900000000000003</c:v>
                </c:pt>
                <c:pt idx="109">
                  <c:v>2.3119999999999998</c:v>
                </c:pt>
                <c:pt idx="110">
                  <c:v>4</c:v>
                </c:pt>
                <c:pt idx="111">
                  <c:v>2.327</c:v>
                </c:pt>
                <c:pt idx="112">
                  <c:v>0.63700000000000001</c:v>
                </c:pt>
                <c:pt idx="113">
                  <c:v>0.63700000000000001</c:v>
                </c:pt>
                <c:pt idx="114">
                  <c:v>2.327</c:v>
                </c:pt>
                <c:pt idx="115">
                  <c:v>2.327</c:v>
                </c:pt>
                <c:pt idx="116">
                  <c:v>0.77200000000000002</c:v>
                </c:pt>
                <c:pt idx="117">
                  <c:v>0.85299999999999998</c:v>
                </c:pt>
                <c:pt idx="118">
                  <c:v>0.71399999999999997</c:v>
                </c:pt>
                <c:pt idx="119">
                  <c:v>0.49299999999999999</c:v>
                </c:pt>
                <c:pt idx="120">
                  <c:v>0.66400000000000003</c:v>
                </c:pt>
                <c:pt idx="121">
                  <c:v>0.92800000000000005</c:v>
                </c:pt>
                <c:pt idx="122">
                  <c:v>2.4529999999999998</c:v>
                </c:pt>
                <c:pt idx="123">
                  <c:v>2.3130000000000002</c:v>
                </c:pt>
                <c:pt idx="124">
                  <c:v>0.75700000000000001</c:v>
                </c:pt>
                <c:pt idx="125">
                  <c:v>2.4449999999999998</c:v>
                </c:pt>
                <c:pt idx="126">
                  <c:v>2.448</c:v>
                </c:pt>
                <c:pt idx="127">
                  <c:v>2.448</c:v>
                </c:pt>
                <c:pt idx="128">
                  <c:v>2.302</c:v>
                </c:pt>
                <c:pt idx="129">
                  <c:v>0.55500000000000005</c:v>
                </c:pt>
                <c:pt idx="130">
                  <c:v>2.2530000000000001</c:v>
                </c:pt>
                <c:pt idx="131">
                  <c:v>2.1949999999999998</c:v>
                </c:pt>
                <c:pt idx="132">
                  <c:v>2.1949999999999998</c:v>
                </c:pt>
                <c:pt idx="133">
                  <c:v>2.3650000000000002</c:v>
                </c:pt>
                <c:pt idx="134">
                  <c:v>0.55300000000000005</c:v>
                </c:pt>
                <c:pt idx="135">
                  <c:v>0.46100000000000002</c:v>
                </c:pt>
                <c:pt idx="136">
                  <c:v>0.56499999999999995</c:v>
                </c:pt>
                <c:pt idx="137">
                  <c:v>0.46400000000000002</c:v>
                </c:pt>
                <c:pt idx="138">
                  <c:v>0.41199999999999998</c:v>
                </c:pt>
                <c:pt idx="139">
                  <c:v>0.69099999999999995</c:v>
                </c:pt>
                <c:pt idx="140">
                  <c:v>0.82499999999999996</c:v>
                </c:pt>
                <c:pt idx="141">
                  <c:v>2.375</c:v>
                </c:pt>
                <c:pt idx="142">
                  <c:v>2.3479999999999999</c:v>
                </c:pt>
                <c:pt idx="143">
                  <c:v>0.67400000000000004</c:v>
                </c:pt>
                <c:pt idx="144">
                  <c:v>0.72399999999999998</c:v>
                </c:pt>
                <c:pt idx="145">
                  <c:v>0.69299999999999995</c:v>
                </c:pt>
                <c:pt idx="146">
                  <c:v>2.2949999999999999</c:v>
                </c:pt>
                <c:pt idx="147">
                  <c:v>4</c:v>
                </c:pt>
                <c:pt idx="148">
                  <c:v>4</c:v>
                </c:pt>
                <c:pt idx="149">
                  <c:v>4</c:v>
                </c:pt>
                <c:pt idx="150">
                  <c:v>2.4249999999999998</c:v>
                </c:pt>
                <c:pt idx="151">
                  <c:v>2.4249999999999998</c:v>
                </c:pt>
                <c:pt idx="152">
                  <c:v>2.4630000000000001</c:v>
                </c:pt>
                <c:pt idx="153">
                  <c:v>0.872</c:v>
                </c:pt>
                <c:pt idx="154">
                  <c:v>0.70499999999999996</c:v>
                </c:pt>
                <c:pt idx="155">
                  <c:v>2.2959999999999998</c:v>
                </c:pt>
                <c:pt idx="156">
                  <c:v>4</c:v>
                </c:pt>
                <c:pt idx="157">
                  <c:v>4</c:v>
                </c:pt>
                <c:pt idx="158">
                  <c:v>4</c:v>
                </c:pt>
                <c:pt idx="159">
                  <c:v>2.46</c:v>
                </c:pt>
                <c:pt idx="160">
                  <c:v>0.67400000000000004</c:v>
                </c:pt>
                <c:pt idx="161">
                  <c:v>0.44600000000000001</c:v>
                </c:pt>
                <c:pt idx="162">
                  <c:v>0.66900000000000004</c:v>
                </c:pt>
                <c:pt idx="163">
                  <c:v>2.4369999999999998</c:v>
                </c:pt>
                <c:pt idx="164">
                  <c:v>4</c:v>
                </c:pt>
                <c:pt idx="165">
                  <c:v>4</c:v>
                </c:pt>
                <c:pt idx="166">
                  <c:v>4</c:v>
                </c:pt>
                <c:pt idx="167">
                  <c:v>2.3980000000000001</c:v>
                </c:pt>
                <c:pt idx="168">
                  <c:v>2.3980000000000001</c:v>
                </c:pt>
                <c:pt idx="169">
                  <c:v>4</c:v>
                </c:pt>
                <c:pt idx="170">
                  <c:v>2.4590000000000001</c:v>
                </c:pt>
                <c:pt idx="171">
                  <c:v>2.4590000000000001</c:v>
                </c:pt>
                <c:pt idx="172">
                  <c:v>2.3140000000000001</c:v>
                </c:pt>
                <c:pt idx="173">
                  <c:v>0.83499999999999996</c:v>
                </c:pt>
                <c:pt idx="174">
                  <c:v>2.5209999999999999</c:v>
                </c:pt>
                <c:pt idx="175">
                  <c:v>4</c:v>
                </c:pt>
                <c:pt idx="176">
                  <c:v>2.302</c:v>
                </c:pt>
                <c:pt idx="177">
                  <c:v>0.71699999999999997</c:v>
                </c:pt>
                <c:pt idx="178">
                  <c:v>0.873</c:v>
                </c:pt>
                <c:pt idx="179">
                  <c:v>0.90200000000000002</c:v>
                </c:pt>
                <c:pt idx="180">
                  <c:v>2.444</c:v>
                </c:pt>
                <c:pt idx="181">
                  <c:v>2.5059999999999998</c:v>
                </c:pt>
                <c:pt idx="182">
                  <c:v>2.5059999999999998</c:v>
                </c:pt>
                <c:pt idx="183">
                  <c:v>2.5859999999999999</c:v>
                </c:pt>
                <c:pt idx="184">
                  <c:v>2.5859999999999999</c:v>
                </c:pt>
                <c:pt idx="185">
                  <c:v>2.5550000000000002</c:v>
                </c:pt>
                <c:pt idx="186">
                  <c:v>1.1819999999999999</c:v>
                </c:pt>
                <c:pt idx="187">
                  <c:v>1.2909999999999999</c:v>
                </c:pt>
                <c:pt idx="188">
                  <c:v>1.2270000000000001</c:v>
                </c:pt>
                <c:pt idx="189">
                  <c:v>2.5630000000000002</c:v>
                </c:pt>
                <c:pt idx="190">
                  <c:v>4</c:v>
                </c:pt>
                <c:pt idx="191">
                  <c:v>2.8330000000000002</c:v>
                </c:pt>
                <c:pt idx="192">
                  <c:v>2.8330000000000002</c:v>
                </c:pt>
                <c:pt idx="193">
                  <c:v>2.7080000000000002</c:v>
                </c:pt>
                <c:pt idx="194">
                  <c:v>2.7080000000000002</c:v>
                </c:pt>
                <c:pt idx="195">
                  <c:v>3.0310000000000001</c:v>
                </c:pt>
                <c:pt idx="196">
                  <c:v>1.804</c:v>
                </c:pt>
                <c:pt idx="197">
                  <c:v>1.8839999999999999</c:v>
                </c:pt>
                <c:pt idx="198">
                  <c:v>2.2570000000000001</c:v>
                </c:pt>
                <c:pt idx="199">
                  <c:v>3.145</c:v>
                </c:pt>
                <c:pt idx="200">
                  <c:v>4</c:v>
                </c:pt>
                <c:pt idx="201">
                  <c:v>3.1070000000000002</c:v>
                </c:pt>
                <c:pt idx="202">
                  <c:v>3.1070000000000002</c:v>
                </c:pt>
                <c:pt idx="203">
                  <c:v>3.1909999999999998</c:v>
                </c:pt>
                <c:pt idx="204">
                  <c:v>2.3210000000000002</c:v>
                </c:pt>
                <c:pt idx="205">
                  <c:v>2.3879999999999999</c:v>
                </c:pt>
                <c:pt idx="206">
                  <c:v>2.3929999999999998</c:v>
                </c:pt>
                <c:pt idx="207">
                  <c:v>2.464</c:v>
                </c:pt>
                <c:pt idx="208">
                  <c:v>2.5209999999999999</c:v>
                </c:pt>
                <c:pt idx="209">
                  <c:v>2.4870000000000001</c:v>
                </c:pt>
                <c:pt idx="210">
                  <c:v>2.613</c:v>
                </c:pt>
                <c:pt idx="211">
                  <c:v>2.468</c:v>
                </c:pt>
                <c:pt idx="212">
                  <c:v>3.15</c:v>
                </c:pt>
                <c:pt idx="213">
                  <c:v>2.7869999999999999</c:v>
                </c:pt>
                <c:pt idx="214">
                  <c:v>2.7869999999999999</c:v>
                </c:pt>
                <c:pt idx="215">
                  <c:v>4</c:v>
                </c:pt>
                <c:pt idx="216">
                  <c:v>4</c:v>
                </c:pt>
                <c:pt idx="217">
                  <c:v>4</c:v>
                </c:pt>
                <c:pt idx="218">
                  <c:v>4</c:v>
                </c:pt>
                <c:pt idx="219">
                  <c:v>4</c:v>
                </c:pt>
                <c:pt idx="220">
                  <c:v>4</c:v>
                </c:pt>
                <c:pt idx="221">
                  <c:v>4</c:v>
                </c:pt>
                <c:pt idx="222">
                  <c:v>2.8279999999999998</c:v>
                </c:pt>
                <c:pt idx="223">
                  <c:v>1.823</c:v>
                </c:pt>
                <c:pt idx="224">
                  <c:v>2</c:v>
                </c:pt>
                <c:pt idx="225">
                  <c:v>3.0049999999999999</c:v>
                </c:pt>
                <c:pt idx="226">
                  <c:v>3.044</c:v>
                </c:pt>
                <c:pt idx="227">
                  <c:v>3.044</c:v>
                </c:pt>
                <c:pt idx="228">
                  <c:v>4</c:v>
                </c:pt>
                <c:pt idx="229">
                  <c:v>3.0779999999999998</c:v>
                </c:pt>
                <c:pt idx="230">
                  <c:v>3.0779999999999998</c:v>
                </c:pt>
                <c:pt idx="231">
                  <c:v>4</c:v>
                </c:pt>
                <c:pt idx="232">
                  <c:v>2.8780000000000001</c:v>
                </c:pt>
                <c:pt idx="233">
                  <c:v>1.9890000000000001</c:v>
                </c:pt>
                <c:pt idx="234">
                  <c:v>3.1110000000000002</c:v>
                </c:pt>
                <c:pt idx="235">
                  <c:v>2.9870000000000001</c:v>
                </c:pt>
                <c:pt idx="236">
                  <c:v>2.1320000000000001</c:v>
                </c:pt>
                <c:pt idx="237">
                  <c:v>2.1480000000000001</c:v>
                </c:pt>
                <c:pt idx="238">
                  <c:v>1.929</c:v>
                </c:pt>
                <c:pt idx="239">
                  <c:v>1.804</c:v>
                </c:pt>
                <c:pt idx="240">
                  <c:v>2.0630000000000002</c:v>
                </c:pt>
                <c:pt idx="241">
                  <c:v>2.0659999999999998</c:v>
                </c:pt>
                <c:pt idx="242">
                  <c:v>1.7170000000000001</c:v>
                </c:pt>
                <c:pt idx="243">
                  <c:v>1.6850000000000001</c:v>
                </c:pt>
                <c:pt idx="244">
                  <c:v>1.8109999999999999</c:v>
                </c:pt>
                <c:pt idx="245">
                  <c:v>1.7549999999999999</c:v>
                </c:pt>
                <c:pt idx="246">
                  <c:v>1.5569999999999999</c:v>
                </c:pt>
                <c:pt idx="247">
                  <c:v>1.508</c:v>
                </c:pt>
                <c:pt idx="248">
                  <c:v>1.5369999999999999</c:v>
                </c:pt>
                <c:pt idx="249">
                  <c:v>1.5169999999999999</c:v>
                </c:pt>
                <c:pt idx="250">
                  <c:v>1.4330000000000001</c:v>
                </c:pt>
                <c:pt idx="251">
                  <c:v>1.425</c:v>
                </c:pt>
                <c:pt idx="252">
                  <c:v>1.4139999999999999</c:v>
                </c:pt>
                <c:pt idx="253">
                  <c:v>1.3560000000000001</c:v>
                </c:pt>
                <c:pt idx="254">
                  <c:v>1.3140000000000001</c:v>
                </c:pt>
                <c:pt idx="255">
                  <c:v>1.292</c:v>
                </c:pt>
                <c:pt idx="256">
                  <c:v>1.2769999999999999</c:v>
                </c:pt>
                <c:pt idx="257">
                  <c:v>1.242</c:v>
                </c:pt>
                <c:pt idx="258">
                  <c:v>1.228</c:v>
                </c:pt>
                <c:pt idx="259">
                  <c:v>1.216</c:v>
                </c:pt>
                <c:pt idx="260">
                  <c:v>1.17</c:v>
                </c:pt>
                <c:pt idx="261">
                  <c:v>1.169</c:v>
                </c:pt>
                <c:pt idx="262">
                  <c:v>1.1559999999999999</c:v>
                </c:pt>
                <c:pt idx="263">
                  <c:v>1.1240000000000001</c:v>
                </c:pt>
                <c:pt idx="264">
                  <c:v>1.111</c:v>
                </c:pt>
                <c:pt idx="265">
                  <c:v>1.105</c:v>
                </c:pt>
                <c:pt idx="266">
                  <c:v>1.0760000000000001</c:v>
                </c:pt>
                <c:pt idx="267">
                  <c:v>1.0429999999999999</c:v>
                </c:pt>
                <c:pt idx="268">
                  <c:v>1.0309999999999999</c:v>
                </c:pt>
                <c:pt idx="269">
                  <c:v>1.0309999999999999</c:v>
                </c:pt>
                <c:pt idx="270">
                  <c:v>1.03</c:v>
                </c:pt>
                <c:pt idx="271">
                  <c:v>1.012</c:v>
                </c:pt>
                <c:pt idx="272">
                  <c:v>0.995</c:v>
                </c:pt>
                <c:pt idx="273">
                  <c:v>0.99</c:v>
                </c:pt>
                <c:pt idx="274">
                  <c:v>0.96699999999999997</c:v>
                </c:pt>
                <c:pt idx="275">
                  <c:v>0.94799999999999995</c:v>
                </c:pt>
                <c:pt idx="276">
                  <c:v>0.94</c:v>
                </c:pt>
                <c:pt idx="277">
                  <c:v>0.92900000000000005</c:v>
                </c:pt>
                <c:pt idx="278">
                  <c:v>0.92700000000000005</c:v>
                </c:pt>
                <c:pt idx="279">
                  <c:v>0.91600000000000004</c:v>
                </c:pt>
                <c:pt idx="280">
                  <c:v>0.89100000000000001</c:v>
                </c:pt>
                <c:pt idx="281">
                  <c:v>0.88100000000000001</c:v>
                </c:pt>
                <c:pt idx="282">
                  <c:v>0.873</c:v>
                </c:pt>
                <c:pt idx="283">
                  <c:v>0.85699999999999998</c:v>
                </c:pt>
                <c:pt idx="284">
                  <c:v>0.85</c:v>
                </c:pt>
                <c:pt idx="285">
                  <c:v>0.84099999999999997</c:v>
                </c:pt>
                <c:pt idx="286">
                  <c:v>0.82499999999999996</c:v>
                </c:pt>
                <c:pt idx="287">
                  <c:v>0.82099999999999995</c:v>
                </c:pt>
                <c:pt idx="288">
                  <c:v>0.81</c:v>
                </c:pt>
                <c:pt idx="289">
                  <c:v>0.79900000000000004</c:v>
                </c:pt>
                <c:pt idx="290">
                  <c:v>0.79600000000000004</c:v>
                </c:pt>
                <c:pt idx="291">
                  <c:v>0.78400000000000003</c:v>
                </c:pt>
                <c:pt idx="292">
                  <c:v>0.77700000000000002</c:v>
                </c:pt>
                <c:pt idx="293">
                  <c:v>0.76900000000000002</c:v>
                </c:pt>
                <c:pt idx="294">
                  <c:v>0.751</c:v>
                </c:pt>
                <c:pt idx="295">
                  <c:v>0.74299999999999999</c:v>
                </c:pt>
                <c:pt idx="296">
                  <c:v>0.73399999999999999</c:v>
                </c:pt>
                <c:pt idx="297">
                  <c:v>0.72199999999999998</c:v>
                </c:pt>
                <c:pt idx="298">
                  <c:v>0.72499999999999998</c:v>
                </c:pt>
                <c:pt idx="299">
                  <c:v>0.72799999999999998</c:v>
                </c:pt>
                <c:pt idx="300">
                  <c:v>0.71899999999999997</c:v>
                </c:pt>
                <c:pt idx="301">
                  <c:v>0.77400000000000002</c:v>
                </c:pt>
                <c:pt idx="302">
                  <c:v>0.79800000000000004</c:v>
                </c:pt>
                <c:pt idx="303">
                  <c:v>0.82399999999999995</c:v>
                </c:pt>
                <c:pt idx="304">
                  <c:v>1.0640000000000001</c:v>
                </c:pt>
                <c:pt idx="305">
                  <c:v>1.8580000000000001</c:v>
                </c:pt>
                <c:pt idx="306">
                  <c:v>1.194</c:v>
                </c:pt>
                <c:pt idx="307">
                  <c:v>1.1020000000000001</c:v>
                </c:pt>
                <c:pt idx="308">
                  <c:v>1.093</c:v>
                </c:pt>
                <c:pt idx="309">
                  <c:v>9.4E-2</c:v>
                </c:pt>
                <c:pt idx="310">
                  <c:v>8.0000000000000002E-3</c:v>
                </c:pt>
                <c:pt idx="311">
                  <c:v>-2E-3</c:v>
                </c:pt>
              </c:numCache>
            </c:numRef>
          </c:yVal>
          <c:smooth val="1"/>
          <c:extLst>
            <c:ext xmlns:c16="http://schemas.microsoft.com/office/drawing/2014/chart" uri="{C3380CC4-5D6E-409C-BE32-E72D297353CC}">
              <c16:uniqueId val="{00000000-3CE9-431A-88E0-228998257AD4}"/>
            </c:ext>
          </c:extLst>
        </c:ser>
        <c:ser>
          <c:idx val="1"/>
          <c:order val="1"/>
          <c:tx>
            <c:strRef>
              <c:f>Sheet4!$D$3</c:f>
              <c:strCache>
                <c:ptCount val="1"/>
                <c:pt idx="0">
                  <c:v>Metabolites (W1)</c:v>
                </c:pt>
              </c:strCache>
            </c:strRef>
          </c:tx>
          <c:spPr>
            <a:ln>
              <a:solidFill>
                <a:schemeClr val="accent1"/>
              </a:solidFill>
              <a:prstDash val="dash"/>
            </a:ln>
          </c:spPr>
          <c:marker>
            <c:symbol val="none"/>
          </c:marker>
          <c:xVal>
            <c:numRef>
              <c:f>Sheet4!$A$4:$A$315</c:f>
              <c:numCache>
                <c:formatCode>General</c:formatCode>
                <c:ptCount val="312"/>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390</c:v>
                </c:pt>
                <c:pt idx="302">
                  <c:v>395</c:v>
                </c:pt>
                <c:pt idx="303">
                  <c:v>400</c:v>
                </c:pt>
                <c:pt idx="304">
                  <c:v>450</c:v>
                </c:pt>
                <c:pt idx="305">
                  <c:v>500</c:v>
                </c:pt>
                <c:pt idx="306">
                  <c:v>550</c:v>
                </c:pt>
                <c:pt idx="307">
                  <c:v>600</c:v>
                </c:pt>
                <c:pt idx="308">
                  <c:v>650</c:v>
                </c:pt>
                <c:pt idx="309">
                  <c:v>700</c:v>
                </c:pt>
                <c:pt idx="310">
                  <c:v>750</c:v>
                </c:pt>
                <c:pt idx="311">
                  <c:v>800</c:v>
                </c:pt>
              </c:numCache>
            </c:numRef>
          </c:xVal>
          <c:yVal>
            <c:numRef>
              <c:f>Sheet4!$D$4:$D$315</c:f>
              <c:numCache>
                <c:formatCode>General</c:formatCode>
                <c:ptCount val="312"/>
                <c:pt idx="0">
                  <c:v>0.22900000000000001</c:v>
                </c:pt>
                <c:pt idx="1">
                  <c:v>5.5E-2</c:v>
                </c:pt>
                <c:pt idx="2">
                  <c:v>4.2000000000000003E-2</c:v>
                </c:pt>
                <c:pt idx="3">
                  <c:v>0.36299999999999999</c:v>
                </c:pt>
                <c:pt idx="4">
                  <c:v>0.34</c:v>
                </c:pt>
                <c:pt idx="5">
                  <c:v>2.1999999999999999E-2</c:v>
                </c:pt>
                <c:pt idx="6">
                  <c:v>2.7E-2</c:v>
                </c:pt>
                <c:pt idx="7">
                  <c:v>0.09</c:v>
                </c:pt>
                <c:pt idx="8">
                  <c:v>0.04</c:v>
                </c:pt>
                <c:pt idx="9">
                  <c:v>0.38900000000000001</c:v>
                </c:pt>
                <c:pt idx="10">
                  <c:v>0.39600000000000002</c:v>
                </c:pt>
                <c:pt idx="11">
                  <c:v>0.14899999999999999</c:v>
                </c:pt>
                <c:pt idx="12">
                  <c:v>0.20499999999999999</c:v>
                </c:pt>
                <c:pt idx="13">
                  <c:v>0.13600000000000001</c:v>
                </c:pt>
                <c:pt idx="14">
                  <c:v>8.4000000000000005E-2</c:v>
                </c:pt>
                <c:pt idx="15">
                  <c:v>0.19400000000000001</c:v>
                </c:pt>
                <c:pt idx="16">
                  <c:v>0.23200000000000001</c:v>
                </c:pt>
                <c:pt idx="17">
                  <c:v>0.30499999999999999</c:v>
                </c:pt>
                <c:pt idx="18">
                  <c:v>0.155</c:v>
                </c:pt>
                <c:pt idx="19">
                  <c:v>-0.121</c:v>
                </c:pt>
                <c:pt idx="20">
                  <c:v>-0.104</c:v>
                </c:pt>
                <c:pt idx="21">
                  <c:v>-0.11799999999999999</c:v>
                </c:pt>
                <c:pt idx="22">
                  <c:v>4.5999999999999999E-2</c:v>
                </c:pt>
                <c:pt idx="23">
                  <c:v>0.38100000000000001</c:v>
                </c:pt>
                <c:pt idx="24">
                  <c:v>0.29799999999999999</c:v>
                </c:pt>
                <c:pt idx="25">
                  <c:v>0.27700000000000002</c:v>
                </c:pt>
                <c:pt idx="26">
                  <c:v>0.34799999999999998</c:v>
                </c:pt>
                <c:pt idx="27">
                  <c:v>0.104</c:v>
                </c:pt>
                <c:pt idx="28">
                  <c:v>9.0999999999999998E-2</c:v>
                </c:pt>
                <c:pt idx="29">
                  <c:v>0.109</c:v>
                </c:pt>
                <c:pt idx="30">
                  <c:v>6.2E-2</c:v>
                </c:pt>
                <c:pt idx="31">
                  <c:v>0.123</c:v>
                </c:pt>
                <c:pt idx="32">
                  <c:v>3.1E-2</c:v>
                </c:pt>
                <c:pt idx="33">
                  <c:v>0.224</c:v>
                </c:pt>
                <c:pt idx="34">
                  <c:v>0.30199999999999999</c:v>
                </c:pt>
                <c:pt idx="35">
                  <c:v>0.11799999999999999</c:v>
                </c:pt>
                <c:pt idx="36">
                  <c:v>0.24099999999999999</c:v>
                </c:pt>
                <c:pt idx="37">
                  <c:v>0.156</c:v>
                </c:pt>
                <c:pt idx="38">
                  <c:v>-1.9E-2</c:v>
                </c:pt>
                <c:pt idx="39">
                  <c:v>-1.7000000000000001E-2</c:v>
                </c:pt>
                <c:pt idx="40">
                  <c:v>3.0000000000000001E-3</c:v>
                </c:pt>
                <c:pt idx="41">
                  <c:v>0.04</c:v>
                </c:pt>
                <c:pt idx="42">
                  <c:v>0.17599999999999999</c:v>
                </c:pt>
                <c:pt idx="43">
                  <c:v>0.186</c:v>
                </c:pt>
                <c:pt idx="44">
                  <c:v>9.7000000000000003E-2</c:v>
                </c:pt>
                <c:pt idx="45">
                  <c:v>9.4E-2</c:v>
                </c:pt>
                <c:pt idx="46">
                  <c:v>0.113</c:v>
                </c:pt>
                <c:pt idx="47">
                  <c:v>6.7000000000000004E-2</c:v>
                </c:pt>
                <c:pt idx="48">
                  <c:v>0.218</c:v>
                </c:pt>
                <c:pt idx="49">
                  <c:v>0.221</c:v>
                </c:pt>
                <c:pt idx="50">
                  <c:v>1.2999999999999999E-2</c:v>
                </c:pt>
                <c:pt idx="51">
                  <c:v>2.5000000000000001E-2</c:v>
                </c:pt>
                <c:pt idx="52">
                  <c:v>1.6E-2</c:v>
                </c:pt>
                <c:pt idx="53">
                  <c:v>1.2999999999999999E-2</c:v>
                </c:pt>
                <c:pt idx="54">
                  <c:v>2.5000000000000001E-2</c:v>
                </c:pt>
                <c:pt idx="55">
                  <c:v>4.5999999999999999E-2</c:v>
                </c:pt>
                <c:pt idx="56">
                  <c:v>0.20799999999999999</c:v>
                </c:pt>
                <c:pt idx="57">
                  <c:v>0.191</c:v>
                </c:pt>
                <c:pt idx="58">
                  <c:v>0.115</c:v>
                </c:pt>
                <c:pt idx="59">
                  <c:v>0.17100000000000001</c:v>
                </c:pt>
                <c:pt idx="60">
                  <c:v>0.186</c:v>
                </c:pt>
                <c:pt idx="61">
                  <c:v>0.161</c:v>
                </c:pt>
                <c:pt idx="62">
                  <c:v>0.183</c:v>
                </c:pt>
                <c:pt idx="63">
                  <c:v>0.19500000000000001</c:v>
                </c:pt>
                <c:pt idx="64">
                  <c:v>0.13500000000000001</c:v>
                </c:pt>
                <c:pt idx="65">
                  <c:v>0.08</c:v>
                </c:pt>
                <c:pt idx="66">
                  <c:v>0.191</c:v>
                </c:pt>
                <c:pt idx="67">
                  <c:v>0.223</c:v>
                </c:pt>
                <c:pt idx="68">
                  <c:v>4.2000000000000003E-2</c:v>
                </c:pt>
                <c:pt idx="69">
                  <c:v>8.7999999999999995E-2</c:v>
                </c:pt>
                <c:pt idx="70">
                  <c:v>5.6000000000000001E-2</c:v>
                </c:pt>
                <c:pt idx="71">
                  <c:v>5.2999999999999999E-2</c:v>
                </c:pt>
                <c:pt idx="72">
                  <c:v>0.111</c:v>
                </c:pt>
                <c:pt idx="73">
                  <c:v>0.125</c:v>
                </c:pt>
                <c:pt idx="74">
                  <c:v>0.28199999999999997</c:v>
                </c:pt>
                <c:pt idx="75">
                  <c:v>0.26800000000000002</c:v>
                </c:pt>
                <c:pt idx="76">
                  <c:v>6.5000000000000002E-2</c:v>
                </c:pt>
                <c:pt idx="77">
                  <c:v>-4.4999999999999998E-2</c:v>
                </c:pt>
                <c:pt idx="78">
                  <c:v>0.13400000000000001</c:v>
                </c:pt>
                <c:pt idx="79">
                  <c:v>0.19900000000000001</c:v>
                </c:pt>
                <c:pt idx="80">
                  <c:v>0.13500000000000001</c:v>
                </c:pt>
                <c:pt idx="81">
                  <c:v>0.17199999999999999</c:v>
                </c:pt>
                <c:pt idx="82">
                  <c:v>0.11</c:v>
                </c:pt>
                <c:pt idx="83">
                  <c:v>8.6999999999999994E-2</c:v>
                </c:pt>
                <c:pt idx="84">
                  <c:v>9.2999999999999999E-2</c:v>
                </c:pt>
                <c:pt idx="85">
                  <c:v>0.16600000000000001</c:v>
                </c:pt>
                <c:pt idx="86">
                  <c:v>8.6999999999999994E-2</c:v>
                </c:pt>
                <c:pt idx="87">
                  <c:v>-0.06</c:v>
                </c:pt>
                <c:pt idx="88">
                  <c:v>0.17599999999999999</c:v>
                </c:pt>
                <c:pt idx="89">
                  <c:v>0.315</c:v>
                </c:pt>
                <c:pt idx="90">
                  <c:v>0.107</c:v>
                </c:pt>
                <c:pt idx="91">
                  <c:v>1.4999999999999999E-2</c:v>
                </c:pt>
                <c:pt idx="92">
                  <c:v>-8.0000000000000002E-3</c:v>
                </c:pt>
                <c:pt idx="93">
                  <c:v>-4.1000000000000002E-2</c:v>
                </c:pt>
                <c:pt idx="94">
                  <c:v>4.4999999999999998E-2</c:v>
                </c:pt>
                <c:pt idx="95">
                  <c:v>0.108</c:v>
                </c:pt>
                <c:pt idx="96">
                  <c:v>0.158</c:v>
                </c:pt>
                <c:pt idx="97">
                  <c:v>0.122</c:v>
                </c:pt>
                <c:pt idx="98">
                  <c:v>1.0999999999999999E-2</c:v>
                </c:pt>
                <c:pt idx="99">
                  <c:v>0.184</c:v>
                </c:pt>
                <c:pt idx="100">
                  <c:v>0.218</c:v>
                </c:pt>
                <c:pt idx="101">
                  <c:v>0.218</c:v>
                </c:pt>
                <c:pt idx="102">
                  <c:v>0.122</c:v>
                </c:pt>
                <c:pt idx="103">
                  <c:v>8.3000000000000004E-2</c:v>
                </c:pt>
                <c:pt idx="104">
                  <c:v>0.19500000000000001</c:v>
                </c:pt>
                <c:pt idx="105">
                  <c:v>7.2999999999999995E-2</c:v>
                </c:pt>
                <c:pt idx="106">
                  <c:v>0.33700000000000002</c:v>
                </c:pt>
                <c:pt idx="107">
                  <c:v>0.28599999999999998</c:v>
                </c:pt>
                <c:pt idx="108">
                  <c:v>7.3999999999999996E-2</c:v>
                </c:pt>
                <c:pt idx="109">
                  <c:v>0.17699999999999999</c:v>
                </c:pt>
                <c:pt idx="110">
                  <c:v>0.11700000000000001</c:v>
                </c:pt>
                <c:pt idx="111">
                  <c:v>0.20499999999999999</c:v>
                </c:pt>
                <c:pt idx="112">
                  <c:v>0.155</c:v>
                </c:pt>
                <c:pt idx="113">
                  <c:v>0.126</c:v>
                </c:pt>
                <c:pt idx="114">
                  <c:v>0.30099999999999999</c:v>
                </c:pt>
                <c:pt idx="115">
                  <c:v>0.20300000000000001</c:v>
                </c:pt>
                <c:pt idx="116">
                  <c:v>0.35699999999999998</c:v>
                </c:pt>
                <c:pt idx="117">
                  <c:v>0.23100000000000001</c:v>
                </c:pt>
                <c:pt idx="118">
                  <c:v>2.1999999999999999E-2</c:v>
                </c:pt>
                <c:pt idx="119">
                  <c:v>0.185</c:v>
                </c:pt>
                <c:pt idx="120">
                  <c:v>0.113</c:v>
                </c:pt>
                <c:pt idx="121">
                  <c:v>2E-3</c:v>
                </c:pt>
                <c:pt idx="122">
                  <c:v>0.11899999999999999</c:v>
                </c:pt>
                <c:pt idx="123">
                  <c:v>0.10100000000000001</c:v>
                </c:pt>
                <c:pt idx="124">
                  <c:v>2.7E-2</c:v>
                </c:pt>
                <c:pt idx="125">
                  <c:v>0.311</c:v>
                </c:pt>
                <c:pt idx="126">
                  <c:v>2.2360000000000002</c:v>
                </c:pt>
                <c:pt idx="127">
                  <c:v>2.0880000000000001</c:v>
                </c:pt>
                <c:pt idx="128">
                  <c:v>0.29699999999999999</c:v>
                </c:pt>
                <c:pt idx="129">
                  <c:v>0.39300000000000002</c:v>
                </c:pt>
                <c:pt idx="130">
                  <c:v>0.22500000000000001</c:v>
                </c:pt>
                <c:pt idx="131">
                  <c:v>-3.1E-2</c:v>
                </c:pt>
                <c:pt idx="132">
                  <c:v>7.3999999999999996E-2</c:v>
                </c:pt>
                <c:pt idx="133">
                  <c:v>0.38800000000000001</c:v>
                </c:pt>
                <c:pt idx="134">
                  <c:v>0.245</c:v>
                </c:pt>
                <c:pt idx="135">
                  <c:v>9.0999999999999998E-2</c:v>
                </c:pt>
                <c:pt idx="136">
                  <c:v>0.31900000000000001</c:v>
                </c:pt>
                <c:pt idx="137">
                  <c:v>0.16200000000000001</c:v>
                </c:pt>
                <c:pt idx="138">
                  <c:v>9.1999999999999998E-2</c:v>
                </c:pt>
                <c:pt idx="139">
                  <c:v>0.30499999999999999</c:v>
                </c:pt>
                <c:pt idx="140">
                  <c:v>0.33900000000000002</c:v>
                </c:pt>
                <c:pt idx="141">
                  <c:v>0.53200000000000003</c:v>
                </c:pt>
                <c:pt idx="142">
                  <c:v>0.41399999999999998</c:v>
                </c:pt>
                <c:pt idx="143">
                  <c:v>0.16</c:v>
                </c:pt>
                <c:pt idx="144">
                  <c:v>0.32400000000000001</c:v>
                </c:pt>
                <c:pt idx="145">
                  <c:v>0.31900000000000001</c:v>
                </c:pt>
                <c:pt idx="146">
                  <c:v>0.17</c:v>
                </c:pt>
                <c:pt idx="147">
                  <c:v>0.20300000000000001</c:v>
                </c:pt>
                <c:pt idx="148">
                  <c:v>0.126</c:v>
                </c:pt>
                <c:pt idx="149">
                  <c:v>0.14599999999999999</c:v>
                </c:pt>
                <c:pt idx="150">
                  <c:v>0.214</c:v>
                </c:pt>
                <c:pt idx="151">
                  <c:v>0.35499999999999998</c:v>
                </c:pt>
                <c:pt idx="152">
                  <c:v>0.51500000000000001</c:v>
                </c:pt>
                <c:pt idx="153">
                  <c:v>0.25800000000000001</c:v>
                </c:pt>
                <c:pt idx="154">
                  <c:v>2.0129999999999999</c:v>
                </c:pt>
                <c:pt idx="155">
                  <c:v>2.2570000000000001</c:v>
                </c:pt>
                <c:pt idx="156">
                  <c:v>0.30099999999999999</c:v>
                </c:pt>
                <c:pt idx="157">
                  <c:v>2.044</c:v>
                </c:pt>
                <c:pt idx="158">
                  <c:v>1.9810000000000001</c:v>
                </c:pt>
                <c:pt idx="159">
                  <c:v>1.9810000000000001</c:v>
                </c:pt>
                <c:pt idx="160">
                  <c:v>2.2970000000000002</c:v>
                </c:pt>
                <c:pt idx="161">
                  <c:v>0.34699999999999998</c:v>
                </c:pt>
                <c:pt idx="162">
                  <c:v>0.11799999999999999</c:v>
                </c:pt>
                <c:pt idx="163">
                  <c:v>7.2999999999999995E-2</c:v>
                </c:pt>
                <c:pt idx="164">
                  <c:v>3.6999999999999998E-2</c:v>
                </c:pt>
                <c:pt idx="165">
                  <c:v>0.30299999999999999</c:v>
                </c:pt>
                <c:pt idx="166">
                  <c:v>0.27500000000000002</c:v>
                </c:pt>
                <c:pt idx="167">
                  <c:v>-8.8999999999999996E-2</c:v>
                </c:pt>
                <c:pt idx="168">
                  <c:v>0.14899999999999999</c:v>
                </c:pt>
                <c:pt idx="169">
                  <c:v>0.53900000000000003</c:v>
                </c:pt>
                <c:pt idx="170">
                  <c:v>0.54500000000000004</c:v>
                </c:pt>
                <c:pt idx="171">
                  <c:v>0.41699999999999998</c:v>
                </c:pt>
                <c:pt idx="172">
                  <c:v>0.47599999999999998</c:v>
                </c:pt>
                <c:pt idx="173">
                  <c:v>2.3079999999999998</c:v>
                </c:pt>
                <c:pt idx="174">
                  <c:v>2.1520000000000001</c:v>
                </c:pt>
                <c:pt idx="175">
                  <c:v>0.41</c:v>
                </c:pt>
                <c:pt idx="176">
                  <c:v>2.258</c:v>
                </c:pt>
                <c:pt idx="177">
                  <c:v>2.048</c:v>
                </c:pt>
                <c:pt idx="178">
                  <c:v>0.13800000000000001</c:v>
                </c:pt>
                <c:pt idx="179">
                  <c:v>2.089</c:v>
                </c:pt>
                <c:pt idx="180">
                  <c:v>2.1709999999999998</c:v>
                </c:pt>
                <c:pt idx="181">
                  <c:v>2.1709999999999998</c:v>
                </c:pt>
                <c:pt idx="182">
                  <c:v>2.2250000000000001</c:v>
                </c:pt>
                <c:pt idx="183">
                  <c:v>2.2250000000000001</c:v>
                </c:pt>
                <c:pt idx="184">
                  <c:v>4</c:v>
                </c:pt>
                <c:pt idx="185">
                  <c:v>2.4470000000000001</c:v>
                </c:pt>
                <c:pt idx="186">
                  <c:v>0.89100000000000001</c:v>
                </c:pt>
                <c:pt idx="187">
                  <c:v>0.74199999999999999</c:v>
                </c:pt>
                <c:pt idx="188">
                  <c:v>2.2989999999999999</c:v>
                </c:pt>
                <c:pt idx="189">
                  <c:v>2.4409999999999998</c:v>
                </c:pt>
                <c:pt idx="190">
                  <c:v>1.087</c:v>
                </c:pt>
                <c:pt idx="191">
                  <c:v>1.1870000000000001</c:v>
                </c:pt>
                <c:pt idx="192">
                  <c:v>1.29</c:v>
                </c:pt>
                <c:pt idx="193">
                  <c:v>1.54</c:v>
                </c:pt>
                <c:pt idx="194">
                  <c:v>1.631</c:v>
                </c:pt>
                <c:pt idx="195">
                  <c:v>1.724</c:v>
                </c:pt>
                <c:pt idx="196">
                  <c:v>1.8029999999999999</c:v>
                </c:pt>
                <c:pt idx="197">
                  <c:v>1.6419999999999999</c:v>
                </c:pt>
                <c:pt idx="198">
                  <c:v>1.581</c:v>
                </c:pt>
                <c:pt idx="199">
                  <c:v>1.905</c:v>
                </c:pt>
                <c:pt idx="200">
                  <c:v>1.8819999999999999</c:v>
                </c:pt>
                <c:pt idx="201">
                  <c:v>2.835</c:v>
                </c:pt>
                <c:pt idx="202">
                  <c:v>4</c:v>
                </c:pt>
                <c:pt idx="203">
                  <c:v>3.1909999999999998</c:v>
                </c:pt>
                <c:pt idx="204">
                  <c:v>2.1760000000000002</c:v>
                </c:pt>
                <c:pt idx="205">
                  <c:v>2.2250000000000001</c:v>
                </c:pt>
                <c:pt idx="206">
                  <c:v>3.2410000000000001</c:v>
                </c:pt>
                <c:pt idx="207">
                  <c:v>3.06</c:v>
                </c:pt>
                <c:pt idx="208">
                  <c:v>3.06</c:v>
                </c:pt>
                <c:pt idx="209">
                  <c:v>3.383</c:v>
                </c:pt>
                <c:pt idx="210">
                  <c:v>2.5499999999999998</c:v>
                </c:pt>
                <c:pt idx="211">
                  <c:v>2.4430000000000001</c:v>
                </c:pt>
                <c:pt idx="212">
                  <c:v>3.2759999999999998</c:v>
                </c:pt>
                <c:pt idx="213">
                  <c:v>2.504</c:v>
                </c:pt>
                <c:pt idx="214">
                  <c:v>2.504</c:v>
                </c:pt>
                <c:pt idx="215">
                  <c:v>4</c:v>
                </c:pt>
                <c:pt idx="216">
                  <c:v>2.7109999999999999</c:v>
                </c:pt>
                <c:pt idx="217">
                  <c:v>2.7109999999999999</c:v>
                </c:pt>
                <c:pt idx="218">
                  <c:v>4</c:v>
                </c:pt>
                <c:pt idx="219">
                  <c:v>4</c:v>
                </c:pt>
                <c:pt idx="220">
                  <c:v>2.7810000000000001</c:v>
                </c:pt>
                <c:pt idx="221">
                  <c:v>2.7810000000000001</c:v>
                </c:pt>
                <c:pt idx="222">
                  <c:v>4</c:v>
                </c:pt>
                <c:pt idx="223">
                  <c:v>4</c:v>
                </c:pt>
                <c:pt idx="224">
                  <c:v>4</c:v>
                </c:pt>
                <c:pt idx="225">
                  <c:v>2.8660000000000001</c:v>
                </c:pt>
                <c:pt idx="226">
                  <c:v>2.8660000000000001</c:v>
                </c:pt>
                <c:pt idx="227">
                  <c:v>4</c:v>
                </c:pt>
                <c:pt idx="228">
                  <c:v>4</c:v>
                </c:pt>
                <c:pt idx="229">
                  <c:v>4</c:v>
                </c:pt>
                <c:pt idx="230">
                  <c:v>2.7679999999999998</c:v>
                </c:pt>
                <c:pt idx="231">
                  <c:v>2.7679999999999998</c:v>
                </c:pt>
                <c:pt idx="232">
                  <c:v>2.9609999999999999</c:v>
                </c:pt>
                <c:pt idx="233">
                  <c:v>2.9609999999999999</c:v>
                </c:pt>
                <c:pt idx="234">
                  <c:v>2.9649999999999999</c:v>
                </c:pt>
                <c:pt idx="235">
                  <c:v>2.9649999999999999</c:v>
                </c:pt>
                <c:pt idx="236">
                  <c:v>4</c:v>
                </c:pt>
                <c:pt idx="237">
                  <c:v>4</c:v>
                </c:pt>
                <c:pt idx="238">
                  <c:v>2.847</c:v>
                </c:pt>
                <c:pt idx="239">
                  <c:v>2.847</c:v>
                </c:pt>
                <c:pt idx="240">
                  <c:v>2.859</c:v>
                </c:pt>
                <c:pt idx="241">
                  <c:v>2.859</c:v>
                </c:pt>
                <c:pt idx="242">
                  <c:v>4</c:v>
                </c:pt>
                <c:pt idx="243">
                  <c:v>4</c:v>
                </c:pt>
                <c:pt idx="244">
                  <c:v>4</c:v>
                </c:pt>
                <c:pt idx="245">
                  <c:v>4</c:v>
                </c:pt>
                <c:pt idx="246">
                  <c:v>4</c:v>
                </c:pt>
                <c:pt idx="247">
                  <c:v>3.0529999999999999</c:v>
                </c:pt>
                <c:pt idx="248">
                  <c:v>3.0529999999999999</c:v>
                </c:pt>
                <c:pt idx="249">
                  <c:v>2.8210000000000002</c:v>
                </c:pt>
                <c:pt idx="250">
                  <c:v>2.8210000000000002</c:v>
                </c:pt>
                <c:pt idx="251">
                  <c:v>3.0859999999999999</c:v>
                </c:pt>
                <c:pt idx="252">
                  <c:v>2.0089999999999999</c:v>
                </c:pt>
                <c:pt idx="253">
                  <c:v>2.9220000000000002</c:v>
                </c:pt>
                <c:pt idx="254">
                  <c:v>4</c:v>
                </c:pt>
                <c:pt idx="255">
                  <c:v>4</c:v>
                </c:pt>
                <c:pt idx="256">
                  <c:v>4</c:v>
                </c:pt>
                <c:pt idx="257">
                  <c:v>4</c:v>
                </c:pt>
                <c:pt idx="258">
                  <c:v>4</c:v>
                </c:pt>
                <c:pt idx="259">
                  <c:v>4</c:v>
                </c:pt>
                <c:pt idx="260">
                  <c:v>4</c:v>
                </c:pt>
                <c:pt idx="261">
                  <c:v>4</c:v>
                </c:pt>
                <c:pt idx="262">
                  <c:v>3.0990000000000002</c:v>
                </c:pt>
                <c:pt idx="263">
                  <c:v>3.0990000000000002</c:v>
                </c:pt>
                <c:pt idx="264">
                  <c:v>4</c:v>
                </c:pt>
                <c:pt idx="265">
                  <c:v>2.867</c:v>
                </c:pt>
                <c:pt idx="266">
                  <c:v>2.867</c:v>
                </c:pt>
                <c:pt idx="267">
                  <c:v>4</c:v>
                </c:pt>
                <c:pt idx="268">
                  <c:v>4</c:v>
                </c:pt>
                <c:pt idx="269">
                  <c:v>4</c:v>
                </c:pt>
                <c:pt idx="270">
                  <c:v>4</c:v>
                </c:pt>
                <c:pt idx="271">
                  <c:v>4</c:v>
                </c:pt>
                <c:pt idx="272">
                  <c:v>3.125</c:v>
                </c:pt>
                <c:pt idx="273">
                  <c:v>3.125</c:v>
                </c:pt>
                <c:pt idx="274">
                  <c:v>4</c:v>
                </c:pt>
                <c:pt idx="275">
                  <c:v>4</c:v>
                </c:pt>
                <c:pt idx="276">
                  <c:v>4</c:v>
                </c:pt>
                <c:pt idx="277">
                  <c:v>3.125</c:v>
                </c:pt>
                <c:pt idx="278">
                  <c:v>3.125</c:v>
                </c:pt>
                <c:pt idx="279">
                  <c:v>3.14</c:v>
                </c:pt>
                <c:pt idx="280">
                  <c:v>2.2799999999999998</c:v>
                </c:pt>
                <c:pt idx="281">
                  <c:v>2.27</c:v>
                </c:pt>
                <c:pt idx="282">
                  <c:v>2.0910000000000002</c:v>
                </c:pt>
                <c:pt idx="283">
                  <c:v>2.9609999999999999</c:v>
                </c:pt>
                <c:pt idx="284">
                  <c:v>4</c:v>
                </c:pt>
                <c:pt idx="285">
                  <c:v>4</c:v>
                </c:pt>
                <c:pt idx="286">
                  <c:v>4</c:v>
                </c:pt>
                <c:pt idx="287">
                  <c:v>3.121</c:v>
                </c:pt>
                <c:pt idx="288">
                  <c:v>3.121</c:v>
                </c:pt>
                <c:pt idx="289">
                  <c:v>4</c:v>
                </c:pt>
                <c:pt idx="290">
                  <c:v>3.13</c:v>
                </c:pt>
                <c:pt idx="291">
                  <c:v>2.2509999999999999</c:v>
                </c:pt>
                <c:pt idx="292">
                  <c:v>3.121</c:v>
                </c:pt>
                <c:pt idx="293">
                  <c:v>4</c:v>
                </c:pt>
                <c:pt idx="294">
                  <c:v>4</c:v>
                </c:pt>
                <c:pt idx="295">
                  <c:v>4</c:v>
                </c:pt>
                <c:pt idx="296">
                  <c:v>4</c:v>
                </c:pt>
                <c:pt idx="297">
                  <c:v>4</c:v>
                </c:pt>
                <c:pt idx="298">
                  <c:v>2.9609999999999999</c:v>
                </c:pt>
                <c:pt idx="299">
                  <c:v>2.9609999999999999</c:v>
                </c:pt>
                <c:pt idx="300">
                  <c:v>4</c:v>
                </c:pt>
                <c:pt idx="301">
                  <c:v>1.974</c:v>
                </c:pt>
                <c:pt idx="302">
                  <c:v>1.8720000000000001</c:v>
                </c:pt>
                <c:pt idx="303">
                  <c:v>1.796</c:v>
                </c:pt>
                <c:pt idx="304">
                  <c:v>1.1180000000000001</c:v>
                </c:pt>
                <c:pt idx="305">
                  <c:v>0.75</c:v>
                </c:pt>
                <c:pt idx="306">
                  <c:v>0.51800000000000002</c:v>
                </c:pt>
                <c:pt idx="307">
                  <c:v>0.36299999999999999</c:v>
                </c:pt>
                <c:pt idx="308">
                  <c:v>0.246</c:v>
                </c:pt>
                <c:pt idx="309">
                  <c:v>0.14499999999999999</c:v>
                </c:pt>
                <c:pt idx="310">
                  <c:v>6.6000000000000003E-2</c:v>
                </c:pt>
                <c:pt idx="311">
                  <c:v>0</c:v>
                </c:pt>
              </c:numCache>
            </c:numRef>
          </c:yVal>
          <c:smooth val="1"/>
          <c:extLst>
            <c:ext xmlns:c16="http://schemas.microsoft.com/office/drawing/2014/chart" uri="{C3380CC4-5D6E-409C-BE32-E72D297353CC}">
              <c16:uniqueId val="{00000001-3CE9-431A-88E0-228998257AD4}"/>
            </c:ext>
          </c:extLst>
        </c:ser>
        <c:dLbls>
          <c:showLegendKey val="0"/>
          <c:showVal val="0"/>
          <c:showCatName val="0"/>
          <c:showSerName val="0"/>
          <c:showPercent val="0"/>
          <c:showBubbleSize val="0"/>
        </c:dLbls>
        <c:axId val="223023488"/>
        <c:axId val="223025408"/>
      </c:scatterChart>
      <c:valAx>
        <c:axId val="223023488"/>
        <c:scaling>
          <c:orientation val="minMax"/>
          <c:max val="800"/>
          <c:min val="400"/>
        </c:scaling>
        <c:delete val="0"/>
        <c:axPos val="b"/>
        <c:title>
          <c:tx>
            <c:rich>
              <a:bodyPr/>
              <a:lstStyle/>
              <a:p>
                <a:pPr>
                  <a:defRPr/>
                </a:pPr>
                <a:r>
                  <a:rPr lang="en-GB" sz="1100" b="1" dirty="0" err="1">
                    <a:latin typeface="Arial" panose="020B0604020202020204" pitchFamily="34" charset="0"/>
                    <a:cs typeface="Arial" panose="020B0604020202020204" pitchFamily="34" charset="0"/>
                  </a:rPr>
                  <a:t>Wavelenght</a:t>
                </a:r>
                <a:r>
                  <a:rPr lang="en-GB" sz="1100" b="1" dirty="0">
                    <a:latin typeface="Arial" panose="020B0604020202020204" pitchFamily="34" charset="0"/>
                    <a:cs typeface="Arial" panose="020B0604020202020204" pitchFamily="34" charset="0"/>
                  </a:rPr>
                  <a:t> (nm)</a:t>
                </a:r>
              </a:p>
            </c:rich>
          </c:tx>
          <c:overlay val="0"/>
        </c:title>
        <c:numFmt formatCode="General" sourceLinked="1"/>
        <c:majorTickMark val="none"/>
        <c:minorTickMark val="none"/>
        <c:tickLblPos val="nextTo"/>
        <c:crossAx val="223025408"/>
        <c:crosses val="autoZero"/>
        <c:crossBetween val="midCat"/>
      </c:valAx>
      <c:valAx>
        <c:axId val="223025408"/>
        <c:scaling>
          <c:orientation val="minMax"/>
          <c:max val="2.5"/>
          <c:min val="0"/>
        </c:scaling>
        <c:delete val="0"/>
        <c:axPos val="l"/>
        <c:title>
          <c:tx>
            <c:rich>
              <a:bodyPr/>
              <a:lstStyle/>
              <a:p>
                <a:pPr>
                  <a:defRPr/>
                </a:pPr>
                <a:r>
                  <a:rPr lang="en-GB" sz="1100" b="1" dirty="0">
                    <a:latin typeface="Arial" panose="020B0604020202020204" pitchFamily="34" charset="0"/>
                    <a:cs typeface="Arial" panose="020B0604020202020204" pitchFamily="34" charset="0"/>
                  </a:rPr>
                  <a:t>Absorbance</a:t>
                </a:r>
              </a:p>
            </c:rich>
          </c:tx>
          <c:overlay val="0"/>
        </c:title>
        <c:numFmt formatCode="General" sourceLinked="1"/>
        <c:majorTickMark val="none"/>
        <c:minorTickMark val="none"/>
        <c:tickLblPos val="nextTo"/>
        <c:crossAx val="223023488"/>
        <c:crosses val="autoZero"/>
        <c:crossBetween val="midCat"/>
      </c:valAx>
    </c:plotArea>
    <c:legend>
      <c:legendPos val="r"/>
      <c:layout>
        <c:manualLayout>
          <c:xMode val="edge"/>
          <c:yMode val="edge"/>
          <c:x val="0.62571522775408928"/>
          <c:y val="0.16841062010689611"/>
          <c:w val="0.36744929949760541"/>
          <c:h val="0.23053658607780608"/>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9685039370079"/>
          <c:y val="8.6308873967441191E-2"/>
          <c:w val="0.6460129046369204"/>
          <c:h val="0.73000660193549427"/>
        </c:manualLayout>
      </c:layout>
      <c:barChart>
        <c:barDir val="col"/>
        <c:grouping val="clustered"/>
        <c:varyColors val="0"/>
        <c:ser>
          <c:idx val="0"/>
          <c:order val="0"/>
          <c:tx>
            <c:strRef>
              <c:f>'Decolorization Efficiency S.E'!$A$6</c:f>
              <c:strCache>
                <c:ptCount val="1"/>
                <c:pt idx="0">
                  <c:v>50 mg/l</c:v>
                </c:pt>
              </c:strCache>
            </c:strRef>
          </c:tx>
          <c:spPr>
            <a:pattFill prst="ltHorz">
              <a:fgClr>
                <a:sysClr val="windowText" lastClr="000000"/>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'Decolorization Efficiency S.E'!$J$24:$N$24</c:f>
                <c:numCache>
                  <c:formatCode>General</c:formatCode>
                  <c:ptCount val="5"/>
                  <c:pt idx="0">
                    <c:v>0.1</c:v>
                  </c:pt>
                  <c:pt idx="1">
                    <c:v>0.6</c:v>
                  </c:pt>
                  <c:pt idx="2">
                    <c:v>0.2</c:v>
                  </c:pt>
                  <c:pt idx="3">
                    <c:v>0</c:v>
                  </c:pt>
                  <c:pt idx="4">
                    <c:v>0</c:v>
                  </c:pt>
                </c:numCache>
              </c:numRef>
            </c:plus>
            <c:minus>
              <c:numRef>
                <c:f>'Decolorization Efficiency S.E'!$J$24:$N$24</c:f>
                <c:numCache>
                  <c:formatCode>General</c:formatCode>
                  <c:ptCount val="5"/>
                  <c:pt idx="0">
                    <c:v>0.1</c:v>
                  </c:pt>
                  <c:pt idx="1">
                    <c:v>0.6</c:v>
                  </c:pt>
                  <c:pt idx="2">
                    <c:v>0.2</c:v>
                  </c:pt>
                  <c:pt idx="3">
                    <c:v>0</c:v>
                  </c:pt>
                  <c:pt idx="4">
                    <c:v>0</c:v>
                  </c:pt>
                </c:numCache>
              </c:numRef>
            </c:minus>
          </c:errBars>
          <c:cat>
            <c:numRef>
              <c:f>'Decolorization Efficiency S.E'!$B$5:$F$5</c:f>
              <c:numCache>
                <c:formatCode>General</c:formatCode>
                <c:ptCount val="5"/>
                <c:pt idx="0">
                  <c:v>12</c:v>
                </c:pt>
                <c:pt idx="1">
                  <c:v>24</c:v>
                </c:pt>
                <c:pt idx="2">
                  <c:v>36</c:v>
                </c:pt>
                <c:pt idx="3">
                  <c:v>48</c:v>
                </c:pt>
                <c:pt idx="4">
                  <c:v>60</c:v>
                </c:pt>
              </c:numCache>
            </c:numRef>
          </c:cat>
          <c:val>
            <c:numRef>
              <c:f>'Decolorization Efficiency S.E'!$B$6:$F$6</c:f>
              <c:numCache>
                <c:formatCode>0</c:formatCode>
                <c:ptCount val="5"/>
                <c:pt idx="0">
                  <c:v>65</c:v>
                </c:pt>
                <c:pt idx="1">
                  <c:v>93</c:v>
                </c:pt>
                <c:pt idx="2">
                  <c:v>94</c:v>
                </c:pt>
                <c:pt idx="3">
                  <c:v>100</c:v>
                </c:pt>
                <c:pt idx="4">
                  <c:v>100</c:v>
                </c:pt>
              </c:numCache>
            </c:numRef>
          </c:val>
          <c:extLst>
            <c:ext xmlns:c16="http://schemas.microsoft.com/office/drawing/2014/chart" uri="{C3380CC4-5D6E-409C-BE32-E72D297353CC}">
              <c16:uniqueId val="{00000000-FF90-4785-B859-8A638BBDB107}"/>
            </c:ext>
          </c:extLst>
        </c:ser>
        <c:ser>
          <c:idx val="1"/>
          <c:order val="1"/>
          <c:tx>
            <c:strRef>
              <c:f>'Decolorization Efficiency S.E'!$A$7</c:f>
              <c:strCache>
                <c:ptCount val="1"/>
                <c:pt idx="0">
                  <c:v>250 mg/l</c:v>
                </c:pt>
              </c:strCache>
            </c:strRef>
          </c:tx>
          <c:spPr>
            <a:pattFill prst="wdDnDiag">
              <a:fgClr>
                <a:sysClr val="windowText" lastClr="000000"/>
              </a:fgClr>
              <a:bgClr>
                <a:schemeClr val="bg1"/>
              </a:bgClr>
            </a:patt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'Decolorization Efficiency S.E'!$J$25:$N$25</c:f>
                <c:numCache>
                  <c:formatCode>General</c:formatCode>
                  <c:ptCount val="5"/>
                  <c:pt idx="0">
                    <c:v>7.9</c:v>
                  </c:pt>
                  <c:pt idx="1">
                    <c:v>3.6</c:v>
                  </c:pt>
                  <c:pt idx="2">
                    <c:v>3.6</c:v>
                  </c:pt>
                  <c:pt idx="3">
                    <c:v>0</c:v>
                  </c:pt>
                  <c:pt idx="4">
                    <c:v>0</c:v>
                  </c:pt>
                </c:numCache>
              </c:numRef>
            </c:plus>
            <c:minus>
              <c:numRef>
                <c:f>'Decolorization Efficiency S.E'!$J$25:$N$25</c:f>
                <c:numCache>
                  <c:formatCode>General</c:formatCode>
                  <c:ptCount val="5"/>
                  <c:pt idx="0">
                    <c:v>7.9</c:v>
                  </c:pt>
                  <c:pt idx="1">
                    <c:v>3.6</c:v>
                  </c:pt>
                  <c:pt idx="2">
                    <c:v>3.6</c:v>
                  </c:pt>
                  <c:pt idx="3">
                    <c:v>0</c:v>
                  </c:pt>
                  <c:pt idx="4">
                    <c:v>0</c:v>
                  </c:pt>
                </c:numCache>
              </c:numRef>
            </c:minus>
          </c:errBars>
          <c:cat>
            <c:numRef>
              <c:f>'Decolorization Efficiency S.E'!$B$5:$F$5</c:f>
              <c:numCache>
                <c:formatCode>General</c:formatCode>
                <c:ptCount val="5"/>
                <c:pt idx="0">
                  <c:v>12</c:v>
                </c:pt>
                <c:pt idx="1">
                  <c:v>24</c:v>
                </c:pt>
                <c:pt idx="2">
                  <c:v>36</c:v>
                </c:pt>
                <c:pt idx="3">
                  <c:v>48</c:v>
                </c:pt>
                <c:pt idx="4">
                  <c:v>60</c:v>
                </c:pt>
              </c:numCache>
            </c:numRef>
          </c:cat>
          <c:val>
            <c:numRef>
              <c:f>'Decolorization Efficiency S.E'!$B$7:$F$7</c:f>
              <c:numCache>
                <c:formatCode>0</c:formatCode>
                <c:ptCount val="5"/>
                <c:pt idx="0">
                  <c:v>76</c:v>
                </c:pt>
                <c:pt idx="1">
                  <c:v>96</c:v>
                </c:pt>
                <c:pt idx="2">
                  <c:v>92</c:v>
                </c:pt>
                <c:pt idx="3">
                  <c:v>100</c:v>
                </c:pt>
                <c:pt idx="4">
                  <c:v>100</c:v>
                </c:pt>
              </c:numCache>
            </c:numRef>
          </c:val>
          <c:extLst>
            <c:ext xmlns:c16="http://schemas.microsoft.com/office/drawing/2014/chart" uri="{C3380CC4-5D6E-409C-BE32-E72D297353CC}">
              <c16:uniqueId val="{00000001-FF90-4785-B859-8A638BBDB107}"/>
            </c:ext>
          </c:extLst>
        </c:ser>
        <c:dLbls>
          <c:showLegendKey val="0"/>
          <c:showVal val="0"/>
          <c:showCatName val="0"/>
          <c:showSerName val="0"/>
          <c:showPercent val="0"/>
          <c:showBubbleSize val="0"/>
        </c:dLbls>
        <c:gapWidth val="150"/>
        <c:axId val="82275712"/>
        <c:axId val="82298368"/>
      </c:barChart>
      <c:catAx>
        <c:axId val="82275712"/>
        <c:scaling>
          <c:orientation val="minMax"/>
        </c:scaling>
        <c:delete val="0"/>
        <c:axPos val="b"/>
        <c:title>
          <c:tx>
            <c:rich>
              <a:bodyPr/>
              <a:lstStyle/>
              <a:p>
                <a:pPr>
                  <a:defRPr/>
                </a:pPr>
                <a:r>
                  <a:rPr lang="en-US" sz="1100" dirty="0">
                    <a:latin typeface="Arial" panose="020B0604020202020204" pitchFamily="34" charset="0"/>
                    <a:cs typeface="Arial" panose="020B0604020202020204" pitchFamily="34" charset="0"/>
                  </a:rPr>
                  <a:t>Time (h)</a:t>
                </a:r>
              </a:p>
            </c:rich>
          </c:tx>
          <c:overlay val="0"/>
        </c:title>
        <c:numFmt formatCode="General" sourceLinked="1"/>
        <c:majorTickMark val="none"/>
        <c:minorTickMark val="none"/>
        <c:tickLblPos val="nextTo"/>
        <c:crossAx val="82298368"/>
        <c:crosses val="autoZero"/>
        <c:auto val="1"/>
        <c:lblAlgn val="ctr"/>
        <c:lblOffset val="100"/>
        <c:noMultiLvlLbl val="0"/>
      </c:catAx>
      <c:valAx>
        <c:axId val="82298368"/>
        <c:scaling>
          <c:orientation val="minMax"/>
          <c:max val="100"/>
        </c:scaling>
        <c:delete val="0"/>
        <c:axPos val="l"/>
        <c:title>
          <c:tx>
            <c:rich>
              <a:bodyPr/>
              <a:lstStyle/>
              <a:p>
                <a:pPr>
                  <a:defRPr/>
                </a:pPr>
                <a:r>
                  <a:rPr lang="en-US" sz="1100" baseline="0" dirty="0">
                    <a:latin typeface="Arial" panose="020B0604020202020204" pitchFamily="34" charset="0"/>
                    <a:cs typeface="Arial" panose="020B0604020202020204" pitchFamily="34" charset="0"/>
                  </a:rPr>
                  <a:t>% Decolorization </a:t>
                </a:r>
              </a:p>
            </c:rich>
          </c:tx>
          <c:layout>
            <c:manualLayout>
              <c:xMode val="edge"/>
              <c:yMode val="edge"/>
              <c:x val="9.6361287389296946E-2"/>
              <c:y val="0.31014700179504506"/>
            </c:manualLayout>
          </c:layout>
          <c:overlay val="0"/>
        </c:title>
        <c:numFmt formatCode="0" sourceLinked="1"/>
        <c:majorTickMark val="out"/>
        <c:minorTickMark val="none"/>
        <c:tickLblPos val="nextTo"/>
        <c:txPr>
          <a:bodyPr/>
          <a:lstStyle/>
          <a:p>
            <a:pPr>
              <a:defRPr sz="1000">
                <a:latin typeface="Arial" panose="020B0604020202020204" pitchFamily="34" charset="0"/>
                <a:cs typeface="Arial" panose="020B0604020202020204" pitchFamily="34" charset="0"/>
              </a:defRPr>
            </a:pPr>
            <a:endParaRPr lang="en-US"/>
          </a:p>
        </c:txPr>
        <c:crossAx val="82275712"/>
        <c:crosses val="autoZero"/>
        <c:crossBetween val="between"/>
      </c:valAx>
    </c:plotArea>
    <c:legend>
      <c:legendPos val="r"/>
      <c:layout>
        <c:manualLayout>
          <c:xMode val="edge"/>
          <c:yMode val="edge"/>
          <c:x val="0.83062864607680531"/>
          <c:y val="0.45434986481928458"/>
          <c:w val="0.13496652714555152"/>
          <c:h val="0.1577976602662582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358705161854768E-2"/>
          <c:y val="8.3750000000000005E-2"/>
          <c:w val="0.89030796150481195"/>
          <c:h val="0.79128062117235343"/>
        </c:manualLayout>
      </c:layout>
      <c:scatterChart>
        <c:scatterStyle val="lineMarker"/>
        <c:varyColors val="0"/>
        <c:ser>
          <c:idx val="0"/>
          <c:order val="0"/>
          <c:tx>
            <c:strRef>
              <c:f>Sheet1!$F$2</c:f>
              <c:strCache>
                <c:ptCount val="1"/>
                <c:pt idx="0">
                  <c:v>50 mg</c:v>
                </c:pt>
              </c:strCache>
            </c:strRef>
          </c:tx>
          <c:spPr>
            <a:ln w="19050" cap="rnd">
              <a:solidFill>
                <a:schemeClr val="accent1"/>
              </a:solidFill>
              <a:round/>
            </a:ln>
            <a:effectLst/>
          </c:spPr>
          <c:marker>
            <c:symbol val="x"/>
            <c:size val="5"/>
            <c:spPr>
              <a:noFill/>
              <a:ln w="9525">
                <a:solidFill>
                  <a:schemeClr val="accent1"/>
                </a:solidFill>
              </a:ln>
              <a:effectLst/>
            </c:spPr>
          </c:marker>
          <c:xVal>
            <c:numRef>
              <c:f>Sheet1!$E$3:$E$7</c:f>
              <c:numCache>
                <c:formatCode>General</c:formatCode>
                <c:ptCount val="5"/>
                <c:pt idx="0">
                  <c:v>12</c:v>
                </c:pt>
                <c:pt idx="1">
                  <c:v>24</c:v>
                </c:pt>
                <c:pt idx="2">
                  <c:v>36</c:v>
                </c:pt>
                <c:pt idx="3">
                  <c:v>48</c:v>
                </c:pt>
                <c:pt idx="4">
                  <c:v>60</c:v>
                </c:pt>
              </c:numCache>
            </c:numRef>
          </c:xVal>
          <c:yVal>
            <c:numRef>
              <c:f>Sheet1!$F$3:$F$7</c:f>
              <c:numCache>
                <c:formatCode>General</c:formatCode>
                <c:ptCount val="5"/>
                <c:pt idx="0">
                  <c:v>13.5</c:v>
                </c:pt>
                <c:pt idx="1">
                  <c:v>9.69</c:v>
                </c:pt>
                <c:pt idx="2">
                  <c:v>6.52</c:v>
                </c:pt>
                <c:pt idx="3">
                  <c:v>4.17</c:v>
                </c:pt>
                <c:pt idx="4">
                  <c:v>4.17</c:v>
                </c:pt>
              </c:numCache>
            </c:numRef>
          </c:yVal>
          <c:smooth val="0"/>
          <c:extLst>
            <c:ext xmlns:c16="http://schemas.microsoft.com/office/drawing/2014/chart" uri="{C3380CC4-5D6E-409C-BE32-E72D297353CC}">
              <c16:uniqueId val="{00000000-EE43-43E0-9063-E16A7D78386A}"/>
            </c:ext>
          </c:extLst>
        </c:ser>
        <c:ser>
          <c:idx val="1"/>
          <c:order val="1"/>
          <c:tx>
            <c:strRef>
              <c:f>Sheet1!$G$2</c:f>
              <c:strCache>
                <c:ptCount val="1"/>
                <c:pt idx="0">
                  <c:v>250 mg</c:v>
                </c:pt>
              </c:strCache>
            </c:strRef>
          </c:tx>
          <c:spPr>
            <a:ln w="19050" cap="rnd">
              <a:solidFill>
                <a:srgbClr val="FF0000"/>
              </a:solidFill>
              <a:round/>
            </a:ln>
            <a:effectLst/>
          </c:spPr>
          <c:marker>
            <c:symbol val="diamond"/>
            <c:size val="5"/>
            <c:spPr>
              <a:solidFill>
                <a:schemeClr val="accent2"/>
              </a:solidFill>
              <a:ln w="9525">
                <a:solidFill>
                  <a:schemeClr val="accent2"/>
                </a:solidFill>
              </a:ln>
              <a:effectLst/>
            </c:spPr>
          </c:marker>
          <c:xVal>
            <c:numRef>
              <c:f>Sheet1!$E$3:$E$7</c:f>
              <c:numCache>
                <c:formatCode>General</c:formatCode>
                <c:ptCount val="5"/>
                <c:pt idx="0">
                  <c:v>12</c:v>
                </c:pt>
                <c:pt idx="1">
                  <c:v>24</c:v>
                </c:pt>
                <c:pt idx="2">
                  <c:v>36</c:v>
                </c:pt>
                <c:pt idx="3">
                  <c:v>48</c:v>
                </c:pt>
                <c:pt idx="4">
                  <c:v>60</c:v>
                </c:pt>
              </c:numCache>
            </c:numRef>
          </c:xVal>
          <c:yVal>
            <c:numRef>
              <c:f>Sheet1!$G$3:$G$7</c:f>
              <c:numCache>
                <c:formatCode>General</c:formatCode>
                <c:ptCount val="5"/>
                <c:pt idx="0">
                  <c:v>15.83</c:v>
                </c:pt>
                <c:pt idx="1">
                  <c:v>10</c:v>
                </c:pt>
                <c:pt idx="2">
                  <c:v>6.38</c:v>
                </c:pt>
                <c:pt idx="3">
                  <c:v>4.17</c:v>
                </c:pt>
                <c:pt idx="4">
                  <c:v>4.17</c:v>
                </c:pt>
              </c:numCache>
            </c:numRef>
          </c:yVal>
          <c:smooth val="0"/>
          <c:extLst>
            <c:ext xmlns:c16="http://schemas.microsoft.com/office/drawing/2014/chart" uri="{C3380CC4-5D6E-409C-BE32-E72D297353CC}">
              <c16:uniqueId val="{00000001-EE43-43E0-9063-E16A7D78386A}"/>
            </c:ext>
          </c:extLst>
        </c:ser>
        <c:dLbls>
          <c:showLegendKey val="0"/>
          <c:showVal val="0"/>
          <c:showCatName val="0"/>
          <c:showSerName val="0"/>
          <c:showPercent val="0"/>
          <c:showBubbleSize val="0"/>
        </c:dLbls>
        <c:axId val="132935679"/>
        <c:axId val="132936159"/>
      </c:scatterChart>
      <c:valAx>
        <c:axId val="132935679"/>
        <c:scaling>
          <c:orientation val="minMax"/>
          <c:max val="60"/>
          <c:min val="12"/>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a:t>Time (h)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2936159"/>
        <c:crosses val="autoZero"/>
        <c:crossBetween val="midCat"/>
        <c:majorUnit val="12"/>
      </c:valAx>
      <c:valAx>
        <c:axId val="13293615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GB"/>
                  <a:t>Decolorization rate (mgL-1h-1)</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32935679"/>
        <c:crosses val="autoZero"/>
        <c:crossBetween val="midCat"/>
      </c:valAx>
      <c:spPr>
        <a:noFill/>
        <a:ln>
          <a:noFill/>
        </a:ln>
        <a:effectLst/>
      </c:spPr>
    </c:plotArea>
    <c:legend>
      <c:legendPos val="r"/>
      <c:layout>
        <c:manualLayout>
          <c:xMode val="edge"/>
          <c:yMode val="edge"/>
          <c:x val="0.77866666666666662"/>
          <c:y val="0.49131889763779529"/>
          <c:w val="0.15686132983377077"/>
          <c:h val="0.156251093613298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FC776D-B1A2-4CD0-A6AB-23ADA8D66D2D}">
  <we:reference id="wa104382081" version="1.55.1.0" store="en-GB"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D8E98-F9E3-4BBE-8E6B-5D14A0177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12828</TotalTime>
  <Pages>11</Pages>
  <Words>3667</Words>
  <Characters>20902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ayodeji.awotula</dc:creator>
  <cp:keywords/>
  <dc:description/>
  <cp:lastModifiedBy>SDI 1084</cp:lastModifiedBy>
  <cp:revision>1519</cp:revision>
  <dcterms:created xsi:type="dcterms:W3CDTF">2025-08-06T12:32:00Z</dcterms:created>
  <dcterms:modified xsi:type="dcterms:W3CDTF">2025-08-19T10:37:00Z</dcterms:modified>
</cp:coreProperties>
</file>